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3445" w14:textId="77777777" w:rsidR="008F62A4" w:rsidRDefault="008F62A4" w:rsidP="00BE3862">
      <w:pPr>
        <w:pStyle w:val="Sinespaciado"/>
        <w:rPr>
          <w:szCs w:val="24"/>
        </w:rPr>
      </w:pPr>
    </w:p>
    <w:p w14:paraId="708E64CB" w14:textId="41772917" w:rsidR="000C5DB7" w:rsidRPr="00694C3A" w:rsidRDefault="000C5DB7" w:rsidP="00BE3862">
      <w:pPr>
        <w:pStyle w:val="Sinespaciado"/>
        <w:rPr>
          <w:szCs w:val="24"/>
        </w:rPr>
      </w:pPr>
      <w:r w:rsidRPr="00694C3A">
        <w:rPr>
          <w:szCs w:val="24"/>
        </w:rPr>
        <w:t>CONSEJERO PONENTE: JAIME ENRIQUE RODRÍGUEZ NAVAS</w:t>
      </w:r>
    </w:p>
    <w:p w14:paraId="21BDBD41" w14:textId="77777777" w:rsidR="00F91B32" w:rsidRPr="00694C3A" w:rsidRDefault="00F91B32" w:rsidP="00BE3862">
      <w:pPr>
        <w:contextualSpacing/>
        <w:rPr>
          <w:b/>
          <w:bCs/>
          <w:sz w:val="24"/>
          <w:szCs w:val="24"/>
        </w:rPr>
      </w:pPr>
    </w:p>
    <w:p w14:paraId="071223AF" w14:textId="27503451" w:rsidR="000C5DB7" w:rsidRPr="00694C3A" w:rsidRDefault="000C5DB7" w:rsidP="00BE3862">
      <w:pPr>
        <w:contextualSpacing/>
        <w:rPr>
          <w:bCs/>
          <w:sz w:val="24"/>
          <w:szCs w:val="24"/>
        </w:rPr>
      </w:pPr>
      <w:r w:rsidRPr="00694C3A">
        <w:rPr>
          <w:bCs/>
          <w:sz w:val="24"/>
          <w:szCs w:val="24"/>
        </w:rPr>
        <w:t>Bogotá D.C.,</w:t>
      </w:r>
      <w:r w:rsidR="007202D0" w:rsidRPr="00694C3A">
        <w:rPr>
          <w:bCs/>
          <w:sz w:val="24"/>
          <w:szCs w:val="24"/>
        </w:rPr>
        <w:t xml:space="preserve"> </w:t>
      </w:r>
      <w:r w:rsidR="001F7290">
        <w:rPr>
          <w:bCs/>
          <w:sz w:val="24"/>
          <w:szCs w:val="24"/>
        </w:rPr>
        <w:t xml:space="preserve">siete </w:t>
      </w:r>
      <w:r w:rsidRPr="00694C3A">
        <w:rPr>
          <w:bCs/>
          <w:sz w:val="24"/>
          <w:szCs w:val="24"/>
        </w:rPr>
        <w:t>(</w:t>
      </w:r>
      <w:r w:rsidR="001F7290">
        <w:rPr>
          <w:bCs/>
          <w:sz w:val="24"/>
          <w:szCs w:val="24"/>
        </w:rPr>
        <w:t>7</w:t>
      </w:r>
      <w:r w:rsidRPr="00694C3A">
        <w:rPr>
          <w:bCs/>
          <w:sz w:val="24"/>
          <w:szCs w:val="24"/>
        </w:rPr>
        <w:t>) de</w:t>
      </w:r>
      <w:r w:rsidR="003343EE" w:rsidRPr="00694C3A">
        <w:rPr>
          <w:bCs/>
          <w:sz w:val="24"/>
          <w:szCs w:val="24"/>
        </w:rPr>
        <w:t xml:space="preserve"> </w:t>
      </w:r>
      <w:r w:rsidR="001F7290">
        <w:rPr>
          <w:bCs/>
          <w:sz w:val="24"/>
          <w:szCs w:val="24"/>
        </w:rPr>
        <w:t>septiembre</w:t>
      </w:r>
      <w:r w:rsidR="00C8639E">
        <w:rPr>
          <w:bCs/>
          <w:sz w:val="24"/>
          <w:szCs w:val="24"/>
        </w:rPr>
        <w:t xml:space="preserve"> </w:t>
      </w:r>
      <w:r w:rsidRPr="00694C3A">
        <w:rPr>
          <w:bCs/>
          <w:sz w:val="24"/>
          <w:szCs w:val="24"/>
        </w:rPr>
        <w:t xml:space="preserve">de dos mil </w:t>
      </w:r>
      <w:r w:rsidR="003D0D3E">
        <w:rPr>
          <w:bCs/>
          <w:sz w:val="24"/>
          <w:szCs w:val="24"/>
        </w:rPr>
        <w:t>veinti</w:t>
      </w:r>
      <w:r w:rsidR="00FA6261">
        <w:rPr>
          <w:bCs/>
          <w:sz w:val="24"/>
          <w:szCs w:val="24"/>
        </w:rPr>
        <w:t>dós</w:t>
      </w:r>
      <w:r w:rsidRPr="00694C3A">
        <w:rPr>
          <w:bCs/>
          <w:sz w:val="24"/>
          <w:szCs w:val="24"/>
        </w:rPr>
        <w:t xml:space="preserve"> (</w:t>
      </w:r>
      <w:r w:rsidR="003D0D3E">
        <w:rPr>
          <w:bCs/>
          <w:sz w:val="24"/>
          <w:szCs w:val="24"/>
        </w:rPr>
        <w:t>202</w:t>
      </w:r>
      <w:r w:rsidR="00FA6261">
        <w:rPr>
          <w:bCs/>
          <w:sz w:val="24"/>
          <w:szCs w:val="24"/>
        </w:rPr>
        <w:t>2</w:t>
      </w:r>
      <w:r w:rsidRPr="00694C3A">
        <w:rPr>
          <w:bCs/>
          <w:sz w:val="24"/>
          <w:szCs w:val="24"/>
        </w:rPr>
        <w:t>)</w:t>
      </w:r>
    </w:p>
    <w:p w14:paraId="5DEFA579" w14:textId="77777777" w:rsidR="00E50F1E" w:rsidRPr="00694C3A" w:rsidRDefault="00E50F1E" w:rsidP="00BE3862">
      <w:pPr>
        <w:contextualSpacing/>
        <w:rPr>
          <w:b/>
          <w:sz w:val="24"/>
          <w:szCs w:val="24"/>
        </w:rPr>
      </w:pPr>
    </w:p>
    <w:p w14:paraId="16C7B598" w14:textId="468EC0F1" w:rsidR="00461719" w:rsidRPr="00461719" w:rsidRDefault="00461719" w:rsidP="00461719">
      <w:pPr>
        <w:ind w:left="1985" w:hanging="1985"/>
        <w:contextualSpacing/>
        <w:rPr>
          <w:sz w:val="24"/>
          <w:szCs w:val="24"/>
        </w:rPr>
      </w:pPr>
      <w:r w:rsidRPr="00461719">
        <w:rPr>
          <w:b/>
          <w:sz w:val="24"/>
          <w:szCs w:val="24"/>
        </w:rPr>
        <w:t xml:space="preserve">Radicado número: </w:t>
      </w:r>
      <w:r w:rsidRPr="00461719">
        <w:rPr>
          <w:b/>
          <w:sz w:val="24"/>
          <w:szCs w:val="24"/>
        </w:rPr>
        <w:tab/>
      </w:r>
      <w:r w:rsidRPr="005C432C">
        <w:rPr>
          <w:bCs/>
          <w:sz w:val="24"/>
          <w:szCs w:val="24"/>
        </w:rPr>
        <w:t>11001-03-15-000-202</w:t>
      </w:r>
      <w:r>
        <w:rPr>
          <w:bCs/>
          <w:sz w:val="24"/>
          <w:szCs w:val="24"/>
        </w:rPr>
        <w:t>2</w:t>
      </w:r>
      <w:r w:rsidRPr="005C432C">
        <w:rPr>
          <w:bCs/>
          <w:sz w:val="24"/>
          <w:szCs w:val="24"/>
        </w:rPr>
        <w:t>-0</w:t>
      </w:r>
      <w:r w:rsidR="00DA2D23">
        <w:rPr>
          <w:bCs/>
          <w:sz w:val="24"/>
          <w:szCs w:val="24"/>
        </w:rPr>
        <w:t>4794</w:t>
      </w:r>
      <w:r w:rsidRPr="005C432C">
        <w:rPr>
          <w:bCs/>
          <w:sz w:val="24"/>
          <w:szCs w:val="24"/>
        </w:rPr>
        <w:t>-00</w:t>
      </w:r>
    </w:p>
    <w:p w14:paraId="068E3CAC" w14:textId="7061CF82" w:rsidR="00461719" w:rsidRPr="00461719" w:rsidRDefault="00203B20" w:rsidP="00461719">
      <w:pPr>
        <w:tabs>
          <w:tab w:val="left" w:pos="1985"/>
        </w:tabs>
        <w:contextualSpacing/>
        <w:rPr>
          <w:b/>
          <w:sz w:val="24"/>
          <w:szCs w:val="24"/>
        </w:rPr>
      </w:pPr>
      <w:r>
        <w:rPr>
          <w:b/>
          <w:sz w:val="24"/>
          <w:szCs w:val="24"/>
        </w:rPr>
        <w:t>Acciona</w:t>
      </w:r>
      <w:r w:rsidR="00461719" w:rsidRPr="00461719">
        <w:rPr>
          <w:b/>
          <w:sz w:val="24"/>
          <w:szCs w:val="24"/>
        </w:rPr>
        <w:t>nte:</w:t>
      </w:r>
      <w:r w:rsidR="00461719" w:rsidRPr="00461719">
        <w:rPr>
          <w:b/>
          <w:sz w:val="24"/>
          <w:szCs w:val="24"/>
        </w:rPr>
        <w:tab/>
      </w:r>
      <w:r w:rsidR="00461719" w:rsidRPr="00461719">
        <w:rPr>
          <w:b/>
          <w:sz w:val="24"/>
          <w:szCs w:val="24"/>
        </w:rPr>
        <w:tab/>
      </w:r>
      <w:r w:rsidR="00461719" w:rsidRPr="00461719">
        <w:rPr>
          <w:b/>
          <w:sz w:val="24"/>
          <w:szCs w:val="24"/>
        </w:rPr>
        <w:tab/>
      </w:r>
      <w:r w:rsidR="009B2E67">
        <w:rPr>
          <w:sz w:val="24"/>
          <w:szCs w:val="24"/>
        </w:rPr>
        <w:t>Luís Enrique Gómez Solano</w:t>
      </w:r>
      <w:r w:rsidR="00D01C98">
        <w:rPr>
          <w:sz w:val="24"/>
          <w:szCs w:val="24"/>
        </w:rPr>
        <w:t xml:space="preserve"> </w:t>
      </w:r>
      <w:r w:rsidR="00507B28">
        <w:rPr>
          <w:sz w:val="24"/>
          <w:szCs w:val="24"/>
        </w:rPr>
        <w:t xml:space="preserve">y </w:t>
      </w:r>
      <w:r w:rsidR="00583A71">
        <w:rPr>
          <w:sz w:val="24"/>
          <w:szCs w:val="24"/>
        </w:rPr>
        <w:t>Helda del Rosario Saltaren</w:t>
      </w:r>
      <w:r w:rsidR="007F10FE">
        <w:rPr>
          <w:sz w:val="24"/>
          <w:szCs w:val="24"/>
        </w:rPr>
        <w:t xml:space="preserve"> </w:t>
      </w:r>
    </w:p>
    <w:p w14:paraId="19BA4BA8" w14:textId="5C1BA5F3" w:rsidR="00461719" w:rsidRPr="00461719" w:rsidRDefault="00203B20" w:rsidP="00EA0C96">
      <w:pPr>
        <w:tabs>
          <w:tab w:val="left" w:pos="1985"/>
        </w:tabs>
        <w:ind w:left="2832" w:hanging="2832"/>
        <w:contextualSpacing/>
        <w:rPr>
          <w:b/>
          <w:sz w:val="24"/>
          <w:szCs w:val="24"/>
        </w:rPr>
      </w:pPr>
      <w:r>
        <w:rPr>
          <w:b/>
          <w:sz w:val="24"/>
          <w:szCs w:val="24"/>
        </w:rPr>
        <w:t>Accion</w:t>
      </w:r>
      <w:r w:rsidR="00461719" w:rsidRPr="00461719">
        <w:rPr>
          <w:b/>
          <w:sz w:val="24"/>
          <w:szCs w:val="24"/>
        </w:rPr>
        <w:t>ado:</w:t>
      </w:r>
      <w:r w:rsidR="00461719" w:rsidRPr="00461719">
        <w:rPr>
          <w:b/>
          <w:sz w:val="24"/>
          <w:szCs w:val="24"/>
        </w:rPr>
        <w:tab/>
      </w:r>
      <w:r w:rsidR="00461719" w:rsidRPr="00461719">
        <w:rPr>
          <w:b/>
          <w:sz w:val="24"/>
          <w:szCs w:val="24"/>
        </w:rPr>
        <w:tab/>
      </w:r>
      <w:r w:rsidR="00500C23">
        <w:rPr>
          <w:sz w:val="24"/>
          <w:szCs w:val="24"/>
        </w:rPr>
        <w:t>Presidencia de la República y otros</w:t>
      </w:r>
    </w:p>
    <w:p w14:paraId="3BCA28DE" w14:textId="1AF53636" w:rsidR="00461719" w:rsidRPr="00461719" w:rsidRDefault="00461719" w:rsidP="00461719">
      <w:pPr>
        <w:ind w:left="1985" w:hanging="1985"/>
        <w:contextualSpacing/>
        <w:rPr>
          <w:b/>
          <w:sz w:val="24"/>
          <w:szCs w:val="24"/>
        </w:rPr>
      </w:pPr>
      <w:r w:rsidRPr="00461719">
        <w:rPr>
          <w:b/>
          <w:sz w:val="24"/>
          <w:szCs w:val="24"/>
        </w:rPr>
        <w:t>Referencia:</w:t>
      </w:r>
      <w:r w:rsidRPr="00461719">
        <w:rPr>
          <w:b/>
          <w:sz w:val="24"/>
          <w:szCs w:val="24"/>
        </w:rPr>
        <w:tab/>
      </w:r>
      <w:r w:rsidRPr="00461719">
        <w:rPr>
          <w:sz w:val="24"/>
          <w:szCs w:val="24"/>
        </w:rPr>
        <w:t xml:space="preserve"> </w:t>
      </w:r>
      <w:r w:rsidRPr="00461719">
        <w:rPr>
          <w:sz w:val="24"/>
          <w:szCs w:val="24"/>
        </w:rPr>
        <w:tab/>
      </w:r>
      <w:r w:rsidRPr="00461719">
        <w:rPr>
          <w:sz w:val="24"/>
          <w:szCs w:val="24"/>
        </w:rPr>
        <w:tab/>
        <w:t>Acción de tutela</w:t>
      </w:r>
    </w:p>
    <w:p w14:paraId="7E1D5869" w14:textId="77777777" w:rsidR="000C5DB7" w:rsidRPr="00694C3A" w:rsidRDefault="000C5DB7" w:rsidP="00BE3862">
      <w:pPr>
        <w:tabs>
          <w:tab w:val="left" w:pos="8222"/>
        </w:tabs>
        <w:ind w:right="51"/>
        <w:contextualSpacing/>
        <w:rPr>
          <w:b/>
          <w:sz w:val="24"/>
          <w:szCs w:val="24"/>
        </w:rPr>
      </w:pPr>
    </w:p>
    <w:p w14:paraId="0BFB4448" w14:textId="77777777" w:rsidR="008F62A4" w:rsidRDefault="008F62A4" w:rsidP="00BE3862">
      <w:pPr>
        <w:pBdr>
          <w:bottom w:val="single" w:sz="12" w:space="2" w:color="auto"/>
        </w:pBdr>
        <w:ind w:left="2832" w:hanging="2832"/>
        <w:contextualSpacing/>
        <w:rPr>
          <w:b/>
          <w:sz w:val="24"/>
          <w:szCs w:val="24"/>
        </w:rPr>
      </w:pPr>
    </w:p>
    <w:p w14:paraId="46D5A044" w14:textId="12ACD886" w:rsidR="000C5DB7" w:rsidRPr="00694C3A" w:rsidRDefault="00211F0C" w:rsidP="00BE3862">
      <w:pPr>
        <w:pBdr>
          <w:bottom w:val="single" w:sz="12" w:space="2" w:color="auto"/>
        </w:pBdr>
        <w:ind w:left="2832" w:hanging="2832"/>
        <w:contextualSpacing/>
        <w:rPr>
          <w:b/>
          <w:sz w:val="24"/>
          <w:szCs w:val="24"/>
        </w:rPr>
      </w:pPr>
      <w:r w:rsidRPr="00694C3A">
        <w:rPr>
          <w:b/>
          <w:sz w:val="24"/>
          <w:szCs w:val="24"/>
        </w:rPr>
        <w:t>AUTO ADMISORIO</w:t>
      </w:r>
    </w:p>
    <w:p w14:paraId="0C722EBE" w14:textId="77777777" w:rsidR="000C5DB7" w:rsidRPr="00694C3A" w:rsidRDefault="000C5DB7" w:rsidP="00422C28">
      <w:pPr>
        <w:contextualSpacing/>
        <w:rPr>
          <w:b/>
          <w:sz w:val="24"/>
          <w:szCs w:val="24"/>
        </w:rPr>
      </w:pPr>
    </w:p>
    <w:p w14:paraId="62C74B9E" w14:textId="77777777" w:rsidR="008F62A4" w:rsidRDefault="008F62A4" w:rsidP="00A5735C">
      <w:pPr>
        <w:tabs>
          <w:tab w:val="left" w:pos="1985"/>
        </w:tabs>
        <w:rPr>
          <w:sz w:val="24"/>
          <w:szCs w:val="24"/>
        </w:rPr>
      </w:pPr>
    </w:p>
    <w:p w14:paraId="32029B5A" w14:textId="6F9449AD" w:rsidR="00B66B13" w:rsidRDefault="00305527" w:rsidP="00A5735C">
      <w:pPr>
        <w:tabs>
          <w:tab w:val="left" w:pos="1985"/>
        </w:tabs>
        <w:rPr>
          <w:sz w:val="24"/>
          <w:szCs w:val="24"/>
        </w:rPr>
      </w:pPr>
      <w:r>
        <w:rPr>
          <w:sz w:val="24"/>
          <w:szCs w:val="24"/>
        </w:rPr>
        <w:t>Luís Enrique Gómez</w:t>
      </w:r>
      <w:r w:rsidR="00BD6B92" w:rsidRPr="00EE1DC9">
        <w:rPr>
          <w:sz w:val="24"/>
          <w:szCs w:val="24"/>
        </w:rPr>
        <w:t xml:space="preserve"> </w:t>
      </w:r>
      <w:r>
        <w:rPr>
          <w:sz w:val="24"/>
          <w:szCs w:val="24"/>
        </w:rPr>
        <w:t>Solano</w:t>
      </w:r>
      <w:r w:rsidR="00507B28">
        <w:rPr>
          <w:sz w:val="24"/>
          <w:szCs w:val="24"/>
        </w:rPr>
        <w:t xml:space="preserve"> y Helda del Rosario Saltaren</w:t>
      </w:r>
      <w:r>
        <w:rPr>
          <w:sz w:val="24"/>
          <w:szCs w:val="24"/>
        </w:rPr>
        <w:t xml:space="preserve"> solicit</w:t>
      </w:r>
      <w:r w:rsidR="00507B28">
        <w:rPr>
          <w:sz w:val="24"/>
          <w:szCs w:val="24"/>
        </w:rPr>
        <w:t>aron</w:t>
      </w:r>
      <w:r>
        <w:rPr>
          <w:sz w:val="24"/>
          <w:szCs w:val="24"/>
        </w:rPr>
        <w:t xml:space="preserve"> el amparo </w:t>
      </w:r>
      <w:r w:rsidR="00DA2D23">
        <w:rPr>
          <w:sz w:val="24"/>
          <w:szCs w:val="24"/>
        </w:rPr>
        <w:t>de sus derechos fundamentales al debido proceso, al mínimo vital, al acceso a la administración de justicia y de petición, que consider</w:t>
      </w:r>
      <w:r w:rsidR="00583A71">
        <w:rPr>
          <w:sz w:val="24"/>
          <w:szCs w:val="24"/>
        </w:rPr>
        <w:t>aron</w:t>
      </w:r>
      <w:r w:rsidR="00DA2D23">
        <w:rPr>
          <w:sz w:val="24"/>
          <w:szCs w:val="24"/>
        </w:rPr>
        <w:t xml:space="preserve"> vulnerados por la Presidencia de la República, la Superintendencia de Servicios Públicos Domiciliarios</w:t>
      </w:r>
      <w:r w:rsidR="00500C23">
        <w:rPr>
          <w:sz w:val="24"/>
          <w:szCs w:val="24"/>
        </w:rPr>
        <w:t xml:space="preserve">, la </w:t>
      </w:r>
      <w:r w:rsidR="002F794E">
        <w:rPr>
          <w:sz w:val="24"/>
          <w:szCs w:val="24"/>
        </w:rPr>
        <w:t xml:space="preserve">empresa </w:t>
      </w:r>
      <w:proofErr w:type="spellStart"/>
      <w:r w:rsidR="002F794E">
        <w:rPr>
          <w:sz w:val="24"/>
          <w:szCs w:val="24"/>
        </w:rPr>
        <w:t>Caribemar</w:t>
      </w:r>
      <w:proofErr w:type="spellEnd"/>
      <w:r w:rsidR="002F794E">
        <w:rPr>
          <w:sz w:val="24"/>
          <w:szCs w:val="24"/>
        </w:rPr>
        <w:t xml:space="preserve"> de la Costa SAS ESP</w:t>
      </w:r>
      <w:r w:rsidR="00826098">
        <w:rPr>
          <w:sz w:val="24"/>
          <w:szCs w:val="24"/>
        </w:rPr>
        <w:t xml:space="preserve"> (</w:t>
      </w:r>
      <w:proofErr w:type="spellStart"/>
      <w:r w:rsidR="00826098">
        <w:rPr>
          <w:sz w:val="24"/>
          <w:szCs w:val="24"/>
        </w:rPr>
        <w:t>Afinia</w:t>
      </w:r>
      <w:proofErr w:type="spellEnd"/>
      <w:r w:rsidR="00826098">
        <w:rPr>
          <w:sz w:val="24"/>
          <w:szCs w:val="24"/>
        </w:rPr>
        <w:t xml:space="preserve"> Grupo EPM)</w:t>
      </w:r>
      <w:r w:rsidR="002F794E">
        <w:rPr>
          <w:sz w:val="24"/>
          <w:szCs w:val="24"/>
        </w:rPr>
        <w:t xml:space="preserve"> y la Procuraduría General de la Nación</w:t>
      </w:r>
      <w:r w:rsidR="00A5735C">
        <w:rPr>
          <w:sz w:val="24"/>
          <w:szCs w:val="24"/>
        </w:rPr>
        <w:t xml:space="preserve">, </w:t>
      </w:r>
      <w:r w:rsidR="00A5735C" w:rsidRPr="003B02D5">
        <w:rPr>
          <w:sz w:val="24"/>
          <w:szCs w:val="24"/>
          <w:lang w:val="es-ES" w:eastAsia="en-US"/>
        </w:rPr>
        <w:t>con ocasión de</w:t>
      </w:r>
      <w:r w:rsidR="00A5735C">
        <w:rPr>
          <w:sz w:val="24"/>
          <w:szCs w:val="24"/>
          <w:lang w:val="es-ES" w:eastAsia="en-US"/>
        </w:rPr>
        <w:t xml:space="preserve"> </w:t>
      </w:r>
      <w:r w:rsidR="00A5735C" w:rsidRPr="003B02D5">
        <w:rPr>
          <w:sz w:val="24"/>
          <w:szCs w:val="24"/>
          <w:lang w:val="es-ES" w:eastAsia="en-US"/>
        </w:rPr>
        <w:t>l</w:t>
      </w:r>
      <w:r w:rsidR="00A5735C">
        <w:rPr>
          <w:sz w:val="24"/>
          <w:szCs w:val="24"/>
          <w:lang w:val="es-ES" w:eastAsia="en-US"/>
        </w:rPr>
        <w:t>a falta de trámite del recurso de apelación que interpus</w:t>
      </w:r>
      <w:r w:rsidR="00583A71">
        <w:rPr>
          <w:sz w:val="24"/>
          <w:szCs w:val="24"/>
          <w:lang w:val="es-ES" w:eastAsia="en-US"/>
        </w:rPr>
        <w:t xml:space="preserve">ieron </w:t>
      </w:r>
      <w:r w:rsidR="00A5735C">
        <w:rPr>
          <w:sz w:val="24"/>
          <w:szCs w:val="24"/>
          <w:lang w:val="es-ES" w:eastAsia="en-US"/>
        </w:rPr>
        <w:t>en contra de la negativa a la petición del rompimiento de la solidaridad, por el no pago de los servicios públicos de un inmueble arrendado</w:t>
      </w:r>
      <w:r w:rsidR="00A5735C" w:rsidRPr="00BC6961">
        <w:rPr>
          <w:sz w:val="24"/>
          <w:szCs w:val="24"/>
        </w:rPr>
        <w:t>.</w:t>
      </w:r>
    </w:p>
    <w:p w14:paraId="7F3FF8CB" w14:textId="0609EDBB" w:rsidR="00A5735C" w:rsidRDefault="00A5735C" w:rsidP="00A5735C">
      <w:pPr>
        <w:tabs>
          <w:tab w:val="left" w:pos="1985"/>
        </w:tabs>
        <w:rPr>
          <w:sz w:val="24"/>
          <w:szCs w:val="24"/>
        </w:rPr>
      </w:pPr>
    </w:p>
    <w:p w14:paraId="7F8D9897" w14:textId="598F0128" w:rsidR="00067E9E" w:rsidRPr="003B02D5" w:rsidRDefault="00A5735C" w:rsidP="00067E9E">
      <w:pPr>
        <w:tabs>
          <w:tab w:val="left" w:pos="1985"/>
        </w:tabs>
        <w:rPr>
          <w:sz w:val="24"/>
          <w:szCs w:val="24"/>
        </w:rPr>
      </w:pPr>
      <w:r>
        <w:rPr>
          <w:sz w:val="24"/>
          <w:szCs w:val="24"/>
        </w:rPr>
        <w:t xml:space="preserve">Los accionantes </w:t>
      </w:r>
      <w:r w:rsidR="00583A71">
        <w:rPr>
          <w:sz w:val="24"/>
          <w:szCs w:val="24"/>
        </w:rPr>
        <w:t>afirmaron</w:t>
      </w:r>
      <w:r w:rsidR="00826098">
        <w:rPr>
          <w:sz w:val="24"/>
          <w:szCs w:val="24"/>
        </w:rPr>
        <w:t xml:space="preserve"> que, a pesar </w:t>
      </w:r>
      <w:r w:rsidR="009070E5">
        <w:rPr>
          <w:sz w:val="24"/>
          <w:szCs w:val="24"/>
        </w:rPr>
        <w:t xml:space="preserve">de </w:t>
      </w:r>
      <w:r w:rsidR="00826098">
        <w:rPr>
          <w:sz w:val="24"/>
          <w:szCs w:val="24"/>
        </w:rPr>
        <w:t>que la empresa de servicios públicos remitió el expediente administrativo para que se resolviera el recurso de apelación, la Superintendencia de Servicios Públicos Domiciliarios no ha brindado ninguna respuesta, lo que generó que “se suspenda el servicio de energía eléctrica en razón a la deuda”</w:t>
      </w:r>
      <w:r w:rsidR="00067E9E">
        <w:rPr>
          <w:sz w:val="24"/>
          <w:szCs w:val="24"/>
        </w:rPr>
        <w:t xml:space="preserve"> en un inmueble de su propiedad. </w:t>
      </w:r>
      <w:r w:rsidR="0048059F">
        <w:rPr>
          <w:sz w:val="24"/>
          <w:szCs w:val="24"/>
        </w:rPr>
        <w:t>Adicionalmente</w:t>
      </w:r>
      <w:r w:rsidR="00067E9E" w:rsidRPr="003B02D5">
        <w:rPr>
          <w:sz w:val="24"/>
          <w:szCs w:val="24"/>
        </w:rPr>
        <w:t xml:space="preserve">, </w:t>
      </w:r>
      <w:r w:rsidR="00067E9E">
        <w:rPr>
          <w:sz w:val="24"/>
          <w:szCs w:val="24"/>
        </w:rPr>
        <w:t>la parte actora cuestionó</w:t>
      </w:r>
      <w:r w:rsidR="00067E9E" w:rsidRPr="003B02D5">
        <w:rPr>
          <w:sz w:val="24"/>
          <w:szCs w:val="24"/>
        </w:rPr>
        <w:t xml:space="preserve"> </w:t>
      </w:r>
      <w:r w:rsidR="00067E9E">
        <w:rPr>
          <w:sz w:val="24"/>
          <w:szCs w:val="24"/>
        </w:rPr>
        <w:t xml:space="preserve">a </w:t>
      </w:r>
      <w:r w:rsidR="00067E9E" w:rsidRPr="003B02D5">
        <w:rPr>
          <w:sz w:val="24"/>
          <w:szCs w:val="24"/>
        </w:rPr>
        <w:t xml:space="preserve">la Presidencia de la República </w:t>
      </w:r>
      <w:r w:rsidR="00067E9E">
        <w:rPr>
          <w:sz w:val="24"/>
          <w:szCs w:val="24"/>
        </w:rPr>
        <w:t>por no haber ejercido la debida inspección y vigilancia para una efectiva prestación de los servicios públicos y, a la Procuraduría General de la Nación</w:t>
      </w:r>
      <w:r w:rsidR="00067E9E" w:rsidRPr="003B02D5">
        <w:rPr>
          <w:sz w:val="24"/>
          <w:szCs w:val="24"/>
        </w:rPr>
        <w:t xml:space="preserve"> </w:t>
      </w:r>
      <w:r w:rsidR="00067E9E">
        <w:rPr>
          <w:sz w:val="24"/>
          <w:szCs w:val="24"/>
        </w:rPr>
        <w:t xml:space="preserve">por no ejercer las facultades sancionatorias en contra de la </w:t>
      </w:r>
      <w:r w:rsidR="00067E9E" w:rsidRPr="003B02D5">
        <w:rPr>
          <w:sz w:val="24"/>
          <w:szCs w:val="24"/>
          <w:lang w:val="es-ES" w:eastAsia="en-US"/>
        </w:rPr>
        <w:t xml:space="preserve">empresa </w:t>
      </w:r>
      <w:proofErr w:type="spellStart"/>
      <w:r w:rsidR="00067E9E" w:rsidRPr="003B02D5">
        <w:rPr>
          <w:sz w:val="24"/>
          <w:szCs w:val="24"/>
          <w:lang w:val="es-ES" w:eastAsia="en-US"/>
        </w:rPr>
        <w:t>Caribemar</w:t>
      </w:r>
      <w:proofErr w:type="spellEnd"/>
      <w:r w:rsidR="00067E9E" w:rsidRPr="003B02D5">
        <w:rPr>
          <w:sz w:val="24"/>
          <w:szCs w:val="24"/>
          <w:lang w:val="es-ES" w:eastAsia="en-US"/>
        </w:rPr>
        <w:t xml:space="preserve"> S.A.S. E.S.P</w:t>
      </w:r>
      <w:r w:rsidR="0048059F">
        <w:rPr>
          <w:sz w:val="24"/>
          <w:szCs w:val="24"/>
          <w:lang w:val="es-ES" w:eastAsia="en-US"/>
        </w:rPr>
        <w:t xml:space="preserve"> (</w:t>
      </w:r>
      <w:proofErr w:type="spellStart"/>
      <w:r w:rsidR="0048059F">
        <w:rPr>
          <w:sz w:val="24"/>
          <w:szCs w:val="24"/>
          <w:lang w:val="es-ES" w:eastAsia="en-US"/>
        </w:rPr>
        <w:t>Afinia</w:t>
      </w:r>
      <w:proofErr w:type="spellEnd"/>
      <w:r w:rsidR="0048059F">
        <w:rPr>
          <w:sz w:val="24"/>
          <w:szCs w:val="24"/>
          <w:lang w:val="es-ES" w:eastAsia="en-US"/>
        </w:rPr>
        <w:t xml:space="preserve"> Grupo EPM)</w:t>
      </w:r>
      <w:r w:rsidR="00067E9E" w:rsidRPr="003B02D5">
        <w:rPr>
          <w:sz w:val="24"/>
          <w:szCs w:val="24"/>
        </w:rPr>
        <w:t xml:space="preserve"> </w:t>
      </w:r>
      <w:r w:rsidR="00067E9E">
        <w:rPr>
          <w:sz w:val="24"/>
          <w:szCs w:val="24"/>
        </w:rPr>
        <w:t xml:space="preserve">y a la </w:t>
      </w:r>
      <w:r w:rsidR="00067E9E" w:rsidRPr="003B02D5">
        <w:rPr>
          <w:sz w:val="24"/>
          <w:szCs w:val="24"/>
        </w:rPr>
        <w:t>Superintendencia de Servicios Públicos Domiciliarios</w:t>
      </w:r>
      <w:r w:rsidR="00067E9E">
        <w:rPr>
          <w:sz w:val="24"/>
          <w:szCs w:val="24"/>
        </w:rPr>
        <w:t>,</w:t>
      </w:r>
      <w:r w:rsidR="00067E9E" w:rsidRPr="003B02D5">
        <w:rPr>
          <w:sz w:val="24"/>
          <w:szCs w:val="24"/>
        </w:rPr>
        <w:t xml:space="preserve"> por violar los derechos fundamentales de los usuarios.</w:t>
      </w:r>
    </w:p>
    <w:p w14:paraId="45F1C67F" w14:textId="7623D502" w:rsidR="00A5735C" w:rsidRDefault="00A5735C" w:rsidP="00A5735C">
      <w:pPr>
        <w:tabs>
          <w:tab w:val="left" w:pos="1985"/>
        </w:tabs>
        <w:rPr>
          <w:sz w:val="24"/>
          <w:szCs w:val="24"/>
        </w:rPr>
      </w:pPr>
    </w:p>
    <w:p w14:paraId="19FA0F94" w14:textId="470C1F50" w:rsidR="00A04B57" w:rsidRDefault="00583A71" w:rsidP="00BD6B92">
      <w:pPr>
        <w:tabs>
          <w:tab w:val="left" w:pos="1985"/>
        </w:tabs>
        <w:rPr>
          <w:sz w:val="24"/>
          <w:szCs w:val="24"/>
        </w:rPr>
      </w:pPr>
      <w:r>
        <w:rPr>
          <w:sz w:val="24"/>
          <w:szCs w:val="24"/>
        </w:rPr>
        <w:t xml:space="preserve">Como sustento de sus afirmaciones afirmaron que aportaban las siguientes pruebas: </w:t>
      </w:r>
    </w:p>
    <w:p w14:paraId="012D1714" w14:textId="77777777" w:rsidR="00EE7786" w:rsidRDefault="00EE7786" w:rsidP="00BD6B92">
      <w:pPr>
        <w:tabs>
          <w:tab w:val="left" w:pos="1985"/>
        </w:tabs>
        <w:rPr>
          <w:sz w:val="24"/>
          <w:szCs w:val="24"/>
        </w:rPr>
      </w:pPr>
    </w:p>
    <w:p w14:paraId="0C060D89" w14:textId="2BDEC9C6" w:rsidR="00917EF5" w:rsidRPr="00917EF5" w:rsidRDefault="00917EF5" w:rsidP="00917EF5">
      <w:pPr>
        <w:tabs>
          <w:tab w:val="left" w:pos="1985"/>
        </w:tabs>
        <w:ind w:left="567"/>
        <w:rPr>
          <w:sz w:val="22"/>
          <w:szCs w:val="22"/>
        </w:rPr>
      </w:pPr>
      <w:r w:rsidRPr="00917EF5">
        <w:rPr>
          <w:sz w:val="22"/>
          <w:szCs w:val="22"/>
        </w:rPr>
        <w:t>“</w:t>
      </w:r>
      <w:r w:rsidRPr="00917EF5">
        <w:rPr>
          <w:sz w:val="22"/>
          <w:szCs w:val="22"/>
        </w:rPr>
        <w:sym w:font="Symbol" w:char="F0B7"/>
      </w:r>
      <w:r w:rsidRPr="00917EF5">
        <w:rPr>
          <w:sz w:val="22"/>
          <w:szCs w:val="22"/>
        </w:rPr>
        <w:t xml:space="preserve"> Copia del acto administrativo con RADICADO RE31102019935311. </w:t>
      </w:r>
    </w:p>
    <w:p w14:paraId="004F660C" w14:textId="39C344F9" w:rsidR="00917EF5" w:rsidRPr="00917EF5" w:rsidRDefault="00917EF5" w:rsidP="00917EF5">
      <w:pPr>
        <w:tabs>
          <w:tab w:val="left" w:pos="1985"/>
        </w:tabs>
        <w:ind w:left="567"/>
        <w:rPr>
          <w:sz w:val="22"/>
          <w:szCs w:val="22"/>
        </w:rPr>
      </w:pPr>
      <w:r>
        <w:rPr>
          <w:sz w:val="22"/>
          <w:szCs w:val="22"/>
        </w:rPr>
        <w:t>(…)</w:t>
      </w:r>
    </w:p>
    <w:p w14:paraId="0A6679A6" w14:textId="7EC54B92" w:rsidR="00917EF5" w:rsidRPr="00917EF5" w:rsidRDefault="00917EF5" w:rsidP="00917EF5">
      <w:pPr>
        <w:tabs>
          <w:tab w:val="left" w:pos="1985"/>
        </w:tabs>
        <w:ind w:left="567"/>
        <w:rPr>
          <w:sz w:val="22"/>
          <w:szCs w:val="22"/>
        </w:rPr>
      </w:pPr>
      <w:r w:rsidRPr="00917EF5">
        <w:rPr>
          <w:sz w:val="22"/>
          <w:szCs w:val="22"/>
        </w:rPr>
        <w:sym w:font="Symbol" w:char="F0B7"/>
      </w:r>
      <w:r w:rsidRPr="00917EF5">
        <w:rPr>
          <w:sz w:val="22"/>
          <w:szCs w:val="22"/>
        </w:rPr>
        <w:t xml:space="preserve"> Copia del fallo de tutela del consejo de estado donde el magistrado EXHORTA a la </w:t>
      </w:r>
      <w:r w:rsidR="00583A71">
        <w:rPr>
          <w:sz w:val="22"/>
          <w:szCs w:val="22"/>
        </w:rPr>
        <w:t>S</w:t>
      </w:r>
      <w:r w:rsidRPr="00917EF5">
        <w:rPr>
          <w:sz w:val="22"/>
          <w:szCs w:val="22"/>
        </w:rPr>
        <w:t xml:space="preserve">uperservicios a responder los recursos de apelación en 60 días. </w:t>
      </w:r>
    </w:p>
    <w:p w14:paraId="22049D49" w14:textId="49384A3D" w:rsidR="00917EF5" w:rsidRPr="00917EF5" w:rsidRDefault="00917EF5" w:rsidP="00917EF5">
      <w:pPr>
        <w:tabs>
          <w:tab w:val="left" w:pos="1985"/>
        </w:tabs>
        <w:ind w:left="567"/>
        <w:rPr>
          <w:sz w:val="22"/>
          <w:szCs w:val="22"/>
        </w:rPr>
      </w:pPr>
      <w:r w:rsidRPr="00917EF5">
        <w:rPr>
          <w:sz w:val="22"/>
          <w:szCs w:val="22"/>
        </w:rPr>
        <w:sym w:font="Symbol" w:char="F0B7"/>
      </w:r>
      <w:r w:rsidRPr="00917EF5">
        <w:rPr>
          <w:sz w:val="22"/>
          <w:szCs w:val="22"/>
        </w:rPr>
        <w:t xml:space="preserve"> Copia del fallo de tutela del consejo de estado donde el magistrado EXHORTA a la </w:t>
      </w:r>
      <w:r w:rsidR="00583A71">
        <w:rPr>
          <w:sz w:val="22"/>
          <w:szCs w:val="22"/>
        </w:rPr>
        <w:t>S</w:t>
      </w:r>
      <w:r w:rsidRPr="00917EF5">
        <w:rPr>
          <w:sz w:val="22"/>
          <w:szCs w:val="22"/>
        </w:rPr>
        <w:t xml:space="preserve">uperservicios a responder los recursos de queja en un término máximo de 15 días. </w:t>
      </w:r>
    </w:p>
    <w:p w14:paraId="575FC265" w14:textId="7644C0AC" w:rsidR="00A04B57" w:rsidRPr="00917EF5" w:rsidRDefault="00917EF5" w:rsidP="00917EF5">
      <w:pPr>
        <w:tabs>
          <w:tab w:val="left" w:pos="1985"/>
        </w:tabs>
        <w:ind w:left="567"/>
        <w:rPr>
          <w:sz w:val="22"/>
          <w:szCs w:val="22"/>
        </w:rPr>
      </w:pPr>
      <w:r w:rsidRPr="00917EF5">
        <w:rPr>
          <w:sz w:val="22"/>
          <w:szCs w:val="22"/>
        </w:rPr>
        <w:sym w:font="Symbol" w:char="F0B7"/>
      </w:r>
      <w:r w:rsidRPr="00917EF5">
        <w:rPr>
          <w:sz w:val="22"/>
          <w:szCs w:val="22"/>
        </w:rPr>
        <w:t xml:space="preserve"> Copia de las certificaciones emitidas por la </w:t>
      </w:r>
      <w:r w:rsidR="00583A71">
        <w:rPr>
          <w:sz w:val="22"/>
          <w:szCs w:val="22"/>
        </w:rPr>
        <w:t>S</w:t>
      </w:r>
      <w:r w:rsidRPr="00917EF5">
        <w:rPr>
          <w:sz w:val="22"/>
          <w:szCs w:val="22"/>
        </w:rPr>
        <w:t>uperservicios de otros procesos de otros usuarios en las que también ha incurrido en demoras injustificadas”.</w:t>
      </w:r>
    </w:p>
    <w:p w14:paraId="34CC984C" w14:textId="77777777" w:rsidR="00917EF5" w:rsidRDefault="00917EF5" w:rsidP="00BD6B92">
      <w:pPr>
        <w:tabs>
          <w:tab w:val="left" w:pos="1985"/>
        </w:tabs>
        <w:rPr>
          <w:sz w:val="24"/>
          <w:szCs w:val="24"/>
        </w:rPr>
      </w:pPr>
    </w:p>
    <w:p w14:paraId="7B8AA86D" w14:textId="731E46A9" w:rsidR="0048059F" w:rsidRDefault="0048059F" w:rsidP="00BD6B92">
      <w:pPr>
        <w:tabs>
          <w:tab w:val="left" w:pos="1985"/>
        </w:tabs>
        <w:rPr>
          <w:sz w:val="24"/>
          <w:szCs w:val="24"/>
        </w:rPr>
      </w:pPr>
      <w:r>
        <w:rPr>
          <w:sz w:val="24"/>
          <w:szCs w:val="24"/>
        </w:rPr>
        <w:t>Sin embargo, r</w:t>
      </w:r>
      <w:r w:rsidR="00EE7786">
        <w:rPr>
          <w:sz w:val="24"/>
          <w:szCs w:val="24"/>
        </w:rPr>
        <w:t>evisado el expediente,</w:t>
      </w:r>
      <w:r w:rsidR="00583A71">
        <w:rPr>
          <w:sz w:val="24"/>
          <w:szCs w:val="24"/>
        </w:rPr>
        <w:t xml:space="preserve"> los citados documentos no fueron aportados, por lo cual </w:t>
      </w:r>
      <w:r w:rsidR="00BD6B92" w:rsidRPr="005C0CF4">
        <w:rPr>
          <w:sz w:val="24"/>
          <w:szCs w:val="24"/>
        </w:rPr>
        <w:t xml:space="preserve">se solicitará a </w:t>
      </w:r>
      <w:r w:rsidR="00B46D2D">
        <w:rPr>
          <w:sz w:val="24"/>
          <w:szCs w:val="24"/>
        </w:rPr>
        <w:t>los demandantes</w:t>
      </w:r>
      <w:r w:rsidR="00BD6B92" w:rsidRPr="005C0CF4">
        <w:rPr>
          <w:sz w:val="24"/>
          <w:szCs w:val="24"/>
        </w:rPr>
        <w:t xml:space="preserve"> que, en el término de </w:t>
      </w:r>
      <w:r w:rsidR="00BD6B92">
        <w:rPr>
          <w:sz w:val="24"/>
          <w:szCs w:val="24"/>
        </w:rPr>
        <w:t>tres</w:t>
      </w:r>
      <w:r w:rsidR="00BD6B92" w:rsidRPr="005C0CF4">
        <w:rPr>
          <w:sz w:val="24"/>
          <w:szCs w:val="24"/>
        </w:rPr>
        <w:t xml:space="preserve"> (</w:t>
      </w:r>
      <w:r w:rsidR="00BD6B92">
        <w:rPr>
          <w:sz w:val="24"/>
          <w:szCs w:val="24"/>
        </w:rPr>
        <w:t>3</w:t>
      </w:r>
      <w:r w:rsidR="00BD6B92" w:rsidRPr="005C0CF4">
        <w:rPr>
          <w:sz w:val="24"/>
          <w:szCs w:val="24"/>
        </w:rPr>
        <w:t xml:space="preserve">) días, </w:t>
      </w:r>
      <w:r w:rsidR="00583A71">
        <w:rPr>
          <w:sz w:val="24"/>
          <w:szCs w:val="24"/>
        </w:rPr>
        <w:t xml:space="preserve">los </w:t>
      </w:r>
      <w:r w:rsidR="00BD6B92" w:rsidRPr="005C0CF4">
        <w:rPr>
          <w:sz w:val="24"/>
          <w:szCs w:val="24"/>
        </w:rPr>
        <w:t>allegue</w:t>
      </w:r>
      <w:r w:rsidR="00B46D2D">
        <w:rPr>
          <w:sz w:val="24"/>
          <w:szCs w:val="24"/>
        </w:rPr>
        <w:t>n</w:t>
      </w:r>
      <w:r w:rsidR="00D01C98">
        <w:rPr>
          <w:sz w:val="24"/>
          <w:szCs w:val="24"/>
        </w:rPr>
        <w:t xml:space="preserve"> con el fin de que hagan parte del plenario</w:t>
      </w:r>
      <w:r w:rsidR="00BD6B92">
        <w:rPr>
          <w:sz w:val="24"/>
          <w:szCs w:val="24"/>
        </w:rPr>
        <w:t>.</w:t>
      </w:r>
    </w:p>
    <w:p w14:paraId="7C819496" w14:textId="122E4272" w:rsidR="004B5C32" w:rsidRDefault="004B5C32" w:rsidP="00BD6B92">
      <w:pPr>
        <w:tabs>
          <w:tab w:val="left" w:pos="1985"/>
        </w:tabs>
        <w:rPr>
          <w:sz w:val="24"/>
          <w:szCs w:val="24"/>
        </w:rPr>
      </w:pPr>
    </w:p>
    <w:p w14:paraId="13B7BDF3" w14:textId="087737C6" w:rsidR="004B5C32" w:rsidRDefault="004B5C32" w:rsidP="00BD6B92">
      <w:pPr>
        <w:tabs>
          <w:tab w:val="left" w:pos="1985"/>
        </w:tabs>
        <w:rPr>
          <w:sz w:val="24"/>
          <w:szCs w:val="24"/>
        </w:rPr>
      </w:pPr>
      <w:r>
        <w:rPr>
          <w:sz w:val="24"/>
          <w:szCs w:val="24"/>
        </w:rPr>
        <w:lastRenderedPageBreak/>
        <w:t>Por último, se advierte que los demandantes omitieron cumplir con la obligación de manifestar en el escrito de tutela, bajo la gravedad de juramento, que no han iniciado otras acciones por los mismos hechos y derechos, razón por la que se les requerirá para que den cumplimiento al artículo 37 del Decreto 2591 de 1991</w:t>
      </w:r>
      <w:r w:rsidR="00A7212F">
        <w:rPr>
          <w:rStyle w:val="Refdenotaalpie"/>
          <w:sz w:val="24"/>
          <w:szCs w:val="24"/>
        </w:rPr>
        <w:footnoteReference w:id="1"/>
      </w:r>
      <w:r>
        <w:rPr>
          <w:sz w:val="24"/>
          <w:szCs w:val="24"/>
        </w:rPr>
        <w:t xml:space="preserve"> que prevé dicha obligación.</w:t>
      </w:r>
    </w:p>
    <w:p w14:paraId="033DCB55" w14:textId="77777777" w:rsidR="0048059F" w:rsidRDefault="0048059F" w:rsidP="00BD6B92">
      <w:pPr>
        <w:tabs>
          <w:tab w:val="left" w:pos="1985"/>
        </w:tabs>
        <w:rPr>
          <w:sz w:val="24"/>
          <w:szCs w:val="24"/>
        </w:rPr>
      </w:pPr>
    </w:p>
    <w:p w14:paraId="24342999" w14:textId="02DFACA4" w:rsidR="001F7290" w:rsidRPr="009B0F43" w:rsidRDefault="00BD6B92" w:rsidP="001F7290">
      <w:pPr>
        <w:pStyle w:val="Textoindependiente21"/>
        <w:spacing w:after="0"/>
        <w:ind w:left="0"/>
        <w:jc w:val="both"/>
        <w:rPr>
          <w:rFonts w:cs="Arial"/>
          <w:sz w:val="24"/>
          <w:szCs w:val="24"/>
        </w:rPr>
      </w:pPr>
      <w:r w:rsidRPr="00BD4FD2">
        <w:rPr>
          <w:sz w:val="24"/>
          <w:szCs w:val="24"/>
        </w:rPr>
        <w:t xml:space="preserve">En consecuencia, </w:t>
      </w:r>
      <w:r w:rsidR="001F7290">
        <w:rPr>
          <w:rFonts w:cs="Arial"/>
          <w:sz w:val="24"/>
          <w:szCs w:val="24"/>
        </w:rPr>
        <w:t>e</w:t>
      </w:r>
      <w:r w:rsidR="001F7290" w:rsidRPr="009B0F43">
        <w:rPr>
          <w:rFonts w:cs="Arial"/>
          <w:sz w:val="24"/>
          <w:szCs w:val="24"/>
        </w:rPr>
        <w:t>l Despacho, al encontrar reunidos los requisitos previstos en el artículo 14 del Decreto 2591 de 1991 y por tener competencia para conocer de la presente acción de conformidad con lo establecido en el artículo 86 de la Constitución Política y en el referido decreto,</w:t>
      </w:r>
    </w:p>
    <w:p w14:paraId="0873DB9D" w14:textId="002C9EF0" w:rsidR="00BD6B92" w:rsidRPr="001F7290" w:rsidRDefault="00BD6B92" w:rsidP="00BD6B92">
      <w:pPr>
        <w:tabs>
          <w:tab w:val="left" w:pos="1985"/>
        </w:tabs>
        <w:rPr>
          <w:sz w:val="24"/>
          <w:szCs w:val="24"/>
          <w:lang w:val="es-ES_tradnl"/>
        </w:rPr>
      </w:pPr>
    </w:p>
    <w:p w14:paraId="670489D9" w14:textId="5BE4C52E" w:rsidR="00BD6B92" w:rsidRPr="00EE1DC9" w:rsidRDefault="00BD6B92" w:rsidP="00BD6B92">
      <w:pPr>
        <w:pStyle w:val="Textoindependiente21"/>
        <w:spacing w:after="0"/>
        <w:ind w:left="0"/>
        <w:jc w:val="center"/>
        <w:rPr>
          <w:rFonts w:cs="Arial"/>
          <w:b/>
          <w:sz w:val="24"/>
          <w:szCs w:val="24"/>
        </w:rPr>
      </w:pPr>
      <w:r w:rsidRPr="00EE1DC9">
        <w:rPr>
          <w:rFonts w:cs="Arial"/>
          <w:b/>
          <w:sz w:val="24"/>
          <w:szCs w:val="24"/>
        </w:rPr>
        <w:t>RESUELVE</w:t>
      </w:r>
    </w:p>
    <w:p w14:paraId="34293A9A" w14:textId="77777777" w:rsidR="00BD6B92" w:rsidRPr="00EE1DC9" w:rsidRDefault="00BD6B92" w:rsidP="00BD6B92">
      <w:pPr>
        <w:pStyle w:val="Textoindependiente21"/>
        <w:spacing w:after="0"/>
        <w:ind w:left="0"/>
        <w:jc w:val="both"/>
        <w:rPr>
          <w:rFonts w:cs="Arial"/>
          <w:sz w:val="24"/>
          <w:szCs w:val="24"/>
          <w:highlight w:val="yellow"/>
        </w:rPr>
      </w:pPr>
    </w:p>
    <w:p w14:paraId="2CB9E796" w14:textId="5DED6614" w:rsidR="00BD6B92" w:rsidRPr="00EE1DC9" w:rsidRDefault="00BD6B92" w:rsidP="00BD6B92">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la solicitud de amparo instaurada por </w:t>
      </w:r>
      <w:r w:rsidR="00B46D2D">
        <w:rPr>
          <w:sz w:val="24"/>
          <w:szCs w:val="24"/>
        </w:rPr>
        <w:t>Luís Enrique Gómez</w:t>
      </w:r>
      <w:r w:rsidR="00B46D2D" w:rsidRPr="00EE1DC9">
        <w:rPr>
          <w:sz w:val="24"/>
          <w:szCs w:val="24"/>
        </w:rPr>
        <w:t xml:space="preserve"> </w:t>
      </w:r>
      <w:r w:rsidR="00B46D2D">
        <w:rPr>
          <w:sz w:val="24"/>
          <w:szCs w:val="24"/>
        </w:rPr>
        <w:t>Solano y Helda del Rosario Saltaren</w:t>
      </w:r>
      <w:r w:rsidRPr="00EE1DC9">
        <w:rPr>
          <w:sz w:val="24"/>
          <w:szCs w:val="24"/>
        </w:rPr>
        <w:t xml:space="preserve">, en contra </w:t>
      </w:r>
      <w:r w:rsidR="00815476">
        <w:rPr>
          <w:sz w:val="24"/>
          <w:szCs w:val="24"/>
        </w:rPr>
        <w:t xml:space="preserve">de la </w:t>
      </w:r>
      <w:r w:rsidR="00B46D2D">
        <w:rPr>
          <w:sz w:val="24"/>
          <w:szCs w:val="24"/>
        </w:rPr>
        <w:t xml:space="preserve">Presidencia de la República, la Superintendencia de Servicios Públicos Domiciliarios, la empresa </w:t>
      </w:r>
      <w:proofErr w:type="spellStart"/>
      <w:r w:rsidR="00B46D2D">
        <w:rPr>
          <w:sz w:val="24"/>
          <w:szCs w:val="24"/>
        </w:rPr>
        <w:t>Caribemar</w:t>
      </w:r>
      <w:proofErr w:type="spellEnd"/>
      <w:r w:rsidR="00B46D2D">
        <w:rPr>
          <w:sz w:val="24"/>
          <w:szCs w:val="24"/>
        </w:rPr>
        <w:t xml:space="preserve"> de la Costa SAS ESP</w:t>
      </w:r>
      <w:r w:rsidR="0048059F">
        <w:rPr>
          <w:sz w:val="24"/>
          <w:szCs w:val="24"/>
        </w:rPr>
        <w:t xml:space="preserve"> (</w:t>
      </w:r>
      <w:proofErr w:type="spellStart"/>
      <w:r w:rsidR="0048059F">
        <w:rPr>
          <w:sz w:val="24"/>
          <w:szCs w:val="24"/>
        </w:rPr>
        <w:t>Afinia</w:t>
      </w:r>
      <w:proofErr w:type="spellEnd"/>
      <w:r w:rsidR="0048059F">
        <w:rPr>
          <w:sz w:val="24"/>
          <w:szCs w:val="24"/>
        </w:rPr>
        <w:t xml:space="preserve"> Grupo EPM)</w:t>
      </w:r>
      <w:r w:rsidR="00B46D2D">
        <w:rPr>
          <w:sz w:val="24"/>
          <w:szCs w:val="24"/>
        </w:rPr>
        <w:t xml:space="preserve"> y la Procuraduría General de la Nación</w:t>
      </w:r>
      <w:r>
        <w:rPr>
          <w:sz w:val="24"/>
          <w:szCs w:val="24"/>
        </w:rPr>
        <w:t>.</w:t>
      </w:r>
    </w:p>
    <w:p w14:paraId="72F61D76" w14:textId="77777777" w:rsidR="00BD6B92" w:rsidRPr="00EE1DC9" w:rsidRDefault="00BD6B92" w:rsidP="00BD6B92">
      <w:pPr>
        <w:ind w:right="51"/>
        <w:rPr>
          <w:sz w:val="24"/>
          <w:szCs w:val="24"/>
        </w:rPr>
      </w:pPr>
    </w:p>
    <w:p w14:paraId="716708F9" w14:textId="77777777" w:rsidR="0048059F" w:rsidRDefault="00BD6B92" w:rsidP="0048059F">
      <w:pPr>
        <w:rPr>
          <w:rStyle w:val="normaltextrun"/>
          <w:rFonts w:eastAsia="Times New Roman"/>
          <w:sz w:val="24"/>
          <w:szCs w:val="24"/>
        </w:rPr>
      </w:pPr>
      <w:r w:rsidRPr="00EE1DC9">
        <w:rPr>
          <w:b/>
          <w:bCs/>
          <w:sz w:val="24"/>
          <w:szCs w:val="24"/>
          <w:lang w:val="es-ES"/>
        </w:rPr>
        <w:t>SEGUNDO: </w:t>
      </w:r>
      <w:r w:rsidR="0048059F" w:rsidRPr="00EE1DC9">
        <w:rPr>
          <w:rStyle w:val="normaltextrun"/>
          <w:b/>
          <w:bCs/>
          <w:color w:val="000000"/>
          <w:sz w:val="24"/>
          <w:szCs w:val="24"/>
          <w:shd w:val="clear" w:color="auto" w:fill="FFFFFF"/>
        </w:rPr>
        <w:t>NOTIFICAR</w:t>
      </w:r>
      <w:r w:rsidR="0048059F" w:rsidRPr="00EE1DC9">
        <w:rPr>
          <w:rStyle w:val="normaltextrun"/>
          <w:color w:val="000000"/>
          <w:sz w:val="24"/>
          <w:szCs w:val="24"/>
          <w:shd w:val="clear" w:color="auto" w:fill="FFFFFF"/>
        </w:rPr>
        <w:t> el presente auto a las partes de la forma más expedita posible.</w:t>
      </w:r>
      <w:r w:rsidR="0048059F">
        <w:rPr>
          <w:rStyle w:val="normaltextrun"/>
          <w:color w:val="000000"/>
          <w:sz w:val="24"/>
          <w:szCs w:val="24"/>
          <w:shd w:val="clear" w:color="auto" w:fill="FFFFFF"/>
        </w:rPr>
        <w:t xml:space="preserve"> </w:t>
      </w:r>
      <w:r w:rsidR="0048059F" w:rsidRPr="00965DE0">
        <w:rPr>
          <w:sz w:val="24"/>
          <w:szCs w:val="24"/>
          <w:lang w:val="es-ES"/>
        </w:rPr>
        <w:t>Esta providencia deberá ser publicada en las páginas web del Consejo de Estado y de la Rama Judicial.</w:t>
      </w:r>
      <w:r w:rsidR="0048059F" w:rsidRPr="0048059F">
        <w:rPr>
          <w:rStyle w:val="normaltextrun"/>
          <w:rFonts w:eastAsia="Times New Roman"/>
          <w:sz w:val="24"/>
          <w:szCs w:val="24"/>
        </w:rPr>
        <w:t xml:space="preserve"> </w:t>
      </w:r>
    </w:p>
    <w:p w14:paraId="05C74C68" w14:textId="77777777" w:rsidR="0048059F" w:rsidRDefault="0048059F" w:rsidP="0048059F">
      <w:pPr>
        <w:rPr>
          <w:rStyle w:val="normaltextrun"/>
          <w:rFonts w:eastAsia="Times New Roman"/>
          <w:sz w:val="24"/>
          <w:szCs w:val="24"/>
        </w:rPr>
      </w:pPr>
    </w:p>
    <w:p w14:paraId="27BCA8CA" w14:textId="18D02FD2" w:rsidR="0048059F" w:rsidRPr="00EE1DC9" w:rsidRDefault="0048059F" w:rsidP="0048059F">
      <w:pPr>
        <w:rPr>
          <w:rStyle w:val="normaltextrun"/>
          <w:rFonts w:eastAsia="Times New Roman"/>
          <w:sz w:val="24"/>
          <w:szCs w:val="24"/>
        </w:rPr>
      </w:pPr>
      <w:r w:rsidRPr="00EE1DC9">
        <w:rPr>
          <w:rStyle w:val="normaltextrun"/>
          <w:rFonts w:eastAsia="Times New Roman"/>
          <w:sz w:val="24"/>
          <w:szCs w:val="24"/>
        </w:rPr>
        <w:t xml:space="preserve">La Secretaría General </w:t>
      </w:r>
      <w:r w:rsidRPr="00EE1DC9">
        <w:rPr>
          <w:rStyle w:val="normaltextrun"/>
          <w:rFonts w:eastAsia="Times New Roman"/>
          <w:b/>
          <w:sz w:val="24"/>
          <w:szCs w:val="24"/>
        </w:rPr>
        <w:t>solamente devolverá</w:t>
      </w:r>
      <w:r w:rsidRPr="00EE1DC9">
        <w:rPr>
          <w:rStyle w:val="normaltextrun"/>
          <w:rFonts w:eastAsia="Times New Roman"/>
          <w:sz w:val="24"/>
          <w:szCs w:val="24"/>
        </w:rPr>
        <w:t xml:space="preserve"> el expediente al Despacho, una vez se haya efectivamente notificado a los sujetos procesales.</w:t>
      </w:r>
    </w:p>
    <w:p w14:paraId="0BA4256D" w14:textId="77777777" w:rsidR="0048059F" w:rsidRPr="00EE1DC9" w:rsidRDefault="0048059F" w:rsidP="0048059F">
      <w:pPr>
        <w:overflowPunct w:val="0"/>
        <w:autoSpaceDE w:val="0"/>
        <w:autoSpaceDN w:val="0"/>
        <w:adjustRightInd w:val="0"/>
        <w:textAlignment w:val="baseline"/>
        <w:rPr>
          <w:rFonts w:eastAsia="Times New Roman"/>
          <w:sz w:val="24"/>
          <w:szCs w:val="24"/>
          <w:lang w:val="es-ES_tradnl" w:eastAsia="es-ES"/>
        </w:rPr>
      </w:pPr>
    </w:p>
    <w:p w14:paraId="06E6D0DE" w14:textId="77777777" w:rsidR="0048059F" w:rsidRPr="003B02D5" w:rsidRDefault="0048059F" w:rsidP="0048059F">
      <w:pPr>
        <w:rPr>
          <w:sz w:val="24"/>
          <w:szCs w:val="24"/>
          <w:lang w:val="es-ES" w:eastAsia="en-US"/>
        </w:rPr>
      </w:pPr>
      <w:r w:rsidRPr="003B02D5">
        <w:rPr>
          <w:rFonts w:eastAsia="Times New Roman"/>
          <w:b/>
          <w:bCs/>
          <w:color w:val="000000"/>
          <w:sz w:val="24"/>
          <w:szCs w:val="24"/>
          <w:shd w:val="clear" w:color="auto" w:fill="FFFFFF"/>
          <w:lang w:val="es-ES" w:eastAsia="en-US"/>
        </w:rPr>
        <w:t xml:space="preserve">TERCERO: </w:t>
      </w:r>
      <w:r w:rsidRPr="003B02D5">
        <w:rPr>
          <w:rFonts w:eastAsia="Times New Roman"/>
          <w:b/>
          <w:color w:val="000000"/>
          <w:sz w:val="24"/>
          <w:szCs w:val="24"/>
          <w:lang w:val="es-ES_tradnl" w:eastAsia="es-ES"/>
        </w:rPr>
        <w:t>COMUNICAR</w:t>
      </w:r>
      <w:r w:rsidRPr="003B02D5">
        <w:rPr>
          <w:rFonts w:eastAsia="Times New Roman"/>
          <w:color w:val="000000"/>
          <w:sz w:val="24"/>
          <w:szCs w:val="24"/>
          <w:lang w:val="es-ES_tradnl" w:eastAsia="es-ES"/>
        </w:rPr>
        <w:t xml:space="preserve"> a las partes que podrán presentar informes sobre los hechos en que se sustenta la presente acción, </w:t>
      </w:r>
      <w:r w:rsidRPr="003B02D5">
        <w:rPr>
          <w:rFonts w:eastAsia="Times New Roman"/>
          <w:sz w:val="24"/>
          <w:szCs w:val="24"/>
          <w:lang w:val="es-ES_tradnl" w:eastAsia="es-ES"/>
        </w:rPr>
        <w:t>en el término de tres (3) días contados a partir del recibo de la notificación.</w:t>
      </w:r>
      <w:r w:rsidRPr="003B02D5">
        <w:rPr>
          <w:rFonts w:eastAsia="Times New Roman"/>
          <w:color w:val="000000"/>
          <w:sz w:val="24"/>
          <w:szCs w:val="24"/>
          <w:lang w:val="es-ES_tradnl" w:eastAsia="es-ES"/>
        </w:rPr>
        <w:t xml:space="preserve"> Estos se considerarán rendidos bajo juramento (artículos 19 y 20 del Decreto 2591 de 1991).</w:t>
      </w:r>
    </w:p>
    <w:p w14:paraId="388BB172" w14:textId="72CBBF90" w:rsidR="0048059F" w:rsidRDefault="0048059F" w:rsidP="0048059F">
      <w:pPr>
        <w:pStyle w:val="Textoindependiente21"/>
        <w:spacing w:after="0"/>
        <w:ind w:left="0"/>
        <w:jc w:val="both"/>
        <w:rPr>
          <w:sz w:val="24"/>
          <w:szCs w:val="24"/>
          <w:lang w:val="es-ES"/>
        </w:rPr>
      </w:pPr>
    </w:p>
    <w:p w14:paraId="68554E4D" w14:textId="77777777" w:rsidR="0048059F" w:rsidRPr="003B02D5" w:rsidRDefault="0048059F" w:rsidP="0048059F">
      <w:pPr>
        <w:rPr>
          <w:rFonts w:eastAsia="Times New Roman"/>
          <w:color w:val="000000"/>
          <w:sz w:val="24"/>
          <w:szCs w:val="24"/>
          <w:shd w:val="clear" w:color="auto" w:fill="FFFFFF"/>
          <w:lang w:val="es-ES" w:eastAsia="en-US"/>
        </w:rPr>
      </w:pPr>
      <w:r w:rsidRPr="003B02D5">
        <w:rPr>
          <w:rFonts w:eastAsia="Times New Roman"/>
          <w:b/>
          <w:sz w:val="24"/>
          <w:szCs w:val="24"/>
          <w:lang w:val="es-ES_tradnl" w:eastAsia="es-ES"/>
        </w:rPr>
        <w:t xml:space="preserve">CUARTO: </w:t>
      </w:r>
      <w:r w:rsidRPr="003B02D5">
        <w:rPr>
          <w:b/>
          <w:sz w:val="24"/>
          <w:szCs w:val="24"/>
          <w:lang w:val="es-ES_tradnl" w:eastAsia="en-US"/>
        </w:rPr>
        <w:t xml:space="preserve">TENER </w:t>
      </w:r>
      <w:r w:rsidRPr="003B02D5">
        <w:rPr>
          <w:bCs/>
          <w:sz w:val="24"/>
          <w:szCs w:val="24"/>
          <w:lang w:val="es-ES_tradnl" w:eastAsia="en-US"/>
        </w:rPr>
        <w:t>como pruebas los documentos aportados con el escrito de tutela.</w:t>
      </w:r>
    </w:p>
    <w:p w14:paraId="0ED3835F" w14:textId="26367FA3" w:rsidR="00065A26" w:rsidRDefault="00065A26" w:rsidP="00065A26">
      <w:pPr>
        <w:pStyle w:val="Textoindependiente21"/>
        <w:spacing w:after="0"/>
        <w:ind w:left="0"/>
        <w:jc w:val="both"/>
        <w:rPr>
          <w:sz w:val="24"/>
          <w:szCs w:val="24"/>
          <w:lang w:val="es-ES"/>
        </w:rPr>
      </w:pPr>
    </w:p>
    <w:p w14:paraId="13CB63B0" w14:textId="00D400BA" w:rsidR="00065A26" w:rsidRPr="00583A71" w:rsidRDefault="00065A26" w:rsidP="00065A26">
      <w:pPr>
        <w:pStyle w:val="Textoindependiente21"/>
        <w:spacing w:after="0"/>
        <w:ind w:left="0"/>
        <w:jc w:val="both"/>
        <w:rPr>
          <w:sz w:val="24"/>
          <w:szCs w:val="24"/>
        </w:rPr>
      </w:pPr>
      <w:r>
        <w:rPr>
          <w:b/>
          <w:bCs/>
          <w:sz w:val="24"/>
          <w:szCs w:val="24"/>
          <w:lang w:val="es-ES"/>
        </w:rPr>
        <w:t>QUINTO:</w:t>
      </w:r>
      <w:r>
        <w:rPr>
          <w:sz w:val="24"/>
          <w:szCs w:val="24"/>
          <w:lang w:val="es-ES"/>
        </w:rPr>
        <w:t xml:space="preserve"> </w:t>
      </w:r>
      <w:r w:rsidRPr="003B02D5">
        <w:rPr>
          <w:b/>
          <w:sz w:val="24"/>
          <w:szCs w:val="24"/>
        </w:rPr>
        <w:t xml:space="preserve">SOLICITAR </w:t>
      </w:r>
      <w:r>
        <w:rPr>
          <w:sz w:val="24"/>
          <w:szCs w:val="24"/>
        </w:rPr>
        <w:t xml:space="preserve">a la empresa </w:t>
      </w:r>
      <w:proofErr w:type="spellStart"/>
      <w:r w:rsidRPr="003B02D5">
        <w:rPr>
          <w:sz w:val="24"/>
          <w:szCs w:val="24"/>
          <w:lang w:val="es-ES" w:eastAsia="en-US"/>
        </w:rPr>
        <w:t>Caribemar</w:t>
      </w:r>
      <w:proofErr w:type="spellEnd"/>
      <w:r w:rsidRPr="003B02D5">
        <w:rPr>
          <w:sz w:val="24"/>
          <w:szCs w:val="24"/>
          <w:lang w:val="es-ES" w:eastAsia="en-US"/>
        </w:rPr>
        <w:t xml:space="preserve"> S.A.S. E.S.P.</w:t>
      </w:r>
      <w:r>
        <w:rPr>
          <w:sz w:val="24"/>
          <w:szCs w:val="24"/>
          <w:lang w:val="es-ES" w:eastAsia="en-US"/>
        </w:rPr>
        <w:t xml:space="preserve"> (</w:t>
      </w:r>
      <w:proofErr w:type="spellStart"/>
      <w:r>
        <w:rPr>
          <w:sz w:val="24"/>
          <w:szCs w:val="24"/>
          <w:lang w:val="es-ES" w:eastAsia="en-US"/>
        </w:rPr>
        <w:t>Afinia</w:t>
      </w:r>
      <w:proofErr w:type="spellEnd"/>
      <w:r>
        <w:rPr>
          <w:sz w:val="24"/>
          <w:szCs w:val="24"/>
          <w:lang w:val="es-ES" w:eastAsia="en-US"/>
        </w:rPr>
        <w:t xml:space="preserve"> Grupo EMP) y</w:t>
      </w:r>
      <w:r w:rsidRPr="003B02D5">
        <w:rPr>
          <w:sz w:val="24"/>
          <w:szCs w:val="24"/>
        </w:rPr>
        <w:t xml:space="preserve"> a la Superintendencia de Servicios Públicos Domiciliarios que </w:t>
      </w:r>
      <w:r w:rsidR="00583A71">
        <w:rPr>
          <w:sz w:val="24"/>
          <w:szCs w:val="24"/>
        </w:rPr>
        <w:t xml:space="preserve">remitan con destino a este expediente de tutela, los antecedentes administrativos correspondientes a las </w:t>
      </w:r>
      <w:r>
        <w:rPr>
          <w:sz w:val="24"/>
          <w:szCs w:val="24"/>
          <w:lang w:val="es-ES" w:eastAsia="en-US"/>
        </w:rPr>
        <w:t xml:space="preserve">reclamaciones </w:t>
      </w:r>
      <w:r w:rsidR="00583A71">
        <w:rPr>
          <w:sz w:val="24"/>
          <w:szCs w:val="24"/>
          <w:lang w:val="es-ES" w:eastAsia="en-US"/>
        </w:rPr>
        <w:t xml:space="preserve">radicadas a los números </w:t>
      </w:r>
      <w:r w:rsidR="00426B55" w:rsidRPr="00426B55">
        <w:rPr>
          <w:sz w:val="24"/>
          <w:szCs w:val="24"/>
          <w:lang w:val="es-ES" w:eastAsia="en-US"/>
        </w:rPr>
        <w:t>20208200005982 y 20218202535002</w:t>
      </w:r>
      <w:r w:rsidR="00583A71">
        <w:t xml:space="preserve">. </w:t>
      </w:r>
    </w:p>
    <w:p w14:paraId="7B644AA8" w14:textId="67264D1A" w:rsidR="0048059F" w:rsidRDefault="0048059F" w:rsidP="0048059F">
      <w:pPr>
        <w:pStyle w:val="Textoindependiente21"/>
        <w:ind w:left="0"/>
        <w:jc w:val="both"/>
        <w:rPr>
          <w:sz w:val="24"/>
          <w:szCs w:val="24"/>
          <w:lang w:val="es-ES"/>
        </w:rPr>
      </w:pPr>
    </w:p>
    <w:p w14:paraId="3848F692" w14:textId="68CE24A6" w:rsidR="00E42F10" w:rsidRDefault="00BD6B92" w:rsidP="00BD6B92">
      <w:pPr>
        <w:pStyle w:val="Textoindependiente21"/>
        <w:spacing w:after="0"/>
        <w:ind w:left="0"/>
        <w:jc w:val="both"/>
        <w:rPr>
          <w:sz w:val="24"/>
          <w:szCs w:val="24"/>
        </w:rPr>
      </w:pPr>
      <w:r w:rsidRPr="00EE1DC9">
        <w:rPr>
          <w:rFonts w:cs="Arial"/>
          <w:b/>
          <w:sz w:val="24"/>
          <w:szCs w:val="24"/>
        </w:rPr>
        <w:t xml:space="preserve">SEXTO: </w:t>
      </w:r>
      <w:r>
        <w:rPr>
          <w:rFonts w:cs="Arial"/>
          <w:b/>
          <w:bCs/>
          <w:sz w:val="24"/>
          <w:szCs w:val="24"/>
          <w:lang w:val="es-CO"/>
        </w:rPr>
        <w:t>REQUERIR</w:t>
      </w:r>
      <w:r>
        <w:rPr>
          <w:rFonts w:cs="Arial"/>
          <w:bCs/>
          <w:sz w:val="24"/>
          <w:szCs w:val="24"/>
          <w:lang w:val="es-CO"/>
        </w:rPr>
        <w:t xml:space="preserve"> a </w:t>
      </w:r>
      <w:r w:rsidR="00426B55">
        <w:rPr>
          <w:rFonts w:cs="Arial"/>
          <w:bCs/>
          <w:sz w:val="24"/>
          <w:szCs w:val="24"/>
          <w:lang w:val="es-CO"/>
        </w:rPr>
        <w:t>los accionantes</w:t>
      </w:r>
      <w:r w:rsidR="00E42F10">
        <w:rPr>
          <w:rFonts w:cs="Arial"/>
          <w:bCs/>
          <w:sz w:val="24"/>
          <w:szCs w:val="24"/>
          <w:lang w:val="es-CO"/>
        </w:rPr>
        <w:t xml:space="preserve"> </w:t>
      </w:r>
      <w:r>
        <w:rPr>
          <w:sz w:val="24"/>
          <w:szCs w:val="24"/>
        </w:rPr>
        <w:t xml:space="preserve">para que </w:t>
      </w:r>
      <w:bookmarkStart w:id="0" w:name="_GoBack"/>
      <w:bookmarkEnd w:id="0"/>
      <w:r>
        <w:rPr>
          <w:sz w:val="24"/>
          <w:szCs w:val="24"/>
        </w:rPr>
        <w:t>en el término de tres (3) días,</w:t>
      </w:r>
      <w:r w:rsidR="00A7212F">
        <w:rPr>
          <w:sz w:val="24"/>
          <w:szCs w:val="24"/>
        </w:rPr>
        <w:t xml:space="preserve"> </w:t>
      </w:r>
      <w:r w:rsidR="00A7212F" w:rsidRPr="006B25DC">
        <w:rPr>
          <w:bCs/>
          <w:sz w:val="24"/>
          <w:szCs w:val="24"/>
        </w:rPr>
        <w:t>d</w:t>
      </w:r>
      <w:r w:rsidR="00A7212F">
        <w:rPr>
          <w:bCs/>
          <w:sz w:val="24"/>
          <w:szCs w:val="24"/>
        </w:rPr>
        <w:t>en</w:t>
      </w:r>
      <w:r w:rsidR="00A7212F" w:rsidRPr="006B25DC">
        <w:rPr>
          <w:bCs/>
          <w:sz w:val="24"/>
          <w:szCs w:val="24"/>
        </w:rPr>
        <w:t xml:space="preserve"> cumplimiento a lo previsto en el artículo 37 del Decreto 2591 de 1991</w:t>
      </w:r>
      <w:r>
        <w:rPr>
          <w:sz w:val="24"/>
          <w:szCs w:val="24"/>
        </w:rPr>
        <w:t xml:space="preserve"> </w:t>
      </w:r>
      <w:r w:rsidR="00A7212F">
        <w:rPr>
          <w:sz w:val="24"/>
          <w:szCs w:val="24"/>
        </w:rPr>
        <w:t>y para que aporten el material probatorio que afirmaron allegar a este trámite en su escrito de tutela</w:t>
      </w:r>
      <w:r w:rsidR="004F32EE">
        <w:rPr>
          <w:sz w:val="24"/>
          <w:szCs w:val="24"/>
        </w:rPr>
        <w:t xml:space="preserve">. </w:t>
      </w:r>
    </w:p>
    <w:p w14:paraId="08F3029D" w14:textId="6DB8072A" w:rsidR="00A7212F" w:rsidRDefault="00A7212F" w:rsidP="00BD6B92">
      <w:pPr>
        <w:pStyle w:val="Textoindependiente21"/>
        <w:spacing w:after="0"/>
        <w:ind w:left="0"/>
        <w:jc w:val="both"/>
        <w:rPr>
          <w:sz w:val="24"/>
          <w:szCs w:val="24"/>
        </w:rPr>
      </w:pPr>
    </w:p>
    <w:p w14:paraId="0AFCAAFA" w14:textId="6AB35A4E" w:rsidR="00BD6B92" w:rsidRPr="00EE1DC9" w:rsidRDefault="00A7212F" w:rsidP="00BD6B92">
      <w:pPr>
        <w:pStyle w:val="Textoindependiente21"/>
        <w:spacing w:after="0"/>
        <w:ind w:left="0"/>
        <w:jc w:val="both"/>
        <w:rPr>
          <w:rFonts w:cs="Arial"/>
          <w:color w:val="000000"/>
          <w:sz w:val="24"/>
          <w:szCs w:val="24"/>
        </w:rPr>
      </w:pPr>
      <w:r>
        <w:rPr>
          <w:rFonts w:cs="Arial"/>
          <w:b/>
          <w:color w:val="000000"/>
          <w:sz w:val="24"/>
          <w:szCs w:val="24"/>
        </w:rPr>
        <w:t>SÉPTIMO</w:t>
      </w:r>
      <w:r w:rsidR="00BD6B92">
        <w:rPr>
          <w:rFonts w:cs="Arial"/>
          <w:b/>
          <w:color w:val="000000"/>
          <w:sz w:val="24"/>
          <w:szCs w:val="24"/>
        </w:rPr>
        <w:t xml:space="preserve">: </w:t>
      </w:r>
      <w:r w:rsidR="00BD6B92" w:rsidRPr="00EE1DC9">
        <w:rPr>
          <w:rFonts w:cs="Arial"/>
          <w:b/>
          <w:sz w:val="24"/>
          <w:szCs w:val="24"/>
        </w:rPr>
        <w:t>SUSPENDER</w:t>
      </w:r>
      <w:r w:rsidR="00BD6B92" w:rsidRPr="00EE1DC9">
        <w:rPr>
          <w:rFonts w:cs="Arial"/>
          <w:sz w:val="24"/>
          <w:szCs w:val="24"/>
        </w:rPr>
        <w:t xml:space="preserve"> </w:t>
      </w:r>
      <w:r w:rsidR="00BD6B92" w:rsidRPr="00EE1DC9">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481B8880" w14:textId="77777777" w:rsidR="00BD6B92" w:rsidRPr="00BD6B92" w:rsidRDefault="00BD6B92" w:rsidP="00422C28">
      <w:pPr>
        <w:tabs>
          <w:tab w:val="left" w:pos="1985"/>
        </w:tabs>
        <w:rPr>
          <w:sz w:val="24"/>
          <w:szCs w:val="24"/>
          <w:lang w:val="es-ES_tradnl"/>
        </w:rPr>
      </w:pPr>
    </w:p>
    <w:p w14:paraId="70E55191" w14:textId="1A53101A" w:rsidR="00CB76CF" w:rsidRPr="00694C3A" w:rsidRDefault="00635186" w:rsidP="00BE3862">
      <w:pPr>
        <w:pStyle w:val="Textoindependiente21"/>
        <w:spacing w:after="0"/>
        <w:ind w:left="0"/>
        <w:jc w:val="both"/>
        <w:rPr>
          <w:rFonts w:cs="Arial"/>
          <w:sz w:val="24"/>
          <w:szCs w:val="24"/>
        </w:rPr>
      </w:pPr>
      <w:r w:rsidRPr="00694C3A">
        <w:rPr>
          <w:rFonts w:cs="Arial"/>
          <w:b/>
          <w:sz w:val="24"/>
          <w:szCs w:val="24"/>
        </w:rPr>
        <w:lastRenderedPageBreak/>
        <w:t>Notifíquese y Cúmplase</w:t>
      </w:r>
      <w:r w:rsidRPr="00694C3A">
        <w:rPr>
          <w:rFonts w:cs="Arial"/>
          <w:sz w:val="24"/>
          <w:szCs w:val="24"/>
        </w:rPr>
        <w:t>,</w:t>
      </w:r>
    </w:p>
    <w:p w14:paraId="6C544BEF" w14:textId="5291F788" w:rsidR="000B0851" w:rsidRDefault="000B0851" w:rsidP="00BE3862">
      <w:pPr>
        <w:pStyle w:val="Textoindependiente21"/>
        <w:spacing w:after="0"/>
        <w:ind w:left="0"/>
        <w:jc w:val="both"/>
        <w:rPr>
          <w:rFonts w:cs="Arial"/>
          <w:sz w:val="24"/>
          <w:szCs w:val="24"/>
        </w:rPr>
      </w:pPr>
    </w:p>
    <w:p w14:paraId="44D20CA6" w14:textId="77777777" w:rsidR="008F62A4" w:rsidRDefault="008F62A4" w:rsidP="00BE3862">
      <w:pPr>
        <w:pStyle w:val="Textoindependiente21"/>
        <w:spacing w:after="0"/>
        <w:ind w:left="0"/>
        <w:jc w:val="both"/>
        <w:rPr>
          <w:rFonts w:cs="Arial"/>
          <w:sz w:val="24"/>
          <w:szCs w:val="24"/>
        </w:rPr>
      </w:pPr>
    </w:p>
    <w:p w14:paraId="4A2214EF" w14:textId="77777777" w:rsidR="00554696" w:rsidRPr="00694C3A" w:rsidRDefault="00554696" w:rsidP="00BE3862">
      <w:pPr>
        <w:pStyle w:val="Textoindependiente21"/>
        <w:spacing w:after="0"/>
        <w:ind w:left="0"/>
        <w:jc w:val="both"/>
        <w:rPr>
          <w:rFonts w:cs="Arial"/>
          <w:sz w:val="24"/>
          <w:szCs w:val="24"/>
        </w:rPr>
      </w:pPr>
    </w:p>
    <w:p w14:paraId="79930A7C" w14:textId="77777777" w:rsidR="00635186" w:rsidRPr="00694C3A" w:rsidRDefault="00635186" w:rsidP="00BE3862">
      <w:pPr>
        <w:pStyle w:val="Textoindependiente21"/>
        <w:spacing w:after="0"/>
        <w:ind w:left="0"/>
        <w:jc w:val="center"/>
        <w:rPr>
          <w:rFonts w:cs="Arial"/>
          <w:b/>
          <w:sz w:val="24"/>
          <w:szCs w:val="24"/>
        </w:rPr>
      </w:pPr>
      <w:r w:rsidRPr="00694C3A">
        <w:rPr>
          <w:rFonts w:cs="Arial"/>
          <w:b/>
          <w:sz w:val="24"/>
          <w:szCs w:val="24"/>
        </w:rPr>
        <w:t>JAIME ENRIQUE RODRÍGUEZ NAVAS</w:t>
      </w:r>
    </w:p>
    <w:p w14:paraId="0C1EA2D8" w14:textId="1F094503" w:rsidR="00A65EE0" w:rsidRPr="00462667" w:rsidRDefault="00635186" w:rsidP="005E3F3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66EF" w14:textId="77777777" w:rsidR="00454A53" w:rsidRDefault="00454A53" w:rsidP="00117091">
      <w:r>
        <w:separator/>
      </w:r>
    </w:p>
  </w:endnote>
  <w:endnote w:type="continuationSeparator" w:id="0">
    <w:p w14:paraId="1F973929" w14:textId="77777777" w:rsidR="00454A53" w:rsidRDefault="00454A5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2EB11B46" w14:textId="77777777" w:rsidTr="00B82AE5">
      <w:trPr>
        <w:jc w:val="right"/>
      </w:trPr>
      <w:tc>
        <w:tcPr>
          <w:tcW w:w="4795" w:type="dxa"/>
          <w:vAlign w:val="center"/>
        </w:tcPr>
        <w:p w14:paraId="60F06032" w14:textId="50ABFF8D" w:rsidR="00546BA7" w:rsidRPr="00A21194" w:rsidRDefault="00546BA7" w:rsidP="00C53B7C">
          <w:pPr>
            <w:pStyle w:val="Encabezado"/>
            <w:jc w:val="center"/>
            <w:rPr>
              <w:caps/>
              <w:color w:val="000000"/>
            </w:rPr>
          </w:pPr>
        </w:p>
      </w:tc>
      <w:tc>
        <w:tcPr>
          <w:tcW w:w="250" w:type="pct"/>
          <w:shd w:val="clear" w:color="auto" w:fill="auto"/>
          <w:vAlign w:val="center"/>
        </w:tcPr>
        <w:p w14:paraId="00A7569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2</w:t>
          </w:r>
          <w:r w:rsidRPr="00B6429B">
            <w:fldChar w:fldCharType="end"/>
          </w:r>
        </w:p>
      </w:tc>
    </w:tr>
  </w:tbl>
  <w:p w14:paraId="5B70060D" w14:textId="77777777" w:rsidR="00546BA7" w:rsidRPr="00C53B7C" w:rsidRDefault="00546BA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3F47C219" w14:textId="77777777" w:rsidTr="00B82AE5">
      <w:trPr>
        <w:jc w:val="right"/>
      </w:trPr>
      <w:tc>
        <w:tcPr>
          <w:tcW w:w="4795" w:type="dxa"/>
          <w:vAlign w:val="center"/>
        </w:tcPr>
        <w:p w14:paraId="4FEAFD6B" w14:textId="7352F5C8" w:rsidR="00546BA7" w:rsidRPr="00A21194" w:rsidRDefault="00546BA7" w:rsidP="00C53B7C">
          <w:pPr>
            <w:pStyle w:val="Encabezado"/>
            <w:jc w:val="center"/>
            <w:rPr>
              <w:caps/>
              <w:color w:val="000000"/>
            </w:rPr>
          </w:pPr>
        </w:p>
      </w:tc>
      <w:tc>
        <w:tcPr>
          <w:tcW w:w="250" w:type="pct"/>
          <w:shd w:val="clear" w:color="auto" w:fill="auto"/>
          <w:vAlign w:val="center"/>
        </w:tcPr>
        <w:p w14:paraId="0508D7B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1</w:t>
          </w:r>
          <w:r w:rsidRPr="00B6429B">
            <w:fldChar w:fldCharType="end"/>
          </w:r>
        </w:p>
      </w:tc>
    </w:tr>
  </w:tbl>
  <w:p w14:paraId="3EEE0B47" w14:textId="77777777" w:rsidR="00546BA7" w:rsidRPr="00C53B7C" w:rsidRDefault="00546BA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3BAE" w14:textId="77777777" w:rsidR="00454A53" w:rsidRDefault="00454A53" w:rsidP="00117091">
      <w:r>
        <w:separator/>
      </w:r>
    </w:p>
  </w:footnote>
  <w:footnote w:type="continuationSeparator" w:id="0">
    <w:p w14:paraId="4643B616" w14:textId="77777777" w:rsidR="00454A53" w:rsidRDefault="00454A53" w:rsidP="00117091">
      <w:r>
        <w:continuationSeparator/>
      </w:r>
    </w:p>
  </w:footnote>
  <w:footnote w:id="1">
    <w:p w14:paraId="3FA3C7D1" w14:textId="77777777" w:rsidR="00A7212F" w:rsidRPr="00964C88" w:rsidRDefault="00A7212F" w:rsidP="00A7212F">
      <w:pPr>
        <w:pStyle w:val="Textonotapie"/>
      </w:pPr>
      <w:r>
        <w:rPr>
          <w:rStyle w:val="Refdenotaalpie"/>
        </w:rPr>
        <w:footnoteRef/>
      </w:r>
      <w:r>
        <w:t xml:space="preserve"> </w:t>
      </w:r>
      <w:r w:rsidRPr="00964C88">
        <w:rPr>
          <w:rFonts w:eastAsiaTheme="minorHAnsi"/>
        </w:rPr>
        <w:t xml:space="preserve">Artículo 37. Primera instancia: </w:t>
      </w:r>
    </w:p>
    <w:p w14:paraId="09357C3D" w14:textId="77777777" w:rsidR="00A7212F" w:rsidRPr="00964C88" w:rsidRDefault="00A7212F" w:rsidP="00A7212F">
      <w:pPr>
        <w:rPr>
          <w:sz w:val="20"/>
          <w:szCs w:val="20"/>
        </w:rPr>
      </w:pPr>
      <w:r w:rsidRPr="00964C88">
        <w:rPr>
          <w:sz w:val="20"/>
          <w:szCs w:val="20"/>
        </w:rPr>
        <w:t>[…]</w:t>
      </w:r>
    </w:p>
    <w:p w14:paraId="63EBE56F" w14:textId="77777777" w:rsidR="00A7212F" w:rsidRPr="00964C88" w:rsidRDefault="00A7212F" w:rsidP="00A7212F">
      <w:pPr>
        <w:rPr>
          <w:sz w:val="20"/>
          <w:szCs w:val="20"/>
        </w:rPr>
      </w:pPr>
      <w:r w:rsidRPr="00964C88">
        <w:rPr>
          <w:sz w:val="20"/>
          <w:szCs w:val="20"/>
        </w:rPr>
        <w:t>El que interponga la acción de tutela deberá manifestar, bajo la gravedad del juramento, que no ha presentado otra respecto de los mismos hechos y derechos. Al recibir la solicitud, se le advertirá sobre las consecuencias penales del falso testimonio.</w:t>
      </w:r>
    </w:p>
    <w:p w14:paraId="60A35D67" w14:textId="6D90168D" w:rsidR="00A7212F" w:rsidRPr="00A7212F" w:rsidRDefault="00A7212F" w:rsidP="00A7212F">
      <w:pPr>
        <w:rPr>
          <w:sz w:val="20"/>
          <w:szCs w:val="20"/>
        </w:rPr>
      </w:pPr>
      <w:r w:rsidRPr="00964C88">
        <w:rPr>
          <w:sz w:val="20"/>
          <w:szCs w:val="20"/>
        </w:rPr>
        <w:t>[…]”</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5D0C" w14:textId="1ADDF736" w:rsidR="00546BA7" w:rsidRPr="00A15ACE" w:rsidRDefault="00FA6261">
    <w:pPr>
      <w:pStyle w:val="Encabezado"/>
    </w:pPr>
    <w:r>
      <w:rPr>
        <w:noProof/>
      </w:rPr>
      <w:drawing>
        <wp:anchor distT="0" distB="0" distL="114300" distR="114300" simplePos="0" relativeHeight="251657728" behindDoc="0" locked="0" layoutInCell="1" allowOverlap="1" wp14:anchorId="67B80586" wp14:editId="7AC0237B">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702D" w14:textId="3BE2546B" w:rsidR="00546BA7" w:rsidRPr="00A15ACE" w:rsidRDefault="00546BA7">
    <w:pPr>
      <w:pStyle w:val="Encabezado"/>
    </w:pPr>
  </w:p>
  <w:p w14:paraId="72622784" w14:textId="4E365A10" w:rsidR="00546BA7" w:rsidRPr="00AB5D1D" w:rsidRDefault="00B906FE">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19B8E5BC" wp14:editId="4E51BA83">
              <wp:simplePos x="0" y="0"/>
              <wp:positionH relativeFrom="column">
                <wp:posOffset>1358265</wp:posOffset>
              </wp:positionH>
              <wp:positionV relativeFrom="paragraph">
                <wp:posOffset>49529</wp:posOffset>
              </wp:positionV>
              <wp:extent cx="4484370" cy="45719"/>
              <wp:effectExtent l="19050" t="19050" r="3048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4370" cy="45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55CBF6" id="_x0000_t32" coordsize="21600,21600" o:spt="32" o:oned="t" path="m,l21600,21600e" filled="f">
              <v:path arrowok="t" fillok="f" o:connecttype="none"/>
              <o:lock v:ext="edit" shapetype="t"/>
            </v:shapetype>
            <v:shape id="AutoShape 2" o:spid="_x0000_s1026" type="#_x0000_t32" style="position:absolute;margin-left:106.95pt;margin-top:3.9pt;width:353.1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" strokeweight="2.25pt">
              <v:shadow color="#1f3763" opacity=".5" offset="1pt"/>
            </v:shape>
          </w:pict>
        </mc:Fallback>
      </mc:AlternateContent>
    </w:r>
  </w:p>
  <w:p w14:paraId="3A92E37F" w14:textId="2CBC7665" w:rsidR="00C91067" w:rsidRPr="00461719" w:rsidRDefault="00C91067" w:rsidP="006557E6">
    <w:pPr>
      <w:pStyle w:val="Encabezado"/>
      <w:jc w:val="right"/>
      <w:rPr>
        <w:i/>
        <w:iCs/>
        <w:sz w:val="20"/>
        <w:szCs w:val="20"/>
      </w:rPr>
    </w:pPr>
    <w:r w:rsidRPr="00461719">
      <w:rPr>
        <w:i/>
        <w:iCs/>
        <w:sz w:val="20"/>
        <w:szCs w:val="20"/>
      </w:rPr>
      <w:t xml:space="preserve">Radicado: </w:t>
    </w:r>
    <w:r w:rsidR="00BD4FD2" w:rsidRPr="00461719">
      <w:rPr>
        <w:i/>
        <w:iCs/>
        <w:sz w:val="20"/>
        <w:szCs w:val="20"/>
      </w:rPr>
      <w:t>11001-03-15-000-202</w:t>
    </w:r>
    <w:r w:rsidR="00294BF4" w:rsidRPr="00461719">
      <w:rPr>
        <w:i/>
        <w:iCs/>
        <w:sz w:val="20"/>
        <w:szCs w:val="20"/>
      </w:rPr>
      <w:t>2</w:t>
    </w:r>
    <w:r w:rsidR="00BD4FD2" w:rsidRPr="00461719">
      <w:rPr>
        <w:i/>
        <w:iCs/>
        <w:sz w:val="20"/>
        <w:szCs w:val="20"/>
      </w:rPr>
      <w:t>-0</w:t>
    </w:r>
    <w:r w:rsidR="00A7212F">
      <w:rPr>
        <w:i/>
        <w:iCs/>
        <w:sz w:val="20"/>
        <w:szCs w:val="20"/>
      </w:rPr>
      <w:t>4794</w:t>
    </w:r>
    <w:r w:rsidR="00BD4FD2" w:rsidRPr="00461719">
      <w:rPr>
        <w:i/>
        <w:iCs/>
        <w:sz w:val="20"/>
        <w:szCs w:val="20"/>
      </w:rPr>
      <w:t>-00</w:t>
    </w:r>
  </w:p>
  <w:p w14:paraId="302E5262" w14:textId="349DD2C2" w:rsidR="00C91067" w:rsidRPr="00461719" w:rsidRDefault="006557E6" w:rsidP="00C91067">
    <w:pPr>
      <w:pStyle w:val="Encabezado"/>
      <w:tabs>
        <w:tab w:val="clear" w:pos="4252"/>
      </w:tabs>
      <w:jc w:val="right"/>
      <w:rPr>
        <w:i/>
        <w:iCs/>
        <w:sz w:val="20"/>
        <w:szCs w:val="20"/>
      </w:rPr>
    </w:pPr>
    <w:r w:rsidRPr="00461719">
      <w:rPr>
        <w:i/>
        <w:iCs/>
        <w:sz w:val="20"/>
        <w:szCs w:val="20"/>
      </w:rPr>
      <w:tab/>
      <w:t xml:space="preserve">Accionante: </w:t>
    </w:r>
    <w:r w:rsidR="00A7212F">
      <w:rPr>
        <w:i/>
        <w:iCs/>
        <w:sz w:val="20"/>
        <w:szCs w:val="20"/>
      </w:rPr>
      <w:t>Luís Enrique Gómez Solano y otra</w:t>
    </w:r>
  </w:p>
  <w:p w14:paraId="7C1B4BDF" w14:textId="77777777" w:rsidR="00C3221F" w:rsidRPr="00AB5D1D" w:rsidRDefault="00C3221F"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92E" w14:textId="21ED6B4D" w:rsidR="00546BA7" w:rsidRPr="00A15ACE" w:rsidRDefault="00FA6261" w:rsidP="00F1441F">
    <w:pPr>
      <w:pStyle w:val="Encabezado"/>
    </w:pPr>
    <w:r>
      <w:rPr>
        <w:noProof/>
      </w:rPr>
      <w:drawing>
        <wp:anchor distT="0" distB="0" distL="114300" distR="114300" simplePos="0" relativeHeight="251658752" behindDoc="0" locked="0" layoutInCell="1" allowOverlap="1" wp14:anchorId="65522108" wp14:editId="68C78595">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3A31" w14:textId="2C3A3F71" w:rsidR="00546BA7" w:rsidRPr="00A15ACE" w:rsidRDefault="00461719" w:rsidP="00461719">
    <w:pPr>
      <w:pStyle w:val="Encabezado"/>
      <w:tabs>
        <w:tab w:val="clear" w:pos="8504"/>
        <w:tab w:val="left" w:pos="4252"/>
      </w:tabs>
      <w:rPr>
        <w:color w:val="767171"/>
      </w:rPr>
    </w:pPr>
    <w:r w:rsidRPr="0070023E">
      <w:rPr>
        <w:noProof/>
        <w:sz w:val="20"/>
        <w:szCs w:val="20"/>
        <w:lang w:eastAsia="es-ES"/>
      </w:rPr>
      <mc:AlternateContent>
        <mc:Choice Requires="wps">
          <w:drawing>
            <wp:anchor distT="0" distB="0" distL="114300" distR="114300" simplePos="0" relativeHeight="251660800" behindDoc="0" locked="0" layoutInCell="1" allowOverlap="1" wp14:anchorId="6EED691E" wp14:editId="273C875A">
              <wp:simplePos x="0" y="0"/>
              <wp:positionH relativeFrom="column">
                <wp:posOffset>1310640</wp:posOffset>
              </wp:positionH>
              <wp:positionV relativeFrom="page">
                <wp:posOffset>600075</wp:posOffset>
              </wp:positionV>
              <wp:extent cx="4436745" cy="45085"/>
              <wp:effectExtent l="19050" t="19050" r="2095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6745" cy="4508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3A9833" id="_x0000_t32" coordsize="21600,21600" o:spt="32" o:oned="t" path="m,l21600,21600e" filled="f">
              <v:path arrowok="t" fillok="f" o:connecttype="none"/>
              <o:lock v:ext="edit" shapetype="t"/>
            </v:shapetype>
            <v:shape id="AutoShape 2" o:spid="_x0000_s1026" type="#_x0000_t32" style="position:absolute;margin-left:103.2pt;margin-top:47.25pt;width:349.35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" strokeweight="2.25pt">
              <v:shadow color="#1f3763" opacity=".5" offset="1pt"/>
              <w10:wrap anchory="page"/>
            </v:shape>
          </w:pict>
        </mc:Fallback>
      </mc:AlternateContent>
    </w:r>
    <w:r>
      <w:rPr>
        <w:color w:val="767171"/>
      </w:rPr>
      <w:tab/>
    </w:r>
  </w:p>
  <w:p w14:paraId="2064FC51" w14:textId="476B0D4C" w:rsidR="003D23B5" w:rsidRPr="00461719" w:rsidRDefault="003D23B5" w:rsidP="003D23B5">
    <w:pPr>
      <w:pStyle w:val="Encabezado"/>
      <w:jc w:val="right"/>
      <w:rPr>
        <w:i/>
        <w:iCs/>
        <w:sz w:val="20"/>
        <w:szCs w:val="20"/>
      </w:rPr>
    </w:pPr>
    <w:r>
      <w:tab/>
    </w:r>
    <w:r w:rsidRPr="00461719">
      <w:rPr>
        <w:i/>
        <w:iCs/>
        <w:sz w:val="20"/>
        <w:szCs w:val="20"/>
      </w:rPr>
      <w:t>Radicado: 11001-03-15-000-2022-0</w:t>
    </w:r>
    <w:r w:rsidR="00500C23">
      <w:rPr>
        <w:i/>
        <w:iCs/>
        <w:sz w:val="20"/>
        <w:szCs w:val="20"/>
      </w:rPr>
      <w:t>4794</w:t>
    </w:r>
    <w:r w:rsidRPr="00461719">
      <w:rPr>
        <w:i/>
        <w:iCs/>
        <w:sz w:val="20"/>
        <w:szCs w:val="20"/>
      </w:rPr>
      <w:t>-00</w:t>
    </w:r>
  </w:p>
  <w:p w14:paraId="5D306AD8" w14:textId="3FA46671" w:rsidR="003D23B5" w:rsidRPr="00461719" w:rsidRDefault="003D23B5" w:rsidP="003D23B5">
    <w:pPr>
      <w:pStyle w:val="Encabezado"/>
      <w:tabs>
        <w:tab w:val="clear" w:pos="4252"/>
      </w:tabs>
      <w:jc w:val="right"/>
      <w:rPr>
        <w:i/>
        <w:iCs/>
        <w:sz w:val="20"/>
        <w:szCs w:val="20"/>
      </w:rPr>
    </w:pPr>
    <w:r w:rsidRPr="00461719">
      <w:rPr>
        <w:i/>
        <w:iCs/>
        <w:sz w:val="20"/>
        <w:szCs w:val="20"/>
      </w:rPr>
      <w:tab/>
      <w:t xml:space="preserve">Accionante: </w:t>
    </w:r>
    <w:r w:rsidR="00500C23">
      <w:rPr>
        <w:i/>
        <w:iCs/>
        <w:sz w:val="20"/>
        <w:szCs w:val="20"/>
      </w:rPr>
      <w:t>Luís Enrique Gómez Solano</w:t>
    </w:r>
    <w:r w:rsidR="00A7212F">
      <w:rPr>
        <w:i/>
        <w:iCs/>
        <w:sz w:val="20"/>
        <w:szCs w:val="20"/>
      </w:rPr>
      <w:t xml:space="preserve"> y otra</w:t>
    </w:r>
  </w:p>
  <w:p w14:paraId="1CB72385" w14:textId="257FBBE2" w:rsidR="003D23B5" w:rsidRDefault="003D23B5" w:rsidP="003D23B5">
    <w:pPr>
      <w:pStyle w:val="Sinespaciado"/>
      <w:tabs>
        <w:tab w:val="left" w:pos="5445"/>
      </w:tabs>
      <w:jc w:val="left"/>
    </w:pPr>
  </w:p>
  <w:p w14:paraId="2A643149" w14:textId="31B29387" w:rsidR="00546BA7" w:rsidRPr="007F276C" w:rsidRDefault="003D23B5" w:rsidP="003D23B5">
    <w:pPr>
      <w:pStyle w:val="Sinespaciado"/>
      <w:jc w:val="both"/>
    </w:pPr>
    <w:r>
      <w:t xml:space="preserve">                          </w:t>
    </w:r>
    <w:r w:rsidR="00546BA7" w:rsidRPr="007F276C">
      <w:t>CONSEJO DE ESTADO</w:t>
    </w:r>
  </w:p>
  <w:p w14:paraId="60C37BEF" w14:textId="00987EDB" w:rsidR="00546BA7" w:rsidRPr="007F276C" w:rsidRDefault="00554696" w:rsidP="00554696">
    <w:pPr>
      <w:pStyle w:val="Sinespaciado"/>
      <w:jc w:val="both"/>
    </w:pPr>
    <w:r>
      <w:t xml:space="preserve">      </w:t>
    </w:r>
    <w:r w:rsidR="00546BA7" w:rsidRPr="007F276C">
      <w:t>SALA DE LO CONTENCIOSO ADMINISTRATIVO</w:t>
    </w:r>
  </w:p>
  <w:p w14:paraId="1FD8E100" w14:textId="77777777" w:rsidR="003D23B5" w:rsidRDefault="00546BA7" w:rsidP="00635186">
    <w:pPr>
      <w:pStyle w:val="Sinespaciado"/>
    </w:pPr>
    <w:r w:rsidRPr="007F276C">
      <w:t>SECCIÓN TERCERA</w:t>
    </w:r>
  </w:p>
  <w:p w14:paraId="4676656D" w14:textId="6D097BA2" w:rsidR="00546BA7" w:rsidRPr="007F276C" w:rsidRDefault="00546BA7" w:rsidP="00635186">
    <w:pPr>
      <w:pStyle w:val="Sinespaciado"/>
    </w:pPr>
    <w:r w:rsidRPr="007F276C">
      <w:t>SUBSECCIÓN C</w:t>
    </w:r>
  </w:p>
  <w:p w14:paraId="471DEC20" w14:textId="77777777" w:rsidR="00546BA7" w:rsidRDefault="00546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768E0"/>
    <w:multiLevelType w:val="multilevel"/>
    <w:tmpl w:val="54828CE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5F1D7A"/>
    <w:multiLevelType w:val="multilevel"/>
    <w:tmpl w:val="2F88DEA0"/>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4D2"/>
    <w:rsid w:val="00004E14"/>
    <w:rsid w:val="00006D3C"/>
    <w:rsid w:val="00007854"/>
    <w:rsid w:val="00011B05"/>
    <w:rsid w:val="00011C9C"/>
    <w:rsid w:val="00020F1A"/>
    <w:rsid w:val="00026A85"/>
    <w:rsid w:val="000368DB"/>
    <w:rsid w:val="000374FC"/>
    <w:rsid w:val="00041706"/>
    <w:rsid w:val="00043188"/>
    <w:rsid w:val="00046D88"/>
    <w:rsid w:val="00057023"/>
    <w:rsid w:val="00060170"/>
    <w:rsid w:val="00060A73"/>
    <w:rsid w:val="00065A26"/>
    <w:rsid w:val="00067E9E"/>
    <w:rsid w:val="0007063E"/>
    <w:rsid w:val="0007130E"/>
    <w:rsid w:val="000728E0"/>
    <w:rsid w:val="00073509"/>
    <w:rsid w:val="00073869"/>
    <w:rsid w:val="00083B8F"/>
    <w:rsid w:val="00091FBF"/>
    <w:rsid w:val="00094E7B"/>
    <w:rsid w:val="00097E04"/>
    <w:rsid w:val="000A7B57"/>
    <w:rsid w:val="000B057E"/>
    <w:rsid w:val="000B0851"/>
    <w:rsid w:val="000B0D1F"/>
    <w:rsid w:val="000B1B06"/>
    <w:rsid w:val="000B209A"/>
    <w:rsid w:val="000B2487"/>
    <w:rsid w:val="000B749B"/>
    <w:rsid w:val="000C2B43"/>
    <w:rsid w:val="000C5DB7"/>
    <w:rsid w:val="000C6529"/>
    <w:rsid w:val="000C7B4F"/>
    <w:rsid w:val="000C7FBA"/>
    <w:rsid w:val="000D734D"/>
    <w:rsid w:val="000D7409"/>
    <w:rsid w:val="000E37AE"/>
    <w:rsid w:val="000F26E5"/>
    <w:rsid w:val="000F6AE7"/>
    <w:rsid w:val="001018A3"/>
    <w:rsid w:val="00102016"/>
    <w:rsid w:val="00104865"/>
    <w:rsid w:val="00105C55"/>
    <w:rsid w:val="00111B5F"/>
    <w:rsid w:val="001159B0"/>
    <w:rsid w:val="00117091"/>
    <w:rsid w:val="001200AA"/>
    <w:rsid w:val="00125D59"/>
    <w:rsid w:val="00130C3E"/>
    <w:rsid w:val="001314F6"/>
    <w:rsid w:val="00133F91"/>
    <w:rsid w:val="001367EA"/>
    <w:rsid w:val="00140CFA"/>
    <w:rsid w:val="00145621"/>
    <w:rsid w:val="00155E78"/>
    <w:rsid w:val="00160166"/>
    <w:rsid w:val="001604E8"/>
    <w:rsid w:val="00166AF6"/>
    <w:rsid w:val="00170D5F"/>
    <w:rsid w:val="00172A2F"/>
    <w:rsid w:val="00174548"/>
    <w:rsid w:val="0017545F"/>
    <w:rsid w:val="00180C8D"/>
    <w:rsid w:val="00181BB3"/>
    <w:rsid w:val="00187C13"/>
    <w:rsid w:val="00191032"/>
    <w:rsid w:val="001C0AC0"/>
    <w:rsid w:val="001C2AD7"/>
    <w:rsid w:val="001C3C1F"/>
    <w:rsid w:val="001C5ADD"/>
    <w:rsid w:val="001D1EFC"/>
    <w:rsid w:val="001D209A"/>
    <w:rsid w:val="001D220B"/>
    <w:rsid w:val="001D493F"/>
    <w:rsid w:val="001D4E62"/>
    <w:rsid w:val="001E0166"/>
    <w:rsid w:val="001E087B"/>
    <w:rsid w:val="001F6150"/>
    <w:rsid w:val="001F6939"/>
    <w:rsid w:val="001F7290"/>
    <w:rsid w:val="00201EC3"/>
    <w:rsid w:val="00203154"/>
    <w:rsid w:val="00203B20"/>
    <w:rsid w:val="00206076"/>
    <w:rsid w:val="00211A0F"/>
    <w:rsid w:val="00211F0C"/>
    <w:rsid w:val="002121F1"/>
    <w:rsid w:val="00216F04"/>
    <w:rsid w:val="00221A2F"/>
    <w:rsid w:val="002230E3"/>
    <w:rsid w:val="00231305"/>
    <w:rsid w:val="002316F5"/>
    <w:rsid w:val="00232204"/>
    <w:rsid w:val="00240F3A"/>
    <w:rsid w:val="00241158"/>
    <w:rsid w:val="00246239"/>
    <w:rsid w:val="00264EB6"/>
    <w:rsid w:val="00276F8B"/>
    <w:rsid w:val="00281874"/>
    <w:rsid w:val="00281F9E"/>
    <w:rsid w:val="00282C7F"/>
    <w:rsid w:val="00283ACB"/>
    <w:rsid w:val="00285349"/>
    <w:rsid w:val="0028665C"/>
    <w:rsid w:val="002872D1"/>
    <w:rsid w:val="00290014"/>
    <w:rsid w:val="00293EAE"/>
    <w:rsid w:val="00294BF4"/>
    <w:rsid w:val="002963FF"/>
    <w:rsid w:val="00296F8F"/>
    <w:rsid w:val="002A3A21"/>
    <w:rsid w:val="002A6CDC"/>
    <w:rsid w:val="002B1000"/>
    <w:rsid w:val="002B3805"/>
    <w:rsid w:val="002B709F"/>
    <w:rsid w:val="002C12BC"/>
    <w:rsid w:val="002C7F40"/>
    <w:rsid w:val="002D2A0C"/>
    <w:rsid w:val="002D480B"/>
    <w:rsid w:val="002D5DE0"/>
    <w:rsid w:val="002E152D"/>
    <w:rsid w:val="002E1978"/>
    <w:rsid w:val="002F5070"/>
    <w:rsid w:val="002F777E"/>
    <w:rsid w:val="002F794E"/>
    <w:rsid w:val="00304D80"/>
    <w:rsid w:val="00305527"/>
    <w:rsid w:val="00311CC4"/>
    <w:rsid w:val="00311E4E"/>
    <w:rsid w:val="0031514A"/>
    <w:rsid w:val="00324936"/>
    <w:rsid w:val="00325D12"/>
    <w:rsid w:val="0032653C"/>
    <w:rsid w:val="003343EE"/>
    <w:rsid w:val="00334D86"/>
    <w:rsid w:val="00345743"/>
    <w:rsid w:val="0034698E"/>
    <w:rsid w:val="0035253B"/>
    <w:rsid w:val="00353D77"/>
    <w:rsid w:val="00360658"/>
    <w:rsid w:val="00361478"/>
    <w:rsid w:val="0036653B"/>
    <w:rsid w:val="00370752"/>
    <w:rsid w:val="00371A52"/>
    <w:rsid w:val="00374674"/>
    <w:rsid w:val="00377556"/>
    <w:rsid w:val="00381481"/>
    <w:rsid w:val="0038233C"/>
    <w:rsid w:val="00383425"/>
    <w:rsid w:val="00384507"/>
    <w:rsid w:val="00387BBC"/>
    <w:rsid w:val="0039191C"/>
    <w:rsid w:val="00394A69"/>
    <w:rsid w:val="00396227"/>
    <w:rsid w:val="00397BC4"/>
    <w:rsid w:val="003A12C4"/>
    <w:rsid w:val="003A21F2"/>
    <w:rsid w:val="003A586C"/>
    <w:rsid w:val="003B1B5D"/>
    <w:rsid w:val="003B4515"/>
    <w:rsid w:val="003B4B2E"/>
    <w:rsid w:val="003B7A99"/>
    <w:rsid w:val="003C7FCF"/>
    <w:rsid w:val="003D0D3E"/>
    <w:rsid w:val="003D1B94"/>
    <w:rsid w:val="003D23B5"/>
    <w:rsid w:val="003E0BD3"/>
    <w:rsid w:val="003E10B4"/>
    <w:rsid w:val="003F2BA3"/>
    <w:rsid w:val="003F4A68"/>
    <w:rsid w:val="003F62CF"/>
    <w:rsid w:val="003F7FF5"/>
    <w:rsid w:val="00402998"/>
    <w:rsid w:val="0040669F"/>
    <w:rsid w:val="0041497D"/>
    <w:rsid w:val="00416A20"/>
    <w:rsid w:val="004211FA"/>
    <w:rsid w:val="004216F0"/>
    <w:rsid w:val="00422C28"/>
    <w:rsid w:val="00423B0D"/>
    <w:rsid w:val="00424723"/>
    <w:rsid w:val="00424CC2"/>
    <w:rsid w:val="0042673B"/>
    <w:rsid w:val="00426B55"/>
    <w:rsid w:val="00427E67"/>
    <w:rsid w:val="00430389"/>
    <w:rsid w:val="00430D89"/>
    <w:rsid w:val="00433818"/>
    <w:rsid w:val="004378D9"/>
    <w:rsid w:val="004400A2"/>
    <w:rsid w:val="00442F86"/>
    <w:rsid w:val="00447084"/>
    <w:rsid w:val="0045374A"/>
    <w:rsid w:val="00454A53"/>
    <w:rsid w:val="00457036"/>
    <w:rsid w:val="00457483"/>
    <w:rsid w:val="00461719"/>
    <w:rsid w:val="00462667"/>
    <w:rsid w:val="004635C7"/>
    <w:rsid w:val="00477BFF"/>
    <w:rsid w:val="0048059F"/>
    <w:rsid w:val="004840F0"/>
    <w:rsid w:val="004849BB"/>
    <w:rsid w:val="004857F6"/>
    <w:rsid w:val="00491910"/>
    <w:rsid w:val="0049272C"/>
    <w:rsid w:val="00497735"/>
    <w:rsid w:val="004A1D38"/>
    <w:rsid w:val="004A544B"/>
    <w:rsid w:val="004A59E5"/>
    <w:rsid w:val="004A7FA6"/>
    <w:rsid w:val="004B3C52"/>
    <w:rsid w:val="004B5C32"/>
    <w:rsid w:val="004B68DB"/>
    <w:rsid w:val="004B70A4"/>
    <w:rsid w:val="004C6CA2"/>
    <w:rsid w:val="004D20F4"/>
    <w:rsid w:val="004D5983"/>
    <w:rsid w:val="004D63F2"/>
    <w:rsid w:val="004D766F"/>
    <w:rsid w:val="004E3D73"/>
    <w:rsid w:val="004F1724"/>
    <w:rsid w:val="004F32EE"/>
    <w:rsid w:val="004F4944"/>
    <w:rsid w:val="00500C23"/>
    <w:rsid w:val="00507B28"/>
    <w:rsid w:val="005121C6"/>
    <w:rsid w:val="00517D52"/>
    <w:rsid w:val="00522073"/>
    <w:rsid w:val="00525167"/>
    <w:rsid w:val="005259CF"/>
    <w:rsid w:val="00525F07"/>
    <w:rsid w:val="00526A25"/>
    <w:rsid w:val="00530CAD"/>
    <w:rsid w:val="00533FDA"/>
    <w:rsid w:val="00537386"/>
    <w:rsid w:val="0054069D"/>
    <w:rsid w:val="00541BA0"/>
    <w:rsid w:val="005434A6"/>
    <w:rsid w:val="00546BA7"/>
    <w:rsid w:val="00546C58"/>
    <w:rsid w:val="00552504"/>
    <w:rsid w:val="00554696"/>
    <w:rsid w:val="00555CFC"/>
    <w:rsid w:val="0055711E"/>
    <w:rsid w:val="005607ED"/>
    <w:rsid w:val="0056282B"/>
    <w:rsid w:val="00566726"/>
    <w:rsid w:val="0057016C"/>
    <w:rsid w:val="00572176"/>
    <w:rsid w:val="00573465"/>
    <w:rsid w:val="00574481"/>
    <w:rsid w:val="005749D2"/>
    <w:rsid w:val="0057704E"/>
    <w:rsid w:val="00583A71"/>
    <w:rsid w:val="00585CA2"/>
    <w:rsid w:val="00586A61"/>
    <w:rsid w:val="00595265"/>
    <w:rsid w:val="005A1279"/>
    <w:rsid w:val="005A222F"/>
    <w:rsid w:val="005B3E80"/>
    <w:rsid w:val="005C082E"/>
    <w:rsid w:val="005C0CF4"/>
    <w:rsid w:val="005C2A99"/>
    <w:rsid w:val="005C432C"/>
    <w:rsid w:val="005C723B"/>
    <w:rsid w:val="005D1791"/>
    <w:rsid w:val="005D3678"/>
    <w:rsid w:val="005D5303"/>
    <w:rsid w:val="005E3C66"/>
    <w:rsid w:val="005E3F3E"/>
    <w:rsid w:val="005E6AAB"/>
    <w:rsid w:val="006006D0"/>
    <w:rsid w:val="00602931"/>
    <w:rsid w:val="006058D9"/>
    <w:rsid w:val="006118EA"/>
    <w:rsid w:val="00617108"/>
    <w:rsid w:val="006215AD"/>
    <w:rsid w:val="00621F3E"/>
    <w:rsid w:val="006240A7"/>
    <w:rsid w:val="0062575E"/>
    <w:rsid w:val="006277AC"/>
    <w:rsid w:val="00631FF1"/>
    <w:rsid w:val="00635186"/>
    <w:rsid w:val="006371BF"/>
    <w:rsid w:val="00644D5A"/>
    <w:rsid w:val="00651F05"/>
    <w:rsid w:val="006557E6"/>
    <w:rsid w:val="006615F2"/>
    <w:rsid w:val="00663124"/>
    <w:rsid w:val="00663267"/>
    <w:rsid w:val="00664A8F"/>
    <w:rsid w:val="0067285B"/>
    <w:rsid w:val="00676878"/>
    <w:rsid w:val="0068283C"/>
    <w:rsid w:val="006841CA"/>
    <w:rsid w:val="00685672"/>
    <w:rsid w:val="006870A6"/>
    <w:rsid w:val="006947CF"/>
    <w:rsid w:val="00694C3A"/>
    <w:rsid w:val="00695042"/>
    <w:rsid w:val="00695556"/>
    <w:rsid w:val="006A3485"/>
    <w:rsid w:val="006A35E9"/>
    <w:rsid w:val="006A6B54"/>
    <w:rsid w:val="006A7491"/>
    <w:rsid w:val="006B6287"/>
    <w:rsid w:val="006B72B8"/>
    <w:rsid w:val="006C51CD"/>
    <w:rsid w:val="006C6F50"/>
    <w:rsid w:val="006C7CEF"/>
    <w:rsid w:val="006D4799"/>
    <w:rsid w:val="006D4D6A"/>
    <w:rsid w:val="006D4E6A"/>
    <w:rsid w:val="006F03D6"/>
    <w:rsid w:val="006F125D"/>
    <w:rsid w:val="006F6047"/>
    <w:rsid w:val="0070023E"/>
    <w:rsid w:val="007202D0"/>
    <w:rsid w:val="0072475A"/>
    <w:rsid w:val="0072579A"/>
    <w:rsid w:val="0073198F"/>
    <w:rsid w:val="00733D6A"/>
    <w:rsid w:val="00735D04"/>
    <w:rsid w:val="0074235D"/>
    <w:rsid w:val="0074559C"/>
    <w:rsid w:val="00745D63"/>
    <w:rsid w:val="00752DD7"/>
    <w:rsid w:val="00756EE2"/>
    <w:rsid w:val="00756F7A"/>
    <w:rsid w:val="00760DAF"/>
    <w:rsid w:val="00773A85"/>
    <w:rsid w:val="0077690A"/>
    <w:rsid w:val="0077747C"/>
    <w:rsid w:val="00784136"/>
    <w:rsid w:val="00792614"/>
    <w:rsid w:val="0079334A"/>
    <w:rsid w:val="007952AC"/>
    <w:rsid w:val="00796AA2"/>
    <w:rsid w:val="007A2CD9"/>
    <w:rsid w:val="007A4290"/>
    <w:rsid w:val="007B3CAB"/>
    <w:rsid w:val="007B613E"/>
    <w:rsid w:val="007C1462"/>
    <w:rsid w:val="007D1468"/>
    <w:rsid w:val="007D4A96"/>
    <w:rsid w:val="007E2292"/>
    <w:rsid w:val="007E252D"/>
    <w:rsid w:val="007E2DBA"/>
    <w:rsid w:val="007E781C"/>
    <w:rsid w:val="007F10FE"/>
    <w:rsid w:val="007F276C"/>
    <w:rsid w:val="007F3540"/>
    <w:rsid w:val="007F4D75"/>
    <w:rsid w:val="007F4F98"/>
    <w:rsid w:val="00801E81"/>
    <w:rsid w:val="008123C3"/>
    <w:rsid w:val="00813E8A"/>
    <w:rsid w:val="00815476"/>
    <w:rsid w:val="008166E3"/>
    <w:rsid w:val="00816950"/>
    <w:rsid w:val="00817A38"/>
    <w:rsid w:val="00820FE6"/>
    <w:rsid w:val="00822EDC"/>
    <w:rsid w:val="00823E1F"/>
    <w:rsid w:val="00826098"/>
    <w:rsid w:val="0083311A"/>
    <w:rsid w:val="00835345"/>
    <w:rsid w:val="00841BE8"/>
    <w:rsid w:val="00855AA8"/>
    <w:rsid w:val="0085611F"/>
    <w:rsid w:val="00860443"/>
    <w:rsid w:val="00860D19"/>
    <w:rsid w:val="008613E3"/>
    <w:rsid w:val="008635F2"/>
    <w:rsid w:val="00867DF3"/>
    <w:rsid w:val="008713B3"/>
    <w:rsid w:val="00871943"/>
    <w:rsid w:val="00871D57"/>
    <w:rsid w:val="008727BE"/>
    <w:rsid w:val="00885B60"/>
    <w:rsid w:val="008879C5"/>
    <w:rsid w:val="00887E50"/>
    <w:rsid w:val="008976FC"/>
    <w:rsid w:val="008978B5"/>
    <w:rsid w:val="008B54AC"/>
    <w:rsid w:val="008C0DBE"/>
    <w:rsid w:val="008C1094"/>
    <w:rsid w:val="008C35B7"/>
    <w:rsid w:val="008C4606"/>
    <w:rsid w:val="008C64B2"/>
    <w:rsid w:val="008C767C"/>
    <w:rsid w:val="008C7D44"/>
    <w:rsid w:val="008D2AE5"/>
    <w:rsid w:val="008D7532"/>
    <w:rsid w:val="008E576C"/>
    <w:rsid w:val="008E6AA8"/>
    <w:rsid w:val="008F0171"/>
    <w:rsid w:val="008F1FC8"/>
    <w:rsid w:val="008F62A4"/>
    <w:rsid w:val="00900BD2"/>
    <w:rsid w:val="0090234A"/>
    <w:rsid w:val="009070E5"/>
    <w:rsid w:val="00911C03"/>
    <w:rsid w:val="00911C2B"/>
    <w:rsid w:val="00912C53"/>
    <w:rsid w:val="00917EF5"/>
    <w:rsid w:val="00920F79"/>
    <w:rsid w:val="009210E8"/>
    <w:rsid w:val="009214E2"/>
    <w:rsid w:val="00925911"/>
    <w:rsid w:val="00933854"/>
    <w:rsid w:val="009351B3"/>
    <w:rsid w:val="00940813"/>
    <w:rsid w:val="00946020"/>
    <w:rsid w:val="00946039"/>
    <w:rsid w:val="009571D3"/>
    <w:rsid w:val="00960CFA"/>
    <w:rsid w:val="009639AF"/>
    <w:rsid w:val="009746E4"/>
    <w:rsid w:val="0097486A"/>
    <w:rsid w:val="00986FEF"/>
    <w:rsid w:val="009909F5"/>
    <w:rsid w:val="00996286"/>
    <w:rsid w:val="009A4799"/>
    <w:rsid w:val="009A5798"/>
    <w:rsid w:val="009A7E72"/>
    <w:rsid w:val="009B2E67"/>
    <w:rsid w:val="009C1ECE"/>
    <w:rsid w:val="009C27EE"/>
    <w:rsid w:val="009C333E"/>
    <w:rsid w:val="009C4F5E"/>
    <w:rsid w:val="009C58E3"/>
    <w:rsid w:val="009D6FCC"/>
    <w:rsid w:val="009E6A08"/>
    <w:rsid w:val="009F19F3"/>
    <w:rsid w:val="009F1CA4"/>
    <w:rsid w:val="009F359E"/>
    <w:rsid w:val="009F5813"/>
    <w:rsid w:val="009F7682"/>
    <w:rsid w:val="00A006FB"/>
    <w:rsid w:val="00A00CD9"/>
    <w:rsid w:val="00A04B57"/>
    <w:rsid w:val="00A0511A"/>
    <w:rsid w:val="00A07D1F"/>
    <w:rsid w:val="00A105D6"/>
    <w:rsid w:val="00A10B02"/>
    <w:rsid w:val="00A114CC"/>
    <w:rsid w:val="00A159E9"/>
    <w:rsid w:val="00A15ACE"/>
    <w:rsid w:val="00A23BF3"/>
    <w:rsid w:val="00A25C52"/>
    <w:rsid w:val="00A26198"/>
    <w:rsid w:val="00A26DEE"/>
    <w:rsid w:val="00A272B7"/>
    <w:rsid w:val="00A30750"/>
    <w:rsid w:val="00A467BD"/>
    <w:rsid w:val="00A5735C"/>
    <w:rsid w:val="00A61005"/>
    <w:rsid w:val="00A62732"/>
    <w:rsid w:val="00A65EE0"/>
    <w:rsid w:val="00A665CB"/>
    <w:rsid w:val="00A7212F"/>
    <w:rsid w:val="00A73868"/>
    <w:rsid w:val="00A76AAE"/>
    <w:rsid w:val="00A772E6"/>
    <w:rsid w:val="00A77AC4"/>
    <w:rsid w:val="00A8029D"/>
    <w:rsid w:val="00A859C7"/>
    <w:rsid w:val="00A8702B"/>
    <w:rsid w:val="00A90F5C"/>
    <w:rsid w:val="00AA4477"/>
    <w:rsid w:val="00AA570E"/>
    <w:rsid w:val="00AA7455"/>
    <w:rsid w:val="00AB161D"/>
    <w:rsid w:val="00AB2B10"/>
    <w:rsid w:val="00AB33F4"/>
    <w:rsid w:val="00AB5D1D"/>
    <w:rsid w:val="00AC4FB1"/>
    <w:rsid w:val="00AD5E97"/>
    <w:rsid w:val="00AE2314"/>
    <w:rsid w:val="00AE5822"/>
    <w:rsid w:val="00AF0E9D"/>
    <w:rsid w:val="00AF0EA5"/>
    <w:rsid w:val="00AF1621"/>
    <w:rsid w:val="00AF54DB"/>
    <w:rsid w:val="00AF55AF"/>
    <w:rsid w:val="00AF634C"/>
    <w:rsid w:val="00B00068"/>
    <w:rsid w:val="00B037E2"/>
    <w:rsid w:val="00B03865"/>
    <w:rsid w:val="00B04A63"/>
    <w:rsid w:val="00B11776"/>
    <w:rsid w:val="00B14389"/>
    <w:rsid w:val="00B14CFF"/>
    <w:rsid w:val="00B232AF"/>
    <w:rsid w:val="00B251D5"/>
    <w:rsid w:val="00B267C2"/>
    <w:rsid w:val="00B36B7F"/>
    <w:rsid w:val="00B4197E"/>
    <w:rsid w:val="00B46D2D"/>
    <w:rsid w:val="00B50522"/>
    <w:rsid w:val="00B51A82"/>
    <w:rsid w:val="00B5685A"/>
    <w:rsid w:val="00B64B1E"/>
    <w:rsid w:val="00B66B13"/>
    <w:rsid w:val="00B71437"/>
    <w:rsid w:val="00B728C4"/>
    <w:rsid w:val="00B80D21"/>
    <w:rsid w:val="00B8285D"/>
    <w:rsid w:val="00B82AE5"/>
    <w:rsid w:val="00B906FE"/>
    <w:rsid w:val="00B91DAB"/>
    <w:rsid w:val="00B9314A"/>
    <w:rsid w:val="00B946BD"/>
    <w:rsid w:val="00B97E8B"/>
    <w:rsid w:val="00BA6B28"/>
    <w:rsid w:val="00BB0DD6"/>
    <w:rsid w:val="00BB3283"/>
    <w:rsid w:val="00BB79AE"/>
    <w:rsid w:val="00BC7556"/>
    <w:rsid w:val="00BC7BDC"/>
    <w:rsid w:val="00BD01E3"/>
    <w:rsid w:val="00BD4FD2"/>
    <w:rsid w:val="00BD67B1"/>
    <w:rsid w:val="00BD6B92"/>
    <w:rsid w:val="00BD7666"/>
    <w:rsid w:val="00BE3304"/>
    <w:rsid w:val="00BE3862"/>
    <w:rsid w:val="00BE519C"/>
    <w:rsid w:val="00BF2ACB"/>
    <w:rsid w:val="00C00C4F"/>
    <w:rsid w:val="00C0158F"/>
    <w:rsid w:val="00C018AC"/>
    <w:rsid w:val="00C0205A"/>
    <w:rsid w:val="00C02CEA"/>
    <w:rsid w:val="00C201BB"/>
    <w:rsid w:val="00C20D63"/>
    <w:rsid w:val="00C22B5C"/>
    <w:rsid w:val="00C240FA"/>
    <w:rsid w:val="00C25FCD"/>
    <w:rsid w:val="00C307A6"/>
    <w:rsid w:val="00C3221F"/>
    <w:rsid w:val="00C3509E"/>
    <w:rsid w:val="00C43CA0"/>
    <w:rsid w:val="00C53B7C"/>
    <w:rsid w:val="00C54A33"/>
    <w:rsid w:val="00C5674B"/>
    <w:rsid w:val="00C614F0"/>
    <w:rsid w:val="00C7295B"/>
    <w:rsid w:val="00C7549A"/>
    <w:rsid w:val="00C77D7F"/>
    <w:rsid w:val="00C82126"/>
    <w:rsid w:val="00C8639E"/>
    <w:rsid w:val="00C870A4"/>
    <w:rsid w:val="00C87516"/>
    <w:rsid w:val="00C91067"/>
    <w:rsid w:val="00C9192C"/>
    <w:rsid w:val="00C925D4"/>
    <w:rsid w:val="00C975D7"/>
    <w:rsid w:val="00CA36A7"/>
    <w:rsid w:val="00CA486F"/>
    <w:rsid w:val="00CA6F8E"/>
    <w:rsid w:val="00CB3811"/>
    <w:rsid w:val="00CB60B1"/>
    <w:rsid w:val="00CB76CF"/>
    <w:rsid w:val="00CC3E0E"/>
    <w:rsid w:val="00CE14FE"/>
    <w:rsid w:val="00CE2465"/>
    <w:rsid w:val="00CF4711"/>
    <w:rsid w:val="00CF6D67"/>
    <w:rsid w:val="00CF7C73"/>
    <w:rsid w:val="00D01C98"/>
    <w:rsid w:val="00D03C11"/>
    <w:rsid w:val="00D04AFE"/>
    <w:rsid w:val="00D07876"/>
    <w:rsid w:val="00D11498"/>
    <w:rsid w:val="00D163C7"/>
    <w:rsid w:val="00D210B2"/>
    <w:rsid w:val="00D230B0"/>
    <w:rsid w:val="00D2756B"/>
    <w:rsid w:val="00D31837"/>
    <w:rsid w:val="00D32D10"/>
    <w:rsid w:val="00D34615"/>
    <w:rsid w:val="00D37672"/>
    <w:rsid w:val="00D40927"/>
    <w:rsid w:val="00D42525"/>
    <w:rsid w:val="00D435BF"/>
    <w:rsid w:val="00D50A3B"/>
    <w:rsid w:val="00D50F3D"/>
    <w:rsid w:val="00D53A8F"/>
    <w:rsid w:val="00D5736A"/>
    <w:rsid w:val="00D6559A"/>
    <w:rsid w:val="00D70783"/>
    <w:rsid w:val="00D729A8"/>
    <w:rsid w:val="00D74F8B"/>
    <w:rsid w:val="00D819E7"/>
    <w:rsid w:val="00D84234"/>
    <w:rsid w:val="00D96E06"/>
    <w:rsid w:val="00DA165B"/>
    <w:rsid w:val="00DA2D23"/>
    <w:rsid w:val="00DA6D5C"/>
    <w:rsid w:val="00DB1904"/>
    <w:rsid w:val="00DB3211"/>
    <w:rsid w:val="00DB4688"/>
    <w:rsid w:val="00DB7A08"/>
    <w:rsid w:val="00DC0DD5"/>
    <w:rsid w:val="00DC1A80"/>
    <w:rsid w:val="00DC53B3"/>
    <w:rsid w:val="00DC67E8"/>
    <w:rsid w:val="00DC6BC7"/>
    <w:rsid w:val="00DD1DED"/>
    <w:rsid w:val="00DD253C"/>
    <w:rsid w:val="00DD340A"/>
    <w:rsid w:val="00DE7123"/>
    <w:rsid w:val="00DF0043"/>
    <w:rsid w:val="00DF49E3"/>
    <w:rsid w:val="00E211F3"/>
    <w:rsid w:val="00E22D82"/>
    <w:rsid w:val="00E2703B"/>
    <w:rsid w:val="00E33EAB"/>
    <w:rsid w:val="00E42F10"/>
    <w:rsid w:val="00E4328A"/>
    <w:rsid w:val="00E45687"/>
    <w:rsid w:val="00E50F1E"/>
    <w:rsid w:val="00E560B5"/>
    <w:rsid w:val="00E70863"/>
    <w:rsid w:val="00E75005"/>
    <w:rsid w:val="00E800E8"/>
    <w:rsid w:val="00E85ADA"/>
    <w:rsid w:val="00E87355"/>
    <w:rsid w:val="00E963DF"/>
    <w:rsid w:val="00E96E21"/>
    <w:rsid w:val="00EA0C96"/>
    <w:rsid w:val="00EA58FA"/>
    <w:rsid w:val="00EA7D4D"/>
    <w:rsid w:val="00EB557D"/>
    <w:rsid w:val="00EB57EA"/>
    <w:rsid w:val="00EB6988"/>
    <w:rsid w:val="00EB6AE1"/>
    <w:rsid w:val="00EB7935"/>
    <w:rsid w:val="00EC00C9"/>
    <w:rsid w:val="00EC38ED"/>
    <w:rsid w:val="00ED5031"/>
    <w:rsid w:val="00ED72BB"/>
    <w:rsid w:val="00EE6A4B"/>
    <w:rsid w:val="00EE7786"/>
    <w:rsid w:val="00EF11E3"/>
    <w:rsid w:val="00EF3D2E"/>
    <w:rsid w:val="00EF52CE"/>
    <w:rsid w:val="00EF7A4E"/>
    <w:rsid w:val="00F01167"/>
    <w:rsid w:val="00F03368"/>
    <w:rsid w:val="00F03DB6"/>
    <w:rsid w:val="00F04D9F"/>
    <w:rsid w:val="00F04F58"/>
    <w:rsid w:val="00F073C4"/>
    <w:rsid w:val="00F0772F"/>
    <w:rsid w:val="00F1441F"/>
    <w:rsid w:val="00F14613"/>
    <w:rsid w:val="00F159E2"/>
    <w:rsid w:val="00F16FD3"/>
    <w:rsid w:val="00F329A9"/>
    <w:rsid w:val="00F41540"/>
    <w:rsid w:val="00F44D30"/>
    <w:rsid w:val="00F475EB"/>
    <w:rsid w:val="00F5018F"/>
    <w:rsid w:val="00F5127B"/>
    <w:rsid w:val="00F532EA"/>
    <w:rsid w:val="00F56B51"/>
    <w:rsid w:val="00F66D56"/>
    <w:rsid w:val="00F713AF"/>
    <w:rsid w:val="00F75D12"/>
    <w:rsid w:val="00F82889"/>
    <w:rsid w:val="00F83E30"/>
    <w:rsid w:val="00F904CC"/>
    <w:rsid w:val="00F91B32"/>
    <w:rsid w:val="00F93CB2"/>
    <w:rsid w:val="00F95779"/>
    <w:rsid w:val="00F97A58"/>
    <w:rsid w:val="00FA4EDF"/>
    <w:rsid w:val="00FA5BD0"/>
    <w:rsid w:val="00FA6261"/>
    <w:rsid w:val="00FB187D"/>
    <w:rsid w:val="00FB232F"/>
    <w:rsid w:val="00FB64F7"/>
    <w:rsid w:val="00FC5380"/>
    <w:rsid w:val="00FD0210"/>
    <w:rsid w:val="00FD3474"/>
    <w:rsid w:val="00FE09DF"/>
    <w:rsid w:val="00FE2362"/>
    <w:rsid w:val="00FE3D08"/>
    <w:rsid w:val="00FE713A"/>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9B01"/>
  <w15:chartTrackingRefBased/>
  <w15:docId w15:val="{16BA978B-5640-47BF-BE79-99651D2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55469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554696"/>
    <w:rPr>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A04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31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CE8E7633-1906-47C4-904E-BCF1D182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6D4FC-8238-43CA-990D-D2CD95F1DA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8018F00B-18D9-4DCC-888B-075CD3B0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Esther Jaimes Valencia</cp:lastModifiedBy>
  <cp:revision>2</cp:revision>
  <cp:lastPrinted>2020-03-06T16:49:00Z</cp:lastPrinted>
  <dcterms:created xsi:type="dcterms:W3CDTF">2022-09-07T20:20:00Z</dcterms:created>
  <dcterms:modified xsi:type="dcterms:W3CDTF">2022-09-07T20:20:00Z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