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1C" w:rsidRPr="008A141C" w:rsidRDefault="008A141C" w:rsidP="008A141C">
      <w:pPr>
        <w:keepNext/>
        <w:spacing w:line="288" w:lineRule="auto"/>
        <w:ind w:right="0"/>
        <w:jc w:val="center"/>
        <w:outlineLvl w:val="0"/>
        <w:rPr>
          <w:rFonts w:ascii="Bookman Old Style" w:eastAsia="Times New Roman" w:hAnsi="Bookman Old Style" w:cs="Tahoma"/>
          <w:b/>
          <w:sz w:val="32"/>
          <w:szCs w:val="32"/>
          <w:lang w:val="es-MX" w:eastAsia="es-ES"/>
        </w:rPr>
      </w:pPr>
      <w:bookmarkStart w:id="0" w:name="_GoBack"/>
      <w:bookmarkEnd w:id="0"/>
      <w:r w:rsidRPr="008A141C">
        <w:rPr>
          <w:rFonts w:ascii="Bookman Old Style" w:eastAsia="Times New Roman" w:hAnsi="Bookman Old Style" w:cs="Tahoma"/>
          <w:b/>
          <w:sz w:val="32"/>
          <w:szCs w:val="32"/>
          <w:u w:val="single"/>
          <w:lang w:val="es-MX" w:eastAsia="es-ES"/>
        </w:rPr>
        <w:t>EDICTO</w:t>
      </w:r>
    </w:p>
    <w:p w:rsidR="00374FB9" w:rsidRPr="00374FB9" w:rsidRDefault="00374FB9" w:rsidP="00374FB9">
      <w:pPr>
        <w:tabs>
          <w:tab w:val="left" w:pos="708"/>
          <w:tab w:val="left" w:pos="1416"/>
          <w:tab w:val="center" w:pos="5041"/>
        </w:tabs>
        <w:ind w:right="0"/>
        <w:jc w:val="center"/>
        <w:rPr>
          <w:rFonts w:ascii="Bookman Old Style" w:eastAsia="Times New Roman" w:hAnsi="Bookman Old Style" w:cs="Tahoma"/>
          <w:b/>
          <w:sz w:val="24"/>
          <w:szCs w:val="24"/>
          <w:lang w:val="es-MX" w:eastAsia="es-ES"/>
        </w:rPr>
      </w:pPr>
    </w:p>
    <w:p w:rsidR="00374FB9" w:rsidRPr="00374FB9" w:rsidRDefault="00374FB9" w:rsidP="00374FB9">
      <w:pPr>
        <w:tabs>
          <w:tab w:val="left" w:pos="708"/>
          <w:tab w:val="left" w:pos="1416"/>
          <w:tab w:val="center" w:pos="4419"/>
        </w:tabs>
        <w:spacing w:line="72" w:lineRule="auto"/>
        <w:ind w:right="0"/>
        <w:rPr>
          <w:rFonts w:ascii="Bookman Old Style" w:eastAsia="Times New Roman" w:hAnsi="Bookman Old Style" w:cs="Tahoma"/>
          <w:b/>
          <w:sz w:val="24"/>
          <w:szCs w:val="24"/>
          <w:lang w:val="es-MX" w:eastAsia="es-ES"/>
        </w:rPr>
      </w:pPr>
    </w:p>
    <w:p w:rsidR="00374FB9" w:rsidRPr="008A141C" w:rsidRDefault="008A141C" w:rsidP="00374FB9">
      <w:pPr>
        <w:keepNext/>
        <w:spacing w:line="288" w:lineRule="auto"/>
        <w:ind w:right="0"/>
        <w:jc w:val="center"/>
        <w:outlineLvl w:val="0"/>
        <w:rPr>
          <w:rFonts w:ascii="Bookman Old Style" w:eastAsia="Times New Roman" w:hAnsi="Bookman Old Style" w:cs="Tahoma"/>
          <w:sz w:val="24"/>
          <w:szCs w:val="24"/>
          <w:lang w:val="es-MX" w:eastAsia="es-ES"/>
        </w:rPr>
      </w:pPr>
      <w:r w:rsidRPr="008A141C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>LA SECRETARIA DEL</w:t>
      </w:r>
      <w:r w:rsidR="00374FB9" w:rsidRPr="008A141C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 JUZGADO PRIMERO PROMISCUO MUNICIPAL DE SAN VICENTE DE CHUCURI. </w:t>
      </w:r>
    </w:p>
    <w:p w:rsidR="008A141C" w:rsidRDefault="008A141C" w:rsidP="00374FB9">
      <w:pPr>
        <w:keepNext/>
        <w:spacing w:line="288" w:lineRule="auto"/>
        <w:ind w:right="0"/>
        <w:jc w:val="center"/>
        <w:outlineLvl w:val="0"/>
        <w:rPr>
          <w:rFonts w:ascii="Bookman Old Style" w:eastAsia="Times New Roman" w:hAnsi="Bookman Old Style" w:cs="Tahoma"/>
          <w:b/>
          <w:sz w:val="24"/>
          <w:szCs w:val="24"/>
          <w:lang w:val="es-MX" w:eastAsia="es-ES"/>
        </w:rPr>
      </w:pPr>
    </w:p>
    <w:p w:rsidR="008A141C" w:rsidRPr="00374FB9" w:rsidRDefault="008A141C" w:rsidP="00374FB9">
      <w:pPr>
        <w:keepNext/>
        <w:spacing w:line="288" w:lineRule="auto"/>
        <w:ind w:right="0"/>
        <w:jc w:val="center"/>
        <w:outlineLvl w:val="0"/>
        <w:rPr>
          <w:rFonts w:ascii="Bookman Old Style" w:eastAsia="Times New Roman" w:hAnsi="Bookman Old Style" w:cs="Tahoma"/>
          <w:b/>
          <w:sz w:val="24"/>
          <w:szCs w:val="24"/>
          <w:lang w:val="es-MX" w:eastAsia="es-ES"/>
        </w:rPr>
      </w:pPr>
      <w:r>
        <w:rPr>
          <w:rFonts w:ascii="Bookman Old Style" w:eastAsia="Times New Roman" w:hAnsi="Bookman Old Style" w:cs="Tahoma"/>
          <w:b/>
          <w:sz w:val="24"/>
          <w:szCs w:val="24"/>
          <w:lang w:val="es-MX" w:eastAsia="es-ES"/>
        </w:rPr>
        <w:t>EMPLAZA A</w:t>
      </w:r>
    </w:p>
    <w:p w:rsidR="00374FB9" w:rsidRPr="00374FB9" w:rsidRDefault="00374FB9" w:rsidP="00374FB9">
      <w:pPr>
        <w:keepNext/>
        <w:spacing w:line="288" w:lineRule="auto"/>
        <w:ind w:right="0"/>
        <w:jc w:val="center"/>
        <w:outlineLvl w:val="0"/>
        <w:rPr>
          <w:rFonts w:ascii="Bookman Old Style" w:eastAsia="Times New Roman" w:hAnsi="Bookman Old Style" w:cs="Tahoma"/>
          <w:b/>
          <w:sz w:val="24"/>
          <w:szCs w:val="24"/>
          <w:lang w:val="es-MX" w:eastAsia="es-ES"/>
        </w:rPr>
      </w:pPr>
    </w:p>
    <w:p w:rsidR="00374FB9" w:rsidRPr="008A141C" w:rsidRDefault="008A141C" w:rsidP="008A141C">
      <w:pPr>
        <w:keepNext/>
        <w:spacing w:line="288" w:lineRule="auto"/>
        <w:ind w:right="0"/>
        <w:jc w:val="center"/>
        <w:outlineLvl w:val="0"/>
        <w:rPr>
          <w:rFonts w:ascii="Bookman Old Style" w:eastAsia="Times New Roman" w:hAnsi="Bookman Old Style" w:cs="Tahoma"/>
          <w:sz w:val="24"/>
          <w:szCs w:val="24"/>
          <w:lang w:val="es-MX" w:eastAsia="es-ES"/>
        </w:rPr>
      </w:pPr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LA REPRESENTANTE LEGAL DE LA MENOR </w:t>
      </w:r>
      <w:r w:rsidR="00850FA6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>CATERINE DELGADO MEJIA</w:t>
      </w:r>
    </w:p>
    <w:p w:rsidR="00850FA6" w:rsidRDefault="00850FA6" w:rsidP="00374FB9">
      <w:pPr>
        <w:keepNext/>
        <w:spacing w:line="288" w:lineRule="auto"/>
        <w:ind w:right="0"/>
        <w:outlineLvl w:val="0"/>
        <w:rPr>
          <w:rFonts w:ascii="Bookman Old Style" w:eastAsia="Times New Roman" w:hAnsi="Bookman Old Style" w:cs="Tahoma"/>
          <w:sz w:val="24"/>
          <w:szCs w:val="24"/>
          <w:lang w:val="es-MX" w:eastAsia="es-ES"/>
        </w:rPr>
      </w:pPr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Que dentro de la ACCION DE TUTELA, radicado </w:t>
      </w:r>
      <w:r w:rsidR="000D48D3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                                    </w:t>
      </w:r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686894089001-2017-00096-00 </w:t>
      </w:r>
      <w:r w:rsidR="00374FB9" w:rsidRPr="00374FB9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instaurada por ANA ESPERANZA SANCHEZ RONDEROS, quien actúa como agente oficiosa de su menor hija LAURA KATHERINE IZAQUITA SANCHEZ, </w:t>
      </w:r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>y en la cual se ordenó vincular de oficio al MINISTERIO DE LA PROTECCION SOCIAL, el FONDO DE SOLIDARIDAD Y GARANTIA –FOSYGA, la CAJA DE COMPENSCIÓN FAMILIAR CAJACOPI ATLANTICO y a la representante legal de la menor CATERINE DELGADO MEJIA, trámite en el que se ordenó emplazar a LA REPRESENTANTE LEGAL DE LA MENOR CATERINE DELGADO MEJIA, de conformidad con lo dispuesto en el artículo 4º del Decreto 306 de 1992, en concordancia con el artículo 291,293 y 108 del Código General del Proceso, dado los perentorios términos de la tutela</w:t>
      </w:r>
      <w:r w:rsidR="00E246C5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 se ha concedido el término de un (1)  día para que suministre los datos de contacto y para contestar la presente acción de tutela</w:t>
      </w:r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>, advirtiendo que si no concurre se procederá a designarle curador ad-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>litem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 de la lista establecida para el efecto con quien se adelantará el procedimiento.</w:t>
      </w:r>
    </w:p>
    <w:p w:rsidR="00850FA6" w:rsidRDefault="00850FA6" w:rsidP="00374FB9">
      <w:pPr>
        <w:keepNext/>
        <w:spacing w:line="288" w:lineRule="auto"/>
        <w:ind w:right="0"/>
        <w:outlineLvl w:val="0"/>
        <w:rPr>
          <w:rFonts w:ascii="Bookman Old Style" w:eastAsia="Times New Roman" w:hAnsi="Bookman Old Style" w:cs="Tahoma"/>
          <w:sz w:val="24"/>
          <w:szCs w:val="24"/>
          <w:lang w:val="es-MX" w:eastAsia="es-ES"/>
        </w:rPr>
      </w:pPr>
    </w:p>
    <w:p w:rsidR="00B02583" w:rsidRDefault="00850FA6" w:rsidP="00B02583">
      <w:pPr>
        <w:spacing w:line="264" w:lineRule="auto"/>
        <w:rPr>
          <w:rFonts w:ascii="Bookman Old Style" w:hAnsi="Bookman Old Style"/>
        </w:rPr>
      </w:pPr>
      <w:r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>Para el efecto se publicará el presente edicto en la</w:t>
      </w:r>
      <w:r w:rsidR="00E246C5">
        <w:rPr>
          <w:rFonts w:ascii="Bookman Old Style" w:eastAsia="Times New Roman" w:hAnsi="Bookman Old Style" w:cs="Tahoma"/>
          <w:sz w:val="24"/>
          <w:szCs w:val="24"/>
          <w:lang w:val="es-MX" w:eastAsia="es-ES"/>
        </w:rPr>
        <w:t xml:space="preserve"> página web de la Rama Judicial, junto con la acción de tutela y sus anexos en </w:t>
      </w:r>
      <w:hyperlink r:id="rId6" w:history="1">
        <w:r w:rsidR="00B02583" w:rsidRPr="00A1180D">
          <w:rPr>
            <w:rStyle w:val="Hipervnculo"/>
            <w:rFonts w:ascii="Bookman Old Style" w:hAnsi="Bookman Old Style"/>
          </w:rPr>
          <w:t>soportepaginaweb@cendoj.ramajudicial.gov.co</w:t>
        </w:r>
      </w:hyperlink>
      <w:r w:rsidR="00B02583">
        <w:rPr>
          <w:rFonts w:ascii="Bookman Old Style" w:hAnsi="Bookman Old Style"/>
        </w:rPr>
        <w:t xml:space="preserve"> por un (1) día. </w:t>
      </w:r>
    </w:p>
    <w:p w:rsidR="00B02583" w:rsidRDefault="00B02583" w:rsidP="00B02583">
      <w:pPr>
        <w:spacing w:line="264" w:lineRule="auto"/>
        <w:rPr>
          <w:rFonts w:ascii="Bookman Old Style" w:hAnsi="Bookman Old Style"/>
        </w:rPr>
      </w:pPr>
    </w:p>
    <w:p w:rsidR="00B02583" w:rsidRDefault="00B02583" w:rsidP="00B02583">
      <w:pPr>
        <w:spacing w:line="264" w:lineRule="auto"/>
        <w:rPr>
          <w:rFonts w:ascii="Bookman Old Style" w:hAnsi="Bookman Old Style"/>
        </w:rPr>
      </w:pPr>
    </w:p>
    <w:p w:rsidR="00B02583" w:rsidRDefault="00B02583" w:rsidP="00B02583">
      <w:pPr>
        <w:spacing w:line="264" w:lineRule="auto"/>
        <w:rPr>
          <w:rFonts w:ascii="Bookman Old Style" w:hAnsi="Bookman Old Style"/>
        </w:rPr>
      </w:pPr>
    </w:p>
    <w:p w:rsidR="00B02583" w:rsidRDefault="00B02583" w:rsidP="00B02583">
      <w:pPr>
        <w:spacing w:line="264" w:lineRule="auto"/>
        <w:rPr>
          <w:rFonts w:ascii="Bookman Old Style" w:hAnsi="Bookman Old Style"/>
        </w:rPr>
      </w:pPr>
    </w:p>
    <w:p w:rsidR="00B02583" w:rsidRDefault="00B02583" w:rsidP="00B02583">
      <w:pPr>
        <w:spacing w:line="264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CLAUDIA PATRICIA GOEZ CARDENAS</w:t>
      </w:r>
    </w:p>
    <w:p w:rsidR="00B02583" w:rsidRPr="00B02583" w:rsidRDefault="00B02583" w:rsidP="00B02583">
      <w:pPr>
        <w:spacing w:line="264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Secretaria. </w:t>
      </w:r>
    </w:p>
    <w:p w:rsidR="00374FB9" w:rsidRPr="00374FB9" w:rsidRDefault="00374FB9" w:rsidP="00374FB9">
      <w:pPr>
        <w:keepNext/>
        <w:spacing w:line="288" w:lineRule="auto"/>
        <w:ind w:right="0"/>
        <w:outlineLvl w:val="0"/>
        <w:rPr>
          <w:rFonts w:ascii="Bookman Old Style" w:eastAsia="Times New Roman" w:hAnsi="Bookman Old Style" w:cs="Tahoma"/>
          <w:sz w:val="24"/>
          <w:szCs w:val="24"/>
          <w:lang w:val="es-MX" w:eastAsia="es-ES"/>
        </w:rPr>
      </w:pPr>
    </w:p>
    <w:p w:rsidR="00374FB9" w:rsidRPr="00374FB9" w:rsidRDefault="00374FB9" w:rsidP="00374FB9">
      <w:pPr>
        <w:jc w:val="center"/>
        <w:rPr>
          <w:rFonts w:ascii="Bookman Old Style" w:hAnsi="Bookman Old Style" w:cs="Arial"/>
          <w:sz w:val="24"/>
          <w:szCs w:val="24"/>
        </w:rPr>
      </w:pPr>
    </w:p>
    <w:p w:rsidR="00374FB9" w:rsidRPr="00374FB9" w:rsidRDefault="00374FB9" w:rsidP="00374FB9">
      <w:pPr>
        <w:rPr>
          <w:rFonts w:ascii="Bookman Old Style" w:hAnsi="Bookman Old Style" w:cs="Arial"/>
          <w:sz w:val="24"/>
          <w:szCs w:val="24"/>
        </w:rPr>
      </w:pPr>
    </w:p>
    <w:p w:rsidR="006C3B94" w:rsidRPr="00374FB9" w:rsidRDefault="006C3B94">
      <w:pPr>
        <w:rPr>
          <w:sz w:val="24"/>
          <w:szCs w:val="24"/>
        </w:rPr>
      </w:pPr>
    </w:p>
    <w:sectPr w:rsidR="006C3B94" w:rsidRPr="00374FB9" w:rsidSect="005032DD">
      <w:footerReference w:type="default" r:id="rId7"/>
      <w:pgSz w:w="12242" w:h="18722" w:code="11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1B" w:rsidRDefault="00DD2D1B">
      <w:r>
        <w:separator/>
      </w:r>
    </w:p>
  </w:endnote>
  <w:endnote w:type="continuationSeparator" w:id="0">
    <w:p w:rsidR="00DD2D1B" w:rsidRDefault="00DD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CB" w:rsidRDefault="00850FA6" w:rsidP="000928CB">
    <w:pPr>
      <w:pStyle w:val="Piedepgina"/>
      <w:jc w:val="right"/>
    </w:pPr>
    <w:r>
      <w:rPr>
        <w:rFonts w:ascii="Bookman Old Style" w:hAnsi="Bookman Old Style"/>
        <w:sz w:val="14"/>
        <w:szCs w:val="14"/>
        <w:lang w:val="es-CO"/>
      </w:rPr>
      <w:t>C.P.G.C.-</w:t>
    </w:r>
  </w:p>
  <w:p w:rsidR="000928CB" w:rsidRDefault="00DD2D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1B" w:rsidRDefault="00DD2D1B">
      <w:r>
        <w:separator/>
      </w:r>
    </w:p>
  </w:footnote>
  <w:footnote w:type="continuationSeparator" w:id="0">
    <w:p w:rsidR="00DD2D1B" w:rsidRDefault="00DD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B9"/>
    <w:rsid w:val="000425EF"/>
    <w:rsid w:val="000B16AD"/>
    <w:rsid w:val="000D48D3"/>
    <w:rsid w:val="00152DF7"/>
    <w:rsid w:val="00374FB9"/>
    <w:rsid w:val="006C3B94"/>
    <w:rsid w:val="00850FA6"/>
    <w:rsid w:val="008A141C"/>
    <w:rsid w:val="00957AED"/>
    <w:rsid w:val="009B41B0"/>
    <w:rsid w:val="00A458FA"/>
    <w:rsid w:val="00A8057C"/>
    <w:rsid w:val="00B02583"/>
    <w:rsid w:val="00C916F0"/>
    <w:rsid w:val="00DD2D1B"/>
    <w:rsid w:val="00E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C370-5171-4DA7-B954-4CBEBD2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B9"/>
    <w:pPr>
      <w:spacing w:after="0" w:line="240" w:lineRule="auto"/>
      <w:ind w:right="51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74FB9"/>
    <w:pPr>
      <w:keepNext/>
      <w:spacing w:line="360" w:lineRule="auto"/>
      <w:ind w:right="0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4FB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74FB9"/>
    <w:pPr>
      <w:ind w:right="0"/>
    </w:pPr>
    <w:rPr>
      <w:rFonts w:ascii="Times New Roman" w:eastAsia="Times New Roman" w:hAnsi="Times New Roman"/>
      <w:i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4FB9"/>
    <w:rPr>
      <w:rFonts w:ascii="Times New Roman" w:eastAsia="Times New Roman" w:hAnsi="Times New Roman" w:cs="Times New Roman"/>
      <w:i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4F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FB9"/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374FB9"/>
    <w:pPr>
      <w:tabs>
        <w:tab w:val="left" w:pos="720"/>
      </w:tabs>
      <w:spacing w:line="360" w:lineRule="auto"/>
      <w:ind w:left="708" w:right="0"/>
    </w:pPr>
    <w:rPr>
      <w:rFonts w:ascii="Century Gothic" w:eastAsia="Times New Roman" w:hAnsi="Century Gothic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374FB9"/>
    <w:pPr>
      <w:tabs>
        <w:tab w:val="left" w:pos="720"/>
      </w:tabs>
      <w:spacing w:line="360" w:lineRule="auto"/>
      <w:ind w:left="708" w:right="0"/>
    </w:pPr>
    <w:rPr>
      <w:rFonts w:ascii="Century Gothic" w:eastAsia="Times New Roman" w:hAnsi="Century Gothic"/>
      <w:szCs w:val="20"/>
      <w:lang w:val="es-ES_tradnl" w:eastAsia="es-ES"/>
    </w:rPr>
  </w:style>
  <w:style w:type="character" w:styleId="Hipervnculo">
    <w:name w:val="Hyperlink"/>
    <w:uiPriority w:val="99"/>
    <w:unhideWhenUsed/>
    <w:rsid w:val="00374F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ortepaginaweb@cendoj.ramajudicial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Limas Rodriguez</cp:lastModifiedBy>
  <cp:revision>2</cp:revision>
  <dcterms:created xsi:type="dcterms:W3CDTF">2017-05-08T13:56:00Z</dcterms:created>
  <dcterms:modified xsi:type="dcterms:W3CDTF">2017-05-08T13:56:00Z</dcterms:modified>
</cp:coreProperties>
</file>