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4E" w:rsidRDefault="004A444E"/>
    <w:p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3252EAC" wp14:editId="347C4684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 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 E  </w:t>
      </w:r>
    </w:p>
    <w:p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:rsidTr="00977718">
        <w:trPr>
          <w:trHeight w:val="117"/>
        </w:trPr>
        <w:tc>
          <w:tcPr>
            <w:tcW w:w="10173" w:type="dxa"/>
          </w:tcPr>
          <w:p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25000-23-15-000-2020-00395-00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977718" w:rsidRPr="00977718">
        <w:rPr>
          <w:rFonts w:ascii="Arial" w:hAnsi="Arial" w:cs="Arial"/>
          <w:b/>
        </w:rPr>
        <w:t>CHÍA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:rsidTr="00977718">
        <w:trPr>
          <w:trHeight w:val="359"/>
        </w:trPr>
        <w:tc>
          <w:tcPr>
            <w:tcW w:w="8609" w:type="dxa"/>
          </w:tcPr>
          <w:p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>Decreto No. 144 del 25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E25A4C">
        <w:rPr>
          <w:rFonts w:ascii="Arial" w:hAnsi="Arial" w:cs="Arial"/>
          <w:b/>
        </w:rPr>
        <w:t>JAIME ALBERTO GALEANO GARZÓN</w:t>
      </w:r>
    </w:p>
    <w:p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E35D1" w:rsidRDefault="00FE35D1" w:rsidP="00A51622">
      <w:pPr>
        <w:rPr>
          <w:rFonts w:ascii="Arial" w:hAnsi="Arial" w:cs="Arial"/>
        </w:rPr>
      </w:pPr>
    </w:p>
    <w:p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>Bogotá D.C., 1 DE ABRIL DE 2020</w:t>
      </w:r>
    </w:p>
    <w:p w:rsidR="004B68F8" w:rsidRDefault="004B68F8" w:rsidP="00A51622">
      <w:pPr>
        <w:rPr>
          <w:rFonts w:ascii="Arial" w:hAnsi="Arial" w:cs="Arial"/>
        </w:rPr>
      </w:pPr>
    </w:p>
    <w:p w:rsidR="004B68F8" w:rsidRDefault="004B68F8" w:rsidP="00A51622">
      <w:pPr>
        <w:rPr>
          <w:rFonts w:ascii="Arial" w:hAnsi="Arial" w:cs="Arial"/>
        </w:rPr>
      </w:pPr>
    </w:p>
    <w:p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“E”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1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:rsidR="001A60C5" w:rsidRDefault="009F6E9F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1A60C5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scregtadmcun@cendoj.ramajudicial.gov.co</w:t>
        </w:r>
      </w:hyperlink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s02des14tadmincdm@notificacionesrj.gov.co.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9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12060B63" wp14:editId="0CEF8A64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9F" w:rsidRDefault="009F6E9F" w:rsidP="008F5D9C">
      <w:r>
        <w:separator/>
      </w:r>
    </w:p>
  </w:endnote>
  <w:endnote w:type="continuationSeparator" w:id="0">
    <w:p w:rsidR="009F6E9F" w:rsidRDefault="009F6E9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:rsidR="008F5D9C" w:rsidRDefault="008F5D9C">
    <w:pPr>
      <w:pStyle w:val="Piedepgina"/>
    </w:pPr>
  </w:p>
  <w:p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9F" w:rsidRDefault="009F6E9F" w:rsidP="008F5D9C">
      <w:r>
        <w:separator/>
      </w:r>
    </w:p>
  </w:footnote>
  <w:footnote w:type="continuationSeparator" w:id="0">
    <w:p w:rsidR="009F6E9F" w:rsidRDefault="009F6E9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A16EE"/>
    <w:rsid w:val="002B7A81"/>
    <w:rsid w:val="0033267B"/>
    <w:rsid w:val="00366F03"/>
    <w:rsid w:val="004A444E"/>
    <w:rsid w:val="004B68F8"/>
    <w:rsid w:val="00501260"/>
    <w:rsid w:val="00514FC4"/>
    <w:rsid w:val="005F1039"/>
    <w:rsid w:val="00622029"/>
    <w:rsid w:val="006664F9"/>
    <w:rsid w:val="006E2F41"/>
    <w:rsid w:val="0072258F"/>
    <w:rsid w:val="007D2385"/>
    <w:rsid w:val="0085326B"/>
    <w:rsid w:val="008A2DD9"/>
    <w:rsid w:val="008F5D9C"/>
    <w:rsid w:val="0091307C"/>
    <w:rsid w:val="00977718"/>
    <w:rsid w:val="009F6E9F"/>
    <w:rsid w:val="00A23ECE"/>
    <w:rsid w:val="00A51622"/>
    <w:rsid w:val="00B87F2B"/>
    <w:rsid w:val="00BD0A95"/>
    <w:rsid w:val="00BF443A"/>
    <w:rsid w:val="00CD3667"/>
    <w:rsid w:val="00CF019B"/>
    <w:rsid w:val="00D1675E"/>
    <w:rsid w:val="00D1762D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egtadmcu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Luz Mery Rodriguez Beltran</cp:lastModifiedBy>
  <cp:revision>9</cp:revision>
  <dcterms:created xsi:type="dcterms:W3CDTF">2020-04-01T19:50:00Z</dcterms:created>
  <dcterms:modified xsi:type="dcterms:W3CDTF">2020-04-01T20:55:00Z</dcterms:modified>
</cp:coreProperties>
</file>