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A924" w14:textId="77777777" w:rsidR="000C5DB7" w:rsidRPr="00A92E8C" w:rsidRDefault="000C5DB7" w:rsidP="00A92E8C">
      <w:pPr>
        <w:pStyle w:val="NoSpacing"/>
      </w:pPr>
      <w:r w:rsidRPr="00A92E8C">
        <w:t>CONSEJERO PONENTE: JAIME ENRIQUE RODRÍGUEZ NAVAS</w:t>
      </w:r>
    </w:p>
    <w:p w14:paraId="50299F1F" w14:textId="77777777" w:rsidR="00F91B32" w:rsidRPr="00A92E8C" w:rsidRDefault="00F91B32" w:rsidP="00A92E8C">
      <w:pPr>
        <w:spacing w:line="276" w:lineRule="auto"/>
        <w:contextualSpacing/>
        <w:rPr>
          <w:b/>
          <w:bCs/>
          <w:sz w:val="24"/>
          <w:szCs w:val="24"/>
        </w:rPr>
      </w:pPr>
    </w:p>
    <w:p w14:paraId="67CA4851" w14:textId="6F881A20" w:rsidR="000C5DB7" w:rsidRPr="00A92E8C" w:rsidRDefault="000C5DB7" w:rsidP="00A92E8C">
      <w:pPr>
        <w:spacing w:line="276" w:lineRule="auto"/>
        <w:contextualSpacing/>
        <w:rPr>
          <w:bCs/>
          <w:sz w:val="24"/>
          <w:szCs w:val="24"/>
        </w:rPr>
      </w:pPr>
      <w:r w:rsidRPr="00A92E8C">
        <w:rPr>
          <w:bCs/>
          <w:sz w:val="24"/>
          <w:szCs w:val="24"/>
        </w:rPr>
        <w:t xml:space="preserve">Bogotá D.C., </w:t>
      </w:r>
      <w:r w:rsidR="00091BDC">
        <w:rPr>
          <w:bCs/>
          <w:sz w:val="24"/>
          <w:szCs w:val="24"/>
        </w:rPr>
        <w:t>dos</w:t>
      </w:r>
      <w:r w:rsidR="003F6339" w:rsidRPr="00A92E8C">
        <w:rPr>
          <w:bCs/>
          <w:sz w:val="24"/>
          <w:szCs w:val="24"/>
        </w:rPr>
        <w:t xml:space="preserve"> (</w:t>
      </w:r>
      <w:r w:rsidR="009566CE" w:rsidRPr="00A92E8C">
        <w:rPr>
          <w:bCs/>
          <w:sz w:val="24"/>
          <w:szCs w:val="24"/>
        </w:rPr>
        <w:t>2</w:t>
      </w:r>
      <w:r w:rsidR="003F6339" w:rsidRPr="00A92E8C">
        <w:rPr>
          <w:bCs/>
          <w:sz w:val="24"/>
          <w:szCs w:val="24"/>
        </w:rPr>
        <w:t xml:space="preserve">) de </w:t>
      </w:r>
      <w:r w:rsidR="009566CE" w:rsidRPr="00A92E8C">
        <w:rPr>
          <w:bCs/>
          <w:sz w:val="24"/>
          <w:szCs w:val="24"/>
        </w:rPr>
        <w:t>ju</w:t>
      </w:r>
      <w:r w:rsidR="00091BDC">
        <w:rPr>
          <w:bCs/>
          <w:sz w:val="24"/>
          <w:szCs w:val="24"/>
        </w:rPr>
        <w:t>l</w:t>
      </w:r>
      <w:r w:rsidR="009566CE" w:rsidRPr="00A92E8C">
        <w:rPr>
          <w:bCs/>
          <w:sz w:val="24"/>
          <w:szCs w:val="24"/>
        </w:rPr>
        <w:t>io</w:t>
      </w:r>
      <w:r w:rsidR="003F6339" w:rsidRPr="00A92E8C">
        <w:rPr>
          <w:bCs/>
          <w:sz w:val="24"/>
          <w:szCs w:val="24"/>
        </w:rPr>
        <w:t xml:space="preserve"> </w:t>
      </w:r>
      <w:r w:rsidR="007414B9" w:rsidRPr="00A92E8C">
        <w:rPr>
          <w:bCs/>
          <w:sz w:val="24"/>
          <w:szCs w:val="24"/>
        </w:rPr>
        <w:t>de</w:t>
      </w:r>
      <w:r w:rsidRPr="00A92E8C">
        <w:rPr>
          <w:bCs/>
          <w:sz w:val="24"/>
          <w:szCs w:val="24"/>
        </w:rPr>
        <w:t xml:space="preserve"> dos mil </w:t>
      </w:r>
      <w:r w:rsidR="00726B1F" w:rsidRPr="00A92E8C">
        <w:rPr>
          <w:bCs/>
          <w:sz w:val="24"/>
          <w:szCs w:val="24"/>
        </w:rPr>
        <w:t>veintiuno</w:t>
      </w:r>
      <w:r w:rsidRPr="00A92E8C">
        <w:rPr>
          <w:bCs/>
          <w:sz w:val="24"/>
          <w:szCs w:val="24"/>
        </w:rPr>
        <w:t xml:space="preserve"> (</w:t>
      </w:r>
      <w:r w:rsidR="00726B1F" w:rsidRPr="00A92E8C">
        <w:rPr>
          <w:bCs/>
          <w:sz w:val="24"/>
          <w:szCs w:val="24"/>
        </w:rPr>
        <w:t>2021</w:t>
      </w:r>
      <w:r w:rsidRPr="00A92E8C">
        <w:rPr>
          <w:bCs/>
          <w:sz w:val="24"/>
          <w:szCs w:val="24"/>
        </w:rPr>
        <w:t>)</w:t>
      </w:r>
    </w:p>
    <w:p w14:paraId="08FDD8A8" w14:textId="77777777" w:rsidR="001A5D58" w:rsidRPr="00A92E8C" w:rsidRDefault="001A5D58" w:rsidP="00A92E8C">
      <w:pPr>
        <w:spacing w:line="276" w:lineRule="auto"/>
        <w:contextualSpacing/>
        <w:rPr>
          <w:b/>
          <w:sz w:val="24"/>
          <w:szCs w:val="24"/>
        </w:rPr>
      </w:pPr>
    </w:p>
    <w:p w14:paraId="6BDB5F9D" w14:textId="77777777" w:rsidR="00091BDC" w:rsidRPr="00857BD3" w:rsidRDefault="00091BDC" w:rsidP="00091BDC">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Acción de Tutela</w:t>
      </w:r>
    </w:p>
    <w:p w14:paraId="59EFFAF3" w14:textId="77777777" w:rsidR="00091BDC" w:rsidRPr="00857BD3" w:rsidRDefault="00091BDC" w:rsidP="00091BDC">
      <w:pPr>
        <w:spacing w:line="276" w:lineRule="auto"/>
        <w:ind w:left="1620" w:hanging="1620"/>
        <w:contextualSpacing/>
        <w:rPr>
          <w:sz w:val="24"/>
          <w:szCs w:val="24"/>
        </w:rPr>
      </w:pPr>
      <w:r w:rsidRPr="00857BD3">
        <w:rPr>
          <w:b/>
          <w:sz w:val="24"/>
          <w:szCs w:val="24"/>
        </w:rPr>
        <w:t>Radicación:</w:t>
      </w:r>
      <w:r w:rsidRPr="00857BD3">
        <w:rPr>
          <w:b/>
          <w:sz w:val="24"/>
          <w:szCs w:val="24"/>
        </w:rPr>
        <w:tab/>
      </w:r>
      <w:r w:rsidRPr="00B31832">
        <w:rPr>
          <w:sz w:val="24"/>
          <w:szCs w:val="24"/>
        </w:rPr>
        <w:t>11001-03-15-000-2021-02457-00</w:t>
      </w:r>
    </w:p>
    <w:p w14:paraId="667B324A" w14:textId="77777777" w:rsidR="00091BDC" w:rsidRPr="00857BD3" w:rsidRDefault="00091BDC" w:rsidP="00091BDC">
      <w:pPr>
        <w:spacing w:line="276" w:lineRule="auto"/>
        <w:ind w:left="1620" w:hanging="1620"/>
        <w:contextualSpacing/>
        <w:rPr>
          <w:sz w:val="24"/>
          <w:szCs w:val="24"/>
        </w:rPr>
      </w:pPr>
      <w:r w:rsidRPr="00857BD3">
        <w:rPr>
          <w:b/>
          <w:sz w:val="24"/>
          <w:szCs w:val="24"/>
        </w:rPr>
        <w:t>Accionante:</w:t>
      </w:r>
      <w:r w:rsidRPr="00857BD3">
        <w:rPr>
          <w:b/>
          <w:sz w:val="24"/>
          <w:szCs w:val="24"/>
        </w:rPr>
        <w:tab/>
      </w:r>
      <w:r>
        <w:rPr>
          <w:bCs/>
          <w:sz w:val="24"/>
          <w:szCs w:val="24"/>
        </w:rPr>
        <w:t>Laura Estefanía Castellanos Herrera</w:t>
      </w:r>
    </w:p>
    <w:p w14:paraId="1F451DF2" w14:textId="36CF7FD1" w:rsidR="00091BDC" w:rsidRPr="00857BD3" w:rsidRDefault="00091BDC" w:rsidP="00091BDC">
      <w:pPr>
        <w:spacing w:line="276" w:lineRule="auto"/>
        <w:ind w:left="1620" w:right="51" w:hanging="1620"/>
        <w:contextualSpacing/>
        <w:rPr>
          <w:bCs/>
          <w:sz w:val="24"/>
          <w:szCs w:val="24"/>
        </w:rPr>
      </w:pPr>
      <w:r w:rsidRPr="00857BD3">
        <w:rPr>
          <w:b/>
          <w:sz w:val="24"/>
          <w:szCs w:val="24"/>
        </w:rPr>
        <w:t>Accionado</w:t>
      </w:r>
      <w:r>
        <w:rPr>
          <w:b/>
          <w:sz w:val="24"/>
          <w:szCs w:val="24"/>
        </w:rPr>
        <w:t>s:</w:t>
      </w:r>
      <w:r w:rsidRPr="00857BD3">
        <w:rPr>
          <w:b/>
          <w:sz w:val="24"/>
          <w:szCs w:val="24"/>
        </w:rPr>
        <w:tab/>
      </w:r>
      <w:r>
        <w:rPr>
          <w:bCs/>
          <w:sz w:val="24"/>
          <w:szCs w:val="24"/>
        </w:rPr>
        <w:t xml:space="preserve">Nación – Departamento Administrativo de la Presidencia de la República (DAPRE); Nación – Ministerio de Salud y Protección Social; Nación – Ministerio del Trabajo; </w:t>
      </w:r>
      <w:r w:rsidRPr="00B31832">
        <w:rPr>
          <w:bCs/>
          <w:sz w:val="24"/>
          <w:szCs w:val="24"/>
        </w:rPr>
        <w:t xml:space="preserve">Administradora de los Recursos del Sistema General de Seguridad Social en Salud </w:t>
      </w:r>
      <w:r>
        <w:rPr>
          <w:bCs/>
          <w:sz w:val="24"/>
          <w:szCs w:val="24"/>
        </w:rPr>
        <w:t>(</w:t>
      </w:r>
      <w:r w:rsidRPr="00B31832">
        <w:rPr>
          <w:bCs/>
          <w:sz w:val="24"/>
          <w:szCs w:val="24"/>
        </w:rPr>
        <w:t>ADRES</w:t>
      </w:r>
      <w:r>
        <w:rPr>
          <w:bCs/>
          <w:sz w:val="24"/>
          <w:szCs w:val="24"/>
        </w:rPr>
        <w:t xml:space="preserve">); e I.P.S. </w:t>
      </w:r>
      <w:r w:rsidR="00163274">
        <w:rPr>
          <w:bCs/>
          <w:sz w:val="24"/>
          <w:szCs w:val="24"/>
        </w:rPr>
        <w:t xml:space="preserve">Sociedad </w:t>
      </w:r>
      <w:r>
        <w:rPr>
          <w:bCs/>
          <w:sz w:val="24"/>
          <w:szCs w:val="24"/>
        </w:rPr>
        <w:t xml:space="preserve">Clínica El Laguito </w:t>
      </w:r>
      <w:r w:rsidR="00163274">
        <w:rPr>
          <w:bCs/>
          <w:sz w:val="24"/>
          <w:szCs w:val="24"/>
        </w:rPr>
        <w:t xml:space="preserve">S.A. </w:t>
      </w:r>
      <w:r>
        <w:rPr>
          <w:bCs/>
          <w:sz w:val="24"/>
          <w:szCs w:val="24"/>
        </w:rPr>
        <w:t>(Sogamoso, Boyacá)</w:t>
      </w:r>
    </w:p>
    <w:p w14:paraId="56FB1AEA" w14:textId="77777777" w:rsidR="001A5D58" w:rsidRPr="00A92E8C" w:rsidRDefault="001A5D58" w:rsidP="00A92E8C">
      <w:pPr>
        <w:spacing w:line="276" w:lineRule="auto"/>
        <w:ind w:right="51"/>
        <w:contextualSpacing/>
        <w:rPr>
          <w:b/>
          <w:sz w:val="24"/>
          <w:szCs w:val="24"/>
        </w:rPr>
      </w:pPr>
    </w:p>
    <w:p w14:paraId="5502B028" w14:textId="2DBBA438" w:rsidR="000C5DB7" w:rsidRPr="00A92E8C" w:rsidRDefault="000C5DB7" w:rsidP="00A92E8C">
      <w:pPr>
        <w:pBdr>
          <w:bottom w:val="single" w:sz="12" w:space="0" w:color="auto"/>
        </w:pBdr>
        <w:spacing w:line="276" w:lineRule="auto"/>
        <w:ind w:left="2832" w:hanging="2832"/>
        <w:contextualSpacing/>
        <w:rPr>
          <w:b/>
          <w:sz w:val="24"/>
          <w:szCs w:val="24"/>
        </w:rPr>
      </w:pPr>
      <w:r w:rsidRPr="00A92E8C">
        <w:rPr>
          <w:b/>
          <w:sz w:val="24"/>
          <w:szCs w:val="24"/>
        </w:rPr>
        <w:t xml:space="preserve">SENTENCIA DE </w:t>
      </w:r>
      <w:r w:rsidR="001A5D58" w:rsidRPr="00A92E8C">
        <w:rPr>
          <w:b/>
          <w:sz w:val="24"/>
          <w:szCs w:val="24"/>
        </w:rPr>
        <w:t>PRIMERA</w:t>
      </w:r>
      <w:r w:rsidRPr="00A92E8C">
        <w:rPr>
          <w:b/>
          <w:sz w:val="24"/>
          <w:szCs w:val="24"/>
        </w:rPr>
        <w:t xml:space="preserve"> INSTANCIA</w:t>
      </w:r>
    </w:p>
    <w:p w14:paraId="632CC7FE" w14:textId="77777777" w:rsidR="000C5DB7" w:rsidRPr="00A92E8C" w:rsidRDefault="000C5DB7" w:rsidP="00A92E8C">
      <w:pPr>
        <w:spacing w:line="276" w:lineRule="auto"/>
        <w:contextualSpacing/>
        <w:rPr>
          <w:b/>
          <w:sz w:val="24"/>
          <w:szCs w:val="24"/>
        </w:rPr>
      </w:pPr>
    </w:p>
    <w:p w14:paraId="480156D4" w14:textId="7A0FADC1" w:rsidR="0097486A" w:rsidRPr="00A92E8C" w:rsidRDefault="000C5DB7" w:rsidP="00A92E8C">
      <w:pPr>
        <w:spacing w:line="276" w:lineRule="auto"/>
        <w:contextualSpacing/>
        <w:rPr>
          <w:sz w:val="24"/>
          <w:szCs w:val="24"/>
        </w:rPr>
      </w:pPr>
      <w:r w:rsidRPr="00A92E8C">
        <w:rPr>
          <w:sz w:val="24"/>
          <w:szCs w:val="24"/>
        </w:rPr>
        <w:t>La Sala decide</w:t>
      </w:r>
      <w:r w:rsidR="0097486A" w:rsidRPr="00A92E8C">
        <w:rPr>
          <w:sz w:val="24"/>
          <w:szCs w:val="24"/>
        </w:rPr>
        <w:t xml:space="preserve"> </w:t>
      </w:r>
      <w:r w:rsidR="005717A7" w:rsidRPr="00A92E8C">
        <w:rPr>
          <w:sz w:val="24"/>
          <w:szCs w:val="24"/>
        </w:rPr>
        <w:t xml:space="preserve">la </w:t>
      </w:r>
      <w:r w:rsidR="009E4D16" w:rsidRPr="00A92E8C">
        <w:rPr>
          <w:sz w:val="24"/>
          <w:szCs w:val="24"/>
        </w:rPr>
        <w:t>solicitud de amparo</w:t>
      </w:r>
      <w:r w:rsidR="005717A7" w:rsidRPr="00A92E8C">
        <w:rPr>
          <w:sz w:val="24"/>
          <w:szCs w:val="24"/>
        </w:rPr>
        <w:t xml:space="preserve"> que</w:t>
      </w:r>
      <w:r w:rsidR="00A545B5" w:rsidRPr="00A92E8C">
        <w:rPr>
          <w:sz w:val="24"/>
          <w:szCs w:val="24"/>
        </w:rPr>
        <w:t xml:space="preserve"> </w:t>
      </w:r>
      <w:r w:rsidR="005717A7" w:rsidRPr="00A92E8C">
        <w:rPr>
          <w:sz w:val="24"/>
          <w:szCs w:val="24"/>
        </w:rPr>
        <w:t>present</w:t>
      </w:r>
      <w:r w:rsidR="009D0BD4" w:rsidRPr="00A92E8C">
        <w:rPr>
          <w:sz w:val="24"/>
          <w:szCs w:val="24"/>
        </w:rPr>
        <w:t>ó</w:t>
      </w:r>
      <w:r w:rsidR="005717A7" w:rsidRPr="00A92E8C">
        <w:rPr>
          <w:sz w:val="24"/>
          <w:szCs w:val="24"/>
        </w:rPr>
        <w:t xml:space="preserve"> </w:t>
      </w:r>
      <w:r w:rsidR="00091BDC" w:rsidRPr="00091BDC">
        <w:rPr>
          <w:bCs/>
          <w:sz w:val="24"/>
          <w:szCs w:val="24"/>
        </w:rPr>
        <w:t>Laura Estefanía Castellanos Herrera</w:t>
      </w:r>
      <w:r w:rsidR="009566CE" w:rsidRPr="00A92E8C">
        <w:rPr>
          <w:bCs/>
          <w:sz w:val="24"/>
          <w:szCs w:val="24"/>
        </w:rPr>
        <w:t xml:space="preserve"> </w:t>
      </w:r>
      <w:r w:rsidR="00163274">
        <w:rPr>
          <w:bCs/>
          <w:sz w:val="24"/>
          <w:szCs w:val="24"/>
        </w:rPr>
        <w:t xml:space="preserve">en </w:t>
      </w:r>
      <w:r w:rsidR="005717A7" w:rsidRPr="00A92E8C">
        <w:rPr>
          <w:sz w:val="24"/>
          <w:szCs w:val="24"/>
        </w:rPr>
        <w:t xml:space="preserve">contra </w:t>
      </w:r>
      <w:r w:rsidR="00163274">
        <w:rPr>
          <w:sz w:val="24"/>
          <w:szCs w:val="24"/>
        </w:rPr>
        <w:t xml:space="preserve">de </w:t>
      </w:r>
      <w:r w:rsidR="00091BDC">
        <w:rPr>
          <w:sz w:val="24"/>
          <w:szCs w:val="24"/>
        </w:rPr>
        <w:t xml:space="preserve">la </w:t>
      </w:r>
      <w:r w:rsidR="00091BDC" w:rsidRPr="00091BDC">
        <w:rPr>
          <w:sz w:val="24"/>
          <w:szCs w:val="24"/>
        </w:rPr>
        <w:t xml:space="preserve">Nación – Departamento Administrativo de la Presidencia de la República (DAPRE); </w:t>
      </w:r>
      <w:r w:rsidR="00091BDC">
        <w:rPr>
          <w:sz w:val="24"/>
          <w:szCs w:val="24"/>
        </w:rPr>
        <w:t xml:space="preserve">la </w:t>
      </w:r>
      <w:r w:rsidR="00091BDC" w:rsidRPr="00091BDC">
        <w:rPr>
          <w:sz w:val="24"/>
          <w:szCs w:val="24"/>
        </w:rPr>
        <w:t xml:space="preserve">Nación – Ministerio de Salud y Protección Social; </w:t>
      </w:r>
      <w:r w:rsidR="00091BDC">
        <w:rPr>
          <w:sz w:val="24"/>
          <w:szCs w:val="24"/>
        </w:rPr>
        <w:t xml:space="preserve">la </w:t>
      </w:r>
      <w:r w:rsidR="00091BDC" w:rsidRPr="00091BDC">
        <w:rPr>
          <w:sz w:val="24"/>
          <w:szCs w:val="24"/>
        </w:rPr>
        <w:t xml:space="preserve">Nación – Ministerio del Trabajo; </w:t>
      </w:r>
      <w:r w:rsidR="00091BDC">
        <w:rPr>
          <w:sz w:val="24"/>
          <w:szCs w:val="24"/>
        </w:rPr>
        <w:t xml:space="preserve">la </w:t>
      </w:r>
      <w:r w:rsidR="00091BDC" w:rsidRPr="00091BDC">
        <w:rPr>
          <w:sz w:val="24"/>
          <w:szCs w:val="24"/>
        </w:rPr>
        <w:t xml:space="preserve">Administradora de los Recursos del Sistema General de Seguridad Social en Salud (ADRES); </w:t>
      </w:r>
      <w:r w:rsidR="00091BDC">
        <w:rPr>
          <w:sz w:val="24"/>
          <w:szCs w:val="24"/>
        </w:rPr>
        <w:t>y la</w:t>
      </w:r>
      <w:r w:rsidR="00091BDC" w:rsidRPr="00091BDC">
        <w:rPr>
          <w:sz w:val="24"/>
          <w:szCs w:val="24"/>
        </w:rPr>
        <w:t xml:space="preserve"> I.P.S. </w:t>
      </w:r>
      <w:r w:rsidR="00163274">
        <w:rPr>
          <w:sz w:val="24"/>
          <w:szCs w:val="24"/>
        </w:rPr>
        <w:t xml:space="preserve">Sociedad </w:t>
      </w:r>
      <w:r w:rsidR="00091BDC" w:rsidRPr="00091BDC">
        <w:rPr>
          <w:sz w:val="24"/>
          <w:szCs w:val="24"/>
        </w:rPr>
        <w:t>Clínica El Laguito</w:t>
      </w:r>
      <w:r w:rsidR="00163274">
        <w:rPr>
          <w:sz w:val="24"/>
          <w:szCs w:val="24"/>
        </w:rPr>
        <w:t xml:space="preserve"> S.A</w:t>
      </w:r>
      <w:r w:rsidR="004D6E58" w:rsidRPr="00A92E8C">
        <w:rPr>
          <w:bCs/>
          <w:sz w:val="24"/>
          <w:szCs w:val="24"/>
        </w:rPr>
        <w:t>.</w:t>
      </w:r>
    </w:p>
    <w:p w14:paraId="766CF102" w14:textId="77777777" w:rsidR="00E57BB4" w:rsidRPr="00A92E8C" w:rsidRDefault="00E57BB4" w:rsidP="00A92E8C">
      <w:pPr>
        <w:spacing w:line="276" w:lineRule="auto"/>
        <w:contextualSpacing/>
        <w:rPr>
          <w:sz w:val="24"/>
          <w:szCs w:val="24"/>
        </w:rPr>
      </w:pPr>
    </w:p>
    <w:p w14:paraId="4C66CC71" w14:textId="77777777" w:rsidR="000C5DB7" w:rsidRPr="00A92E8C" w:rsidRDefault="000C5DB7" w:rsidP="00A92E8C">
      <w:pPr>
        <w:pStyle w:val="Heading1"/>
        <w:spacing w:before="0" w:after="0"/>
        <w:rPr>
          <w:rFonts w:cs="Arial"/>
          <w:kern w:val="0"/>
          <w:szCs w:val="24"/>
        </w:rPr>
      </w:pPr>
      <w:r w:rsidRPr="00A92E8C">
        <w:rPr>
          <w:rFonts w:cs="Arial"/>
          <w:kern w:val="0"/>
          <w:szCs w:val="24"/>
        </w:rPr>
        <w:t>ANTECEDENTES</w:t>
      </w:r>
    </w:p>
    <w:p w14:paraId="1EBDE87D" w14:textId="77777777" w:rsidR="00E57BB4" w:rsidRPr="00A92E8C" w:rsidRDefault="00E57BB4" w:rsidP="00A92E8C">
      <w:pPr>
        <w:pStyle w:val="Heading2"/>
        <w:numPr>
          <w:ilvl w:val="0"/>
          <w:numId w:val="0"/>
        </w:numPr>
        <w:spacing w:before="0" w:after="0" w:line="276" w:lineRule="auto"/>
        <w:rPr>
          <w:rFonts w:cs="Arial"/>
          <w:szCs w:val="24"/>
          <w:lang w:eastAsia="es-ES"/>
        </w:rPr>
      </w:pPr>
    </w:p>
    <w:p w14:paraId="768CCA4A" w14:textId="405CC458" w:rsidR="00FF190B" w:rsidRPr="00A92E8C" w:rsidRDefault="000C5DB7" w:rsidP="00A92E8C">
      <w:pPr>
        <w:pStyle w:val="Heading2"/>
        <w:spacing w:before="0" w:after="0" w:line="276" w:lineRule="auto"/>
        <w:ind w:left="0" w:firstLine="0"/>
        <w:rPr>
          <w:rFonts w:cs="Arial"/>
          <w:szCs w:val="24"/>
          <w:lang w:eastAsia="es-ES"/>
        </w:rPr>
      </w:pPr>
      <w:r w:rsidRPr="00A92E8C">
        <w:rPr>
          <w:rFonts w:cs="Arial"/>
          <w:szCs w:val="24"/>
          <w:lang w:eastAsia="es-ES"/>
        </w:rPr>
        <w:t>Solicitud de tutela</w:t>
      </w:r>
      <w:r w:rsidR="00F340F8" w:rsidRPr="00A92E8C">
        <w:rPr>
          <w:rFonts w:cs="Arial"/>
          <w:szCs w:val="24"/>
          <w:lang w:eastAsia="es-ES"/>
        </w:rPr>
        <w:t xml:space="preserve"> y pretensiones</w:t>
      </w:r>
    </w:p>
    <w:p w14:paraId="123972A5" w14:textId="77777777" w:rsidR="00FF190B" w:rsidRPr="00A92E8C" w:rsidRDefault="00FF190B" w:rsidP="00A92E8C">
      <w:pPr>
        <w:overflowPunct w:val="0"/>
        <w:autoSpaceDE w:val="0"/>
        <w:autoSpaceDN w:val="0"/>
        <w:adjustRightInd w:val="0"/>
        <w:spacing w:line="276" w:lineRule="auto"/>
        <w:contextualSpacing/>
        <w:textAlignment w:val="baseline"/>
        <w:rPr>
          <w:sz w:val="24"/>
          <w:szCs w:val="24"/>
        </w:rPr>
      </w:pPr>
    </w:p>
    <w:p w14:paraId="169A3AAA" w14:textId="454BEEB0" w:rsidR="00091BDC" w:rsidRDefault="00091BDC" w:rsidP="00091BDC">
      <w:pPr>
        <w:spacing w:line="276" w:lineRule="auto"/>
        <w:rPr>
          <w:sz w:val="24"/>
          <w:szCs w:val="24"/>
        </w:rPr>
      </w:pPr>
      <w:r w:rsidRPr="00091BDC">
        <w:rPr>
          <w:sz w:val="24"/>
          <w:szCs w:val="24"/>
        </w:rPr>
        <w:t>Laura Estefanía Castellanos Herrera, en nombre propio, solicitó el amparo</w:t>
      </w:r>
      <w:bookmarkStart w:id="0" w:name="_Ref73369133"/>
      <w:r w:rsidRPr="00091BDC">
        <w:rPr>
          <w:sz w:val="24"/>
          <w:szCs w:val="24"/>
          <w:vertAlign w:val="superscript"/>
        </w:rPr>
        <w:footnoteReference w:id="2"/>
      </w:r>
      <w:bookmarkEnd w:id="0"/>
      <w:r w:rsidRPr="00091BDC">
        <w:rPr>
          <w:sz w:val="24"/>
          <w:szCs w:val="24"/>
        </w:rPr>
        <w:t xml:space="preserve"> de sus derechos fundamentales a la vida, a la salud, a la igualdad y al trabajo. Tales garantías las consideró vulneradas por la Nación – Departamento Administrativo de la Presidencia de la República (DAPRE); la Nación – Ministerio de Salud y Protección Social; la Nación – Ministerio del Trabajo; la Administradora de los Recursos del Sistema General de Seguridad Social en Salud (ADRES); y la I.P.S. </w:t>
      </w:r>
      <w:r w:rsidR="00163274">
        <w:rPr>
          <w:sz w:val="24"/>
          <w:szCs w:val="24"/>
        </w:rPr>
        <w:t xml:space="preserve">Sociedad </w:t>
      </w:r>
      <w:r w:rsidRPr="00091BDC">
        <w:rPr>
          <w:sz w:val="24"/>
          <w:szCs w:val="24"/>
        </w:rPr>
        <w:t xml:space="preserve">Clínica El Laguito. En su memorial, la actora manifestó que, a pesar de haberse desempeñado como trabajadora de </w:t>
      </w:r>
      <w:r w:rsidR="00A65DBF">
        <w:rPr>
          <w:sz w:val="24"/>
          <w:szCs w:val="24"/>
        </w:rPr>
        <w:t xml:space="preserve">la </w:t>
      </w:r>
      <w:r w:rsidRPr="00091BDC">
        <w:rPr>
          <w:sz w:val="24"/>
          <w:szCs w:val="24"/>
        </w:rPr>
        <w:t>salud en la primera línea de batalla médica contra el Coronavirus, no se le ha pagado el bono dispuesto por el Decreto 538 de 2020</w:t>
      </w:r>
      <w:r w:rsidRPr="00091BDC">
        <w:rPr>
          <w:sz w:val="24"/>
          <w:szCs w:val="24"/>
          <w:vertAlign w:val="superscript"/>
        </w:rPr>
        <w:t>[</w:t>
      </w:r>
      <w:r w:rsidRPr="00091BDC">
        <w:rPr>
          <w:sz w:val="24"/>
          <w:szCs w:val="24"/>
          <w:vertAlign w:val="superscript"/>
        </w:rPr>
        <w:footnoteReference w:id="3"/>
      </w:r>
      <w:r w:rsidRPr="00091BDC">
        <w:rPr>
          <w:sz w:val="24"/>
          <w:szCs w:val="24"/>
          <w:vertAlign w:val="superscript"/>
        </w:rPr>
        <w:t>]</w:t>
      </w:r>
      <w:r w:rsidRPr="00091BDC">
        <w:rPr>
          <w:sz w:val="24"/>
          <w:szCs w:val="24"/>
        </w:rPr>
        <w:t>.</w:t>
      </w:r>
    </w:p>
    <w:p w14:paraId="690D5D57" w14:textId="40C2C2C6" w:rsidR="00091BDC" w:rsidRDefault="00091BDC" w:rsidP="00091BDC">
      <w:pPr>
        <w:spacing w:line="276" w:lineRule="auto"/>
        <w:rPr>
          <w:sz w:val="24"/>
          <w:szCs w:val="24"/>
        </w:rPr>
      </w:pPr>
    </w:p>
    <w:p w14:paraId="0AB6FC8D" w14:textId="65C8FDEB" w:rsidR="00091BDC" w:rsidRPr="00091BDC" w:rsidRDefault="00091BDC" w:rsidP="00091BDC">
      <w:pPr>
        <w:spacing w:line="276" w:lineRule="auto"/>
        <w:rPr>
          <w:sz w:val="24"/>
          <w:szCs w:val="24"/>
        </w:rPr>
      </w:pPr>
      <w:r>
        <w:rPr>
          <w:sz w:val="24"/>
          <w:szCs w:val="24"/>
        </w:rPr>
        <w:t>La accionante pretendió que este fallador ordene que se le pague el citado auxilio y que las autoridades accionadas desplieguen toda su capacidad administrativa, de modo tal que los trabajadores de la salud que luchen contra el COVID reciban tal bono.</w:t>
      </w:r>
    </w:p>
    <w:p w14:paraId="3FAB417C" w14:textId="77777777" w:rsidR="000C5DB7" w:rsidRPr="00A92E8C" w:rsidRDefault="000C5DB7" w:rsidP="00A92E8C">
      <w:pPr>
        <w:numPr>
          <w:ilvl w:val="0"/>
          <w:numId w:val="3"/>
        </w:numPr>
        <w:spacing w:line="276" w:lineRule="auto"/>
        <w:ind w:left="0" w:firstLine="0"/>
        <w:contextualSpacing/>
        <w:rPr>
          <w:rFonts w:eastAsia="Verdana"/>
          <w:b/>
          <w:sz w:val="24"/>
          <w:szCs w:val="24"/>
        </w:rPr>
      </w:pPr>
      <w:r w:rsidRPr="00A92E8C">
        <w:rPr>
          <w:rFonts w:eastAsia="Verdana"/>
          <w:b/>
          <w:sz w:val="24"/>
          <w:szCs w:val="24"/>
        </w:rPr>
        <w:lastRenderedPageBreak/>
        <w:t>Hechos</w:t>
      </w:r>
    </w:p>
    <w:p w14:paraId="27FBFA21" w14:textId="4DBFBA75" w:rsidR="00166AF6" w:rsidRPr="00A92E8C" w:rsidRDefault="00166AF6" w:rsidP="00A92E8C">
      <w:pPr>
        <w:spacing w:line="276" w:lineRule="auto"/>
        <w:contextualSpacing/>
        <w:rPr>
          <w:rFonts w:eastAsia="Verdana"/>
          <w:sz w:val="24"/>
          <w:szCs w:val="24"/>
        </w:rPr>
      </w:pPr>
    </w:p>
    <w:p w14:paraId="35B9E1B1" w14:textId="161985E1" w:rsidR="009566CE" w:rsidRPr="009566CE" w:rsidRDefault="009566CE" w:rsidP="00A92E8C">
      <w:pPr>
        <w:spacing w:line="276" w:lineRule="auto"/>
        <w:rPr>
          <w:sz w:val="24"/>
          <w:szCs w:val="24"/>
        </w:rPr>
      </w:pPr>
      <w:r w:rsidRPr="009566CE">
        <w:rPr>
          <w:sz w:val="24"/>
          <w:szCs w:val="24"/>
        </w:rPr>
        <w:t xml:space="preserve">La actora narró que </w:t>
      </w:r>
      <w:r w:rsidR="00091BDC">
        <w:rPr>
          <w:sz w:val="24"/>
          <w:szCs w:val="24"/>
        </w:rPr>
        <w:t>trabajó en la I.P.S. Clínica El Laguito desde el 15 de mayo de 2019 hasta el 14 de mayo de 2020. Luego, fue contratada desde el 1 de septiembre de 2020 hasta el 6 de enero de 2021.</w:t>
      </w:r>
      <w:r w:rsidR="0057593D">
        <w:rPr>
          <w:sz w:val="24"/>
          <w:szCs w:val="24"/>
        </w:rPr>
        <w:t xml:space="preserve"> Durante esa segunda relación laboral prestó sus servicios médicos en u</w:t>
      </w:r>
      <w:r w:rsidR="0057593D" w:rsidRPr="0057593D">
        <w:rPr>
          <w:sz w:val="24"/>
          <w:szCs w:val="24"/>
        </w:rPr>
        <w:t xml:space="preserve">rgencias, </w:t>
      </w:r>
      <w:r w:rsidR="0057593D">
        <w:rPr>
          <w:sz w:val="24"/>
          <w:szCs w:val="24"/>
        </w:rPr>
        <w:t>h</w:t>
      </w:r>
      <w:r w:rsidR="0057593D" w:rsidRPr="0057593D">
        <w:rPr>
          <w:sz w:val="24"/>
          <w:szCs w:val="24"/>
        </w:rPr>
        <w:t xml:space="preserve">ospitalización, cirugía y </w:t>
      </w:r>
      <w:r w:rsidR="0057593D">
        <w:rPr>
          <w:sz w:val="24"/>
          <w:szCs w:val="24"/>
        </w:rPr>
        <w:t xml:space="preserve">Unidad de Cuidados Intensivos (U.C.I.). Dentro de sus labores estuvo atender pacientes enfermos de coronavirus, </w:t>
      </w:r>
      <w:r w:rsidR="00386575">
        <w:rPr>
          <w:sz w:val="24"/>
          <w:szCs w:val="24"/>
        </w:rPr>
        <w:t>patología</w:t>
      </w:r>
      <w:r w:rsidR="0057593D">
        <w:rPr>
          <w:sz w:val="24"/>
          <w:szCs w:val="24"/>
        </w:rPr>
        <w:t xml:space="preserve"> que, de hecho, contrajo</w:t>
      </w:r>
      <w:r w:rsidR="00EF03D5">
        <w:rPr>
          <w:rStyle w:val="FootnoteReference"/>
          <w:sz w:val="24"/>
          <w:szCs w:val="24"/>
        </w:rPr>
        <w:footnoteReference w:id="4"/>
      </w:r>
      <w:r w:rsidR="0057593D">
        <w:rPr>
          <w:sz w:val="24"/>
          <w:szCs w:val="24"/>
        </w:rPr>
        <w:t xml:space="preserve">. Por </w:t>
      </w:r>
      <w:r w:rsidR="00EF523F">
        <w:rPr>
          <w:sz w:val="24"/>
          <w:szCs w:val="24"/>
        </w:rPr>
        <w:t>esto</w:t>
      </w:r>
      <w:r w:rsidR="0057593D">
        <w:rPr>
          <w:sz w:val="24"/>
          <w:szCs w:val="24"/>
        </w:rPr>
        <w:t>, acudió a sus jefes por medio de</w:t>
      </w:r>
      <w:r w:rsidR="00EF523F">
        <w:rPr>
          <w:sz w:val="24"/>
          <w:szCs w:val="24"/>
        </w:rPr>
        <w:t>l oficio</w:t>
      </w:r>
      <w:r w:rsidR="00EF03D5">
        <w:rPr>
          <w:rStyle w:val="FootnoteReference"/>
          <w:sz w:val="24"/>
          <w:szCs w:val="24"/>
        </w:rPr>
        <w:footnoteReference w:id="5"/>
      </w:r>
      <w:r w:rsidR="00EF523F">
        <w:rPr>
          <w:sz w:val="24"/>
          <w:szCs w:val="24"/>
        </w:rPr>
        <w:t xml:space="preserve"> </w:t>
      </w:r>
      <w:r w:rsidR="0057593D">
        <w:rPr>
          <w:sz w:val="24"/>
          <w:szCs w:val="24"/>
        </w:rPr>
        <w:t>del 8 de abril de 2021, el cual también le remitió a la ADRES</w:t>
      </w:r>
      <w:r w:rsidR="00761304">
        <w:rPr>
          <w:sz w:val="24"/>
          <w:szCs w:val="24"/>
        </w:rPr>
        <w:t>, con el fin de solicitar el reconocimiento y pago del auxilio previsto en el artículo 11 del Decreto 538 de 2020</w:t>
      </w:r>
      <w:r w:rsidR="0057593D">
        <w:rPr>
          <w:sz w:val="24"/>
          <w:szCs w:val="24"/>
        </w:rPr>
        <w:t xml:space="preserve">. </w:t>
      </w:r>
      <w:r w:rsidR="00C671C8">
        <w:rPr>
          <w:sz w:val="24"/>
          <w:szCs w:val="24"/>
        </w:rPr>
        <w:t>Sin embargo,</w:t>
      </w:r>
      <w:r w:rsidR="0057593D">
        <w:rPr>
          <w:sz w:val="24"/>
          <w:szCs w:val="24"/>
        </w:rPr>
        <w:t xml:space="preserve"> </w:t>
      </w:r>
      <w:r w:rsidR="00CB231B">
        <w:rPr>
          <w:sz w:val="24"/>
          <w:szCs w:val="24"/>
        </w:rPr>
        <w:t xml:space="preserve">esa </w:t>
      </w:r>
      <w:r w:rsidR="0057593D">
        <w:rPr>
          <w:sz w:val="24"/>
          <w:szCs w:val="24"/>
        </w:rPr>
        <w:t>administradora le señaló, mediante respuesta</w:t>
      </w:r>
      <w:bookmarkStart w:id="1" w:name="_Ref73369640"/>
      <w:r w:rsidR="00CB231B">
        <w:rPr>
          <w:rStyle w:val="FootnoteReference"/>
          <w:sz w:val="24"/>
          <w:szCs w:val="24"/>
        </w:rPr>
        <w:footnoteReference w:id="6"/>
      </w:r>
      <w:bookmarkEnd w:id="1"/>
      <w:r w:rsidR="0057593D">
        <w:rPr>
          <w:sz w:val="24"/>
          <w:szCs w:val="24"/>
        </w:rPr>
        <w:t xml:space="preserve"> del 19 siguiente, que ninguna I.P.S. la había reportado para que pudiera pagársele el referido auxilio.</w:t>
      </w:r>
    </w:p>
    <w:p w14:paraId="445987EF" w14:textId="77777777" w:rsidR="00F873D3" w:rsidRPr="00A92E8C" w:rsidRDefault="00F873D3" w:rsidP="00A92E8C">
      <w:pPr>
        <w:spacing w:line="276" w:lineRule="auto"/>
        <w:rPr>
          <w:sz w:val="24"/>
          <w:szCs w:val="24"/>
        </w:rPr>
      </w:pPr>
    </w:p>
    <w:p w14:paraId="1A1C16A6" w14:textId="77777777" w:rsidR="000C5DB7" w:rsidRPr="00A92E8C" w:rsidRDefault="000C5DB7" w:rsidP="00A92E8C">
      <w:pPr>
        <w:numPr>
          <w:ilvl w:val="0"/>
          <w:numId w:val="3"/>
        </w:numPr>
        <w:overflowPunct w:val="0"/>
        <w:autoSpaceDE w:val="0"/>
        <w:autoSpaceDN w:val="0"/>
        <w:adjustRightInd w:val="0"/>
        <w:spacing w:line="276" w:lineRule="auto"/>
        <w:ind w:left="0" w:firstLine="0"/>
        <w:contextualSpacing/>
        <w:rPr>
          <w:sz w:val="24"/>
          <w:szCs w:val="24"/>
        </w:rPr>
      </w:pPr>
      <w:r w:rsidRPr="00A92E8C">
        <w:rPr>
          <w:rFonts w:eastAsia="Arial Unicode MS"/>
          <w:b/>
          <w:sz w:val="24"/>
          <w:szCs w:val="24"/>
        </w:rPr>
        <w:t>Argumentos de la solicitud de tutela</w:t>
      </w:r>
    </w:p>
    <w:p w14:paraId="429DA94F" w14:textId="39692AA2" w:rsidR="00166AF6" w:rsidRPr="00A92E8C" w:rsidRDefault="00166AF6" w:rsidP="00A92E8C">
      <w:pPr>
        <w:overflowPunct w:val="0"/>
        <w:autoSpaceDE w:val="0"/>
        <w:autoSpaceDN w:val="0"/>
        <w:adjustRightInd w:val="0"/>
        <w:spacing w:line="276" w:lineRule="auto"/>
        <w:contextualSpacing/>
        <w:rPr>
          <w:sz w:val="24"/>
          <w:szCs w:val="24"/>
        </w:rPr>
      </w:pPr>
    </w:p>
    <w:p w14:paraId="161F4976" w14:textId="1858599D" w:rsidR="00D755CD" w:rsidRDefault="00EF03D5" w:rsidP="00A92E8C">
      <w:pPr>
        <w:pStyle w:val="ListParagraph"/>
        <w:overflowPunct w:val="0"/>
        <w:autoSpaceDE w:val="0"/>
        <w:autoSpaceDN w:val="0"/>
        <w:adjustRightInd w:val="0"/>
        <w:spacing w:line="276" w:lineRule="auto"/>
        <w:ind w:left="0"/>
        <w:rPr>
          <w:sz w:val="24"/>
          <w:szCs w:val="24"/>
        </w:rPr>
      </w:pPr>
      <w:r>
        <w:rPr>
          <w:sz w:val="24"/>
          <w:szCs w:val="24"/>
        </w:rPr>
        <w:t>La accionante arguyó que</w:t>
      </w:r>
      <w:r w:rsidR="005D686E">
        <w:rPr>
          <w:sz w:val="24"/>
          <w:szCs w:val="24"/>
        </w:rPr>
        <w:t>, como médica, batalló contra el COVID-19, motivo por el cual tiene derecho a percibir el bono indicado anteriormente. A ello agregó un conjunto de reflexiones sobre el derecho a la igualdad, la prohibición de discriminación y los criterios sospechosos sobre ese aspecto jurídico, el derecho al trabajo en condiciones dignas y justas y el derecho a la Salud. A partir de lo anterior, hizo un llamado a que las autoridades accionadas se hagan responsables del reconocimiento y pago del auxilio económico objeto del presente juicio de amparo.</w:t>
      </w:r>
    </w:p>
    <w:p w14:paraId="4BD0D9A4" w14:textId="77777777" w:rsidR="00EF03D5" w:rsidRPr="00A92E8C" w:rsidRDefault="00EF03D5" w:rsidP="00A92E8C">
      <w:pPr>
        <w:pStyle w:val="ListParagraph"/>
        <w:overflowPunct w:val="0"/>
        <w:autoSpaceDE w:val="0"/>
        <w:autoSpaceDN w:val="0"/>
        <w:adjustRightInd w:val="0"/>
        <w:spacing w:line="276" w:lineRule="auto"/>
        <w:ind w:left="0"/>
        <w:rPr>
          <w:sz w:val="24"/>
          <w:szCs w:val="24"/>
        </w:rPr>
      </w:pPr>
    </w:p>
    <w:p w14:paraId="6E13F4BD" w14:textId="77777777" w:rsidR="000C5DB7" w:rsidRPr="00A92E8C" w:rsidRDefault="00E800E8" w:rsidP="00A92E8C">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A92E8C">
        <w:rPr>
          <w:b/>
          <w:sz w:val="24"/>
          <w:szCs w:val="24"/>
        </w:rPr>
        <w:t>Trámite</w:t>
      </w:r>
      <w:r w:rsidR="00166AF6" w:rsidRPr="00A92E8C">
        <w:rPr>
          <w:b/>
          <w:sz w:val="24"/>
          <w:szCs w:val="24"/>
        </w:rPr>
        <w:t xml:space="preserve"> de tutela e intervenciones  </w:t>
      </w:r>
    </w:p>
    <w:p w14:paraId="0EA0EF99" w14:textId="77777777" w:rsidR="000C5DB7" w:rsidRPr="00A92E8C" w:rsidRDefault="000C5DB7" w:rsidP="00A92E8C">
      <w:pPr>
        <w:overflowPunct w:val="0"/>
        <w:autoSpaceDE w:val="0"/>
        <w:autoSpaceDN w:val="0"/>
        <w:adjustRightInd w:val="0"/>
        <w:spacing w:line="276" w:lineRule="auto"/>
        <w:contextualSpacing/>
        <w:rPr>
          <w:b/>
          <w:sz w:val="24"/>
          <w:szCs w:val="24"/>
        </w:rPr>
      </w:pPr>
    </w:p>
    <w:p w14:paraId="18F86F2F" w14:textId="15452B72" w:rsidR="0019311A" w:rsidRPr="00A92E8C" w:rsidRDefault="00261359" w:rsidP="00A92E8C">
      <w:pPr>
        <w:pStyle w:val="ListParagraph"/>
        <w:numPr>
          <w:ilvl w:val="1"/>
          <w:numId w:val="3"/>
        </w:numPr>
        <w:overflowPunct w:val="0"/>
        <w:autoSpaceDE w:val="0"/>
        <w:autoSpaceDN w:val="0"/>
        <w:adjustRightInd w:val="0"/>
        <w:spacing w:line="276" w:lineRule="auto"/>
        <w:ind w:left="0" w:firstLine="0"/>
        <w:rPr>
          <w:rFonts w:eastAsia="Verdana"/>
          <w:sz w:val="24"/>
          <w:szCs w:val="24"/>
        </w:rPr>
      </w:pPr>
      <w:r w:rsidRPr="00A92E8C">
        <w:rPr>
          <w:rFonts w:eastAsia="Verdana"/>
          <w:sz w:val="24"/>
          <w:szCs w:val="24"/>
        </w:rPr>
        <w:t xml:space="preserve">El despacho sustanciador, mediante auto proferido el </w:t>
      </w:r>
      <w:r w:rsidR="00854068">
        <w:rPr>
          <w:color w:val="000000"/>
          <w:sz w:val="24"/>
          <w:szCs w:val="24"/>
          <w:lang w:eastAsia="en-US"/>
        </w:rPr>
        <w:t>14</w:t>
      </w:r>
      <w:r w:rsidR="0017431B" w:rsidRPr="00A92E8C">
        <w:rPr>
          <w:color w:val="000000"/>
          <w:sz w:val="24"/>
          <w:szCs w:val="24"/>
          <w:lang w:eastAsia="en-US"/>
        </w:rPr>
        <w:t xml:space="preserve"> </w:t>
      </w:r>
      <w:r w:rsidR="00563912" w:rsidRPr="00A92E8C">
        <w:rPr>
          <w:color w:val="000000"/>
          <w:sz w:val="24"/>
          <w:szCs w:val="24"/>
          <w:lang w:eastAsia="en-US"/>
        </w:rPr>
        <w:t xml:space="preserve">de </w:t>
      </w:r>
      <w:r w:rsidR="004E598D" w:rsidRPr="00A92E8C">
        <w:rPr>
          <w:color w:val="000000"/>
          <w:sz w:val="24"/>
          <w:szCs w:val="24"/>
          <w:lang w:eastAsia="en-US"/>
        </w:rPr>
        <w:t>mayo</w:t>
      </w:r>
      <w:r w:rsidR="00563912" w:rsidRPr="00A92E8C">
        <w:rPr>
          <w:color w:val="000000"/>
          <w:sz w:val="24"/>
          <w:szCs w:val="24"/>
          <w:lang w:eastAsia="en-US"/>
        </w:rPr>
        <w:t xml:space="preserve"> de </w:t>
      </w:r>
      <w:r w:rsidR="000813DB" w:rsidRPr="00A92E8C">
        <w:rPr>
          <w:color w:val="000000"/>
          <w:sz w:val="24"/>
          <w:szCs w:val="24"/>
          <w:lang w:eastAsia="en-US"/>
        </w:rPr>
        <w:t>202</w:t>
      </w:r>
      <w:r w:rsidR="008B721A" w:rsidRPr="00A92E8C">
        <w:rPr>
          <w:color w:val="000000"/>
          <w:sz w:val="24"/>
          <w:szCs w:val="24"/>
          <w:lang w:eastAsia="en-US"/>
        </w:rPr>
        <w:t>1</w:t>
      </w:r>
      <w:r w:rsidR="008B721A" w:rsidRPr="00A92E8C">
        <w:rPr>
          <w:color w:val="000000"/>
          <w:sz w:val="24"/>
          <w:szCs w:val="24"/>
          <w:vertAlign w:val="superscript"/>
          <w:lang w:eastAsia="en-US"/>
        </w:rPr>
        <w:t>[</w:t>
      </w:r>
      <w:r w:rsidR="007046B1" w:rsidRPr="00A92E8C">
        <w:rPr>
          <w:rStyle w:val="FootnoteReference"/>
          <w:color w:val="000000"/>
          <w:sz w:val="24"/>
          <w:szCs w:val="24"/>
          <w:lang w:eastAsia="en-US"/>
        </w:rPr>
        <w:footnoteReference w:id="7"/>
      </w:r>
      <w:r w:rsidR="008B721A" w:rsidRPr="00A92E8C">
        <w:rPr>
          <w:color w:val="000000"/>
          <w:sz w:val="24"/>
          <w:szCs w:val="24"/>
          <w:vertAlign w:val="superscript"/>
          <w:lang w:eastAsia="en-US"/>
        </w:rPr>
        <w:t>]</w:t>
      </w:r>
      <w:r w:rsidRPr="00A92E8C">
        <w:rPr>
          <w:rFonts w:eastAsia="Verdana"/>
          <w:sz w:val="24"/>
          <w:szCs w:val="24"/>
        </w:rPr>
        <w:t xml:space="preserve">, admitió la </w:t>
      </w:r>
      <w:r w:rsidR="00563912" w:rsidRPr="00A92E8C">
        <w:rPr>
          <w:rFonts w:eastAsia="Verdana"/>
          <w:sz w:val="24"/>
          <w:szCs w:val="24"/>
        </w:rPr>
        <w:t>solicitud de tutela</w:t>
      </w:r>
      <w:r w:rsidR="00DE406B" w:rsidRPr="00A92E8C">
        <w:rPr>
          <w:rFonts w:eastAsia="Verdana"/>
          <w:sz w:val="24"/>
          <w:szCs w:val="24"/>
        </w:rPr>
        <w:t xml:space="preserve"> y ordenó a la</w:t>
      </w:r>
      <w:r w:rsidR="004E598D" w:rsidRPr="00A92E8C">
        <w:rPr>
          <w:rFonts w:eastAsia="Verdana"/>
          <w:sz w:val="24"/>
          <w:szCs w:val="24"/>
        </w:rPr>
        <w:t>s</w:t>
      </w:r>
      <w:r w:rsidR="00DE406B" w:rsidRPr="00A92E8C">
        <w:rPr>
          <w:rFonts w:eastAsia="Verdana"/>
          <w:sz w:val="24"/>
          <w:szCs w:val="24"/>
        </w:rPr>
        <w:t xml:space="preserve"> accionada</w:t>
      </w:r>
      <w:r w:rsidR="004E598D" w:rsidRPr="00A92E8C">
        <w:rPr>
          <w:rFonts w:eastAsia="Verdana"/>
          <w:sz w:val="24"/>
          <w:szCs w:val="24"/>
        </w:rPr>
        <w:t>s</w:t>
      </w:r>
      <w:r w:rsidR="00DE406B" w:rsidRPr="00A92E8C">
        <w:rPr>
          <w:rFonts w:eastAsia="Verdana"/>
          <w:sz w:val="24"/>
          <w:szCs w:val="24"/>
        </w:rPr>
        <w:t xml:space="preserve"> que rindiera</w:t>
      </w:r>
      <w:r w:rsidR="004E598D" w:rsidRPr="00A92E8C">
        <w:rPr>
          <w:rFonts w:eastAsia="Verdana"/>
          <w:sz w:val="24"/>
          <w:szCs w:val="24"/>
        </w:rPr>
        <w:t>n</w:t>
      </w:r>
      <w:r w:rsidR="00DE406B" w:rsidRPr="00A92E8C">
        <w:rPr>
          <w:rFonts w:eastAsia="Verdana"/>
          <w:sz w:val="24"/>
          <w:szCs w:val="24"/>
        </w:rPr>
        <w:t xml:space="preserve"> informe</w:t>
      </w:r>
      <w:r w:rsidR="00650DE8" w:rsidRPr="00A92E8C">
        <w:rPr>
          <w:rFonts w:eastAsia="Verdana"/>
          <w:sz w:val="24"/>
          <w:szCs w:val="24"/>
        </w:rPr>
        <w:t>.</w:t>
      </w:r>
      <w:r w:rsidR="00854068">
        <w:rPr>
          <w:rFonts w:eastAsia="Verdana"/>
          <w:sz w:val="24"/>
          <w:szCs w:val="24"/>
        </w:rPr>
        <w:t xml:space="preserve"> En especial, dispuso que la Clínica El Laguito </w:t>
      </w:r>
      <w:r w:rsidR="00854068" w:rsidRPr="00854068">
        <w:rPr>
          <w:rFonts w:eastAsia="Verdana"/>
          <w:sz w:val="24"/>
          <w:szCs w:val="24"/>
        </w:rPr>
        <w:t>explicar</w:t>
      </w:r>
      <w:r w:rsidR="00854068">
        <w:rPr>
          <w:rFonts w:eastAsia="Verdana"/>
          <w:sz w:val="24"/>
          <w:szCs w:val="24"/>
        </w:rPr>
        <w:t>a</w:t>
      </w:r>
      <w:r w:rsidR="00854068" w:rsidRPr="00854068">
        <w:rPr>
          <w:rFonts w:eastAsia="Verdana"/>
          <w:sz w:val="24"/>
          <w:szCs w:val="24"/>
        </w:rPr>
        <w:t xml:space="preserve"> el porqué de la afirmación hecha por el ADRES, en el mensaje</w:t>
      </w:r>
      <w:r w:rsidR="00854068">
        <w:rPr>
          <w:rStyle w:val="FootnoteReference"/>
          <w:rFonts w:eastAsia="Verdana"/>
          <w:sz w:val="24"/>
          <w:szCs w:val="24"/>
        </w:rPr>
        <w:footnoteReference w:id="8"/>
      </w:r>
      <w:r w:rsidR="00854068" w:rsidRPr="00854068">
        <w:rPr>
          <w:rFonts w:eastAsia="Verdana"/>
          <w:sz w:val="24"/>
          <w:szCs w:val="24"/>
        </w:rPr>
        <w:t xml:space="preserve"> de correo electrónico relacionado arriba, según la cual la actora “no fue reportado(a) por ninguna IPS en el aplicativo para el reconocimiento al talento humano en salud”.</w:t>
      </w:r>
    </w:p>
    <w:p w14:paraId="37C02629" w14:textId="77777777" w:rsidR="0019311A" w:rsidRPr="00A92E8C" w:rsidRDefault="0019311A" w:rsidP="00A92E8C">
      <w:pPr>
        <w:pStyle w:val="ListParagraph"/>
        <w:overflowPunct w:val="0"/>
        <w:autoSpaceDE w:val="0"/>
        <w:autoSpaceDN w:val="0"/>
        <w:adjustRightInd w:val="0"/>
        <w:spacing w:line="276" w:lineRule="auto"/>
        <w:ind w:left="0"/>
        <w:rPr>
          <w:rFonts w:eastAsia="Verdana"/>
          <w:sz w:val="24"/>
          <w:szCs w:val="24"/>
        </w:rPr>
      </w:pPr>
    </w:p>
    <w:p w14:paraId="2F590964" w14:textId="0354F81D" w:rsidR="00447686" w:rsidRDefault="004E598D" w:rsidP="00447686">
      <w:pPr>
        <w:pStyle w:val="ListParagraph"/>
        <w:numPr>
          <w:ilvl w:val="1"/>
          <w:numId w:val="3"/>
        </w:numPr>
        <w:overflowPunct w:val="0"/>
        <w:autoSpaceDE w:val="0"/>
        <w:autoSpaceDN w:val="0"/>
        <w:adjustRightInd w:val="0"/>
        <w:spacing w:line="276" w:lineRule="auto"/>
        <w:ind w:left="0" w:firstLine="0"/>
        <w:rPr>
          <w:rFonts w:eastAsia="Verdana"/>
          <w:sz w:val="24"/>
          <w:szCs w:val="24"/>
        </w:rPr>
      </w:pPr>
      <w:r w:rsidRPr="00A92E8C">
        <w:rPr>
          <w:rFonts w:eastAsia="Verdana"/>
          <w:sz w:val="24"/>
          <w:szCs w:val="24"/>
        </w:rPr>
        <w:t xml:space="preserve">El </w:t>
      </w:r>
      <w:r w:rsidR="009C60E3">
        <w:rPr>
          <w:rFonts w:eastAsia="Verdana"/>
          <w:b/>
          <w:bCs/>
          <w:sz w:val="24"/>
          <w:szCs w:val="24"/>
        </w:rPr>
        <w:t>Ministerio de Salud y Protección Social</w:t>
      </w:r>
      <w:r w:rsidR="00B6069E" w:rsidRPr="00A92E8C">
        <w:rPr>
          <w:rStyle w:val="FootnoteReference"/>
          <w:rFonts w:eastAsia="Verdana"/>
          <w:sz w:val="24"/>
          <w:szCs w:val="24"/>
        </w:rPr>
        <w:footnoteReference w:id="9"/>
      </w:r>
      <w:r w:rsidR="009C60E3">
        <w:rPr>
          <w:rFonts w:eastAsia="Verdana"/>
          <w:sz w:val="24"/>
          <w:szCs w:val="24"/>
        </w:rPr>
        <w:t>,</w:t>
      </w:r>
      <w:r w:rsidRPr="00A92E8C">
        <w:rPr>
          <w:rFonts w:eastAsia="Verdana"/>
          <w:sz w:val="24"/>
          <w:szCs w:val="24"/>
        </w:rPr>
        <w:t xml:space="preserve"> </w:t>
      </w:r>
      <w:r w:rsidR="009C60E3">
        <w:rPr>
          <w:rFonts w:eastAsia="Verdana"/>
          <w:sz w:val="24"/>
          <w:szCs w:val="24"/>
        </w:rPr>
        <w:t>luego de hablar de las funciones de esa cartera y de los propósitos del sector salud, se pronunció sobre las medidas adoptadas para conjurar la crisis causada por el coronavirus. De esta</w:t>
      </w:r>
      <w:r w:rsidR="00D02E64">
        <w:rPr>
          <w:rFonts w:eastAsia="Verdana"/>
          <w:sz w:val="24"/>
          <w:szCs w:val="24"/>
        </w:rPr>
        <w:t>s</w:t>
      </w:r>
      <w:r w:rsidR="009C60E3">
        <w:rPr>
          <w:rFonts w:eastAsia="Verdana"/>
          <w:sz w:val="24"/>
          <w:szCs w:val="24"/>
        </w:rPr>
        <w:t xml:space="preserve"> resaltó el auxilio dispuesto para proteger </w:t>
      </w:r>
      <w:r w:rsidR="002061A3">
        <w:rPr>
          <w:rFonts w:eastAsia="Verdana"/>
          <w:sz w:val="24"/>
          <w:szCs w:val="24"/>
        </w:rPr>
        <w:t>al</w:t>
      </w:r>
      <w:r w:rsidR="009C60E3">
        <w:rPr>
          <w:rFonts w:eastAsia="Verdana"/>
          <w:sz w:val="24"/>
          <w:szCs w:val="24"/>
        </w:rPr>
        <w:t xml:space="preserve"> personal de la salud que dedica sus labores a combatir la citada enfermedad</w:t>
      </w:r>
      <w:r w:rsidR="00C54CE4" w:rsidRPr="00A92E8C">
        <w:rPr>
          <w:rFonts w:eastAsia="Verdana"/>
          <w:sz w:val="24"/>
          <w:szCs w:val="24"/>
        </w:rPr>
        <w:t>.</w:t>
      </w:r>
      <w:r w:rsidR="009C60E3">
        <w:rPr>
          <w:rFonts w:eastAsia="Verdana"/>
          <w:sz w:val="24"/>
          <w:szCs w:val="24"/>
        </w:rPr>
        <w:t xml:space="preserve"> Al respecto, refirió los requisitos y los desarrollos normativos expedidos para la materialización del denominado </w:t>
      </w:r>
      <w:r w:rsidR="009C60E3">
        <w:rPr>
          <w:rFonts w:eastAsia="Verdana"/>
          <w:i/>
          <w:iCs/>
          <w:sz w:val="24"/>
          <w:szCs w:val="24"/>
        </w:rPr>
        <w:t xml:space="preserve">bono </w:t>
      </w:r>
      <w:proofErr w:type="spellStart"/>
      <w:r w:rsidR="009C60E3">
        <w:rPr>
          <w:rFonts w:eastAsia="Verdana"/>
          <w:i/>
          <w:iCs/>
          <w:sz w:val="24"/>
          <w:szCs w:val="24"/>
        </w:rPr>
        <w:t>Covid</w:t>
      </w:r>
      <w:proofErr w:type="spellEnd"/>
      <w:r w:rsidR="009C60E3">
        <w:rPr>
          <w:rFonts w:eastAsia="Verdana"/>
          <w:sz w:val="24"/>
          <w:szCs w:val="24"/>
        </w:rPr>
        <w:t xml:space="preserve">. De estos recalcó que </w:t>
      </w:r>
      <w:r w:rsidR="009C60E3">
        <w:rPr>
          <w:rFonts w:eastAsia="Verdana"/>
          <w:sz w:val="24"/>
          <w:szCs w:val="24"/>
        </w:rPr>
        <w:lastRenderedPageBreak/>
        <w:t>cada I.P.S. debía reportar al talento humano llamado a</w:t>
      </w:r>
      <w:r w:rsidR="002061A3">
        <w:rPr>
          <w:rFonts w:eastAsia="Verdana"/>
          <w:sz w:val="24"/>
          <w:szCs w:val="24"/>
        </w:rPr>
        <w:t xml:space="preserve"> recibir </w:t>
      </w:r>
      <w:r w:rsidR="009C60E3">
        <w:rPr>
          <w:rFonts w:eastAsia="Verdana"/>
          <w:sz w:val="24"/>
          <w:szCs w:val="24"/>
        </w:rPr>
        <w:t>el citado auxilio económico. No obstante, aclaró que el plazo para ese particular feneció el 28 de agosto de 2020.</w:t>
      </w:r>
      <w:r w:rsidR="00721006">
        <w:rPr>
          <w:rFonts w:eastAsia="Verdana"/>
          <w:sz w:val="24"/>
          <w:szCs w:val="24"/>
        </w:rPr>
        <w:t xml:space="preserve"> La evaluación del cumplimiento de lo anterior, concluyó, está a cargo de la ADRES, por lo</w:t>
      </w:r>
      <w:r w:rsidR="00163274">
        <w:rPr>
          <w:rFonts w:eastAsia="Verdana"/>
          <w:sz w:val="24"/>
          <w:szCs w:val="24"/>
        </w:rPr>
        <w:t xml:space="preserve"> que</w:t>
      </w:r>
      <w:r w:rsidR="00721006">
        <w:rPr>
          <w:rFonts w:eastAsia="Verdana"/>
          <w:sz w:val="24"/>
          <w:szCs w:val="24"/>
        </w:rPr>
        <w:t xml:space="preserve"> invocó su falta de legitimación en la causa por pasiva.</w:t>
      </w:r>
    </w:p>
    <w:p w14:paraId="05CA0FA2" w14:textId="77777777" w:rsidR="00447686" w:rsidRPr="00163274" w:rsidRDefault="00447686" w:rsidP="00163274">
      <w:pPr>
        <w:rPr>
          <w:rFonts w:eastAsia="Verdana"/>
          <w:sz w:val="24"/>
          <w:szCs w:val="24"/>
        </w:rPr>
      </w:pPr>
    </w:p>
    <w:p w14:paraId="5A7EC965" w14:textId="7E91F0D9" w:rsidR="00B6069E" w:rsidRDefault="00237ABD" w:rsidP="00447686">
      <w:pPr>
        <w:pStyle w:val="ListParagraph"/>
        <w:numPr>
          <w:ilvl w:val="1"/>
          <w:numId w:val="3"/>
        </w:numPr>
        <w:overflowPunct w:val="0"/>
        <w:autoSpaceDE w:val="0"/>
        <w:autoSpaceDN w:val="0"/>
        <w:adjustRightInd w:val="0"/>
        <w:spacing w:line="276" w:lineRule="auto"/>
        <w:ind w:left="0" w:firstLine="0"/>
        <w:rPr>
          <w:rFonts w:eastAsia="Verdana"/>
          <w:sz w:val="24"/>
          <w:szCs w:val="24"/>
        </w:rPr>
      </w:pPr>
      <w:r w:rsidRPr="00447686">
        <w:rPr>
          <w:rFonts w:eastAsia="Verdana"/>
          <w:sz w:val="24"/>
          <w:szCs w:val="24"/>
        </w:rPr>
        <w:t>La</w:t>
      </w:r>
      <w:r w:rsidR="00B6069E" w:rsidRPr="00447686">
        <w:rPr>
          <w:rFonts w:eastAsia="Verdana"/>
          <w:sz w:val="24"/>
          <w:szCs w:val="24"/>
        </w:rPr>
        <w:t xml:space="preserve"> </w:t>
      </w:r>
      <w:r w:rsidRPr="00447686">
        <w:rPr>
          <w:rFonts w:eastAsia="Verdana"/>
          <w:b/>
          <w:bCs/>
          <w:sz w:val="24"/>
          <w:szCs w:val="24"/>
        </w:rPr>
        <w:t>ADRES</w:t>
      </w:r>
      <w:r w:rsidR="00B6069E" w:rsidRPr="00447686">
        <w:rPr>
          <w:rFonts w:eastAsia="Verdana"/>
          <w:sz w:val="24"/>
          <w:szCs w:val="24"/>
        </w:rPr>
        <w:t xml:space="preserve"> </w:t>
      </w:r>
      <w:r w:rsidR="00447686">
        <w:rPr>
          <w:rFonts w:eastAsia="Verdana"/>
          <w:sz w:val="24"/>
          <w:szCs w:val="24"/>
        </w:rPr>
        <w:t>manifestó</w:t>
      </w:r>
      <w:r w:rsidR="00B6069E" w:rsidRPr="00A92E8C">
        <w:rPr>
          <w:rStyle w:val="FootnoteReference"/>
          <w:rFonts w:eastAsia="Verdana"/>
          <w:sz w:val="24"/>
          <w:szCs w:val="24"/>
        </w:rPr>
        <w:footnoteReference w:id="10"/>
      </w:r>
      <w:r w:rsidR="00B6069E" w:rsidRPr="00447686">
        <w:rPr>
          <w:rFonts w:eastAsia="Verdana"/>
          <w:sz w:val="24"/>
          <w:szCs w:val="24"/>
        </w:rPr>
        <w:t xml:space="preserve"> que</w:t>
      </w:r>
      <w:r w:rsidR="00447686">
        <w:rPr>
          <w:rFonts w:eastAsia="Verdana"/>
          <w:sz w:val="24"/>
          <w:szCs w:val="24"/>
        </w:rPr>
        <w:t>,</w:t>
      </w:r>
      <w:r w:rsidR="00447686" w:rsidRPr="00447686">
        <w:rPr>
          <w:rFonts w:eastAsia="Verdana"/>
          <w:sz w:val="24"/>
          <w:szCs w:val="24"/>
        </w:rPr>
        <w:t xml:space="preserve"> </w:t>
      </w:r>
      <w:r w:rsidR="00447686">
        <w:rPr>
          <w:rFonts w:eastAsia="Verdana"/>
          <w:sz w:val="24"/>
          <w:szCs w:val="24"/>
        </w:rPr>
        <w:t>d</w:t>
      </w:r>
      <w:r w:rsidR="00447686" w:rsidRPr="00447686">
        <w:rPr>
          <w:rFonts w:eastAsia="Verdana"/>
          <w:sz w:val="24"/>
          <w:szCs w:val="24"/>
        </w:rPr>
        <w:t xml:space="preserve">e acuerdo con lo informado por el área técnica </w:t>
      </w:r>
      <w:r w:rsidR="00447686">
        <w:rPr>
          <w:rFonts w:eastAsia="Verdana"/>
          <w:sz w:val="24"/>
          <w:szCs w:val="24"/>
        </w:rPr>
        <w:t xml:space="preserve">de esa entidad, la peticionaria </w:t>
      </w:r>
      <w:r w:rsidR="00447686" w:rsidRPr="00447686">
        <w:rPr>
          <w:rFonts w:eastAsia="Verdana"/>
          <w:sz w:val="24"/>
          <w:szCs w:val="24"/>
        </w:rPr>
        <w:t xml:space="preserve">no fue reportada por ninguna de las </w:t>
      </w:r>
      <w:r w:rsidR="00447686">
        <w:rPr>
          <w:rFonts w:eastAsia="Verdana"/>
          <w:sz w:val="24"/>
          <w:szCs w:val="24"/>
        </w:rPr>
        <w:t>instituciones</w:t>
      </w:r>
      <w:r w:rsidR="00447686" w:rsidRPr="00447686">
        <w:rPr>
          <w:rFonts w:eastAsia="Verdana"/>
          <w:sz w:val="24"/>
          <w:szCs w:val="24"/>
        </w:rPr>
        <w:t xml:space="preserve"> autorizadas</w:t>
      </w:r>
      <w:r w:rsidR="00447686">
        <w:rPr>
          <w:rFonts w:eastAsia="Verdana"/>
          <w:sz w:val="24"/>
          <w:szCs w:val="24"/>
        </w:rPr>
        <w:t xml:space="preserve">. Igualmente, que </w:t>
      </w:r>
      <w:r w:rsidR="00447686" w:rsidRPr="00447686">
        <w:rPr>
          <w:rFonts w:eastAsia="Verdana"/>
          <w:sz w:val="24"/>
          <w:szCs w:val="24"/>
        </w:rPr>
        <w:t>el Ministerio</w:t>
      </w:r>
      <w:r w:rsidR="00447686">
        <w:rPr>
          <w:rFonts w:eastAsia="Verdana"/>
          <w:sz w:val="24"/>
          <w:szCs w:val="24"/>
        </w:rPr>
        <w:t xml:space="preserve"> </w:t>
      </w:r>
      <w:r w:rsidR="00447686" w:rsidRPr="00447686">
        <w:rPr>
          <w:rFonts w:eastAsia="Verdana"/>
          <w:sz w:val="24"/>
          <w:szCs w:val="24"/>
        </w:rPr>
        <w:t>de Salud Protección Social no ha dispuesto la ampliación de términos para la inclusión de más</w:t>
      </w:r>
      <w:r w:rsidR="00447686">
        <w:rPr>
          <w:rFonts w:eastAsia="Verdana"/>
          <w:sz w:val="24"/>
          <w:szCs w:val="24"/>
        </w:rPr>
        <w:t xml:space="preserve"> profesionales de la salud. Por lo anterior, concluyó, la accionante no cumple con los requisitos para obtener el bono.</w:t>
      </w:r>
    </w:p>
    <w:p w14:paraId="3FD1AA8B" w14:textId="77777777" w:rsidR="004536C6" w:rsidRPr="00447686" w:rsidRDefault="004536C6" w:rsidP="004536C6">
      <w:pPr>
        <w:pStyle w:val="ListParagraph"/>
        <w:overflowPunct w:val="0"/>
        <w:autoSpaceDE w:val="0"/>
        <w:autoSpaceDN w:val="0"/>
        <w:adjustRightInd w:val="0"/>
        <w:spacing w:line="276" w:lineRule="auto"/>
        <w:ind w:left="0"/>
        <w:rPr>
          <w:rFonts w:eastAsia="Verdana"/>
          <w:sz w:val="24"/>
          <w:szCs w:val="24"/>
        </w:rPr>
      </w:pPr>
    </w:p>
    <w:p w14:paraId="612D5524" w14:textId="773A7787" w:rsidR="0019499E" w:rsidRPr="00A92E8C" w:rsidRDefault="005A7B72" w:rsidP="00A92E8C">
      <w:pPr>
        <w:pStyle w:val="ListParagraph"/>
        <w:numPr>
          <w:ilvl w:val="1"/>
          <w:numId w:val="3"/>
        </w:numPr>
        <w:overflowPunct w:val="0"/>
        <w:autoSpaceDE w:val="0"/>
        <w:autoSpaceDN w:val="0"/>
        <w:adjustRightInd w:val="0"/>
        <w:spacing w:line="276" w:lineRule="auto"/>
        <w:ind w:left="0" w:firstLine="0"/>
        <w:rPr>
          <w:rFonts w:eastAsia="Verdana"/>
          <w:sz w:val="24"/>
          <w:szCs w:val="24"/>
        </w:rPr>
      </w:pPr>
      <w:r>
        <w:rPr>
          <w:rFonts w:eastAsia="Verdana"/>
          <w:sz w:val="24"/>
          <w:szCs w:val="24"/>
        </w:rPr>
        <w:t>L</w:t>
      </w:r>
      <w:r w:rsidRPr="005A7B72">
        <w:rPr>
          <w:rFonts w:eastAsia="Verdana"/>
          <w:sz w:val="24"/>
          <w:szCs w:val="24"/>
        </w:rPr>
        <w:t xml:space="preserve">a </w:t>
      </w:r>
      <w:r w:rsidRPr="005A7B72">
        <w:rPr>
          <w:rFonts w:eastAsia="Verdana"/>
          <w:b/>
          <w:bCs/>
          <w:sz w:val="24"/>
          <w:szCs w:val="24"/>
        </w:rPr>
        <w:t>Nación – Departamento Administrativo de la Presidencia de la República (DAPRE)</w:t>
      </w:r>
      <w:r w:rsidRPr="005A7B72">
        <w:rPr>
          <w:rFonts w:eastAsia="Verdana"/>
          <w:sz w:val="24"/>
          <w:szCs w:val="24"/>
        </w:rPr>
        <w:t>; la</w:t>
      </w:r>
      <w:r>
        <w:rPr>
          <w:rFonts w:eastAsia="Verdana"/>
          <w:sz w:val="24"/>
          <w:szCs w:val="24"/>
        </w:rPr>
        <w:t xml:space="preserve"> </w:t>
      </w:r>
      <w:r w:rsidRPr="005A7B72">
        <w:rPr>
          <w:rFonts w:eastAsia="Verdana"/>
          <w:b/>
          <w:bCs/>
          <w:sz w:val="24"/>
          <w:szCs w:val="24"/>
        </w:rPr>
        <w:t>Nación – Ministerio del Trabajo</w:t>
      </w:r>
      <w:r w:rsidRPr="005A7B72">
        <w:rPr>
          <w:rFonts w:eastAsia="Verdana"/>
          <w:sz w:val="24"/>
          <w:szCs w:val="24"/>
        </w:rPr>
        <w:t xml:space="preserve">; y la </w:t>
      </w:r>
      <w:r w:rsidRPr="005A7B72">
        <w:rPr>
          <w:rFonts w:eastAsia="Verdana"/>
          <w:b/>
          <w:bCs/>
          <w:sz w:val="24"/>
          <w:szCs w:val="24"/>
        </w:rPr>
        <w:t>I.P.S. Clínica El Laguito</w:t>
      </w:r>
      <w:r w:rsidRPr="005A7B72">
        <w:rPr>
          <w:rFonts w:eastAsia="Verdana"/>
          <w:sz w:val="24"/>
          <w:szCs w:val="24"/>
        </w:rPr>
        <w:t xml:space="preserve"> </w:t>
      </w:r>
      <w:r w:rsidR="0019499E" w:rsidRPr="00A92E8C">
        <w:rPr>
          <w:rFonts w:eastAsia="Verdana"/>
          <w:sz w:val="24"/>
          <w:szCs w:val="24"/>
        </w:rPr>
        <w:t>guardaron silencio a pesar de haber sido notificadas en debida forma</w:t>
      </w:r>
      <w:r w:rsidR="0019499E" w:rsidRPr="00A92E8C">
        <w:rPr>
          <w:rStyle w:val="FootnoteReference"/>
          <w:rFonts w:eastAsia="Verdana"/>
          <w:sz w:val="24"/>
          <w:szCs w:val="24"/>
        </w:rPr>
        <w:footnoteReference w:id="11"/>
      </w:r>
      <w:r>
        <w:rPr>
          <w:rFonts w:eastAsia="Verdana"/>
          <w:sz w:val="24"/>
          <w:szCs w:val="24"/>
        </w:rPr>
        <w:t>.</w:t>
      </w:r>
    </w:p>
    <w:p w14:paraId="795BBE4A" w14:textId="77777777" w:rsidR="004D2B8C" w:rsidRPr="00A92E8C" w:rsidRDefault="004D2B8C" w:rsidP="00A92E8C">
      <w:pPr>
        <w:overflowPunct w:val="0"/>
        <w:autoSpaceDE w:val="0"/>
        <w:autoSpaceDN w:val="0"/>
        <w:adjustRightInd w:val="0"/>
        <w:spacing w:line="276" w:lineRule="auto"/>
        <w:rPr>
          <w:rFonts w:eastAsia="Verdana"/>
          <w:sz w:val="24"/>
          <w:szCs w:val="24"/>
        </w:rPr>
      </w:pPr>
    </w:p>
    <w:p w14:paraId="3DA09BAF" w14:textId="77777777" w:rsidR="00155E78" w:rsidRPr="00A92E8C" w:rsidRDefault="000C5DB7" w:rsidP="00A92E8C">
      <w:pPr>
        <w:pStyle w:val="Heading1"/>
        <w:spacing w:before="0" w:after="0"/>
        <w:rPr>
          <w:rFonts w:cs="Arial"/>
          <w:kern w:val="0"/>
          <w:szCs w:val="24"/>
        </w:rPr>
      </w:pPr>
      <w:r w:rsidRPr="00A92E8C">
        <w:rPr>
          <w:rFonts w:cs="Arial"/>
          <w:kern w:val="0"/>
          <w:szCs w:val="24"/>
        </w:rPr>
        <w:t>CONSIDERACIONES</w:t>
      </w:r>
    </w:p>
    <w:p w14:paraId="558155F9" w14:textId="77777777" w:rsidR="00E57BB4" w:rsidRPr="00A92E8C" w:rsidRDefault="00E57BB4" w:rsidP="00A92E8C">
      <w:pPr>
        <w:spacing w:line="276" w:lineRule="auto"/>
        <w:rPr>
          <w:sz w:val="24"/>
          <w:szCs w:val="24"/>
        </w:rPr>
      </w:pPr>
    </w:p>
    <w:p w14:paraId="5DCC23A5" w14:textId="77777777" w:rsidR="000C5DB7" w:rsidRPr="00A92E8C" w:rsidRDefault="000C5DB7" w:rsidP="00A92E8C">
      <w:pPr>
        <w:numPr>
          <w:ilvl w:val="0"/>
          <w:numId w:val="1"/>
        </w:numPr>
        <w:spacing w:line="276" w:lineRule="auto"/>
        <w:ind w:left="0" w:firstLine="0"/>
        <w:contextualSpacing/>
        <w:rPr>
          <w:b/>
          <w:sz w:val="24"/>
          <w:szCs w:val="24"/>
        </w:rPr>
      </w:pPr>
      <w:r w:rsidRPr="00A92E8C">
        <w:rPr>
          <w:b/>
          <w:sz w:val="24"/>
          <w:szCs w:val="24"/>
        </w:rPr>
        <w:t>Competencia</w:t>
      </w:r>
    </w:p>
    <w:p w14:paraId="2EE9CA5D" w14:textId="77777777" w:rsidR="00613943" w:rsidRPr="00613943" w:rsidRDefault="00613943" w:rsidP="00A92E8C">
      <w:pPr>
        <w:overflowPunct w:val="0"/>
        <w:autoSpaceDE w:val="0"/>
        <w:autoSpaceDN w:val="0"/>
        <w:adjustRightInd w:val="0"/>
        <w:spacing w:line="276" w:lineRule="auto"/>
        <w:contextualSpacing/>
        <w:rPr>
          <w:rFonts w:eastAsia="Times New Roman"/>
          <w:sz w:val="24"/>
          <w:szCs w:val="24"/>
          <w:lang w:eastAsia="es-ES"/>
        </w:rPr>
      </w:pPr>
    </w:p>
    <w:p w14:paraId="5A050F9A" w14:textId="6881D5AF" w:rsidR="00613943" w:rsidRDefault="00613943" w:rsidP="00A92E8C">
      <w:pPr>
        <w:overflowPunct w:val="0"/>
        <w:autoSpaceDE w:val="0"/>
        <w:autoSpaceDN w:val="0"/>
        <w:adjustRightInd w:val="0"/>
        <w:spacing w:line="276" w:lineRule="auto"/>
        <w:contextualSpacing/>
        <w:rPr>
          <w:rFonts w:eastAsia="Times New Roman"/>
          <w:sz w:val="24"/>
          <w:szCs w:val="24"/>
          <w:lang w:eastAsia="es-ES"/>
        </w:rPr>
      </w:pPr>
      <w:r w:rsidRPr="00613943">
        <w:rPr>
          <w:rFonts w:eastAsia="Times New Roman"/>
          <w:sz w:val="24"/>
          <w:szCs w:val="24"/>
          <w:lang w:eastAsia="es-ES"/>
        </w:rPr>
        <w:t>Esta Sala es competente para decidir la presente acción de tutela en virtud de lo establecido en el artículo 86 Superior, el artículo 37 del Decreto 2591 de 1991, el Decreto 1069 de 2015, modificado por el Decreto 333 de 2021, y el Acuerdo 080 del 12 de marzo de 2019, expedido por la Sala Plena de esta Corporación</w:t>
      </w:r>
      <w:r w:rsidRPr="00613943">
        <w:rPr>
          <w:rFonts w:eastAsia="Times New Roman"/>
          <w:sz w:val="24"/>
          <w:szCs w:val="24"/>
          <w:vertAlign w:val="superscript"/>
          <w:lang w:eastAsia="es-ES"/>
        </w:rPr>
        <w:footnoteReference w:id="12"/>
      </w:r>
      <w:r w:rsidRPr="00613943">
        <w:rPr>
          <w:rFonts w:eastAsia="Times New Roman"/>
          <w:sz w:val="24"/>
          <w:szCs w:val="24"/>
          <w:lang w:eastAsia="es-ES"/>
        </w:rPr>
        <w:t>.</w:t>
      </w:r>
    </w:p>
    <w:p w14:paraId="57EF874B" w14:textId="77777777" w:rsidR="00EE7230" w:rsidRPr="00613943" w:rsidRDefault="00EE7230" w:rsidP="00A92E8C">
      <w:pPr>
        <w:overflowPunct w:val="0"/>
        <w:autoSpaceDE w:val="0"/>
        <w:autoSpaceDN w:val="0"/>
        <w:adjustRightInd w:val="0"/>
        <w:spacing w:line="276" w:lineRule="auto"/>
        <w:contextualSpacing/>
        <w:rPr>
          <w:rFonts w:eastAsia="Times New Roman"/>
          <w:sz w:val="24"/>
          <w:szCs w:val="24"/>
          <w:lang w:eastAsia="es-ES"/>
        </w:rPr>
      </w:pPr>
    </w:p>
    <w:p w14:paraId="7BF07F57" w14:textId="5C0DFFCF" w:rsidR="00BC1933" w:rsidRPr="00A92E8C" w:rsidRDefault="00BC1933" w:rsidP="00A92E8C">
      <w:pPr>
        <w:pStyle w:val="ListParagraph"/>
        <w:numPr>
          <w:ilvl w:val="0"/>
          <w:numId w:val="1"/>
        </w:numPr>
        <w:spacing w:line="276" w:lineRule="auto"/>
        <w:ind w:hanging="720"/>
        <w:rPr>
          <w:b/>
          <w:sz w:val="24"/>
          <w:szCs w:val="24"/>
        </w:rPr>
      </w:pPr>
      <w:r w:rsidRPr="00A92E8C">
        <w:rPr>
          <w:b/>
          <w:sz w:val="24"/>
          <w:szCs w:val="24"/>
        </w:rPr>
        <w:t>Procedibilidad de la acción</w:t>
      </w:r>
    </w:p>
    <w:p w14:paraId="54523460" w14:textId="7292E307" w:rsidR="00BC1933" w:rsidRPr="00A92E8C" w:rsidRDefault="00BC1933" w:rsidP="00A92E8C">
      <w:pPr>
        <w:spacing w:line="276" w:lineRule="auto"/>
        <w:contextualSpacing/>
        <w:rPr>
          <w:sz w:val="24"/>
          <w:szCs w:val="24"/>
        </w:rPr>
      </w:pPr>
    </w:p>
    <w:p w14:paraId="34D7D63A" w14:textId="77AC8FE8" w:rsidR="00E03C84" w:rsidRPr="00444362" w:rsidRDefault="00162F52" w:rsidP="00163274">
      <w:pPr>
        <w:pStyle w:val="ListParagraph"/>
        <w:numPr>
          <w:ilvl w:val="1"/>
          <w:numId w:val="1"/>
        </w:numPr>
        <w:spacing w:line="276" w:lineRule="auto"/>
        <w:ind w:left="0" w:firstLine="0"/>
        <w:rPr>
          <w:rFonts w:eastAsia="Times New Roman"/>
          <w:b/>
          <w:sz w:val="24"/>
          <w:szCs w:val="24"/>
          <w:lang w:eastAsia="es-ES"/>
        </w:rPr>
      </w:pPr>
      <w:r>
        <w:rPr>
          <w:rFonts w:eastAsia="Times New Roman"/>
          <w:bCs/>
          <w:sz w:val="24"/>
          <w:szCs w:val="24"/>
          <w:lang w:eastAsia="es-ES"/>
        </w:rPr>
        <w:t xml:space="preserve">En lo que atañe al requisito de </w:t>
      </w:r>
      <w:r>
        <w:rPr>
          <w:rFonts w:eastAsia="Times New Roman"/>
          <w:b/>
          <w:sz w:val="24"/>
          <w:szCs w:val="24"/>
          <w:lang w:eastAsia="es-ES"/>
        </w:rPr>
        <w:t>subsidiariedad</w:t>
      </w:r>
      <w:r>
        <w:rPr>
          <w:rFonts w:eastAsia="Times New Roman"/>
          <w:bCs/>
          <w:sz w:val="24"/>
          <w:szCs w:val="24"/>
          <w:lang w:eastAsia="es-ES"/>
        </w:rPr>
        <w:t xml:space="preserve"> es necesario abordar por separado cada una de las pretensiones identificadas arriba. La primera de ellas tiene que ver con la solicitud de reconocimiento y pago que la actora elevó respecto del bono COVID dispuesto en el artículo 11 del </w:t>
      </w:r>
      <w:r w:rsidRPr="00162F52">
        <w:rPr>
          <w:rFonts w:eastAsia="Times New Roman"/>
          <w:bCs/>
          <w:sz w:val="24"/>
          <w:szCs w:val="24"/>
          <w:lang w:eastAsia="es-ES"/>
        </w:rPr>
        <w:t>Decreto 538 de 2020</w:t>
      </w:r>
      <w:r>
        <w:rPr>
          <w:rFonts w:eastAsia="Times New Roman"/>
          <w:bCs/>
          <w:sz w:val="24"/>
          <w:szCs w:val="24"/>
          <w:lang w:eastAsia="es-ES"/>
        </w:rPr>
        <w:t>. La segunda apunta a que este fallador ordene que las autoridades administrativas accionadas desplieguen toda su capacidad operativa para que el auxilio en cita llegue a más profesionales de la salud. En ese orden el estudio pertinente será efectuado a continuación.</w:t>
      </w:r>
    </w:p>
    <w:p w14:paraId="3219B696" w14:textId="77777777" w:rsidR="00444362" w:rsidRPr="00444362" w:rsidRDefault="00444362" w:rsidP="00444362">
      <w:pPr>
        <w:pStyle w:val="ListParagraph"/>
        <w:spacing w:line="276" w:lineRule="auto"/>
        <w:ind w:left="0"/>
        <w:rPr>
          <w:rFonts w:eastAsia="Times New Roman"/>
          <w:b/>
          <w:sz w:val="24"/>
          <w:szCs w:val="24"/>
          <w:lang w:eastAsia="es-ES"/>
        </w:rPr>
      </w:pPr>
    </w:p>
    <w:p w14:paraId="63A777D6" w14:textId="6002086D" w:rsidR="00444362" w:rsidRPr="00163274" w:rsidRDefault="00595D37" w:rsidP="00444362">
      <w:pPr>
        <w:pStyle w:val="ListParagraph"/>
        <w:numPr>
          <w:ilvl w:val="2"/>
          <w:numId w:val="1"/>
        </w:numPr>
        <w:spacing w:line="276" w:lineRule="auto"/>
        <w:ind w:left="0" w:firstLine="0"/>
        <w:rPr>
          <w:rFonts w:eastAsia="Times New Roman"/>
          <w:b/>
          <w:sz w:val="24"/>
          <w:szCs w:val="24"/>
          <w:lang w:eastAsia="es-ES"/>
        </w:rPr>
      </w:pPr>
      <w:r>
        <w:rPr>
          <w:rFonts w:eastAsia="Times New Roman"/>
          <w:bCs/>
          <w:sz w:val="24"/>
          <w:szCs w:val="24"/>
          <w:lang w:eastAsia="es-ES"/>
        </w:rPr>
        <w:t xml:space="preserve">La Sala observa que el </w:t>
      </w:r>
      <w:r w:rsidR="008E224F">
        <w:rPr>
          <w:rFonts w:eastAsia="Times New Roman"/>
          <w:bCs/>
          <w:sz w:val="24"/>
          <w:szCs w:val="24"/>
          <w:lang w:eastAsia="es-ES"/>
        </w:rPr>
        <w:t xml:space="preserve">artículo 11 del Decreto 538 de 2020 creó un auxilio económico, por una única vez, destinado a proteger a los profesionales de la salud que combatieran directamente al coronavirus. Ese artículo entregó al Ministerio de Salud y Protección Social la potestad de definir los lineamientos referentes al monto y a la entrega de la referida prestación económica. Sobre tal particular, la cartera accionada y, así mismo el ADRES, presentaron ante este proceso constitucional la información pertinente. De esta se destaca la fijación de un plazo perentorio para la inscripción de </w:t>
      </w:r>
      <w:r w:rsidR="008E224F">
        <w:rPr>
          <w:rFonts w:eastAsia="Times New Roman"/>
          <w:bCs/>
          <w:sz w:val="24"/>
          <w:szCs w:val="24"/>
          <w:lang w:eastAsia="es-ES"/>
        </w:rPr>
        <w:lastRenderedPageBreak/>
        <w:t>los referidos profesionales, a quienes debería llegar el citado emolumento. Tal plazo expiró, para todos los efectos, el 28 de agosto de 2020.</w:t>
      </w:r>
    </w:p>
    <w:p w14:paraId="5100AD14" w14:textId="411135B9" w:rsidR="00163274" w:rsidRDefault="00163274" w:rsidP="00A92E8C">
      <w:pPr>
        <w:pStyle w:val="ListParagraph"/>
        <w:spacing w:line="276" w:lineRule="auto"/>
        <w:ind w:left="0"/>
        <w:rPr>
          <w:rFonts w:eastAsia="Times New Roman"/>
          <w:bCs/>
          <w:sz w:val="24"/>
          <w:szCs w:val="24"/>
          <w:lang w:eastAsia="es-ES"/>
        </w:rPr>
      </w:pPr>
    </w:p>
    <w:p w14:paraId="4C46DB77" w14:textId="324D74F5" w:rsidR="00F93F33" w:rsidRDefault="00472E9E" w:rsidP="00A92E8C">
      <w:pPr>
        <w:pStyle w:val="ListParagraph"/>
        <w:spacing w:line="276" w:lineRule="auto"/>
        <w:ind w:left="0"/>
        <w:rPr>
          <w:rFonts w:eastAsia="Times New Roman"/>
          <w:bCs/>
          <w:sz w:val="24"/>
          <w:szCs w:val="24"/>
          <w:lang w:eastAsia="es-ES"/>
        </w:rPr>
      </w:pPr>
      <w:r>
        <w:rPr>
          <w:rFonts w:eastAsia="Times New Roman"/>
          <w:bCs/>
          <w:sz w:val="24"/>
          <w:szCs w:val="24"/>
          <w:lang w:eastAsia="es-ES"/>
        </w:rPr>
        <w:t xml:space="preserve">A pesar del plazo fijado la Subsección encuentra que la accionante solicitó el auxilio en referencia solamente hasta el 8 de abril de 2021. </w:t>
      </w:r>
      <w:r w:rsidR="00F3643E">
        <w:rPr>
          <w:rFonts w:eastAsia="Times New Roman"/>
          <w:bCs/>
          <w:sz w:val="24"/>
          <w:szCs w:val="24"/>
          <w:lang w:eastAsia="es-ES"/>
        </w:rPr>
        <w:t xml:space="preserve">Es más, el oficio electrónico correspondiente se radicó cerca de los tres meses posteriores al retiro de la señora Castellanos de la institución donde trabajaba. </w:t>
      </w:r>
      <w:r>
        <w:rPr>
          <w:rFonts w:eastAsia="Times New Roman"/>
          <w:bCs/>
          <w:sz w:val="24"/>
          <w:szCs w:val="24"/>
          <w:lang w:eastAsia="es-ES"/>
        </w:rPr>
        <w:t xml:space="preserve">Ello indica que la actora se presentó ante su </w:t>
      </w:r>
      <w:r w:rsidR="00241DF3">
        <w:rPr>
          <w:rFonts w:eastAsia="Times New Roman"/>
          <w:bCs/>
          <w:sz w:val="24"/>
          <w:szCs w:val="24"/>
          <w:lang w:eastAsia="es-ES"/>
        </w:rPr>
        <w:t xml:space="preserve">antiguo </w:t>
      </w:r>
      <w:r>
        <w:rPr>
          <w:rFonts w:eastAsia="Times New Roman"/>
          <w:bCs/>
          <w:sz w:val="24"/>
          <w:szCs w:val="24"/>
          <w:lang w:eastAsia="es-ES"/>
        </w:rPr>
        <w:t>empleador y las autoridades accionadas más de siete meses después de que expirara el término identificado arriba. De lo anterior se desprende que la peticionaria no observó el debido cuidado que, de rigor, debe tenerse sobre los asuntos propios. Así mismo, que la urgencia expresada en su memorial no fue tal.</w:t>
      </w:r>
    </w:p>
    <w:p w14:paraId="17D24AFA" w14:textId="79931762" w:rsidR="00472E9E" w:rsidRDefault="00472E9E" w:rsidP="00A92E8C">
      <w:pPr>
        <w:pStyle w:val="ListParagraph"/>
        <w:spacing w:line="276" w:lineRule="auto"/>
        <w:ind w:left="0"/>
        <w:rPr>
          <w:rFonts w:eastAsia="Times New Roman"/>
          <w:bCs/>
          <w:sz w:val="24"/>
          <w:szCs w:val="24"/>
          <w:lang w:eastAsia="es-ES"/>
        </w:rPr>
      </w:pPr>
    </w:p>
    <w:p w14:paraId="1AF4FE25" w14:textId="0FD8AAC3" w:rsidR="00472E9E" w:rsidRDefault="00472E9E" w:rsidP="00A92E8C">
      <w:pPr>
        <w:pStyle w:val="ListParagraph"/>
        <w:spacing w:line="276" w:lineRule="auto"/>
        <w:ind w:left="0"/>
        <w:rPr>
          <w:rFonts w:eastAsia="Times New Roman"/>
          <w:bCs/>
          <w:sz w:val="24"/>
          <w:szCs w:val="24"/>
          <w:lang w:eastAsia="es-ES"/>
        </w:rPr>
      </w:pPr>
      <w:r>
        <w:rPr>
          <w:rFonts w:eastAsia="Times New Roman"/>
          <w:bCs/>
          <w:sz w:val="24"/>
          <w:szCs w:val="24"/>
          <w:lang w:eastAsia="es-ES"/>
        </w:rPr>
        <w:t xml:space="preserve">Sin el cumplimiento de los requisitos mínimos, los cuales fueron expuestos por las entidades accionadas en sus informes, </w:t>
      </w:r>
      <w:r w:rsidR="00FC2933">
        <w:rPr>
          <w:rFonts w:eastAsia="Times New Roman"/>
          <w:bCs/>
          <w:sz w:val="24"/>
          <w:szCs w:val="24"/>
          <w:lang w:eastAsia="es-ES"/>
        </w:rPr>
        <w:t>este fallador no puede ordenar el pago del auxilio económico en discusión. De ese modo, resulta claro que la acción de tutela no es el mecanismo jurisdiccional adecuado para pretermitir el plazo dispuesto por la autoridad competente. De esa misma manera, el presente proceso constitucional no es el llamado a enmendar el descuido develado en el párrafo anterior.</w:t>
      </w:r>
    </w:p>
    <w:p w14:paraId="061BAFD1" w14:textId="6F34A882" w:rsidR="00FC2933" w:rsidRDefault="00FC2933" w:rsidP="00A92E8C">
      <w:pPr>
        <w:pStyle w:val="ListParagraph"/>
        <w:spacing w:line="276" w:lineRule="auto"/>
        <w:ind w:left="0"/>
        <w:rPr>
          <w:rFonts w:eastAsia="Times New Roman"/>
          <w:bCs/>
          <w:sz w:val="24"/>
          <w:szCs w:val="24"/>
          <w:lang w:eastAsia="es-ES"/>
        </w:rPr>
      </w:pPr>
    </w:p>
    <w:p w14:paraId="52317D49" w14:textId="167658DF" w:rsidR="00FC2933" w:rsidRDefault="00990EFB" w:rsidP="00A92E8C">
      <w:pPr>
        <w:pStyle w:val="ListParagraph"/>
        <w:spacing w:line="276" w:lineRule="auto"/>
        <w:ind w:left="0"/>
        <w:rPr>
          <w:rFonts w:eastAsia="Times New Roman"/>
          <w:bCs/>
          <w:sz w:val="24"/>
          <w:szCs w:val="24"/>
          <w:lang w:eastAsia="es-ES"/>
        </w:rPr>
      </w:pPr>
      <w:r>
        <w:rPr>
          <w:rFonts w:eastAsia="Times New Roman"/>
          <w:bCs/>
          <w:sz w:val="24"/>
          <w:szCs w:val="24"/>
          <w:lang w:eastAsia="es-ES"/>
        </w:rPr>
        <w:t>Lo anterior no obsta para que la señora Castellanos ejerza las acciones pertinentes para perseguir que la Sociedad Clínica El Laguito S.A. responda por su respectiva incuria. En efecto, resulta manifiesto que esa I.P.S. faltó a su deber de reportar a la citada profesional, de tal manera que las autoridades administrativas accionadas, en particular, el ADRES, procediera con el pago del bono que se extraña en esta oportunidad procesal.</w:t>
      </w:r>
      <w:r w:rsidR="00AE4C1D">
        <w:rPr>
          <w:rFonts w:eastAsia="Times New Roman"/>
          <w:bCs/>
          <w:sz w:val="24"/>
          <w:szCs w:val="24"/>
          <w:lang w:eastAsia="es-ES"/>
        </w:rPr>
        <w:t xml:space="preserve"> No obstante, el juicio de amparo tampoco es el mecanismo judicial pertinente para solucionar la situación en comento.</w:t>
      </w:r>
    </w:p>
    <w:p w14:paraId="553C20AD" w14:textId="7EBE797D" w:rsidR="00AE4C1D" w:rsidRDefault="00AE4C1D" w:rsidP="00A92E8C">
      <w:pPr>
        <w:pStyle w:val="ListParagraph"/>
        <w:spacing w:line="276" w:lineRule="auto"/>
        <w:ind w:left="0"/>
        <w:rPr>
          <w:rFonts w:eastAsia="Times New Roman"/>
          <w:bCs/>
          <w:sz w:val="24"/>
          <w:szCs w:val="24"/>
          <w:lang w:eastAsia="es-ES"/>
        </w:rPr>
      </w:pPr>
    </w:p>
    <w:p w14:paraId="6C47BF25" w14:textId="51A7A0B4" w:rsidR="00AE4C1D" w:rsidRDefault="00AE4C1D" w:rsidP="00A92E8C">
      <w:pPr>
        <w:pStyle w:val="ListParagraph"/>
        <w:spacing w:line="276" w:lineRule="auto"/>
        <w:ind w:left="0"/>
        <w:rPr>
          <w:rFonts w:eastAsia="Times New Roman"/>
          <w:bCs/>
          <w:sz w:val="24"/>
          <w:szCs w:val="24"/>
          <w:lang w:eastAsia="es-ES"/>
        </w:rPr>
      </w:pPr>
      <w:r>
        <w:rPr>
          <w:rFonts w:eastAsia="Times New Roman"/>
          <w:bCs/>
          <w:sz w:val="24"/>
          <w:szCs w:val="24"/>
          <w:lang w:eastAsia="es-ES"/>
        </w:rPr>
        <w:t>En consecuencia del análisis efectuado, la primera pretensión propuesta en el escrito de tutela no cumple con la exigencia de subsidiariedad. Así las cosas, tal dificultad torna improcedente la acción bajo examen.</w:t>
      </w:r>
    </w:p>
    <w:p w14:paraId="7549CFEF" w14:textId="2BBAF737" w:rsidR="00AE4C1D" w:rsidRDefault="00AE4C1D" w:rsidP="00A92E8C">
      <w:pPr>
        <w:pStyle w:val="ListParagraph"/>
        <w:spacing w:line="276" w:lineRule="auto"/>
        <w:ind w:left="0"/>
        <w:rPr>
          <w:rFonts w:eastAsia="Times New Roman"/>
          <w:bCs/>
          <w:sz w:val="24"/>
          <w:szCs w:val="24"/>
          <w:lang w:eastAsia="es-ES"/>
        </w:rPr>
      </w:pPr>
    </w:p>
    <w:p w14:paraId="3EAAC854" w14:textId="416C8D51" w:rsidR="00AE4C1D" w:rsidRPr="00241DF3" w:rsidRDefault="0010582F" w:rsidP="00AE4C1D">
      <w:pPr>
        <w:pStyle w:val="ListParagraph"/>
        <w:numPr>
          <w:ilvl w:val="2"/>
          <w:numId w:val="1"/>
        </w:numPr>
        <w:spacing w:line="276" w:lineRule="auto"/>
        <w:ind w:left="0" w:firstLine="0"/>
        <w:rPr>
          <w:rFonts w:eastAsia="Times New Roman"/>
          <w:b/>
          <w:sz w:val="24"/>
          <w:szCs w:val="24"/>
          <w:lang w:eastAsia="es-ES"/>
        </w:rPr>
      </w:pPr>
      <w:r>
        <w:rPr>
          <w:rFonts w:eastAsia="Times New Roman"/>
          <w:bCs/>
          <w:sz w:val="24"/>
          <w:szCs w:val="24"/>
          <w:lang w:eastAsia="es-ES"/>
        </w:rPr>
        <w:t>En lo relativo a la crisis causada por el coronavirus esta Corporación ha insistido en que la acción de tutela, para efectos de su procedibilidad, debe poner de presente vulneraciones concretas de los derechos fundamentales de las personas</w:t>
      </w:r>
      <w:r>
        <w:rPr>
          <w:rStyle w:val="FootnoteReference"/>
          <w:rFonts w:eastAsia="Times New Roman"/>
          <w:bCs/>
          <w:sz w:val="24"/>
          <w:szCs w:val="24"/>
          <w:lang w:eastAsia="es-ES"/>
        </w:rPr>
        <w:footnoteReference w:id="13"/>
      </w:r>
      <w:r>
        <w:rPr>
          <w:rFonts w:eastAsia="Times New Roman"/>
          <w:bCs/>
          <w:sz w:val="24"/>
          <w:szCs w:val="24"/>
          <w:lang w:eastAsia="es-ES"/>
        </w:rPr>
        <w:t>.</w:t>
      </w:r>
      <w:r w:rsidR="00F3643E">
        <w:rPr>
          <w:rFonts w:eastAsia="Times New Roman"/>
          <w:bCs/>
          <w:sz w:val="24"/>
          <w:szCs w:val="24"/>
          <w:lang w:eastAsia="es-ES"/>
        </w:rPr>
        <w:t xml:space="preserve"> En ese sentido, se ha precisado que cada memorialista debe poner de presente </w:t>
      </w:r>
      <w:r w:rsidR="00F3643E" w:rsidRPr="00F3643E">
        <w:rPr>
          <w:rFonts w:eastAsia="Times New Roman"/>
          <w:bCs/>
          <w:sz w:val="24"/>
          <w:szCs w:val="24"/>
          <w:lang w:eastAsia="es-ES"/>
        </w:rPr>
        <w:t>una situación diferenciada de vulnerabilidad que requiera una acción afirmativa por parte del Estado.</w:t>
      </w:r>
      <w:r w:rsidR="00F3643E">
        <w:rPr>
          <w:rFonts w:eastAsia="Times New Roman"/>
          <w:bCs/>
          <w:sz w:val="24"/>
          <w:szCs w:val="24"/>
          <w:lang w:eastAsia="es-ES"/>
        </w:rPr>
        <w:t xml:space="preserve"> De lo contrario, se caería en </w:t>
      </w:r>
      <w:r w:rsidR="00241DF3">
        <w:rPr>
          <w:rFonts w:eastAsia="Times New Roman"/>
          <w:bCs/>
          <w:sz w:val="24"/>
          <w:szCs w:val="24"/>
          <w:lang w:eastAsia="es-ES"/>
        </w:rPr>
        <w:t>el</w:t>
      </w:r>
      <w:r w:rsidR="00F3643E">
        <w:rPr>
          <w:rFonts w:eastAsia="Times New Roman"/>
          <w:bCs/>
          <w:sz w:val="24"/>
          <w:szCs w:val="24"/>
          <w:lang w:eastAsia="es-ES"/>
        </w:rPr>
        <w:t xml:space="preserve"> riesgo de vulnerar el derecho a la igualdad de las personas que están sufriendo diferentes dificultadas a causa de la situación de pandemia que enfrenta el país.</w:t>
      </w:r>
    </w:p>
    <w:p w14:paraId="7C762A93" w14:textId="70EF4C07" w:rsidR="00241DF3" w:rsidRDefault="00241DF3" w:rsidP="00241DF3">
      <w:pPr>
        <w:spacing w:line="276" w:lineRule="auto"/>
        <w:rPr>
          <w:rFonts w:eastAsia="Times New Roman"/>
          <w:b/>
          <w:sz w:val="24"/>
          <w:szCs w:val="24"/>
          <w:lang w:eastAsia="es-ES"/>
        </w:rPr>
      </w:pPr>
    </w:p>
    <w:p w14:paraId="2744AB5F" w14:textId="42312351" w:rsidR="00241DF3" w:rsidRPr="00241DF3" w:rsidRDefault="00241DF3" w:rsidP="00241DF3">
      <w:pPr>
        <w:spacing w:line="276" w:lineRule="auto"/>
        <w:rPr>
          <w:rFonts w:eastAsia="Times New Roman"/>
          <w:bCs/>
          <w:sz w:val="24"/>
          <w:szCs w:val="24"/>
          <w:lang w:eastAsia="es-ES"/>
        </w:rPr>
      </w:pPr>
      <w:r>
        <w:rPr>
          <w:rFonts w:eastAsia="Times New Roman"/>
          <w:bCs/>
          <w:sz w:val="24"/>
          <w:szCs w:val="24"/>
          <w:lang w:eastAsia="es-ES"/>
        </w:rPr>
        <w:t xml:space="preserve">En atención a lo anterior es posible estimar que la acción de tutela no es el medio adecuado para lograr que las autoridades accionadas paguen el referido bono </w:t>
      </w:r>
      <w:r>
        <w:rPr>
          <w:rFonts w:eastAsia="Times New Roman"/>
          <w:bCs/>
          <w:sz w:val="24"/>
          <w:szCs w:val="24"/>
          <w:lang w:eastAsia="es-ES"/>
        </w:rPr>
        <w:lastRenderedPageBreak/>
        <w:t xml:space="preserve">económico a todos los profesionales de la salud que falten por recibirlo. Ello, a la luz de lo dilucidado en precedencia, desborda las prerrogativas del juez del amparo. </w:t>
      </w:r>
    </w:p>
    <w:p w14:paraId="1A2CD979" w14:textId="77777777" w:rsidR="00F93F33" w:rsidRPr="00A92E8C" w:rsidRDefault="00F93F33" w:rsidP="00A92E8C">
      <w:pPr>
        <w:pStyle w:val="ListParagraph"/>
        <w:spacing w:line="276" w:lineRule="auto"/>
        <w:ind w:left="0"/>
        <w:rPr>
          <w:rFonts w:eastAsia="Times New Roman"/>
          <w:bCs/>
          <w:sz w:val="24"/>
          <w:szCs w:val="24"/>
          <w:lang w:eastAsia="es-ES"/>
        </w:rPr>
      </w:pPr>
    </w:p>
    <w:p w14:paraId="384F3A3A" w14:textId="585A0E26" w:rsidR="00D5419C" w:rsidRPr="00A92E8C" w:rsidRDefault="00A11EDC" w:rsidP="00A92E8C">
      <w:pPr>
        <w:pStyle w:val="ListParagraph"/>
        <w:spacing w:line="276" w:lineRule="auto"/>
        <w:ind w:left="0"/>
        <w:rPr>
          <w:rFonts w:eastAsia="Times New Roman"/>
          <w:bCs/>
          <w:sz w:val="24"/>
          <w:szCs w:val="24"/>
          <w:lang w:eastAsia="es-ES"/>
        </w:rPr>
      </w:pPr>
      <w:r w:rsidRPr="00A92E8C">
        <w:rPr>
          <w:rFonts w:eastAsia="Times New Roman"/>
          <w:bCs/>
          <w:sz w:val="24"/>
          <w:szCs w:val="24"/>
          <w:lang w:eastAsia="es-ES"/>
        </w:rPr>
        <w:t>Como resultado</w:t>
      </w:r>
      <w:r w:rsidR="00D5419C" w:rsidRPr="00A92E8C">
        <w:rPr>
          <w:rFonts w:eastAsia="Times New Roman"/>
          <w:bCs/>
          <w:sz w:val="24"/>
          <w:szCs w:val="24"/>
          <w:lang w:eastAsia="es-ES"/>
        </w:rPr>
        <w:t xml:space="preserve">, se declarará la </w:t>
      </w:r>
      <w:r w:rsidR="00613943" w:rsidRPr="00A92E8C">
        <w:rPr>
          <w:rFonts w:eastAsia="Times New Roman"/>
          <w:bCs/>
          <w:sz w:val="24"/>
          <w:szCs w:val="24"/>
          <w:lang w:eastAsia="es-ES"/>
        </w:rPr>
        <w:t>improcedencia de la acción</w:t>
      </w:r>
      <w:r w:rsidR="00D5419C" w:rsidRPr="00A92E8C">
        <w:rPr>
          <w:rFonts w:eastAsia="Times New Roman"/>
          <w:bCs/>
          <w:sz w:val="24"/>
          <w:szCs w:val="24"/>
          <w:lang w:eastAsia="es-ES"/>
        </w:rPr>
        <w:t>.</w:t>
      </w:r>
    </w:p>
    <w:p w14:paraId="6D038AD6" w14:textId="77777777" w:rsidR="00D5419C" w:rsidRPr="00A92E8C" w:rsidRDefault="00D5419C" w:rsidP="00A92E8C">
      <w:pPr>
        <w:pStyle w:val="ListParagraph"/>
        <w:spacing w:line="276" w:lineRule="auto"/>
        <w:ind w:left="0"/>
        <w:rPr>
          <w:rFonts w:eastAsia="Times New Roman"/>
          <w:bCs/>
          <w:sz w:val="24"/>
          <w:szCs w:val="24"/>
          <w:lang w:eastAsia="es-ES"/>
        </w:rPr>
      </w:pPr>
    </w:p>
    <w:p w14:paraId="6F3B84C6" w14:textId="77777777" w:rsidR="002A1D6D" w:rsidRPr="00A92E8C" w:rsidRDefault="002A1D6D" w:rsidP="00A92E8C">
      <w:pPr>
        <w:pStyle w:val="Heading1"/>
        <w:spacing w:before="0" w:after="0"/>
        <w:ind w:hanging="147"/>
        <w:rPr>
          <w:rFonts w:cs="Arial"/>
          <w:kern w:val="0"/>
          <w:szCs w:val="24"/>
        </w:rPr>
      </w:pPr>
      <w:r w:rsidRPr="00A92E8C">
        <w:rPr>
          <w:rFonts w:cs="Arial"/>
          <w:kern w:val="0"/>
          <w:szCs w:val="24"/>
        </w:rPr>
        <w:t>DECISIÓN</w:t>
      </w:r>
    </w:p>
    <w:p w14:paraId="59619CFC" w14:textId="77777777" w:rsidR="002A1D6D" w:rsidRPr="00A92E8C" w:rsidRDefault="002A1D6D" w:rsidP="00A92E8C">
      <w:pPr>
        <w:spacing w:line="276" w:lineRule="auto"/>
        <w:contextualSpacing/>
        <w:rPr>
          <w:rFonts w:eastAsia="Times New Roman"/>
          <w:sz w:val="24"/>
          <w:szCs w:val="24"/>
        </w:rPr>
      </w:pPr>
    </w:p>
    <w:p w14:paraId="10D04F89" w14:textId="1B263798" w:rsidR="002A1D6D" w:rsidRDefault="002A1D6D" w:rsidP="00A92E8C">
      <w:pPr>
        <w:spacing w:line="276" w:lineRule="auto"/>
        <w:contextualSpacing/>
        <w:rPr>
          <w:rFonts w:eastAsia="Times New Roman"/>
          <w:sz w:val="24"/>
          <w:szCs w:val="24"/>
        </w:rPr>
      </w:pPr>
      <w:r w:rsidRPr="00A92E8C">
        <w:rPr>
          <w:rFonts w:eastAsia="Times New Roman"/>
          <w:sz w:val="24"/>
          <w:szCs w:val="24"/>
        </w:rPr>
        <w:t>En mérito de lo expuesto, el Consejo de Estado, Sala de lo Contencioso Administrativo, Sección Tercera, Subsección C, administrando justicia en nombre de la República y por autoridad de la ley,</w:t>
      </w:r>
    </w:p>
    <w:p w14:paraId="242F728D" w14:textId="77777777" w:rsidR="00EE7230" w:rsidRPr="00A92E8C" w:rsidRDefault="00EE7230" w:rsidP="00A92E8C">
      <w:pPr>
        <w:spacing w:line="276" w:lineRule="auto"/>
        <w:contextualSpacing/>
        <w:rPr>
          <w:rFonts w:eastAsia="Times New Roman"/>
          <w:sz w:val="24"/>
          <w:szCs w:val="24"/>
        </w:rPr>
      </w:pPr>
    </w:p>
    <w:p w14:paraId="2287E209" w14:textId="757CBAD1" w:rsidR="000C5DB7" w:rsidRPr="00A92E8C" w:rsidRDefault="002A1D6D" w:rsidP="00A92E8C">
      <w:pPr>
        <w:pStyle w:val="RESUELVE"/>
        <w:spacing w:before="0" w:after="0"/>
        <w:rPr>
          <w:rFonts w:cs="Arial"/>
          <w:kern w:val="0"/>
          <w:szCs w:val="24"/>
          <w:lang w:val="es-CO"/>
        </w:rPr>
      </w:pPr>
      <w:r w:rsidRPr="00A92E8C">
        <w:rPr>
          <w:rFonts w:cs="Arial"/>
          <w:kern w:val="0"/>
          <w:szCs w:val="24"/>
          <w:lang w:val="es-CO"/>
        </w:rPr>
        <w:t>FALLA</w:t>
      </w:r>
    </w:p>
    <w:p w14:paraId="3E987887" w14:textId="05AD1986" w:rsidR="00383B43" w:rsidRPr="00A92E8C" w:rsidRDefault="00383B43" w:rsidP="00A92E8C">
      <w:pPr>
        <w:spacing w:line="276" w:lineRule="auto"/>
        <w:jc w:val="center"/>
        <w:rPr>
          <w:rFonts w:eastAsia="Verdana"/>
          <w:b/>
          <w:sz w:val="24"/>
          <w:szCs w:val="24"/>
        </w:rPr>
      </w:pPr>
    </w:p>
    <w:p w14:paraId="3BC110ED" w14:textId="3CE080A8" w:rsidR="004C0AE1" w:rsidRPr="00A92E8C" w:rsidRDefault="00D5419C" w:rsidP="00A92E8C">
      <w:pPr>
        <w:pStyle w:val="ListParagraph"/>
        <w:numPr>
          <w:ilvl w:val="0"/>
          <w:numId w:val="27"/>
        </w:numPr>
        <w:spacing w:line="276" w:lineRule="auto"/>
        <w:ind w:left="0" w:firstLine="0"/>
        <w:rPr>
          <w:rFonts w:eastAsia="Verdana"/>
          <w:b/>
          <w:sz w:val="24"/>
          <w:szCs w:val="24"/>
          <w:lang w:val="es-ES_tradnl"/>
        </w:rPr>
      </w:pPr>
      <w:bookmarkStart w:id="2" w:name="_Hlk40368302"/>
      <w:r w:rsidRPr="00A92E8C">
        <w:rPr>
          <w:rFonts w:eastAsia="Times New Roman"/>
          <w:b/>
          <w:sz w:val="24"/>
          <w:szCs w:val="24"/>
          <w:lang w:val="es-ES_tradnl"/>
        </w:rPr>
        <w:t>DECLARAR</w:t>
      </w:r>
      <w:r w:rsidRPr="00A92E8C">
        <w:rPr>
          <w:rFonts w:eastAsia="Times New Roman"/>
          <w:sz w:val="24"/>
          <w:szCs w:val="24"/>
          <w:lang w:val="es-ES_tradnl"/>
        </w:rPr>
        <w:t xml:space="preserve"> la </w:t>
      </w:r>
      <w:r w:rsidR="000B1EED" w:rsidRPr="00A92E8C">
        <w:rPr>
          <w:rFonts w:eastAsia="Times New Roman"/>
          <w:sz w:val="24"/>
          <w:szCs w:val="24"/>
          <w:lang w:val="es-ES_tradnl"/>
        </w:rPr>
        <w:t>improcedencia de la acción de tutela incoada</w:t>
      </w:r>
      <w:r w:rsidR="004C0AE1" w:rsidRPr="00A92E8C">
        <w:rPr>
          <w:rFonts w:eastAsia="Times New Roman"/>
          <w:sz w:val="24"/>
          <w:szCs w:val="24"/>
          <w:lang w:val="es-ES_tradnl"/>
        </w:rPr>
        <w:t xml:space="preserve"> por </w:t>
      </w:r>
      <w:r w:rsidR="00006A2F" w:rsidRPr="00006A2F">
        <w:rPr>
          <w:rFonts w:eastAsia="Times New Roman"/>
          <w:sz w:val="24"/>
          <w:szCs w:val="24"/>
          <w:lang w:val="es-ES_tradnl"/>
        </w:rPr>
        <w:t>Laura Estefanía Castellanos Herrera</w:t>
      </w:r>
      <w:r w:rsidR="002449F0" w:rsidRPr="00A92E8C">
        <w:rPr>
          <w:rFonts w:eastAsia="Times New Roman"/>
          <w:sz w:val="24"/>
          <w:szCs w:val="24"/>
          <w:lang w:val="es-ES_tradnl"/>
        </w:rPr>
        <w:t xml:space="preserve"> </w:t>
      </w:r>
      <w:r w:rsidR="00A93279">
        <w:rPr>
          <w:rFonts w:eastAsia="Times New Roman"/>
          <w:sz w:val="24"/>
          <w:szCs w:val="24"/>
          <w:lang w:val="es-ES_tradnl"/>
        </w:rPr>
        <w:t xml:space="preserve">en </w:t>
      </w:r>
      <w:r w:rsidR="008E4D9F" w:rsidRPr="00A92E8C">
        <w:rPr>
          <w:rFonts w:eastAsia="Times New Roman"/>
          <w:sz w:val="24"/>
          <w:szCs w:val="24"/>
          <w:lang w:val="es-ES_tradnl"/>
        </w:rPr>
        <w:t xml:space="preserve">contra </w:t>
      </w:r>
      <w:r w:rsidR="00A93279">
        <w:rPr>
          <w:rFonts w:eastAsia="Times New Roman"/>
          <w:sz w:val="24"/>
          <w:szCs w:val="24"/>
          <w:lang w:val="es-ES_tradnl"/>
        </w:rPr>
        <w:t xml:space="preserve">de </w:t>
      </w:r>
      <w:r w:rsidR="00006A2F" w:rsidRPr="00006A2F">
        <w:rPr>
          <w:rFonts w:eastAsia="Times New Roman"/>
          <w:sz w:val="24"/>
          <w:szCs w:val="24"/>
          <w:lang w:val="es-ES_tradnl"/>
        </w:rPr>
        <w:t xml:space="preserve">la Nación – Departamento Administrativo de la Presidencia de la República (DAPRE); la Nación – Ministerio de Salud y Protección Social; la Nación – Ministerio del Trabajo; la Administradora de los Recursos del Sistema General de Seguridad Social en Salud (ADRES); y la I.P.S. </w:t>
      </w:r>
      <w:r w:rsidR="00006A2F">
        <w:rPr>
          <w:rFonts w:eastAsia="Times New Roman"/>
          <w:sz w:val="24"/>
          <w:szCs w:val="24"/>
          <w:lang w:val="es-ES_tradnl"/>
        </w:rPr>
        <w:t xml:space="preserve">Sociedad </w:t>
      </w:r>
      <w:r w:rsidR="00006A2F" w:rsidRPr="00006A2F">
        <w:rPr>
          <w:rFonts w:eastAsia="Times New Roman"/>
          <w:sz w:val="24"/>
          <w:szCs w:val="24"/>
          <w:lang w:val="es-ES_tradnl"/>
        </w:rPr>
        <w:t xml:space="preserve">Clínica El Laguito </w:t>
      </w:r>
      <w:r w:rsidR="00006A2F">
        <w:rPr>
          <w:rFonts w:eastAsia="Times New Roman"/>
          <w:sz w:val="24"/>
          <w:szCs w:val="24"/>
          <w:lang w:val="es-ES_tradnl"/>
        </w:rPr>
        <w:t>S.A.</w:t>
      </w:r>
      <w:r w:rsidR="008E4D9F" w:rsidRPr="00A92E8C">
        <w:rPr>
          <w:sz w:val="24"/>
          <w:szCs w:val="24"/>
          <w:lang w:val="es-ES_tradnl"/>
        </w:rPr>
        <w:t xml:space="preserve">, </w:t>
      </w:r>
      <w:r w:rsidR="004C0AE1" w:rsidRPr="00A92E8C">
        <w:rPr>
          <w:sz w:val="24"/>
          <w:szCs w:val="24"/>
        </w:rPr>
        <w:t xml:space="preserve">por los motivos expuestos </w:t>
      </w:r>
      <w:r w:rsidR="008E4D9F" w:rsidRPr="00A92E8C">
        <w:rPr>
          <w:sz w:val="24"/>
          <w:szCs w:val="24"/>
        </w:rPr>
        <w:t xml:space="preserve">en la parte considerativa de </w:t>
      </w:r>
      <w:r w:rsidR="004C0AE1" w:rsidRPr="00A92E8C">
        <w:rPr>
          <w:sz w:val="24"/>
          <w:szCs w:val="24"/>
        </w:rPr>
        <w:t>est</w:t>
      </w:r>
      <w:r w:rsidR="008E4D9F" w:rsidRPr="00A92E8C">
        <w:rPr>
          <w:sz w:val="24"/>
          <w:szCs w:val="24"/>
        </w:rPr>
        <w:t>e</w:t>
      </w:r>
      <w:r w:rsidR="004C0AE1" w:rsidRPr="00A92E8C">
        <w:rPr>
          <w:sz w:val="24"/>
          <w:szCs w:val="24"/>
        </w:rPr>
        <w:t xml:space="preserve"> prov</w:t>
      </w:r>
      <w:r w:rsidR="008E4D9F" w:rsidRPr="00A92E8C">
        <w:rPr>
          <w:sz w:val="24"/>
          <w:szCs w:val="24"/>
        </w:rPr>
        <w:t>eído</w:t>
      </w:r>
      <w:r w:rsidR="004C0AE1" w:rsidRPr="00A92E8C">
        <w:rPr>
          <w:sz w:val="24"/>
          <w:szCs w:val="24"/>
        </w:rPr>
        <w:t>.</w:t>
      </w:r>
    </w:p>
    <w:p w14:paraId="16910F99" w14:textId="77777777" w:rsidR="00B700DC" w:rsidRPr="00A92E8C" w:rsidRDefault="00B700DC" w:rsidP="00A92E8C">
      <w:pPr>
        <w:pStyle w:val="ListParagraph"/>
        <w:spacing w:line="276" w:lineRule="auto"/>
        <w:ind w:left="0"/>
        <w:rPr>
          <w:rFonts w:eastAsia="Verdana"/>
          <w:sz w:val="24"/>
          <w:szCs w:val="24"/>
          <w:lang w:val="es-ES_tradnl"/>
        </w:rPr>
      </w:pPr>
    </w:p>
    <w:p w14:paraId="755D2FA1" w14:textId="4B4A44C4" w:rsidR="004C0AE1" w:rsidRDefault="004C0AE1" w:rsidP="00A92E8C">
      <w:pPr>
        <w:pStyle w:val="ListParagraph"/>
        <w:numPr>
          <w:ilvl w:val="0"/>
          <w:numId w:val="27"/>
        </w:numPr>
        <w:spacing w:line="276" w:lineRule="auto"/>
        <w:ind w:left="0" w:firstLine="0"/>
        <w:rPr>
          <w:rFonts w:eastAsia="Verdana"/>
          <w:sz w:val="24"/>
          <w:szCs w:val="24"/>
          <w:lang w:val="es-ES_tradnl"/>
        </w:rPr>
      </w:pPr>
      <w:r w:rsidRPr="00A92E8C">
        <w:rPr>
          <w:rFonts w:eastAsia="Verdana"/>
          <w:b/>
          <w:sz w:val="24"/>
          <w:szCs w:val="24"/>
          <w:lang w:val="es-ES_tradnl"/>
        </w:rPr>
        <w:t xml:space="preserve">NOTIFICAR </w:t>
      </w:r>
      <w:r w:rsidRPr="00A92E8C">
        <w:rPr>
          <w:rFonts w:eastAsia="Verdana"/>
          <w:sz w:val="24"/>
          <w:szCs w:val="24"/>
          <w:lang w:val="es-ES_tradnl"/>
        </w:rPr>
        <w:t>la presente decisión a las partes y a los interesados por el medio más expedito.</w:t>
      </w:r>
    </w:p>
    <w:p w14:paraId="7B3D0038" w14:textId="77777777" w:rsidR="00EE7230" w:rsidRPr="00EE7230" w:rsidRDefault="00EE7230" w:rsidP="00EE7230">
      <w:pPr>
        <w:spacing w:line="276" w:lineRule="auto"/>
        <w:rPr>
          <w:rFonts w:eastAsia="Verdana"/>
          <w:sz w:val="24"/>
          <w:szCs w:val="24"/>
          <w:lang w:val="es-ES_tradnl"/>
        </w:rPr>
      </w:pPr>
    </w:p>
    <w:p w14:paraId="7DFE9682" w14:textId="42A9A202" w:rsidR="004C0AE1" w:rsidRPr="00A92E8C" w:rsidRDefault="004C0AE1" w:rsidP="00A92E8C">
      <w:pPr>
        <w:pStyle w:val="ListParagraph"/>
        <w:numPr>
          <w:ilvl w:val="0"/>
          <w:numId w:val="27"/>
        </w:numPr>
        <w:spacing w:line="276" w:lineRule="auto"/>
        <w:ind w:left="0" w:firstLine="0"/>
        <w:rPr>
          <w:rFonts w:eastAsia="Verdana"/>
          <w:sz w:val="24"/>
          <w:szCs w:val="24"/>
          <w:lang w:val="es-ES_tradnl"/>
        </w:rPr>
      </w:pPr>
      <w:r w:rsidRPr="00A92E8C">
        <w:rPr>
          <w:rFonts w:eastAsia="Verdana"/>
          <w:b/>
          <w:sz w:val="24"/>
          <w:szCs w:val="24"/>
          <w:lang w:val="es-ES_tradnl"/>
        </w:rPr>
        <w:t xml:space="preserve">ENVIAR </w:t>
      </w:r>
      <w:r w:rsidRPr="00A92E8C">
        <w:rPr>
          <w:rFonts w:eastAsia="Verdana"/>
          <w:sz w:val="24"/>
          <w:szCs w:val="24"/>
          <w:lang w:val="es-ES_tradnl"/>
        </w:rPr>
        <w:t xml:space="preserve">la presente providencia a la Corte Constitucional para su eventual revisión, en caso de no ser impugnada.  </w:t>
      </w:r>
    </w:p>
    <w:bookmarkEnd w:id="2"/>
    <w:p w14:paraId="654CE2A3" w14:textId="5832E9A3" w:rsidR="003538E2" w:rsidRPr="00A92E8C" w:rsidRDefault="003538E2" w:rsidP="00A92E8C">
      <w:pPr>
        <w:spacing w:line="276" w:lineRule="auto"/>
        <w:contextualSpacing/>
        <w:rPr>
          <w:rFonts w:eastAsia="Verdana"/>
          <w:b/>
          <w:sz w:val="24"/>
          <w:szCs w:val="24"/>
          <w:lang w:val="es-ES_tradnl"/>
        </w:rPr>
      </w:pPr>
    </w:p>
    <w:p w14:paraId="17B7F027" w14:textId="672A8568" w:rsidR="00A64EF5" w:rsidRPr="00A92E8C" w:rsidRDefault="000C5DB7" w:rsidP="00A92E8C">
      <w:pPr>
        <w:spacing w:line="276" w:lineRule="auto"/>
        <w:contextualSpacing/>
        <w:rPr>
          <w:rFonts w:eastAsia="Verdana"/>
          <w:b/>
          <w:sz w:val="24"/>
          <w:szCs w:val="24"/>
        </w:rPr>
      </w:pPr>
      <w:r w:rsidRPr="00A92E8C">
        <w:rPr>
          <w:rFonts w:eastAsia="Verdana"/>
          <w:b/>
          <w:sz w:val="24"/>
          <w:szCs w:val="24"/>
        </w:rPr>
        <w:t>NOTIFÍQUESE Y CÚMPLASE</w:t>
      </w:r>
    </w:p>
    <w:p w14:paraId="197FF932" w14:textId="4AF933D0" w:rsidR="00EC36A9" w:rsidRPr="00A92E8C" w:rsidRDefault="00EC36A9" w:rsidP="00A92E8C">
      <w:pPr>
        <w:spacing w:line="276" w:lineRule="auto"/>
        <w:contextualSpacing/>
        <w:jc w:val="center"/>
        <w:rPr>
          <w:rFonts w:eastAsia="Verdana"/>
          <w:b/>
          <w:sz w:val="24"/>
          <w:szCs w:val="24"/>
        </w:rPr>
      </w:pPr>
    </w:p>
    <w:p w14:paraId="5545832F" w14:textId="77777777" w:rsidR="00861F3B" w:rsidRPr="00A92E8C" w:rsidRDefault="00861F3B" w:rsidP="00A92E8C">
      <w:pPr>
        <w:spacing w:line="276" w:lineRule="auto"/>
        <w:contextualSpacing/>
        <w:jc w:val="center"/>
        <w:rPr>
          <w:rFonts w:eastAsia="Verdana"/>
          <w:b/>
          <w:sz w:val="24"/>
          <w:szCs w:val="24"/>
        </w:rPr>
      </w:pPr>
    </w:p>
    <w:p w14:paraId="4722EACC" w14:textId="66C68CFF" w:rsidR="0085093E" w:rsidRPr="00A92E8C" w:rsidRDefault="0085093E" w:rsidP="00A92E8C">
      <w:pPr>
        <w:spacing w:line="276" w:lineRule="auto"/>
        <w:contextualSpacing/>
        <w:jc w:val="center"/>
        <w:rPr>
          <w:rFonts w:eastAsia="Verdana"/>
          <w:b/>
          <w:sz w:val="24"/>
          <w:szCs w:val="24"/>
        </w:rPr>
      </w:pPr>
    </w:p>
    <w:p w14:paraId="2FF7383A" w14:textId="59C62874" w:rsidR="005C2D2C" w:rsidRPr="00A92E8C" w:rsidRDefault="005C2D2C" w:rsidP="00A92E8C">
      <w:pPr>
        <w:spacing w:line="276" w:lineRule="auto"/>
        <w:contextualSpacing/>
        <w:jc w:val="center"/>
        <w:rPr>
          <w:rFonts w:eastAsia="Verdana"/>
          <w:b/>
          <w:sz w:val="24"/>
          <w:szCs w:val="24"/>
        </w:rPr>
      </w:pPr>
      <w:r w:rsidRPr="00A92E8C">
        <w:rPr>
          <w:rFonts w:eastAsia="Verdana"/>
          <w:b/>
          <w:sz w:val="24"/>
          <w:szCs w:val="24"/>
        </w:rPr>
        <w:t>JAIME ENRIQUE RODRÍGUEZ NAVAS</w:t>
      </w:r>
    </w:p>
    <w:p w14:paraId="411CDC80" w14:textId="53599D5F" w:rsidR="000C5DB7" w:rsidRPr="00A92E8C" w:rsidRDefault="000C5DB7" w:rsidP="00A92E8C">
      <w:pPr>
        <w:spacing w:line="276" w:lineRule="auto"/>
        <w:contextualSpacing/>
        <w:jc w:val="center"/>
        <w:rPr>
          <w:rFonts w:eastAsia="Verdana"/>
          <w:b/>
          <w:sz w:val="24"/>
          <w:szCs w:val="24"/>
        </w:rPr>
      </w:pPr>
      <w:r w:rsidRPr="00A92E8C">
        <w:rPr>
          <w:rFonts w:eastAsia="Verdana"/>
          <w:b/>
          <w:sz w:val="24"/>
          <w:szCs w:val="24"/>
        </w:rPr>
        <w:t>Presidente de Sala</w:t>
      </w:r>
    </w:p>
    <w:p w14:paraId="3B72AA69" w14:textId="563D08DC" w:rsidR="00B94513" w:rsidRPr="00A92E8C" w:rsidRDefault="00B94513" w:rsidP="00A92E8C">
      <w:pPr>
        <w:spacing w:line="276" w:lineRule="auto"/>
        <w:contextualSpacing/>
        <w:jc w:val="center"/>
        <w:rPr>
          <w:rFonts w:eastAsia="Verdana"/>
          <w:b/>
          <w:sz w:val="24"/>
          <w:szCs w:val="24"/>
        </w:rPr>
      </w:pPr>
    </w:p>
    <w:p w14:paraId="7E89CB11" w14:textId="4D73E8AC" w:rsidR="0085093E" w:rsidRPr="00A92E8C" w:rsidRDefault="0085093E" w:rsidP="00A92E8C">
      <w:pPr>
        <w:spacing w:line="276" w:lineRule="auto"/>
        <w:contextualSpacing/>
        <w:jc w:val="center"/>
        <w:rPr>
          <w:rFonts w:eastAsia="Verdana"/>
          <w:b/>
          <w:sz w:val="24"/>
          <w:szCs w:val="24"/>
        </w:rPr>
      </w:pPr>
    </w:p>
    <w:p w14:paraId="72B1E566" w14:textId="77777777" w:rsidR="00861F3B" w:rsidRPr="00A92E8C" w:rsidRDefault="00861F3B" w:rsidP="00A92E8C">
      <w:pPr>
        <w:spacing w:line="276" w:lineRule="auto"/>
        <w:contextualSpacing/>
        <w:jc w:val="center"/>
        <w:rPr>
          <w:rFonts w:eastAsia="Verdana"/>
          <w:b/>
          <w:sz w:val="24"/>
          <w:szCs w:val="24"/>
        </w:rPr>
      </w:pPr>
    </w:p>
    <w:p w14:paraId="6F16FACA" w14:textId="6A4DDBA2" w:rsidR="005C2D2C" w:rsidRPr="00A92E8C" w:rsidRDefault="005C2D2C" w:rsidP="00A92E8C">
      <w:pPr>
        <w:spacing w:line="276" w:lineRule="auto"/>
        <w:contextualSpacing/>
        <w:jc w:val="center"/>
        <w:rPr>
          <w:rFonts w:eastAsia="Verdana"/>
          <w:b/>
          <w:sz w:val="24"/>
          <w:szCs w:val="24"/>
        </w:rPr>
      </w:pPr>
      <w:r w:rsidRPr="00A92E8C">
        <w:rPr>
          <w:rFonts w:eastAsia="Verdana"/>
          <w:b/>
          <w:sz w:val="24"/>
          <w:szCs w:val="24"/>
        </w:rPr>
        <w:t>GUILLERMO SÁNCHEZ LUQUE</w:t>
      </w:r>
    </w:p>
    <w:p w14:paraId="3E59EA34" w14:textId="77777777" w:rsidR="000C5DB7" w:rsidRPr="00A92E8C" w:rsidRDefault="000C5DB7" w:rsidP="00A92E8C">
      <w:pPr>
        <w:spacing w:line="276" w:lineRule="auto"/>
        <w:contextualSpacing/>
        <w:jc w:val="center"/>
        <w:rPr>
          <w:rFonts w:eastAsia="Verdana"/>
          <w:b/>
          <w:sz w:val="24"/>
          <w:szCs w:val="24"/>
        </w:rPr>
      </w:pPr>
      <w:r w:rsidRPr="00A92E8C">
        <w:rPr>
          <w:rFonts w:eastAsia="Verdana"/>
          <w:b/>
          <w:sz w:val="24"/>
          <w:szCs w:val="24"/>
        </w:rPr>
        <w:t>Magistrado</w:t>
      </w:r>
    </w:p>
    <w:p w14:paraId="211EC104" w14:textId="7F0E5484" w:rsidR="00EC36A9" w:rsidRPr="00A92E8C" w:rsidRDefault="00EC36A9" w:rsidP="00A92E8C">
      <w:pPr>
        <w:spacing w:line="276" w:lineRule="auto"/>
        <w:contextualSpacing/>
        <w:jc w:val="center"/>
        <w:rPr>
          <w:rFonts w:eastAsia="Verdana"/>
          <w:b/>
          <w:sz w:val="24"/>
          <w:szCs w:val="24"/>
        </w:rPr>
      </w:pPr>
    </w:p>
    <w:p w14:paraId="63CD4E2D" w14:textId="2DBA6EDF" w:rsidR="0085093E" w:rsidRPr="00A92E8C" w:rsidRDefault="0085093E" w:rsidP="00A92E8C">
      <w:pPr>
        <w:spacing w:line="276" w:lineRule="auto"/>
        <w:contextualSpacing/>
        <w:jc w:val="center"/>
        <w:rPr>
          <w:rFonts w:eastAsia="Verdana"/>
          <w:b/>
          <w:sz w:val="24"/>
          <w:szCs w:val="24"/>
        </w:rPr>
      </w:pPr>
    </w:p>
    <w:p w14:paraId="643C1B61" w14:textId="77777777" w:rsidR="00861F3B" w:rsidRPr="00A92E8C" w:rsidRDefault="00861F3B" w:rsidP="00A92E8C">
      <w:pPr>
        <w:spacing w:line="276" w:lineRule="auto"/>
        <w:contextualSpacing/>
        <w:jc w:val="center"/>
        <w:rPr>
          <w:rFonts w:eastAsia="Verdana"/>
          <w:b/>
          <w:sz w:val="24"/>
          <w:szCs w:val="24"/>
        </w:rPr>
      </w:pPr>
    </w:p>
    <w:p w14:paraId="5E00FC79" w14:textId="77777777" w:rsidR="000C5DB7" w:rsidRPr="00A92E8C" w:rsidRDefault="000C5DB7" w:rsidP="00A92E8C">
      <w:pPr>
        <w:spacing w:line="276" w:lineRule="auto"/>
        <w:contextualSpacing/>
        <w:jc w:val="center"/>
        <w:rPr>
          <w:rFonts w:eastAsia="Verdana"/>
          <w:b/>
          <w:sz w:val="24"/>
          <w:szCs w:val="24"/>
        </w:rPr>
      </w:pPr>
      <w:r w:rsidRPr="00A92E8C">
        <w:rPr>
          <w:rFonts w:eastAsia="Verdana"/>
          <w:b/>
          <w:sz w:val="24"/>
          <w:szCs w:val="24"/>
        </w:rPr>
        <w:t>NICOLÁS YEPES CORRALES</w:t>
      </w:r>
    </w:p>
    <w:p w14:paraId="20683EF9" w14:textId="5A4493BF" w:rsidR="00467AA9" w:rsidRPr="00A92E8C" w:rsidRDefault="000C5DB7" w:rsidP="00A92E8C">
      <w:pPr>
        <w:spacing w:line="276" w:lineRule="auto"/>
        <w:contextualSpacing/>
        <w:jc w:val="center"/>
        <w:rPr>
          <w:rFonts w:eastAsia="Verdana"/>
          <w:b/>
          <w:sz w:val="24"/>
          <w:szCs w:val="24"/>
        </w:rPr>
      </w:pPr>
      <w:r w:rsidRPr="00A92E8C">
        <w:rPr>
          <w:rFonts w:eastAsia="Verdana"/>
          <w:b/>
          <w:sz w:val="24"/>
          <w:szCs w:val="24"/>
        </w:rPr>
        <w:t>Magistrado</w:t>
      </w:r>
    </w:p>
    <w:sectPr w:rsidR="00467AA9" w:rsidRPr="00A92E8C" w:rsidSect="00E57BB4">
      <w:headerReference w:type="default" r:id="rId11"/>
      <w:footerReference w:type="default" r:id="rId12"/>
      <w:headerReference w:type="first" r:id="rId13"/>
      <w:footerReference w:type="first" r:id="rId14"/>
      <w:pgSz w:w="12242" w:h="18722" w:code="14"/>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9996" w14:textId="77777777" w:rsidR="002502EA" w:rsidRDefault="002502EA" w:rsidP="00117091">
      <w:r>
        <w:separator/>
      </w:r>
    </w:p>
  </w:endnote>
  <w:endnote w:type="continuationSeparator" w:id="0">
    <w:p w14:paraId="2544DB80" w14:textId="77777777" w:rsidR="002502EA" w:rsidRDefault="002502EA" w:rsidP="00117091">
      <w:r>
        <w:continuationSeparator/>
      </w:r>
    </w:p>
  </w:endnote>
  <w:endnote w:type="continuationNotice" w:id="1">
    <w:p w14:paraId="2EF777FA" w14:textId="77777777" w:rsidR="002502EA" w:rsidRDefault="00250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22CC7AFE" w14:textId="77777777" w:rsidTr="00B6429B">
      <w:trPr>
        <w:jc w:val="right"/>
      </w:trPr>
      <w:tc>
        <w:tcPr>
          <w:tcW w:w="4795" w:type="dxa"/>
          <w:vAlign w:val="center"/>
        </w:tcPr>
        <w:p w14:paraId="1A1DAD26" w14:textId="77777777" w:rsidR="0086189E" w:rsidRDefault="0086189E" w:rsidP="00B6429B">
          <w:pPr>
            <w:pStyle w:val="Header"/>
            <w:jc w:val="center"/>
            <w:rPr>
              <w:color w:val="767171"/>
              <w:sz w:val="20"/>
              <w:szCs w:val="20"/>
            </w:rPr>
          </w:pPr>
          <w:r w:rsidRPr="00A21194">
            <w:rPr>
              <w:color w:val="767171"/>
              <w:sz w:val="20"/>
              <w:szCs w:val="20"/>
            </w:rPr>
            <w:t>Calle 12 No. 7-65 – Tel: (57-1) 350-6700 – Bogotá D.C. – Colombia</w:t>
          </w:r>
        </w:p>
        <w:p w14:paraId="7F88392F" w14:textId="77777777" w:rsidR="0086189E" w:rsidRPr="00A21194" w:rsidRDefault="0086189E" w:rsidP="00B6429B">
          <w:pPr>
            <w:pStyle w:val="Header"/>
            <w:jc w:val="center"/>
            <w:rPr>
              <w:caps/>
              <w:color w:val="000000"/>
            </w:rPr>
          </w:pPr>
          <w:r w:rsidRPr="00A21194">
            <w:rPr>
              <w:color w:val="767171"/>
              <w:sz w:val="20"/>
              <w:szCs w:val="20"/>
            </w:rPr>
            <w:t>www.consejodeestado.gov.co</w:t>
          </w:r>
        </w:p>
      </w:tc>
      <w:tc>
        <w:tcPr>
          <w:tcW w:w="250" w:type="pct"/>
          <w:shd w:val="clear" w:color="auto" w:fill="auto"/>
          <w:vAlign w:val="center"/>
        </w:tcPr>
        <w:p w14:paraId="2806AAA0" w14:textId="77777777" w:rsidR="0086189E" w:rsidRPr="00B6429B" w:rsidRDefault="0086189E" w:rsidP="00B6429B">
          <w:pPr>
            <w:pStyle w:val="Footer"/>
            <w:jc w:val="center"/>
          </w:pPr>
          <w:r w:rsidRPr="00B6429B">
            <w:fldChar w:fldCharType="begin"/>
          </w:r>
          <w:r w:rsidRPr="00B6429B">
            <w:instrText>PAGE   \* MERGEFORMAT</w:instrText>
          </w:r>
          <w:r w:rsidRPr="00B6429B">
            <w:fldChar w:fldCharType="separate"/>
          </w:r>
          <w:r w:rsidR="006833D3" w:rsidRPr="006833D3">
            <w:rPr>
              <w:noProof/>
              <w:lang w:val="es-ES"/>
            </w:rPr>
            <w:t>2</w:t>
          </w:r>
          <w:r w:rsidRPr="00B6429B">
            <w:fldChar w:fldCharType="end"/>
          </w:r>
        </w:p>
      </w:tc>
    </w:tr>
  </w:tbl>
  <w:p w14:paraId="199724F6" w14:textId="77777777" w:rsidR="0086189E" w:rsidRPr="008C0DBE" w:rsidRDefault="0086189E" w:rsidP="00394A69">
    <w:pPr>
      <w:pStyle w:val="Footer"/>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1D900BCF" w14:textId="77777777" w:rsidTr="00B6429B">
      <w:trPr>
        <w:jc w:val="right"/>
      </w:trPr>
      <w:tc>
        <w:tcPr>
          <w:tcW w:w="4795" w:type="dxa"/>
          <w:vAlign w:val="center"/>
        </w:tcPr>
        <w:p w14:paraId="505917EF" w14:textId="77777777" w:rsidR="0086189E" w:rsidRDefault="0086189E" w:rsidP="00850A42">
          <w:pPr>
            <w:pStyle w:val="Header"/>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04F80AD6" w14:textId="77777777" w:rsidR="0086189E" w:rsidRPr="00A21194" w:rsidRDefault="0086189E" w:rsidP="00850A42">
          <w:pPr>
            <w:pStyle w:val="Header"/>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3AC47382" w14:textId="77777777" w:rsidR="0086189E" w:rsidRPr="00B6429B" w:rsidRDefault="0086189E" w:rsidP="00850A42">
          <w:pPr>
            <w:pStyle w:val="Footer"/>
            <w:tabs>
              <w:tab w:val="clear" w:pos="4252"/>
              <w:tab w:val="clear" w:pos="8504"/>
            </w:tabs>
            <w:jc w:val="center"/>
          </w:pPr>
          <w:r w:rsidRPr="00B6429B">
            <w:fldChar w:fldCharType="begin"/>
          </w:r>
          <w:r w:rsidRPr="00B6429B">
            <w:instrText>PAGE   \* MERGEFORMAT</w:instrText>
          </w:r>
          <w:r w:rsidRPr="00B6429B">
            <w:fldChar w:fldCharType="separate"/>
          </w:r>
          <w:r w:rsidR="006833D3" w:rsidRPr="006833D3">
            <w:rPr>
              <w:noProof/>
              <w:lang w:val="es-ES"/>
            </w:rPr>
            <w:t>1</w:t>
          </w:r>
          <w:r w:rsidRPr="00B6429B">
            <w:fldChar w:fldCharType="end"/>
          </w:r>
        </w:p>
      </w:tc>
    </w:tr>
  </w:tbl>
  <w:p w14:paraId="3A21C5E9" w14:textId="77777777" w:rsidR="0086189E" w:rsidRDefault="0086189E" w:rsidP="00850A42">
    <w:pPr>
      <w:pStyle w:val="Footer"/>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721B" w14:textId="77777777" w:rsidR="002502EA" w:rsidRDefault="002502EA" w:rsidP="00117091">
      <w:r>
        <w:separator/>
      </w:r>
    </w:p>
  </w:footnote>
  <w:footnote w:type="continuationSeparator" w:id="0">
    <w:p w14:paraId="20978252" w14:textId="77777777" w:rsidR="002502EA" w:rsidRDefault="002502EA" w:rsidP="00117091">
      <w:r>
        <w:continuationSeparator/>
      </w:r>
    </w:p>
  </w:footnote>
  <w:footnote w:type="continuationNotice" w:id="1">
    <w:p w14:paraId="1BDB3885" w14:textId="77777777" w:rsidR="002502EA" w:rsidRDefault="002502EA"/>
  </w:footnote>
  <w:footnote w:id="2">
    <w:p w14:paraId="35C94228" w14:textId="77777777" w:rsidR="00091BDC" w:rsidRPr="006A0115" w:rsidRDefault="00091BDC" w:rsidP="00091BDC">
      <w:pPr>
        <w:pStyle w:val="FootnoteText"/>
        <w:rPr>
          <w:szCs w:val="16"/>
        </w:rPr>
      </w:pPr>
      <w:r w:rsidRPr="006A0115">
        <w:rPr>
          <w:rStyle w:val="FootnoteReference"/>
          <w:szCs w:val="16"/>
        </w:rPr>
        <w:footnoteRef/>
      </w:r>
      <w:r w:rsidRPr="006A0115">
        <w:rPr>
          <w:szCs w:val="16"/>
        </w:rPr>
        <w:t xml:space="preserve"> Ver, archivo con certificado 9DBA1B3DE82DF16B 9D96C4243378BF78 71B4A7975F738504 9F84D00899389777.</w:t>
      </w:r>
    </w:p>
  </w:footnote>
  <w:footnote w:id="3">
    <w:p w14:paraId="04FBCD6E" w14:textId="77777777" w:rsidR="00091BDC" w:rsidRPr="006A0115" w:rsidRDefault="00091BDC" w:rsidP="00091BDC">
      <w:pPr>
        <w:pStyle w:val="FootnoteText"/>
        <w:rPr>
          <w:szCs w:val="16"/>
        </w:rPr>
      </w:pPr>
      <w:r w:rsidRPr="006A0115">
        <w:rPr>
          <w:rStyle w:val="FootnoteReference"/>
          <w:szCs w:val="16"/>
        </w:rPr>
        <w:footnoteRef/>
      </w:r>
      <w:r w:rsidRPr="006A0115">
        <w:rPr>
          <w:szCs w:val="16"/>
        </w:rPr>
        <w:t xml:space="preserve"> “Por el cual se adoptan medidas en el sector salud, para contener y mitigar la pandemia de COVID-19 y garantizar la prestación de los servicios de salud, en el marco del Estado de Emergencia Económica, Social y Ecológica”. El citado decreto, en su artículo 11, dispone lo siguiente: “</w:t>
      </w:r>
      <w:r w:rsidRPr="006A0115">
        <w:rPr>
          <w:szCs w:val="16"/>
          <w:u w:val="single"/>
        </w:rPr>
        <w:t>Artículo</w:t>
      </w:r>
      <w:r w:rsidRPr="006A0115">
        <w:rPr>
          <w:szCs w:val="16"/>
        </w:rPr>
        <w:t xml:space="preserve"> </w:t>
      </w:r>
      <w:r w:rsidRPr="006A0115">
        <w:rPr>
          <w:szCs w:val="16"/>
          <w:u w:val="single"/>
        </w:rPr>
        <w:t>11</w:t>
      </w:r>
      <w:r w:rsidRPr="006A0115">
        <w:rPr>
          <w:szCs w:val="16"/>
        </w:rPr>
        <w:t xml:space="preserve">. </w:t>
      </w:r>
      <w:r w:rsidRPr="006A0115">
        <w:rPr>
          <w:i/>
          <w:iCs/>
          <w:szCs w:val="16"/>
        </w:rPr>
        <w:t xml:space="preserve">Reconocimiento económico temporal para el talento humano de salud que presenten </w:t>
      </w:r>
      <w:r w:rsidRPr="006A0115">
        <w:rPr>
          <w:szCs w:val="16"/>
        </w:rPr>
        <w:t>[sic]</w:t>
      </w:r>
      <w:r w:rsidRPr="006A0115">
        <w:rPr>
          <w:i/>
          <w:iCs/>
          <w:szCs w:val="16"/>
        </w:rPr>
        <w:t xml:space="preserve"> servicios durante el Coronavirus COVID-19</w:t>
      </w:r>
      <w:r w:rsidRPr="006A0115">
        <w:rPr>
          <w:szCs w:val="16"/>
        </w:rPr>
        <w:t>. El talento humano en salud que preste sus servicios a pacientes con sospecha o diagnóstico de Coronavirus COVID- 19, incluidos quienes realicen vigilancia epidemiológica, y que por consiguiente, están expuestos a riesgo de contagio, tienen derecho, por una única vez, a un reconocimiento económico temporal, durante el término de la emergencia sanitaria declarada por el Ministerio de Salud y Protección Social. El Ministerio de Salud y Protección Social definirá el monto del reconocimiento como una proporción del Ingreso Base de Cotización -IBC­ promedio de cada perfil ocupacional. Este emolumento no constituye factor salarial y será reconocido independiente de la clase de vinculación”.</w:t>
      </w:r>
    </w:p>
  </w:footnote>
  <w:footnote w:id="4">
    <w:p w14:paraId="2DDFCD1F" w14:textId="2F5AB203" w:rsidR="00EF03D5" w:rsidRPr="00EF03D5" w:rsidRDefault="00EF03D5">
      <w:pPr>
        <w:pStyle w:val="FootnoteText"/>
      </w:pPr>
      <w:r>
        <w:rPr>
          <w:rStyle w:val="FootnoteReference"/>
        </w:rPr>
        <w:footnoteRef/>
      </w:r>
      <w:r>
        <w:t xml:space="preserve"> Con el fin de acreditar lo anterior la peticionaria de amparo remitió los siguientes documentos: </w:t>
      </w:r>
      <w:r w:rsidRPr="00EF03D5">
        <w:t>(i) el resultado de laboratorio clínico del 21 de octubre de 2020, en el que figura que dio positivo para el “SARS CoV2 [COVID-19] Antígeno (906340)”; y (</w:t>
      </w:r>
      <w:proofErr w:type="spellStart"/>
      <w:r w:rsidRPr="00EF03D5">
        <w:t>ii</w:t>
      </w:r>
      <w:proofErr w:type="spellEnd"/>
      <w:r w:rsidRPr="00EF03D5">
        <w:t>) el formato de seguimiento y control de accidente de trabajo con riesgo biológico.</w:t>
      </w:r>
      <w:r>
        <w:t xml:space="preserve"> Ambos se encuentran anexos al libelo introductorio del presente proceso constitucional y reposan en el mismo archivo electrónico. Ver, nota de pie de página n.° </w:t>
      </w:r>
      <w:r>
        <w:fldChar w:fldCharType="begin"/>
      </w:r>
      <w:r>
        <w:instrText xml:space="preserve"> NOTEREF _Ref73369133 \h </w:instrText>
      </w:r>
      <w:r>
        <w:fldChar w:fldCharType="separate"/>
      </w:r>
      <w:r>
        <w:t>1</w:t>
      </w:r>
      <w:r>
        <w:fldChar w:fldCharType="end"/>
      </w:r>
      <w:r>
        <w:t>.</w:t>
      </w:r>
    </w:p>
  </w:footnote>
  <w:footnote w:id="5">
    <w:p w14:paraId="68AC7421" w14:textId="2013314F" w:rsidR="00EF03D5" w:rsidRPr="00EF03D5" w:rsidRDefault="00EF03D5">
      <w:pPr>
        <w:pStyle w:val="FootnoteText"/>
      </w:pPr>
      <w:r>
        <w:rPr>
          <w:rStyle w:val="FootnoteReference"/>
        </w:rPr>
        <w:footnoteRef/>
      </w:r>
      <w:r>
        <w:t xml:space="preserve"> Adjunto al escrito de amparo.</w:t>
      </w:r>
    </w:p>
  </w:footnote>
  <w:footnote w:id="6">
    <w:p w14:paraId="6C31C068" w14:textId="5238D84D" w:rsidR="00CB231B" w:rsidRPr="00CB231B" w:rsidRDefault="00CB231B">
      <w:pPr>
        <w:pStyle w:val="FootnoteText"/>
      </w:pPr>
      <w:r>
        <w:rPr>
          <w:rStyle w:val="FootnoteReference"/>
        </w:rPr>
        <w:footnoteRef/>
      </w:r>
      <w:r>
        <w:t xml:space="preserve"> Ibid.</w:t>
      </w:r>
      <w:r w:rsidR="00854068">
        <w:t xml:space="preserve"> La respuesta brindada por la ADRES también se encuentra anexa, en un solo archivo, al memorial de tutela.</w:t>
      </w:r>
    </w:p>
  </w:footnote>
  <w:footnote w:id="7">
    <w:p w14:paraId="320833F8" w14:textId="65510F6B" w:rsidR="0086189E" w:rsidRPr="00F77BC5" w:rsidRDefault="0086189E" w:rsidP="00F77BC5">
      <w:pPr>
        <w:pStyle w:val="FootnoteText"/>
        <w:rPr>
          <w:szCs w:val="16"/>
        </w:rPr>
      </w:pPr>
      <w:r w:rsidRPr="00F77BC5">
        <w:rPr>
          <w:rStyle w:val="FootnoteReference"/>
          <w:szCs w:val="16"/>
        </w:rPr>
        <w:footnoteRef/>
      </w:r>
      <w:r w:rsidRPr="00F77BC5">
        <w:rPr>
          <w:szCs w:val="16"/>
        </w:rPr>
        <w:t xml:space="preserve"> Ver, archivo con certificado </w:t>
      </w:r>
      <w:r w:rsidR="00854068" w:rsidRPr="00854068">
        <w:rPr>
          <w:szCs w:val="16"/>
        </w:rPr>
        <w:t>6EE6EB2599653CA3 81A08C0FDCBB1508 EF8FFBD28050A012 E2330AE6242ED5B1</w:t>
      </w:r>
      <w:r w:rsidRPr="00F77BC5">
        <w:rPr>
          <w:szCs w:val="16"/>
        </w:rPr>
        <w:t>.</w:t>
      </w:r>
    </w:p>
  </w:footnote>
  <w:footnote w:id="8">
    <w:p w14:paraId="19A06785" w14:textId="13720E04" w:rsidR="00854068" w:rsidRPr="00854068" w:rsidRDefault="00854068">
      <w:pPr>
        <w:pStyle w:val="FootnoteText"/>
      </w:pPr>
      <w:r>
        <w:rPr>
          <w:rStyle w:val="FootnoteReference"/>
        </w:rPr>
        <w:footnoteRef/>
      </w:r>
      <w:r>
        <w:t xml:space="preserve"> Ver, nota de pie de página n.° </w:t>
      </w:r>
      <w:r>
        <w:fldChar w:fldCharType="begin"/>
      </w:r>
      <w:r>
        <w:instrText xml:space="preserve"> NOTEREF _Ref73369640 \h </w:instrText>
      </w:r>
      <w:r>
        <w:fldChar w:fldCharType="separate"/>
      </w:r>
      <w:r>
        <w:t>5</w:t>
      </w:r>
      <w:r>
        <w:fldChar w:fldCharType="end"/>
      </w:r>
      <w:r>
        <w:t>.</w:t>
      </w:r>
    </w:p>
  </w:footnote>
  <w:footnote w:id="9">
    <w:p w14:paraId="3C4CC92B" w14:textId="6488176E" w:rsidR="00B6069E" w:rsidRPr="00B6069E" w:rsidRDefault="00B6069E">
      <w:pPr>
        <w:pStyle w:val="FootnoteText"/>
      </w:pPr>
      <w:r>
        <w:rPr>
          <w:rStyle w:val="FootnoteReference"/>
        </w:rPr>
        <w:footnoteRef/>
      </w:r>
      <w:r>
        <w:t xml:space="preserve"> </w:t>
      </w:r>
      <w:r w:rsidRPr="00B6069E">
        <w:t xml:space="preserve">Ver, archivo con certificado </w:t>
      </w:r>
      <w:r w:rsidR="009C60E3" w:rsidRPr="009C60E3">
        <w:t>25383B076CF46E03 FADCFB6D3EAEE993 B4F930D3275214B1 2049F912A9D8A61E</w:t>
      </w:r>
      <w:r>
        <w:t>.</w:t>
      </w:r>
    </w:p>
  </w:footnote>
  <w:footnote w:id="10">
    <w:p w14:paraId="65791145" w14:textId="5864AA47" w:rsidR="00B6069E" w:rsidRPr="00B6069E" w:rsidRDefault="00B6069E">
      <w:pPr>
        <w:pStyle w:val="FootnoteText"/>
      </w:pPr>
      <w:r>
        <w:rPr>
          <w:rStyle w:val="FootnoteReference"/>
        </w:rPr>
        <w:footnoteRef/>
      </w:r>
      <w:r>
        <w:t xml:space="preserve"> </w:t>
      </w:r>
      <w:r w:rsidRPr="00B6069E">
        <w:t xml:space="preserve">Ver, archivo con certificado </w:t>
      </w:r>
      <w:r w:rsidR="00447686" w:rsidRPr="00447686">
        <w:t>5434F1030BEF3C84 4672C49DF09C20D5 E749518C7EE2D809 FA429BF366187EEC</w:t>
      </w:r>
      <w:r>
        <w:t>.</w:t>
      </w:r>
    </w:p>
  </w:footnote>
  <w:footnote w:id="11">
    <w:p w14:paraId="476B355F" w14:textId="682DF9BC" w:rsidR="0019499E" w:rsidRPr="0019499E" w:rsidRDefault="0019499E">
      <w:pPr>
        <w:pStyle w:val="FootnoteText"/>
      </w:pPr>
      <w:r>
        <w:rPr>
          <w:rStyle w:val="FootnoteReference"/>
        </w:rPr>
        <w:footnoteRef/>
      </w:r>
      <w:r>
        <w:t xml:space="preserve"> Ver, archivo con certificado</w:t>
      </w:r>
      <w:r w:rsidR="005A7B72">
        <w:t xml:space="preserve"> </w:t>
      </w:r>
      <w:r w:rsidR="005A7B72" w:rsidRPr="005A7B72">
        <w:t>F687B583A64C044D B761E04AF63D9E35 F6C0896EA9818D52 E096DC15270BE924</w:t>
      </w:r>
      <w:r>
        <w:t>.</w:t>
      </w:r>
    </w:p>
  </w:footnote>
  <w:footnote w:id="12">
    <w:p w14:paraId="669A3A64" w14:textId="77777777" w:rsidR="00613943" w:rsidRPr="00F77BC5" w:rsidRDefault="00613943" w:rsidP="00613943">
      <w:pPr>
        <w:pStyle w:val="FootnoteText"/>
        <w:rPr>
          <w:szCs w:val="16"/>
        </w:rPr>
      </w:pPr>
      <w:r w:rsidRPr="00F77BC5">
        <w:rPr>
          <w:rStyle w:val="FootnoteReference"/>
          <w:szCs w:val="16"/>
        </w:rPr>
        <w:footnoteRef/>
      </w:r>
      <w:r w:rsidRPr="00F77BC5">
        <w:rPr>
          <w:szCs w:val="16"/>
        </w:rPr>
        <w:t xml:space="preserve"> “Por medio del cual se modificó el reglamento interno del Consejo de Estado”.</w:t>
      </w:r>
    </w:p>
  </w:footnote>
  <w:footnote w:id="13">
    <w:p w14:paraId="4FF810AE" w14:textId="5EA10D00" w:rsidR="0010582F" w:rsidRPr="0010582F" w:rsidRDefault="0010582F">
      <w:pPr>
        <w:pStyle w:val="FootnoteText"/>
      </w:pPr>
      <w:r>
        <w:rPr>
          <w:rStyle w:val="FootnoteReference"/>
        </w:rPr>
        <w:footnoteRef/>
      </w:r>
      <w:r>
        <w:t xml:space="preserve"> </w:t>
      </w:r>
      <w:r w:rsidRPr="0010582F">
        <w:t>La Sala ha adoptado esa m</w:t>
      </w:r>
      <w:r>
        <w:t>isma posición. Ver, por ejemplo, Consejo de Estado, Sala de lo Contencioso Administrativo, Sección Tercera, Subsección C. Sentencia</w:t>
      </w:r>
      <w:r w:rsidR="00F3643E">
        <w:t>s</w:t>
      </w:r>
      <w:r>
        <w:t xml:space="preserve"> del </w:t>
      </w:r>
      <w:r w:rsidR="00F3643E">
        <w:t xml:space="preserve">19 de junio de 2020, expedientes </w:t>
      </w:r>
      <w:proofErr w:type="gramStart"/>
      <w:r w:rsidR="00F3643E">
        <w:t>n.</w:t>
      </w:r>
      <w:r w:rsidR="00F3643E" w:rsidRPr="00F3643E">
        <w:rPr>
          <w:vertAlign w:val="superscript"/>
        </w:rPr>
        <w:t>os</w:t>
      </w:r>
      <w:proofErr w:type="gramEnd"/>
      <w:r w:rsidR="00F3643E">
        <w:t xml:space="preserve"> 2020-01023-00 y acumulados, y </w:t>
      </w:r>
      <w:r>
        <w:t>13 de octubre de 2020, expediente n.° 2020-02711-00.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2CBC" w14:textId="77777777" w:rsidR="0086189E" w:rsidRPr="00A15ACE" w:rsidRDefault="0086189E" w:rsidP="00203055">
    <w:pPr>
      <w:pStyle w:val="Header"/>
      <w:tabs>
        <w:tab w:val="clear" w:pos="4252"/>
        <w:tab w:val="clear" w:pos="8504"/>
      </w:tabs>
    </w:pPr>
    <w:r>
      <w:rPr>
        <w:noProof/>
        <w:lang w:val="es-ES_tradnl"/>
      </w:rPr>
      <w:drawing>
        <wp:anchor distT="0" distB="0" distL="114300" distR="114300" simplePos="0" relativeHeight="251689984" behindDoc="0" locked="0" layoutInCell="1" allowOverlap="1" wp14:anchorId="428F8081" wp14:editId="1641B60C">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AF10C" w14:textId="77777777" w:rsidR="0086189E" w:rsidRPr="00A15ACE" w:rsidRDefault="0086189E" w:rsidP="00203055">
    <w:pPr>
      <w:pStyle w:val="Header"/>
      <w:tabs>
        <w:tab w:val="clear" w:pos="4252"/>
        <w:tab w:val="clear" w:pos="8504"/>
      </w:tabs>
    </w:pPr>
  </w:p>
  <w:p w14:paraId="2A7E67E0" w14:textId="77777777" w:rsidR="0086189E" w:rsidRPr="00A15ACE" w:rsidRDefault="0086189E" w:rsidP="00203055">
    <w:pPr>
      <w:pStyle w:val="Header"/>
      <w:tabs>
        <w:tab w:val="clear" w:pos="4252"/>
        <w:tab w:val="clear" w:pos="8504"/>
      </w:tabs>
    </w:pPr>
    <w:r w:rsidRPr="0070023E">
      <w:rPr>
        <w:noProof/>
        <w:sz w:val="20"/>
        <w:szCs w:val="20"/>
        <w:lang w:val="es-ES_tradnl"/>
      </w:rPr>
      <mc:AlternateContent>
        <mc:Choice Requires="wps">
          <w:drawing>
            <wp:anchor distT="0" distB="0" distL="114300" distR="114300" simplePos="0" relativeHeight="251656192" behindDoc="0" locked="0" layoutInCell="1" allowOverlap="1" wp14:anchorId="71F1B463" wp14:editId="60A2257C">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C10D07"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E63C26F" w14:textId="4037F05F" w:rsidR="0086189E" w:rsidRPr="00F532EA" w:rsidRDefault="0086189E" w:rsidP="00203055">
    <w:pPr>
      <w:pStyle w:val="Header"/>
      <w:tabs>
        <w:tab w:val="clear" w:pos="4252"/>
        <w:tab w:val="clear" w:pos="8504"/>
      </w:tabs>
      <w:jc w:val="right"/>
      <w:rPr>
        <w:color w:val="767171"/>
        <w:sz w:val="20"/>
        <w:szCs w:val="20"/>
      </w:rPr>
    </w:pPr>
    <w:r w:rsidRPr="00F532EA">
      <w:rPr>
        <w:color w:val="767171"/>
        <w:sz w:val="20"/>
        <w:szCs w:val="20"/>
      </w:rPr>
      <w:t xml:space="preserve">Radicado: </w:t>
    </w:r>
    <w:r w:rsidRPr="007B3B39">
      <w:rPr>
        <w:color w:val="767171"/>
        <w:sz w:val="20"/>
        <w:szCs w:val="20"/>
      </w:rPr>
      <w:t>11001-03-15-000-202</w:t>
    </w:r>
    <w:r w:rsidR="00D558DF">
      <w:rPr>
        <w:color w:val="767171"/>
        <w:sz w:val="20"/>
        <w:szCs w:val="20"/>
      </w:rPr>
      <w:t>1</w:t>
    </w:r>
    <w:r w:rsidRPr="007B3B39">
      <w:rPr>
        <w:color w:val="767171"/>
        <w:sz w:val="20"/>
        <w:szCs w:val="20"/>
      </w:rPr>
      <w:t>-</w:t>
    </w:r>
    <w:r w:rsidR="00091BDC">
      <w:rPr>
        <w:color w:val="767171"/>
        <w:sz w:val="20"/>
        <w:szCs w:val="20"/>
      </w:rPr>
      <w:t>02457</w:t>
    </w:r>
    <w:r w:rsidRPr="007B3B39">
      <w:rPr>
        <w:color w:val="767171"/>
        <w:sz w:val="20"/>
        <w:szCs w:val="20"/>
      </w:rPr>
      <w:t>-00</w:t>
    </w:r>
  </w:p>
  <w:p w14:paraId="6426EFCB" w14:textId="67CEF93A" w:rsidR="0086189E" w:rsidRPr="00C4675E" w:rsidRDefault="0086189E" w:rsidP="00203055">
    <w:pPr>
      <w:pStyle w:val="Header"/>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 xml:space="preserve">Accionante: </w:t>
    </w:r>
    <w:r w:rsidR="00091BDC">
      <w:rPr>
        <w:color w:val="767171"/>
        <w:sz w:val="20"/>
        <w:szCs w:val="20"/>
      </w:rPr>
      <w:t>Laura Estefanía Castellanos Herrera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586D" w14:textId="77777777" w:rsidR="0086189E" w:rsidRPr="00A15ACE" w:rsidRDefault="0086189E" w:rsidP="00850A42">
    <w:pPr>
      <w:pStyle w:val="Header"/>
      <w:tabs>
        <w:tab w:val="clear" w:pos="4252"/>
        <w:tab w:val="clear" w:pos="8504"/>
      </w:tabs>
    </w:pPr>
    <w:r>
      <w:rPr>
        <w:noProof/>
        <w:lang w:val="es-ES_tradnl"/>
      </w:rPr>
      <w:drawing>
        <wp:anchor distT="0" distB="0" distL="114300" distR="114300" simplePos="0" relativeHeight="251658752" behindDoc="0" locked="0" layoutInCell="1" allowOverlap="1" wp14:anchorId="4784F910" wp14:editId="5353ADAF">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4182" w14:textId="77777777" w:rsidR="0086189E" w:rsidRPr="00A15ACE" w:rsidRDefault="0086189E" w:rsidP="00850A42">
    <w:pPr>
      <w:pStyle w:val="Header"/>
      <w:tabs>
        <w:tab w:val="clear" w:pos="4252"/>
        <w:tab w:val="clear" w:pos="8504"/>
      </w:tabs>
      <w:rPr>
        <w:color w:val="767171"/>
      </w:rPr>
    </w:pPr>
  </w:p>
  <w:p w14:paraId="27F8185B" w14:textId="77777777" w:rsidR="0086189E" w:rsidRPr="007F276C" w:rsidRDefault="0086189E" w:rsidP="00A92E8C">
    <w:pPr>
      <w:pStyle w:val="NoSpacing"/>
    </w:pPr>
    <w:r w:rsidRPr="007F276C">
      <w:t>CONSEJO DE ESTADO</w:t>
    </w:r>
  </w:p>
  <w:p w14:paraId="73CB25C2" w14:textId="77777777" w:rsidR="0086189E" w:rsidRPr="007F276C" w:rsidRDefault="0086189E" w:rsidP="00A92E8C">
    <w:pPr>
      <w:pStyle w:val="NoSpacing"/>
    </w:pPr>
    <w:r w:rsidRPr="007F276C">
      <w:t>SALA DE LO CONTENCIOSO ADMINISTRATIVO</w:t>
    </w:r>
  </w:p>
  <w:p w14:paraId="53748759" w14:textId="77777777" w:rsidR="0086189E" w:rsidRPr="007F276C" w:rsidRDefault="0086189E" w:rsidP="00A92E8C">
    <w:pPr>
      <w:pStyle w:val="NoSpacing"/>
    </w:pPr>
    <w:r w:rsidRPr="007F276C">
      <w:t>SECCIÓN TERCERA – SUBSECCIÓN C</w:t>
    </w:r>
  </w:p>
  <w:p w14:paraId="3879558C" w14:textId="77777777" w:rsidR="0086189E" w:rsidRDefault="0086189E" w:rsidP="00850A42">
    <w:pPr>
      <w:pStyle w:val="Header"/>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374F73"/>
    <w:multiLevelType w:val="multilevel"/>
    <w:tmpl w:val="ABAEDE02"/>
    <w:lvl w:ilvl="0">
      <w:start w:val="1"/>
      <w:numFmt w:val="upperRoman"/>
      <w:pStyle w:val="Heading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F523C2"/>
    <w:multiLevelType w:val="multilevel"/>
    <w:tmpl w:val="ABAEDE02"/>
    <w:numStyleLink w:val="Estilo1"/>
  </w:abstractNum>
  <w:abstractNum w:abstractNumId="12" w15:restartNumberingAfterBreak="0">
    <w:nsid w:val="37265EF3"/>
    <w:multiLevelType w:val="multilevel"/>
    <w:tmpl w:val="ABAEDE02"/>
    <w:numStyleLink w:val="Estilo1"/>
  </w:abstractNum>
  <w:abstractNum w:abstractNumId="13" w15:restartNumberingAfterBreak="0">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2" w15:restartNumberingAfterBreak="0">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91937"/>
    <w:multiLevelType w:val="hybridMultilevel"/>
    <w:tmpl w:val="00B699BA"/>
    <w:lvl w:ilvl="0" w:tplc="82744052">
      <w:start w:val="1"/>
      <w:numFmt w:val="decimal"/>
      <w:pStyle w:val="Heading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7252D"/>
    <w:multiLevelType w:val="hybridMultilevel"/>
    <w:tmpl w:val="3E9EAA42"/>
    <w:lvl w:ilvl="0" w:tplc="AA90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0"/>
  </w:num>
  <w:num w:numId="6">
    <w:abstractNumId w:val="25"/>
  </w:num>
  <w:num w:numId="7">
    <w:abstractNumId w:val="17"/>
  </w:num>
  <w:num w:numId="8">
    <w:abstractNumId w:val="15"/>
  </w:num>
  <w:num w:numId="9">
    <w:abstractNumId w:val="16"/>
  </w:num>
  <w:num w:numId="10">
    <w:abstractNumId w:val="12"/>
  </w:num>
  <w:num w:numId="11">
    <w:abstractNumId w:val="6"/>
  </w:num>
  <w:num w:numId="12">
    <w:abstractNumId w:val="13"/>
  </w:num>
  <w:num w:numId="13">
    <w:abstractNumId w:val="7"/>
  </w:num>
  <w:num w:numId="14">
    <w:abstractNumId w:val="23"/>
  </w:num>
  <w:num w:numId="15">
    <w:abstractNumId w:val="2"/>
  </w:num>
  <w:num w:numId="16">
    <w:abstractNumId w:val="22"/>
  </w:num>
  <w:num w:numId="17">
    <w:abstractNumId w:val="28"/>
  </w:num>
  <w:num w:numId="18">
    <w:abstractNumId w:val="26"/>
  </w:num>
  <w:num w:numId="19">
    <w:abstractNumId w:val="20"/>
  </w:num>
  <w:num w:numId="20">
    <w:abstractNumId w:val="3"/>
  </w:num>
  <w:num w:numId="21">
    <w:abstractNumId w:val="4"/>
  </w:num>
  <w:num w:numId="22">
    <w:abstractNumId w:val="21"/>
  </w:num>
  <w:num w:numId="23">
    <w:abstractNumId w:val="14"/>
  </w:num>
  <w:num w:numId="24">
    <w:abstractNumId w:val="0"/>
  </w:num>
  <w:num w:numId="25">
    <w:abstractNumId w:val="8"/>
  </w:num>
  <w:num w:numId="26">
    <w:abstractNumId w:val="18"/>
  </w:num>
  <w:num w:numId="27">
    <w:abstractNumId w:val="24"/>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2646"/>
    <w:rsid w:val="00002BCB"/>
    <w:rsid w:val="00003427"/>
    <w:rsid w:val="00003548"/>
    <w:rsid w:val="000042FA"/>
    <w:rsid w:val="00006A2F"/>
    <w:rsid w:val="00006D3C"/>
    <w:rsid w:val="000078E1"/>
    <w:rsid w:val="00007CCA"/>
    <w:rsid w:val="00011912"/>
    <w:rsid w:val="0001211B"/>
    <w:rsid w:val="0001294D"/>
    <w:rsid w:val="0001306A"/>
    <w:rsid w:val="000148D2"/>
    <w:rsid w:val="00014967"/>
    <w:rsid w:val="00014C90"/>
    <w:rsid w:val="00014D69"/>
    <w:rsid w:val="00016594"/>
    <w:rsid w:val="000165D0"/>
    <w:rsid w:val="00017CB3"/>
    <w:rsid w:val="000205FD"/>
    <w:rsid w:val="00020C81"/>
    <w:rsid w:val="00020F1D"/>
    <w:rsid w:val="00021439"/>
    <w:rsid w:val="00024CD3"/>
    <w:rsid w:val="00024ED7"/>
    <w:rsid w:val="00025115"/>
    <w:rsid w:val="00025159"/>
    <w:rsid w:val="00025657"/>
    <w:rsid w:val="00026643"/>
    <w:rsid w:val="0002715D"/>
    <w:rsid w:val="000274C1"/>
    <w:rsid w:val="00030424"/>
    <w:rsid w:val="0003044A"/>
    <w:rsid w:val="00030D50"/>
    <w:rsid w:val="0003163C"/>
    <w:rsid w:val="00032747"/>
    <w:rsid w:val="000352C9"/>
    <w:rsid w:val="000369DF"/>
    <w:rsid w:val="00036A46"/>
    <w:rsid w:val="0003723B"/>
    <w:rsid w:val="00037471"/>
    <w:rsid w:val="00040E52"/>
    <w:rsid w:val="000412C2"/>
    <w:rsid w:val="000415BD"/>
    <w:rsid w:val="0004241E"/>
    <w:rsid w:val="0004418D"/>
    <w:rsid w:val="000447FE"/>
    <w:rsid w:val="0004512E"/>
    <w:rsid w:val="000452C0"/>
    <w:rsid w:val="0004588A"/>
    <w:rsid w:val="000460CA"/>
    <w:rsid w:val="00051CA2"/>
    <w:rsid w:val="000526A4"/>
    <w:rsid w:val="000529AB"/>
    <w:rsid w:val="00052B30"/>
    <w:rsid w:val="00052C39"/>
    <w:rsid w:val="000531F3"/>
    <w:rsid w:val="0005325C"/>
    <w:rsid w:val="000544A4"/>
    <w:rsid w:val="000548C3"/>
    <w:rsid w:val="00055579"/>
    <w:rsid w:val="0005624F"/>
    <w:rsid w:val="000569D4"/>
    <w:rsid w:val="00056C68"/>
    <w:rsid w:val="00056DFC"/>
    <w:rsid w:val="00056EC2"/>
    <w:rsid w:val="00057AB2"/>
    <w:rsid w:val="00061B93"/>
    <w:rsid w:val="00061E0A"/>
    <w:rsid w:val="00062419"/>
    <w:rsid w:val="00062839"/>
    <w:rsid w:val="00062E7F"/>
    <w:rsid w:val="000632DC"/>
    <w:rsid w:val="000640AC"/>
    <w:rsid w:val="00064461"/>
    <w:rsid w:val="00065394"/>
    <w:rsid w:val="000655DF"/>
    <w:rsid w:val="00066855"/>
    <w:rsid w:val="00066F0B"/>
    <w:rsid w:val="00067858"/>
    <w:rsid w:val="00070576"/>
    <w:rsid w:val="00070C82"/>
    <w:rsid w:val="00071226"/>
    <w:rsid w:val="000714DF"/>
    <w:rsid w:val="000728E0"/>
    <w:rsid w:val="0007303A"/>
    <w:rsid w:val="00073869"/>
    <w:rsid w:val="0007389A"/>
    <w:rsid w:val="00074469"/>
    <w:rsid w:val="00077ABA"/>
    <w:rsid w:val="0008006A"/>
    <w:rsid w:val="000813DB"/>
    <w:rsid w:val="00082421"/>
    <w:rsid w:val="0008290D"/>
    <w:rsid w:val="000829E5"/>
    <w:rsid w:val="00082FCD"/>
    <w:rsid w:val="00083B8F"/>
    <w:rsid w:val="00083C27"/>
    <w:rsid w:val="000876A6"/>
    <w:rsid w:val="00090310"/>
    <w:rsid w:val="00091755"/>
    <w:rsid w:val="00091BDC"/>
    <w:rsid w:val="00091E4D"/>
    <w:rsid w:val="000920C2"/>
    <w:rsid w:val="000937EE"/>
    <w:rsid w:val="00094AEA"/>
    <w:rsid w:val="00094E7B"/>
    <w:rsid w:val="0009717D"/>
    <w:rsid w:val="000A1E41"/>
    <w:rsid w:val="000A2262"/>
    <w:rsid w:val="000A2B33"/>
    <w:rsid w:val="000A3101"/>
    <w:rsid w:val="000A34B6"/>
    <w:rsid w:val="000A39D7"/>
    <w:rsid w:val="000A42B2"/>
    <w:rsid w:val="000A4FB0"/>
    <w:rsid w:val="000A54A1"/>
    <w:rsid w:val="000A5554"/>
    <w:rsid w:val="000A7A33"/>
    <w:rsid w:val="000B0A38"/>
    <w:rsid w:val="000B0F12"/>
    <w:rsid w:val="000B15AE"/>
    <w:rsid w:val="000B1EED"/>
    <w:rsid w:val="000B42A8"/>
    <w:rsid w:val="000B51B3"/>
    <w:rsid w:val="000B5547"/>
    <w:rsid w:val="000B7608"/>
    <w:rsid w:val="000C09E1"/>
    <w:rsid w:val="000C264F"/>
    <w:rsid w:val="000C2723"/>
    <w:rsid w:val="000C2B43"/>
    <w:rsid w:val="000C3ED0"/>
    <w:rsid w:val="000C445C"/>
    <w:rsid w:val="000C456C"/>
    <w:rsid w:val="000C581D"/>
    <w:rsid w:val="000C5DB7"/>
    <w:rsid w:val="000C6238"/>
    <w:rsid w:val="000C66BA"/>
    <w:rsid w:val="000C6D2E"/>
    <w:rsid w:val="000C7B4F"/>
    <w:rsid w:val="000C7E44"/>
    <w:rsid w:val="000D0E41"/>
    <w:rsid w:val="000D0FE6"/>
    <w:rsid w:val="000D16F0"/>
    <w:rsid w:val="000D223A"/>
    <w:rsid w:val="000D3C86"/>
    <w:rsid w:val="000D4D6C"/>
    <w:rsid w:val="000D546D"/>
    <w:rsid w:val="000D5563"/>
    <w:rsid w:val="000D6BFF"/>
    <w:rsid w:val="000D6E0F"/>
    <w:rsid w:val="000D7EE8"/>
    <w:rsid w:val="000E22EA"/>
    <w:rsid w:val="000E2D62"/>
    <w:rsid w:val="000E2F23"/>
    <w:rsid w:val="000E6CF6"/>
    <w:rsid w:val="000E709F"/>
    <w:rsid w:val="000F04B3"/>
    <w:rsid w:val="000F053A"/>
    <w:rsid w:val="000F1B8D"/>
    <w:rsid w:val="000F1CE9"/>
    <w:rsid w:val="000F32A0"/>
    <w:rsid w:val="000F3570"/>
    <w:rsid w:val="000F4101"/>
    <w:rsid w:val="000F46CE"/>
    <w:rsid w:val="000F4980"/>
    <w:rsid w:val="000F4FF8"/>
    <w:rsid w:val="000F6D77"/>
    <w:rsid w:val="000F7BDA"/>
    <w:rsid w:val="000F7E83"/>
    <w:rsid w:val="00101C60"/>
    <w:rsid w:val="00101E8A"/>
    <w:rsid w:val="0010217B"/>
    <w:rsid w:val="001038EA"/>
    <w:rsid w:val="001041C2"/>
    <w:rsid w:val="0010435F"/>
    <w:rsid w:val="001045A0"/>
    <w:rsid w:val="0010582F"/>
    <w:rsid w:val="00106CCC"/>
    <w:rsid w:val="00106FB6"/>
    <w:rsid w:val="0011079E"/>
    <w:rsid w:val="00112F1A"/>
    <w:rsid w:val="00113BD7"/>
    <w:rsid w:val="00113CAE"/>
    <w:rsid w:val="00115EBE"/>
    <w:rsid w:val="00117091"/>
    <w:rsid w:val="001230E5"/>
    <w:rsid w:val="00123D71"/>
    <w:rsid w:val="00124ED7"/>
    <w:rsid w:val="00124F8D"/>
    <w:rsid w:val="00126A63"/>
    <w:rsid w:val="00130F7C"/>
    <w:rsid w:val="00131078"/>
    <w:rsid w:val="001314F6"/>
    <w:rsid w:val="0013277B"/>
    <w:rsid w:val="00132DD7"/>
    <w:rsid w:val="00133CD1"/>
    <w:rsid w:val="00133F91"/>
    <w:rsid w:val="0013529D"/>
    <w:rsid w:val="0013542E"/>
    <w:rsid w:val="00137438"/>
    <w:rsid w:val="00137807"/>
    <w:rsid w:val="00140BF3"/>
    <w:rsid w:val="00141670"/>
    <w:rsid w:val="001416A3"/>
    <w:rsid w:val="001462FA"/>
    <w:rsid w:val="0015060C"/>
    <w:rsid w:val="00150D25"/>
    <w:rsid w:val="001510A3"/>
    <w:rsid w:val="00151CE2"/>
    <w:rsid w:val="001520C5"/>
    <w:rsid w:val="001524ED"/>
    <w:rsid w:val="00152A55"/>
    <w:rsid w:val="00152C23"/>
    <w:rsid w:val="0015433E"/>
    <w:rsid w:val="00154621"/>
    <w:rsid w:val="0015533A"/>
    <w:rsid w:val="00155E78"/>
    <w:rsid w:val="00156E62"/>
    <w:rsid w:val="0016141D"/>
    <w:rsid w:val="00161478"/>
    <w:rsid w:val="00162A82"/>
    <w:rsid w:val="00162F52"/>
    <w:rsid w:val="00163274"/>
    <w:rsid w:val="00163C26"/>
    <w:rsid w:val="001648E2"/>
    <w:rsid w:val="001652C6"/>
    <w:rsid w:val="001653CA"/>
    <w:rsid w:val="00165674"/>
    <w:rsid w:val="001658F7"/>
    <w:rsid w:val="00165F5A"/>
    <w:rsid w:val="00166AF6"/>
    <w:rsid w:val="00167331"/>
    <w:rsid w:val="001707E0"/>
    <w:rsid w:val="00170DE1"/>
    <w:rsid w:val="00170DE6"/>
    <w:rsid w:val="00170FDD"/>
    <w:rsid w:val="00171055"/>
    <w:rsid w:val="001718C1"/>
    <w:rsid w:val="0017254C"/>
    <w:rsid w:val="001728B3"/>
    <w:rsid w:val="00172B9D"/>
    <w:rsid w:val="001733AF"/>
    <w:rsid w:val="001737B9"/>
    <w:rsid w:val="0017431B"/>
    <w:rsid w:val="00175800"/>
    <w:rsid w:val="00176539"/>
    <w:rsid w:val="00176B3D"/>
    <w:rsid w:val="00177946"/>
    <w:rsid w:val="00180162"/>
    <w:rsid w:val="00181571"/>
    <w:rsid w:val="001816BE"/>
    <w:rsid w:val="00181E01"/>
    <w:rsid w:val="00182116"/>
    <w:rsid w:val="001835F7"/>
    <w:rsid w:val="00183FC5"/>
    <w:rsid w:val="00184DCA"/>
    <w:rsid w:val="0018534B"/>
    <w:rsid w:val="001859CD"/>
    <w:rsid w:val="00187C23"/>
    <w:rsid w:val="00190A86"/>
    <w:rsid w:val="0019195B"/>
    <w:rsid w:val="00191F52"/>
    <w:rsid w:val="0019311A"/>
    <w:rsid w:val="0019313B"/>
    <w:rsid w:val="00193204"/>
    <w:rsid w:val="0019417E"/>
    <w:rsid w:val="0019459B"/>
    <w:rsid w:val="001945DD"/>
    <w:rsid w:val="0019499E"/>
    <w:rsid w:val="00194ACD"/>
    <w:rsid w:val="00194CD0"/>
    <w:rsid w:val="00195702"/>
    <w:rsid w:val="00195C51"/>
    <w:rsid w:val="00196A2F"/>
    <w:rsid w:val="00197E69"/>
    <w:rsid w:val="001A06C7"/>
    <w:rsid w:val="001A2083"/>
    <w:rsid w:val="001A2338"/>
    <w:rsid w:val="001A2E86"/>
    <w:rsid w:val="001A4A26"/>
    <w:rsid w:val="001A5AEB"/>
    <w:rsid w:val="001A5D58"/>
    <w:rsid w:val="001A6C86"/>
    <w:rsid w:val="001A78A0"/>
    <w:rsid w:val="001A7A33"/>
    <w:rsid w:val="001B2F00"/>
    <w:rsid w:val="001B368A"/>
    <w:rsid w:val="001B4B0D"/>
    <w:rsid w:val="001B586B"/>
    <w:rsid w:val="001B7AD5"/>
    <w:rsid w:val="001C16CB"/>
    <w:rsid w:val="001C3162"/>
    <w:rsid w:val="001C3556"/>
    <w:rsid w:val="001C3610"/>
    <w:rsid w:val="001C3A72"/>
    <w:rsid w:val="001C3C1F"/>
    <w:rsid w:val="001C7B8D"/>
    <w:rsid w:val="001D1445"/>
    <w:rsid w:val="001D1E28"/>
    <w:rsid w:val="001D2CB4"/>
    <w:rsid w:val="001D2DA5"/>
    <w:rsid w:val="001D3797"/>
    <w:rsid w:val="001D47B7"/>
    <w:rsid w:val="001D4E62"/>
    <w:rsid w:val="001D79F8"/>
    <w:rsid w:val="001E0688"/>
    <w:rsid w:val="001E2A25"/>
    <w:rsid w:val="001E52CA"/>
    <w:rsid w:val="001E5970"/>
    <w:rsid w:val="001E622B"/>
    <w:rsid w:val="001E6CC0"/>
    <w:rsid w:val="001F039B"/>
    <w:rsid w:val="001F2066"/>
    <w:rsid w:val="001F2150"/>
    <w:rsid w:val="001F21E4"/>
    <w:rsid w:val="001F2572"/>
    <w:rsid w:val="001F2F2C"/>
    <w:rsid w:val="001F335A"/>
    <w:rsid w:val="001F5570"/>
    <w:rsid w:val="001F6092"/>
    <w:rsid w:val="001F6E71"/>
    <w:rsid w:val="001F724D"/>
    <w:rsid w:val="001F7EE0"/>
    <w:rsid w:val="00200716"/>
    <w:rsid w:val="0020077C"/>
    <w:rsid w:val="00201EC3"/>
    <w:rsid w:val="00202697"/>
    <w:rsid w:val="00203055"/>
    <w:rsid w:val="002032B7"/>
    <w:rsid w:val="002061A3"/>
    <w:rsid w:val="00206260"/>
    <w:rsid w:val="0020663C"/>
    <w:rsid w:val="00207C74"/>
    <w:rsid w:val="0021149F"/>
    <w:rsid w:val="002137D0"/>
    <w:rsid w:val="00213BBF"/>
    <w:rsid w:val="00213FD0"/>
    <w:rsid w:val="00214673"/>
    <w:rsid w:val="00214D23"/>
    <w:rsid w:val="0021624A"/>
    <w:rsid w:val="00216E6F"/>
    <w:rsid w:val="00222307"/>
    <w:rsid w:val="00222D97"/>
    <w:rsid w:val="002230E3"/>
    <w:rsid w:val="00226D5E"/>
    <w:rsid w:val="0023111B"/>
    <w:rsid w:val="002317CA"/>
    <w:rsid w:val="00234105"/>
    <w:rsid w:val="00234985"/>
    <w:rsid w:val="002352A8"/>
    <w:rsid w:val="002361C0"/>
    <w:rsid w:val="00236539"/>
    <w:rsid w:val="0023676F"/>
    <w:rsid w:val="002375EC"/>
    <w:rsid w:val="00237ABD"/>
    <w:rsid w:val="002408E2"/>
    <w:rsid w:val="0024105D"/>
    <w:rsid w:val="002411B3"/>
    <w:rsid w:val="00241DF3"/>
    <w:rsid w:val="00242169"/>
    <w:rsid w:val="002430F4"/>
    <w:rsid w:val="00243BDE"/>
    <w:rsid w:val="002449F0"/>
    <w:rsid w:val="00244EAC"/>
    <w:rsid w:val="00246239"/>
    <w:rsid w:val="002469BB"/>
    <w:rsid w:val="00247439"/>
    <w:rsid w:val="00247530"/>
    <w:rsid w:val="00247EF9"/>
    <w:rsid w:val="002502EA"/>
    <w:rsid w:val="002503D6"/>
    <w:rsid w:val="00250E9C"/>
    <w:rsid w:val="0025202A"/>
    <w:rsid w:val="00252C2F"/>
    <w:rsid w:val="00253054"/>
    <w:rsid w:val="00253667"/>
    <w:rsid w:val="00254098"/>
    <w:rsid w:val="00254304"/>
    <w:rsid w:val="00255C52"/>
    <w:rsid w:val="002560D0"/>
    <w:rsid w:val="00256101"/>
    <w:rsid w:val="00256333"/>
    <w:rsid w:val="00257613"/>
    <w:rsid w:val="002606C6"/>
    <w:rsid w:val="00261359"/>
    <w:rsid w:val="002615EF"/>
    <w:rsid w:val="002623F3"/>
    <w:rsid w:val="00263885"/>
    <w:rsid w:val="00263EFA"/>
    <w:rsid w:val="002667C3"/>
    <w:rsid w:val="00270632"/>
    <w:rsid w:val="0027276A"/>
    <w:rsid w:val="00272E9D"/>
    <w:rsid w:val="002730CD"/>
    <w:rsid w:val="0027673C"/>
    <w:rsid w:val="0027712D"/>
    <w:rsid w:val="002800D1"/>
    <w:rsid w:val="002811B6"/>
    <w:rsid w:val="00281874"/>
    <w:rsid w:val="00282115"/>
    <w:rsid w:val="00283BF3"/>
    <w:rsid w:val="00284F8E"/>
    <w:rsid w:val="00285949"/>
    <w:rsid w:val="0028665C"/>
    <w:rsid w:val="00290408"/>
    <w:rsid w:val="00290777"/>
    <w:rsid w:val="002907D1"/>
    <w:rsid w:val="0029131A"/>
    <w:rsid w:val="00291382"/>
    <w:rsid w:val="002918C0"/>
    <w:rsid w:val="0029193E"/>
    <w:rsid w:val="00291B41"/>
    <w:rsid w:val="002929F3"/>
    <w:rsid w:val="00292B1A"/>
    <w:rsid w:val="00292CBD"/>
    <w:rsid w:val="00293AE7"/>
    <w:rsid w:val="00294815"/>
    <w:rsid w:val="0029673C"/>
    <w:rsid w:val="00297F37"/>
    <w:rsid w:val="002A12C8"/>
    <w:rsid w:val="002A13AF"/>
    <w:rsid w:val="002A1D6D"/>
    <w:rsid w:val="002A2D10"/>
    <w:rsid w:val="002A3AAB"/>
    <w:rsid w:val="002A3BAC"/>
    <w:rsid w:val="002A4AF1"/>
    <w:rsid w:val="002A71A9"/>
    <w:rsid w:val="002A7398"/>
    <w:rsid w:val="002A77F8"/>
    <w:rsid w:val="002B2CD4"/>
    <w:rsid w:val="002B41EA"/>
    <w:rsid w:val="002C12BC"/>
    <w:rsid w:val="002C15EA"/>
    <w:rsid w:val="002C1DA1"/>
    <w:rsid w:val="002C2B41"/>
    <w:rsid w:val="002C30E6"/>
    <w:rsid w:val="002C647A"/>
    <w:rsid w:val="002C6CFA"/>
    <w:rsid w:val="002C6E52"/>
    <w:rsid w:val="002C73F8"/>
    <w:rsid w:val="002C7F61"/>
    <w:rsid w:val="002D0F0A"/>
    <w:rsid w:val="002D17BD"/>
    <w:rsid w:val="002D2D5D"/>
    <w:rsid w:val="002D480B"/>
    <w:rsid w:val="002D4C6C"/>
    <w:rsid w:val="002D54E6"/>
    <w:rsid w:val="002D65CB"/>
    <w:rsid w:val="002D6FD7"/>
    <w:rsid w:val="002E0403"/>
    <w:rsid w:val="002E076B"/>
    <w:rsid w:val="002E15E2"/>
    <w:rsid w:val="002E1978"/>
    <w:rsid w:val="002E1F51"/>
    <w:rsid w:val="002E21B1"/>
    <w:rsid w:val="002E5558"/>
    <w:rsid w:val="002E5BD3"/>
    <w:rsid w:val="002E6005"/>
    <w:rsid w:val="002E6B64"/>
    <w:rsid w:val="002F05D2"/>
    <w:rsid w:val="002F29AA"/>
    <w:rsid w:val="002F559E"/>
    <w:rsid w:val="002F55F7"/>
    <w:rsid w:val="002F6402"/>
    <w:rsid w:val="002F70E0"/>
    <w:rsid w:val="003007FC"/>
    <w:rsid w:val="00300C92"/>
    <w:rsid w:val="00301A37"/>
    <w:rsid w:val="003020C9"/>
    <w:rsid w:val="0030436E"/>
    <w:rsid w:val="00306515"/>
    <w:rsid w:val="00310385"/>
    <w:rsid w:val="00311642"/>
    <w:rsid w:val="00313179"/>
    <w:rsid w:val="0031393C"/>
    <w:rsid w:val="0031411D"/>
    <w:rsid w:val="0031414C"/>
    <w:rsid w:val="00314BB1"/>
    <w:rsid w:val="00314CDC"/>
    <w:rsid w:val="0031514A"/>
    <w:rsid w:val="00316144"/>
    <w:rsid w:val="003172E7"/>
    <w:rsid w:val="00317E61"/>
    <w:rsid w:val="00320AD5"/>
    <w:rsid w:val="00321DAA"/>
    <w:rsid w:val="003229E1"/>
    <w:rsid w:val="00322FAE"/>
    <w:rsid w:val="00323689"/>
    <w:rsid w:val="00323712"/>
    <w:rsid w:val="003239D1"/>
    <w:rsid w:val="00325683"/>
    <w:rsid w:val="00326057"/>
    <w:rsid w:val="00327AFA"/>
    <w:rsid w:val="0033074E"/>
    <w:rsid w:val="003311A5"/>
    <w:rsid w:val="003320A8"/>
    <w:rsid w:val="0033263F"/>
    <w:rsid w:val="0033289A"/>
    <w:rsid w:val="00332F6B"/>
    <w:rsid w:val="00333248"/>
    <w:rsid w:val="00333B0A"/>
    <w:rsid w:val="00334307"/>
    <w:rsid w:val="0033439E"/>
    <w:rsid w:val="00335874"/>
    <w:rsid w:val="00336CB4"/>
    <w:rsid w:val="003373C2"/>
    <w:rsid w:val="00337D57"/>
    <w:rsid w:val="003420B1"/>
    <w:rsid w:val="00342548"/>
    <w:rsid w:val="00345B41"/>
    <w:rsid w:val="00346746"/>
    <w:rsid w:val="0035042A"/>
    <w:rsid w:val="003518AA"/>
    <w:rsid w:val="0035239F"/>
    <w:rsid w:val="00352A40"/>
    <w:rsid w:val="003538E2"/>
    <w:rsid w:val="00354D7F"/>
    <w:rsid w:val="00356836"/>
    <w:rsid w:val="00357D33"/>
    <w:rsid w:val="00360658"/>
    <w:rsid w:val="00360726"/>
    <w:rsid w:val="00361284"/>
    <w:rsid w:val="00361478"/>
    <w:rsid w:val="0036181F"/>
    <w:rsid w:val="003622BB"/>
    <w:rsid w:val="00362E53"/>
    <w:rsid w:val="0036453A"/>
    <w:rsid w:val="00367126"/>
    <w:rsid w:val="003674A8"/>
    <w:rsid w:val="003703E3"/>
    <w:rsid w:val="00370801"/>
    <w:rsid w:val="003739B7"/>
    <w:rsid w:val="00374674"/>
    <w:rsid w:val="00375FCA"/>
    <w:rsid w:val="003777E9"/>
    <w:rsid w:val="003802CE"/>
    <w:rsid w:val="00380417"/>
    <w:rsid w:val="0038210C"/>
    <w:rsid w:val="00382460"/>
    <w:rsid w:val="00382E4F"/>
    <w:rsid w:val="00383425"/>
    <w:rsid w:val="00383B43"/>
    <w:rsid w:val="00384507"/>
    <w:rsid w:val="003854AF"/>
    <w:rsid w:val="00385625"/>
    <w:rsid w:val="003857FF"/>
    <w:rsid w:val="0038628B"/>
    <w:rsid w:val="00386328"/>
    <w:rsid w:val="00386575"/>
    <w:rsid w:val="00386A22"/>
    <w:rsid w:val="0038733B"/>
    <w:rsid w:val="00387BBC"/>
    <w:rsid w:val="00387BBE"/>
    <w:rsid w:val="00390E0D"/>
    <w:rsid w:val="0039113A"/>
    <w:rsid w:val="003922EE"/>
    <w:rsid w:val="00393B8E"/>
    <w:rsid w:val="00394A69"/>
    <w:rsid w:val="00395B08"/>
    <w:rsid w:val="00395B33"/>
    <w:rsid w:val="003961FD"/>
    <w:rsid w:val="00397AB0"/>
    <w:rsid w:val="003A04B7"/>
    <w:rsid w:val="003A12C4"/>
    <w:rsid w:val="003A14AF"/>
    <w:rsid w:val="003A15FB"/>
    <w:rsid w:val="003A2775"/>
    <w:rsid w:val="003A2A41"/>
    <w:rsid w:val="003A370B"/>
    <w:rsid w:val="003A3B76"/>
    <w:rsid w:val="003A3E8F"/>
    <w:rsid w:val="003A6017"/>
    <w:rsid w:val="003A6275"/>
    <w:rsid w:val="003A6BD6"/>
    <w:rsid w:val="003A71A7"/>
    <w:rsid w:val="003A7246"/>
    <w:rsid w:val="003B2039"/>
    <w:rsid w:val="003B2F94"/>
    <w:rsid w:val="003B4515"/>
    <w:rsid w:val="003B455E"/>
    <w:rsid w:val="003B48E3"/>
    <w:rsid w:val="003B5090"/>
    <w:rsid w:val="003B557F"/>
    <w:rsid w:val="003B67D8"/>
    <w:rsid w:val="003B73AE"/>
    <w:rsid w:val="003C1990"/>
    <w:rsid w:val="003C2AAE"/>
    <w:rsid w:val="003C417B"/>
    <w:rsid w:val="003C6216"/>
    <w:rsid w:val="003C7743"/>
    <w:rsid w:val="003C7C5F"/>
    <w:rsid w:val="003D026C"/>
    <w:rsid w:val="003D124C"/>
    <w:rsid w:val="003D1B94"/>
    <w:rsid w:val="003D1EDF"/>
    <w:rsid w:val="003D2002"/>
    <w:rsid w:val="003D51B0"/>
    <w:rsid w:val="003D5881"/>
    <w:rsid w:val="003D6619"/>
    <w:rsid w:val="003D66EE"/>
    <w:rsid w:val="003D7A44"/>
    <w:rsid w:val="003E141B"/>
    <w:rsid w:val="003E1DAC"/>
    <w:rsid w:val="003E2A02"/>
    <w:rsid w:val="003E2CA5"/>
    <w:rsid w:val="003E5BA0"/>
    <w:rsid w:val="003E5CD6"/>
    <w:rsid w:val="003E7CC1"/>
    <w:rsid w:val="003F0096"/>
    <w:rsid w:val="003F009B"/>
    <w:rsid w:val="003F297F"/>
    <w:rsid w:val="003F2BA3"/>
    <w:rsid w:val="003F366C"/>
    <w:rsid w:val="003F36EE"/>
    <w:rsid w:val="003F37C4"/>
    <w:rsid w:val="003F4116"/>
    <w:rsid w:val="003F4D24"/>
    <w:rsid w:val="003F4EE1"/>
    <w:rsid w:val="003F5444"/>
    <w:rsid w:val="003F6339"/>
    <w:rsid w:val="003F72F7"/>
    <w:rsid w:val="003F7FF5"/>
    <w:rsid w:val="00400384"/>
    <w:rsid w:val="00400C3E"/>
    <w:rsid w:val="0040119D"/>
    <w:rsid w:val="0040289F"/>
    <w:rsid w:val="00402998"/>
    <w:rsid w:val="004035C8"/>
    <w:rsid w:val="004046E7"/>
    <w:rsid w:val="00404D24"/>
    <w:rsid w:val="00405D91"/>
    <w:rsid w:val="00406023"/>
    <w:rsid w:val="00406723"/>
    <w:rsid w:val="004069D4"/>
    <w:rsid w:val="00406E94"/>
    <w:rsid w:val="00407F60"/>
    <w:rsid w:val="00410EB4"/>
    <w:rsid w:val="00411B57"/>
    <w:rsid w:val="00411C29"/>
    <w:rsid w:val="00412792"/>
    <w:rsid w:val="00412A0F"/>
    <w:rsid w:val="00412E7C"/>
    <w:rsid w:val="004144E9"/>
    <w:rsid w:val="004159A5"/>
    <w:rsid w:val="00416156"/>
    <w:rsid w:val="004168CB"/>
    <w:rsid w:val="00417300"/>
    <w:rsid w:val="00417B95"/>
    <w:rsid w:val="004211FA"/>
    <w:rsid w:val="004217E1"/>
    <w:rsid w:val="00423D44"/>
    <w:rsid w:val="00424723"/>
    <w:rsid w:val="00425E3D"/>
    <w:rsid w:val="00425E63"/>
    <w:rsid w:val="00425FFA"/>
    <w:rsid w:val="00426C95"/>
    <w:rsid w:val="00427FA5"/>
    <w:rsid w:val="00430389"/>
    <w:rsid w:val="00430BCE"/>
    <w:rsid w:val="00430D89"/>
    <w:rsid w:val="00433B85"/>
    <w:rsid w:val="004347F2"/>
    <w:rsid w:val="00435C25"/>
    <w:rsid w:val="00436284"/>
    <w:rsid w:val="00436468"/>
    <w:rsid w:val="004367A5"/>
    <w:rsid w:val="00436A97"/>
    <w:rsid w:val="004415E5"/>
    <w:rsid w:val="004416B2"/>
    <w:rsid w:val="004439FB"/>
    <w:rsid w:val="00444362"/>
    <w:rsid w:val="00444AC1"/>
    <w:rsid w:val="00447686"/>
    <w:rsid w:val="00447956"/>
    <w:rsid w:val="00450C02"/>
    <w:rsid w:val="00450C41"/>
    <w:rsid w:val="004511DF"/>
    <w:rsid w:val="00451546"/>
    <w:rsid w:val="00452C39"/>
    <w:rsid w:val="00452C9D"/>
    <w:rsid w:val="0045359E"/>
    <w:rsid w:val="004536C6"/>
    <w:rsid w:val="0045375E"/>
    <w:rsid w:val="00455F7E"/>
    <w:rsid w:val="00457921"/>
    <w:rsid w:val="004579EC"/>
    <w:rsid w:val="004612CF"/>
    <w:rsid w:val="0046258C"/>
    <w:rsid w:val="00463046"/>
    <w:rsid w:val="0046322E"/>
    <w:rsid w:val="00464CD0"/>
    <w:rsid w:val="00464E3F"/>
    <w:rsid w:val="00466D55"/>
    <w:rsid w:val="00467AA9"/>
    <w:rsid w:val="004713A6"/>
    <w:rsid w:val="00471474"/>
    <w:rsid w:val="0047256F"/>
    <w:rsid w:val="00472CEB"/>
    <w:rsid w:val="00472E9E"/>
    <w:rsid w:val="00473FAD"/>
    <w:rsid w:val="00474222"/>
    <w:rsid w:val="00474A0E"/>
    <w:rsid w:val="004766A9"/>
    <w:rsid w:val="00477E08"/>
    <w:rsid w:val="00482318"/>
    <w:rsid w:val="00482535"/>
    <w:rsid w:val="00482C06"/>
    <w:rsid w:val="004849BB"/>
    <w:rsid w:val="004857F6"/>
    <w:rsid w:val="00486538"/>
    <w:rsid w:val="004872CD"/>
    <w:rsid w:val="00487CBE"/>
    <w:rsid w:val="00490435"/>
    <w:rsid w:val="004906F1"/>
    <w:rsid w:val="00491910"/>
    <w:rsid w:val="00491E34"/>
    <w:rsid w:val="00491E97"/>
    <w:rsid w:val="00491FF0"/>
    <w:rsid w:val="00492FF4"/>
    <w:rsid w:val="00494197"/>
    <w:rsid w:val="00495EFC"/>
    <w:rsid w:val="00496C0E"/>
    <w:rsid w:val="00496F57"/>
    <w:rsid w:val="0049700C"/>
    <w:rsid w:val="00497632"/>
    <w:rsid w:val="00497735"/>
    <w:rsid w:val="00497834"/>
    <w:rsid w:val="004A05F3"/>
    <w:rsid w:val="004A114E"/>
    <w:rsid w:val="004A1D38"/>
    <w:rsid w:val="004A23D7"/>
    <w:rsid w:val="004A312B"/>
    <w:rsid w:val="004A36AE"/>
    <w:rsid w:val="004A398C"/>
    <w:rsid w:val="004A4024"/>
    <w:rsid w:val="004A4EAB"/>
    <w:rsid w:val="004A52F5"/>
    <w:rsid w:val="004A59E5"/>
    <w:rsid w:val="004B1D90"/>
    <w:rsid w:val="004B299D"/>
    <w:rsid w:val="004B301A"/>
    <w:rsid w:val="004B30D5"/>
    <w:rsid w:val="004B36F0"/>
    <w:rsid w:val="004B3FEC"/>
    <w:rsid w:val="004B5095"/>
    <w:rsid w:val="004B5240"/>
    <w:rsid w:val="004B7140"/>
    <w:rsid w:val="004C0182"/>
    <w:rsid w:val="004C04FB"/>
    <w:rsid w:val="004C0AE1"/>
    <w:rsid w:val="004C2C11"/>
    <w:rsid w:val="004C4043"/>
    <w:rsid w:val="004C4137"/>
    <w:rsid w:val="004C5F0D"/>
    <w:rsid w:val="004C64BF"/>
    <w:rsid w:val="004C67C1"/>
    <w:rsid w:val="004C77AD"/>
    <w:rsid w:val="004D04F5"/>
    <w:rsid w:val="004D17BF"/>
    <w:rsid w:val="004D2720"/>
    <w:rsid w:val="004D27D6"/>
    <w:rsid w:val="004D2B8C"/>
    <w:rsid w:val="004D5983"/>
    <w:rsid w:val="004D63F2"/>
    <w:rsid w:val="004D6E58"/>
    <w:rsid w:val="004E10E6"/>
    <w:rsid w:val="004E3D73"/>
    <w:rsid w:val="004E4CC7"/>
    <w:rsid w:val="004E4FEB"/>
    <w:rsid w:val="004E598D"/>
    <w:rsid w:val="004E5C77"/>
    <w:rsid w:val="004E675F"/>
    <w:rsid w:val="004E6943"/>
    <w:rsid w:val="004E7B0B"/>
    <w:rsid w:val="004F0B4E"/>
    <w:rsid w:val="004F0FBC"/>
    <w:rsid w:val="004F1109"/>
    <w:rsid w:val="004F1513"/>
    <w:rsid w:val="004F230B"/>
    <w:rsid w:val="004F2F7D"/>
    <w:rsid w:val="004F479C"/>
    <w:rsid w:val="004F56D8"/>
    <w:rsid w:val="005017A3"/>
    <w:rsid w:val="00502587"/>
    <w:rsid w:val="00502664"/>
    <w:rsid w:val="005026F9"/>
    <w:rsid w:val="00506D4B"/>
    <w:rsid w:val="005113B8"/>
    <w:rsid w:val="00511A60"/>
    <w:rsid w:val="005131D7"/>
    <w:rsid w:val="0051392B"/>
    <w:rsid w:val="00514C59"/>
    <w:rsid w:val="005163E8"/>
    <w:rsid w:val="00516BAD"/>
    <w:rsid w:val="0051712A"/>
    <w:rsid w:val="0052130C"/>
    <w:rsid w:val="0052175B"/>
    <w:rsid w:val="005217A0"/>
    <w:rsid w:val="00521F8C"/>
    <w:rsid w:val="00522073"/>
    <w:rsid w:val="00522C55"/>
    <w:rsid w:val="00522ED1"/>
    <w:rsid w:val="00525602"/>
    <w:rsid w:val="0052754A"/>
    <w:rsid w:val="00527CD1"/>
    <w:rsid w:val="00530465"/>
    <w:rsid w:val="00530C33"/>
    <w:rsid w:val="00530CAD"/>
    <w:rsid w:val="00531FEC"/>
    <w:rsid w:val="00532D6F"/>
    <w:rsid w:val="005330DD"/>
    <w:rsid w:val="005342D0"/>
    <w:rsid w:val="005369A9"/>
    <w:rsid w:val="00537C67"/>
    <w:rsid w:val="00537FA4"/>
    <w:rsid w:val="0054069D"/>
    <w:rsid w:val="005416C8"/>
    <w:rsid w:val="005440CB"/>
    <w:rsid w:val="00551401"/>
    <w:rsid w:val="00551C15"/>
    <w:rsid w:val="00552192"/>
    <w:rsid w:val="00552685"/>
    <w:rsid w:val="00552ED9"/>
    <w:rsid w:val="005560F0"/>
    <w:rsid w:val="005571AA"/>
    <w:rsid w:val="0055733F"/>
    <w:rsid w:val="0055792A"/>
    <w:rsid w:val="00561FED"/>
    <w:rsid w:val="00563912"/>
    <w:rsid w:val="00564601"/>
    <w:rsid w:val="005655FD"/>
    <w:rsid w:val="00566726"/>
    <w:rsid w:val="00566E33"/>
    <w:rsid w:val="005717A7"/>
    <w:rsid w:val="005722E5"/>
    <w:rsid w:val="0057285C"/>
    <w:rsid w:val="005733C9"/>
    <w:rsid w:val="00573FAF"/>
    <w:rsid w:val="00574098"/>
    <w:rsid w:val="0057593D"/>
    <w:rsid w:val="00575E69"/>
    <w:rsid w:val="005800A5"/>
    <w:rsid w:val="00581C1E"/>
    <w:rsid w:val="00582DD6"/>
    <w:rsid w:val="00582F79"/>
    <w:rsid w:val="00583688"/>
    <w:rsid w:val="00583C8B"/>
    <w:rsid w:val="00584336"/>
    <w:rsid w:val="005843B7"/>
    <w:rsid w:val="005852C9"/>
    <w:rsid w:val="00585CA2"/>
    <w:rsid w:val="0058626C"/>
    <w:rsid w:val="00586711"/>
    <w:rsid w:val="00587F5D"/>
    <w:rsid w:val="005909E4"/>
    <w:rsid w:val="00590B41"/>
    <w:rsid w:val="0059216D"/>
    <w:rsid w:val="005931E6"/>
    <w:rsid w:val="00593A3C"/>
    <w:rsid w:val="005940E9"/>
    <w:rsid w:val="00594BBA"/>
    <w:rsid w:val="00595B90"/>
    <w:rsid w:val="00595D37"/>
    <w:rsid w:val="0059796F"/>
    <w:rsid w:val="005A1D72"/>
    <w:rsid w:val="005A2272"/>
    <w:rsid w:val="005A358C"/>
    <w:rsid w:val="005A7B72"/>
    <w:rsid w:val="005A7BF4"/>
    <w:rsid w:val="005B214B"/>
    <w:rsid w:val="005B2D01"/>
    <w:rsid w:val="005B2EB5"/>
    <w:rsid w:val="005B367D"/>
    <w:rsid w:val="005B37FB"/>
    <w:rsid w:val="005B5A0A"/>
    <w:rsid w:val="005B657E"/>
    <w:rsid w:val="005B6A92"/>
    <w:rsid w:val="005C1784"/>
    <w:rsid w:val="005C2884"/>
    <w:rsid w:val="005C2D2C"/>
    <w:rsid w:val="005C3C3B"/>
    <w:rsid w:val="005C3D39"/>
    <w:rsid w:val="005C7472"/>
    <w:rsid w:val="005C74EF"/>
    <w:rsid w:val="005C799D"/>
    <w:rsid w:val="005C7F5F"/>
    <w:rsid w:val="005D1791"/>
    <w:rsid w:val="005D4D8A"/>
    <w:rsid w:val="005D686E"/>
    <w:rsid w:val="005D6EA9"/>
    <w:rsid w:val="005D71D1"/>
    <w:rsid w:val="005E09F6"/>
    <w:rsid w:val="005E0E19"/>
    <w:rsid w:val="005E122B"/>
    <w:rsid w:val="005E2C62"/>
    <w:rsid w:val="005E2EC4"/>
    <w:rsid w:val="005E31C4"/>
    <w:rsid w:val="005E3863"/>
    <w:rsid w:val="005E432F"/>
    <w:rsid w:val="005E43BF"/>
    <w:rsid w:val="005E4D69"/>
    <w:rsid w:val="005E5603"/>
    <w:rsid w:val="005E584D"/>
    <w:rsid w:val="005E7827"/>
    <w:rsid w:val="005F0AEA"/>
    <w:rsid w:val="005F1494"/>
    <w:rsid w:val="005F16EB"/>
    <w:rsid w:val="005F2B89"/>
    <w:rsid w:val="005F2E9C"/>
    <w:rsid w:val="005F40F4"/>
    <w:rsid w:val="005F48F4"/>
    <w:rsid w:val="005F6CCA"/>
    <w:rsid w:val="005F6CDF"/>
    <w:rsid w:val="0060015E"/>
    <w:rsid w:val="00600DED"/>
    <w:rsid w:val="00602738"/>
    <w:rsid w:val="00602CBE"/>
    <w:rsid w:val="00603886"/>
    <w:rsid w:val="00604DAB"/>
    <w:rsid w:val="006060F1"/>
    <w:rsid w:val="006063BC"/>
    <w:rsid w:val="00606477"/>
    <w:rsid w:val="0060666C"/>
    <w:rsid w:val="006070CE"/>
    <w:rsid w:val="00607415"/>
    <w:rsid w:val="00607873"/>
    <w:rsid w:val="00607BDA"/>
    <w:rsid w:val="00607D4A"/>
    <w:rsid w:val="00610DD6"/>
    <w:rsid w:val="00611569"/>
    <w:rsid w:val="00612A30"/>
    <w:rsid w:val="00612B41"/>
    <w:rsid w:val="006130D4"/>
    <w:rsid w:val="0061372C"/>
    <w:rsid w:val="00613943"/>
    <w:rsid w:val="00614285"/>
    <w:rsid w:val="006146CC"/>
    <w:rsid w:val="00616F27"/>
    <w:rsid w:val="00621F3E"/>
    <w:rsid w:val="006221E3"/>
    <w:rsid w:val="00623075"/>
    <w:rsid w:val="006231DA"/>
    <w:rsid w:val="0062465F"/>
    <w:rsid w:val="00624FF5"/>
    <w:rsid w:val="00625C64"/>
    <w:rsid w:val="00625FAF"/>
    <w:rsid w:val="00626846"/>
    <w:rsid w:val="00630D1A"/>
    <w:rsid w:val="0063222C"/>
    <w:rsid w:val="00632DE8"/>
    <w:rsid w:val="00633176"/>
    <w:rsid w:val="00634708"/>
    <w:rsid w:val="00636B95"/>
    <w:rsid w:val="00637192"/>
    <w:rsid w:val="006371BF"/>
    <w:rsid w:val="00640A9B"/>
    <w:rsid w:val="00642ED9"/>
    <w:rsid w:val="0064394C"/>
    <w:rsid w:val="0064401F"/>
    <w:rsid w:val="00645259"/>
    <w:rsid w:val="00645A43"/>
    <w:rsid w:val="006464FB"/>
    <w:rsid w:val="00646E82"/>
    <w:rsid w:val="006470BC"/>
    <w:rsid w:val="0064767D"/>
    <w:rsid w:val="00650DE8"/>
    <w:rsid w:val="00651202"/>
    <w:rsid w:val="00651F05"/>
    <w:rsid w:val="006526CE"/>
    <w:rsid w:val="00652923"/>
    <w:rsid w:val="00652F30"/>
    <w:rsid w:val="0065349D"/>
    <w:rsid w:val="00654042"/>
    <w:rsid w:val="00654081"/>
    <w:rsid w:val="00654E2D"/>
    <w:rsid w:val="00661116"/>
    <w:rsid w:val="006615F2"/>
    <w:rsid w:val="00661B18"/>
    <w:rsid w:val="00663267"/>
    <w:rsid w:val="006640EE"/>
    <w:rsid w:val="006647A7"/>
    <w:rsid w:val="00664A8F"/>
    <w:rsid w:val="00665D51"/>
    <w:rsid w:val="00666FF1"/>
    <w:rsid w:val="006671AE"/>
    <w:rsid w:val="006706D2"/>
    <w:rsid w:val="00670737"/>
    <w:rsid w:val="0067099E"/>
    <w:rsid w:val="00671114"/>
    <w:rsid w:val="006730D6"/>
    <w:rsid w:val="00673533"/>
    <w:rsid w:val="00674586"/>
    <w:rsid w:val="00675CE6"/>
    <w:rsid w:val="006765EB"/>
    <w:rsid w:val="00676A86"/>
    <w:rsid w:val="00677410"/>
    <w:rsid w:val="00680602"/>
    <w:rsid w:val="00680FF9"/>
    <w:rsid w:val="006814B0"/>
    <w:rsid w:val="006833D3"/>
    <w:rsid w:val="00684AA1"/>
    <w:rsid w:val="00685672"/>
    <w:rsid w:val="006857D9"/>
    <w:rsid w:val="0068583F"/>
    <w:rsid w:val="006873A3"/>
    <w:rsid w:val="00690428"/>
    <w:rsid w:val="006919BE"/>
    <w:rsid w:val="00691E7B"/>
    <w:rsid w:val="0069241F"/>
    <w:rsid w:val="00693A50"/>
    <w:rsid w:val="00693B3B"/>
    <w:rsid w:val="0069476E"/>
    <w:rsid w:val="00694F36"/>
    <w:rsid w:val="0069532D"/>
    <w:rsid w:val="0069605E"/>
    <w:rsid w:val="006A16DC"/>
    <w:rsid w:val="006A1F74"/>
    <w:rsid w:val="006A23D8"/>
    <w:rsid w:val="006A34A1"/>
    <w:rsid w:val="006A34E5"/>
    <w:rsid w:val="006A4D01"/>
    <w:rsid w:val="006A51CA"/>
    <w:rsid w:val="006A5267"/>
    <w:rsid w:val="006A5D31"/>
    <w:rsid w:val="006A6A96"/>
    <w:rsid w:val="006A6C73"/>
    <w:rsid w:val="006B03FA"/>
    <w:rsid w:val="006B04A5"/>
    <w:rsid w:val="006B2395"/>
    <w:rsid w:val="006B309E"/>
    <w:rsid w:val="006B334E"/>
    <w:rsid w:val="006B39DC"/>
    <w:rsid w:val="006B5DAF"/>
    <w:rsid w:val="006B64B3"/>
    <w:rsid w:val="006B72E4"/>
    <w:rsid w:val="006B767B"/>
    <w:rsid w:val="006B773C"/>
    <w:rsid w:val="006C1525"/>
    <w:rsid w:val="006C1C99"/>
    <w:rsid w:val="006C205C"/>
    <w:rsid w:val="006C3044"/>
    <w:rsid w:val="006C3AF1"/>
    <w:rsid w:val="006C4EED"/>
    <w:rsid w:val="006C62D1"/>
    <w:rsid w:val="006C69B3"/>
    <w:rsid w:val="006C7533"/>
    <w:rsid w:val="006C7D96"/>
    <w:rsid w:val="006C7DFC"/>
    <w:rsid w:val="006D0EE9"/>
    <w:rsid w:val="006D2D9B"/>
    <w:rsid w:val="006D4799"/>
    <w:rsid w:val="006D501C"/>
    <w:rsid w:val="006D5036"/>
    <w:rsid w:val="006D5C59"/>
    <w:rsid w:val="006D62F9"/>
    <w:rsid w:val="006D64DD"/>
    <w:rsid w:val="006D69AE"/>
    <w:rsid w:val="006D6EB4"/>
    <w:rsid w:val="006D72A8"/>
    <w:rsid w:val="006D7300"/>
    <w:rsid w:val="006E042A"/>
    <w:rsid w:val="006E08CD"/>
    <w:rsid w:val="006E0B6B"/>
    <w:rsid w:val="006E1C79"/>
    <w:rsid w:val="006E1E45"/>
    <w:rsid w:val="006E2651"/>
    <w:rsid w:val="006E3553"/>
    <w:rsid w:val="006E5197"/>
    <w:rsid w:val="006E796C"/>
    <w:rsid w:val="006F07CA"/>
    <w:rsid w:val="006F6047"/>
    <w:rsid w:val="006F6B3E"/>
    <w:rsid w:val="006F7FB5"/>
    <w:rsid w:val="0070023E"/>
    <w:rsid w:val="007006D3"/>
    <w:rsid w:val="00701C84"/>
    <w:rsid w:val="007024F3"/>
    <w:rsid w:val="0070302B"/>
    <w:rsid w:val="007046B1"/>
    <w:rsid w:val="007051A6"/>
    <w:rsid w:val="00705B03"/>
    <w:rsid w:val="007063B9"/>
    <w:rsid w:val="00706A91"/>
    <w:rsid w:val="00707EE2"/>
    <w:rsid w:val="00710385"/>
    <w:rsid w:val="0071161E"/>
    <w:rsid w:val="00711779"/>
    <w:rsid w:val="00712C40"/>
    <w:rsid w:val="00713313"/>
    <w:rsid w:val="007139E0"/>
    <w:rsid w:val="00714B9C"/>
    <w:rsid w:val="00715470"/>
    <w:rsid w:val="0071630C"/>
    <w:rsid w:val="00717C29"/>
    <w:rsid w:val="0072022F"/>
    <w:rsid w:val="007202FA"/>
    <w:rsid w:val="00721006"/>
    <w:rsid w:val="0072221A"/>
    <w:rsid w:val="00722611"/>
    <w:rsid w:val="00722E06"/>
    <w:rsid w:val="0072325A"/>
    <w:rsid w:val="007238D9"/>
    <w:rsid w:val="00723A33"/>
    <w:rsid w:val="00723A9C"/>
    <w:rsid w:val="007245F6"/>
    <w:rsid w:val="0072475A"/>
    <w:rsid w:val="007250AD"/>
    <w:rsid w:val="007251C1"/>
    <w:rsid w:val="00726B1F"/>
    <w:rsid w:val="007306F0"/>
    <w:rsid w:val="007314C6"/>
    <w:rsid w:val="00735D0A"/>
    <w:rsid w:val="00736EEB"/>
    <w:rsid w:val="00737D47"/>
    <w:rsid w:val="0074082F"/>
    <w:rsid w:val="00740C5A"/>
    <w:rsid w:val="007414B9"/>
    <w:rsid w:val="007418C4"/>
    <w:rsid w:val="00741F18"/>
    <w:rsid w:val="007420B7"/>
    <w:rsid w:val="0074235D"/>
    <w:rsid w:val="0074261B"/>
    <w:rsid w:val="00742FBF"/>
    <w:rsid w:val="007432B1"/>
    <w:rsid w:val="00743EA6"/>
    <w:rsid w:val="00745B75"/>
    <w:rsid w:val="00745D63"/>
    <w:rsid w:val="00746BE1"/>
    <w:rsid w:val="00746E9B"/>
    <w:rsid w:val="00746F77"/>
    <w:rsid w:val="00747577"/>
    <w:rsid w:val="00747F44"/>
    <w:rsid w:val="00747FF3"/>
    <w:rsid w:val="00750236"/>
    <w:rsid w:val="00750841"/>
    <w:rsid w:val="00750F23"/>
    <w:rsid w:val="00751493"/>
    <w:rsid w:val="007529DE"/>
    <w:rsid w:val="00752DEE"/>
    <w:rsid w:val="00753A51"/>
    <w:rsid w:val="00754B58"/>
    <w:rsid w:val="00754BBE"/>
    <w:rsid w:val="007556A5"/>
    <w:rsid w:val="007556D3"/>
    <w:rsid w:val="007557A9"/>
    <w:rsid w:val="0075626B"/>
    <w:rsid w:val="00756826"/>
    <w:rsid w:val="007573EB"/>
    <w:rsid w:val="0075763D"/>
    <w:rsid w:val="00757ADD"/>
    <w:rsid w:val="00757BAA"/>
    <w:rsid w:val="00760DAF"/>
    <w:rsid w:val="007612D5"/>
    <w:rsid w:val="00761304"/>
    <w:rsid w:val="00761A26"/>
    <w:rsid w:val="00762155"/>
    <w:rsid w:val="0076263E"/>
    <w:rsid w:val="007626EB"/>
    <w:rsid w:val="007633AC"/>
    <w:rsid w:val="00763A81"/>
    <w:rsid w:val="007655DB"/>
    <w:rsid w:val="00765992"/>
    <w:rsid w:val="00765EFA"/>
    <w:rsid w:val="00765F19"/>
    <w:rsid w:val="00766BEE"/>
    <w:rsid w:val="0076781E"/>
    <w:rsid w:val="00767CC7"/>
    <w:rsid w:val="00770D57"/>
    <w:rsid w:val="00771B83"/>
    <w:rsid w:val="00772623"/>
    <w:rsid w:val="00772CD7"/>
    <w:rsid w:val="00773A85"/>
    <w:rsid w:val="00774021"/>
    <w:rsid w:val="00775562"/>
    <w:rsid w:val="007757A2"/>
    <w:rsid w:val="00777A36"/>
    <w:rsid w:val="007803E6"/>
    <w:rsid w:val="00780458"/>
    <w:rsid w:val="007809D4"/>
    <w:rsid w:val="0078297C"/>
    <w:rsid w:val="00782CF7"/>
    <w:rsid w:val="00782EAA"/>
    <w:rsid w:val="0078333B"/>
    <w:rsid w:val="00784658"/>
    <w:rsid w:val="00784AD1"/>
    <w:rsid w:val="00784F26"/>
    <w:rsid w:val="0078794F"/>
    <w:rsid w:val="00790CD6"/>
    <w:rsid w:val="00790CDA"/>
    <w:rsid w:val="007913EA"/>
    <w:rsid w:val="00793626"/>
    <w:rsid w:val="00796276"/>
    <w:rsid w:val="00796E70"/>
    <w:rsid w:val="00796F9A"/>
    <w:rsid w:val="0079733F"/>
    <w:rsid w:val="007A2E2C"/>
    <w:rsid w:val="007A3FDC"/>
    <w:rsid w:val="007A5E9A"/>
    <w:rsid w:val="007A640B"/>
    <w:rsid w:val="007A6844"/>
    <w:rsid w:val="007B1DA9"/>
    <w:rsid w:val="007B2A1E"/>
    <w:rsid w:val="007B3061"/>
    <w:rsid w:val="007B3218"/>
    <w:rsid w:val="007B3B39"/>
    <w:rsid w:val="007B4218"/>
    <w:rsid w:val="007B60E1"/>
    <w:rsid w:val="007B730B"/>
    <w:rsid w:val="007B7E81"/>
    <w:rsid w:val="007B7EB5"/>
    <w:rsid w:val="007B7EFF"/>
    <w:rsid w:val="007C0A11"/>
    <w:rsid w:val="007C1352"/>
    <w:rsid w:val="007C2057"/>
    <w:rsid w:val="007C21C2"/>
    <w:rsid w:val="007C29DF"/>
    <w:rsid w:val="007C35EE"/>
    <w:rsid w:val="007C3972"/>
    <w:rsid w:val="007C3B44"/>
    <w:rsid w:val="007C4090"/>
    <w:rsid w:val="007C47D4"/>
    <w:rsid w:val="007C494C"/>
    <w:rsid w:val="007C50D7"/>
    <w:rsid w:val="007C603E"/>
    <w:rsid w:val="007C7184"/>
    <w:rsid w:val="007C7F35"/>
    <w:rsid w:val="007D0C0A"/>
    <w:rsid w:val="007D2A26"/>
    <w:rsid w:val="007D32B8"/>
    <w:rsid w:val="007D4A96"/>
    <w:rsid w:val="007D7813"/>
    <w:rsid w:val="007D7AC2"/>
    <w:rsid w:val="007D7C78"/>
    <w:rsid w:val="007E1DA5"/>
    <w:rsid w:val="007E1F5F"/>
    <w:rsid w:val="007E362E"/>
    <w:rsid w:val="007E61ED"/>
    <w:rsid w:val="007E70A7"/>
    <w:rsid w:val="007E7740"/>
    <w:rsid w:val="007F0315"/>
    <w:rsid w:val="007F09AE"/>
    <w:rsid w:val="007F150E"/>
    <w:rsid w:val="007F1E67"/>
    <w:rsid w:val="007F276C"/>
    <w:rsid w:val="007F3540"/>
    <w:rsid w:val="007F3C9F"/>
    <w:rsid w:val="007F4A34"/>
    <w:rsid w:val="007F5A9A"/>
    <w:rsid w:val="007F6E11"/>
    <w:rsid w:val="007F6EA4"/>
    <w:rsid w:val="00800315"/>
    <w:rsid w:val="0080284E"/>
    <w:rsid w:val="00802C8D"/>
    <w:rsid w:val="00802F6F"/>
    <w:rsid w:val="008061DD"/>
    <w:rsid w:val="00806CC5"/>
    <w:rsid w:val="00806D0B"/>
    <w:rsid w:val="00814EE7"/>
    <w:rsid w:val="0081503E"/>
    <w:rsid w:val="00815C0C"/>
    <w:rsid w:val="00816225"/>
    <w:rsid w:val="0081790E"/>
    <w:rsid w:val="00817A38"/>
    <w:rsid w:val="00820D1B"/>
    <w:rsid w:val="008210A7"/>
    <w:rsid w:val="00821E6F"/>
    <w:rsid w:val="008222DE"/>
    <w:rsid w:val="00822EDC"/>
    <w:rsid w:val="008236D1"/>
    <w:rsid w:val="00823E1F"/>
    <w:rsid w:val="00830486"/>
    <w:rsid w:val="0083257F"/>
    <w:rsid w:val="008348FC"/>
    <w:rsid w:val="00834E38"/>
    <w:rsid w:val="00834E50"/>
    <w:rsid w:val="00834EE5"/>
    <w:rsid w:val="008351BA"/>
    <w:rsid w:val="00835345"/>
    <w:rsid w:val="00836845"/>
    <w:rsid w:val="008373BC"/>
    <w:rsid w:val="008379FC"/>
    <w:rsid w:val="00841B82"/>
    <w:rsid w:val="008427B8"/>
    <w:rsid w:val="0084348B"/>
    <w:rsid w:val="0084349E"/>
    <w:rsid w:val="00843F89"/>
    <w:rsid w:val="00844FAB"/>
    <w:rsid w:val="00845A30"/>
    <w:rsid w:val="00846B52"/>
    <w:rsid w:val="00846CE5"/>
    <w:rsid w:val="008502CE"/>
    <w:rsid w:val="0085093E"/>
    <w:rsid w:val="00850A42"/>
    <w:rsid w:val="0085100A"/>
    <w:rsid w:val="00851427"/>
    <w:rsid w:val="00851FCA"/>
    <w:rsid w:val="00854068"/>
    <w:rsid w:val="0085637F"/>
    <w:rsid w:val="008614E6"/>
    <w:rsid w:val="0086189E"/>
    <w:rsid w:val="00861F3B"/>
    <w:rsid w:val="0086289E"/>
    <w:rsid w:val="00864025"/>
    <w:rsid w:val="0086442E"/>
    <w:rsid w:val="00865028"/>
    <w:rsid w:val="00865DF4"/>
    <w:rsid w:val="00866B54"/>
    <w:rsid w:val="0086790C"/>
    <w:rsid w:val="00867DC8"/>
    <w:rsid w:val="008706C2"/>
    <w:rsid w:val="00870E37"/>
    <w:rsid w:val="00871943"/>
    <w:rsid w:val="008734EB"/>
    <w:rsid w:val="0087575B"/>
    <w:rsid w:val="00876879"/>
    <w:rsid w:val="0087702A"/>
    <w:rsid w:val="00877C97"/>
    <w:rsid w:val="00880936"/>
    <w:rsid w:val="008809A8"/>
    <w:rsid w:val="00880FEA"/>
    <w:rsid w:val="008820EC"/>
    <w:rsid w:val="00884359"/>
    <w:rsid w:val="0088505D"/>
    <w:rsid w:val="0088588A"/>
    <w:rsid w:val="00886430"/>
    <w:rsid w:val="008879C5"/>
    <w:rsid w:val="00890F96"/>
    <w:rsid w:val="0089261D"/>
    <w:rsid w:val="00892863"/>
    <w:rsid w:val="00892D72"/>
    <w:rsid w:val="00893ED3"/>
    <w:rsid w:val="0089589F"/>
    <w:rsid w:val="0089753E"/>
    <w:rsid w:val="00897ED6"/>
    <w:rsid w:val="008A116A"/>
    <w:rsid w:val="008A12BD"/>
    <w:rsid w:val="008A14CF"/>
    <w:rsid w:val="008A23D0"/>
    <w:rsid w:val="008A2C93"/>
    <w:rsid w:val="008A3068"/>
    <w:rsid w:val="008A3076"/>
    <w:rsid w:val="008A34F4"/>
    <w:rsid w:val="008A4E20"/>
    <w:rsid w:val="008A5ED2"/>
    <w:rsid w:val="008A6CD7"/>
    <w:rsid w:val="008A732C"/>
    <w:rsid w:val="008A7EF3"/>
    <w:rsid w:val="008B05BF"/>
    <w:rsid w:val="008B2D16"/>
    <w:rsid w:val="008B3732"/>
    <w:rsid w:val="008B38DC"/>
    <w:rsid w:val="008B4ED7"/>
    <w:rsid w:val="008B721A"/>
    <w:rsid w:val="008C0DBE"/>
    <w:rsid w:val="008C21A1"/>
    <w:rsid w:val="008C251B"/>
    <w:rsid w:val="008C27D6"/>
    <w:rsid w:val="008C42C6"/>
    <w:rsid w:val="008C4606"/>
    <w:rsid w:val="008C563B"/>
    <w:rsid w:val="008C64B2"/>
    <w:rsid w:val="008C7454"/>
    <w:rsid w:val="008C7B9F"/>
    <w:rsid w:val="008D0B76"/>
    <w:rsid w:val="008D2627"/>
    <w:rsid w:val="008D423A"/>
    <w:rsid w:val="008D6886"/>
    <w:rsid w:val="008D7532"/>
    <w:rsid w:val="008D767D"/>
    <w:rsid w:val="008E08DC"/>
    <w:rsid w:val="008E0C73"/>
    <w:rsid w:val="008E13BF"/>
    <w:rsid w:val="008E224F"/>
    <w:rsid w:val="008E252B"/>
    <w:rsid w:val="008E298A"/>
    <w:rsid w:val="008E4D9F"/>
    <w:rsid w:val="008E52E9"/>
    <w:rsid w:val="008E5B8F"/>
    <w:rsid w:val="008E6441"/>
    <w:rsid w:val="008E715E"/>
    <w:rsid w:val="008E735C"/>
    <w:rsid w:val="008E7395"/>
    <w:rsid w:val="008E7F96"/>
    <w:rsid w:val="008F1A88"/>
    <w:rsid w:val="008F2CC6"/>
    <w:rsid w:val="008F2DE2"/>
    <w:rsid w:val="008F3EBB"/>
    <w:rsid w:val="008F4C37"/>
    <w:rsid w:val="009001E6"/>
    <w:rsid w:val="00900991"/>
    <w:rsid w:val="00900A91"/>
    <w:rsid w:val="00900BD2"/>
    <w:rsid w:val="00901468"/>
    <w:rsid w:val="00902089"/>
    <w:rsid w:val="00904417"/>
    <w:rsid w:val="00910739"/>
    <w:rsid w:val="00910958"/>
    <w:rsid w:val="00911C03"/>
    <w:rsid w:val="00911C2B"/>
    <w:rsid w:val="00911E9A"/>
    <w:rsid w:val="0091218A"/>
    <w:rsid w:val="00912CB6"/>
    <w:rsid w:val="00914565"/>
    <w:rsid w:val="009153D6"/>
    <w:rsid w:val="009161AD"/>
    <w:rsid w:val="0091664B"/>
    <w:rsid w:val="00920922"/>
    <w:rsid w:val="009210E8"/>
    <w:rsid w:val="009214E2"/>
    <w:rsid w:val="009219B6"/>
    <w:rsid w:val="009229E9"/>
    <w:rsid w:val="00922DFE"/>
    <w:rsid w:val="0092314D"/>
    <w:rsid w:val="009232BF"/>
    <w:rsid w:val="00924811"/>
    <w:rsid w:val="00924893"/>
    <w:rsid w:val="00924EA1"/>
    <w:rsid w:val="009269C2"/>
    <w:rsid w:val="00931630"/>
    <w:rsid w:val="00931A1C"/>
    <w:rsid w:val="00931DD1"/>
    <w:rsid w:val="0093378B"/>
    <w:rsid w:val="00935A12"/>
    <w:rsid w:val="00936427"/>
    <w:rsid w:val="00940012"/>
    <w:rsid w:val="00940813"/>
    <w:rsid w:val="0094276D"/>
    <w:rsid w:val="00944EE1"/>
    <w:rsid w:val="00945F64"/>
    <w:rsid w:val="009465E2"/>
    <w:rsid w:val="00947082"/>
    <w:rsid w:val="00950853"/>
    <w:rsid w:val="009509FF"/>
    <w:rsid w:val="00950A07"/>
    <w:rsid w:val="00950C1D"/>
    <w:rsid w:val="00950DF2"/>
    <w:rsid w:val="0095107B"/>
    <w:rsid w:val="009521CF"/>
    <w:rsid w:val="00953428"/>
    <w:rsid w:val="00954419"/>
    <w:rsid w:val="00955E2A"/>
    <w:rsid w:val="009566CE"/>
    <w:rsid w:val="00956CDA"/>
    <w:rsid w:val="00960A82"/>
    <w:rsid w:val="00962456"/>
    <w:rsid w:val="00963BC6"/>
    <w:rsid w:val="00963CEA"/>
    <w:rsid w:val="0096500D"/>
    <w:rsid w:val="00967B6F"/>
    <w:rsid w:val="0097486A"/>
    <w:rsid w:val="00974C6C"/>
    <w:rsid w:val="00975012"/>
    <w:rsid w:val="00975720"/>
    <w:rsid w:val="00975DB7"/>
    <w:rsid w:val="00975F3E"/>
    <w:rsid w:val="00976612"/>
    <w:rsid w:val="00977BB9"/>
    <w:rsid w:val="009813F3"/>
    <w:rsid w:val="00982E22"/>
    <w:rsid w:val="009837AB"/>
    <w:rsid w:val="00986FEF"/>
    <w:rsid w:val="00987453"/>
    <w:rsid w:val="00987787"/>
    <w:rsid w:val="00990501"/>
    <w:rsid w:val="00990B08"/>
    <w:rsid w:val="00990E52"/>
    <w:rsid w:val="00990EFB"/>
    <w:rsid w:val="00992C0B"/>
    <w:rsid w:val="00993BCB"/>
    <w:rsid w:val="00993D09"/>
    <w:rsid w:val="00993E13"/>
    <w:rsid w:val="00994DA5"/>
    <w:rsid w:val="00994EC4"/>
    <w:rsid w:val="00995812"/>
    <w:rsid w:val="00995AEB"/>
    <w:rsid w:val="00995BD9"/>
    <w:rsid w:val="00995DE3"/>
    <w:rsid w:val="00995E58"/>
    <w:rsid w:val="00996170"/>
    <w:rsid w:val="00996286"/>
    <w:rsid w:val="0099659C"/>
    <w:rsid w:val="009973E5"/>
    <w:rsid w:val="009A178C"/>
    <w:rsid w:val="009A42FB"/>
    <w:rsid w:val="009A4799"/>
    <w:rsid w:val="009A56EF"/>
    <w:rsid w:val="009A5798"/>
    <w:rsid w:val="009A5B4D"/>
    <w:rsid w:val="009A6289"/>
    <w:rsid w:val="009A651F"/>
    <w:rsid w:val="009A6CB4"/>
    <w:rsid w:val="009A6DF7"/>
    <w:rsid w:val="009A76A1"/>
    <w:rsid w:val="009A79BF"/>
    <w:rsid w:val="009B042D"/>
    <w:rsid w:val="009B24B3"/>
    <w:rsid w:val="009B27C4"/>
    <w:rsid w:val="009B2D07"/>
    <w:rsid w:val="009B2E40"/>
    <w:rsid w:val="009B42A6"/>
    <w:rsid w:val="009B5070"/>
    <w:rsid w:val="009B5153"/>
    <w:rsid w:val="009B60D9"/>
    <w:rsid w:val="009B677C"/>
    <w:rsid w:val="009C0233"/>
    <w:rsid w:val="009C3540"/>
    <w:rsid w:val="009C416F"/>
    <w:rsid w:val="009C4B02"/>
    <w:rsid w:val="009C4B67"/>
    <w:rsid w:val="009C60E3"/>
    <w:rsid w:val="009C6FE1"/>
    <w:rsid w:val="009C71D4"/>
    <w:rsid w:val="009D01D4"/>
    <w:rsid w:val="009D0BD4"/>
    <w:rsid w:val="009D175A"/>
    <w:rsid w:val="009D297F"/>
    <w:rsid w:val="009D2FF1"/>
    <w:rsid w:val="009D53EF"/>
    <w:rsid w:val="009D5833"/>
    <w:rsid w:val="009E1B05"/>
    <w:rsid w:val="009E2925"/>
    <w:rsid w:val="009E3E72"/>
    <w:rsid w:val="009E4D16"/>
    <w:rsid w:val="009E5458"/>
    <w:rsid w:val="009E5547"/>
    <w:rsid w:val="009E57E2"/>
    <w:rsid w:val="009E69B3"/>
    <w:rsid w:val="009E7A86"/>
    <w:rsid w:val="009E7C02"/>
    <w:rsid w:val="009E7CEB"/>
    <w:rsid w:val="009F269B"/>
    <w:rsid w:val="009F3F52"/>
    <w:rsid w:val="009F48A3"/>
    <w:rsid w:val="009F5813"/>
    <w:rsid w:val="009F669B"/>
    <w:rsid w:val="009F7088"/>
    <w:rsid w:val="009F7ADC"/>
    <w:rsid w:val="009F7E49"/>
    <w:rsid w:val="00A00F78"/>
    <w:rsid w:val="00A02A1A"/>
    <w:rsid w:val="00A02F00"/>
    <w:rsid w:val="00A0319E"/>
    <w:rsid w:val="00A032D6"/>
    <w:rsid w:val="00A034A5"/>
    <w:rsid w:val="00A04760"/>
    <w:rsid w:val="00A0511A"/>
    <w:rsid w:val="00A06F09"/>
    <w:rsid w:val="00A07979"/>
    <w:rsid w:val="00A11EDC"/>
    <w:rsid w:val="00A122F5"/>
    <w:rsid w:val="00A1427E"/>
    <w:rsid w:val="00A143FA"/>
    <w:rsid w:val="00A15ACE"/>
    <w:rsid w:val="00A1790B"/>
    <w:rsid w:val="00A17FC9"/>
    <w:rsid w:val="00A20304"/>
    <w:rsid w:val="00A209EB"/>
    <w:rsid w:val="00A21194"/>
    <w:rsid w:val="00A21377"/>
    <w:rsid w:val="00A22551"/>
    <w:rsid w:val="00A232D8"/>
    <w:rsid w:val="00A237CA"/>
    <w:rsid w:val="00A238B4"/>
    <w:rsid w:val="00A23D1C"/>
    <w:rsid w:val="00A23E40"/>
    <w:rsid w:val="00A2479A"/>
    <w:rsid w:val="00A24990"/>
    <w:rsid w:val="00A2598B"/>
    <w:rsid w:val="00A25C52"/>
    <w:rsid w:val="00A26DEE"/>
    <w:rsid w:val="00A271AB"/>
    <w:rsid w:val="00A272EF"/>
    <w:rsid w:val="00A27524"/>
    <w:rsid w:val="00A325F7"/>
    <w:rsid w:val="00A32EBF"/>
    <w:rsid w:val="00A32F07"/>
    <w:rsid w:val="00A33982"/>
    <w:rsid w:val="00A35039"/>
    <w:rsid w:val="00A35B69"/>
    <w:rsid w:val="00A37038"/>
    <w:rsid w:val="00A37DEA"/>
    <w:rsid w:val="00A42700"/>
    <w:rsid w:val="00A4379F"/>
    <w:rsid w:val="00A43D51"/>
    <w:rsid w:val="00A45E51"/>
    <w:rsid w:val="00A46112"/>
    <w:rsid w:val="00A46507"/>
    <w:rsid w:val="00A467BD"/>
    <w:rsid w:val="00A46A73"/>
    <w:rsid w:val="00A50116"/>
    <w:rsid w:val="00A519A4"/>
    <w:rsid w:val="00A545B5"/>
    <w:rsid w:val="00A54ABB"/>
    <w:rsid w:val="00A554C0"/>
    <w:rsid w:val="00A55CFE"/>
    <w:rsid w:val="00A5678A"/>
    <w:rsid w:val="00A56AAD"/>
    <w:rsid w:val="00A570A3"/>
    <w:rsid w:val="00A61990"/>
    <w:rsid w:val="00A6249D"/>
    <w:rsid w:val="00A62957"/>
    <w:rsid w:val="00A62D0A"/>
    <w:rsid w:val="00A64A5B"/>
    <w:rsid w:val="00A64EF5"/>
    <w:rsid w:val="00A652AA"/>
    <w:rsid w:val="00A65DBF"/>
    <w:rsid w:val="00A67531"/>
    <w:rsid w:val="00A704A1"/>
    <w:rsid w:val="00A70DE6"/>
    <w:rsid w:val="00A70E86"/>
    <w:rsid w:val="00A71579"/>
    <w:rsid w:val="00A71A58"/>
    <w:rsid w:val="00A71A9A"/>
    <w:rsid w:val="00A7219B"/>
    <w:rsid w:val="00A73868"/>
    <w:rsid w:val="00A73CDA"/>
    <w:rsid w:val="00A74138"/>
    <w:rsid w:val="00A7517D"/>
    <w:rsid w:val="00A75419"/>
    <w:rsid w:val="00A76D7F"/>
    <w:rsid w:val="00A770BF"/>
    <w:rsid w:val="00A77310"/>
    <w:rsid w:val="00A77894"/>
    <w:rsid w:val="00A8060A"/>
    <w:rsid w:val="00A80A5B"/>
    <w:rsid w:val="00A82B13"/>
    <w:rsid w:val="00A82C56"/>
    <w:rsid w:val="00A82EAC"/>
    <w:rsid w:val="00A83A39"/>
    <w:rsid w:val="00A841DA"/>
    <w:rsid w:val="00A84E72"/>
    <w:rsid w:val="00A861E5"/>
    <w:rsid w:val="00A8702B"/>
    <w:rsid w:val="00A8704A"/>
    <w:rsid w:val="00A904D9"/>
    <w:rsid w:val="00A92C21"/>
    <w:rsid w:val="00A92E8C"/>
    <w:rsid w:val="00A93279"/>
    <w:rsid w:val="00A93826"/>
    <w:rsid w:val="00A93D5C"/>
    <w:rsid w:val="00A96707"/>
    <w:rsid w:val="00A96DE7"/>
    <w:rsid w:val="00A97723"/>
    <w:rsid w:val="00A978E8"/>
    <w:rsid w:val="00AA130D"/>
    <w:rsid w:val="00AA3D20"/>
    <w:rsid w:val="00AA4F05"/>
    <w:rsid w:val="00AA5F1E"/>
    <w:rsid w:val="00AA5FA4"/>
    <w:rsid w:val="00AA70EF"/>
    <w:rsid w:val="00AB07D3"/>
    <w:rsid w:val="00AB1EC9"/>
    <w:rsid w:val="00AB1EDA"/>
    <w:rsid w:val="00AB2828"/>
    <w:rsid w:val="00AB301A"/>
    <w:rsid w:val="00AB32B5"/>
    <w:rsid w:val="00AB33F4"/>
    <w:rsid w:val="00AB362D"/>
    <w:rsid w:val="00AB3CF6"/>
    <w:rsid w:val="00AB4B1D"/>
    <w:rsid w:val="00AB5F62"/>
    <w:rsid w:val="00AB7D21"/>
    <w:rsid w:val="00AC0C96"/>
    <w:rsid w:val="00AC11C2"/>
    <w:rsid w:val="00AC11C6"/>
    <w:rsid w:val="00AC1650"/>
    <w:rsid w:val="00AC38EB"/>
    <w:rsid w:val="00AC44AC"/>
    <w:rsid w:val="00AC6A07"/>
    <w:rsid w:val="00AC740F"/>
    <w:rsid w:val="00AC74D3"/>
    <w:rsid w:val="00AC7CA4"/>
    <w:rsid w:val="00AD0441"/>
    <w:rsid w:val="00AD11D6"/>
    <w:rsid w:val="00AD17A8"/>
    <w:rsid w:val="00AD2C95"/>
    <w:rsid w:val="00AD4FC0"/>
    <w:rsid w:val="00AD53C7"/>
    <w:rsid w:val="00AD5CA6"/>
    <w:rsid w:val="00AD6454"/>
    <w:rsid w:val="00AD66A4"/>
    <w:rsid w:val="00AD71B4"/>
    <w:rsid w:val="00AD7F5D"/>
    <w:rsid w:val="00AD7F66"/>
    <w:rsid w:val="00AE087D"/>
    <w:rsid w:val="00AE26F1"/>
    <w:rsid w:val="00AE2EA2"/>
    <w:rsid w:val="00AE33A5"/>
    <w:rsid w:val="00AE4C1D"/>
    <w:rsid w:val="00AE5822"/>
    <w:rsid w:val="00AE590F"/>
    <w:rsid w:val="00AE7AE4"/>
    <w:rsid w:val="00AF11F8"/>
    <w:rsid w:val="00AF3D86"/>
    <w:rsid w:val="00AF3DF8"/>
    <w:rsid w:val="00AF4A54"/>
    <w:rsid w:val="00AF634C"/>
    <w:rsid w:val="00AF647B"/>
    <w:rsid w:val="00AF6EA1"/>
    <w:rsid w:val="00AF77DD"/>
    <w:rsid w:val="00AF7E21"/>
    <w:rsid w:val="00B00068"/>
    <w:rsid w:val="00B00405"/>
    <w:rsid w:val="00B0128F"/>
    <w:rsid w:val="00B01435"/>
    <w:rsid w:val="00B02D12"/>
    <w:rsid w:val="00B02DB2"/>
    <w:rsid w:val="00B04A79"/>
    <w:rsid w:val="00B04C25"/>
    <w:rsid w:val="00B068EB"/>
    <w:rsid w:val="00B10CA1"/>
    <w:rsid w:val="00B12513"/>
    <w:rsid w:val="00B14389"/>
    <w:rsid w:val="00B156CB"/>
    <w:rsid w:val="00B15B83"/>
    <w:rsid w:val="00B16D3F"/>
    <w:rsid w:val="00B171E1"/>
    <w:rsid w:val="00B172F1"/>
    <w:rsid w:val="00B235D1"/>
    <w:rsid w:val="00B251D5"/>
    <w:rsid w:val="00B25280"/>
    <w:rsid w:val="00B262E1"/>
    <w:rsid w:val="00B26F23"/>
    <w:rsid w:val="00B275D6"/>
    <w:rsid w:val="00B2765D"/>
    <w:rsid w:val="00B318AB"/>
    <w:rsid w:val="00B33EE5"/>
    <w:rsid w:val="00B35525"/>
    <w:rsid w:val="00B35F45"/>
    <w:rsid w:val="00B363CB"/>
    <w:rsid w:val="00B41339"/>
    <w:rsid w:val="00B41A3A"/>
    <w:rsid w:val="00B4391C"/>
    <w:rsid w:val="00B450CD"/>
    <w:rsid w:val="00B4551B"/>
    <w:rsid w:val="00B45FF3"/>
    <w:rsid w:val="00B508E4"/>
    <w:rsid w:val="00B50C9F"/>
    <w:rsid w:val="00B51A62"/>
    <w:rsid w:val="00B51F0A"/>
    <w:rsid w:val="00B51F75"/>
    <w:rsid w:val="00B52F7E"/>
    <w:rsid w:val="00B5362F"/>
    <w:rsid w:val="00B54A77"/>
    <w:rsid w:val="00B54D2E"/>
    <w:rsid w:val="00B5545A"/>
    <w:rsid w:val="00B55B61"/>
    <w:rsid w:val="00B6069E"/>
    <w:rsid w:val="00B61E92"/>
    <w:rsid w:val="00B62C8C"/>
    <w:rsid w:val="00B64025"/>
    <w:rsid w:val="00B6429B"/>
    <w:rsid w:val="00B65539"/>
    <w:rsid w:val="00B67367"/>
    <w:rsid w:val="00B700DC"/>
    <w:rsid w:val="00B70328"/>
    <w:rsid w:val="00B72409"/>
    <w:rsid w:val="00B730B9"/>
    <w:rsid w:val="00B737AB"/>
    <w:rsid w:val="00B73C52"/>
    <w:rsid w:val="00B75612"/>
    <w:rsid w:val="00B76261"/>
    <w:rsid w:val="00B77EA5"/>
    <w:rsid w:val="00B82CC5"/>
    <w:rsid w:val="00B833A2"/>
    <w:rsid w:val="00B836B6"/>
    <w:rsid w:val="00B84435"/>
    <w:rsid w:val="00B86487"/>
    <w:rsid w:val="00B866C5"/>
    <w:rsid w:val="00B86A42"/>
    <w:rsid w:val="00B87A4A"/>
    <w:rsid w:val="00B90700"/>
    <w:rsid w:val="00B9314A"/>
    <w:rsid w:val="00B93639"/>
    <w:rsid w:val="00B94513"/>
    <w:rsid w:val="00B95F0C"/>
    <w:rsid w:val="00B966D7"/>
    <w:rsid w:val="00B96C65"/>
    <w:rsid w:val="00B97E8B"/>
    <w:rsid w:val="00BA0076"/>
    <w:rsid w:val="00BA0079"/>
    <w:rsid w:val="00BA04AC"/>
    <w:rsid w:val="00BA4D96"/>
    <w:rsid w:val="00BA6DF5"/>
    <w:rsid w:val="00BA736F"/>
    <w:rsid w:val="00BB078B"/>
    <w:rsid w:val="00BB08AD"/>
    <w:rsid w:val="00BB0A88"/>
    <w:rsid w:val="00BB0DD6"/>
    <w:rsid w:val="00BB0F97"/>
    <w:rsid w:val="00BB1249"/>
    <w:rsid w:val="00BB269D"/>
    <w:rsid w:val="00BB3126"/>
    <w:rsid w:val="00BB31E4"/>
    <w:rsid w:val="00BB4B62"/>
    <w:rsid w:val="00BB668E"/>
    <w:rsid w:val="00BB6B53"/>
    <w:rsid w:val="00BB79AE"/>
    <w:rsid w:val="00BC02EE"/>
    <w:rsid w:val="00BC1933"/>
    <w:rsid w:val="00BC198B"/>
    <w:rsid w:val="00BC2B58"/>
    <w:rsid w:val="00BC354A"/>
    <w:rsid w:val="00BC3BC3"/>
    <w:rsid w:val="00BC40E8"/>
    <w:rsid w:val="00BC410C"/>
    <w:rsid w:val="00BC44E0"/>
    <w:rsid w:val="00BC48AC"/>
    <w:rsid w:val="00BC5FD0"/>
    <w:rsid w:val="00BC60A1"/>
    <w:rsid w:val="00BC68F5"/>
    <w:rsid w:val="00BC6D20"/>
    <w:rsid w:val="00BD03DB"/>
    <w:rsid w:val="00BD0894"/>
    <w:rsid w:val="00BD21A2"/>
    <w:rsid w:val="00BD2EE0"/>
    <w:rsid w:val="00BD35D2"/>
    <w:rsid w:val="00BD3D4E"/>
    <w:rsid w:val="00BD4AAA"/>
    <w:rsid w:val="00BD5EFD"/>
    <w:rsid w:val="00BD67B1"/>
    <w:rsid w:val="00BD702F"/>
    <w:rsid w:val="00BD7BB3"/>
    <w:rsid w:val="00BE0A55"/>
    <w:rsid w:val="00BE381E"/>
    <w:rsid w:val="00BE3BA2"/>
    <w:rsid w:val="00BE79DE"/>
    <w:rsid w:val="00BF1357"/>
    <w:rsid w:val="00BF1F5D"/>
    <w:rsid w:val="00BF2ACB"/>
    <w:rsid w:val="00BF36A6"/>
    <w:rsid w:val="00BF3DD2"/>
    <w:rsid w:val="00BF44C7"/>
    <w:rsid w:val="00BF4B82"/>
    <w:rsid w:val="00BF59C3"/>
    <w:rsid w:val="00BF615E"/>
    <w:rsid w:val="00BF65F9"/>
    <w:rsid w:val="00BF6BE0"/>
    <w:rsid w:val="00BF6E3B"/>
    <w:rsid w:val="00C018AC"/>
    <w:rsid w:val="00C018AF"/>
    <w:rsid w:val="00C01B67"/>
    <w:rsid w:val="00C02383"/>
    <w:rsid w:val="00C0350E"/>
    <w:rsid w:val="00C0404E"/>
    <w:rsid w:val="00C0432E"/>
    <w:rsid w:val="00C046ED"/>
    <w:rsid w:val="00C051D4"/>
    <w:rsid w:val="00C1341B"/>
    <w:rsid w:val="00C157DB"/>
    <w:rsid w:val="00C17469"/>
    <w:rsid w:val="00C1751F"/>
    <w:rsid w:val="00C1783A"/>
    <w:rsid w:val="00C20342"/>
    <w:rsid w:val="00C20B8C"/>
    <w:rsid w:val="00C21972"/>
    <w:rsid w:val="00C24898"/>
    <w:rsid w:val="00C2504B"/>
    <w:rsid w:val="00C25A5A"/>
    <w:rsid w:val="00C25CD8"/>
    <w:rsid w:val="00C26F7E"/>
    <w:rsid w:val="00C27E63"/>
    <w:rsid w:val="00C30705"/>
    <w:rsid w:val="00C31031"/>
    <w:rsid w:val="00C3151A"/>
    <w:rsid w:val="00C335D8"/>
    <w:rsid w:val="00C37075"/>
    <w:rsid w:val="00C40C53"/>
    <w:rsid w:val="00C40F0A"/>
    <w:rsid w:val="00C41629"/>
    <w:rsid w:val="00C41E44"/>
    <w:rsid w:val="00C42F4F"/>
    <w:rsid w:val="00C431EE"/>
    <w:rsid w:val="00C439DA"/>
    <w:rsid w:val="00C43CA0"/>
    <w:rsid w:val="00C44273"/>
    <w:rsid w:val="00C44BD3"/>
    <w:rsid w:val="00C455ED"/>
    <w:rsid w:val="00C4675E"/>
    <w:rsid w:val="00C5019A"/>
    <w:rsid w:val="00C516FD"/>
    <w:rsid w:val="00C52A2E"/>
    <w:rsid w:val="00C54211"/>
    <w:rsid w:val="00C542EE"/>
    <w:rsid w:val="00C54550"/>
    <w:rsid w:val="00C546E4"/>
    <w:rsid w:val="00C54A33"/>
    <w:rsid w:val="00C54CE4"/>
    <w:rsid w:val="00C57F47"/>
    <w:rsid w:val="00C637B7"/>
    <w:rsid w:val="00C63BB4"/>
    <w:rsid w:val="00C6598D"/>
    <w:rsid w:val="00C669E0"/>
    <w:rsid w:val="00C671C8"/>
    <w:rsid w:val="00C705D3"/>
    <w:rsid w:val="00C71575"/>
    <w:rsid w:val="00C7499C"/>
    <w:rsid w:val="00C749E4"/>
    <w:rsid w:val="00C7549A"/>
    <w:rsid w:val="00C77043"/>
    <w:rsid w:val="00C80169"/>
    <w:rsid w:val="00C809C1"/>
    <w:rsid w:val="00C831E4"/>
    <w:rsid w:val="00C836AA"/>
    <w:rsid w:val="00C84C2C"/>
    <w:rsid w:val="00C85A21"/>
    <w:rsid w:val="00C86634"/>
    <w:rsid w:val="00C86677"/>
    <w:rsid w:val="00C874D9"/>
    <w:rsid w:val="00C87516"/>
    <w:rsid w:val="00C87E49"/>
    <w:rsid w:val="00C9078D"/>
    <w:rsid w:val="00C937B5"/>
    <w:rsid w:val="00C93B03"/>
    <w:rsid w:val="00C93D77"/>
    <w:rsid w:val="00C93D97"/>
    <w:rsid w:val="00C95BF9"/>
    <w:rsid w:val="00C961EB"/>
    <w:rsid w:val="00C96760"/>
    <w:rsid w:val="00C9780D"/>
    <w:rsid w:val="00C97C8B"/>
    <w:rsid w:val="00CA11D8"/>
    <w:rsid w:val="00CA199D"/>
    <w:rsid w:val="00CA2711"/>
    <w:rsid w:val="00CA36D4"/>
    <w:rsid w:val="00CA3BBF"/>
    <w:rsid w:val="00CA3EE2"/>
    <w:rsid w:val="00CA41F7"/>
    <w:rsid w:val="00CB0163"/>
    <w:rsid w:val="00CB231B"/>
    <w:rsid w:val="00CB32A2"/>
    <w:rsid w:val="00CB32BF"/>
    <w:rsid w:val="00CB3478"/>
    <w:rsid w:val="00CB36D5"/>
    <w:rsid w:val="00CB3811"/>
    <w:rsid w:val="00CB682D"/>
    <w:rsid w:val="00CC0AEE"/>
    <w:rsid w:val="00CC114D"/>
    <w:rsid w:val="00CC1FBA"/>
    <w:rsid w:val="00CC300F"/>
    <w:rsid w:val="00CC32D2"/>
    <w:rsid w:val="00CC3B4E"/>
    <w:rsid w:val="00CC3C1F"/>
    <w:rsid w:val="00CC4392"/>
    <w:rsid w:val="00CC4CC5"/>
    <w:rsid w:val="00CC4D58"/>
    <w:rsid w:val="00CC53D6"/>
    <w:rsid w:val="00CC590E"/>
    <w:rsid w:val="00CC5D36"/>
    <w:rsid w:val="00CC5ED3"/>
    <w:rsid w:val="00CC6298"/>
    <w:rsid w:val="00CC7A3C"/>
    <w:rsid w:val="00CD0094"/>
    <w:rsid w:val="00CD01F9"/>
    <w:rsid w:val="00CD0EFA"/>
    <w:rsid w:val="00CD0F10"/>
    <w:rsid w:val="00CD173E"/>
    <w:rsid w:val="00CD276C"/>
    <w:rsid w:val="00CD2865"/>
    <w:rsid w:val="00CD5AE0"/>
    <w:rsid w:val="00CD7409"/>
    <w:rsid w:val="00CD7CCD"/>
    <w:rsid w:val="00CE0587"/>
    <w:rsid w:val="00CE15AD"/>
    <w:rsid w:val="00CE1B91"/>
    <w:rsid w:val="00CE2BCD"/>
    <w:rsid w:val="00CF0257"/>
    <w:rsid w:val="00CF02A4"/>
    <w:rsid w:val="00CF0D3E"/>
    <w:rsid w:val="00CF1574"/>
    <w:rsid w:val="00CF2587"/>
    <w:rsid w:val="00CF3DC0"/>
    <w:rsid w:val="00CF43FC"/>
    <w:rsid w:val="00CF5189"/>
    <w:rsid w:val="00CF550B"/>
    <w:rsid w:val="00CF6A32"/>
    <w:rsid w:val="00CF6C41"/>
    <w:rsid w:val="00CF73F2"/>
    <w:rsid w:val="00CF7C33"/>
    <w:rsid w:val="00D00ACB"/>
    <w:rsid w:val="00D02C27"/>
    <w:rsid w:val="00D02E64"/>
    <w:rsid w:val="00D036C9"/>
    <w:rsid w:val="00D04C3B"/>
    <w:rsid w:val="00D04DD5"/>
    <w:rsid w:val="00D064F8"/>
    <w:rsid w:val="00D06D32"/>
    <w:rsid w:val="00D10BF6"/>
    <w:rsid w:val="00D13F74"/>
    <w:rsid w:val="00D142B7"/>
    <w:rsid w:val="00D15715"/>
    <w:rsid w:val="00D163C7"/>
    <w:rsid w:val="00D1738F"/>
    <w:rsid w:val="00D17D24"/>
    <w:rsid w:val="00D20A4F"/>
    <w:rsid w:val="00D20A6A"/>
    <w:rsid w:val="00D214EE"/>
    <w:rsid w:val="00D223EF"/>
    <w:rsid w:val="00D2354A"/>
    <w:rsid w:val="00D240B8"/>
    <w:rsid w:val="00D26885"/>
    <w:rsid w:val="00D26F78"/>
    <w:rsid w:val="00D2756B"/>
    <w:rsid w:val="00D27CA1"/>
    <w:rsid w:val="00D309C9"/>
    <w:rsid w:val="00D31837"/>
    <w:rsid w:val="00D3268E"/>
    <w:rsid w:val="00D330D5"/>
    <w:rsid w:val="00D331E1"/>
    <w:rsid w:val="00D335C1"/>
    <w:rsid w:val="00D33A97"/>
    <w:rsid w:val="00D344B6"/>
    <w:rsid w:val="00D3472E"/>
    <w:rsid w:val="00D366B0"/>
    <w:rsid w:val="00D36F8A"/>
    <w:rsid w:val="00D37444"/>
    <w:rsid w:val="00D406B3"/>
    <w:rsid w:val="00D40E41"/>
    <w:rsid w:val="00D40E8C"/>
    <w:rsid w:val="00D40E99"/>
    <w:rsid w:val="00D416B4"/>
    <w:rsid w:val="00D41890"/>
    <w:rsid w:val="00D41D6B"/>
    <w:rsid w:val="00D4296B"/>
    <w:rsid w:val="00D42E2E"/>
    <w:rsid w:val="00D43E93"/>
    <w:rsid w:val="00D44DCD"/>
    <w:rsid w:val="00D4551A"/>
    <w:rsid w:val="00D475E4"/>
    <w:rsid w:val="00D4794F"/>
    <w:rsid w:val="00D501C6"/>
    <w:rsid w:val="00D505FB"/>
    <w:rsid w:val="00D50864"/>
    <w:rsid w:val="00D50FBF"/>
    <w:rsid w:val="00D51B08"/>
    <w:rsid w:val="00D529E0"/>
    <w:rsid w:val="00D531F9"/>
    <w:rsid w:val="00D53A8F"/>
    <w:rsid w:val="00D5419C"/>
    <w:rsid w:val="00D54205"/>
    <w:rsid w:val="00D558DF"/>
    <w:rsid w:val="00D55F7E"/>
    <w:rsid w:val="00D56653"/>
    <w:rsid w:val="00D600AB"/>
    <w:rsid w:val="00D605F4"/>
    <w:rsid w:val="00D616B2"/>
    <w:rsid w:val="00D624F3"/>
    <w:rsid w:val="00D62793"/>
    <w:rsid w:val="00D62983"/>
    <w:rsid w:val="00D62B02"/>
    <w:rsid w:val="00D63230"/>
    <w:rsid w:val="00D63242"/>
    <w:rsid w:val="00D64D83"/>
    <w:rsid w:val="00D64F8A"/>
    <w:rsid w:val="00D65FE3"/>
    <w:rsid w:val="00D66CE4"/>
    <w:rsid w:val="00D66E26"/>
    <w:rsid w:val="00D67E46"/>
    <w:rsid w:val="00D7019D"/>
    <w:rsid w:val="00D714E4"/>
    <w:rsid w:val="00D729A8"/>
    <w:rsid w:val="00D73AE0"/>
    <w:rsid w:val="00D7481B"/>
    <w:rsid w:val="00D7505F"/>
    <w:rsid w:val="00D755CD"/>
    <w:rsid w:val="00D75789"/>
    <w:rsid w:val="00D76252"/>
    <w:rsid w:val="00D76C32"/>
    <w:rsid w:val="00D80189"/>
    <w:rsid w:val="00D806D0"/>
    <w:rsid w:val="00D81790"/>
    <w:rsid w:val="00D8189C"/>
    <w:rsid w:val="00D82E53"/>
    <w:rsid w:val="00D844E3"/>
    <w:rsid w:val="00D8491C"/>
    <w:rsid w:val="00D87C7A"/>
    <w:rsid w:val="00D87EC8"/>
    <w:rsid w:val="00D91683"/>
    <w:rsid w:val="00D9472A"/>
    <w:rsid w:val="00D948A6"/>
    <w:rsid w:val="00D95612"/>
    <w:rsid w:val="00D97279"/>
    <w:rsid w:val="00D972EF"/>
    <w:rsid w:val="00D9777D"/>
    <w:rsid w:val="00D97F2C"/>
    <w:rsid w:val="00DA0621"/>
    <w:rsid w:val="00DA12CC"/>
    <w:rsid w:val="00DA1399"/>
    <w:rsid w:val="00DA14DC"/>
    <w:rsid w:val="00DA1CB2"/>
    <w:rsid w:val="00DA2A4A"/>
    <w:rsid w:val="00DA3194"/>
    <w:rsid w:val="00DA5033"/>
    <w:rsid w:val="00DA5F18"/>
    <w:rsid w:val="00DA7839"/>
    <w:rsid w:val="00DA7EF2"/>
    <w:rsid w:val="00DB1A31"/>
    <w:rsid w:val="00DB1C1B"/>
    <w:rsid w:val="00DB1CE0"/>
    <w:rsid w:val="00DB2506"/>
    <w:rsid w:val="00DB2C4E"/>
    <w:rsid w:val="00DB2E93"/>
    <w:rsid w:val="00DB3770"/>
    <w:rsid w:val="00DB4688"/>
    <w:rsid w:val="00DB51DA"/>
    <w:rsid w:val="00DB56D4"/>
    <w:rsid w:val="00DB5D56"/>
    <w:rsid w:val="00DB74E0"/>
    <w:rsid w:val="00DB7A08"/>
    <w:rsid w:val="00DC0131"/>
    <w:rsid w:val="00DC0290"/>
    <w:rsid w:val="00DC02D0"/>
    <w:rsid w:val="00DC15C0"/>
    <w:rsid w:val="00DC2B10"/>
    <w:rsid w:val="00DC2EC3"/>
    <w:rsid w:val="00DC493D"/>
    <w:rsid w:val="00DC5A81"/>
    <w:rsid w:val="00DC5F18"/>
    <w:rsid w:val="00DC7090"/>
    <w:rsid w:val="00DC794C"/>
    <w:rsid w:val="00DC7E1D"/>
    <w:rsid w:val="00DD0CE5"/>
    <w:rsid w:val="00DD232E"/>
    <w:rsid w:val="00DD5111"/>
    <w:rsid w:val="00DD61A9"/>
    <w:rsid w:val="00DD65E2"/>
    <w:rsid w:val="00DD76EE"/>
    <w:rsid w:val="00DD7FFB"/>
    <w:rsid w:val="00DE08E6"/>
    <w:rsid w:val="00DE0F85"/>
    <w:rsid w:val="00DE12CD"/>
    <w:rsid w:val="00DE406B"/>
    <w:rsid w:val="00DE4636"/>
    <w:rsid w:val="00DE571D"/>
    <w:rsid w:val="00DE580F"/>
    <w:rsid w:val="00DE5C5C"/>
    <w:rsid w:val="00DE7123"/>
    <w:rsid w:val="00DE7CB0"/>
    <w:rsid w:val="00DE7E13"/>
    <w:rsid w:val="00DF14DF"/>
    <w:rsid w:val="00DF20A4"/>
    <w:rsid w:val="00DF2115"/>
    <w:rsid w:val="00DF5524"/>
    <w:rsid w:val="00DF557A"/>
    <w:rsid w:val="00DF6C91"/>
    <w:rsid w:val="00DF6FA2"/>
    <w:rsid w:val="00DF71CF"/>
    <w:rsid w:val="00DF76B7"/>
    <w:rsid w:val="00DF7AFE"/>
    <w:rsid w:val="00E0070F"/>
    <w:rsid w:val="00E01212"/>
    <w:rsid w:val="00E01574"/>
    <w:rsid w:val="00E01652"/>
    <w:rsid w:val="00E0291D"/>
    <w:rsid w:val="00E0316F"/>
    <w:rsid w:val="00E03AEC"/>
    <w:rsid w:val="00E03B42"/>
    <w:rsid w:val="00E03C84"/>
    <w:rsid w:val="00E03DEF"/>
    <w:rsid w:val="00E0455F"/>
    <w:rsid w:val="00E04A71"/>
    <w:rsid w:val="00E04F97"/>
    <w:rsid w:val="00E055B6"/>
    <w:rsid w:val="00E064B2"/>
    <w:rsid w:val="00E06852"/>
    <w:rsid w:val="00E10038"/>
    <w:rsid w:val="00E104BC"/>
    <w:rsid w:val="00E13828"/>
    <w:rsid w:val="00E1568B"/>
    <w:rsid w:val="00E1568F"/>
    <w:rsid w:val="00E17EB5"/>
    <w:rsid w:val="00E17F01"/>
    <w:rsid w:val="00E20FE6"/>
    <w:rsid w:val="00E22010"/>
    <w:rsid w:val="00E2406E"/>
    <w:rsid w:val="00E2456A"/>
    <w:rsid w:val="00E273A0"/>
    <w:rsid w:val="00E300ED"/>
    <w:rsid w:val="00E3070B"/>
    <w:rsid w:val="00E3112A"/>
    <w:rsid w:val="00E319A5"/>
    <w:rsid w:val="00E32A94"/>
    <w:rsid w:val="00E32E4D"/>
    <w:rsid w:val="00E3321E"/>
    <w:rsid w:val="00E3390E"/>
    <w:rsid w:val="00E33F71"/>
    <w:rsid w:val="00E343B1"/>
    <w:rsid w:val="00E34EDD"/>
    <w:rsid w:val="00E35D64"/>
    <w:rsid w:val="00E3705E"/>
    <w:rsid w:val="00E37783"/>
    <w:rsid w:val="00E37829"/>
    <w:rsid w:val="00E37BED"/>
    <w:rsid w:val="00E37E7A"/>
    <w:rsid w:val="00E4328A"/>
    <w:rsid w:val="00E436F1"/>
    <w:rsid w:val="00E442CB"/>
    <w:rsid w:val="00E45235"/>
    <w:rsid w:val="00E45687"/>
    <w:rsid w:val="00E46771"/>
    <w:rsid w:val="00E51B2D"/>
    <w:rsid w:val="00E52F93"/>
    <w:rsid w:val="00E541EB"/>
    <w:rsid w:val="00E542B7"/>
    <w:rsid w:val="00E54AB0"/>
    <w:rsid w:val="00E5607E"/>
    <w:rsid w:val="00E560B5"/>
    <w:rsid w:val="00E57BB4"/>
    <w:rsid w:val="00E60F28"/>
    <w:rsid w:val="00E6227C"/>
    <w:rsid w:val="00E64789"/>
    <w:rsid w:val="00E6498D"/>
    <w:rsid w:val="00E650E3"/>
    <w:rsid w:val="00E67B42"/>
    <w:rsid w:val="00E7064A"/>
    <w:rsid w:val="00E70863"/>
    <w:rsid w:val="00E73B94"/>
    <w:rsid w:val="00E75382"/>
    <w:rsid w:val="00E75BD8"/>
    <w:rsid w:val="00E76464"/>
    <w:rsid w:val="00E800E8"/>
    <w:rsid w:val="00E80988"/>
    <w:rsid w:val="00E80F84"/>
    <w:rsid w:val="00E8260C"/>
    <w:rsid w:val="00E82C40"/>
    <w:rsid w:val="00E831E4"/>
    <w:rsid w:val="00E84589"/>
    <w:rsid w:val="00E855AB"/>
    <w:rsid w:val="00E87355"/>
    <w:rsid w:val="00E913E4"/>
    <w:rsid w:val="00E91F2D"/>
    <w:rsid w:val="00E92A9D"/>
    <w:rsid w:val="00E932D1"/>
    <w:rsid w:val="00E93EF7"/>
    <w:rsid w:val="00E94A92"/>
    <w:rsid w:val="00E94D2A"/>
    <w:rsid w:val="00E95C25"/>
    <w:rsid w:val="00E960AE"/>
    <w:rsid w:val="00E9646F"/>
    <w:rsid w:val="00E97628"/>
    <w:rsid w:val="00EA17A2"/>
    <w:rsid w:val="00EA188F"/>
    <w:rsid w:val="00EA21CE"/>
    <w:rsid w:val="00EA285A"/>
    <w:rsid w:val="00EA410A"/>
    <w:rsid w:val="00EA43E5"/>
    <w:rsid w:val="00EA4A4E"/>
    <w:rsid w:val="00EA58FA"/>
    <w:rsid w:val="00EA5ED3"/>
    <w:rsid w:val="00EA668C"/>
    <w:rsid w:val="00EB2E67"/>
    <w:rsid w:val="00EB3CE2"/>
    <w:rsid w:val="00EB3DA6"/>
    <w:rsid w:val="00EB461D"/>
    <w:rsid w:val="00EB46D9"/>
    <w:rsid w:val="00EB476D"/>
    <w:rsid w:val="00EB57EA"/>
    <w:rsid w:val="00EB7ADF"/>
    <w:rsid w:val="00EC0BE7"/>
    <w:rsid w:val="00EC1147"/>
    <w:rsid w:val="00EC1501"/>
    <w:rsid w:val="00EC1A07"/>
    <w:rsid w:val="00EC24B6"/>
    <w:rsid w:val="00EC2E4A"/>
    <w:rsid w:val="00EC3255"/>
    <w:rsid w:val="00EC36A9"/>
    <w:rsid w:val="00EC38ED"/>
    <w:rsid w:val="00EC4073"/>
    <w:rsid w:val="00EC503E"/>
    <w:rsid w:val="00EC5604"/>
    <w:rsid w:val="00EC57FE"/>
    <w:rsid w:val="00EC6634"/>
    <w:rsid w:val="00EC693B"/>
    <w:rsid w:val="00EC7A8E"/>
    <w:rsid w:val="00EC7B09"/>
    <w:rsid w:val="00ED0518"/>
    <w:rsid w:val="00ED062F"/>
    <w:rsid w:val="00ED08A7"/>
    <w:rsid w:val="00ED2018"/>
    <w:rsid w:val="00ED39D0"/>
    <w:rsid w:val="00ED4809"/>
    <w:rsid w:val="00ED4DF6"/>
    <w:rsid w:val="00ED72BB"/>
    <w:rsid w:val="00ED7A86"/>
    <w:rsid w:val="00ED7DC4"/>
    <w:rsid w:val="00EE2091"/>
    <w:rsid w:val="00EE219F"/>
    <w:rsid w:val="00EE40BF"/>
    <w:rsid w:val="00EE51B5"/>
    <w:rsid w:val="00EE62BE"/>
    <w:rsid w:val="00EE63BD"/>
    <w:rsid w:val="00EE7230"/>
    <w:rsid w:val="00EE7AA7"/>
    <w:rsid w:val="00EF03D5"/>
    <w:rsid w:val="00EF0F48"/>
    <w:rsid w:val="00EF16AD"/>
    <w:rsid w:val="00EF2F0A"/>
    <w:rsid w:val="00EF3512"/>
    <w:rsid w:val="00EF376F"/>
    <w:rsid w:val="00EF523F"/>
    <w:rsid w:val="00EF5741"/>
    <w:rsid w:val="00F00A4C"/>
    <w:rsid w:val="00F01167"/>
    <w:rsid w:val="00F02A99"/>
    <w:rsid w:val="00F02D7E"/>
    <w:rsid w:val="00F036B1"/>
    <w:rsid w:val="00F0396F"/>
    <w:rsid w:val="00F0485C"/>
    <w:rsid w:val="00F04A7F"/>
    <w:rsid w:val="00F057F2"/>
    <w:rsid w:val="00F06C12"/>
    <w:rsid w:val="00F0772F"/>
    <w:rsid w:val="00F1022F"/>
    <w:rsid w:val="00F1059E"/>
    <w:rsid w:val="00F10774"/>
    <w:rsid w:val="00F13BC6"/>
    <w:rsid w:val="00F1441F"/>
    <w:rsid w:val="00F144B5"/>
    <w:rsid w:val="00F154B3"/>
    <w:rsid w:val="00F164B4"/>
    <w:rsid w:val="00F16566"/>
    <w:rsid w:val="00F16FD3"/>
    <w:rsid w:val="00F21284"/>
    <w:rsid w:val="00F224E5"/>
    <w:rsid w:val="00F225BD"/>
    <w:rsid w:val="00F22D18"/>
    <w:rsid w:val="00F23DD7"/>
    <w:rsid w:val="00F24187"/>
    <w:rsid w:val="00F243D3"/>
    <w:rsid w:val="00F24BDD"/>
    <w:rsid w:val="00F2582E"/>
    <w:rsid w:val="00F259FA"/>
    <w:rsid w:val="00F25F53"/>
    <w:rsid w:val="00F26418"/>
    <w:rsid w:val="00F27B8C"/>
    <w:rsid w:val="00F301DA"/>
    <w:rsid w:val="00F30B4C"/>
    <w:rsid w:val="00F313FD"/>
    <w:rsid w:val="00F3360D"/>
    <w:rsid w:val="00F340F8"/>
    <w:rsid w:val="00F35CDB"/>
    <w:rsid w:val="00F3643E"/>
    <w:rsid w:val="00F36A6D"/>
    <w:rsid w:val="00F37394"/>
    <w:rsid w:val="00F376D1"/>
    <w:rsid w:val="00F41540"/>
    <w:rsid w:val="00F421D1"/>
    <w:rsid w:val="00F42555"/>
    <w:rsid w:val="00F43478"/>
    <w:rsid w:val="00F43ACC"/>
    <w:rsid w:val="00F45824"/>
    <w:rsid w:val="00F45B4D"/>
    <w:rsid w:val="00F46229"/>
    <w:rsid w:val="00F5118C"/>
    <w:rsid w:val="00F528EC"/>
    <w:rsid w:val="00F53202"/>
    <w:rsid w:val="00F532EA"/>
    <w:rsid w:val="00F53629"/>
    <w:rsid w:val="00F5459F"/>
    <w:rsid w:val="00F55D4D"/>
    <w:rsid w:val="00F569E5"/>
    <w:rsid w:val="00F5707E"/>
    <w:rsid w:val="00F57966"/>
    <w:rsid w:val="00F6020E"/>
    <w:rsid w:val="00F6085F"/>
    <w:rsid w:val="00F61889"/>
    <w:rsid w:val="00F63236"/>
    <w:rsid w:val="00F63EBD"/>
    <w:rsid w:val="00F64D1A"/>
    <w:rsid w:val="00F64F9A"/>
    <w:rsid w:val="00F65781"/>
    <w:rsid w:val="00F664E9"/>
    <w:rsid w:val="00F67ABF"/>
    <w:rsid w:val="00F713AF"/>
    <w:rsid w:val="00F72AA5"/>
    <w:rsid w:val="00F731D7"/>
    <w:rsid w:val="00F73B6E"/>
    <w:rsid w:val="00F75B3F"/>
    <w:rsid w:val="00F77534"/>
    <w:rsid w:val="00F777B9"/>
    <w:rsid w:val="00F77BC5"/>
    <w:rsid w:val="00F86F95"/>
    <w:rsid w:val="00F873D3"/>
    <w:rsid w:val="00F90007"/>
    <w:rsid w:val="00F905FF"/>
    <w:rsid w:val="00F91B32"/>
    <w:rsid w:val="00F9278F"/>
    <w:rsid w:val="00F92856"/>
    <w:rsid w:val="00F92E67"/>
    <w:rsid w:val="00F93036"/>
    <w:rsid w:val="00F933FD"/>
    <w:rsid w:val="00F93950"/>
    <w:rsid w:val="00F93F33"/>
    <w:rsid w:val="00FA0AC0"/>
    <w:rsid w:val="00FA0D85"/>
    <w:rsid w:val="00FA10FC"/>
    <w:rsid w:val="00FA1B6B"/>
    <w:rsid w:val="00FA2D41"/>
    <w:rsid w:val="00FA5BD0"/>
    <w:rsid w:val="00FA60E7"/>
    <w:rsid w:val="00FA6C81"/>
    <w:rsid w:val="00FA6D2D"/>
    <w:rsid w:val="00FB111A"/>
    <w:rsid w:val="00FB146A"/>
    <w:rsid w:val="00FB16F9"/>
    <w:rsid w:val="00FB25D6"/>
    <w:rsid w:val="00FB41BE"/>
    <w:rsid w:val="00FB4369"/>
    <w:rsid w:val="00FB541A"/>
    <w:rsid w:val="00FB6A07"/>
    <w:rsid w:val="00FB6ABE"/>
    <w:rsid w:val="00FB79B2"/>
    <w:rsid w:val="00FC016E"/>
    <w:rsid w:val="00FC062D"/>
    <w:rsid w:val="00FC15D2"/>
    <w:rsid w:val="00FC2230"/>
    <w:rsid w:val="00FC2933"/>
    <w:rsid w:val="00FC34EA"/>
    <w:rsid w:val="00FC3614"/>
    <w:rsid w:val="00FC649A"/>
    <w:rsid w:val="00FC7122"/>
    <w:rsid w:val="00FC7578"/>
    <w:rsid w:val="00FD1C98"/>
    <w:rsid w:val="00FD20B1"/>
    <w:rsid w:val="00FD23AB"/>
    <w:rsid w:val="00FD32A6"/>
    <w:rsid w:val="00FD3474"/>
    <w:rsid w:val="00FD5159"/>
    <w:rsid w:val="00FD51BD"/>
    <w:rsid w:val="00FD642E"/>
    <w:rsid w:val="00FD6C15"/>
    <w:rsid w:val="00FD76DB"/>
    <w:rsid w:val="00FE09DF"/>
    <w:rsid w:val="00FE0CE3"/>
    <w:rsid w:val="00FE1167"/>
    <w:rsid w:val="00FE203F"/>
    <w:rsid w:val="00FE2EAD"/>
    <w:rsid w:val="00FE3AAB"/>
    <w:rsid w:val="00FE3D08"/>
    <w:rsid w:val="00FE446F"/>
    <w:rsid w:val="00FE5739"/>
    <w:rsid w:val="00FE683A"/>
    <w:rsid w:val="00FE6F63"/>
    <w:rsid w:val="00FE7358"/>
    <w:rsid w:val="00FF0BD7"/>
    <w:rsid w:val="00FF0C8F"/>
    <w:rsid w:val="00FF0E57"/>
    <w:rsid w:val="00FF16BD"/>
    <w:rsid w:val="00FF182D"/>
    <w:rsid w:val="00FF190B"/>
    <w:rsid w:val="00FF3FEB"/>
    <w:rsid w:val="00FF4D50"/>
    <w:rsid w:val="00FF55A8"/>
    <w:rsid w:val="00FF5B79"/>
    <w:rsid w:val="00FF5B88"/>
    <w:rsid w:val="00FF6628"/>
    <w:rsid w:val="00FF6E97"/>
    <w:rsid w:val="00FF7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4372"/>
  <w15:docId w15:val="{6A2F6986-7D96-994D-B0D7-F6466292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6C86"/>
    <w:pPr>
      <w:jc w:val="both"/>
    </w:pPr>
    <w:rPr>
      <w:sz w:val="16"/>
      <w:szCs w:val="16"/>
      <w:lang w:eastAsia="es-ES_tradnl"/>
    </w:rPr>
  </w:style>
  <w:style w:type="paragraph" w:styleId="Heading1">
    <w:name w:val="heading 1"/>
    <w:basedOn w:val="Normal"/>
    <w:next w:val="Normal"/>
    <w:link w:val="Heading1Ch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Heading2">
    <w:name w:val="heading 2"/>
    <w:basedOn w:val="Normal"/>
    <w:next w:val="Normal"/>
    <w:link w:val="Heading2Ch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Heading3">
    <w:name w:val="heading 3"/>
    <w:basedOn w:val="Heading1"/>
    <w:next w:val="Normal"/>
    <w:link w:val="Heading3Char"/>
    <w:uiPriority w:val="9"/>
    <w:unhideWhenUsed/>
    <w:qFormat/>
    <w:rsid w:val="00E87355"/>
    <w:pPr>
      <w:numPr>
        <w:numId w:val="0"/>
      </w:numPr>
      <w:spacing w:before="240" w:after="240"/>
      <w:outlineLvl w:val="2"/>
    </w:pPr>
    <w:rPr>
      <w:b w:val="0"/>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91"/>
    <w:pPr>
      <w:tabs>
        <w:tab w:val="center" w:pos="4252"/>
        <w:tab w:val="right" w:pos="8504"/>
      </w:tabs>
    </w:pPr>
  </w:style>
  <w:style w:type="character" w:customStyle="1" w:styleId="HeaderChar">
    <w:name w:val="Header Char"/>
    <w:link w:val="Header"/>
    <w:uiPriority w:val="99"/>
    <w:rsid w:val="00117091"/>
    <w:rPr>
      <w:sz w:val="18"/>
      <w:szCs w:val="24"/>
      <w:lang w:eastAsia="en-US"/>
    </w:rPr>
  </w:style>
  <w:style w:type="paragraph" w:styleId="Footer">
    <w:name w:val="footer"/>
    <w:basedOn w:val="Normal"/>
    <w:link w:val="FooterChar"/>
    <w:uiPriority w:val="99"/>
    <w:unhideWhenUsed/>
    <w:rsid w:val="00117091"/>
    <w:pPr>
      <w:tabs>
        <w:tab w:val="center" w:pos="4252"/>
        <w:tab w:val="right" w:pos="8504"/>
      </w:tabs>
    </w:pPr>
  </w:style>
  <w:style w:type="character" w:customStyle="1" w:styleId="FooterChar">
    <w:name w:val="Footer Char"/>
    <w:link w:val="Footer"/>
    <w:uiPriority w:val="99"/>
    <w:rsid w:val="00117091"/>
    <w:rPr>
      <w:sz w:val="18"/>
      <w:szCs w:val="24"/>
      <w:lang w:eastAsia="en-US"/>
    </w:rPr>
  </w:style>
  <w:style w:type="character" w:styleId="Hyperlink">
    <w:name w:val="Hyperlink"/>
    <w:uiPriority w:val="99"/>
    <w:unhideWhenUsed/>
    <w:rsid w:val="00117091"/>
    <w:rPr>
      <w:color w:val="0563C1"/>
      <w:u w:val="single"/>
    </w:rPr>
  </w:style>
  <w:style w:type="paragraph" w:styleId="FootnoteText">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FootnoteTextChar1"/>
    <w:autoRedefine/>
    <w:unhideWhenUsed/>
    <w:qFormat/>
    <w:rsid w:val="00F224E5"/>
    <w:rPr>
      <w:szCs w:val="2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r Char,Footnote referenc Char,texto de nota al pie Char"/>
    <w:link w:val="FootnoteText"/>
    <w:qFormat/>
    <w:rsid w:val="00F224E5"/>
    <w:rPr>
      <w:sz w:val="16"/>
      <w:lang w:eastAsia="es-ES_tradnl"/>
    </w:rPr>
  </w:style>
  <w:style w:type="character" w:styleId="FootnoteReferenc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C5DB7"/>
    <w:rPr>
      <w:rFonts w:ascii="Palatino Linotype" w:hAnsi="Palatino Linotype"/>
      <w:sz w:val="20"/>
      <w:szCs w:val="20"/>
      <w:vertAlign w:val="superscript"/>
    </w:rPr>
  </w:style>
  <w:style w:type="character" w:customStyle="1" w:styleId="Heading1Char">
    <w:name w:val="Heading 1 Char"/>
    <w:link w:val="Heading1"/>
    <w:uiPriority w:val="9"/>
    <w:rsid w:val="00FF190B"/>
    <w:rPr>
      <w:rFonts w:eastAsia="Times New Roman" w:cs="Times New Roman"/>
      <w:b/>
      <w:bCs/>
      <w:caps/>
      <w:kern w:val="32"/>
      <w:sz w:val="24"/>
      <w:szCs w:val="32"/>
    </w:rPr>
  </w:style>
  <w:style w:type="character" w:customStyle="1" w:styleId="Heading2Char">
    <w:name w:val="Heading 2 Char"/>
    <w:link w:val="Heading2"/>
    <w:uiPriority w:val="9"/>
    <w:rsid w:val="007D4A96"/>
    <w:rPr>
      <w:rFonts w:eastAsia="Times New Roman" w:cs="Times New Roman"/>
      <w:b/>
      <w:bCs/>
      <w:iCs/>
      <w:sz w:val="24"/>
      <w:szCs w:val="28"/>
      <w:lang w:val="es-CO" w:eastAsia="es-ES_tradnl"/>
    </w:rPr>
  </w:style>
  <w:style w:type="paragraph" w:styleId="NoSpacing">
    <w:name w:val="No Spacing"/>
    <w:aliases w:val="Encabezado1"/>
    <w:link w:val="NoSpacingChar"/>
    <w:autoRedefine/>
    <w:uiPriority w:val="1"/>
    <w:qFormat/>
    <w:rsid w:val="00A92E8C"/>
    <w:pPr>
      <w:spacing w:line="276" w:lineRule="auto"/>
      <w:jc w:val="center"/>
    </w:pPr>
    <w:rPr>
      <w:b/>
      <w:caps/>
      <w:color w:val="000000"/>
      <w:sz w:val="24"/>
      <w:szCs w:val="16"/>
      <w:lang w:eastAsia="es-ES_tradnl"/>
    </w:rPr>
  </w:style>
  <w:style w:type="character" w:customStyle="1" w:styleId="NoSpacingChar">
    <w:name w:val="No Spacing Char"/>
    <w:aliases w:val="Encabezado1 Char"/>
    <w:link w:val="NoSpacing"/>
    <w:uiPriority w:val="1"/>
    <w:rsid w:val="00A92E8C"/>
    <w:rPr>
      <w:b/>
      <w:caps/>
      <w:color w:val="000000"/>
      <w:sz w:val="24"/>
      <w:szCs w:val="16"/>
      <w:lang w:eastAsia="es-ES_tradnl"/>
    </w:rPr>
  </w:style>
  <w:style w:type="paragraph" w:styleId="Quote">
    <w:name w:val="Quote"/>
    <w:basedOn w:val="Normal"/>
    <w:next w:val="Normal"/>
    <w:link w:val="QuoteChar"/>
    <w:autoRedefine/>
    <w:uiPriority w:val="29"/>
    <w:qFormat/>
    <w:rsid w:val="00083B8F"/>
    <w:pPr>
      <w:ind w:left="862" w:right="862"/>
      <w:jc w:val="left"/>
    </w:pPr>
    <w:rPr>
      <w:i/>
      <w:iCs/>
      <w:color w:val="404040"/>
    </w:rPr>
  </w:style>
  <w:style w:type="character" w:customStyle="1" w:styleId="QuoteChar">
    <w:name w:val="Quote Char"/>
    <w:link w:val="Quote"/>
    <w:uiPriority w:val="29"/>
    <w:rsid w:val="00083B8F"/>
    <w:rPr>
      <w:i/>
      <w:iCs/>
      <w:color w:val="404040"/>
      <w:sz w:val="16"/>
      <w:szCs w:val="16"/>
    </w:rPr>
  </w:style>
  <w:style w:type="character" w:customStyle="1" w:styleId="Heading3Char">
    <w:name w:val="Heading 3 Char"/>
    <w:link w:val="Heading3"/>
    <w:uiPriority w:val="9"/>
    <w:rsid w:val="00E87355"/>
    <w:rPr>
      <w:rFonts w:eastAsia="Times New Roman" w:cs="Times New Roman"/>
      <w:caps/>
      <w:kern w:val="32"/>
      <w:sz w:val="24"/>
      <w:szCs w:val="26"/>
    </w:rPr>
  </w:style>
  <w:style w:type="paragraph" w:customStyle="1" w:styleId="RESUELVE">
    <w:name w:val="RESUELVE"/>
    <w:basedOn w:val="Heading3"/>
    <w:autoRedefine/>
    <w:qFormat/>
    <w:rsid w:val="00E87355"/>
    <w:pPr>
      <w:spacing w:before="360" w:after="360"/>
    </w:pPr>
    <w:rPr>
      <w:rFonts w:eastAsia="Verdana"/>
      <w:b/>
      <w:lang w:val="es-ES_tradnl"/>
    </w:rPr>
  </w:style>
  <w:style w:type="character" w:styleId="CommentReference">
    <w:name w:val="annotation reference"/>
    <w:uiPriority w:val="99"/>
    <w:semiHidden/>
    <w:unhideWhenUsed/>
    <w:rsid w:val="006146CC"/>
    <w:rPr>
      <w:sz w:val="16"/>
      <w:szCs w:val="16"/>
    </w:rPr>
  </w:style>
  <w:style w:type="paragraph" w:styleId="CommentText">
    <w:name w:val="annotation text"/>
    <w:basedOn w:val="Normal"/>
    <w:link w:val="CommentTextCh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CommentTextChar">
    <w:name w:val="Comment Text Char"/>
    <w:link w:val="CommentText"/>
    <w:uiPriority w:val="99"/>
    <w:semiHidden/>
    <w:rsid w:val="006146CC"/>
    <w:rPr>
      <w:rFonts w:ascii="Calibri" w:hAnsi="Calibri" w:cs="Times New Roman"/>
      <w:lang w:val="es-ES" w:eastAsia="en-US"/>
    </w:rPr>
  </w:style>
  <w:style w:type="paragraph" w:styleId="BalloonText">
    <w:name w:val="Balloon Text"/>
    <w:basedOn w:val="Normal"/>
    <w:link w:val="BalloonTextChar"/>
    <w:uiPriority w:val="99"/>
    <w:semiHidden/>
    <w:unhideWhenUsed/>
    <w:rsid w:val="006146CC"/>
    <w:rPr>
      <w:rFonts w:ascii="Segoe UI" w:hAnsi="Segoe UI" w:cs="Segoe UI"/>
      <w:sz w:val="18"/>
      <w:szCs w:val="18"/>
    </w:rPr>
  </w:style>
  <w:style w:type="character" w:customStyle="1" w:styleId="BalloonTextChar">
    <w:name w:val="Balloon Text Char"/>
    <w:link w:val="BalloonText"/>
    <w:uiPriority w:val="99"/>
    <w:semiHidden/>
    <w:rsid w:val="006146CC"/>
    <w:rPr>
      <w:rFonts w:ascii="Segoe UI" w:hAnsi="Segoe UI" w:cs="Segoe UI"/>
      <w:sz w:val="18"/>
      <w:szCs w:val="18"/>
      <w:lang w:eastAsia="es-ES_tradnl"/>
    </w:rPr>
  </w:style>
  <w:style w:type="paragraph" w:styleId="ListParagraph">
    <w:name w:val="List Paragraph"/>
    <w:basedOn w:val="Normal"/>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
    <w:name w:val="List"/>
    <w:basedOn w:val="Normal"/>
    <w:uiPriority w:val="99"/>
    <w:unhideWhenUsed/>
    <w:rsid w:val="005F1494"/>
    <w:pPr>
      <w:ind w:left="283" w:hanging="283"/>
      <w:contextualSpacing/>
    </w:pPr>
  </w:style>
  <w:style w:type="paragraph" w:styleId="ListContinue">
    <w:name w:val="List Continue"/>
    <w:basedOn w:val="Normal"/>
    <w:uiPriority w:val="99"/>
    <w:unhideWhenUsed/>
    <w:rsid w:val="005F1494"/>
    <w:pPr>
      <w:spacing w:after="120"/>
      <w:ind w:left="283"/>
      <w:contextualSpacing/>
    </w:pPr>
  </w:style>
  <w:style w:type="paragraph" w:styleId="ListContinue2">
    <w:name w:val="List Continue 2"/>
    <w:basedOn w:val="Normal"/>
    <w:uiPriority w:val="99"/>
    <w:unhideWhenUsed/>
    <w:rsid w:val="005F1494"/>
    <w:pPr>
      <w:spacing w:after="120"/>
      <w:ind w:left="566"/>
      <w:contextualSpacing/>
    </w:pPr>
  </w:style>
  <w:style w:type="paragraph" w:styleId="BodyText">
    <w:name w:val="Body Text"/>
    <w:basedOn w:val="Normal"/>
    <w:link w:val="BodyTextChar"/>
    <w:uiPriority w:val="99"/>
    <w:unhideWhenUsed/>
    <w:rsid w:val="005F1494"/>
    <w:pPr>
      <w:spacing w:after="120"/>
    </w:pPr>
  </w:style>
  <w:style w:type="character" w:customStyle="1" w:styleId="BodyTextChar">
    <w:name w:val="Body Text Char"/>
    <w:basedOn w:val="DefaultParagraphFont"/>
    <w:link w:val="BodyText"/>
    <w:uiPriority w:val="99"/>
    <w:rsid w:val="005F1494"/>
    <w:rPr>
      <w:sz w:val="16"/>
      <w:szCs w:val="16"/>
      <w:lang w:eastAsia="es-ES_tradnl"/>
    </w:rPr>
  </w:style>
  <w:style w:type="table" w:styleId="TableGrid">
    <w:name w:val="Table Grid"/>
    <w:basedOn w:val="TableNormal"/>
    <w:uiPriority w:val="39"/>
    <w:rsid w:val="007314C6"/>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73F8"/>
    <w:rPr>
      <w:color w:val="605E5C"/>
      <w:shd w:val="clear" w:color="auto" w:fill="E1DFDD"/>
    </w:rPr>
  </w:style>
  <w:style w:type="character" w:customStyle="1" w:styleId="Mencinsinresolver1">
    <w:name w:val="Mención sin resolver1"/>
    <w:basedOn w:val="DefaultParagraphFont"/>
    <w:uiPriority w:val="99"/>
    <w:semiHidden/>
    <w:unhideWhenUsed/>
    <w:rsid w:val="00EC5604"/>
    <w:rPr>
      <w:color w:val="605E5C"/>
      <w:shd w:val="clear" w:color="auto" w:fill="E1DFDD"/>
    </w:rPr>
  </w:style>
  <w:style w:type="paragraph" w:styleId="Revisio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phy">
    <w:name w:val="Bibliography"/>
    <w:basedOn w:val="Normal"/>
    <w:next w:val="Normal"/>
    <w:uiPriority w:val="37"/>
    <w:unhideWhenUsed/>
    <w:rsid w:val="00990B08"/>
  </w:style>
  <w:style w:type="paragraph" w:styleId="CommentSubject">
    <w:name w:val="annotation subject"/>
    <w:basedOn w:val="CommentText"/>
    <w:next w:val="CommentText"/>
    <w:link w:val="CommentSubjectChar"/>
    <w:uiPriority w:val="99"/>
    <w:semiHidden/>
    <w:unhideWhenUsed/>
    <w:rsid w:val="0019417E"/>
    <w:pPr>
      <w:spacing w:after="0" w:line="240" w:lineRule="auto"/>
      <w:jc w:val="both"/>
    </w:pPr>
    <w:rPr>
      <w:rFonts w:ascii="Arial" w:hAnsi="Arial" w:cs="Arial"/>
      <w:b/>
      <w:bCs/>
      <w:lang w:val="es-CO" w:eastAsia="es-ES_tradnl"/>
    </w:rPr>
  </w:style>
  <w:style w:type="character" w:customStyle="1" w:styleId="CommentSubjectChar">
    <w:name w:val="Comment Subject Char"/>
    <w:basedOn w:val="CommentTextChar"/>
    <w:link w:val="CommentSubject"/>
    <w:uiPriority w:val="99"/>
    <w:semiHidden/>
    <w:rsid w:val="0019417E"/>
    <w:rPr>
      <w:rFonts w:ascii="Calibri" w:hAnsi="Calibri" w:cs="Times New Roman"/>
      <w:b/>
      <w:bCs/>
      <w:lang w:val="es-ES" w:eastAsia="es-ES_tradnl"/>
    </w:rPr>
  </w:style>
  <w:style w:type="paragraph" w:customStyle="1" w:styleId="paragraph">
    <w:name w:val="paragraph"/>
    <w:basedOn w:val="Normal"/>
    <w:rsid w:val="00B54A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DefaultParagraphFont"/>
    <w:rsid w:val="00B5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353">
      <w:bodyDiv w:val="1"/>
      <w:marLeft w:val="0"/>
      <w:marRight w:val="0"/>
      <w:marTop w:val="0"/>
      <w:marBottom w:val="0"/>
      <w:divBdr>
        <w:top w:val="none" w:sz="0" w:space="0" w:color="auto"/>
        <w:left w:val="none" w:sz="0" w:space="0" w:color="auto"/>
        <w:bottom w:val="none" w:sz="0" w:space="0" w:color="auto"/>
        <w:right w:val="none" w:sz="0" w:space="0" w:color="auto"/>
      </w:divBdr>
    </w:div>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738938836">
      <w:bodyDiv w:val="1"/>
      <w:marLeft w:val="0"/>
      <w:marRight w:val="0"/>
      <w:marTop w:val="0"/>
      <w:marBottom w:val="0"/>
      <w:divBdr>
        <w:top w:val="none" w:sz="0" w:space="0" w:color="auto"/>
        <w:left w:val="none" w:sz="0" w:space="0" w:color="auto"/>
        <w:bottom w:val="none" w:sz="0" w:space="0" w:color="auto"/>
        <w:right w:val="none" w:sz="0" w:space="0" w:color="auto"/>
      </w:divBdr>
    </w:div>
    <w:div w:id="1188984411">
      <w:bodyDiv w:val="1"/>
      <w:marLeft w:val="0"/>
      <w:marRight w:val="0"/>
      <w:marTop w:val="0"/>
      <w:marBottom w:val="0"/>
      <w:divBdr>
        <w:top w:val="none" w:sz="0" w:space="0" w:color="auto"/>
        <w:left w:val="none" w:sz="0" w:space="0" w:color="auto"/>
        <w:bottom w:val="none" w:sz="0" w:space="0" w:color="auto"/>
        <w:right w:val="none" w:sz="0" w:space="0" w:color="auto"/>
      </w:divBdr>
    </w:div>
    <w:div w:id="1219897858">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 w:id="18792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701F8-230E-4F4A-B900-C2B394D0F5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6BBBBA-5457-B449-9117-AD50E1A6DC69}">
  <ds:schemaRefs>
    <ds:schemaRef ds:uri="http://schemas.openxmlformats.org/officeDocument/2006/bibliography"/>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D25F8E69-E8CA-4417-84EF-BFFE8985B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1661</Words>
  <Characters>9473</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Diego Nicolás Pardo Motta</cp:lastModifiedBy>
  <cp:revision>30</cp:revision>
  <cp:lastPrinted>2020-03-11T14:38:00Z</cp:lastPrinted>
  <dcterms:created xsi:type="dcterms:W3CDTF">2021-05-31T20:26:00Z</dcterms:created>
  <dcterms:modified xsi:type="dcterms:W3CDTF">2021-06-23T16:00:00Z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