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20100FA" w:rsidR="0073176D" w:rsidRDefault="00F21827" w:rsidP="00F21827">
      <w:pPr>
        <w:tabs>
          <w:tab w:val="left" w:pos="2085"/>
        </w:tabs>
        <w:jc w:val="both"/>
        <w:rPr>
          <w:rFonts w:ascii="Arial" w:hAnsi="Arial" w:cs="Arial"/>
          <w:b/>
          <w:color w:val="000000" w:themeColor="text1"/>
          <w:sz w:val="24"/>
          <w:szCs w:val="24"/>
        </w:rPr>
      </w:pPr>
      <w:r>
        <w:rPr>
          <w:rFonts w:ascii="Arial" w:hAnsi="Arial" w:cs="Arial"/>
          <w:b/>
          <w:color w:val="000000" w:themeColor="text1"/>
          <w:sz w:val="24"/>
          <w:szCs w:val="24"/>
        </w:rPr>
        <w:t xml:space="preserve">CADUCIDAD DEL MEDIO DE CONTROL DE NULIDAD Y RESTABLECIMIENTO DEL DERECHO / </w:t>
      </w:r>
      <w:r w:rsidR="00E03FB7">
        <w:rPr>
          <w:rFonts w:ascii="Arial" w:hAnsi="Arial" w:cs="Arial"/>
          <w:b/>
          <w:color w:val="000000" w:themeColor="text1"/>
          <w:sz w:val="24"/>
          <w:szCs w:val="24"/>
        </w:rPr>
        <w:t>Regulación / Naturaleza / Excepción del término cuando se trata del reconocimiento de prestaciones periódicas.</w:t>
      </w:r>
    </w:p>
    <w:p w14:paraId="3A187F30" w14:textId="58D43279" w:rsidR="00E03FB7" w:rsidRDefault="00E03FB7" w:rsidP="00F21827">
      <w:pPr>
        <w:tabs>
          <w:tab w:val="left" w:pos="2085"/>
        </w:tabs>
        <w:jc w:val="both"/>
        <w:rPr>
          <w:rFonts w:ascii="Arial" w:hAnsi="Arial" w:cs="Arial"/>
          <w:b/>
          <w:color w:val="000000" w:themeColor="text1"/>
          <w:sz w:val="24"/>
          <w:szCs w:val="24"/>
        </w:rPr>
      </w:pPr>
    </w:p>
    <w:p w14:paraId="5FA12439" w14:textId="6E8E46B5" w:rsidR="00E03FB7" w:rsidRDefault="00E03FB7" w:rsidP="00E03FB7">
      <w:pPr>
        <w:tabs>
          <w:tab w:val="left" w:pos="2085"/>
        </w:tabs>
        <w:jc w:val="both"/>
        <w:rPr>
          <w:rFonts w:ascii="Arial" w:hAnsi="Arial" w:cs="Arial"/>
          <w:color w:val="000000" w:themeColor="text1"/>
          <w:sz w:val="24"/>
          <w:szCs w:val="24"/>
        </w:rPr>
      </w:pPr>
      <w:r w:rsidRPr="00E03FB7">
        <w:rPr>
          <w:rFonts w:ascii="Arial" w:hAnsi="Arial" w:cs="Arial"/>
          <w:color w:val="000000" w:themeColor="text1"/>
          <w:sz w:val="24"/>
          <w:szCs w:val="24"/>
        </w:rPr>
        <w:t xml:space="preserve">De conformidad con el literal d) del numeral 2 del artículo 164 del </w:t>
      </w:r>
      <w:r w:rsidRPr="00E03FB7">
        <w:rPr>
          <w:rFonts w:ascii="Arial" w:hAnsi="Arial" w:cs="Arial"/>
          <w:color w:val="000000" w:themeColor="text1"/>
          <w:sz w:val="24"/>
          <w:szCs w:val="24"/>
        </w:rPr>
        <w:t>CPACA,</w:t>
      </w:r>
      <w:r w:rsidRPr="00E03FB7">
        <w:rPr>
          <w:rFonts w:ascii="Arial" w:hAnsi="Arial" w:cs="Arial"/>
          <w:color w:val="000000" w:themeColor="text1"/>
          <w:sz w:val="24"/>
          <w:szCs w:val="24"/>
        </w:rPr>
        <w:t xml:space="preserve"> el término de caducidad para el ejercicio del medio de control nulidad y restablecimiento del derecho es de cuatro (4) meses, contados a partir del día siguiente al de la comunicación, notificación, ejecución o publicación del acto administrativo. </w:t>
      </w:r>
      <w:r>
        <w:rPr>
          <w:rFonts w:ascii="Arial" w:hAnsi="Arial" w:cs="Arial"/>
          <w:color w:val="000000" w:themeColor="text1"/>
          <w:sz w:val="24"/>
          <w:szCs w:val="24"/>
        </w:rPr>
        <w:t xml:space="preserve"> </w:t>
      </w:r>
      <w:r w:rsidRPr="00E03FB7">
        <w:rPr>
          <w:rFonts w:ascii="Arial" w:hAnsi="Arial" w:cs="Arial"/>
          <w:color w:val="000000" w:themeColor="text1"/>
          <w:sz w:val="24"/>
          <w:szCs w:val="24"/>
        </w:rPr>
        <w:t xml:space="preserve">La ley establece un término para el ejercicio del medio de control de nulidad y restablecimiento del derecho de manera que al no promoverse oportunamente se produce el fenómeno de la </w:t>
      </w:r>
      <w:r w:rsidRPr="00E03FB7">
        <w:rPr>
          <w:rFonts w:ascii="Arial" w:hAnsi="Arial" w:cs="Arial"/>
          <w:color w:val="000000" w:themeColor="text1"/>
          <w:sz w:val="24"/>
          <w:szCs w:val="24"/>
        </w:rPr>
        <w:t>caducidad</w:t>
      </w:r>
      <w:r>
        <w:rPr>
          <w:rFonts w:ascii="Arial" w:hAnsi="Arial" w:cs="Arial"/>
          <w:color w:val="000000" w:themeColor="text1"/>
          <w:sz w:val="24"/>
          <w:szCs w:val="24"/>
        </w:rPr>
        <w:t>.</w:t>
      </w:r>
      <w:r w:rsidRPr="00E03FB7">
        <w:rPr>
          <w:rFonts w:ascii="Arial" w:hAnsi="Arial" w:cs="Arial"/>
          <w:color w:val="000000" w:themeColor="text1"/>
          <w:sz w:val="24"/>
          <w:szCs w:val="24"/>
        </w:rPr>
        <w:t xml:space="preserve"> </w:t>
      </w:r>
      <w:r>
        <w:rPr>
          <w:rFonts w:ascii="Arial" w:hAnsi="Arial" w:cs="Arial"/>
          <w:color w:val="000000" w:themeColor="text1"/>
          <w:sz w:val="24"/>
          <w:szCs w:val="24"/>
        </w:rPr>
        <w:t>E</w:t>
      </w:r>
      <w:r w:rsidRPr="00E03FB7">
        <w:rPr>
          <w:rFonts w:ascii="Arial" w:hAnsi="Arial" w:cs="Arial"/>
          <w:color w:val="000000" w:themeColor="text1"/>
          <w:sz w:val="24"/>
          <w:szCs w:val="24"/>
        </w:rPr>
        <w:t xml:space="preserve">sta </w:t>
      </w:r>
      <w:proofErr w:type="spellStart"/>
      <w:r w:rsidRPr="00E03FB7">
        <w:rPr>
          <w:rFonts w:ascii="Arial" w:hAnsi="Arial" w:cs="Arial"/>
          <w:color w:val="000000" w:themeColor="text1"/>
          <w:sz w:val="24"/>
          <w:szCs w:val="24"/>
        </w:rPr>
        <w:t>opera</w:t>
      </w:r>
      <w:proofErr w:type="spellEnd"/>
      <w:r w:rsidRPr="00E03FB7">
        <w:rPr>
          <w:rFonts w:ascii="Arial" w:hAnsi="Arial" w:cs="Arial"/>
          <w:color w:val="000000" w:themeColor="text1"/>
          <w:sz w:val="24"/>
          <w:szCs w:val="24"/>
        </w:rPr>
        <w:t xml:space="preserve"> por la inactividad del interesado en acudir oportunamente a los medios judiciales previstos por el legislador. Dichos términos constituyen una garantía para la seguridad jurídica y el interés general, la caducidad representa el límite dentro del cual el administrado debe reclamar del Estado determinado </w:t>
      </w:r>
      <w:r w:rsidRPr="00E03FB7">
        <w:rPr>
          <w:rFonts w:ascii="Arial" w:hAnsi="Arial" w:cs="Arial"/>
          <w:color w:val="000000" w:themeColor="text1"/>
          <w:sz w:val="24"/>
          <w:szCs w:val="24"/>
        </w:rPr>
        <w:t>derecho.</w:t>
      </w:r>
      <w:r>
        <w:rPr>
          <w:rFonts w:ascii="Arial" w:hAnsi="Arial" w:cs="Arial"/>
          <w:color w:val="000000" w:themeColor="text1"/>
          <w:sz w:val="24"/>
          <w:szCs w:val="24"/>
        </w:rPr>
        <w:t xml:space="preserve"> </w:t>
      </w:r>
      <w:r w:rsidRPr="00E03FB7">
        <w:rPr>
          <w:rFonts w:ascii="Arial" w:hAnsi="Arial" w:cs="Arial"/>
          <w:color w:val="000000" w:themeColor="text1"/>
          <w:sz w:val="24"/>
          <w:szCs w:val="24"/>
        </w:rPr>
        <w:t>La caducidad es pues el plazo perentorio para acudir a la jurisdicción y su incumplimiento lo presume la ley como la falta de interés del demandante en el impulso del mismo; de manera que su vencimiento hace que sea imposible intentar la acción.</w:t>
      </w:r>
      <w:r>
        <w:rPr>
          <w:rFonts w:ascii="Arial" w:hAnsi="Arial" w:cs="Arial"/>
          <w:color w:val="000000" w:themeColor="text1"/>
          <w:sz w:val="24"/>
          <w:szCs w:val="24"/>
        </w:rPr>
        <w:t xml:space="preserve"> E</w:t>
      </w:r>
      <w:r w:rsidRPr="00E03FB7">
        <w:rPr>
          <w:rFonts w:ascii="Arial" w:hAnsi="Arial" w:cs="Arial"/>
          <w:color w:val="000000" w:themeColor="text1"/>
          <w:sz w:val="24"/>
          <w:szCs w:val="24"/>
        </w:rPr>
        <w:t>sta regla general de caducidad del medio de control de nulidad y restablecimiento del derecho establece algunas excepciones, entre ellas, cuando se demandan actos administrativos que reconozcan o nieguen total o parcialmente prestaciones periódicas, bajo el supuesto de que estos pueden demandarse en cualquier tiempo, conforme lo prevé el artículo 164 numeral 1º literal c del CPACA.</w:t>
      </w:r>
      <w:r>
        <w:rPr>
          <w:rFonts w:ascii="Arial" w:hAnsi="Arial" w:cs="Arial"/>
          <w:color w:val="000000" w:themeColor="text1"/>
          <w:sz w:val="24"/>
          <w:szCs w:val="24"/>
        </w:rPr>
        <w:t xml:space="preserve"> </w:t>
      </w:r>
      <w:r w:rsidRPr="00E03FB7">
        <w:rPr>
          <w:rFonts w:ascii="Arial" w:hAnsi="Arial" w:cs="Arial"/>
          <w:color w:val="000000" w:themeColor="text1"/>
          <w:sz w:val="24"/>
          <w:szCs w:val="24"/>
        </w:rPr>
        <w:t xml:space="preserve">Es pertinente precisar en este punto de la motivación que, por regla general, la posibilidad de demandar en cualquier tiempo, refiere a los actos que tienen el carácter de </w:t>
      </w:r>
      <w:r w:rsidRPr="00E03FB7">
        <w:rPr>
          <w:rFonts w:ascii="Arial" w:hAnsi="Arial" w:cs="Arial"/>
          <w:i/>
          <w:color w:val="000000" w:themeColor="text1"/>
          <w:sz w:val="24"/>
          <w:szCs w:val="24"/>
        </w:rPr>
        <w:t>“prestación periódica”</w:t>
      </w:r>
      <w:r w:rsidRPr="00E03FB7">
        <w:rPr>
          <w:rFonts w:ascii="Arial" w:hAnsi="Arial" w:cs="Arial"/>
          <w:color w:val="000000" w:themeColor="text1"/>
          <w:sz w:val="24"/>
          <w:szCs w:val="24"/>
        </w:rPr>
        <w:t xml:space="preserve">, es decir, aquellos actos que reconocen emolumentos que habitualmente percibe el beneficiario. </w:t>
      </w:r>
      <w:r>
        <w:rPr>
          <w:rFonts w:ascii="Arial" w:hAnsi="Arial" w:cs="Arial"/>
          <w:color w:val="000000" w:themeColor="text1"/>
          <w:sz w:val="24"/>
          <w:szCs w:val="24"/>
        </w:rPr>
        <w:t xml:space="preserve"> </w:t>
      </w:r>
      <w:r w:rsidRPr="00E03FB7">
        <w:rPr>
          <w:rFonts w:ascii="Arial" w:hAnsi="Arial" w:cs="Arial"/>
          <w:color w:val="000000" w:themeColor="text1"/>
          <w:sz w:val="24"/>
          <w:szCs w:val="24"/>
        </w:rPr>
        <w:t>En ese sentido, dentro de los actos que reconocen prestaciones periódicas están comprendidos no solo las decisiones que reconocen prestaciones periódicas, sino también aquellos que reconocen prestaciones salariales que periódicamente se sufragan al beneficiario.</w:t>
      </w:r>
    </w:p>
    <w:p w14:paraId="633B8124" w14:textId="7CD637C9" w:rsidR="00A34BD8" w:rsidRDefault="00A34BD8" w:rsidP="00E03FB7">
      <w:pPr>
        <w:tabs>
          <w:tab w:val="left" w:pos="2085"/>
        </w:tabs>
        <w:jc w:val="both"/>
        <w:rPr>
          <w:rFonts w:ascii="Arial" w:hAnsi="Arial" w:cs="Arial"/>
          <w:color w:val="000000" w:themeColor="text1"/>
          <w:sz w:val="24"/>
          <w:szCs w:val="24"/>
        </w:rPr>
      </w:pPr>
    </w:p>
    <w:p w14:paraId="412727EF" w14:textId="33707F61" w:rsidR="00A34BD8" w:rsidRDefault="00A34BD8" w:rsidP="00E03FB7">
      <w:pPr>
        <w:tabs>
          <w:tab w:val="left" w:pos="2085"/>
        </w:tabs>
        <w:jc w:val="both"/>
        <w:rPr>
          <w:rFonts w:ascii="Arial" w:hAnsi="Arial" w:cs="Arial"/>
          <w:color w:val="000000" w:themeColor="text1"/>
          <w:sz w:val="24"/>
          <w:szCs w:val="24"/>
        </w:rPr>
      </w:pPr>
      <w:r>
        <w:rPr>
          <w:rFonts w:ascii="Arial" w:hAnsi="Arial" w:cs="Arial"/>
          <w:b/>
          <w:color w:val="000000" w:themeColor="text1"/>
          <w:sz w:val="24"/>
          <w:szCs w:val="24"/>
        </w:rPr>
        <w:t>CADUCIDAD DEL MEDIO DE CONTROL DE NULIDAD Y RESTABLECIMIENTO DEL DERECHO /</w:t>
      </w:r>
      <w:r>
        <w:rPr>
          <w:rFonts w:ascii="Arial" w:hAnsi="Arial" w:cs="Arial"/>
          <w:b/>
          <w:color w:val="000000" w:themeColor="text1"/>
          <w:sz w:val="24"/>
          <w:szCs w:val="24"/>
        </w:rPr>
        <w:t xml:space="preserve"> Término no aplica cuando se trata de reconocimiento y pago de prestaciones periódicas salvo que se reconozcan de manera definitiva al momento de la desvinculación.</w:t>
      </w:r>
    </w:p>
    <w:p w14:paraId="004CC07F" w14:textId="1B817B8A" w:rsidR="00A34BD8" w:rsidRDefault="00A34BD8" w:rsidP="00E03FB7">
      <w:pPr>
        <w:tabs>
          <w:tab w:val="left" w:pos="2085"/>
        </w:tabs>
        <w:jc w:val="both"/>
        <w:rPr>
          <w:rFonts w:ascii="Arial" w:hAnsi="Arial" w:cs="Arial"/>
          <w:color w:val="000000" w:themeColor="text1"/>
          <w:sz w:val="24"/>
          <w:szCs w:val="24"/>
        </w:rPr>
      </w:pPr>
    </w:p>
    <w:p w14:paraId="516D27D6" w14:textId="35774005" w:rsidR="00A34BD8" w:rsidRDefault="00A34BD8" w:rsidP="00A34BD8">
      <w:pPr>
        <w:tabs>
          <w:tab w:val="left" w:pos="2085"/>
        </w:tabs>
        <w:jc w:val="both"/>
        <w:rPr>
          <w:rFonts w:ascii="Arial" w:hAnsi="Arial" w:cs="Arial"/>
          <w:color w:val="000000" w:themeColor="text1"/>
          <w:sz w:val="24"/>
          <w:szCs w:val="24"/>
        </w:rPr>
      </w:pPr>
      <w:r w:rsidRPr="00A34BD8">
        <w:rPr>
          <w:rFonts w:ascii="Arial" w:hAnsi="Arial" w:cs="Arial"/>
          <w:color w:val="000000" w:themeColor="text1"/>
          <w:sz w:val="24"/>
          <w:szCs w:val="24"/>
        </w:rPr>
        <w:t>La Sección Segunda del Consejo de Estado ha entendido que las reclamaciones de naturaleza laboral, tratándose de peticiones relacionadas con el reconocimiento de acreencias de carácter salarial, no están sujetas al término de caducidad de cuatro meses previsto para el ejercicio del medio de control de nulidad y restablecimiento del derecho, siempre y cuando quien pretenda su pago siga teniendo vínculo laboral con la entidad que pretende demandar, pues roto el vínculo, no es posible hablar de periodicidad del pago y, en esa medida, su exigibilidad vía judicial está sometida al citado término preclusivo.</w:t>
      </w:r>
      <w:r>
        <w:rPr>
          <w:rFonts w:ascii="Arial" w:hAnsi="Arial" w:cs="Arial"/>
          <w:color w:val="000000" w:themeColor="text1"/>
          <w:sz w:val="24"/>
          <w:szCs w:val="24"/>
        </w:rPr>
        <w:t xml:space="preserve"> </w:t>
      </w:r>
      <w:r w:rsidRPr="00A34BD8">
        <w:rPr>
          <w:rFonts w:ascii="Arial" w:hAnsi="Arial" w:cs="Arial"/>
          <w:color w:val="000000" w:themeColor="text1"/>
          <w:sz w:val="24"/>
          <w:szCs w:val="24"/>
        </w:rPr>
        <w:t>Por tanto, como lo ha señalado el Consejo de Estado no opera el fenómeno de la caducidad para demandar los actos que reconozcan o nieguen las prestaciones periódicas; sin embargo, al producirse la desvinculación del servicio se hace un reconocimiento de prestaciones definitivas y, en tal medida, las prestaciones o reconocimientos salariales que periódicamente se reconocían y pagaban, bien sea mensual, trimestral, semestral, anual o quinquenalmente, dejan de tener el carácter de periódicos, pues ya se ha expedido un acto de reconocimiento definitivo, al momento de finiquitar la relación laboral</w:t>
      </w:r>
      <w:r>
        <w:rPr>
          <w:rFonts w:ascii="Arial" w:hAnsi="Arial" w:cs="Arial"/>
          <w:color w:val="000000" w:themeColor="text1"/>
          <w:sz w:val="24"/>
          <w:szCs w:val="24"/>
        </w:rPr>
        <w:t>.</w:t>
      </w:r>
    </w:p>
    <w:p w14:paraId="3ADFD77C" w14:textId="385A7774" w:rsidR="00A34BD8" w:rsidRDefault="00A34BD8" w:rsidP="00A34BD8">
      <w:pPr>
        <w:tabs>
          <w:tab w:val="left" w:pos="2085"/>
        </w:tabs>
        <w:jc w:val="both"/>
        <w:rPr>
          <w:rFonts w:ascii="Arial" w:hAnsi="Arial" w:cs="Arial"/>
          <w:color w:val="000000" w:themeColor="text1"/>
          <w:sz w:val="24"/>
          <w:szCs w:val="24"/>
        </w:rPr>
      </w:pPr>
    </w:p>
    <w:p w14:paraId="01A57AF4" w14:textId="692FCAF0" w:rsidR="00A34BD8" w:rsidRDefault="00A34BD8" w:rsidP="00A34BD8">
      <w:pPr>
        <w:tabs>
          <w:tab w:val="left" w:pos="2085"/>
        </w:tabs>
        <w:jc w:val="both"/>
        <w:rPr>
          <w:rFonts w:ascii="Arial" w:hAnsi="Arial" w:cs="Arial"/>
          <w:b/>
          <w:color w:val="000000" w:themeColor="text1"/>
          <w:sz w:val="24"/>
          <w:szCs w:val="24"/>
        </w:rPr>
      </w:pPr>
      <w:r>
        <w:rPr>
          <w:rFonts w:ascii="Arial" w:hAnsi="Arial" w:cs="Arial"/>
          <w:b/>
          <w:color w:val="000000" w:themeColor="text1"/>
          <w:sz w:val="24"/>
          <w:szCs w:val="24"/>
        </w:rPr>
        <w:t>DESCANSOS COMPENSATORIOS / Naturaleza / No corresponden a una prestación periódica / Aplica término ordinario de caducidad de medio de control de nulidad y restablecimiento del derecho.</w:t>
      </w:r>
    </w:p>
    <w:p w14:paraId="69893B1E" w14:textId="50ADD73F" w:rsidR="00A34BD8" w:rsidRDefault="00A34BD8" w:rsidP="00A34BD8">
      <w:pPr>
        <w:tabs>
          <w:tab w:val="left" w:pos="2085"/>
        </w:tabs>
        <w:jc w:val="both"/>
        <w:rPr>
          <w:rFonts w:ascii="Arial" w:hAnsi="Arial" w:cs="Arial"/>
          <w:b/>
          <w:color w:val="000000" w:themeColor="text1"/>
          <w:sz w:val="24"/>
          <w:szCs w:val="24"/>
        </w:rPr>
      </w:pPr>
    </w:p>
    <w:p w14:paraId="38277490" w14:textId="5EDC929A" w:rsidR="00A34BD8" w:rsidRDefault="00A34BD8" w:rsidP="00A34BD8">
      <w:pPr>
        <w:tabs>
          <w:tab w:val="left" w:pos="2085"/>
        </w:tabs>
        <w:jc w:val="both"/>
        <w:rPr>
          <w:rFonts w:ascii="Arial" w:hAnsi="Arial" w:cs="Arial"/>
          <w:color w:val="000000" w:themeColor="text1"/>
          <w:sz w:val="24"/>
          <w:szCs w:val="24"/>
        </w:rPr>
      </w:pPr>
      <w:r w:rsidRPr="00A34BD8">
        <w:rPr>
          <w:rFonts w:ascii="Arial" w:hAnsi="Arial" w:cs="Arial"/>
          <w:color w:val="000000" w:themeColor="text1"/>
          <w:sz w:val="24"/>
          <w:szCs w:val="24"/>
        </w:rPr>
        <w:t>N</w:t>
      </w:r>
      <w:r w:rsidRPr="00A34BD8">
        <w:rPr>
          <w:rFonts w:ascii="Arial" w:hAnsi="Arial" w:cs="Arial"/>
          <w:color w:val="000000" w:themeColor="text1"/>
          <w:sz w:val="24"/>
          <w:szCs w:val="24"/>
        </w:rPr>
        <w:t xml:space="preserve">o cabe duda a la Sala que los descansos compensatorios, no tienen naturaleza salarial ni prestacional de carácter periódico pues no se trata de valores recibidos </w:t>
      </w:r>
      <w:r w:rsidRPr="00A34BD8">
        <w:rPr>
          <w:rFonts w:ascii="Arial" w:hAnsi="Arial" w:cs="Arial"/>
          <w:color w:val="000000" w:themeColor="text1"/>
          <w:sz w:val="24"/>
          <w:szCs w:val="24"/>
        </w:rPr>
        <w:lastRenderedPageBreak/>
        <w:t>de manera habitual por el demandante y con carácter retributivo del servicio prestado, simple y llanamente se refiere como lo ha dicho el Consejo de Estado a un cese en el trabajo (tiempo de reposo), que en manera alguna puede ser considerado como tiempo de servicio.</w:t>
      </w:r>
      <w:r>
        <w:rPr>
          <w:rFonts w:ascii="Arial" w:hAnsi="Arial" w:cs="Arial"/>
          <w:color w:val="000000" w:themeColor="text1"/>
          <w:sz w:val="24"/>
          <w:szCs w:val="24"/>
        </w:rPr>
        <w:t xml:space="preserve"> </w:t>
      </w:r>
      <w:r w:rsidRPr="00A34BD8">
        <w:rPr>
          <w:rFonts w:ascii="Arial" w:hAnsi="Arial" w:cs="Arial"/>
          <w:color w:val="000000" w:themeColor="text1"/>
          <w:sz w:val="24"/>
          <w:szCs w:val="24"/>
        </w:rPr>
        <w:t xml:space="preserve">Es decir, los descansos compensatorios objeto de reclamación no constituyen verdaderamente una prestación periódica, como erradamente lo afirma el impugnante, sino como ya se dijo, es un descanso, un cese en el trabajo por laborar los días domingos y festivos, en consecuencia, no pueden ser reclamados judicialmente en cualquier tiempo conforme a las previsiones del artículo 164 numeral 1º literal c) del CPACA, sino como bien lo señalo el a quo, la reclamación debe ser presentada de conformidad con lo establecido en el artículo 164 numeral 2 literal d), es decir </w:t>
      </w:r>
      <w:r w:rsidRPr="00A34BD8">
        <w:rPr>
          <w:rFonts w:ascii="Arial" w:hAnsi="Arial" w:cs="Arial"/>
          <w:i/>
          <w:color w:val="000000" w:themeColor="text1"/>
          <w:sz w:val="24"/>
          <w:szCs w:val="24"/>
        </w:rPr>
        <w:t>“(…) dentro del término de cuatro (4) meses contados a partir del día siguiente al de la comunicación, notificación, ejecución o publicación del acto administrativo”</w:t>
      </w:r>
      <w:r w:rsidRPr="00A34BD8">
        <w:rPr>
          <w:rFonts w:ascii="Arial" w:hAnsi="Arial" w:cs="Arial"/>
          <w:color w:val="000000" w:themeColor="text1"/>
          <w:sz w:val="24"/>
          <w:szCs w:val="24"/>
        </w:rPr>
        <w:t>.</w:t>
      </w:r>
      <w:r w:rsidR="00A42D5A">
        <w:rPr>
          <w:rFonts w:ascii="Arial" w:hAnsi="Arial" w:cs="Arial"/>
          <w:color w:val="000000" w:themeColor="text1"/>
          <w:sz w:val="24"/>
          <w:szCs w:val="24"/>
        </w:rPr>
        <w:t xml:space="preserve"> </w:t>
      </w:r>
      <w:r w:rsidR="00A42D5A" w:rsidRPr="00A42D5A">
        <w:rPr>
          <w:rFonts w:ascii="Arial" w:hAnsi="Arial" w:cs="Arial"/>
          <w:color w:val="000000" w:themeColor="text1"/>
          <w:sz w:val="24"/>
          <w:szCs w:val="24"/>
        </w:rPr>
        <w:t>Debe advertir la Sala en este punto que el hecho de que el señor Gonzalo Alfredo Infante Flechas continúe vinculado a la entidad demandada, no es razón suficiente para determinar que los Descansos Compensatorios objeto de reclamación, son una prestación periódica, pues como ya quedó establecido estos no tienen naturaleza ni salarial ni prestacional, que permita que la demanda pueda presentarse en cualquier tiempo, por el contrario, esta debe atender el término de caducidad que para tal efecto establece la Ley 1437 de 2011.</w:t>
      </w:r>
    </w:p>
    <w:p w14:paraId="4EF0F9E2" w14:textId="0DAF2813" w:rsidR="00A42D5A" w:rsidRDefault="00A42D5A" w:rsidP="00A34BD8">
      <w:pPr>
        <w:tabs>
          <w:tab w:val="left" w:pos="2085"/>
        </w:tabs>
        <w:jc w:val="both"/>
        <w:rPr>
          <w:rFonts w:ascii="Arial" w:hAnsi="Arial" w:cs="Arial"/>
          <w:color w:val="000000" w:themeColor="text1"/>
          <w:sz w:val="24"/>
          <w:szCs w:val="24"/>
        </w:rPr>
      </w:pPr>
    </w:p>
    <w:p w14:paraId="13A113A2" w14:textId="4495E377" w:rsidR="00A42D5A" w:rsidRDefault="00A42D5A" w:rsidP="00A34BD8">
      <w:pPr>
        <w:tabs>
          <w:tab w:val="left" w:pos="2085"/>
        </w:tabs>
        <w:jc w:val="both"/>
        <w:rPr>
          <w:rFonts w:ascii="Arial" w:hAnsi="Arial" w:cs="Arial"/>
          <w:color w:val="000000" w:themeColor="text1"/>
          <w:sz w:val="24"/>
          <w:szCs w:val="24"/>
        </w:rPr>
      </w:pPr>
      <w:r>
        <w:rPr>
          <w:rFonts w:ascii="Arial" w:hAnsi="Arial" w:cs="Arial"/>
          <w:b/>
          <w:color w:val="000000" w:themeColor="text1"/>
          <w:sz w:val="24"/>
          <w:szCs w:val="24"/>
        </w:rPr>
        <w:t>CADUCIDAD DEL MEDIO DE CONTROL DE NULIDAD Y RESTABLECIMIENTO DEL DERECHO /</w:t>
      </w:r>
      <w:r>
        <w:rPr>
          <w:rFonts w:ascii="Arial" w:hAnsi="Arial" w:cs="Arial"/>
          <w:b/>
          <w:color w:val="000000" w:themeColor="text1"/>
          <w:sz w:val="24"/>
          <w:szCs w:val="24"/>
        </w:rPr>
        <w:t xml:space="preserve"> Nuevas solicitudes sobre el mismo asunto no tienen el alcance de revivir términos.</w:t>
      </w:r>
    </w:p>
    <w:p w14:paraId="240B70CC" w14:textId="65F2FD84" w:rsidR="00A42D5A" w:rsidRDefault="00A42D5A" w:rsidP="00A34BD8">
      <w:pPr>
        <w:tabs>
          <w:tab w:val="left" w:pos="2085"/>
        </w:tabs>
        <w:jc w:val="both"/>
        <w:rPr>
          <w:rFonts w:ascii="Arial" w:hAnsi="Arial" w:cs="Arial"/>
          <w:color w:val="000000" w:themeColor="text1"/>
          <w:sz w:val="24"/>
          <w:szCs w:val="24"/>
        </w:rPr>
      </w:pPr>
    </w:p>
    <w:p w14:paraId="35F4A37B" w14:textId="022FD44B" w:rsidR="00A42D5A" w:rsidRDefault="00A42D5A" w:rsidP="00A42D5A">
      <w:pPr>
        <w:tabs>
          <w:tab w:val="left" w:pos="2085"/>
        </w:tabs>
        <w:jc w:val="both"/>
        <w:rPr>
          <w:rFonts w:ascii="Arial" w:hAnsi="Arial" w:cs="Arial"/>
          <w:color w:val="000000" w:themeColor="text1"/>
          <w:sz w:val="24"/>
          <w:szCs w:val="24"/>
        </w:rPr>
      </w:pPr>
      <w:r>
        <w:rPr>
          <w:rFonts w:ascii="Arial" w:hAnsi="Arial" w:cs="Arial"/>
          <w:color w:val="000000" w:themeColor="text1"/>
          <w:sz w:val="24"/>
          <w:szCs w:val="24"/>
        </w:rPr>
        <w:t>L</w:t>
      </w:r>
      <w:r w:rsidRPr="00A42D5A">
        <w:rPr>
          <w:rFonts w:ascii="Arial" w:hAnsi="Arial" w:cs="Arial"/>
          <w:color w:val="000000" w:themeColor="text1"/>
          <w:sz w:val="24"/>
          <w:szCs w:val="24"/>
        </w:rPr>
        <w:t>os cuatro meses para demandar corrían entre el 2 de agosto y el 2 de diciembre de 2019, sin embargo, el mismo fue interrumpido debido a la conciliación prejudicial que presentó la parte demandante ante la Procuraduría 178 Judicial I para Asuntos Administrativos el día 28 de octubre de 2019 y hasta el día 18 de diciembre de 2019 cuando se consideró que no existía ánimo conciliatorio. Teniendo en cuenta que la demanda fue presentada el 19 de diciembre de 2019, resulta en principio evidente el ejercicio del medio de control dentro del término previsto por la ley.</w:t>
      </w:r>
      <w:r>
        <w:rPr>
          <w:rFonts w:ascii="Arial" w:hAnsi="Arial" w:cs="Arial"/>
          <w:color w:val="000000" w:themeColor="text1"/>
          <w:sz w:val="24"/>
          <w:szCs w:val="24"/>
        </w:rPr>
        <w:t xml:space="preserve"> </w:t>
      </w:r>
      <w:r w:rsidRPr="00A42D5A">
        <w:rPr>
          <w:rFonts w:ascii="Arial" w:hAnsi="Arial" w:cs="Arial"/>
          <w:color w:val="000000" w:themeColor="text1"/>
          <w:sz w:val="24"/>
          <w:szCs w:val="24"/>
        </w:rPr>
        <w:t>No obstante, encuentra la Sala, como bien lo advirtió el juez de primera instancia que el demandante presentó varias peticiones con el fin de pretender el reconocimiento de los descansos compensatorios por los años 2005 a 2015, mismos que se están pidiendo a través de la solicitud que dio lugar al acto administrativo demandado en este medio de control. Es decir, no se trataba de pedimentos diferentes al aquí reclamado, como lo quiere hacer ver el recurrente, las mismas solicitudes presentadas por el señor Gonzalo Alfredo Infante Flechas desde el 2011 hasta el 2017 con sus correspondientes respuestas dejan ver claramente que lo que pretendió desde ese periodo fue el reconocimiento y pago de los descansos compensatorios, nada más.</w:t>
      </w:r>
      <w:r>
        <w:rPr>
          <w:rFonts w:ascii="Arial" w:hAnsi="Arial" w:cs="Arial"/>
          <w:color w:val="000000" w:themeColor="text1"/>
          <w:sz w:val="24"/>
          <w:szCs w:val="24"/>
        </w:rPr>
        <w:t xml:space="preserve"> </w:t>
      </w:r>
      <w:r w:rsidRPr="00A42D5A">
        <w:rPr>
          <w:rFonts w:ascii="Arial" w:hAnsi="Arial" w:cs="Arial"/>
          <w:color w:val="000000" w:themeColor="text1"/>
          <w:sz w:val="24"/>
          <w:szCs w:val="24"/>
        </w:rPr>
        <w:t xml:space="preserve">Respecto al tema y concretamente en lo relacionado con las peticiones que se elevan frente a decisiones que ya se encuentran en firme, el Consejo de Estado, en reiterada </w:t>
      </w:r>
      <w:r w:rsidRPr="00A42D5A">
        <w:rPr>
          <w:rFonts w:ascii="Arial" w:hAnsi="Arial" w:cs="Arial"/>
          <w:color w:val="000000" w:themeColor="text1"/>
          <w:sz w:val="24"/>
          <w:szCs w:val="24"/>
        </w:rPr>
        <w:t>jurisprudencia ha</w:t>
      </w:r>
      <w:r w:rsidRPr="00A42D5A">
        <w:rPr>
          <w:rFonts w:ascii="Arial" w:hAnsi="Arial" w:cs="Arial"/>
          <w:color w:val="000000" w:themeColor="text1"/>
          <w:sz w:val="24"/>
          <w:szCs w:val="24"/>
        </w:rPr>
        <w:t xml:space="preserve"> manifestado que ni dichas solicitudes ni la respuesta que la administración emite frente a ellas, tienen la fuerza de revivir los términos para ejercer lo que anteriormente se denominada acción de nulidad y restablecimiento del derecho hoy llamado medio de control.</w:t>
      </w:r>
      <w:r>
        <w:rPr>
          <w:rFonts w:ascii="Arial" w:hAnsi="Arial" w:cs="Arial"/>
          <w:color w:val="000000" w:themeColor="text1"/>
          <w:sz w:val="24"/>
          <w:szCs w:val="24"/>
        </w:rPr>
        <w:t xml:space="preserve"> </w:t>
      </w:r>
      <w:r w:rsidRPr="00A42D5A">
        <w:rPr>
          <w:rFonts w:ascii="Arial" w:hAnsi="Arial" w:cs="Arial"/>
          <w:color w:val="000000" w:themeColor="text1"/>
          <w:sz w:val="24"/>
          <w:szCs w:val="24"/>
        </w:rPr>
        <w:t>Así las cosas, en criterio de la Sala es claro que, con la solicitud formulada en el año 2019, el demandante pretendió revivir los términos de caducidad consagrados en el artículo 164 del CPACA, toda vez que el pago de los descansos remunerados, no es una prestación de carácter periódico para que proceda su demanda en cualquier tiempo.</w:t>
      </w:r>
    </w:p>
    <w:p w14:paraId="7FEFFE3C" w14:textId="34F93E75" w:rsidR="0068396B" w:rsidRDefault="0068396B" w:rsidP="00A42D5A">
      <w:pPr>
        <w:tabs>
          <w:tab w:val="left" w:pos="2085"/>
        </w:tabs>
        <w:jc w:val="both"/>
        <w:rPr>
          <w:rFonts w:ascii="Arial" w:hAnsi="Arial" w:cs="Arial"/>
          <w:color w:val="000000" w:themeColor="text1"/>
          <w:sz w:val="24"/>
          <w:szCs w:val="24"/>
        </w:rPr>
      </w:pPr>
    </w:p>
    <w:p w14:paraId="53D6CD43" w14:textId="77777777" w:rsidR="0068396B" w:rsidRPr="00316835" w:rsidRDefault="0068396B" w:rsidP="0068396B">
      <w:pPr>
        <w:tabs>
          <w:tab w:val="center" w:pos="4465"/>
          <w:tab w:val="right" w:pos="8931"/>
        </w:tabs>
        <w:jc w:val="both"/>
        <w:rPr>
          <w:rFonts w:ascii="Arial" w:hAnsi="Arial" w:cs="Arial"/>
          <w:bCs/>
          <w:sz w:val="24"/>
        </w:rPr>
      </w:pPr>
      <w:r w:rsidRPr="00316835">
        <w:rPr>
          <w:rFonts w:ascii="Arial" w:hAnsi="Arial" w:cs="Arial"/>
          <w:b/>
          <w:bCs/>
          <w:sz w:val="24"/>
        </w:rPr>
        <w:t>NOTA DE RELATORÍA:</w:t>
      </w:r>
      <w:r w:rsidRPr="00316835">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w:t>
      </w:r>
      <w:r w:rsidRPr="00316835">
        <w:rPr>
          <w:rFonts w:ascii="Arial" w:hAnsi="Arial" w:cs="Arial"/>
          <w:bCs/>
          <w:sz w:val="24"/>
        </w:rPr>
        <w:lastRenderedPageBreak/>
        <w:t>corresponde al de la providencia original. Para validar la integridad del documento los interesados pueden consultarlo a través de la plataforma SAMAI.</w:t>
      </w:r>
    </w:p>
    <w:p w14:paraId="58DDE63E" w14:textId="77777777" w:rsidR="0068396B" w:rsidRPr="00A34BD8" w:rsidRDefault="0068396B" w:rsidP="00A42D5A">
      <w:pPr>
        <w:tabs>
          <w:tab w:val="left" w:pos="2085"/>
        </w:tabs>
        <w:jc w:val="both"/>
        <w:rPr>
          <w:rFonts w:ascii="Arial" w:hAnsi="Arial" w:cs="Arial"/>
          <w:color w:val="000000" w:themeColor="text1"/>
          <w:sz w:val="24"/>
          <w:szCs w:val="24"/>
        </w:rPr>
      </w:pPr>
      <w:bookmarkStart w:id="0" w:name="_GoBack"/>
      <w:bookmarkEnd w:id="0"/>
    </w:p>
    <w:p w14:paraId="519E2844" w14:textId="77777777" w:rsidR="00F21827" w:rsidRDefault="00F21827" w:rsidP="00DF0B78">
      <w:pPr>
        <w:tabs>
          <w:tab w:val="left" w:pos="2085"/>
        </w:tabs>
        <w:spacing w:line="360" w:lineRule="auto"/>
        <w:jc w:val="center"/>
        <w:rPr>
          <w:b/>
          <w:color w:val="000000" w:themeColor="text1"/>
          <w:sz w:val="26"/>
          <w:szCs w:val="26"/>
        </w:rPr>
      </w:pPr>
    </w:p>
    <w:p w14:paraId="6B7FF0E1" w14:textId="7558255C" w:rsidR="00DF0B78" w:rsidRPr="000738C6" w:rsidRDefault="00DF0B78" w:rsidP="00DF0B78">
      <w:pPr>
        <w:tabs>
          <w:tab w:val="left" w:pos="2085"/>
        </w:tabs>
        <w:spacing w:line="360" w:lineRule="auto"/>
        <w:jc w:val="center"/>
        <w:rPr>
          <w:b/>
          <w:color w:val="000000" w:themeColor="text1"/>
          <w:sz w:val="26"/>
          <w:szCs w:val="26"/>
        </w:rPr>
      </w:pPr>
      <w:r w:rsidRPr="000738C6">
        <w:rPr>
          <w:b/>
          <w:color w:val="000000" w:themeColor="text1"/>
          <w:sz w:val="26"/>
          <w:szCs w:val="26"/>
        </w:rPr>
        <w:t>REPÚBLICA DE COLOMBIA</w:t>
      </w:r>
    </w:p>
    <w:p w14:paraId="0A37501D" w14:textId="77777777" w:rsidR="00DF0B78" w:rsidRPr="000738C6" w:rsidRDefault="00DF0B78" w:rsidP="00DF0B78">
      <w:pPr>
        <w:spacing w:line="360" w:lineRule="auto"/>
        <w:jc w:val="center"/>
        <w:rPr>
          <w:b/>
          <w:color w:val="000000" w:themeColor="text1"/>
          <w:sz w:val="26"/>
          <w:szCs w:val="26"/>
        </w:rPr>
      </w:pPr>
      <w:r w:rsidRPr="000738C6">
        <w:rPr>
          <w:b/>
          <w:noProof/>
          <w:color w:val="000000" w:themeColor="text1"/>
          <w:sz w:val="26"/>
          <w:szCs w:val="26"/>
          <w:lang w:val="es-CO" w:eastAsia="es-CO"/>
        </w:rPr>
        <w:drawing>
          <wp:inline distT="0" distB="0" distL="0" distR="0" wp14:anchorId="0A976C8E" wp14:editId="6E2C2E84">
            <wp:extent cx="556895" cy="5511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895" cy="551180"/>
                    </a:xfrm>
                    <a:prstGeom prst="rect">
                      <a:avLst/>
                    </a:prstGeom>
                    <a:noFill/>
                    <a:ln>
                      <a:noFill/>
                    </a:ln>
                  </pic:spPr>
                </pic:pic>
              </a:graphicData>
            </a:graphic>
          </wp:inline>
        </w:drawing>
      </w:r>
    </w:p>
    <w:p w14:paraId="5AD5BBFC" w14:textId="77777777" w:rsidR="00DF0B78" w:rsidRPr="000738C6" w:rsidRDefault="00DF0B78" w:rsidP="00DF0B78">
      <w:pPr>
        <w:spacing w:line="360" w:lineRule="auto"/>
        <w:jc w:val="center"/>
        <w:rPr>
          <w:b/>
          <w:color w:val="000000" w:themeColor="text1"/>
          <w:sz w:val="26"/>
          <w:szCs w:val="26"/>
        </w:rPr>
      </w:pPr>
      <w:r w:rsidRPr="000738C6">
        <w:rPr>
          <w:b/>
          <w:color w:val="000000" w:themeColor="text1"/>
          <w:sz w:val="26"/>
          <w:szCs w:val="26"/>
        </w:rPr>
        <w:t>TRIBUNAL ADMINISTRATIVO DE BOYACÁ</w:t>
      </w:r>
    </w:p>
    <w:p w14:paraId="14FD8F27" w14:textId="77777777" w:rsidR="00DF0B78" w:rsidRPr="000738C6" w:rsidRDefault="00DF0B78" w:rsidP="00DF0B78">
      <w:pPr>
        <w:spacing w:line="360" w:lineRule="auto"/>
        <w:jc w:val="center"/>
        <w:rPr>
          <w:b/>
          <w:color w:val="000000" w:themeColor="text1"/>
          <w:sz w:val="26"/>
          <w:szCs w:val="26"/>
        </w:rPr>
      </w:pPr>
      <w:r w:rsidRPr="000738C6">
        <w:rPr>
          <w:b/>
          <w:color w:val="000000" w:themeColor="text1"/>
          <w:sz w:val="26"/>
          <w:szCs w:val="26"/>
        </w:rPr>
        <w:t>SALA DE DECISIÓN No. 2</w:t>
      </w:r>
    </w:p>
    <w:p w14:paraId="5DAB6C7B" w14:textId="77777777" w:rsidR="00DF0B78" w:rsidRPr="000738C6" w:rsidRDefault="00DF0B78" w:rsidP="00DF0B78">
      <w:pPr>
        <w:spacing w:line="360" w:lineRule="auto"/>
        <w:jc w:val="center"/>
        <w:rPr>
          <w:color w:val="000000" w:themeColor="text1"/>
          <w:sz w:val="26"/>
          <w:szCs w:val="26"/>
        </w:rPr>
      </w:pPr>
    </w:p>
    <w:p w14:paraId="6A7AA464" w14:textId="77777777" w:rsidR="00DF0B78" w:rsidRPr="000738C6" w:rsidRDefault="00DF0B78" w:rsidP="00DF0B78">
      <w:pPr>
        <w:spacing w:line="360" w:lineRule="auto"/>
        <w:jc w:val="both"/>
        <w:rPr>
          <w:color w:val="000000" w:themeColor="text1"/>
          <w:sz w:val="26"/>
          <w:szCs w:val="26"/>
          <w:lang w:val="es-MX"/>
        </w:rPr>
      </w:pPr>
      <w:r w:rsidRPr="000738C6">
        <w:rPr>
          <w:color w:val="000000" w:themeColor="text1"/>
          <w:sz w:val="26"/>
          <w:szCs w:val="26"/>
          <w:lang w:val="es-MX"/>
        </w:rPr>
        <w:t xml:space="preserve">Tunja, </w:t>
      </w:r>
      <w:r w:rsidR="00537D32">
        <w:rPr>
          <w:color w:val="000000" w:themeColor="text1"/>
          <w:sz w:val="26"/>
          <w:szCs w:val="26"/>
          <w:lang w:val="es-MX"/>
        </w:rPr>
        <w:t>27 de abril de 2022</w:t>
      </w:r>
    </w:p>
    <w:p w14:paraId="02EB378F" w14:textId="77777777" w:rsidR="00DF0B78" w:rsidRPr="000738C6" w:rsidRDefault="00DF0B78" w:rsidP="00DF0B78">
      <w:pPr>
        <w:spacing w:line="360" w:lineRule="auto"/>
        <w:jc w:val="both"/>
        <w:rPr>
          <w:b/>
          <w:color w:val="000000" w:themeColor="text1"/>
          <w:sz w:val="26"/>
          <w:szCs w:val="26"/>
          <w:lang w:val="es-MX"/>
        </w:rPr>
      </w:pPr>
    </w:p>
    <w:tbl>
      <w:tblPr>
        <w:tblW w:w="8789" w:type="dxa"/>
        <w:tblLook w:val="01E0" w:firstRow="1" w:lastRow="1" w:firstColumn="1" w:lastColumn="1" w:noHBand="0" w:noVBand="0"/>
      </w:tblPr>
      <w:tblGrid>
        <w:gridCol w:w="2375"/>
        <w:gridCol w:w="310"/>
        <w:gridCol w:w="6104"/>
      </w:tblGrid>
      <w:tr w:rsidR="000738C6" w:rsidRPr="000738C6" w14:paraId="34BB6C11" w14:textId="77777777" w:rsidTr="15638F90">
        <w:tc>
          <w:tcPr>
            <w:tcW w:w="2375" w:type="dxa"/>
          </w:tcPr>
          <w:p w14:paraId="71D00578" w14:textId="77777777" w:rsidR="00903C6A" w:rsidRPr="000738C6" w:rsidRDefault="00903C6A" w:rsidP="15638F90">
            <w:pPr>
              <w:pStyle w:val="Ttulo8"/>
              <w:tabs>
                <w:tab w:val="left" w:pos="171"/>
              </w:tabs>
              <w:spacing w:before="0" w:line="240" w:lineRule="atLeast"/>
              <w:ind w:left="-113" w:right="-567"/>
              <w:jc w:val="both"/>
              <w:rPr>
                <w:rFonts w:ascii="Times New Roman" w:hAnsi="Times New Roman" w:cs="Times New Roman"/>
                <w:b/>
                <w:bCs/>
                <w:color w:val="000000" w:themeColor="text1"/>
                <w:sz w:val="26"/>
                <w:szCs w:val="26"/>
              </w:rPr>
            </w:pPr>
            <w:r w:rsidRPr="15638F90">
              <w:rPr>
                <w:rFonts w:ascii="Times New Roman" w:hAnsi="Times New Roman" w:cs="Times New Roman"/>
                <w:color w:val="000000" w:themeColor="text1"/>
                <w:sz w:val="26"/>
                <w:szCs w:val="26"/>
              </w:rPr>
              <w:t>Medio de Control</w:t>
            </w:r>
          </w:p>
        </w:tc>
        <w:tc>
          <w:tcPr>
            <w:tcW w:w="310" w:type="dxa"/>
          </w:tcPr>
          <w:p w14:paraId="2127E81B" w14:textId="77777777" w:rsidR="00903C6A" w:rsidRPr="000738C6" w:rsidRDefault="00903C6A" w:rsidP="15638F90">
            <w:pPr>
              <w:pStyle w:val="Ttulo8"/>
              <w:spacing w:before="0" w:line="240" w:lineRule="atLeast"/>
              <w:ind w:right="-567"/>
              <w:jc w:val="both"/>
              <w:rPr>
                <w:rFonts w:ascii="Times New Roman" w:hAnsi="Times New Roman" w:cs="Times New Roman"/>
                <w:color w:val="000000" w:themeColor="text1"/>
                <w:sz w:val="26"/>
                <w:szCs w:val="26"/>
              </w:rPr>
            </w:pPr>
            <w:r w:rsidRPr="15638F90">
              <w:rPr>
                <w:rFonts w:ascii="Times New Roman" w:hAnsi="Times New Roman" w:cs="Times New Roman"/>
                <w:color w:val="000000" w:themeColor="text1"/>
                <w:sz w:val="26"/>
                <w:szCs w:val="26"/>
              </w:rPr>
              <w:t>:</w:t>
            </w:r>
          </w:p>
        </w:tc>
        <w:tc>
          <w:tcPr>
            <w:tcW w:w="6104" w:type="dxa"/>
          </w:tcPr>
          <w:p w14:paraId="253DE765" w14:textId="77777777" w:rsidR="00903C6A" w:rsidRPr="000738C6" w:rsidRDefault="00903C6A" w:rsidP="15638F90">
            <w:pPr>
              <w:pStyle w:val="Ttulo8"/>
              <w:spacing w:before="0" w:line="240" w:lineRule="atLeast"/>
              <w:ind w:right="-567"/>
              <w:jc w:val="both"/>
              <w:rPr>
                <w:rFonts w:ascii="Times New Roman" w:hAnsi="Times New Roman" w:cs="Times New Roman"/>
                <w:b/>
                <w:bCs/>
                <w:color w:val="000000" w:themeColor="text1"/>
                <w:sz w:val="26"/>
                <w:szCs w:val="26"/>
              </w:rPr>
            </w:pPr>
            <w:r w:rsidRPr="15638F90">
              <w:rPr>
                <w:rFonts w:ascii="Times New Roman" w:hAnsi="Times New Roman" w:cs="Times New Roman"/>
                <w:b/>
                <w:bCs/>
                <w:color w:val="000000" w:themeColor="text1"/>
                <w:sz w:val="26"/>
                <w:szCs w:val="26"/>
              </w:rPr>
              <w:t xml:space="preserve">Nulidad y Restablecimiento del Derecho  </w:t>
            </w:r>
          </w:p>
        </w:tc>
      </w:tr>
      <w:tr w:rsidR="000738C6" w:rsidRPr="000738C6" w14:paraId="5AFEBE53" w14:textId="77777777" w:rsidTr="15638F90">
        <w:tc>
          <w:tcPr>
            <w:tcW w:w="2375" w:type="dxa"/>
          </w:tcPr>
          <w:p w14:paraId="0A9D4E06" w14:textId="77777777" w:rsidR="00903C6A" w:rsidRPr="000738C6" w:rsidRDefault="00903C6A" w:rsidP="15638F90">
            <w:pPr>
              <w:pStyle w:val="Ttulo8"/>
              <w:spacing w:before="0" w:line="240" w:lineRule="atLeast"/>
              <w:ind w:left="-108" w:right="-567"/>
              <w:jc w:val="both"/>
              <w:rPr>
                <w:rFonts w:ascii="Times New Roman" w:hAnsi="Times New Roman" w:cs="Times New Roman"/>
                <w:b/>
                <w:bCs/>
                <w:color w:val="000000" w:themeColor="text1"/>
                <w:sz w:val="26"/>
                <w:szCs w:val="26"/>
              </w:rPr>
            </w:pPr>
            <w:r w:rsidRPr="15638F90">
              <w:rPr>
                <w:rFonts w:ascii="Times New Roman" w:hAnsi="Times New Roman" w:cs="Times New Roman"/>
                <w:color w:val="000000" w:themeColor="text1"/>
                <w:sz w:val="26"/>
                <w:szCs w:val="26"/>
              </w:rPr>
              <w:t>Demandante</w:t>
            </w:r>
          </w:p>
        </w:tc>
        <w:tc>
          <w:tcPr>
            <w:tcW w:w="310" w:type="dxa"/>
          </w:tcPr>
          <w:p w14:paraId="67A8245E" w14:textId="77777777" w:rsidR="00903C6A" w:rsidRPr="000738C6" w:rsidRDefault="00903C6A" w:rsidP="15638F90">
            <w:pPr>
              <w:pStyle w:val="Ttulo8"/>
              <w:spacing w:before="0" w:line="240" w:lineRule="atLeast"/>
              <w:ind w:right="-567"/>
              <w:jc w:val="both"/>
              <w:rPr>
                <w:rFonts w:ascii="Times New Roman" w:hAnsi="Times New Roman" w:cs="Times New Roman"/>
                <w:color w:val="000000" w:themeColor="text1"/>
                <w:sz w:val="26"/>
                <w:szCs w:val="26"/>
              </w:rPr>
            </w:pPr>
            <w:r w:rsidRPr="15638F90">
              <w:rPr>
                <w:rFonts w:ascii="Times New Roman" w:hAnsi="Times New Roman" w:cs="Times New Roman"/>
                <w:color w:val="000000" w:themeColor="text1"/>
                <w:sz w:val="26"/>
                <w:szCs w:val="26"/>
              </w:rPr>
              <w:t>:</w:t>
            </w:r>
          </w:p>
        </w:tc>
        <w:tc>
          <w:tcPr>
            <w:tcW w:w="6104" w:type="dxa"/>
          </w:tcPr>
          <w:p w14:paraId="31CF2C7D" w14:textId="77777777" w:rsidR="00903C6A" w:rsidRPr="000738C6" w:rsidRDefault="00570CBC" w:rsidP="15638F90">
            <w:pPr>
              <w:pStyle w:val="Ttulo8"/>
              <w:spacing w:before="0" w:line="240" w:lineRule="atLeast"/>
              <w:ind w:right="-567"/>
              <w:jc w:val="both"/>
              <w:rPr>
                <w:rFonts w:ascii="Times New Roman" w:hAnsi="Times New Roman" w:cs="Times New Roman"/>
                <w:b/>
                <w:bCs/>
                <w:color w:val="000000" w:themeColor="text1"/>
                <w:sz w:val="26"/>
                <w:szCs w:val="26"/>
              </w:rPr>
            </w:pPr>
            <w:r w:rsidRPr="15638F90">
              <w:rPr>
                <w:rFonts w:ascii="Times New Roman" w:hAnsi="Times New Roman" w:cs="Times New Roman"/>
                <w:b/>
                <w:bCs/>
                <w:color w:val="000000" w:themeColor="text1"/>
                <w:sz w:val="26"/>
                <w:szCs w:val="26"/>
              </w:rPr>
              <w:t>Gonzalo Alfredo Infante Flechas</w:t>
            </w:r>
          </w:p>
        </w:tc>
      </w:tr>
      <w:tr w:rsidR="000738C6" w:rsidRPr="000738C6" w14:paraId="5D7D6048" w14:textId="77777777" w:rsidTr="15638F90">
        <w:tc>
          <w:tcPr>
            <w:tcW w:w="2375" w:type="dxa"/>
          </w:tcPr>
          <w:p w14:paraId="29CD1B37" w14:textId="77777777" w:rsidR="00903C6A" w:rsidRPr="000738C6" w:rsidRDefault="00903C6A" w:rsidP="15638F90">
            <w:pPr>
              <w:pStyle w:val="Ttulo8"/>
              <w:spacing w:before="0" w:line="240" w:lineRule="atLeast"/>
              <w:ind w:left="-108" w:right="-567"/>
              <w:jc w:val="both"/>
              <w:rPr>
                <w:rFonts w:ascii="Times New Roman" w:hAnsi="Times New Roman" w:cs="Times New Roman"/>
                <w:b/>
                <w:bCs/>
                <w:color w:val="000000" w:themeColor="text1"/>
                <w:sz w:val="26"/>
                <w:szCs w:val="26"/>
              </w:rPr>
            </w:pPr>
            <w:r w:rsidRPr="15638F90">
              <w:rPr>
                <w:rFonts w:ascii="Times New Roman" w:hAnsi="Times New Roman" w:cs="Times New Roman"/>
                <w:color w:val="000000" w:themeColor="text1"/>
                <w:sz w:val="26"/>
                <w:szCs w:val="26"/>
              </w:rPr>
              <w:t>Demandado</w:t>
            </w:r>
          </w:p>
        </w:tc>
        <w:tc>
          <w:tcPr>
            <w:tcW w:w="310" w:type="dxa"/>
          </w:tcPr>
          <w:p w14:paraId="56A8759A" w14:textId="77777777" w:rsidR="00903C6A" w:rsidRPr="000738C6" w:rsidRDefault="00903C6A" w:rsidP="15638F90">
            <w:pPr>
              <w:pStyle w:val="Ttulo8"/>
              <w:spacing w:before="0" w:line="240" w:lineRule="atLeast"/>
              <w:ind w:right="-567"/>
              <w:jc w:val="both"/>
              <w:rPr>
                <w:rFonts w:ascii="Times New Roman" w:hAnsi="Times New Roman" w:cs="Times New Roman"/>
                <w:color w:val="000000" w:themeColor="text1"/>
                <w:sz w:val="26"/>
                <w:szCs w:val="26"/>
              </w:rPr>
            </w:pPr>
            <w:r w:rsidRPr="15638F90">
              <w:rPr>
                <w:rFonts w:ascii="Times New Roman" w:hAnsi="Times New Roman" w:cs="Times New Roman"/>
                <w:color w:val="000000" w:themeColor="text1"/>
                <w:sz w:val="26"/>
                <w:szCs w:val="26"/>
              </w:rPr>
              <w:t>:</w:t>
            </w:r>
          </w:p>
        </w:tc>
        <w:tc>
          <w:tcPr>
            <w:tcW w:w="6104" w:type="dxa"/>
          </w:tcPr>
          <w:p w14:paraId="32F5BB3C" w14:textId="77777777" w:rsidR="00903C6A" w:rsidRPr="000738C6" w:rsidRDefault="00992678" w:rsidP="15638F90">
            <w:pPr>
              <w:pStyle w:val="Ttulo8"/>
              <w:spacing w:before="0" w:line="240" w:lineRule="atLeast"/>
              <w:ind w:right="-567"/>
              <w:jc w:val="both"/>
              <w:rPr>
                <w:rFonts w:ascii="Times New Roman" w:hAnsi="Times New Roman" w:cs="Times New Roman"/>
                <w:b/>
                <w:bCs/>
                <w:color w:val="000000" w:themeColor="text1"/>
                <w:sz w:val="26"/>
                <w:szCs w:val="26"/>
              </w:rPr>
            </w:pPr>
            <w:r w:rsidRPr="15638F90">
              <w:rPr>
                <w:rFonts w:ascii="Times New Roman" w:hAnsi="Times New Roman" w:cs="Times New Roman"/>
                <w:b/>
                <w:bCs/>
                <w:color w:val="000000" w:themeColor="text1"/>
                <w:sz w:val="26"/>
                <w:szCs w:val="26"/>
              </w:rPr>
              <w:t>Municipio de Duitama</w:t>
            </w:r>
          </w:p>
        </w:tc>
      </w:tr>
      <w:tr w:rsidR="00903C6A" w:rsidRPr="000738C6" w14:paraId="1A79C6F9" w14:textId="77777777" w:rsidTr="15638F90">
        <w:tc>
          <w:tcPr>
            <w:tcW w:w="2375" w:type="dxa"/>
          </w:tcPr>
          <w:p w14:paraId="6D3C36FE" w14:textId="77777777" w:rsidR="00903C6A" w:rsidRPr="000738C6" w:rsidRDefault="00903C6A" w:rsidP="15638F90">
            <w:pPr>
              <w:pStyle w:val="Ttulo8"/>
              <w:spacing w:before="0" w:line="240" w:lineRule="atLeast"/>
              <w:ind w:left="-108" w:right="-567"/>
              <w:jc w:val="both"/>
              <w:rPr>
                <w:rFonts w:ascii="Times New Roman" w:hAnsi="Times New Roman" w:cs="Times New Roman"/>
                <w:b/>
                <w:bCs/>
                <w:color w:val="000000" w:themeColor="text1"/>
                <w:sz w:val="26"/>
                <w:szCs w:val="26"/>
              </w:rPr>
            </w:pPr>
            <w:r w:rsidRPr="15638F90">
              <w:rPr>
                <w:rFonts w:ascii="Times New Roman" w:hAnsi="Times New Roman" w:cs="Times New Roman"/>
                <w:color w:val="000000" w:themeColor="text1"/>
                <w:sz w:val="26"/>
                <w:szCs w:val="26"/>
              </w:rPr>
              <w:t>Expediente</w:t>
            </w:r>
          </w:p>
        </w:tc>
        <w:tc>
          <w:tcPr>
            <w:tcW w:w="310" w:type="dxa"/>
          </w:tcPr>
          <w:p w14:paraId="18329EB3" w14:textId="77777777" w:rsidR="00903C6A" w:rsidRPr="000738C6" w:rsidRDefault="00903C6A" w:rsidP="15638F90">
            <w:pPr>
              <w:pStyle w:val="Ttulo8"/>
              <w:spacing w:before="0" w:line="240" w:lineRule="atLeast"/>
              <w:ind w:right="-567"/>
              <w:jc w:val="both"/>
              <w:rPr>
                <w:rFonts w:ascii="Times New Roman" w:hAnsi="Times New Roman" w:cs="Times New Roman"/>
                <w:color w:val="000000" w:themeColor="text1"/>
                <w:sz w:val="26"/>
                <w:szCs w:val="26"/>
              </w:rPr>
            </w:pPr>
            <w:r w:rsidRPr="15638F90">
              <w:rPr>
                <w:rFonts w:ascii="Times New Roman" w:hAnsi="Times New Roman" w:cs="Times New Roman"/>
                <w:color w:val="000000" w:themeColor="text1"/>
                <w:sz w:val="26"/>
                <w:szCs w:val="26"/>
              </w:rPr>
              <w:t>:</w:t>
            </w:r>
          </w:p>
        </w:tc>
        <w:tc>
          <w:tcPr>
            <w:tcW w:w="6104" w:type="dxa"/>
          </w:tcPr>
          <w:p w14:paraId="76B14862" w14:textId="77777777" w:rsidR="00903C6A" w:rsidRPr="000738C6" w:rsidRDefault="00E10264" w:rsidP="15638F90">
            <w:pPr>
              <w:pStyle w:val="Ttulo8"/>
              <w:spacing w:before="0" w:line="240" w:lineRule="atLeast"/>
              <w:ind w:right="-567"/>
              <w:jc w:val="both"/>
              <w:rPr>
                <w:rFonts w:ascii="Times New Roman" w:hAnsi="Times New Roman" w:cs="Times New Roman"/>
                <w:b/>
                <w:bCs/>
                <w:color w:val="000000" w:themeColor="text1"/>
                <w:sz w:val="26"/>
                <w:szCs w:val="26"/>
              </w:rPr>
            </w:pPr>
            <w:r w:rsidRPr="000738C6">
              <w:rPr>
                <w:rFonts w:ascii="Times New Roman" w:hAnsi="Times New Roman" w:cs="Times New Roman"/>
                <w:b/>
                <w:bCs/>
                <w:color w:val="000000" w:themeColor="text1"/>
                <w:sz w:val="26"/>
                <w:szCs w:val="26"/>
                <w:shd w:val="clear" w:color="auto" w:fill="FFFFFF"/>
              </w:rPr>
              <w:t>152383333002-2019-00253-01</w:t>
            </w:r>
          </w:p>
        </w:tc>
      </w:tr>
    </w:tbl>
    <w:p w14:paraId="6A05A809" w14:textId="77777777" w:rsidR="0038760E" w:rsidRPr="000738C6" w:rsidRDefault="0038760E" w:rsidP="00DF0B78">
      <w:pPr>
        <w:spacing w:line="360" w:lineRule="auto"/>
        <w:jc w:val="both"/>
        <w:rPr>
          <w:b/>
          <w:color w:val="000000" w:themeColor="text1"/>
          <w:sz w:val="26"/>
          <w:szCs w:val="26"/>
          <w:lang w:val="es-MX"/>
        </w:rPr>
      </w:pPr>
    </w:p>
    <w:p w14:paraId="63AA523D" w14:textId="77777777" w:rsidR="00DF0B78" w:rsidRPr="000738C6" w:rsidRDefault="00DF0B78" w:rsidP="00DF0B78">
      <w:pPr>
        <w:spacing w:line="360" w:lineRule="auto"/>
        <w:jc w:val="both"/>
        <w:rPr>
          <w:b/>
          <w:color w:val="000000" w:themeColor="text1"/>
          <w:sz w:val="26"/>
          <w:szCs w:val="26"/>
          <w:lang w:val="es-ES"/>
        </w:rPr>
      </w:pPr>
      <w:r w:rsidRPr="000738C6">
        <w:rPr>
          <w:color w:val="000000" w:themeColor="text1"/>
          <w:sz w:val="26"/>
          <w:szCs w:val="26"/>
          <w:lang w:val="es-ES"/>
        </w:rPr>
        <w:t xml:space="preserve">Magistrado ponente: </w:t>
      </w:r>
      <w:r w:rsidRPr="000738C6">
        <w:rPr>
          <w:b/>
          <w:color w:val="000000" w:themeColor="text1"/>
          <w:sz w:val="26"/>
          <w:szCs w:val="26"/>
          <w:lang w:val="es-ES"/>
        </w:rPr>
        <w:t>Luís Ernesto Arciniegas Triana</w:t>
      </w:r>
    </w:p>
    <w:p w14:paraId="5A39BBE3" w14:textId="77777777" w:rsidR="00DF0B78" w:rsidRPr="000738C6" w:rsidRDefault="00DF0B78" w:rsidP="00DF0B78">
      <w:pPr>
        <w:tabs>
          <w:tab w:val="left" w:pos="1440"/>
          <w:tab w:val="left" w:pos="1712"/>
        </w:tabs>
        <w:spacing w:line="360" w:lineRule="auto"/>
        <w:jc w:val="both"/>
        <w:rPr>
          <w:bCs/>
          <w:color w:val="000000" w:themeColor="text1"/>
          <w:sz w:val="26"/>
          <w:szCs w:val="26"/>
        </w:rPr>
      </w:pPr>
    </w:p>
    <w:p w14:paraId="07B376CD" w14:textId="77777777" w:rsidR="00F058AB" w:rsidRPr="000738C6" w:rsidRDefault="00AC75DF" w:rsidP="787D02B7">
      <w:pPr>
        <w:pStyle w:val="Sangra3detindependiente"/>
        <w:spacing w:line="360" w:lineRule="auto"/>
        <w:ind w:left="0"/>
        <w:jc w:val="both"/>
        <w:rPr>
          <w:color w:val="000000" w:themeColor="text1"/>
          <w:sz w:val="26"/>
          <w:szCs w:val="26"/>
        </w:rPr>
      </w:pPr>
      <w:r w:rsidRPr="787D02B7">
        <w:rPr>
          <w:color w:val="000000" w:themeColor="text1"/>
          <w:sz w:val="26"/>
          <w:szCs w:val="26"/>
        </w:rPr>
        <w:t xml:space="preserve">Procede la Sala a resolver el </w:t>
      </w:r>
      <w:r w:rsidRPr="787D02B7">
        <w:rPr>
          <w:b/>
          <w:bCs/>
          <w:color w:val="000000" w:themeColor="text1"/>
          <w:sz w:val="26"/>
          <w:szCs w:val="26"/>
        </w:rPr>
        <w:t>recurso de apelación</w:t>
      </w:r>
      <w:r w:rsidRPr="787D02B7">
        <w:rPr>
          <w:color w:val="000000" w:themeColor="text1"/>
          <w:sz w:val="26"/>
          <w:szCs w:val="26"/>
        </w:rPr>
        <w:t xml:space="preserve"> </w:t>
      </w:r>
      <w:r w:rsidRPr="787D02B7">
        <w:rPr>
          <w:b/>
          <w:bCs/>
          <w:color w:val="000000" w:themeColor="text1"/>
          <w:sz w:val="26"/>
          <w:szCs w:val="26"/>
        </w:rPr>
        <w:t xml:space="preserve">interpuesto </w:t>
      </w:r>
      <w:r w:rsidR="00F058AB" w:rsidRPr="787D02B7">
        <w:rPr>
          <w:b/>
          <w:bCs/>
          <w:color w:val="000000" w:themeColor="text1"/>
          <w:sz w:val="26"/>
          <w:szCs w:val="26"/>
        </w:rPr>
        <w:t xml:space="preserve">por la parte demandante </w:t>
      </w:r>
      <w:r w:rsidR="00F058AB" w:rsidRPr="787D02B7">
        <w:rPr>
          <w:color w:val="000000" w:themeColor="text1"/>
          <w:sz w:val="26"/>
          <w:szCs w:val="26"/>
        </w:rPr>
        <w:t xml:space="preserve">contra la sentencia del 25 de marzo de 2021 proferida por el Juzgado Segundo Administrativo Oral del Circuito Judicial de Duitama mediante la cual se </w:t>
      </w:r>
      <w:r w:rsidR="00F058AB" w:rsidRPr="787D02B7">
        <w:rPr>
          <w:b/>
          <w:bCs/>
          <w:color w:val="000000" w:themeColor="text1"/>
          <w:sz w:val="26"/>
          <w:szCs w:val="26"/>
        </w:rPr>
        <w:t>declaró probada de oficio la excepción de caducidad del medio de control</w:t>
      </w:r>
      <w:r w:rsidR="00F058AB" w:rsidRPr="787D02B7">
        <w:rPr>
          <w:color w:val="000000" w:themeColor="text1"/>
          <w:sz w:val="26"/>
          <w:szCs w:val="26"/>
        </w:rPr>
        <w:t xml:space="preserve"> de la referencia y ordenó condenar en costas al demandante.</w:t>
      </w:r>
    </w:p>
    <w:p w14:paraId="41C8F396" w14:textId="77777777" w:rsidR="00F058AB" w:rsidRPr="000738C6" w:rsidRDefault="00F058AB" w:rsidP="00AC75DF">
      <w:pPr>
        <w:pStyle w:val="Sangra3detindependiente"/>
        <w:tabs>
          <w:tab w:val="left" w:pos="0"/>
        </w:tabs>
        <w:spacing w:line="360" w:lineRule="auto"/>
        <w:ind w:left="0"/>
        <w:jc w:val="both"/>
        <w:rPr>
          <w:b/>
          <w:bCs/>
          <w:color w:val="000000" w:themeColor="text1"/>
          <w:sz w:val="22"/>
          <w:szCs w:val="22"/>
          <w:shd w:val="clear" w:color="auto" w:fill="FFFFFF"/>
        </w:rPr>
      </w:pPr>
    </w:p>
    <w:p w14:paraId="0F10BAA5" w14:textId="77777777" w:rsidR="00AC75DF" w:rsidRPr="000738C6" w:rsidRDefault="00AC75DF" w:rsidP="00AC75DF">
      <w:pPr>
        <w:pStyle w:val="Prrafodelista"/>
        <w:numPr>
          <w:ilvl w:val="0"/>
          <w:numId w:val="6"/>
        </w:numPr>
        <w:ind w:left="1080"/>
        <w:jc w:val="center"/>
        <w:rPr>
          <w:b/>
          <w:color w:val="000000" w:themeColor="text1"/>
          <w:sz w:val="26"/>
          <w:szCs w:val="26"/>
        </w:rPr>
      </w:pPr>
      <w:r w:rsidRPr="000738C6">
        <w:rPr>
          <w:b/>
          <w:color w:val="000000" w:themeColor="text1"/>
          <w:sz w:val="26"/>
          <w:szCs w:val="26"/>
        </w:rPr>
        <w:t>ANTECEDENTES</w:t>
      </w:r>
    </w:p>
    <w:p w14:paraId="72A3D3EC" w14:textId="77777777" w:rsidR="00AC75DF" w:rsidRPr="000738C6" w:rsidRDefault="00AC75DF" w:rsidP="00AC75DF">
      <w:pPr>
        <w:pStyle w:val="Prrafodelista"/>
        <w:ind w:left="1080"/>
        <w:jc w:val="both"/>
        <w:rPr>
          <w:b/>
          <w:color w:val="000000" w:themeColor="text1"/>
          <w:sz w:val="26"/>
          <w:szCs w:val="26"/>
        </w:rPr>
      </w:pPr>
    </w:p>
    <w:p w14:paraId="0D0B940D" w14:textId="77777777" w:rsidR="00AC75DF" w:rsidRPr="000738C6" w:rsidRDefault="00AC75DF" w:rsidP="00AC75DF">
      <w:pPr>
        <w:pStyle w:val="Prrafodelista"/>
        <w:ind w:left="1080"/>
        <w:jc w:val="both"/>
        <w:rPr>
          <w:b/>
          <w:color w:val="000000" w:themeColor="text1"/>
          <w:sz w:val="26"/>
          <w:szCs w:val="26"/>
        </w:rPr>
      </w:pPr>
    </w:p>
    <w:p w14:paraId="40DB8976" w14:textId="4A47A467" w:rsidR="006E423D" w:rsidRPr="000738C6" w:rsidRDefault="006E423D" w:rsidP="787D02B7">
      <w:pPr>
        <w:tabs>
          <w:tab w:val="left" w:pos="567"/>
        </w:tabs>
        <w:overflowPunct/>
        <w:autoSpaceDE/>
        <w:autoSpaceDN/>
        <w:adjustRightInd/>
        <w:spacing w:line="360" w:lineRule="auto"/>
        <w:jc w:val="both"/>
        <w:rPr>
          <w:color w:val="000000" w:themeColor="text1"/>
          <w:sz w:val="26"/>
          <w:szCs w:val="26"/>
        </w:rPr>
      </w:pPr>
      <w:r w:rsidRPr="787D02B7">
        <w:rPr>
          <w:color w:val="000000" w:themeColor="text1"/>
          <w:sz w:val="26"/>
          <w:szCs w:val="26"/>
        </w:rPr>
        <w:t>El señor Gonzalo Alfredo Infante Flechas</w:t>
      </w:r>
      <w:r w:rsidR="004918A6" w:rsidRPr="787D02B7">
        <w:rPr>
          <w:color w:val="000000" w:themeColor="text1"/>
          <w:sz w:val="26"/>
          <w:szCs w:val="26"/>
        </w:rPr>
        <w:t>, mediante apoderada judicial instauro demanda de nulidad y restablecimiento del derecho contra el Municipio de Duitama, para que se acojan las siguientes pretensiones:</w:t>
      </w:r>
    </w:p>
    <w:p w14:paraId="0E27B00A" w14:textId="77777777" w:rsidR="006E423D" w:rsidRPr="000738C6" w:rsidRDefault="006E423D" w:rsidP="006E423D">
      <w:pPr>
        <w:tabs>
          <w:tab w:val="left" w:pos="567"/>
        </w:tabs>
        <w:overflowPunct/>
        <w:autoSpaceDE/>
        <w:autoSpaceDN/>
        <w:adjustRightInd/>
        <w:spacing w:line="360" w:lineRule="auto"/>
        <w:jc w:val="both"/>
        <w:rPr>
          <w:color w:val="000000" w:themeColor="text1"/>
          <w:sz w:val="26"/>
          <w:szCs w:val="26"/>
        </w:rPr>
      </w:pPr>
    </w:p>
    <w:p w14:paraId="68FCEB86" w14:textId="524DC924" w:rsidR="004918A6" w:rsidRPr="000738C6" w:rsidRDefault="004F364A" w:rsidP="787D02B7">
      <w:pPr>
        <w:tabs>
          <w:tab w:val="left" w:pos="567"/>
        </w:tabs>
        <w:spacing w:line="360" w:lineRule="auto"/>
        <w:jc w:val="both"/>
        <w:rPr>
          <w:b/>
          <w:bCs/>
          <w:color w:val="000000" w:themeColor="text1"/>
          <w:sz w:val="26"/>
          <w:szCs w:val="26"/>
        </w:rPr>
      </w:pPr>
      <w:r w:rsidRPr="787D02B7">
        <w:rPr>
          <w:color w:val="000000" w:themeColor="text1"/>
          <w:sz w:val="26"/>
          <w:szCs w:val="26"/>
        </w:rPr>
        <w:t xml:space="preserve">Que se declare la nulidad del </w:t>
      </w:r>
      <w:r w:rsidR="004918A6" w:rsidRPr="787D02B7">
        <w:rPr>
          <w:color w:val="000000" w:themeColor="text1"/>
          <w:sz w:val="26"/>
          <w:szCs w:val="26"/>
        </w:rPr>
        <w:t xml:space="preserve">acto administrativo contenido en el Oficio No. </w:t>
      </w:r>
      <w:r w:rsidR="002A5C81" w:rsidRPr="787D02B7">
        <w:rPr>
          <w:color w:val="000000" w:themeColor="text1"/>
          <w:sz w:val="26"/>
          <w:szCs w:val="26"/>
        </w:rPr>
        <w:t>DUI2019ER005099 - DUI2019EE002712 del 1º de agosto de 2019</w:t>
      </w:r>
      <w:r w:rsidR="002A5C81" w:rsidRPr="787D02B7">
        <w:rPr>
          <w:b/>
          <w:bCs/>
          <w:color w:val="000000" w:themeColor="text1"/>
          <w:sz w:val="26"/>
          <w:szCs w:val="26"/>
        </w:rPr>
        <w:t xml:space="preserve"> </w:t>
      </w:r>
      <w:r w:rsidR="004918A6" w:rsidRPr="787D02B7">
        <w:rPr>
          <w:color w:val="000000" w:themeColor="text1"/>
          <w:sz w:val="26"/>
          <w:szCs w:val="26"/>
        </w:rPr>
        <w:t>mediante el cual el Municipio de Duitama</w:t>
      </w:r>
      <w:r w:rsidR="004918A6" w:rsidRPr="787D02B7">
        <w:rPr>
          <w:b/>
          <w:bCs/>
          <w:color w:val="000000" w:themeColor="text1"/>
          <w:sz w:val="26"/>
          <w:szCs w:val="26"/>
        </w:rPr>
        <w:t xml:space="preserve"> </w:t>
      </w:r>
      <w:r w:rsidR="00001095" w:rsidRPr="787D02B7">
        <w:rPr>
          <w:b/>
          <w:bCs/>
          <w:color w:val="000000" w:themeColor="text1"/>
          <w:sz w:val="26"/>
          <w:szCs w:val="26"/>
        </w:rPr>
        <w:t xml:space="preserve">le negó </w:t>
      </w:r>
      <w:r w:rsidR="004918A6" w:rsidRPr="787D02B7">
        <w:rPr>
          <w:b/>
          <w:bCs/>
          <w:color w:val="000000" w:themeColor="text1"/>
          <w:sz w:val="26"/>
          <w:szCs w:val="26"/>
        </w:rPr>
        <w:t xml:space="preserve">los descansos compensatorios a los que tiene derecho. </w:t>
      </w:r>
    </w:p>
    <w:p w14:paraId="60061E4C" w14:textId="77777777" w:rsidR="004918A6" w:rsidRPr="000738C6" w:rsidRDefault="004918A6" w:rsidP="00AC75DF">
      <w:pPr>
        <w:tabs>
          <w:tab w:val="left" w:pos="567"/>
        </w:tabs>
        <w:spacing w:line="360" w:lineRule="auto"/>
        <w:jc w:val="both"/>
        <w:rPr>
          <w:color w:val="000000" w:themeColor="text1"/>
          <w:sz w:val="26"/>
          <w:szCs w:val="26"/>
        </w:rPr>
      </w:pPr>
    </w:p>
    <w:p w14:paraId="34A9744B" w14:textId="77777777" w:rsidR="004918A6" w:rsidRPr="000738C6" w:rsidRDefault="004918A6" w:rsidP="00AC75DF">
      <w:pPr>
        <w:tabs>
          <w:tab w:val="left" w:pos="567"/>
        </w:tabs>
        <w:spacing w:line="360" w:lineRule="auto"/>
        <w:jc w:val="both"/>
        <w:rPr>
          <w:color w:val="000000" w:themeColor="text1"/>
          <w:sz w:val="26"/>
          <w:szCs w:val="26"/>
        </w:rPr>
      </w:pPr>
      <w:r w:rsidRPr="000738C6">
        <w:rPr>
          <w:color w:val="000000" w:themeColor="text1"/>
          <w:sz w:val="26"/>
          <w:szCs w:val="26"/>
        </w:rPr>
        <w:lastRenderedPageBreak/>
        <w:t xml:space="preserve">Que como consecuencia de la anterior declaración y a título de restablecimiento del derecho </w:t>
      </w:r>
      <w:r w:rsidR="00017CEF" w:rsidRPr="000738C6">
        <w:rPr>
          <w:color w:val="000000" w:themeColor="text1"/>
          <w:sz w:val="26"/>
          <w:szCs w:val="26"/>
        </w:rPr>
        <w:t xml:space="preserve">pidió </w:t>
      </w:r>
      <w:r w:rsidRPr="000738C6">
        <w:rPr>
          <w:color w:val="000000" w:themeColor="text1"/>
          <w:sz w:val="26"/>
          <w:szCs w:val="26"/>
        </w:rPr>
        <w:t xml:space="preserve">se condene a la </w:t>
      </w:r>
      <w:r w:rsidR="00017CEF" w:rsidRPr="000738C6">
        <w:rPr>
          <w:color w:val="000000" w:themeColor="text1"/>
          <w:sz w:val="26"/>
          <w:szCs w:val="26"/>
        </w:rPr>
        <w:t>e</w:t>
      </w:r>
      <w:r w:rsidRPr="000738C6">
        <w:rPr>
          <w:color w:val="000000" w:themeColor="text1"/>
          <w:sz w:val="26"/>
          <w:szCs w:val="26"/>
        </w:rPr>
        <w:t>ntidad demandada a cancelar</w:t>
      </w:r>
      <w:r w:rsidR="00017CEF" w:rsidRPr="000738C6">
        <w:rPr>
          <w:color w:val="000000" w:themeColor="text1"/>
          <w:sz w:val="26"/>
          <w:szCs w:val="26"/>
        </w:rPr>
        <w:t>le</w:t>
      </w:r>
      <w:r w:rsidRPr="000738C6">
        <w:rPr>
          <w:color w:val="000000" w:themeColor="text1"/>
          <w:sz w:val="26"/>
          <w:szCs w:val="26"/>
        </w:rPr>
        <w:t xml:space="preserve"> los descansos compensatorios por haber laborado habitualmente los domingos y festivos, desde el mes de marzo de 2005 y hasta el mes de agosto de 2015. </w:t>
      </w:r>
    </w:p>
    <w:p w14:paraId="44EAFD9C" w14:textId="77777777" w:rsidR="00673981" w:rsidRPr="000738C6" w:rsidRDefault="00673981" w:rsidP="00AC75DF">
      <w:pPr>
        <w:tabs>
          <w:tab w:val="left" w:pos="567"/>
        </w:tabs>
        <w:spacing w:line="360" w:lineRule="auto"/>
        <w:jc w:val="both"/>
        <w:rPr>
          <w:color w:val="000000" w:themeColor="text1"/>
          <w:sz w:val="26"/>
          <w:szCs w:val="26"/>
        </w:rPr>
      </w:pPr>
    </w:p>
    <w:p w14:paraId="54C5F4B5" w14:textId="77777777" w:rsidR="00017CEF" w:rsidRPr="000738C6" w:rsidRDefault="004918A6" w:rsidP="00AC75DF">
      <w:pPr>
        <w:tabs>
          <w:tab w:val="left" w:pos="567"/>
        </w:tabs>
        <w:spacing w:line="360" w:lineRule="auto"/>
        <w:jc w:val="both"/>
        <w:rPr>
          <w:color w:val="000000" w:themeColor="text1"/>
          <w:sz w:val="26"/>
          <w:szCs w:val="26"/>
        </w:rPr>
      </w:pPr>
      <w:r w:rsidRPr="000738C6">
        <w:rPr>
          <w:color w:val="000000" w:themeColor="text1"/>
          <w:sz w:val="26"/>
          <w:szCs w:val="26"/>
        </w:rPr>
        <w:t xml:space="preserve">Que se ordene dar cumplimiento a la sentencia en la forma y términos previstos por los artículos 192 y 195 de la Ley 1437 de 2011. </w:t>
      </w:r>
    </w:p>
    <w:p w14:paraId="4B94D5A5" w14:textId="77777777" w:rsidR="00017CEF" w:rsidRPr="000738C6" w:rsidRDefault="00017CEF" w:rsidP="00AC75DF">
      <w:pPr>
        <w:tabs>
          <w:tab w:val="left" w:pos="567"/>
        </w:tabs>
        <w:spacing w:line="360" w:lineRule="auto"/>
        <w:jc w:val="both"/>
        <w:rPr>
          <w:color w:val="000000" w:themeColor="text1"/>
          <w:sz w:val="26"/>
          <w:szCs w:val="26"/>
        </w:rPr>
      </w:pPr>
    </w:p>
    <w:p w14:paraId="14A7D594" w14:textId="77777777" w:rsidR="004918A6" w:rsidRPr="000738C6" w:rsidRDefault="004918A6" w:rsidP="00AC75DF">
      <w:pPr>
        <w:tabs>
          <w:tab w:val="left" w:pos="567"/>
        </w:tabs>
        <w:spacing w:line="360" w:lineRule="auto"/>
        <w:jc w:val="both"/>
        <w:rPr>
          <w:color w:val="000000" w:themeColor="text1"/>
          <w:sz w:val="26"/>
          <w:szCs w:val="26"/>
        </w:rPr>
      </w:pPr>
      <w:r w:rsidRPr="000738C6">
        <w:rPr>
          <w:color w:val="000000" w:themeColor="text1"/>
          <w:sz w:val="26"/>
          <w:szCs w:val="26"/>
        </w:rPr>
        <w:t>Que se condene a la accionada a pagar las costas y agencias en derecho</w:t>
      </w:r>
      <w:r w:rsidR="00017CEF" w:rsidRPr="000738C6">
        <w:rPr>
          <w:color w:val="000000" w:themeColor="text1"/>
          <w:sz w:val="26"/>
          <w:szCs w:val="26"/>
        </w:rPr>
        <w:t>.</w:t>
      </w:r>
    </w:p>
    <w:p w14:paraId="3DEEC669" w14:textId="77777777" w:rsidR="004918A6" w:rsidRPr="000738C6" w:rsidRDefault="004918A6" w:rsidP="00AC75DF">
      <w:pPr>
        <w:tabs>
          <w:tab w:val="left" w:pos="567"/>
        </w:tabs>
        <w:spacing w:line="360" w:lineRule="auto"/>
        <w:jc w:val="both"/>
        <w:rPr>
          <w:color w:val="000000" w:themeColor="text1"/>
          <w:sz w:val="26"/>
          <w:szCs w:val="26"/>
        </w:rPr>
      </w:pPr>
    </w:p>
    <w:p w14:paraId="0B6933D0" w14:textId="77777777" w:rsidR="00AC75DF" w:rsidRPr="000738C6" w:rsidRDefault="00AC75DF" w:rsidP="00AC75DF">
      <w:pPr>
        <w:spacing w:line="360" w:lineRule="auto"/>
        <w:jc w:val="center"/>
        <w:rPr>
          <w:b/>
          <w:color w:val="000000" w:themeColor="text1"/>
          <w:sz w:val="26"/>
          <w:szCs w:val="26"/>
        </w:rPr>
      </w:pPr>
      <w:r w:rsidRPr="000738C6">
        <w:rPr>
          <w:b/>
          <w:color w:val="000000" w:themeColor="text1"/>
          <w:sz w:val="26"/>
          <w:szCs w:val="26"/>
        </w:rPr>
        <w:t>II. FUNDAMENTOS FÁCTICOS</w:t>
      </w:r>
    </w:p>
    <w:p w14:paraId="3656B9AB" w14:textId="77777777" w:rsidR="00AC75DF" w:rsidRPr="000738C6" w:rsidRDefault="00AC75DF" w:rsidP="00AC75DF">
      <w:pPr>
        <w:spacing w:line="360" w:lineRule="auto"/>
        <w:jc w:val="both"/>
        <w:rPr>
          <w:bCs/>
          <w:color w:val="000000" w:themeColor="text1"/>
          <w:sz w:val="26"/>
          <w:szCs w:val="26"/>
        </w:rPr>
      </w:pPr>
    </w:p>
    <w:p w14:paraId="667E9192" w14:textId="77777777" w:rsidR="00AC75DF" w:rsidRPr="000738C6" w:rsidRDefault="00AC75DF" w:rsidP="00AC75DF">
      <w:pPr>
        <w:spacing w:line="360" w:lineRule="auto"/>
        <w:jc w:val="both"/>
        <w:rPr>
          <w:bCs/>
          <w:color w:val="000000" w:themeColor="text1"/>
          <w:sz w:val="26"/>
          <w:szCs w:val="26"/>
        </w:rPr>
      </w:pPr>
      <w:r w:rsidRPr="000738C6">
        <w:rPr>
          <w:bCs/>
          <w:color w:val="000000" w:themeColor="text1"/>
          <w:sz w:val="26"/>
          <w:szCs w:val="26"/>
        </w:rPr>
        <w:t>Como hechos relevantes la demanda indicó los siguientes</w:t>
      </w:r>
      <w:r w:rsidR="00AE1391" w:rsidRPr="000738C6">
        <w:rPr>
          <w:bCs/>
          <w:color w:val="000000" w:themeColor="text1"/>
          <w:sz w:val="26"/>
          <w:szCs w:val="26"/>
        </w:rPr>
        <w:t>:</w:t>
      </w:r>
    </w:p>
    <w:p w14:paraId="45FB0818" w14:textId="77777777" w:rsidR="00AC75DF" w:rsidRPr="000738C6" w:rsidRDefault="00AC75DF" w:rsidP="00AC75DF">
      <w:pPr>
        <w:spacing w:line="360" w:lineRule="auto"/>
        <w:jc w:val="both"/>
        <w:rPr>
          <w:bCs/>
          <w:color w:val="000000" w:themeColor="text1"/>
          <w:sz w:val="26"/>
          <w:szCs w:val="26"/>
        </w:rPr>
      </w:pPr>
    </w:p>
    <w:p w14:paraId="775AA83D" w14:textId="77777777" w:rsidR="004B3613" w:rsidRPr="000738C6" w:rsidRDefault="005B472E" w:rsidP="00AC75DF">
      <w:pPr>
        <w:spacing w:line="360" w:lineRule="auto"/>
        <w:jc w:val="both"/>
        <w:rPr>
          <w:bCs/>
          <w:color w:val="000000" w:themeColor="text1"/>
          <w:sz w:val="26"/>
          <w:szCs w:val="26"/>
        </w:rPr>
      </w:pPr>
      <w:r w:rsidRPr="000738C6">
        <w:rPr>
          <w:bCs/>
          <w:color w:val="000000" w:themeColor="text1"/>
          <w:sz w:val="26"/>
          <w:szCs w:val="26"/>
        </w:rPr>
        <w:t>Que el señor Gonzalo Alfredo Infante Flechas fue nombrado en provisionalidad en el cargo de Celador 615-01 de la Planta Global de Cargos del Sector Educación a través del Decreto No. 039 del 9 de febrero de 2005.</w:t>
      </w:r>
    </w:p>
    <w:p w14:paraId="049F31CB" w14:textId="77777777" w:rsidR="005B472E" w:rsidRPr="000738C6" w:rsidRDefault="005B472E" w:rsidP="00AC75DF">
      <w:pPr>
        <w:spacing w:line="360" w:lineRule="auto"/>
        <w:jc w:val="both"/>
        <w:rPr>
          <w:bCs/>
          <w:color w:val="000000" w:themeColor="text1"/>
          <w:sz w:val="26"/>
          <w:szCs w:val="26"/>
        </w:rPr>
      </w:pPr>
    </w:p>
    <w:p w14:paraId="72FC383E" w14:textId="77777777" w:rsidR="005B472E" w:rsidRPr="000738C6" w:rsidRDefault="005B472E" w:rsidP="00AC75DF">
      <w:pPr>
        <w:spacing w:line="360" w:lineRule="auto"/>
        <w:jc w:val="both"/>
        <w:rPr>
          <w:bCs/>
          <w:color w:val="000000" w:themeColor="text1"/>
          <w:sz w:val="26"/>
          <w:szCs w:val="26"/>
        </w:rPr>
      </w:pPr>
      <w:r w:rsidRPr="000738C6">
        <w:rPr>
          <w:bCs/>
          <w:color w:val="000000" w:themeColor="text1"/>
          <w:sz w:val="26"/>
          <w:szCs w:val="26"/>
        </w:rPr>
        <w:t>Que por medio del Decreto No. 193 del 2 de mayo de 2011 fue nombrado en periodo de prueba en el cargo de Celador</w:t>
      </w:r>
      <w:r w:rsidR="00FC7D7D" w:rsidRPr="000738C6">
        <w:rPr>
          <w:bCs/>
          <w:color w:val="000000" w:themeColor="text1"/>
          <w:sz w:val="26"/>
          <w:szCs w:val="26"/>
        </w:rPr>
        <w:t xml:space="preserve">, </w:t>
      </w:r>
      <w:r w:rsidR="00A43C6C" w:rsidRPr="000738C6">
        <w:rPr>
          <w:bCs/>
          <w:color w:val="000000" w:themeColor="text1"/>
          <w:sz w:val="26"/>
          <w:szCs w:val="26"/>
        </w:rPr>
        <w:t>Código</w:t>
      </w:r>
      <w:r w:rsidR="00EE1A9C" w:rsidRPr="000738C6">
        <w:rPr>
          <w:bCs/>
          <w:color w:val="000000" w:themeColor="text1"/>
          <w:sz w:val="26"/>
          <w:szCs w:val="26"/>
        </w:rPr>
        <w:t xml:space="preserve"> 477, Grado 02, el cual está adscrito a la Secretaría de Educación del Municipio de Duitama.</w:t>
      </w:r>
    </w:p>
    <w:p w14:paraId="53128261" w14:textId="77777777" w:rsidR="00EE1A9C" w:rsidRPr="000738C6" w:rsidRDefault="00EE1A9C" w:rsidP="00AC75DF">
      <w:pPr>
        <w:spacing w:line="360" w:lineRule="auto"/>
        <w:jc w:val="both"/>
        <w:rPr>
          <w:bCs/>
          <w:color w:val="000000" w:themeColor="text1"/>
          <w:sz w:val="26"/>
          <w:szCs w:val="26"/>
        </w:rPr>
      </w:pPr>
    </w:p>
    <w:p w14:paraId="10ADE6D2" w14:textId="77777777" w:rsidR="00EE1A9C" w:rsidRPr="000738C6" w:rsidRDefault="00EE1A9C" w:rsidP="00AC75DF">
      <w:pPr>
        <w:spacing w:line="360" w:lineRule="auto"/>
        <w:jc w:val="both"/>
        <w:rPr>
          <w:bCs/>
          <w:color w:val="000000" w:themeColor="text1"/>
          <w:sz w:val="26"/>
          <w:szCs w:val="26"/>
        </w:rPr>
      </w:pPr>
      <w:r w:rsidRPr="000738C6">
        <w:rPr>
          <w:bCs/>
          <w:color w:val="000000" w:themeColor="text1"/>
          <w:sz w:val="26"/>
          <w:szCs w:val="26"/>
        </w:rPr>
        <w:t>Que con posterioridad fue nombrado en propiedad en el cargo de Celador, Código 477, Grado 02, una vez culminó el periodo de prueba.</w:t>
      </w:r>
    </w:p>
    <w:p w14:paraId="62486C05" w14:textId="77777777" w:rsidR="00EE1A9C" w:rsidRPr="000738C6" w:rsidRDefault="00EE1A9C" w:rsidP="00AC75DF">
      <w:pPr>
        <w:spacing w:line="360" w:lineRule="auto"/>
        <w:jc w:val="both"/>
        <w:rPr>
          <w:bCs/>
          <w:color w:val="000000" w:themeColor="text1"/>
          <w:sz w:val="26"/>
          <w:szCs w:val="26"/>
        </w:rPr>
      </w:pPr>
    </w:p>
    <w:p w14:paraId="75075687" w14:textId="77777777" w:rsidR="00EE1A9C" w:rsidRPr="000738C6" w:rsidRDefault="00EE1A9C" w:rsidP="00AC75DF">
      <w:pPr>
        <w:spacing w:line="360" w:lineRule="auto"/>
        <w:jc w:val="both"/>
        <w:rPr>
          <w:bCs/>
          <w:color w:val="000000" w:themeColor="text1"/>
          <w:sz w:val="26"/>
          <w:szCs w:val="26"/>
        </w:rPr>
      </w:pPr>
      <w:r w:rsidRPr="000738C6">
        <w:rPr>
          <w:bCs/>
          <w:color w:val="000000" w:themeColor="text1"/>
          <w:sz w:val="26"/>
          <w:szCs w:val="26"/>
        </w:rPr>
        <w:t>Que prestó sus servicios en el Colegio Técnico Municipal Francisco de Paula Santander de Duitama, desde el 14 de febrero de 2005</w:t>
      </w:r>
      <w:r w:rsidR="00C90BDB" w:rsidRPr="000738C6">
        <w:rPr>
          <w:bCs/>
          <w:color w:val="000000" w:themeColor="text1"/>
          <w:sz w:val="26"/>
          <w:szCs w:val="26"/>
        </w:rPr>
        <w:t>, fecha en que fue nombrado en provisionalidad, hasta el 30 de agosto de 2015, cuando fue trasladado al Colegio Boyacá.</w:t>
      </w:r>
    </w:p>
    <w:p w14:paraId="4101652C" w14:textId="77777777" w:rsidR="00C90BDB" w:rsidRPr="000738C6" w:rsidRDefault="00C90BDB" w:rsidP="00AC75DF">
      <w:pPr>
        <w:spacing w:line="360" w:lineRule="auto"/>
        <w:jc w:val="both"/>
        <w:rPr>
          <w:bCs/>
          <w:color w:val="000000" w:themeColor="text1"/>
          <w:sz w:val="26"/>
          <w:szCs w:val="26"/>
        </w:rPr>
      </w:pPr>
    </w:p>
    <w:p w14:paraId="67A75BD7" w14:textId="77777777" w:rsidR="00C90BDB" w:rsidRPr="000738C6" w:rsidRDefault="00C90BDB" w:rsidP="00AC75DF">
      <w:pPr>
        <w:spacing w:line="360" w:lineRule="auto"/>
        <w:jc w:val="both"/>
        <w:rPr>
          <w:bCs/>
          <w:color w:val="000000" w:themeColor="text1"/>
          <w:sz w:val="26"/>
          <w:szCs w:val="26"/>
        </w:rPr>
      </w:pPr>
      <w:r w:rsidRPr="000738C6">
        <w:rPr>
          <w:bCs/>
          <w:color w:val="000000" w:themeColor="text1"/>
          <w:sz w:val="26"/>
          <w:szCs w:val="26"/>
        </w:rPr>
        <w:t>Que el señor Gonzalo Alfredo Infante Flechas ha prestado sus servicios como celador Código 477, Grado 02, en el Colegio Boyacá de Duitama desde el 1º de septiembre de 2015</w:t>
      </w:r>
      <w:r w:rsidR="00322E28" w:rsidRPr="000738C6">
        <w:rPr>
          <w:bCs/>
          <w:color w:val="000000" w:themeColor="text1"/>
          <w:sz w:val="26"/>
          <w:szCs w:val="26"/>
        </w:rPr>
        <w:t xml:space="preserve"> hasta la fecha, esto es, continúa vinculado como empleado público al servicio del municipio de Duitama.</w:t>
      </w:r>
    </w:p>
    <w:p w14:paraId="4B99056E" w14:textId="77777777" w:rsidR="004413E2" w:rsidRPr="000738C6" w:rsidRDefault="004413E2" w:rsidP="00AC75DF">
      <w:pPr>
        <w:spacing w:line="360" w:lineRule="auto"/>
        <w:jc w:val="both"/>
        <w:rPr>
          <w:bCs/>
          <w:color w:val="000000" w:themeColor="text1"/>
          <w:sz w:val="26"/>
          <w:szCs w:val="26"/>
        </w:rPr>
      </w:pPr>
    </w:p>
    <w:p w14:paraId="2060162D" w14:textId="77777777" w:rsidR="009D6121" w:rsidRPr="000738C6" w:rsidRDefault="001C1806" w:rsidP="00AC75DF">
      <w:pPr>
        <w:spacing w:line="360" w:lineRule="auto"/>
        <w:jc w:val="both"/>
        <w:rPr>
          <w:bCs/>
          <w:color w:val="000000" w:themeColor="text1"/>
          <w:sz w:val="26"/>
          <w:szCs w:val="26"/>
        </w:rPr>
      </w:pPr>
      <w:r w:rsidRPr="000738C6">
        <w:rPr>
          <w:bCs/>
          <w:color w:val="000000" w:themeColor="text1"/>
          <w:sz w:val="26"/>
          <w:szCs w:val="26"/>
        </w:rPr>
        <w:t xml:space="preserve">Que en varias oportunidades el señor Gonzalo Alfredo Infante Flechas presentó derechos de petición solicitando a la administración el pago de sus días compensatorios, cuyo disfrute en su momento no fue concedido en tiempo; que la administración en respuesta a los mismos, nunca </w:t>
      </w:r>
      <w:proofErr w:type="spellStart"/>
      <w:r w:rsidRPr="000738C6">
        <w:rPr>
          <w:bCs/>
          <w:color w:val="000000" w:themeColor="text1"/>
          <w:sz w:val="26"/>
          <w:szCs w:val="26"/>
        </w:rPr>
        <w:t>nego</w:t>
      </w:r>
      <w:proofErr w:type="spellEnd"/>
      <w:r w:rsidRPr="000738C6">
        <w:rPr>
          <w:bCs/>
          <w:color w:val="000000" w:themeColor="text1"/>
          <w:sz w:val="26"/>
          <w:szCs w:val="26"/>
        </w:rPr>
        <w:t xml:space="preserve"> su pago, sin embargo, aseguró que no podía cancelar dicho emolumento, en atención a que no contaba con los recursos económicos para suplir tal obligación, circunstancia por la cual el demandante decidió no demandar, aguardando de buena fe a que la entidad territorial apropiara los recursos correspondientes, liquidara y efectuara el pago respectivo.</w:t>
      </w:r>
    </w:p>
    <w:p w14:paraId="1299C43A" w14:textId="77777777" w:rsidR="009D6121" w:rsidRPr="000738C6" w:rsidRDefault="009D6121" w:rsidP="00AC75DF">
      <w:pPr>
        <w:spacing w:line="360" w:lineRule="auto"/>
        <w:jc w:val="both"/>
        <w:rPr>
          <w:bCs/>
          <w:color w:val="000000" w:themeColor="text1"/>
          <w:sz w:val="26"/>
          <w:szCs w:val="26"/>
        </w:rPr>
      </w:pPr>
    </w:p>
    <w:p w14:paraId="23E2A064" w14:textId="77777777" w:rsidR="001C1806" w:rsidRPr="000738C6" w:rsidRDefault="009D6121" w:rsidP="00AC75DF">
      <w:pPr>
        <w:spacing w:line="360" w:lineRule="auto"/>
        <w:jc w:val="both"/>
        <w:rPr>
          <w:bCs/>
          <w:color w:val="000000" w:themeColor="text1"/>
          <w:sz w:val="26"/>
          <w:szCs w:val="26"/>
        </w:rPr>
      </w:pPr>
      <w:r w:rsidRPr="000738C6">
        <w:rPr>
          <w:bCs/>
          <w:color w:val="000000" w:themeColor="text1"/>
          <w:sz w:val="26"/>
          <w:szCs w:val="26"/>
        </w:rPr>
        <w:t>Que el señor Gonzalo Alfredo Infante Flechas laboró desde el mes de marzo del año 2005 hasta agosto de 2015, en turnos de doce horas, por razón de la naturaleza de sus funciones, debiendo trabajar de forma habitual los domingos y festivos.</w:t>
      </w:r>
      <w:r w:rsidR="001C1806" w:rsidRPr="000738C6">
        <w:rPr>
          <w:bCs/>
          <w:color w:val="000000" w:themeColor="text1"/>
          <w:sz w:val="26"/>
          <w:szCs w:val="26"/>
        </w:rPr>
        <w:t xml:space="preserve"> </w:t>
      </w:r>
    </w:p>
    <w:p w14:paraId="4DDBEF00" w14:textId="77777777" w:rsidR="009D6121" w:rsidRPr="000738C6" w:rsidRDefault="009D6121" w:rsidP="00AC75DF">
      <w:pPr>
        <w:spacing w:line="360" w:lineRule="auto"/>
        <w:jc w:val="both"/>
        <w:rPr>
          <w:bCs/>
          <w:color w:val="000000" w:themeColor="text1"/>
          <w:sz w:val="26"/>
          <w:szCs w:val="26"/>
        </w:rPr>
      </w:pPr>
    </w:p>
    <w:p w14:paraId="36954D85" w14:textId="77777777" w:rsidR="009D6121" w:rsidRPr="000738C6" w:rsidRDefault="009D6121" w:rsidP="00AC75DF">
      <w:pPr>
        <w:spacing w:line="360" w:lineRule="auto"/>
        <w:jc w:val="both"/>
        <w:rPr>
          <w:bCs/>
          <w:color w:val="000000" w:themeColor="text1"/>
          <w:sz w:val="26"/>
          <w:szCs w:val="26"/>
        </w:rPr>
      </w:pPr>
      <w:r w:rsidRPr="000738C6">
        <w:rPr>
          <w:bCs/>
          <w:color w:val="000000" w:themeColor="text1"/>
          <w:sz w:val="26"/>
          <w:szCs w:val="26"/>
        </w:rPr>
        <w:t>Que el 24 de julio de 2019, el demandante presentó nuevamente petición ante el municipio de Duitama, solicitando el pago en dinero de los días compensatorios, por haber trabajado de forma habitual durante varias semanas desde el año 2005 hasta el año 2015; que mediante oficio del 1º de agosto de 2019 fue negada la mencionada petición, a pesar de reconocer que el cargo del señor Gonzalo Alfredo Infante Flechas</w:t>
      </w:r>
      <w:r w:rsidR="00E1754E" w:rsidRPr="000738C6">
        <w:rPr>
          <w:bCs/>
          <w:color w:val="000000" w:themeColor="text1"/>
          <w:sz w:val="26"/>
          <w:szCs w:val="26"/>
        </w:rPr>
        <w:t xml:space="preserve"> </w:t>
      </w:r>
      <w:proofErr w:type="spellStart"/>
      <w:r w:rsidR="00E1754E" w:rsidRPr="000738C6">
        <w:rPr>
          <w:bCs/>
          <w:color w:val="000000" w:themeColor="text1"/>
          <w:sz w:val="26"/>
          <w:szCs w:val="26"/>
        </w:rPr>
        <w:t>esta</w:t>
      </w:r>
      <w:proofErr w:type="spellEnd"/>
      <w:r w:rsidR="00E1754E" w:rsidRPr="000738C6">
        <w:rPr>
          <w:bCs/>
          <w:color w:val="000000" w:themeColor="text1"/>
          <w:sz w:val="26"/>
          <w:szCs w:val="26"/>
        </w:rPr>
        <w:t xml:space="preserve"> regulado </w:t>
      </w:r>
      <w:r w:rsidR="00E1325F" w:rsidRPr="000738C6">
        <w:rPr>
          <w:bCs/>
          <w:color w:val="000000" w:themeColor="text1"/>
          <w:sz w:val="26"/>
          <w:szCs w:val="26"/>
        </w:rPr>
        <w:t>por el Decreto 1042 de 1978</w:t>
      </w:r>
    </w:p>
    <w:p w14:paraId="3461D779" w14:textId="77777777" w:rsidR="001C1806" w:rsidRPr="000738C6" w:rsidRDefault="001C1806" w:rsidP="00AC75DF">
      <w:pPr>
        <w:spacing w:line="360" w:lineRule="auto"/>
        <w:jc w:val="both"/>
        <w:rPr>
          <w:bCs/>
          <w:color w:val="000000" w:themeColor="text1"/>
          <w:sz w:val="26"/>
          <w:szCs w:val="26"/>
        </w:rPr>
      </w:pPr>
    </w:p>
    <w:p w14:paraId="3B11FEB4" w14:textId="77777777" w:rsidR="001C1806" w:rsidRPr="000738C6" w:rsidRDefault="00E1325F" w:rsidP="00AC75DF">
      <w:pPr>
        <w:spacing w:line="360" w:lineRule="auto"/>
        <w:jc w:val="both"/>
        <w:rPr>
          <w:bCs/>
          <w:color w:val="000000" w:themeColor="text1"/>
          <w:sz w:val="26"/>
          <w:szCs w:val="26"/>
        </w:rPr>
      </w:pPr>
      <w:r w:rsidRPr="000738C6">
        <w:rPr>
          <w:bCs/>
          <w:color w:val="000000" w:themeColor="text1"/>
          <w:sz w:val="26"/>
          <w:szCs w:val="26"/>
        </w:rPr>
        <w:t>Que al demandante le fue cancelada su labor en los días dominicales, pero nunca le fueron reconocidos los descansos compensatorios correspondientes, cuyo pago se reclama.</w:t>
      </w:r>
    </w:p>
    <w:p w14:paraId="3CF2D8B6" w14:textId="77777777" w:rsidR="00E1325F" w:rsidRPr="000738C6" w:rsidRDefault="00E1325F" w:rsidP="00AC75DF">
      <w:pPr>
        <w:spacing w:line="360" w:lineRule="auto"/>
        <w:jc w:val="both"/>
        <w:rPr>
          <w:b/>
          <w:color w:val="000000" w:themeColor="text1"/>
          <w:sz w:val="26"/>
          <w:szCs w:val="26"/>
          <w:u w:val="single"/>
        </w:rPr>
      </w:pPr>
    </w:p>
    <w:p w14:paraId="702BDF86" w14:textId="77777777" w:rsidR="00AC75DF" w:rsidRPr="000738C6" w:rsidRDefault="00AC75DF" w:rsidP="00AC75DF">
      <w:pPr>
        <w:spacing w:line="360" w:lineRule="auto"/>
        <w:jc w:val="both"/>
        <w:rPr>
          <w:b/>
          <w:color w:val="000000" w:themeColor="text1"/>
          <w:sz w:val="26"/>
          <w:szCs w:val="26"/>
          <w:u w:val="single"/>
        </w:rPr>
      </w:pPr>
      <w:r w:rsidRPr="000738C6">
        <w:rPr>
          <w:b/>
          <w:color w:val="000000" w:themeColor="text1"/>
          <w:sz w:val="26"/>
          <w:szCs w:val="26"/>
          <w:u w:val="single"/>
        </w:rPr>
        <w:t>Normas violadas y concepto de violación</w:t>
      </w:r>
    </w:p>
    <w:p w14:paraId="0FB78278" w14:textId="77777777" w:rsidR="004072A3" w:rsidRPr="000738C6" w:rsidRDefault="004072A3" w:rsidP="00BA0936">
      <w:pPr>
        <w:spacing w:line="360" w:lineRule="auto"/>
        <w:jc w:val="both"/>
        <w:rPr>
          <w:color w:val="000000" w:themeColor="text1"/>
        </w:rPr>
      </w:pPr>
    </w:p>
    <w:p w14:paraId="2BBFE330" w14:textId="77777777" w:rsidR="004072A3" w:rsidRPr="000738C6" w:rsidRDefault="004072A3" w:rsidP="004072A3">
      <w:pPr>
        <w:pStyle w:val="Prrafodelista"/>
        <w:numPr>
          <w:ilvl w:val="0"/>
          <w:numId w:val="27"/>
        </w:numPr>
        <w:spacing w:line="360" w:lineRule="auto"/>
        <w:ind w:left="0" w:firstLine="0"/>
        <w:jc w:val="both"/>
        <w:rPr>
          <w:color w:val="000000" w:themeColor="text1"/>
          <w:sz w:val="26"/>
          <w:szCs w:val="26"/>
        </w:rPr>
      </w:pPr>
      <w:r w:rsidRPr="000738C6">
        <w:rPr>
          <w:color w:val="000000" w:themeColor="text1"/>
          <w:sz w:val="26"/>
          <w:szCs w:val="26"/>
        </w:rPr>
        <w:t>Artículos 25 y 53 de la Constitución Política.</w:t>
      </w:r>
    </w:p>
    <w:p w14:paraId="282B778C" w14:textId="77777777" w:rsidR="004072A3" w:rsidRPr="000738C6" w:rsidRDefault="004072A3" w:rsidP="004072A3">
      <w:pPr>
        <w:pStyle w:val="Prrafodelista"/>
        <w:numPr>
          <w:ilvl w:val="0"/>
          <w:numId w:val="27"/>
        </w:numPr>
        <w:spacing w:line="360" w:lineRule="auto"/>
        <w:ind w:left="0" w:firstLine="0"/>
        <w:jc w:val="both"/>
        <w:rPr>
          <w:color w:val="000000" w:themeColor="text1"/>
          <w:sz w:val="26"/>
          <w:szCs w:val="26"/>
        </w:rPr>
      </w:pPr>
      <w:r w:rsidRPr="000738C6">
        <w:rPr>
          <w:color w:val="000000" w:themeColor="text1"/>
          <w:sz w:val="26"/>
          <w:szCs w:val="26"/>
        </w:rPr>
        <w:t>Artículos 173 y 179 del C. S. del T.</w:t>
      </w:r>
    </w:p>
    <w:p w14:paraId="5797F72A" w14:textId="77777777" w:rsidR="004072A3" w:rsidRPr="000738C6" w:rsidRDefault="004072A3" w:rsidP="004072A3">
      <w:pPr>
        <w:pStyle w:val="Prrafodelista"/>
        <w:numPr>
          <w:ilvl w:val="0"/>
          <w:numId w:val="27"/>
        </w:numPr>
        <w:spacing w:line="360" w:lineRule="auto"/>
        <w:ind w:left="0" w:firstLine="0"/>
        <w:jc w:val="both"/>
        <w:rPr>
          <w:color w:val="000000" w:themeColor="text1"/>
          <w:sz w:val="26"/>
          <w:szCs w:val="26"/>
        </w:rPr>
      </w:pPr>
      <w:r w:rsidRPr="000738C6">
        <w:rPr>
          <w:color w:val="000000" w:themeColor="text1"/>
          <w:sz w:val="26"/>
          <w:szCs w:val="26"/>
        </w:rPr>
        <w:t>Artículo 39 del Decreto Ley 1042 de 1978</w:t>
      </w:r>
    </w:p>
    <w:p w14:paraId="1FC39945" w14:textId="77777777" w:rsidR="004072A3" w:rsidRPr="000738C6" w:rsidRDefault="004072A3" w:rsidP="00BA0936">
      <w:pPr>
        <w:spacing w:line="360" w:lineRule="auto"/>
        <w:jc w:val="both"/>
        <w:rPr>
          <w:color w:val="000000" w:themeColor="text1"/>
          <w:sz w:val="26"/>
          <w:szCs w:val="26"/>
        </w:rPr>
      </w:pPr>
    </w:p>
    <w:p w14:paraId="6B7DEB20" w14:textId="77777777" w:rsidR="007F2A93" w:rsidRPr="000738C6" w:rsidRDefault="007F2A93" w:rsidP="007F2A93">
      <w:pPr>
        <w:spacing w:line="360" w:lineRule="auto"/>
        <w:jc w:val="both"/>
        <w:rPr>
          <w:color w:val="000000" w:themeColor="text1"/>
          <w:sz w:val="26"/>
          <w:szCs w:val="26"/>
        </w:rPr>
      </w:pPr>
      <w:r w:rsidRPr="000738C6">
        <w:rPr>
          <w:b/>
          <w:color w:val="000000" w:themeColor="text1"/>
          <w:sz w:val="26"/>
          <w:szCs w:val="26"/>
        </w:rPr>
        <w:t>Causal de nulidad:</w:t>
      </w:r>
      <w:r w:rsidRPr="000738C6">
        <w:rPr>
          <w:color w:val="000000" w:themeColor="text1"/>
          <w:sz w:val="26"/>
          <w:szCs w:val="26"/>
        </w:rPr>
        <w:t xml:space="preserve"> Violación de las normas en que debería fundarse.</w:t>
      </w:r>
    </w:p>
    <w:p w14:paraId="0562CB0E" w14:textId="77777777" w:rsidR="007F2A93" w:rsidRPr="000738C6" w:rsidRDefault="007F2A93" w:rsidP="00BA0936">
      <w:pPr>
        <w:spacing w:line="360" w:lineRule="auto"/>
        <w:jc w:val="both"/>
        <w:rPr>
          <w:color w:val="000000" w:themeColor="text1"/>
          <w:sz w:val="26"/>
          <w:szCs w:val="26"/>
        </w:rPr>
      </w:pPr>
    </w:p>
    <w:p w14:paraId="2F5C7A06" w14:textId="77777777" w:rsidR="004072A3" w:rsidRPr="000738C6" w:rsidRDefault="004072A3" w:rsidP="00BA0936">
      <w:pPr>
        <w:spacing w:line="360" w:lineRule="auto"/>
        <w:jc w:val="both"/>
        <w:rPr>
          <w:color w:val="000000" w:themeColor="text1"/>
          <w:sz w:val="26"/>
          <w:szCs w:val="26"/>
        </w:rPr>
      </w:pPr>
      <w:r w:rsidRPr="000738C6">
        <w:rPr>
          <w:color w:val="000000" w:themeColor="text1"/>
          <w:sz w:val="26"/>
          <w:szCs w:val="26"/>
        </w:rPr>
        <w:lastRenderedPageBreak/>
        <w:t xml:space="preserve">Indica la demanda que el acto administrativo acusado vulnera los artículos </w:t>
      </w:r>
      <w:r w:rsidR="00BA0936" w:rsidRPr="000738C6">
        <w:rPr>
          <w:color w:val="000000" w:themeColor="text1"/>
          <w:sz w:val="26"/>
          <w:szCs w:val="26"/>
        </w:rPr>
        <w:t>25 y 53 de la C. P., 173 y 179 del C. S. T.</w:t>
      </w:r>
      <w:r w:rsidR="009174F1" w:rsidRPr="000738C6">
        <w:rPr>
          <w:color w:val="000000" w:themeColor="text1"/>
          <w:sz w:val="26"/>
          <w:szCs w:val="26"/>
        </w:rPr>
        <w:t xml:space="preserve"> </w:t>
      </w:r>
      <w:r w:rsidR="00BA0936" w:rsidRPr="000738C6">
        <w:rPr>
          <w:color w:val="000000" w:themeColor="text1"/>
          <w:sz w:val="26"/>
          <w:szCs w:val="26"/>
        </w:rPr>
        <w:t xml:space="preserve">, 30 del Decreto </w:t>
      </w:r>
      <w:r w:rsidRPr="000738C6">
        <w:rPr>
          <w:color w:val="000000" w:themeColor="text1"/>
          <w:sz w:val="26"/>
          <w:szCs w:val="26"/>
        </w:rPr>
        <w:t xml:space="preserve">- </w:t>
      </w:r>
      <w:r w:rsidR="00BA0936" w:rsidRPr="000738C6">
        <w:rPr>
          <w:color w:val="000000" w:themeColor="text1"/>
          <w:sz w:val="26"/>
          <w:szCs w:val="26"/>
        </w:rPr>
        <w:t xml:space="preserve">Ley 1042 de 1978, </w:t>
      </w:r>
      <w:r w:rsidRPr="000738C6">
        <w:rPr>
          <w:color w:val="000000" w:themeColor="text1"/>
          <w:sz w:val="26"/>
          <w:szCs w:val="26"/>
        </w:rPr>
        <w:t>teniendo en cuenta que el demandante</w:t>
      </w:r>
      <w:r w:rsidR="009174F1" w:rsidRPr="000738C6">
        <w:rPr>
          <w:color w:val="000000" w:themeColor="text1"/>
          <w:sz w:val="26"/>
          <w:szCs w:val="26"/>
        </w:rPr>
        <w:t xml:space="preserve"> tenía derecho o bien a un descanso compensatorio o a que se le diera una retribución en dinero, lo que él escogiera, por laborar de manera habitual en días domingos y festivos, sin embargo el Municipio de Duitama omitió obrar de conformidad con lo establecido en esas normas, por cuanto a la fecha no se le han cancelado los compensatorios que el señor Gonzalo Alfredo Infante Flechas reclama.</w:t>
      </w:r>
    </w:p>
    <w:p w14:paraId="34CE0A41" w14:textId="77777777" w:rsidR="007F2A93" w:rsidRPr="000738C6" w:rsidRDefault="007F2A93" w:rsidP="00BA0936">
      <w:pPr>
        <w:spacing w:line="360" w:lineRule="auto"/>
        <w:jc w:val="both"/>
        <w:rPr>
          <w:color w:val="000000" w:themeColor="text1"/>
          <w:sz w:val="26"/>
          <w:szCs w:val="26"/>
        </w:rPr>
      </w:pPr>
    </w:p>
    <w:p w14:paraId="26454268" w14:textId="77777777" w:rsidR="00AC75DF" w:rsidRPr="000738C6" w:rsidRDefault="00AC75DF" w:rsidP="00AC75DF">
      <w:pPr>
        <w:spacing w:line="360" w:lineRule="auto"/>
        <w:jc w:val="center"/>
        <w:rPr>
          <w:b/>
          <w:color w:val="000000" w:themeColor="text1"/>
          <w:sz w:val="26"/>
          <w:szCs w:val="26"/>
        </w:rPr>
      </w:pPr>
      <w:r w:rsidRPr="000738C6">
        <w:rPr>
          <w:b/>
          <w:color w:val="000000" w:themeColor="text1"/>
          <w:sz w:val="26"/>
          <w:szCs w:val="26"/>
        </w:rPr>
        <w:t>III. ACTUACIÓN PROCESAL</w:t>
      </w:r>
    </w:p>
    <w:p w14:paraId="62EBF3C5" w14:textId="77777777" w:rsidR="00AC75DF" w:rsidRPr="000738C6" w:rsidRDefault="00AC75DF" w:rsidP="00AC75DF">
      <w:pPr>
        <w:pStyle w:val="Textoindependiente2"/>
        <w:spacing w:after="0" w:line="360" w:lineRule="auto"/>
        <w:jc w:val="both"/>
        <w:rPr>
          <w:color w:val="000000" w:themeColor="text1"/>
          <w:sz w:val="26"/>
          <w:szCs w:val="26"/>
        </w:rPr>
      </w:pPr>
    </w:p>
    <w:p w14:paraId="49F6B666" w14:textId="77777777" w:rsidR="00AC75DF" w:rsidRPr="000738C6" w:rsidRDefault="00AC75DF" w:rsidP="00AC75DF">
      <w:pPr>
        <w:pStyle w:val="Textoindependiente2"/>
        <w:spacing w:after="0" w:line="360" w:lineRule="auto"/>
        <w:jc w:val="both"/>
        <w:rPr>
          <w:color w:val="000000" w:themeColor="text1"/>
          <w:sz w:val="26"/>
          <w:szCs w:val="26"/>
        </w:rPr>
      </w:pPr>
      <w:r w:rsidRPr="000738C6">
        <w:rPr>
          <w:color w:val="000000" w:themeColor="text1"/>
          <w:sz w:val="26"/>
          <w:szCs w:val="26"/>
        </w:rPr>
        <w:t xml:space="preserve">La demanda fue presentada el </w:t>
      </w:r>
      <w:r w:rsidR="00EF4456" w:rsidRPr="000738C6">
        <w:rPr>
          <w:color w:val="000000" w:themeColor="text1"/>
          <w:sz w:val="26"/>
          <w:szCs w:val="26"/>
        </w:rPr>
        <w:t>1</w:t>
      </w:r>
      <w:r w:rsidR="009174F1" w:rsidRPr="000738C6">
        <w:rPr>
          <w:color w:val="000000" w:themeColor="text1"/>
          <w:sz w:val="26"/>
          <w:szCs w:val="26"/>
        </w:rPr>
        <w:t>9 de diciembre de 2019</w:t>
      </w:r>
      <w:r w:rsidRPr="000738C6">
        <w:rPr>
          <w:color w:val="000000" w:themeColor="text1"/>
          <w:sz w:val="26"/>
          <w:szCs w:val="26"/>
        </w:rPr>
        <w:t xml:space="preserve"> y mediante </w:t>
      </w:r>
      <w:r w:rsidR="00B046B0" w:rsidRPr="000738C6">
        <w:rPr>
          <w:color w:val="000000" w:themeColor="text1"/>
          <w:sz w:val="26"/>
          <w:szCs w:val="26"/>
        </w:rPr>
        <w:t>A</w:t>
      </w:r>
      <w:r w:rsidRPr="000738C6">
        <w:rPr>
          <w:color w:val="000000" w:themeColor="text1"/>
          <w:sz w:val="26"/>
          <w:szCs w:val="26"/>
        </w:rPr>
        <w:t xml:space="preserve">uto del </w:t>
      </w:r>
      <w:r w:rsidR="006146E9" w:rsidRPr="000738C6">
        <w:rPr>
          <w:color w:val="000000" w:themeColor="text1"/>
          <w:sz w:val="26"/>
          <w:szCs w:val="26"/>
        </w:rPr>
        <w:t>23 de enero de 2020</w:t>
      </w:r>
      <w:r w:rsidRPr="000738C6">
        <w:rPr>
          <w:color w:val="000000" w:themeColor="text1"/>
          <w:sz w:val="26"/>
          <w:szCs w:val="26"/>
        </w:rPr>
        <w:t xml:space="preserve"> proferido por el Juzgado </w:t>
      </w:r>
      <w:r w:rsidR="001C5281" w:rsidRPr="000738C6">
        <w:rPr>
          <w:color w:val="000000" w:themeColor="text1"/>
          <w:sz w:val="26"/>
          <w:szCs w:val="26"/>
        </w:rPr>
        <w:t xml:space="preserve">Segundo </w:t>
      </w:r>
      <w:r w:rsidRPr="000738C6">
        <w:rPr>
          <w:color w:val="000000" w:themeColor="text1"/>
          <w:sz w:val="26"/>
          <w:szCs w:val="26"/>
        </w:rPr>
        <w:t xml:space="preserve">Administrativo Oral del Circuito Judicial de </w:t>
      </w:r>
      <w:r w:rsidR="005F7D4B" w:rsidRPr="000738C6">
        <w:rPr>
          <w:color w:val="000000" w:themeColor="text1"/>
          <w:sz w:val="26"/>
          <w:szCs w:val="26"/>
        </w:rPr>
        <w:t>Duitama</w:t>
      </w:r>
      <w:r w:rsidRPr="000738C6">
        <w:rPr>
          <w:color w:val="000000" w:themeColor="text1"/>
          <w:sz w:val="26"/>
          <w:szCs w:val="26"/>
        </w:rPr>
        <w:t xml:space="preserve"> fue admitida. Se ordenó notificar por estado electrónico al demandante conforme lo prevén los artículos 171 y 201 del CPACA y de manera personal al M</w:t>
      </w:r>
      <w:r w:rsidR="00F54D87" w:rsidRPr="000738C6">
        <w:rPr>
          <w:color w:val="000000" w:themeColor="text1"/>
          <w:sz w:val="26"/>
          <w:szCs w:val="26"/>
        </w:rPr>
        <w:t>unicipio de Duitama</w:t>
      </w:r>
      <w:r w:rsidRPr="000738C6">
        <w:rPr>
          <w:color w:val="000000" w:themeColor="text1"/>
          <w:sz w:val="26"/>
          <w:szCs w:val="26"/>
        </w:rPr>
        <w:t>, según lo señalan los artículos 171 y 199 del CPACA, modificado por el artículo 612 del CGP</w:t>
      </w:r>
      <w:r w:rsidR="00703189" w:rsidRPr="000738C6">
        <w:rPr>
          <w:color w:val="000000" w:themeColor="text1"/>
          <w:sz w:val="26"/>
          <w:szCs w:val="26"/>
        </w:rPr>
        <w:t xml:space="preserve"> </w:t>
      </w:r>
      <w:r w:rsidR="00FE61DE" w:rsidRPr="000738C6">
        <w:rPr>
          <w:color w:val="000000" w:themeColor="text1"/>
          <w:sz w:val="26"/>
          <w:szCs w:val="26"/>
        </w:rPr>
        <w:t>y</w:t>
      </w:r>
      <w:r w:rsidRPr="000738C6">
        <w:rPr>
          <w:color w:val="000000" w:themeColor="text1"/>
          <w:sz w:val="26"/>
          <w:szCs w:val="26"/>
          <w:lang w:val="es-MX"/>
        </w:rPr>
        <w:t xml:space="preserve">, al Agente del Ministerio Público de conformidad con lo previsto en los artículos 171 y 199 del CPACA modificado por el artículo 612 del C.G.P. </w:t>
      </w:r>
    </w:p>
    <w:p w14:paraId="6D98A12B" w14:textId="77777777" w:rsidR="00AC75DF" w:rsidRPr="000738C6" w:rsidRDefault="00AC75DF" w:rsidP="00AC75DF">
      <w:pPr>
        <w:pStyle w:val="Textoindependiente2"/>
        <w:spacing w:after="0" w:line="360" w:lineRule="auto"/>
        <w:jc w:val="both"/>
        <w:rPr>
          <w:color w:val="000000" w:themeColor="text1"/>
          <w:sz w:val="26"/>
          <w:szCs w:val="26"/>
        </w:rPr>
      </w:pPr>
    </w:p>
    <w:p w14:paraId="17D3689E" w14:textId="77777777" w:rsidR="00AC75DF" w:rsidRPr="000738C6" w:rsidRDefault="00AC75DF" w:rsidP="00005463">
      <w:pPr>
        <w:pStyle w:val="Lista"/>
        <w:spacing w:line="360" w:lineRule="auto"/>
        <w:ind w:left="0" w:firstLine="0"/>
        <w:jc w:val="both"/>
        <w:rPr>
          <w:b/>
          <w:color w:val="000000" w:themeColor="text1"/>
          <w:sz w:val="26"/>
          <w:szCs w:val="26"/>
        </w:rPr>
      </w:pPr>
      <w:r w:rsidRPr="000738C6">
        <w:rPr>
          <w:b/>
          <w:color w:val="000000" w:themeColor="text1"/>
          <w:sz w:val="26"/>
          <w:szCs w:val="26"/>
        </w:rPr>
        <w:t xml:space="preserve">1. Contestación de la demanda </w:t>
      </w:r>
    </w:p>
    <w:p w14:paraId="2946DB82" w14:textId="77777777" w:rsidR="00AC75DF" w:rsidRPr="000738C6" w:rsidRDefault="00AC75DF" w:rsidP="00005463">
      <w:pPr>
        <w:pStyle w:val="Textoindependiente2"/>
        <w:spacing w:after="0" w:line="360" w:lineRule="auto"/>
        <w:jc w:val="both"/>
        <w:rPr>
          <w:color w:val="000000" w:themeColor="text1"/>
          <w:sz w:val="26"/>
          <w:szCs w:val="26"/>
        </w:rPr>
      </w:pPr>
    </w:p>
    <w:p w14:paraId="31B8A70E" w14:textId="77777777" w:rsidR="00AC75DF" w:rsidRPr="000738C6" w:rsidRDefault="00AC75DF" w:rsidP="00005463">
      <w:pPr>
        <w:pStyle w:val="Textoindependiente2"/>
        <w:spacing w:after="0" w:line="360" w:lineRule="auto"/>
        <w:jc w:val="both"/>
        <w:rPr>
          <w:color w:val="000000" w:themeColor="text1"/>
          <w:sz w:val="26"/>
          <w:szCs w:val="26"/>
        </w:rPr>
      </w:pPr>
      <w:r w:rsidRPr="000738C6">
        <w:rPr>
          <w:color w:val="000000" w:themeColor="text1"/>
          <w:sz w:val="26"/>
          <w:szCs w:val="26"/>
        </w:rPr>
        <w:t>El M</w:t>
      </w:r>
      <w:r w:rsidR="00FE61DE" w:rsidRPr="000738C6">
        <w:rPr>
          <w:color w:val="000000" w:themeColor="text1"/>
          <w:sz w:val="26"/>
          <w:szCs w:val="26"/>
        </w:rPr>
        <w:t>unicipio de Duitama</w:t>
      </w:r>
      <w:r w:rsidRPr="000738C6">
        <w:rPr>
          <w:color w:val="000000" w:themeColor="text1"/>
          <w:sz w:val="26"/>
          <w:szCs w:val="26"/>
        </w:rPr>
        <w:t xml:space="preserve">, </w:t>
      </w:r>
      <w:r w:rsidR="00FE61DE" w:rsidRPr="000738C6">
        <w:rPr>
          <w:color w:val="000000" w:themeColor="text1"/>
          <w:sz w:val="26"/>
          <w:szCs w:val="26"/>
        </w:rPr>
        <w:t>presentó escrito de contestación con fundamento en lo siguiente:</w:t>
      </w:r>
    </w:p>
    <w:p w14:paraId="5997CC1D" w14:textId="77777777" w:rsidR="00005463" w:rsidRPr="000738C6" w:rsidRDefault="00005463" w:rsidP="00005463">
      <w:pPr>
        <w:spacing w:line="360" w:lineRule="auto"/>
        <w:jc w:val="both"/>
        <w:rPr>
          <w:color w:val="000000" w:themeColor="text1"/>
          <w:sz w:val="26"/>
          <w:szCs w:val="26"/>
          <w:lang w:val="es-ES"/>
        </w:rPr>
      </w:pPr>
    </w:p>
    <w:p w14:paraId="25E035DF" w14:textId="77777777" w:rsidR="005734F1" w:rsidRPr="000738C6" w:rsidRDefault="007F2A93" w:rsidP="00005463">
      <w:pPr>
        <w:spacing w:line="360" w:lineRule="auto"/>
        <w:jc w:val="both"/>
        <w:rPr>
          <w:color w:val="000000" w:themeColor="text1"/>
          <w:sz w:val="26"/>
          <w:szCs w:val="26"/>
          <w:lang w:val="es-ES"/>
        </w:rPr>
      </w:pPr>
      <w:r w:rsidRPr="000738C6">
        <w:rPr>
          <w:color w:val="000000" w:themeColor="text1"/>
          <w:sz w:val="26"/>
          <w:szCs w:val="26"/>
          <w:lang w:val="es-ES"/>
        </w:rPr>
        <w:t xml:space="preserve">Se opuso a todas y cada una de las pretensiones de la demanda, </w:t>
      </w:r>
      <w:r w:rsidR="00681064" w:rsidRPr="000738C6">
        <w:rPr>
          <w:color w:val="000000" w:themeColor="text1"/>
          <w:sz w:val="26"/>
          <w:szCs w:val="26"/>
          <w:lang w:val="es-ES"/>
        </w:rPr>
        <w:t xml:space="preserve">en atención a que </w:t>
      </w:r>
      <w:r w:rsidRPr="000738C6">
        <w:rPr>
          <w:color w:val="000000" w:themeColor="text1"/>
          <w:sz w:val="26"/>
          <w:szCs w:val="26"/>
          <w:lang w:val="es-ES"/>
        </w:rPr>
        <w:t>el acto administrativo demandado se encuentra conforme a la normatividad vigente y aplicable</w:t>
      </w:r>
      <w:r w:rsidR="004621B0" w:rsidRPr="000738C6">
        <w:rPr>
          <w:color w:val="000000" w:themeColor="text1"/>
          <w:sz w:val="26"/>
          <w:szCs w:val="26"/>
          <w:lang w:val="es-ES"/>
        </w:rPr>
        <w:t>.</w:t>
      </w:r>
    </w:p>
    <w:p w14:paraId="110FFD37" w14:textId="77777777" w:rsidR="005734F1" w:rsidRPr="000738C6" w:rsidRDefault="005734F1" w:rsidP="00005463">
      <w:pPr>
        <w:spacing w:line="360" w:lineRule="auto"/>
        <w:jc w:val="both"/>
        <w:rPr>
          <w:color w:val="000000" w:themeColor="text1"/>
          <w:sz w:val="26"/>
          <w:szCs w:val="26"/>
          <w:lang w:val="es-ES"/>
        </w:rPr>
      </w:pPr>
    </w:p>
    <w:p w14:paraId="03CAD41C" w14:textId="77777777" w:rsidR="005734F1" w:rsidRPr="000738C6" w:rsidRDefault="00681064" w:rsidP="00005463">
      <w:pPr>
        <w:spacing w:line="360" w:lineRule="auto"/>
        <w:jc w:val="both"/>
        <w:rPr>
          <w:color w:val="000000" w:themeColor="text1"/>
          <w:sz w:val="26"/>
          <w:szCs w:val="26"/>
          <w:lang w:val="es-ES"/>
        </w:rPr>
      </w:pPr>
      <w:r w:rsidRPr="000738C6">
        <w:rPr>
          <w:color w:val="000000" w:themeColor="text1"/>
          <w:sz w:val="26"/>
          <w:szCs w:val="26"/>
          <w:lang w:val="es-ES"/>
        </w:rPr>
        <w:t>Precisó que para que se reconozca los descansos comp</w:t>
      </w:r>
      <w:r w:rsidR="00A437A7" w:rsidRPr="000738C6">
        <w:rPr>
          <w:color w:val="000000" w:themeColor="text1"/>
          <w:sz w:val="26"/>
          <w:szCs w:val="26"/>
          <w:lang w:val="es-ES"/>
        </w:rPr>
        <w:t>ensatorios</w:t>
      </w:r>
      <w:r w:rsidRPr="000738C6">
        <w:rPr>
          <w:color w:val="000000" w:themeColor="text1"/>
          <w:sz w:val="26"/>
          <w:szCs w:val="26"/>
          <w:lang w:val="es-ES"/>
        </w:rPr>
        <w:t xml:space="preserve">, la entidad territorial debe autorizar, reconocer, pagar y/o dar descanso compensatorio a los servidores administrativos </w:t>
      </w:r>
      <w:r w:rsidR="00782C04" w:rsidRPr="000738C6">
        <w:rPr>
          <w:color w:val="000000" w:themeColor="text1"/>
          <w:sz w:val="26"/>
          <w:szCs w:val="26"/>
          <w:lang w:val="es-ES"/>
        </w:rPr>
        <w:t xml:space="preserve">teniendo en cuenta lo dispuesto en los artículos </w:t>
      </w:r>
      <w:r w:rsidR="002874B9" w:rsidRPr="000738C6">
        <w:rPr>
          <w:color w:val="000000" w:themeColor="text1"/>
          <w:sz w:val="26"/>
          <w:szCs w:val="26"/>
          <w:lang w:val="es-ES"/>
        </w:rPr>
        <w:t>33 al 40 del Decreto 1042 de 1978 y sus modificaciones, así como los requisitos de cumplimiento a la jornada laboral, necesidades del servicio, disponibilidad presupuestal</w:t>
      </w:r>
      <w:r w:rsidR="00143117" w:rsidRPr="000738C6">
        <w:rPr>
          <w:color w:val="000000" w:themeColor="text1"/>
          <w:sz w:val="26"/>
          <w:szCs w:val="26"/>
          <w:lang w:val="es-ES"/>
        </w:rPr>
        <w:t xml:space="preserve">, y </w:t>
      </w:r>
      <w:r w:rsidR="002874B9" w:rsidRPr="000738C6">
        <w:rPr>
          <w:color w:val="000000" w:themeColor="text1"/>
          <w:sz w:val="26"/>
          <w:szCs w:val="26"/>
          <w:lang w:val="es-ES"/>
        </w:rPr>
        <w:t>de acuerdo a lo siguiente:</w:t>
      </w:r>
    </w:p>
    <w:p w14:paraId="6B699379" w14:textId="77777777" w:rsidR="002874B9" w:rsidRPr="000738C6" w:rsidRDefault="002874B9" w:rsidP="00005463">
      <w:pPr>
        <w:spacing w:line="360" w:lineRule="auto"/>
        <w:jc w:val="both"/>
        <w:rPr>
          <w:color w:val="000000" w:themeColor="text1"/>
          <w:sz w:val="26"/>
          <w:szCs w:val="26"/>
          <w:lang w:val="es-ES"/>
        </w:rPr>
      </w:pPr>
    </w:p>
    <w:p w14:paraId="387C8305" w14:textId="77777777" w:rsidR="002874B9" w:rsidRPr="000738C6" w:rsidRDefault="002874B9" w:rsidP="00005463">
      <w:pPr>
        <w:spacing w:line="360" w:lineRule="auto"/>
        <w:jc w:val="both"/>
        <w:rPr>
          <w:color w:val="000000" w:themeColor="text1"/>
          <w:sz w:val="26"/>
          <w:szCs w:val="26"/>
          <w:lang w:val="es-ES"/>
        </w:rPr>
      </w:pPr>
      <w:r w:rsidRPr="000738C6">
        <w:rPr>
          <w:color w:val="000000" w:themeColor="text1"/>
          <w:sz w:val="26"/>
          <w:szCs w:val="26"/>
          <w:lang w:val="es-ES"/>
        </w:rPr>
        <w:t>-El trabajo suplementario se debe autorizar previamente mediante comunicación escrita en que se detallen las tareas que han de realizarse.</w:t>
      </w:r>
    </w:p>
    <w:p w14:paraId="3FE9F23F" w14:textId="77777777" w:rsidR="008A7E16" w:rsidRPr="000738C6" w:rsidRDefault="008A7E16" w:rsidP="00005463">
      <w:pPr>
        <w:spacing w:line="360" w:lineRule="auto"/>
        <w:jc w:val="both"/>
        <w:rPr>
          <w:color w:val="000000" w:themeColor="text1"/>
          <w:sz w:val="26"/>
          <w:szCs w:val="26"/>
          <w:lang w:val="es-ES"/>
        </w:rPr>
      </w:pPr>
    </w:p>
    <w:p w14:paraId="1F77D96F" w14:textId="77777777" w:rsidR="002874B9" w:rsidRPr="000738C6" w:rsidRDefault="002874B9" w:rsidP="00005463">
      <w:pPr>
        <w:spacing w:line="360" w:lineRule="auto"/>
        <w:jc w:val="both"/>
        <w:rPr>
          <w:color w:val="000000" w:themeColor="text1"/>
          <w:sz w:val="26"/>
          <w:szCs w:val="26"/>
          <w:lang w:val="es-ES"/>
        </w:rPr>
      </w:pPr>
      <w:r w:rsidRPr="000738C6">
        <w:rPr>
          <w:color w:val="000000" w:themeColor="text1"/>
          <w:sz w:val="26"/>
          <w:szCs w:val="26"/>
          <w:lang w:val="es-ES"/>
        </w:rPr>
        <w:t xml:space="preserve">-El reconocimiento del tiempo de trabajo suplementario se realiza </w:t>
      </w:r>
      <w:r w:rsidR="004105AE" w:rsidRPr="000738C6">
        <w:rPr>
          <w:color w:val="000000" w:themeColor="text1"/>
          <w:sz w:val="26"/>
          <w:szCs w:val="26"/>
          <w:lang w:val="es-ES"/>
        </w:rPr>
        <w:t>mediante resolución motivada y se liquida con los porcentajes que establece la ley, según se trate de horas diurnas o nocturnas.</w:t>
      </w:r>
    </w:p>
    <w:p w14:paraId="1F72F646" w14:textId="77777777" w:rsidR="009815D9" w:rsidRPr="000738C6" w:rsidRDefault="009815D9" w:rsidP="00005463">
      <w:pPr>
        <w:spacing w:line="360" w:lineRule="auto"/>
        <w:jc w:val="both"/>
        <w:rPr>
          <w:color w:val="000000" w:themeColor="text1"/>
          <w:sz w:val="26"/>
          <w:szCs w:val="26"/>
          <w:lang w:val="es-ES"/>
        </w:rPr>
      </w:pPr>
    </w:p>
    <w:p w14:paraId="2D8BB4E8" w14:textId="77777777" w:rsidR="004105AE" w:rsidRPr="000738C6" w:rsidRDefault="004105AE" w:rsidP="00005463">
      <w:pPr>
        <w:spacing w:line="360" w:lineRule="auto"/>
        <w:jc w:val="both"/>
        <w:rPr>
          <w:color w:val="000000" w:themeColor="text1"/>
          <w:sz w:val="26"/>
          <w:szCs w:val="26"/>
          <w:lang w:val="es-ES"/>
        </w:rPr>
      </w:pPr>
      <w:r w:rsidRPr="000738C6">
        <w:rPr>
          <w:color w:val="000000" w:themeColor="text1"/>
          <w:sz w:val="26"/>
          <w:szCs w:val="26"/>
          <w:lang w:val="es-ES"/>
        </w:rPr>
        <w:t>-El empleo que ejerza el funcionario debe pertenecer al nivel técnico o nivel asistencial y la asignación básica mensual que devengue debe guardar correspondencia como máximo a la establecida por el Gobierno Nacional para el nivel Asistencial hasta el Grado 19 y Técnico hasta 09.</w:t>
      </w:r>
    </w:p>
    <w:p w14:paraId="08CE6F91" w14:textId="77777777" w:rsidR="009815D9" w:rsidRPr="000738C6" w:rsidRDefault="009815D9" w:rsidP="00005463">
      <w:pPr>
        <w:spacing w:line="360" w:lineRule="auto"/>
        <w:jc w:val="both"/>
        <w:rPr>
          <w:color w:val="000000" w:themeColor="text1"/>
          <w:sz w:val="26"/>
          <w:szCs w:val="26"/>
          <w:lang w:val="es-ES"/>
        </w:rPr>
      </w:pPr>
    </w:p>
    <w:p w14:paraId="2AC85DA3" w14:textId="77777777" w:rsidR="004105AE" w:rsidRPr="000738C6" w:rsidRDefault="004105AE" w:rsidP="00005463">
      <w:pPr>
        <w:spacing w:line="360" w:lineRule="auto"/>
        <w:jc w:val="both"/>
        <w:rPr>
          <w:color w:val="000000" w:themeColor="text1"/>
          <w:sz w:val="26"/>
          <w:szCs w:val="26"/>
          <w:lang w:val="es-ES"/>
        </w:rPr>
      </w:pPr>
      <w:r w:rsidRPr="000738C6">
        <w:rPr>
          <w:color w:val="000000" w:themeColor="text1"/>
          <w:sz w:val="26"/>
          <w:szCs w:val="26"/>
          <w:lang w:val="es-ES"/>
        </w:rPr>
        <w:t>-En ningún caso podrá pagarse más de 66 horas mensuales. El tiempo de trabajo suplementario que exceda ese tope será reconocido en descanso complementario.</w:t>
      </w:r>
    </w:p>
    <w:p w14:paraId="61CDCEAD" w14:textId="77777777" w:rsidR="002874B9" w:rsidRPr="000738C6" w:rsidRDefault="002874B9" w:rsidP="00005463">
      <w:pPr>
        <w:spacing w:line="360" w:lineRule="auto"/>
        <w:jc w:val="both"/>
        <w:rPr>
          <w:color w:val="000000" w:themeColor="text1"/>
          <w:lang w:val="es-ES"/>
        </w:rPr>
      </w:pPr>
    </w:p>
    <w:p w14:paraId="6203C42D" w14:textId="62713D25" w:rsidR="003F7465" w:rsidRPr="000738C6" w:rsidRDefault="009815D9" w:rsidP="00005463">
      <w:pPr>
        <w:spacing w:line="360" w:lineRule="auto"/>
        <w:jc w:val="both"/>
        <w:rPr>
          <w:color w:val="000000" w:themeColor="text1"/>
          <w:sz w:val="26"/>
          <w:szCs w:val="26"/>
          <w:lang w:val="es-ES"/>
        </w:rPr>
      </w:pPr>
      <w:r w:rsidRPr="2F4739A8">
        <w:rPr>
          <w:color w:val="000000" w:themeColor="text1"/>
          <w:sz w:val="26"/>
          <w:szCs w:val="26"/>
          <w:lang w:val="es-ES"/>
        </w:rPr>
        <w:t xml:space="preserve">Dijo que del </w:t>
      </w:r>
      <w:r w:rsidR="002F0AD4" w:rsidRPr="2F4739A8">
        <w:rPr>
          <w:color w:val="000000" w:themeColor="text1"/>
          <w:sz w:val="26"/>
          <w:szCs w:val="26"/>
          <w:lang w:val="es-ES"/>
        </w:rPr>
        <w:t xml:space="preserve">contenido de la demanda se evidencia la carencia de fundamentos fáticos, jurídicos y probatorios que impiden el reconocimiento de los descansos compensatorios </w:t>
      </w:r>
      <w:r w:rsidR="003F7465" w:rsidRPr="2F4739A8">
        <w:rPr>
          <w:color w:val="000000" w:themeColor="text1"/>
          <w:sz w:val="26"/>
          <w:szCs w:val="26"/>
          <w:lang w:val="es-ES"/>
        </w:rPr>
        <w:t>y menos aún su compensación en dinero, teniendo en cuenta la falta de certeza respecto del tiempo adicional que supuestamente laboró.</w:t>
      </w:r>
    </w:p>
    <w:p w14:paraId="6BB9E253" w14:textId="77777777" w:rsidR="003F7465" w:rsidRPr="000738C6" w:rsidRDefault="003F7465" w:rsidP="00005463">
      <w:pPr>
        <w:spacing w:line="360" w:lineRule="auto"/>
        <w:jc w:val="both"/>
        <w:rPr>
          <w:color w:val="000000" w:themeColor="text1"/>
          <w:sz w:val="26"/>
          <w:szCs w:val="26"/>
          <w:lang w:val="es-ES"/>
        </w:rPr>
      </w:pPr>
    </w:p>
    <w:p w14:paraId="6094BB18" w14:textId="77777777" w:rsidR="002F0AD4" w:rsidRPr="000738C6" w:rsidRDefault="00E031C3" w:rsidP="00005463">
      <w:pPr>
        <w:spacing w:line="360" w:lineRule="auto"/>
        <w:jc w:val="both"/>
        <w:rPr>
          <w:color w:val="000000" w:themeColor="text1"/>
          <w:sz w:val="26"/>
          <w:szCs w:val="26"/>
          <w:lang w:val="es-ES"/>
        </w:rPr>
      </w:pPr>
      <w:r w:rsidRPr="000738C6">
        <w:rPr>
          <w:color w:val="000000" w:themeColor="text1"/>
          <w:sz w:val="26"/>
          <w:szCs w:val="26"/>
          <w:lang w:val="es-ES"/>
        </w:rPr>
        <w:t>Q</w:t>
      </w:r>
      <w:r w:rsidR="003F7465" w:rsidRPr="000738C6">
        <w:rPr>
          <w:color w:val="000000" w:themeColor="text1"/>
          <w:sz w:val="26"/>
          <w:szCs w:val="26"/>
          <w:lang w:val="es-ES"/>
        </w:rPr>
        <w:t>ue sería ilegal ordenar el reconocimiento de tales descansos y/o su pago en dinero sin que se encuentre acreditad</w:t>
      </w:r>
      <w:r w:rsidR="009B30DB" w:rsidRPr="000738C6">
        <w:rPr>
          <w:color w:val="000000" w:themeColor="text1"/>
          <w:sz w:val="26"/>
          <w:szCs w:val="26"/>
          <w:lang w:val="es-ES"/>
        </w:rPr>
        <w:t>o</w:t>
      </w:r>
      <w:r w:rsidRPr="000738C6">
        <w:rPr>
          <w:color w:val="000000" w:themeColor="text1"/>
          <w:sz w:val="26"/>
          <w:szCs w:val="26"/>
          <w:lang w:val="es-ES"/>
        </w:rPr>
        <w:t xml:space="preserve"> la</w:t>
      </w:r>
      <w:r w:rsidR="003F7465" w:rsidRPr="000738C6">
        <w:rPr>
          <w:color w:val="000000" w:themeColor="text1"/>
          <w:sz w:val="26"/>
          <w:szCs w:val="26"/>
          <w:lang w:val="es-ES"/>
        </w:rPr>
        <w:t xml:space="preserve"> autorización del trabajo suplementario de conformidad con lo establecido en el Decreto 1042 de 1978</w:t>
      </w:r>
      <w:r w:rsidRPr="000738C6">
        <w:rPr>
          <w:color w:val="000000" w:themeColor="text1"/>
          <w:sz w:val="26"/>
          <w:szCs w:val="26"/>
          <w:lang w:val="es-ES"/>
        </w:rPr>
        <w:t>; que para el reconocimiento de los compensatorios se hace necesario probar que el tiempo suplementario fue previamente ordenado por el nominador.</w:t>
      </w:r>
    </w:p>
    <w:p w14:paraId="23DE523C" w14:textId="77777777" w:rsidR="004F76FB" w:rsidRPr="000738C6" w:rsidRDefault="004F76FB" w:rsidP="00005463">
      <w:pPr>
        <w:spacing w:line="360" w:lineRule="auto"/>
        <w:jc w:val="both"/>
        <w:rPr>
          <w:color w:val="000000" w:themeColor="text1"/>
          <w:lang w:val="es-ES"/>
        </w:rPr>
      </w:pPr>
    </w:p>
    <w:p w14:paraId="2A975AE9" w14:textId="77777777" w:rsidR="004F76FB" w:rsidRPr="000738C6" w:rsidRDefault="009B30DB" w:rsidP="00005463">
      <w:pPr>
        <w:spacing w:line="360" w:lineRule="auto"/>
        <w:jc w:val="both"/>
        <w:rPr>
          <w:color w:val="000000" w:themeColor="text1"/>
          <w:sz w:val="26"/>
          <w:szCs w:val="26"/>
          <w:lang w:val="es-ES"/>
        </w:rPr>
      </w:pPr>
      <w:r w:rsidRPr="000738C6">
        <w:rPr>
          <w:color w:val="000000" w:themeColor="text1"/>
          <w:sz w:val="26"/>
          <w:szCs w:val="26"/>
          <w:lang w:val="es-ES"/>
        </w:rPr>
        <w:t>Indicó que tampoco es legal pretender el reconocimiento de la reliquidación de los factores salariales, pues el descanso compensatorio no constituye factor salarial.</w:t>
      </w:r>
    </w:p>
    <w:p w14:paraId="52E56223" w14:textId="77777777" w:rsidR="004F76FB" w:rsidRPr="000738C6" w:rsidRDefault="004F76FB" w:rsidP="00005463">
      <w:pPr>
        <w:spacing w:line="360" w:lineRule="auto"/>
        <w:jc w:val="both"/>
        <w:rPr>
          <w:color w:val="000000" w:themeColor="text1"/>
          <w:lang w:val="es-ES"/>
        </w:rPr>
      </w:pPr>
    </w:p>
    <w:p w14:paraId="781BCD7C" w14:textId="77777777" w:rsidR="004F76FB" w:rsidRPr="000738C6" w:rsidRDefault="009B30DB" w:rsidP="00005463">
      <w:pPr>
        <w:spacing w:line="360" w:lineRule="auto"/>
        <w:jc w:val="both"/>
        <w:rPr>
          <w:color w:val="000000" w:themeColor="text1"/>
          <w:sz w:val="26"/>
          <w:szCs w:val="26"/>
          <w:lang w:val="es-ES"/>
        </w:rPr>
      </w:pPr>
      <w:r w:rsidRPr="000738C6">
        <w:rPr>
          <w:color w:val="000000" w:themeColor="text1"/>
          <w:sz w:val="26"/>
          <w:szCs w:val="26"/>
          <w:lang w:val="es-ES"/>
        </w:rPr>
        <w:t xml:space="preserve">Presentó como excepciones las denominadas </w:t>
      </w:r>
      <w:r w:rsidRPr="000738C6">
        <w:rPr>
          <w:i/>
          <w:color w:val="000000" w:themeColor="text1"/>
          <w:sz w:val="26"/>
          <w:szCs w:val="26"/>
          <w:lang w:val="es-ES"/>
        </w:rPr>
        <w:t>“INEPTA DEMANDA”</w:t>
      </w:r>
      <w:r w:rsidRPr="000738C6">
        <w:rPr>
          <w:color w:val="000000" w:themeColor="text1"/>
          <w:sz w:val="26"/>
          <w:szCs w:val="26"/>
          <w:lang w:val="es-ES"/>
        </w:rPr>
        <w:t xml:space="preserve">, </w:t>
      </w:r>
      <w:r w:rsidRPr="000738C6">
        <w:rPr>
          <w:i/>
          <w:color w:val="000000" w:themeColor="text1"/>
          <w:sz w:val="26"/>
          <w:szCs w:val="26"/>
          <w:lang w:val="es-ES"/>
        </w:rPr>
        <w:t>“PRESCRIPCIÓN”, INEXI</w:t>
      </w:r>
      <w:r w:rsidR="00A437A7" w:rsidRPr="000738C6">
        <w:rPr>
          <w:i/>
          <w:color w:val="000000" w:themeColor="text1"/>
          <w:sz w:val="26"/>
          <w:szCs w:val="26"/>
          <w:lang w:val="es-ES"/>
        </w:rPr>
        <w:t>S</w:t>
      </w:r>
      <w:r w:rsidRPr="000738C6">
        <w:rPr>
          <w:i/>
          <w:color w:val="000000" w:themeColor="text1"/>
          <w:sz w:val="26"/>
          <w:szCs w:val="26"/>
          <w:lang w:val="es-ES"/>
        </w:rPr>
        <w:t>TENCIA DE LA OBLIGACIÓN – COBRO DE LO NO DEBIDO”, “INEXI</w:t>
      </w:r>
      <w:r w:rsidR="005A3B46">
        <w:rPr>
          <w:i/>
          <w:color w:val="000000" w:themeColor="text1"/>
          <w:sz w:val="26"/>
          <w:szCs w:val="26"/>
          <w:lang w:val="es-ES"/>
        </w:rPr>
        <w:t>S</w:t>
      </w:r>
      <w:r w:rsidRPr="000738C6">
        <w:rPr>
          <w:i/>
          <w:color w:val="000000" w:themeColor="text1"/>
          <w:sz w:val="26"/>
          <w:szCs w:val="26"/>
          <w:lang w:val="es-ES"/>
        </w:rPr>
        <w:t>TENCIA DE CAUSA PARA DEMANDAR POR FALTA DE FUNDAMENTOS FÁCTICOS, JURÍDICOS Y PROBATORIOS”</w:t>
      </w:r>
      <w:r w:rsidRPr="000738C6">
        <w:rPr>
          <w:color w:val="000000" w:themeColor="text1"/>
          <w:sz w:val="26"/>
          <w:szCs w:val="26"/>
          <w:lang w:val="es-ES"/>
        </w:rPr>
        <w:t xml:space="preserve"> y la excepción </w:t>
      </w:r>
      <w:r w:rsidRPr="000738C6">
        <w:rPr>
          <w:i/>
          <w:color w:val="000000" w:themeColor="text1"/>
          <w:sz w:val="26"/>
          <w:szCs w:val="26"/>
          <w:lang w:val="es-ES"/>
        </w:rPr>
        <w:t>“GENÉRICA”.</w:t>
      </w:r>
      <w:r w:rsidRPr="000738C6">
        <w:rPr>
          <w:color w:val="000000" w:themeColor="text1"/>
          <w:sz w:val="26"/>
          <w:szCs w:val="26"/>
          <w:lang w:val="es-ES"/>
        </w:rPr>
        <w:t xml:space="preserve"> </w:t>
      </w:r>
    </w:p>
    <w:p w14:paraId="07547A01" w14:textId="77777777" w:rsidR="004F76FB" w:rsidRPr="000738C6" w:rsidRDefault="004F76FB" w:rsidP="00005463">
      <w:pPr>
        <w:spacing w:line="360" w:lineRule="auto"/>
        <w:jc w:val="both"/>
        <w:rPr>
          <w:color w:val="000000" w:themeColor="text1"/>
          <w:lang w:val="es-ES"/>
        </w:rPr>
      </w:pPr>
    </w:p>
    <w:p w14:paraId="4DD9B357" w14:textId="77777777" w:rsidR="00AC75DF" w:rsidRPr="000738C6" w:rsidRDefault="00AC75DF" w:rsidP="00AC75DF">
      <w:pPr>
        <w:pStyle w:val="Lista"/>
        <w:spacing w:line="360" w:lineRule="auto"/>
        <w:ind w:left="360" w:firstLine="0"/>
        <w:jc w:val="center"/>
        <w:rPr>
          <w:b/>
          <w:color w:val="000000" w:themeColor="text1"/>
          <w:sz w:val="26"/>
          <w:szCs w:val="26"/>
        </w:rPr>
      </w:pPr>
      <w:r w:rsidRPr="000738C6">
        <w:rPr>
          <w:b/>
          <w:color w:val="000000" w:themeColor="text1"/>
          <w:sz w:val="26"/>
          <w:szCs w:val="26"/>
        </w:rPr>
        <w:t>IV. FALLO RECURRIDO</w:t>
      </w:r>
    </w:p>
    <w:p w14:paraId="5043CB0F" w14:textId="77777777" w:rsidR="00AC75DF" w:rsidRPr="000738C6" w:rsidRDefault="00AC75DF" w:rsidP="00AC75DF">
      <w:pPr>
        <w:pStyle w:val="Lista"/>
        <w:spacing w:line="360" w:lineRule="auto"/>
        <w:ind w:left="0" w:firstLine="0"/>
        <w:jc w:val="both"/>
        <w:rPr>
          <w:color w:val="000000" w:themeColor="text1"/>
          <w:sz w:val="26"/>
          <w:szCs w:val="26"/>
        </w:rPr>
      </w:pPr>
    </w:p>
    <w:p w14:paraId="40F09505" w14:textId="77777777" w:rsidR="00A23E0B" w:rsidRPr="000738C6" w:rsidRDefault="00A23E0B" w:rsidP="00A472BE">
      <w:pPr>
        <w:pStyle w:val="Lista"/>
        <w:spacing w:line="360" w:lineRule="auto"/>
        <w:ind w:left="0" w:firstLine="0"/>
        <w:jc w:val="both"/>
        <w:rPr>
          <w:color w:val="000000" w:themeColor="text1"/>
          <w:sz w:val="26"/>
          <w:szCs w:val="26"/>
        </w:rPr>
      </w:pPr>
      <w:r w:rsidRPr="787D02B7">
        <w:rPr>
          <w:color w:val="000000" w:themeColor="text1"/>
          <w:sz w:val="26"/>
          <w:szCs w:val="26"/>
        </w:rPr>
        <w:t xml:space="preserve">El Juzgado Segundo Administrativo Oral del Circuito Judicial de Duitama </w:t>
      </w:r>
      <w:r w:rsidR="00EF4DD6" w:rsidRPr="787D02B7">
        <w:rPr>
          <w:color w:val="000000" w:themeColor="text1"/>
          <w:sz w:val="26"/>
          <w:szCs w:val="26"/>
        </w:rPr>
        <w:t xml:space="preserve">mediante fallo proferido el 25 de marzo de 2021, </w:t>
      </w:r>
      <w:r w:rsidR="00EF4DD6" w:rsidRPr="787D02B7">
        <w:rPr>
          <w:b/>
          <w:bCs/>
          <w:color w:val="000000" w:themeColor="text1"/>
          <w:sz w:val="26"/>
          <w:szCs w:val="26"/>
        </w:rPr>
        <w:t>declaro probada de oficio la excepción de caducidad,</w:t>
      </w:r>
      <w:r w:rsidR="00EF4DD6" w:rsidRPr="787D02B7">
        <w:rPr>
          <w:color w:val="000000" w:themeColor="text1"/>
          <w:sz w:val="26"/>
          <w:szCs w:val="26"/>
        </w:rPr>
        <w:t xml:space="preserve"> con fundamento en lo siguiente:</w:t>
      </w:r>
    </w:p>
    <w:p w14:paraId="07459315" w14:textId="77777777" w:rsidR="00A23E0B" w:rsidRPr="000738C6" w:rsidRDefault="00A23E0B" w:rsidP="00A472BE">
      <w:pPr>
        <w:pStyle w:val="Lista"/>
        <w:spacing w:line="360" w:lineRule="auto"/>
        <w:ind w:left="0" w:firstLine="0"/>
        <w:jc w:val="both"/>
        <w:rPr>
          <w:color w:val="000000" w:themeColor="text1"/>
          <w:sz w:val="26"/>
          <w:szCs w:val="26"/>
        </w:rPr>
      </w:pPr>
    </w:p>
    <w:p w14:paraId="5F54859E" w14:textId="4EC7D6FD" w:rsidR="006E2ED6" w:rsidRPr="000738C6" w:rsidRDefault="00636FB0" w:rsidP="00636FB0">
      <w:pPr>
        <w:spacing w:line="360" w:lineRule="auto"/>
        <w:jc w:val="both"/>
        <w:rPr>
          <w:color w:val="000000" w:themeColor="text1"/>
          <w:sz w:val="26"/>
          <w:szCs w:val="26"/>
        </w:rPr>
      </w:pPr>
      <w:r w:rsidRPr="2F4739A8">
        <w:rPr>
          <w:color w:val="000000" w:themeColor="text1"/>
          <w:sz w:val="26"/>
          <w:szCs w:val="26"/>
          <w:lang w:val="es-ES"/>
        </w:rPr>
        <w:t xml:space="preserve">Aclaró en primer lugar que, al momento de admitir la demanda se determinó que, por tratarse los descansos compensatorios de una prestación periódica, </w:t>
      </w:r>
      <w:r w:rsidR="006E2ED6" w:rsidRPr="2F4739A8">
        <w:rPr>
          <w:color w:val="000000" w:themeColor="text1"/>
          <w:sz w:val="26"/>
          <w:szCs w:val="26"/>
          <w:lang w:val="es-ES"/>
        </w:rPr>
        <w:t xml:space="preserve">la misma </w:t>
      </w:r>
      <w:r w:rsidRPr="2F4739A8">
        <w:rPr>
          <w:color w:val="000000" w:themeColor="text1"/>
          <w:sz w:val="26"/>
          <w:szCs w:val="26"/>
          <w:lang w:val="es-ES"/>
        </w:rPr>
        <w:t>podía presentarse en cualquier tiempo, sin embargo, con fundamento en jurisprudencia del Consejo de Estado y de la Corte Constitucional</w:t>
      </w:r>
      <w:r w:rsidR="006E2ED6" w:rsidRPr="2F4739A8">
        <w:rPr>
          <w:color w:val="000000" w:themeColor="text1"/>
          <w:sz w:val="26"/>
          <w:szCs w:val="26"/>
          <w:lang w:val="es-ES"/>
        </w:rPr>
        <w:t xml:space="preserve"> traída a colación, </w:t>
      </w:r>
      <w:r w:rsidR="00AF4A9B" w:rsidRPr="2F4739A8">
        <w:rPr>
          <w:color w:val="000000" w:themeColor="text1"/>
          <w:sz w:val="26"/>
          <w:szCs w:val="26"/>
          <w:lang w:val="es-ES"/>
        </w:rPr>
        <w:t xml:space="preserve">estableció el a quo que </w:t>
      </w:r>
      <w:r w:rsidRPr="2F4739A8">
        <w:rPr>
          <w:color w:val="000000" w:themeColor="text1"/>
          <w:sz w:val="26"/>
          <w:szCs w:val="26"/>
          <w:lang w:val="es-ES"/>
        </w:rPr>
        <w:t xml:space="preserve">el descanso compensatorio </w:t>
      </w:r>
      <w:r w:rsidRPr="2F4739A8">
        <w:rPr>
          <w:color w:val="000000" w:themeColor="text1"/>
          <w:sz w:val="26"/>
          <w:szCs w:val="26"/>
        </w:rPr>
        <w:t xml:space="preserve"> no constituye una prestación periódica, pues no es un pago sino un tiempo de reposo que se concede al trabajador que labora en dominicales y festivos, independientemente que el mismo adicionalmente se remunere como lo señala la ley</w:t>
      </w:r>
      <w:r w:rsidR="006E2ED6" w:rsidRPr="2F4739A8">
        <w:rPr>
          <w:color w:val="000000" w:themeColor="text1"/>
          <w:sz w:val="26"/>
          <w:szCs w:val="26"/>
        </w:rPr>
        <w:t>.</w:t>
      </w:r>
      <w:r w:rsidRPr="2F4739A8">
        <w:rPr>
          <w:color w:val="000000" w:themeColor="text1"/>
          <w:sz w:val="26"/>
          <w:szCs w:val="26"/>
        </w:rPr>
        <w:t xml:space="preserve"> </w:t>
      </w:r>
    </w:p>
    <w:p w14:paraId="6537F28F" w14:textId="77777777" w:rsidR="006E2ED6" w:rsidRPr="000738C6" w:rsidRDefault="006E2ED6" w:rsidP="00636FB0">
      <w:pPr>
        <w:spacing w:line="360" w:lineRule="auto"/>
        <w:jc w:val="both"/>
        <w:rPr>
          <w:color w:val="000000" w:themeColor="text1"/>
          <w:sz w:val="26"/>
          <w:szCs w:val="26"/>
        </w:rPr>
      </w:pPr>
    </w:p>
    <w:p w14:paraId="6B9ED113" w14:textId="77777777" w:rsidR="00636FB0" w:rsidRPr="000738C6" w:rsidRDefault="00AC7C2A" w:rsidP="00636FB0">
      <w:pPr>
        <w:spacing w:line="360" w:lineRule="auto"/>
        <w:jc w:val="both"/>
        <w:rPr>
          <w:i/>
          <w:color w:val="000000" w:themeColor="text1"/>
          <w:sz w:val="26"/>
          <w:szCs w:val="26"/>
        </w:rPr>
      </w:pPr>
      <w:r w:rsidRPr="000738C6">
        <w:rPr>
          <w:color w:val="000000" w:themeColor="text1"/>
          <w:sz w:val="26"/>
          <w:szCs w:val="26"/>
        </w:rPr>
        <w:t xml:space="preserve">Que en ese sentido, debe </w:t>
      </w:r>
      <w:r w:rsidR="00636FB0" w:rsidRPr="000738C6">
        <w:rPr>
          <w:color w:val="000000" w:themeColor="text1"/>
          <w:sz w:val="26"/>
          <w:szCs w:val="26"/>
        </w:rPr>
        <w:t xml:space="preserve">hacerse el estudio de caducidad que para asuntos como el que nos ocupan se rige por lo normado por el </w:t>
      </w:r>
      <w:r w:rsidRPr="000738C6">
        <w:rPr>
          <w:color w:val="000000" w:themeColor="text1"/>
          <w:sz w:val="26"/>
          <w:szCs w:val="26"/>
        </w:rPr>
        <w:t>a</w:t>
      </w:r>
      <w:r w:rsidR="00636FB0" w:rsidRPr="000738C6">
        <w:rPr>
          <w:color w:val="000000" w:themeColor="text1"/>
          <w:sz w:val="26"/>
          <w:szCs w:val="26"/>
        </w:rPr>
        <w:t xml:space="preserve">rtículo 164 del </w:t>
      </w:r>
      <w:r w:rsidRPr="000738C6">
        <w:rPr>
          <w:color w:val="000000" w:themeColor="text1"/>
          <w:sz w:val="26"/>
          <w:szCs w:val="26"/>
        </w:rPr>
        <w:t>CPACA</w:t>
      </w:r>
      <w:r w:rsidR="00D70C3C" w:rsidRPr="000738C6">
        <w:rPr>
          <w:color w:val="000000" w:themeColor="text1"/>
          <w:sz w:val="26"/>
          <w:szCs w:val="26"/>
        </w:rPr>
        <w:t>,</w:t>
      </w:r>
      <w:r w:rsidR="00636FB0" w:rsidRPr="000738C6">
        <w:rPr>
          <w:color w:val="000000" w:themeColor="text1"/>
          <w:sz w:val="26"/>
          <w:szCs w:val="26"/>
        </w:rPr>
        <w:t xml:space="preserve"> el que en relación con la oportunidad para presentar la demanda, señala en el literal d) del numeral 2</w:t>
      </w:r>
      <w:r w:rsidR="00D70C3C" w:rsidRPr="000738C6">
        <w:rPr>
          <w:color w:val="000000" w:themeColor="text1"/>
          <w:sz w:val="26"/>
          <w:szCs w:val="26"/>
        </w:rPr>
        <w:t xml:space="preserve"> lo siguiente</w:t>
      </w:r>
      <w:r w:rsidR="00636FB0" w:rsidRPr="000738C6">
        <w:rPr>
          <w:color w:val="000000" w:themeColor="text1"/>
          <w:sz w:val="26"/>
          <w:szCs w:val="26"/>
        </w:rPr>
        <w:t xml:space="preserve">: </w:t>
      </w:r>
      <w:r w:rsidR="00636FB0" w:rsidRPr="000738C6">
        <w:rPr>
          <w:i/>
          <w:color w:val="000000" w:themeColor="text1"/>
          <w:sz w:val="26"/>
          <w:szCs w:val="26"/>
        </w:rPr>
        <w:t>“Cuando se pretenda la nulidad y restablecimiento del derecho, la demanda deberá presentarse dentro del término de cuatro (4) meses contados a partir del día siguiente a su comunicación, notificación, ejecución o publicación, según el caso</w:t>
      </w:r>
      <w:r w:rsidR="00D70C3C" w:rsidRPr="000738C6">
        <w:rPr>
          <w:i/>
          <w:color w:val="000000" w:themeColor="text1"/>
          <w:sz w:val="26"/>
          <w:szCs w:val="26"/>
        </w:rPr>
        <w:t xml:space="preserve"> (</w:t>
      </w:r>
      <w:r w:rsidR="00636FB0" w:rsidRPr="000738C6">
        <w:rPr>
          <w:i/>
          <w:color w:val="000000" w:themeColor="text1"/>
          <w:sz w:val="26"/>
          <w:szCs w:val="26"/>
        </w:rPr>
        <w:t>...</w:t>
      </w:r>
      <w:r w:rsidR="00D70C3C" w:rsidRPr="000738C6">
        <w:rPr>
          <w:i/>
          <w:color w:val="000000" w:themeColor="text1"/>
          <w:sz w:val="26"/>
          <w:szCs w:val="26"/>
        </w:rPr>
        <w:t>)</w:t>
      </w:r>
      <w:r w:rsidR="00636FB0" w:rsidRPr="000738C6">
        <w:rPr>
          <w:i/>
          <w:color w:val="000000" w:themeColor="text1"/>
          <w:sz w:val="26"/>
          <w:szCs w:val="26"/>
        </w:rPr>
        <w:t>”</w:t>
      </w:r>
      <w:r w:rsidR="00D70C3C" w:rsidRPr="000738C6">
        <w:rPr>
          <w:i/>
          <w:color w:val="000000" w:themeColor="text1"/>
          <w:sz w:val="26"/>
          <w:szCs w:val="26"/>
        </w:rPr>
        <w:t>.</w:t>
      </w:r>
    </w:p>
    <w:p w14:paraId="6DFB9E20" w14:textId="77777777" w:rsidR="00081AC6" w:rsidRPr="000738C6" w:rsidRDefault="00081AC6" w:rsidP="00636FB0">
      <w:pPr>
        <w:spacing w:line="360" w:lineRule="auto"/>
        <w:jc w:val="both"/>
        <w:rPr>
          <w:i/>
          <w:color w:val="000000" w:themeColor="text1"/>
          <w:sz w:val="26"/>
          <w:szCs w:val="26"/>
          <w:lang w:val="es-ES"/>
        </w:rPr>
      </w:pPr>
    </w:p>
    <w:p w14:paraId="39CBE09E" w14:textId="77777777" w:rsidR="00EA5045" w:rsidRPr="000738C6" w:rsidRDefault="00081AC6" w:rsidP="00636FB0">
      <w:pPr>
        <w:spacing w:line="360" w:lineRule="auto"/>
        <w:jc w:val="both"/>
        <w:rPr>
          <w:color w:val="000000" w:themeColor="text1"/>
          <w:sz w:val="26"/>
          <w:szCs w:val="26"/>
        </w:rPr>
      </w:pPr>
      <w:r w:rsidRPr="000738C6">
        <w:rPr>
          <w:color w:val="000000" w:themeColor="text1"/>
          <w:sz w:val="26"/>
          <w:szCs w:val="26"/>
        </w:rPr>
        <w:t>Dijo que si se observa la documental que se allegó como prueba a las diligencias y frente a la cual las partes tuvieron la oportunidad de ejercer el derecho de contradicción sin que fueran tachadas, se establece con claridad que, frente al reconocimiento de los descansos compensatorios por laborar en días dominicales y festivos se hicieron las siguientes solicitudes:</w:t>
      </w:r>
    </w:p>
    <w:p w14:paraId="70DF9E56" w14:textId="77777777" w:rsidR="00081AC6" w:rsidRPr="000738C6" w:rsidRDefault="00081AC6" w:rsidP="00636FB0">
      <w:pPr>
        <w:spacing w:line="360" w:lineRule="auto"/>
        <w:jc w:val="both"/>
        <w:rPr>
          <w:i/>
          <w:color w:val="000000" w:themeColor="text1"/>
          <w:sz w:val="26"/>
          <w:szCs w:val="26"/>
          <w:lang w:val="es-ES"/>
        </w:rPr>
      </w:pPr>
    </w:p>
    <w:p w14:paraId="44E871BC" w14:textId="77777777" w:rsidR="00EA5045" w:rsidRPr="000738C6" w:rsidRDefault="00081AC6" w:rsidP="00636FB0">
      <w:pPr>
        <w:spacing w:line="360" w:lineRule="auto"/>
        <w:jc w:val="both"/>
        <w:rPr>
          <w:i/>
          <w:color w:val="000000" w:themeColor="text1"/>
          <w:sz w:val="26"/>
          <w:szCs w:val="26"/>
          <w:lang w:val="es-ES"/>
        </w:rPr>
      </w:pPr>
      <w:r w:rsidRPr="000738C6">
        <w:rPr>
          <w:noProof/>
          <w:color w:val="000000" w:themeColor="text1"/>
          <w:highlight w:val="black"/>
        </w:rPr>
        <w:lastRenderedPageBreak/>
        <w:drawing>
          <wp:inline distT="0" distB="0" distL="0" distR="0" wp14:anchorId="04B9096F" wp14:editId="0476011C">
            <wp:extent cx="5605144" cy="330749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065" t="45930" r="34109" b="28708"/>
                    <a:stretch/>
                  </pic:blipFill>
                  <pic:spPr bwMode="auto">
                    <a:xfrm>
                      <a:off x="0" y="0"/>
                      <a:ext cx="5605144" cy="3307494"/>
                    </a:xfrm>
                    <a:prstGeom prst="rect">
                      <a:avLst/>
                    </a:prstGeom>
                    <a:ln>
                      <a:noFill/>
                    </a:ln>
                    <a:extLst>
                      <a:ext uri="{53640926-AAD7-44D8-BBD7-CCE9431645EC}">
                        <a14:shadowObscured xmlns:a14="http://schemas.microsoft.com/office/drawing/2010/main"/>
                      </a:ext>
                    </a:extLst>
                  </pic:spPr>
                </pic:pic>
              </a:graphicData>
            </a:graphic>
          </wp:inline>
        </w:drawing>
      </w:r>
    </w:p>
    <w:p w14:paraId="67A76E22" w14:textId="77777777" w:rsidR="00EA5045" w:rsidRPr="000738C6" w:rsidRDefault="007F09EA" w:rsidP="00636FB0">
      <w:pPr>
        <w:spacing w:line="360" w:lineRule="auto"/>
        <w:jc w:val="both"/>
        <w:rPr>
          <w:i/>
          <w:color w:val="000000" w:themeColor="text1"/>
          <w:sz w:val="26"/>
          <w:szCs w:val="26"/>
          <w:lang w:val="es-ES"/>
        </w:rPr>
      </w:pPr>
      <w:r w:rsidRPr="000738C6">
        <w:rPr>
          <w:color w:val="000000" w:themeColor="text1"/>
          <w:sz w:val="26"/>
          <w:szCs w:val="26"/>
        </w:rPr>
        <w:t xml:space="preserve">Añadió que </w:t>
      </w:r>
      <w:r w:rsidR="00081AC6" w:rsidRPr="000738C6">
        <w:rPr>
          <w:color w:val="000000" w:themeColor="text1"/>
          <w:sz w:val="26"/>
          <w:szCs w:val="26"/>
        </w:rPr>
        <w:t>si se observa la respuesta que en el año 2011 le dio el M</w:t>
      </w:r>
      <w:r w:rsidRPr="000738C6">
        <w:rPr>
          <w:color w:val="000000" w:themeColor="text1"/>
          <w:sz w:val="26"/>
          <w:szCs w:val="26"/>
        </w:rPr>
        <w:t xml:space="preserve">unicipio de Duitama </w:t>
      </w:r>
      <w:r w:rsidR="00081AC6" w:rsidRPr="000738C6">
        <w:rPr>
          <w:color w:val="000000" w:themeColor="text1"/>
          <w:sz w:val="26"/>
          <w:szCs w:val="26"/>
        </w:rPr>
        <w:t>al señor G</w:t>
      </w:r>
      <w:r w:rsidRPr="000738C6">
        <w:rPr>
          <w:color w:val="000000" w:themeColor="text1"/>
          <w:sz w:val="26"/>
          <w:szCs w:val="26"/>
        </w:rPr>
        <w:t xml:space="preserve">onzalo Alfredo Infante Flechas </w:t>
      </w:r>
      <w:r w:rsidR="00081AC6" w:rsidRPr="000738C6">
        <w:rPr>
          <w:color w:val="000000" w:themeColor="text1"/>
          <w:sz w:val="26"/>
          <w:szCs w:val="26"/>
        </w:rPr>
        <w:t xml:space="preserve">se determina que, desde dicho momento le negó el reconocimiento y pago del descanso compensatorio por laborar en dominicales y festivos, lo cual se repitió en las respuestas que la </w:t>
      </w:r>
      <w:r w:rsidRPr="000738C6">
        <w:rPr>
          <w:color w:val="000000" w:themeColor="text1"/>
          <w:sz w:val="26"/>
          <w:szCs w:val="26"/>
        </w:rPr>
        <w:t>a</w:t>
      </w:r>
      <w:r w:rsidR="00081AC6" w:rsidRPr="000738C6">
        <w:rPr>
          <w:color w:val="000000" w:themeColor="text1"/>
          <w:sz w:val="26"/>
          <w:szCs w:val="26"/>
        </w:rPr>
        <w:t xml:space="preserve">dministración </w:t>
      </w:r>
      <w:r w:rsidRPr="000738C6">
        <w:rPr>
          <w:color w:val="000000" w:themeColor="text1"/>
          <w:sz w:val="26"/>
          <w:szCs w:val="26"/>
        </w:rPr>
        <w:t>m</w:t>
      </w:r>
      <w:r w:rsidR="00081AC6" w:rsidRPr="000738C6">
        <w:rPr>
          <w:color w:val="000000" w:themeColor="text1"/>
          <w:sz w:val="26"/>
          <w:szCs w:val="26"/>
        </w:rPr>
        <w:t>unicipal profirió frente a cada petición que sobre el punto hizo el actor</w:t>
      </w:r>
      <w:r w:rsidRPr="000738C6">
        <w:rPr>
          <w:color w:val="000000" w:themeColor="text1"/>
          <w:sz w:val="26"/>
          <w:szCs w:val="26"/>
        </w:rPr>
        <w:t>.</w:t>
      </w:r>
    </w:p>
    <w:p w14:paraId="738610EB" w14:textId="77777777" w:rsidR="006E2ED6" w:rsidRPr="000738C6" w:rsidRDefault="006E2ED6" w:rsidP="00636FB0">
      <w:pPr>
        <w:spacing w:line="360" w:lineRule="auto"/>
        <w:jc w:val="both"/>
        <w:rPr>
          <w:color w:val="000000" w:themeColor="text1"/>
          <w:sz w:val="26"/>
          <w:szCs w:val="26"/>
          <w:lang w:val="es-ES"/>
        </w:rPr>
      </w:pPr>
    </w:p>
    <w:p w14:paraId="4ADF7405" w14:textId="77777777" w:rsidR="00AF4A9B" w:rsidRPr="000738C6" w:rsidRDefault="00F71A56" w:rsidP="00636FB0">
      <w:pPr>
        <w:spacing w:line="360" w:lineRule="auto"/>
        <w:jc w:val="both"/>
        <w:rPr>
          <w:color w:val="000000" w:themeColor="text1"/>
          <w:sz w:val="26"/>
          <w:szCs w:val="26"/>
        </w:rPr>
      </w:pPr>
      <w:r w:rsidRPr="000738C6">
        <w:rPr>
          <w:color w:val="000000" w:themeColor="text1"/>
          <w:sz w:val="26"/>
          <w:szCs w:val="26"/>
        </w:rPr>
        <w:t>Consideró que el medio de control se encuentra caducado pues pese a que el accionante en las peticiones efectuadas al Municipio de Duitama durante los años 2011 a 2015 solicitó el pago de los descansos compensatorios a que consideraba tener derecho a partir de febrero de 2005 y hasta la fecha de radicación de cada una de las peticiones, a partir del año 2016 en ninguna de las elevadas solicitó nada diferente a lo correspondiente al descanso por laborar dominicales y festivos de 2005 a 2015 lo que implica que con cada nueva solicitud solo pretendió revivir términos</w:t>
      </w:r>
      <w:r w:rsidR="00AF4A9B" w:rsidRPr="000738C6">
        <w:rPr>
          <w:color w:val="000000" w:themeColor="text1"/>
          <w:sz w:val="26"/>
          <w:szCs w:val="26"/>
        </w:rPr>
        <w:t>.</w:t>
      </w:r>
    </w:p>
    <w:p w14:paraId="637805D2" w14:textId="77777777" w:rsidR="00AF4A9B" w:rsidRPr="000738C6" w:rsidRDefault="00AF4A9B" w:rsidP="00636FB0">
      <w:pPr>
        <w:spacing w:line="360" w:lineRule="auto"/>
        <w:jc w:val="both"/>
        <w:rPr>
          <w:color w:val="000000" w:themeColor="text1"/>
          <w:sz w:val="26"/>
          <w:szCs w:val="26"/>
        </w:rPr>
      </w:pPr>
    </w:p>
    <w:p w14:paraId="7F17ABE9" w14:textId="77777777" w:rsidR="00AC75DF" w:rsidRPr="000738C6" w:rsidRDefault="00AC75DF" w:rsidP="00AC75DF">
      <w:pPr>
        <w:spacing w:line="360" w:lineRule="auto"/>
        <w:jc w:val="center"/>
        <w:rPr>
          <w:b/>
          <w:color w:val="000000" w:themeColor="text1"/>
          <w:sz w:val="26"/>
          <w:szCs w:val="26"/>
        </w:rPr>
      </w:pPr>
      <w:r w:rsidRPr="000738C6">
        <w:rPr>
          <w:b/>
          <w:color w:val="000000" w:themeColor="text1"/>
          <w:sz w:val="26"/>
          <w:szCs w:val="26"/>
        </w:rPr>
        <w:t>V. SUSTENTACIÓN DE LA APELACIÓN</w:t>
      </w:r>
    </w:p>
    <w:p w14:paraId="463F29E8" w14:textId="77777777" w:rsidR="00AC75DF" w:rsidRPr="000738C6" w:rsidRDefault="00AC75DF" w:rsidP="00AC75DF">
      <w:pPr>
        <w:spacing w:line="360" w:lineRule="auto"/>
        <w:jc w:val="both"/>
        <w:rPr>
          <w:color w:val="000000" w:themeColor="text1"/>
          <w:sz w:val="26"/>
          <w:szCs w:val="26"/>
        </w:rPr>
      </w:pPr>
    </w:p>
    <w:p w14:paraId="07281616" w14:textId="77777777" w:rsidR="00AC75DF" w:rsidRPr="000738C6" w:rsidRDefault="00AC75DF" w:rsidP="00AC75DF">
      <w:pPr>
        <w:spacing w:line="360" w:lineRule="auto"/>
        <w:ind w:right="51"/>
        <w:jc w:val="both"/>
        <w:rPr>
          <w:color w:val="000000" w:themeColor="text1"/>
          <w:sz w:val="26"/>
          <w:szCs w:val="26"/>
        </w:rPr>
      </w:pPr>
      <w:r w:rsidRPr="787D02B7">
        <w:rPr>
          <w:color w:val="000000" w:themeColor="text1"/>
          <w:sz w:val="26"/>
          <w:szCs w:val="26"/>
        </w:rPr>
        <w:t xml:space="preserve">Los motivos de inconformidad expuestos por </w:t>
      </w:r>
      <w:r w:rsidR="00475192" w:rsidRPr="787D02B7">
        <w:rPr>
          <w:color w:val="000000" w:themeColor="text1"/>
          <w:sz w:val="26"/>
          <w:szCs w:val="26"/>
        </w:rPr>
        <w:t xml:space="preserve">la </w:t>
      </w:r>
      <w:r w:rsidRPr="787D02B7">
        <w:rPr>
          <w:b/>
          <w:bCs/>
          <w:color w:val="000000" w:themeColor="text1"/>
          <w:sz w:val="26"/>
          <w:szCs w:val="26"/>
        </w:rPr>
        <w:t>apoderad</w:t>
      </w:r>
      <w:r w:rsidR="00475192" w:rsidRPr="787D02B7">
        <w:rPr>
          <w:b/>
          <w:bCs/>
          <w:color w:val="000000" w:themeColor="text1"/>
          <w:sz w:val="26"/>
          <w:szCs w:val="26"/>
        </w:rPr>
        <w:t>a</w:t>
      </w:r>
      <w:r w:rsidRPr="787D02B7">
        <w:rPr>
          <w:b/>
          <w:bCs/>
          <w:color w:val="000000" w:themeColor="text1"/>
          <w:sz w:val="26"/>
          <w:szCs w:val="26"/>
        </w:rPr>
        <w:t xml:space="preserve"> de la parte demanda</w:t>
      </w:r>
      <w:r w:rsidR="00475192" w:rsidRPr="787D02B7">
        <w:rPr>
          <w:b/>
          <w:bCs/>
          <w:color w:val="000000" w:themeColor="text1"/>
          <w:sz w:val="26"/>
          <w:szCs w:val="26"/>
        </w:rPr>
        <w:t>nte</w:t>
      </w:r>
      <w:r w:rsidRPr="787D02B7">
        <w:rPr>
          <w:b/>
          <w:bCs/>
          <w:color w:val="000000" w:themeColor="text1"/>
          <w:sz w:val="26"/>
          <w:szCs w:val="26"/>
        </w:rPr>
        <w:t>,</w:t>
      </w:r>
      <w:r w:rsidRPr="787D02B7">
        <w:rPr>
          <w:color w:val="000000" w:themeColor="text1"/>
          <w:sz w:val="26"/>
          <w:szCs w:val="26"/>
        </w:rPr>
        <w:t xml:space="preserve"> se contraen en lo fundamental a lo siguiente: </w:t>
      </w:r>
    </w:p>
    <w:p w14:paraId="3B7B4B86" w14:textId="77777777" w:rsidR="00475192" w:rsidRPr="000738C6" w:rsidRDefault="00475192" w:rsidP="00AC75DF">
      <w:pPr>
        <w:spacing w:line="360" w:lineRule="auto"/>
        <w:ind w:right="51"/>
        <w:jc w:val="both"/>
        <w:rPr>
          <w:color w:val="000000" w:themeColor="text1"/>
          <w:sz w:val="26"/>
          <w:szCs w:val="26"/>
        </w:rPr>
      </w:pPr>
    </w:p>
    <w:p w14:paraId="43103DEC" w14:textId="77777777" w:rsidR="00475192" w:rsidRPr="000738C6" w:rsidRDefault="0014173C" w:rsidP="00AC75DF">
      <w:pPr>
        <w:spacing w:line="360" w:lineRule="auto"/>
        <w:ind w:right="51"/>
        <w:jc w:val="both"/>
        <w:rPr>
          <w:i/>
          <w:color w:val="000000" w:themeColor="text1"/>
          <w:sz w:val="26"/>
          <w:szCs w:val="26"/>
        </w:rPr>
      </w:pPr>
      <w:r w:rsidRPr="000738C6">
        <w:rPr>
          <w:color w:val="000000" w:themeColor="text1"/>
          <w:sz w:val="26"/>
          <w:szCs w:val="26"/>
        </w:rPr>
        <w:t xml:space="preserve">Que </w:t>
      </w:r>
      <w:r w:rsidR="00475192" w:rsidRPr="000738C6">
        <w:rPr>
          <w:color w:val="000000" w:themeColor="text1"/>
          <w:sz w:val="26"/>
          <w:szCs w:val="26"/>
        </w:rPr>
        <w:t>en el presente asunto no se configuró el fenómeno jurídico de la caducidad, por</w:t>
      </w:r>
      <w:r w:rsidRPr="000738C6">
        <w:rPr>
          <w:color w:val="000000" w:themeColor="text1"/>
          <w:sz w:val="26"/>
          <w:szCs w:val="26"/>
        </w:rPr>
        <w:t>que e</w:t>
      </w:r>
      <w:r w:rsidR="00475192" w:rsidRPr="000738C6">
        <w:rPr>
          <w:color w:val="000000" w:themeColor="text1"/>
          <w:sz w:val="26"/>
          <w:szCs w:val="26"/>
        </w:rPr>
        <w:t>l literal c) del numeral 1</w:t>
      </w:r>
      <w:r w:rsidRPr="000738C6">
        <w:rPr>
          <w:color w:val="000000" w:themeColor="text1"/>
          <w:sz w:val="26"/>
          <w:szCs w:val="26"/>
        </w:rPr>
        <w:t xml:space="preserve">º </w:t>
      </w:r>
      <w:r w:rsidR="00475192" w:rsidRPr="000738C6">
        <w:rPr>
          <w:color w:val="000000" w:themeColor="text1"/>
          <w:sz w:val="26"/>
          <w:szCs w:val="26"/>
        </w:rPr>
        <w:t xml:space="preserve">del artículo 164 del CPACA establece que la demanda se podrá presentar en cualquier tiempo, cuando: </w:t>
      </w:r>
      <w:r w:rsidR="00475192" w:rsidRPr="000738C6">
        <w:rPr>
          <w:i/>
          <w:color w:val="000000" w:themeColor="text1"/>
          <w:sz w:val="26"/>
          <w:szCs w:val="26"/>
        </w:rPr>
        <w:t xml:space="preserve">“se dirija contra actos que </w:t>
      </w:r>
      <w:r w:rsidR="00475192" w:rsidRPr="000738C6">
        <w:rPr>
          <w:i/>
          <w:color w:val="000000" w:themeColor="text1"/>
          <w:sz w:val="26"/>
          <w:szCs w:val="26"/>
        </w:rPr>
        <w:lastRenderedPageBreak/>
        <w:t>reconozcan o nieguen total o parcialmente prestaciones periódicas. Sin embargo, no habrá lugar a recuperar las prestaciones pagadas a particulares de buena fe”</w:t>
      </w:r>
      <w:r w:rsidR="0010292D" w:rsidRPr="000738C6">
        <w:rPr>
          <w:i/>
          <w:color w:val="000000" w:themeColor="text1"/>
          <w:sz w:val="26"/>
          <w:szCs w:val="26"/>
        </w:rPr>
        <w:t>.</w:t>
      </w:r>
    </w:p>
    <w:p w14:paraId="3A0FF5F2" w14:textId="77777777" w:rsidR="0010292D" w:rsidRPr="000738C6" w:rsidRDefault="0010292D" w:rsidP="00AC75DF">
      <w:pPr>
        <w:spacing w:line="360" w:lineRule="auto"/>
        <w:ind w:right="51"/>
        <w:jc w:val="both"/>
        <w:rPr>
          <w:color w:val="000000" w:themeColor="text1"/>
          <w:sz w:val="26"/>
          <w:szCs w:val="26"/>
        </w:rPr>
      </w:pPr>
    </w:p>
    <w:p w14:paraId="55D153F1" w14:textId="77777777" w:rsidR="0010292D" w:rsidRPr="000738C6" w:rsidRDefault="0010292D" w:rsidP="00AC75DF">
      <w:pPr>
        <w:spacing w:line="360" w:lineRule="auto"/>
        <w:ind w:right="51"/>
        <w:jc w:val="both"/>
        <w:rPr>
          <w:color w:val="000000" w:themeColor="text1"/>
          <w:sz w:val="26"/>
          <w:szCs w:val="26"/>
        </w:rPr>
      </w:pPr>
      <w:r w:rsidRPr="000738C6">
        <w:rPr>
          <w:color w:val="000000" w:themeColor="text1"/>
          <w:sz w:val="26"/>
          <w:szCs w:val="26"/>
        </w:rPr>
        <w:t xml:space="preserve">Que </w:t>
      </w:r>
      <w:r w:rsidR="00475192" w:rsidRPr="000738C6">
        <w:rPr>
          <w:color w:val="000000" w:themeColor="text1"/>
          <w:sz w:val="26"/>
          <w:szCs w:val="26"/>
        </w:rPr>
        <w:t xml:space="preserve">la contraprestación por laborar en los días dominicales y </w:t>
      </w:r>
      <w:r w:rsidR="009A4B9E" w:rsidRPr="000738C6">
        <w:rPr>
          <w:color w:val="000000" w:themeColor="text1"/>
          <w:sz w:val="26"/>
          <w:szCs w:val="26"/>
        </w:rPr>
        <w:t>festivos -</w:t>
      </w:r>
      <w:r w:rsidR="00475192" w:rsidRPr="000738C6">
        <w:rPr>
          <w:color w:val="000000" w:themeColor="text1"/>
          <w:sz w:val="26"/>
          <w:szCs w:val="26"/>
        </w:rPr>
        <w:t>compensatorios</w:t>
      </w:r>
      <w:r w:rsidR="009A4B9E" w:rsidRPr="000738C6">
        <w:rPr>
          <w:color w:val="000000" w:themeColor="text1"/>
          <w:sz w:val="26"/>
          <w:szCs w:val="26"/>
        </w:rPr>
        <w:t>-</w:t>
      </w:r>
      <w:r w:rsidR="00475192" w:rsidRPr="000738C6">
        <w:rPr>
          <w:color w:val="000000" w:themeColor="text1"/>
          <w:sz w:val="26"/>
          <w:szCs w:val="26"/>
        </w:rPr>
        <w:t xml:space="preserve">, es un pago que se constituye en salario, el cual es considerado una prestación periódica cuando el servidor público </w:t>
      </w:r>
      <w:r w:rsidR="009A4B9E" w:rsidRPr="000738C6">
        <w:rPr>
          <w:color w:val="000000" w:themeColor="text1"/>
          <w:sz w:val="26"/>
          <w:szCs w:val="26"/>
        </w:rPr>
        <w:t>continúa</w:t>
      </w:r>
      <w:r w:rsidR="00475192" w:rsidRPr="000738C6">
        <w:rPr>
          <w:color w:val="000000" w:themeColor="text1"/>
          <w:sz w:val="26"/>
          <w:szCs w:val="26"/>
        </w:rPr>
        <w:t xml:space="preserve"> vinculado a la entidad pública, como es el caso de</w:t>
      </w:r>
      <w:r w:rsidRPr="000738C6">
        <w:rPr>
          <w:color w:val="000000" w:themeColor="text1"/>
          <w:sz w:val="26"/>
          <w:szCs w:val="26"/>
        </w:rPr>
        <w:t>l demandante</w:t>
      </w:r>
      <w:r w:rsidR="009A4B9E" w:rsidRPr="000738C6">
        <w:rPr>
          <w:color w:val="000000" w:themeColor="text1"/>
          <w:sz w:val="26"/>
          <w:szCs w:val="26"/>
        </w:rPr>
        <w:t>.</w:t>
      </w:r>
    </w:p>
    <w:p w14:paraId="5630AD66" w14:textId="77777777" w:rsidR="0010292D" w:rsidRPr="000738C6" w:rsidRDefault="0010292D" w:rsidP="00AC75DF">
      <w:pPr>
        <w:spacing w:line="360" w:lineRule="auto"/>
        <w:ind w:right="51"/>
        <w:jc w:val="both"/>
        <w:rPr>
          <w:color w:val="000000" w:themeColor="text1"/>
          <w:sz w:val="26"/>
          <w:szCs w:val="26"/>
        </w:rPr>
      </w:pPr>
    </w:p>
    <w:p w14:paraId="51107C5A" w14:textId="77777777" w:rsidR="009A4B9E" w:rsidRPr="000738C6" w:rsidRDefault="006B0BF7" w:rsidP="00AC75DF">
      <w:pPr>
        <w:spacing w:line="360" w:lineRule="auto"/>
        <w:ind w:right="51"/>
        <w:jc w:val="both"/>
        <w:rPr>
          <w:color w:val="000000" w:themeColor="text1"/>
          <w:sz w:val="26"/>
          <w:szCs w:val="26"/>
        </w:rPr>
      </w:pPr>
      <w:r w:rsidRPr="000738C6">
        <w:rPr>
          <w:color w:val="000000" w:themeColor="text1"/>
          <w:sz w:val="26"/>
          <w:szCs w:val="26"/>
        </w:rPr>
        <w:t xml:space="preserve">Que </w:t>
      </w:r>
      <w:r w:rsidR="009A4B9E" w:rsidRPr="000738C6">
        <w:rPr>
          <w:color w:val="000000" w:themeColor="text1"/>
          <w:sz w:val="26"/>
          <w:szCs w:val="26"/>
        </w:rPr>
        <w:t xml:space="preserve">se encuentra acreditado que el señor Gonzalo Alfredo Infante Flechas continúa vinculado al servicio del Municipio de Duitama en el cargo de Celador, Grado 2, tal y como consta en la </w:t>
      </w:r>
      <w:r w:rsidR="00CE0661" w:rsidRPr="000738C6">
        <w:rPr>
          <w:color w:val="000000" w:themeColor="text1"/>
          <w:sz w:val="26"/>
          <w:szCs w:val="26"/>
        </w:rPr>
        <w:t>C</w:t>
      </w:r>
      <w:r w:rsidR="009A4B9E" w:rsidRPr="000738C6">
        <w:rPr>
          <w:color w:val="000000" w:themeColor="text1"/>
          <w:sz w:val="26"/>
          <w:szCs w:val="26"/>
        </w:rPr>
        <w:t xml:space="preserve">ertificación No. 891855138-1 del 9 de noviembre de 2020, suscrita por la Secretaria de Educación del Municipio de Duitama; que es claro </w:t>
      </w:r>
      <w:r w:rsidRPr="000738C6">
        <w:rPr>
          <w:color w:val="000000" w:themeColor="text1"/>
          <w:sz w:val="26"/>
          <w:szCs w:val="26"/>
        </w:rPr>
        <w:t>que,</w:t>
      </w:r>
      <w:r w:rsidR="00F367E1" w:rsidRPr="000738C6">
        <w:rPr>
          <w:color w:val="000000" w:themeColor="text1"/>
          <w:sz w:val="26"/>
          <w:szCs w:val="26"/>
        </w:rPr>
        <w:t xml:space="preserve"> al continuar el demandante vinculado al servicio de la entidad territorial, la prestación que es objeto de reclamo </w:t>
      </w:r>
      <w:r w:rsidR="009A4B9E" w:rsidRPr="000738C6">
        <w:rPr>
          <w:color w:val="000000" w:themeColor="text1"/>
          <w:sz w:val="26"/>
          <w:szCs w:val="26"/>
        </w:rPr>
        <w:t>es de carácter periódico y en esa medida, en este caso no debe atenderse termino de caducidad alguno, ya que la norma permite presentar la demanda en cualquier tiempo</w:t>
      </w:r>
      <w:r w:rsidRPr="000738C6">
        <w:rPr>
          <w:color w:val="000000" w:themeColor="text1"/>
          <w:sz w:val="26"/>
          <w:szCs w:val="26"/>
        </w:rPr>
        <w:t>.</w:t>
      </w:r>
    </w:p>
    <w:p w14:paraId="61829076" w14:textId="77777777" w:rsidR="006B0BF7" w:rsidRPr="000738C6" w:rsidRDefault="006B0BF7" w:rsidP="00AC75DF">
      <w:pPr>
        <w:spacing w:line="360" w:lineRule="auto"/>
        <w:ind w:right="51"/>
        <w:jc w:val="both"/>
        <w:rPr>
          <w:color w:val="000000" w:themeColor="text1"/>
          <w:sz w:val="26"/>
          <w:szCs w:val="26"/>
        </w:rPr>
      </w:pPr>
    </w:p>
    <w:p w14:paraId="1E42F98A" w14:textId="77777777" w:rsidR="006B0BF7" w:rsidRPr="000738C6" w:rsidRDefault="00EB52F2" w:rsidP="00AC75DF">
      <w:pPr>
        <w:spacing w:line="360" w:lineRule="auto"/>
        <w:ind w:right="51"/>
        <w:jc w:val="both"/>
        <w:rPr>
          <w:color w:val="000000" w:themeColor="text1"/>
          <w:sz w:val="26"/>
          <w:szCs w:val="26"/>
        </w:rPr>
      </w:pPr>
      <w:r w:rsidRPr="2F4739A8">
        <w:rPr>
          <w:color w:val="000000" w:themeColor="text1"/>
          <w:sz w:val="26"/>
          <w:szCs w:val="26"/>
        </w:rPr>
        <w:t>Manifiesta</w:t>
      </w:r>
      <w:r w:rsidR="006B0BF7" w:rsidRPr="2F4739A8">
        <w:rPr>
          <w:color w:val="000000" w:themeColor="text1"/>
          <w:sz w:val="26"/>
          <w:szCs w:val="26"/>
        </w:rPr>
        <w:t xml:space="preserve"> que en este proceso fue demandada la nulidad del Oficio No. </w:t>
      </w:r>
      <w:r w:rsidR="006B0BF7" w:rsidRPr="2F4739A8">
        <w:rPr>
          <w:b/>
          <w:bCs/>
          <w:color w:val="000000" w:themeColor="text1"/>
          <w:sz w:val="26"/>
          <w:szCs w:val="26"/>
        </w:rPr>
        <w:t>DUI2019ER005099 - DUI2019EE002712 del 1º de agosto de 2019, respecto de la cual no operó el fenómeno jurídico de la caducidad, si se tiene en cuenta que</w:t>
      </w:r>
      <w:r w:rsidR="00D70409" w:rsidRPr="2F4739A8">
        <w:rPr>
          <w:b/>
          <w:bCs/>
          <w:color w:val="000000" w:themeColor="text1"/>
          <w:sz w:val="26"/>
          <w:szCs w:val="26"/>
        </w:rPr>
        <w:t>, el</w:t>
      </w:r>
      <w:r w:rsidR="006B0BF7" w:rsidRPr="2F4739A8">
        <w:rPr>
          <w:b/>
          <w:bCs/>
          <w:color w:val="000000" w:themeColor="text1"/>
          <w:sz w:val="26"/>
          <w:szCs w:val="26"/>
        </w:rPr>
        <w:t xml:space="preserve"> Municipio de Duitama remitió por correo certificado a través de Servientrega y mediante la guía No. 2041370181 el </w:t>
      </w:r>
      <w:r w:rsidR="00B67C7C" w:rsidRPr="2F4739A8">
        <w:rPr>
          <w:b/>
          <w:bCs/>
          <w:color w:val="000000" w:themeColor="text1"/>
          <w:sz w:val="26"/>
          <w:szCs w:val="26"/>
        </w:rPr>
        <w:t>O</w:t>
      </w:r>
      <w:r w:rsidR="006B0BF7" w:rsidRPr="2F4739A8">
        <w:rPr>
          <w:b/>
          <w:bCs/>
          <w:color w:val="000000" w:themeColor="text1"/>
          <w:sz w:val="26"/>
          <w:szCs w:val="26"/>
        </w:rPr>
        <w:t>ficio No. DUI2019ER005099 - DUI2019EE002712 de</w:t>
      </w:r>
      <w:r w:rsidR="00AD1A70" w:rsidRPr="2F4739A8">
        <w:rPr>
          <w:b/>
          <w:bCs/>
          <w:color w:val="000000" w:themeColor="text1"/>
          <w:sz w:val="26"/>
          <w:szCs w:val="26"/>
        </w:rPr>
        <w:t>l</w:t>
      </w:r>
      <w:r w:rsidR="006B0BF7" w:rsidRPr="2F4739A8">
        <w:rPr>
          <w:b/>
          <w:bCs/>
          <w:color w:val="000000" w:themeColor="text1"/>
          <w:sz w:val="26"/>
          <w:szCs w:val="26"/>
        </w:rPr>
        <w:t xml:space="preserve"> 1</w:t>
      </w:r>
      <w:r w:rsidR="00AD1A70" w:rsidRPr="2F4739A8">
        <w:rPr>
          <w:b/>
          <w:bCs/>
          <w:color w:val="000000" w:themeColor="text1"/>
          <w:sz w:val="26"/>
          <w:szCs w:val="26"/>
        </w:rPr>
        <w:t xml:space="preserve">º </w:t>
      </w:r>
      <w:r w:rsidR="006B0BF7" w:rsidRPr="2F4739A8">
        <w:rPr>
          <w:b/>
          <w:bCs/>
          <w:color w:val="000000" w:themeColor="text1"/>
          <w:sz w:val="26"/>
          <w:szCs w:val="26"/>
        </w:rPr>
        <w:t>de agosto de 2019,</w:t>
      </w:r>
      <w:r w:rsidR="006B0BF7" w:rsidRPr="2F4739A8">
        <w:rPr>
          <w:color w:val="000000" w:themeColor="text1"/>
          <w:sz w:val="26"/>
          <w:szCs w:val="26"/>
        </w:rPr>
        <w:t xml:space="preserve"> siendo efectivamente entregado el día 6 de agosto de 2019 y</w:t>
      </w:r>
      <w:r w:rsidR="00AD1A70" w:rsidRPr="2F4739A8">
        <w:rPr>
          <w:color w:val="000000" w:themeColor="text1"/>
          <w:sz w:val="26"/>
          <w:szCs w:val="26"/>
        </w:rPr>
        <w:t xml:space="preserve">, </w:t>
      </w:r>
      <w:r w:rsidR="006B0BF7" w:rsidRPr="2F4739A8">
        <w:rPr>
          <w:color w:val="000000" w:themeColor="text1"/>
          <w:sz w:val="26"/>
          <w:szCs w:val="26"/>
        </w:rPr>
        <w:t xml:space="preserve">notificado a </w:t>
      </w:r>
      <w:r w:rsidR="00D70409" w:rsidRPr="2F4739A8">
        <w:rPr>
          <w:color w:val="000000" w:themeColor="text1"/>
          <w:sz w:val="26"/>
          <w:szCs w:val="26"/>
        </w:rPr>
        <w:t xml:space="preserve">la </w:t>
      </w:r>
      <w:r w:rsidR="006B0BF7" w:rsidRPr="2F4739A8">
        <w:rPr>
          <w:color w:val="000000" w:themeColor="text1"/>
          <w:sz w:val="26"/>
          <w:szCs w:val="26"/>
        </w:rPr>
        <w:t xml:space="preserve">dirección electrónica </w:t>
      </w:r>
      <w:r w:rsidR="00D70409" w:rsidRPr="2F4739A8">
        <w:rPr>
          <w:color w:val="000000" w:themeColor="text1"/>
          <w:sz w:val="26"/>
          <w:szCs w:val="26"/>
        </w:rPr>
        <w:t xml:space="preserve">del demandante </w:t>
      </w:r>
      <w:r w:rsidR="006B0BF7" w:rsidRPr="2F4739A8">
        <w:rPr>
          <w:color w:val="000000" w:themeColor="text1"/>
          <w:sz w:val="26"/>
          <w:szCs w:val="26"/>
        </w:rPr>
        <w:t>el día 1</w:t>
      </w:r>
      <w:r w:rsidR="00D70409" w:rsidRPr="2F4739A8">
        <w:rPr>
          <w:color w:val="000000" w:themeColor="text1"/>
          <w:sz w:val="26"/>
          <w:szCs w:val="26"/>
        </w:rPr>
        <w:t xml:space="preserve">º </w:t>
      </w:r>
      <w:r w:rsidR="006B0BF7" w:rsidRPr="2F4739A8">
        <w:rPr>
          <w:color w:val="000000" w:themeColor="text1"/>
          <w:sz w:val="26"/>
          <w:szCs w:val="26"/>
        </w:rPr>
        <w:t>de agosto d</w:t>
      </w:r>
      <w:r w:rsidR="00AD1A70" w:rsidRPr="2F4739A8">
        <w:rPr>
          <w:color w:val="000000" w:themeColor="text1"/>
          <w:sz w:val="26"/>
          <w:szCs w:val="26"/>
        </w:rPr>
        <w:t>el mismo año</w:t>
      </w:r>
      <w:r w:rsidR="006B0BF7" w:rsidRPr="2F4739A8">
        <w:rPr>
          <w:color w:val="000000" w:themeColor="text1"/>
          <w:sz w:val="26"/>
          <w:szCs w:val="26"/>
        </w:rPr>
        <w:t xml:space="preserve">. </w:t>
      </w:r>
    </w:p>
    <w:p w14:paraId="2BA226A1" w14:textId="77777777" w:rsidR="006B0BF7" w:rsidRPr="000738C6" w:rsidRDefault="006B0BF7" w:rsidP="00AC75DF">
      <w:pPr>
        <w:spacing w:line="360" w:lineRule="auto"/>
        <w:ind w:right="51"/>
        <w:jc w:val="both"/>
        <w:rPr>
          <w:color w:val="000000" w:themeColor="text1"/>
          <w:sz w:val="26"/>
          <w:szCs w:val="26"/>
        </w:rPr>
      </w:pPr>
    </w:p>
    <w:p w14:paraId="794E53A3" w14:textId="77777777" w:rsidR="006B0BF7" w:rsidRPr="000738C6" w:rsidRDefault="00F658D1" w:rsidP="00AC75DF">
      <w:pPr>
        <w:spacing w:line="360" w:lineRule="auto"/>
        <w:ind w:right="51"/>
        <w:jc w:val="both"/>
        <w:rPr>
          <w:color w:val="000000" w:themeColor="text1"/>
          <w:sz w:val="26"/>
          <w:szCs w:val="26"/>
        </w:rPr>
      </w:pPr>
      <w:r w:rsidRPr="000738C6">
        <w:rPr>
          <w:color w:val="000000" w:themeColor="text1"/>
          <w:sz w:val="26"/>
          <w:szCs w:val="26"/>
        </w:rPr>
        <w:t xml:space="preserve">Bajo ese entendido, </w:t>
      </w:r>
      <w:r w:rsidR="00EB52F2" w:rsidRPr="000738C6">
        <w:rPr>
          <w:color w:val="000000" w:themeColor="text1"/>
          <w:sz w:val="26"/>
          <w:szCs w:val="26"/>
        </w:rPr>
        <w:t>precisa que</w:t>
      </w:r>
      <w:r w:rsidRPr="000738C6">
        <w:rPr>
          <w:color w:val="000000" w:themeColor="text1"/>
          <w:sz w:val="26"/>
          <w:szCs w:val="26"/>
        </w:rPr>
        <w:t xml:space="preserve"> </w:t>
      </w:r>
      <w:r w:rsidR="006B0BF7" w:rsidRPr="000738C6">
        <w:rPr>
          <w:color w:val="000000" w:themeColor="text1"/>
          <w:sz w:val="26"/>
          <w:szCs w:val="26"/>
        </w:rPr>
        <w:t>el término de los 4 meses previstos para demandar el oficio No. DUI2019ER005099 - DUI2019EE002712 de</w:t>
      </w:r>
      <w:r w:rsidRPr="000738C6">
        <w:rPr>
          <w:color w:val="000000" w:themeColor="text1"/>
          <w:sz w:val="26"/>
          <w:szCs w:val="26"/>
        </w:rPr>
        <w:t>l</w:t>
      </w:r>
      <w:r w:rsidR="006B0BF7" w:rsidRPr="000738C6">
        <w:rPr>
          <w:color w:val="000000" w:themeColor="text1"/>
          <w:sz w:val="26"/>
          <w:szCs w:val="26"/>
        </w:rPr>
        <w:t xml:space="preserve"> 1</w:t>
      </w:r>
      <w:r w:rsidRPr="000738C6">
        <w:rPr>
          <w:color w:val="000000" w:themeColor="text1"/>
          <w:sz w:val="26"/>
          <w:szCs w:val="26"/>
        </w:rPr>
        <w:t xml:space="preserve">º </w:t>
      </w:r>
      <w:r w:rsidR="006B0BF7" w:rsidRPr="000738C6">
        <w:rPr>
          <w:color w:val="000000" w:themeColor="text1"/>
          <w:sz w:val="26"/>
          <w:szCs w:val="26"/>
        </w:rPr>
        <w:t xml:space="preserve">de agosto de 2019, a través del medio de control de nulidad y restablecimiento del derecho comenzaron a contabilizarse el día 2 de agosto de </w:t>
      </w:r>
      <w:r w:rsidR="00EB52F2" w:rsidRPr="000738C6">
        <w:rPr>
          <w:color w:val="000000" w:themeColor="text1"/>
          <w:sz w:val="26"/>
          <w:szCs w:val="26"/>
        </w:rPr>
        <w:t>2019</w:t>
      </w:r>
      <w:r w:rsidR="006B0BF7" w:rsidRPr="000738C6">
        <w:rPr>
          <w:color w:val="000000" w:themeColor="text1"/>
          <w:sz w:val="26"/>
          <w:szCs w:val="26"/>
        </w:rPr>
        <w:t>, por lo que, a la fecha de radicación de la solicitud de conciliación, tan solo había transcurrido 2 meses y 26 días, restando 1 mes y 4 días, para que oper</w:t>
      </w:r>
      <w:r w:rsidR="00EB52F2" w:rsidRPr="000738C6">
        <w:rPr>
          <w:color w:val="000000" w:themeColor="text1"/>
          <w:sz w:val="26"/>
          <w:szCs w:val="26"/>
        </w:rPr>
        <w:t>ara</w:t>
      </w:r>
      <w:r w:rsidR="006B0BF7" w:rsidRPr="000738C6">
        <w:rPr>
          <w:color w:val="000000" w:themeColor="text1"/>
          <w:sz w:val="26"/>
          <w:szCs w:val="26"/>
        </w:rPr>
        <w:t xml:space="preserve"> el fenómeno jurídico de la caducidad.</w:t>
      </w:r>
    </w:p>
    <w:p w14:paraId="17AD93B2" w14:textId="77777777" w:rsidR="006B0BF7" w:rsidRPr="000738C6" w:rsidRDefault="006B0BF7" w:rsidP="00AC75DF">
      <w:pPr>
        <w:spacing w:line="360" w:lineRule="auto"/>
        <w:ind w:right="51"/>
        <w:jc w:val="both"/>
        <w:rPr>
          <w:color w:val="000000" w:themeColor="text1"/>
          <w:sz w:val="26"/>
          <w:szCs w:val="26"/>
        </w:rPr>
      </w:pPr>
    </w:p>
    <w:p w14:paraId="3A48995A" w14:textId="77777777" w:rsidR="006B0BF7" w:rsidRPr="000738C6" w:rsidRDefault="001F7C45" w:rsidP="00AC75DF">
      <w:pPr>
        <w:spacing w:line="360" w:lineRule="auto"/>
        <w:ind w:right="51"/>
        <w:jc w:val="both"/>
        <w:rPr>
          <w:color w:val="000000" w:themeColor="text1"/>
          <w:sz w:val="26"/>
          <w:szCs w:val="26"/>
        </w:rPr>
      </w:pPr>
      <w:r w:rsidRPr="000738C6">
        <w:rPr>
          <w:color w:val="000000" w:themeColor="text1"/>
          <w:sz w:val="26"/>
          <w:szCs w:val="26"/>
        </w:rPr>
        <w:lastRenderedPageBreak/>
        <w:t>Sostiene que el señor Gonzalo Alfredo Infante Flechas al presentar los derechos de petición relacionados en la sentencia de primera instancia en ningún caso pretendió revivir términos de caducidad, pues conforme a lo expuesto en el literal c) del numeral 1º del artículo 164 del CPACA, las reclamaciones sobre prestaciones periódicas no están sujetas a los términos de caducidad; que si bien el demandante presentó sucesivamente derechos de petición solicitando en términos generales, el pago de descanso compensatorio por laborar en días dominicales y festivos, lo cierto es que el contenido de dichas peticiones no era idéntico, pues los periodos reclamados en cada un</w:t>
      </w:r>
      <w:r w:rsidR="00121D0F" w:rsidRPr="000738C6">
        <w:rPr>
          <w:color w:val="000000" w:themeColor="text1"/>
          <w:sz w:val="26"/>
          <w:szCs w:val="26"/>
        </w:rPr>
        <w:t>a</w:t>
      </w:r>
      <w:r w:rsidRPr="000738C6">
        <w:rPr>
          <w:color w:val="000000" w:themeColor="text1"/>
          <w:sz w:val="26"/>
          <w:szCs w:val="26"/>
        </w:rPr>
        <w:t xml:space="preserve"> eran distintos, </w:t>
      </w:r>
      <w:r w:rsidR="00F210EB" w:rsidRPr="000738C6">
        <w:rPr>
          <w:color w:val="000000" w:themeColor="text1"/>
          <w:sz w:val="26"/>
          <w:szCs w:val="26"/>
        </w:rPr>
        <w:t>ya</w:t>
      </w:r>
      <w:r w:rsidRPr="000738C6">
        <w:rPr>
          <w:color w:val="000000" w:themeColor="text1"/>
          <w:sz w:val="26"/>
          <w:szCs w:val="26"/>
        </w:rPr>
        <w:t xml:space="preserve"> que se adicionaban los tiempos que </w:t>
      </w:r>
      <w:r w:rsidR="00121D0F" w:rsidRPr="000738C6">
        <w:rPr>
          <w:color w:val="000000" w:themeColor="text1"/>
          <w:sz w:val="26"/>
          <w:szCs w:val="26"/>
        </w:rPr>
        <w:t>transcurrían entre cada una de dichas solicitudes</w:t>
      </w:r>
      <w:r w:rsidR="00B440E0" w:rsidRPr="000738C6">
        <w:rPr>
          <w:color w:val="000000" w:themeColor="text1"/>
          <w:sz w:val="26"/>
          <w:szCs w:val="26"/>
        </w:rPr>
        <w:t>.</w:t>
      </w:r>
    </w:p>
    <w:p w14:paraId="0DE4B5B7" w14:textId="77777777" w:rsidR="006B0BF7" w:rsidRPr="000738C6" w:rsidRDefault="006B0BF7" w:rsidP="00AC75DF">
      <w:pPr>
        <w:spacing w:line="360" w:lineRule="auto"/>
        <w:ind w:right="51"/>
        <w:jc w:val="both"/>
        <w:rPr>
          <w:color w:val="000000" w:themeColor="text1"/>
          <w:sz w:val="26"/>
          <w:szCs w:val="26"/>
        </w:rPr>
      </w:pPr>
    </w:p>
    <w:p w14:paraId="3BE18301" w14:textId="77777777" w:rsidR="002874A7" w:rsidRPr="000738C6" w:rsidRDefault="002874A7" w:rsidP="00AC75DF">
      <w:pPr>
        <w:spacing w:line="360" w:lineRule="auto"/>
        <w:ind w:right="51"/>
        <w:jc w:val="both"/>
        <w:rPr>
          <w:color w:val="000000" w:themeColor="text1"/>
          <w:sz w:val="26"/>
          <w:szCs w:val="26"/>
        </w:rPr>
      </w:pPr>
      <w:r w:rsidRPr="000738C6">
        <w:rPr>
          <w:color w:val="000000" w:themeColor="text1"/>
          <w:sz w:val="26"/>
          <w:szCs w:val="26"/>
        </w:rPr>
        <w:t xml:space="preserve">Menciona que el </w:t>
      </w:r>
      <w:r w:rsidR="009F69EA" w:rsidRPr="000738C6">
        <w:rPr>
          <w:color w:val="000000" w:themeColor="text1"/>
          <w:sz w:val="26"/>
          <w:szCs w:val="26"/>
        </w:rPr>
        <w:t>Municipio de Duitama negó las peticiones que fueron presentadas por el demandante para reclamar el pago de sus descansos compensatorios entre los años 2011 - 2016, aduciendo que</w:t>
      </w:r>
      <w:r w:rsidRPr="000738C6">
        <w:rPr>
          <w:color w:val="000000" w:themeColor="text1"/>
          <w:sz w:val="26"/>
          <w:szCs w:val="26"/>
        </w:rPr>
        <w:t xml:space="preserve"> </w:t>
      </w:r>
      <w:r w:rsidR="009F69EA" w:rsidRPr="000738C6">
        <w:rPr>
          <w:color w:val="000000" w:themeColor="text1"/>
          <w:sz w:val="26"/>
          <w:szCs w:val="26"/>
        </w:rPr>
        <w:t>tales emolumentos solo se cancela</w:t>
      </w:r>
      <w:r w:rsidRPr="000738C6">
        <w:rPr>
          <w:color w:val="000000" w:themeColor="text1"/>
          <w:sz w:val="26"/>
          <w:szCs w:val="26"/>
        </w:rPr>
        <w:t>ban</w:t>
      </w:r>
      <w:r w:rsidR="009F69EA" w:rsidRPr="000738C6">
        <w:rPr>
          <w:color w:val="000000" w:themeColor="text1"/>
          <w:sz w:val="26"/>
          <w:szCs w:val="26"/>
        </w:rPr>
        <w:t xml:space="preserve"> cuando se retira</w:t>
      </w:r>
      <w:r w:rsidRPr="000738C6">
        <w:rPr>
          <w:color w:val="000000" w:themeColor="text1"/>
          <w:sz w:val="26"/>
          <w:szCs w:val="26"/>
        </w:rPr>
        <w:t>ba</w:t>
      </w:r>
      <w:r w:rsidR="009F69EA" w:rsidRPr="000738C6">
        <w:rPr>
          <w:color w:val="000000" w:themeColor="text1"/>
          <w:sz w:val="26"/>
          <w:szCs w:val="26"/>
        </w:rPr>
        <w:t xml:space="preserve"> definitivamente del servicio el empleado público, </w:t>
      </w:r>
      <w:r w:rsidRPr="000738C6">
        <w:rPr>
          <w:color w:val="000000" w:themeColor="text1"/>
          <w:sz w:val="26"/>
          <w:szCs w:val="26"/>
        </w:rPr>
        <w:t>cuando</w:t>
      </w:r>
      <w:r w:rsidR="009F69EA" w:rsidRPr="000738C6">
        <w:rPr>
          <w:color w:val="000000" w:themeColor="text1"/>
          <w:sz w:val="26"/>
          <w:szCs w:val="26"/>
        </w:rPr>
        <w:t xml:space="preserve"> conocían la problemática de quienes prestaban sus servicios como celadores, refiriéndose a lo injusto que resultaba para este grupo de trabajadores laborar de forma habitual los domingos y festivos sin recibir su descanso compensatorio como lo establece la </w:t>
      </w:r>
      <w:r w:rsidR="00DC3CE6" w:rsidRPr="000738C6">
        <w:rPr>
          <w:color w:val="000000" w:themeColor="text1"/>
          <w:sz w:val="26"/>
          <w:szCs w:val="26"/>
        </w:rPr>
        <w:t>l</w:t>
      </w:r>
      <w:r w:rsidR="009F69EA" w:rsidRPr="000738C6">
        <w:rPr>
          <w:color w:val="000000" w:themeColor="text1"/>
          <w:sz w:val="26"/>
          <w:szCs w:val="26"/>
        </w:rPr>
        <w:t>ey</w:t>
      </w:r>
      <w:r w:rsidR="00554037" w:rsidRPr="000738C6">
        <w:rPr>
          <w:color w:val="000000" w:themeColor="text1"/>
          <w:sz w:val="26"/>
          <w:szCs w:val="26"/>
        </w:rPr>
        <w:t xml:space="preserve"> </w:t>
      </w:r>
      <w:r w:rsidR="009F69EA" w:rsidRPr="000738C6">
        <w:rPr>
          <w:color w:val="000000" w:themeColor="text1"/>
          <w:sz w:val="26"/>
          <w:szCs w:val="26"/>
        </w:rPr>
        <w:t>y</w:t>
      </w:r>
      <w:r w:rsidR="00DC3CE6" w:rsidRPr="000738C6">
        <w:rPr>
          <w:color w:val="000000" w:themeColor="text1"/>
          <w:sz w:val="26"/>
          <w:szCs w:val="26"/>
        </w:rPr>
        <w:t>,</w:t>
      </w:r>
      <w:r w:rsidR="009F69EA" w:rsidRPr="000738C6">
        <w:rPr>
          <w:color w:val="000000" w:themeColor="text1"/>
          <w:sz w:val="26"/>
          <w:szCs w:val="26"/>
        </w:rPr>
        <w:t xml:space="preserve"> </w:t>
      </w:r>
      <w:r w:rsidR="00A83261" w:rsidRPr="000738C6">
        <w:rPr>
          <w:color w:val="000000" w:themeColor="text1"/>
          <w:sz w:val="26"/>
          <w:szCs w:val="26"/>
        </w:rPr>
        <w:t>cuando</w:t>
      </w:r>
      <w:r w:rsidR="009F69EA" w:rsidRPr="000738C6">
        <w:rPr>
          <w:color w:val="000000" w:themeColor="text1"/>
          <w:sz w:val="26"/>
          <w:szCs w:val="26"/>
        </w:rPr>
        <w:t xml:space="preserve"> contaban con los recursos para cancelar tal </w:t>
      </w:r>
      <w:r w:rsidR="006F4779" w:rsidRPr="000738C6">
        <w:rPr>
          <w:color w:val="000000" w:themeColor="text1"/>
          <w:sz w:val="26"/>
          <w:szCs w:val="26"/>
        </w:rPr>
        <w:t>emolumento.</w:t>
      </w:r>
    </w:p>
    <w:p w14:paraId="66204FF1" w14:textId="77777777" w:rsidR="002874A7" w:rsidRPr="000738C6" w:rsidRDefault="002874A7" w:rsidP="00AC75DF">
      <w:pPr>
        <w:spacing w:line="360" w:lineRule="auto"/>
        <w:ind w:right="51"/>
        <w:jc w:val="both"/>
        <w:rPr>
          <w:color w:val="000000" w:themeColor="text1"/>
          <w:sz w:val="26"/>
          <w:szCs w:val="26"/>
        </w:rPr>
      </w:pPr>
    </w:p>
    <w:p w14:paraId="7F29BFE5" w14:textId="77777777" w:rsidR="003B32D5" w:rsidRPr="000738C6" w:rsidRDefault="00C73FDA" w:rsidP="00AC75DF">
      <w:pPr>
        <w:spacing w:line="360" w:lineRule="auto"/>
        <w:ind w:right="51"/>
        <w:jc w:val="both"/>
        <w:rPr>
          <w:color w:val="000000" w:themeColor="text1"/>
          <w:sz w:val="26"/>
          <w:szCs w:val="26"/>
        </w:rPr>
      </w:pPr>
      <w:r w:rsidRPr="000738C6">
        <w:rPr>
          <w:color w:val="000000" w:themeColor="text1"/>
          <w:sz w:val="26"/>
          <w:szCs w:val="26"/>
        </w:rPr>
        <w:t xml:space="preserve">Alude que la administración municipal nunca negó de forma categórica el reconocimiento en dinero de los descansos compensatorios, por el contrario, generó una falsa expectativa de pago, razón por la que el demandante en su momento no decidió demandar en nulidad tales respuestas; que </w:t>
      </w:r>
      <w:r w:rsidR="003B32D5" w:rsidRPr="000738C6">
        <w:rPr>
          <w:color w:val="000000" w:themeColor="text1"/>
          <w:sz w:val="26"/>
          <w:szCs w:val="26"/>
        </w:rPr>
        <w:t xml:space="preserve">no </w:t>
      </w:r>
      <w:r w:rsidRPr="000738C6">
        <w:rPr>
          <w:color w:val="000000" w:themeColor="text1"/>
          <w:sz w:val="26"/>
          <w:szCs w:val="26"/>
        </w:rPr>
        <w:t>puede desconocerse que el señor Gonzalo Alfredo Infante Flechas no t</w:t>
      </w:r>
      <w:r w:rsidR="00902237" w:rsidRPr="000738C6">
        <w:rPr>
          <w:color w:val="000000" w:themeColor="text1"/>
          <w:sz w:val="26"/>
          <w:szCs w:val="26"/>
        </w:rPr>
        <w:t>enía</w:t>
      </w:r>
      <w:r w:rsidRPr="000738C6">
        <w:rPr>
          <w:color w:val="000000" w:themeColor="text1"/>
          <w:sz w:val="26"/>
          <w:szCs w:val="26"/>
        </w:rPr>
        <w:t xml:space="preserve"> conocimiento sobre asuntos de derecho</w:t>
      </w:r>
      <w:r w:rsidR="00DC3CE6" w:rsidRPr="000738C6">
        <w:rPr>
          <w:color w:val="000000" w:themeColor="text1"/>
          <w:sz w:val="26"/>
          <w:szCs w:val="26"/>
        </w:rPr>
        <w:t>,</w:t>
      </w:r>
      <w:r w:rsidR="009F69EA" w:rsidRPr="000738C6">
        <w:rPr>
          <w:color w:val="000000" w:themeColor="text1"/>
          <w:sz w:val="26"/>
          <w:szCs w:val="26"/>
        </w:rPr>
        <w:t xml:space="preserve"> que desconocía que debía demandar aquellas respuestas de la administración que </w:t>
      </w:r>
      <w:r w:rsidR="00DC3CE6" w:rsidRPr="000738C6">
        <w:rPr>
          <w:color w:val="000000" w:themeColor="text1"/>
          <w:sz w:val="26"/>
          <w:szCs w:val="26"/>
        </w:rPr>
        <w:t>no</w:t>
      </w:r>
      <w:r w:rsidR="009F69EA" w:rsidRPr="000738C6">
        <w:rPr>
          <w:color w:val="000000" w:themeColor="text1"/>
          <w:sz w:val="26"/>
          <w:szCs w:val="26"/>
        </w:rPr>
        <w:t xml:space="preserve"> negaban categóricamente su derecho</w:t>
      </w:r>
      <w:r w:rsidR="003B32D5" w:rsidRPr="000738C6">
        <w:rPr>
          <w:color w:val="000000" w:themeColor="text1"/>
          <w:sz w:val="26"/>
          <w:szCs w:val="26"/>
        </w:rPr>
        <w:t>.</w:t>
      </w:r>
    </w:p>
    <w:p w14:paraId="2DBF0D7D" w14:textId="77777777" w:rsidR="003B32D5" w:rsidRPr="000738C6" w:rsidRDefault="003B32D5" w:rsidP="00AC75DF">
      <w:pPr>
        <w:spacing w:line="360" w:lineRule="auto"/>
        <w:ind w:right="51"/>
        <w:jc w:val="both"/>
        <w:rPr>
          <w:color w:val="000000" w:themeColor="text1"/>
          <w:sz w:val="26"/>
          <w:szCs w:val="26"/>
        </w:rPr>
      </w:pPr>
    </w:p>
    <w:p w14:paraId="766AAEC7" w14:textId="77777777" w:rsidR="009A4B9E" w:rsidRPr="000738C6" w:rsidRDefault="00DC3CE6" w:rsidP="00AC75DF">
      <w:pPr>
        <w:spacing w:line="360" w:lineRule="auto"/>
        <w:ind w:right="51"/>
        <w:jc w:val="both"/>
        <w:rPr>
          <w:color w:val="000000" w:themeColor="text1"/>
          <w:sz w:val="26"/>
          <w:szCs w:val="26"/>
        </w:rPr>
      </w:pPr>
      <w:r w:rsidRPr="000738C6">
        <w:rPr>
          <w:color w:val="000000" w:themeColor="text1"/>
          <w:sz w:val="26"/>
          <w:szCs w:val="26"/>
        </w:rPr>
        <w:t>En</w:t>
      </w:r>
      <w:r w:rsidR="009F69EA" w:rsidRPr="000738C6">
        <w:rPr>
          <w:color w:val="000000" w:themeColor="text1"/>
          <w:sz w:val="26"/>
          <w:szCs w:val="26"/>
        </w:rPr>
        <w:t xml:space="preserve"> lo que respecta al fondo del asunto reiter</w:t>
      </w:r>
      <w:r w:rsidRPr="000738C6">
        <w:rPr>
          <w:color w:val="000000" w:themeColor="text1"/>
          <w:sz w:val="26"/>
          <w:szCs w:val="26"/>
        </w:rPr>
        <w:t>ó</w:t>
      </w:r>
      <w:r w:rsidR="009F69EA" w:rsidRPr="000738C6">
        <w:rPr>
          <w:color w:val="000000" w:themeColor="text1"/>
          <w:sz w:val="26"/>
          <w:szCs w:val="26"/>
        </w:rPr>
        <w:t xml:space="preserve"> los argumentos que fueron expuestos principalmente en la demanda y en los alegatos de conclusión.</w:t>
      </w:r>
    </w:p>
    <w:p w14:paraId="6B62F1B3" w14:textId="77777777" w:rsidR="009A4B9E" w:rsidRPr="000738C6" w:rsidRDefault="009A4B9E" w:rsidP="00AC75DF">
      <w:pPr>
        <w:spacing w:line="360" w:lineRule="auto"/>
        <w:ind w:right="51"/>
        <w:jc w:val="both"/>
        <w:rPr>
          <w:color w:val="000000" w:themeColor="text1"/>
          <w:sz w:val="26"/>
          <w:szCs w:val="26"/>
        </w:rPr>
      </w:pPr>
    </w:p>
    <w:p w14:paraId="724C1D08" w14:textId="77777777" w:rsidR="009A4B9E" w:rsidRPr="000738C6" w:rsidRDefault="00131E2C" w:rsidP="00AC75DF">
      <w:pPr>
        <w:spacing w:line="360" w:lineRule="auto"/>
        <w:ind w:right="51"/>
        <w:jc w:val="both"/>
        <w:rPr>
          <w:color w:val="000000" w:themeColor="text1"/>
          <w:sz w:val="26"/>
          <w:szCs w:val="26"/>
        </w:rPr>
      </w:pPr>
      <w:proofErr w:type="gramStart"/>
      <w:r w:rsidRPr="000738C6">
        <w:rPr>
          <w:color w:val="000000" w:themeColor="text1"/>
          <w:sz w:val="26"/>
          <w:szCs w:val="26"/>
        </w:rPr>
        <w:t>Pidió</w:t>
      </w:r>
      <w:proofErr w:type="gramEnd"/>
      <w:r w:rsidR="00421CCB" w:rsidRPr="000738C6">
        <w:rPr>
          <w:color w:val="000000" w:themeColor="text1"/>
          <w:sz w:val="26"/>
          <w:szCs w:val="26"/>
        </w:rPr>
        <w:t xml:space="preserve"> por último, se revoque la sentencia de primera instancia proferida el 25 de marzo de 2021, mediante la cual se declaró la caducidad del medio de control de la referencia y en su lugar se </w:t>
      </w:r>
      <w:r w:rsidR="004F1C37" w:rsidRPr="000738C6">
        <w:rPr>
          <w:color w:val="000000" w:themeColor="text1"/>
          <w:sz w:val="26"/>
          <w:szCs w:val="26"/>
        </w:rPr>
        <w:t>accedan a las pretensiones de la demanda</w:t>
      </w:r>
      <w:r w:rsidR="00421CCB" w:rsidRPr="000738C6">
        <w:rPr>
          <w:color w:val="000000" w:themeColor="text1"/>
          <w:sz w:val="26"/>
          <w:szCs w:val="26"/>
        </w:rPr>
        <w:t>.</w:t>
      </w:r>
    </w:p>
    <w:p w14:paraId="02F2C34E" w14:textId="77777777" w:rsidR="000250AA" w:rsidRPr="000738C6" w:rsidRDefault="000250AA" w:rsidP="00AC75DF">
      <w:pPr>
        <w:spacing w:line="360" w:lineRule="auto"/>
        <w:ind w:right="51"/>
        <w:jc w:val="both"/>
        <w:rPr>
          <w:color w:val="000000" w:themeColor="text1"/>
          <w:sz w:val="26"/>
          <w:szCs w:val="26"/>
        </w:rPr>
      </w:pPr>
    </w:p>
    <w:p w14:paraId="6202C527" w14:textId="77777777" w:rsidR="00AC75DF" w:rsidRPr="000738C6" w:rsidRDefault="00AC75DF" w:rsidP="00AC75DF">
      <w:pPr>
        <w:pStyle w:val="Prrafodelista"/>
        <w:spacing w:line="360" w:lineRule="auto"/>
        <w:ind w:left="360"/>
        <w:jc w:val="center"/>
        <w:rPr>
          <w:b/>
          <w:color w:val="000000" w:themeColor="text1"/>
          <w:sz w:val="26"/>
          <w:szCs w:val="26"/>
          <w:lang w:val="es-CO"/>
        </w:rPr>
      </w:pPr>
      <w:r w:rsidRPr="000738C6">
        <w:rPr>
          <w:b/>
          <w:color w:val="000000" w:themeColor="text1"/>
          <w:sz w:val="26"/>
          <w:szCs w:val="26"/>
          <w:lang w:val="es-CO"/>
        </w:rPr>
        <w:t>VI. TRÁMITE EN SEGUNDA INSTANCIA</w:t>
      </w:r>
    </w:p>
    <w:p w14:paraId="680A4E5D" w14:textId="77777777" w:rsidR="00AC75DF" w:rsidRPr="000738C6" w:rsidRDefault="00AC75DF" w:rsidP="00AC75DF">
      <w:pPr>
        <w:pStyle w:val="Prrafodelista"/>
        <w:spacing w:line="360" w:lineRule="auto"/>
        <w:ind w:left="360"/>
        <w:jc w:val="center"/>
        <w:rPr>
          <w:b/>
          <w:color w:val="000000" w:themeColor="text1"/>
          <w:sz w:val="26"/>
          <w:szCs w:val="26"/>
          <w:lang w:val="es-CO"/>
        </w:rPr>
      </w:pPr>
    </w:p>
    <w:p w14:paraId="162BB22F" w14:textId="77777777" w:rsidR="00204CAF" w:rsidRPr="000738C6" w:rsidRDefault="00AC75DF" w:rsidP="00204CAF">
      <w:pPr>
        <w:spacing w:line="360" w:lineRule="auto"/>
        <w:jc w:val="both"/>
        <w:rPr>
          <w:color w:val="000000" w:themeColor="text1"/>
          <w:sz w:val="26"/>
          <w:szCs w:val="26"/>
          <w:lang w:val="es-CO" w:eastAsia="en-US"/>
        </w:rPr>
      </w:pPr>
      <w:r w:rsidRPr="000738C6">
        <w:rPr>
          <w:color w:val="000000" w:themeColor="text1"/>
          <w:sz w:val="26"/>
          <w:szCs w:val="26"/>
        </w:rPr>
        <w:t xml:space="preserve">Mediante </w:t>
      </w:r>
      <w:r w:rsidR="00131E2C" w:rsidRPr="000738C6">
        <w:rPr>
          <w:color w:val="000000" w:themeColor="text1"/>
          <w:sz w:val="26"/>
          <w:szCs w:val="26"/>
        </w:rPr>
        <w:t>A</w:t>
      </w:r>
      <w:r w:rsidRPr="000738C6">
        <w:rPr>
          <w:color w:val="000000" w:themeColor="text1"/>
          <w:sz w:val="26"/>
          <w:szCs w:val="26"/>
        </w:rPr>
        <w:t>uto del 1</w:t>
      </w:r>
      <w:r w:rsidR="00131E2C" w:rsidRPr="000738C6">
        <w:rPr>
          <w:color w:val="000000" w:themeColor="text1"/>
          <w:sz w:val="26"/>
          <w:szCs w:val="26"/>
        </w:rPr>
        <w:t>5 de junio de 2021</w:t>
      </w:r>
      <w:r w:rsidRPr="000738C6">
        <w:rPr>
          <w:color w:val="000000" w:themeColor="text1"/>
          <w:sz w:val="26"/>
          <w:szCs w:val="26"/>
        </w:rPr>
        <w:t xml:space="preserve"> se admitió el recurso de apelación interpuesto por </w:t>
      </w:r>
      <w:r w:rsidRPr="000738C6">
        <w:rPr>
          <w:color w:val="000000" w:themeColor="text1"/>
          <w:sz w:val="26"/>
          <w:szCs w:val="26"/>
          <w:lang w:val="es-CO"/>
        </w:rPr>
        <w:t xml:space="preserve">la parte </w:t>
      </w:r>
      <w:r w:rsidR="00131E2C" w:rsidRPr="000738C6">
        <w:rPr>
          <w:color w:val="000000" w:themeColor="text1"/>
          <w:sz w:val="26"/>
          <w:szCs w:val="26"/>
          <w:lang w:val="es-CO"/>
        </w:rPr>
        <w:t>demandante</w:t>
      </w:r>
      <w:r w:rsidR="000E1C7F" w:rsidRPr="000738C6">
        <w:rPr>
          <w:color w:val="000000" w:themeColor="text1"/>
          <w:sz w:val="26"/>
          <w:szCs w:val="26"/>
          <w:lang w:val="es-CO"/>
        </w:rPr>
        <w:t xml:space="preserve"> </w:t>
      </w:r>
      <w:r w:rsidR="00204CAF" w:rsidRPr="000738C6">
        <w:rPr>
          <w:color w:val="000000" w:themeColor="text1"/>
          <w:sz w:val="26"/>
          <w:szCs w:val="26"/>
          <w:lang w:val="es-CO"/>
        </w:rPr>
        <w:t>contra la sentencia proferida el 25 de marzo de 2021 por el Juzgado Segundo Administrativo Oral del Circuito Judicial de Duitama</w:t>
      </w:r>
      <w:r w:rsidR="00204CAF" w:rsidRPr="000738C6">
        <w:rPr>
          <w:color w:val="000000" w:themeColor="text1"/>
          <w:sz w:val="26"/>
          <w:szCs w:val="26"/>
        </w:rPr>
        <w:t>, en los términos establecidos en el artículo 247 numeral 3 del C.P.A.C.A, modificado por el artículo 67 de la Ley 2080 de 2021.</w:t>
      </w:r>
    </w:p>
    <w:p w14:paraId="19219836" w14:textId="77777777" w:rsidR="00536689" w:rsidRPr="000738C6" w:rsidRDefault="00536689" w:rsidP="000E1C7F">
      <w:pPr>
        <w:spacing w:line="360" w:lineRule="auto"/>
        <w:jc w:val="both"/>
        <w:rPr>
          <w:color w:val="000000" w:themeColor="text1"/>
          <w:sz w:val="28"/>
          <w:szCs w:val="28"/>
        </w:rPr>
      </w:pPr>
    </w:p>
    <w:p w14:paraId="2E0A79F2" w14:textId="77777777" w:rsidR="00AC75DF" w:rsidRPr="000738C6" w:rsidRDefault="00AC75DF" w:rsidP="00AC75DF">
      <w:pPr>
        <w:pStyle w:val="Prrafodelista"/>
        <w:numPr>
          <w:ilvl w:val="0"/>
          <w:numId w:val="17"/>
        </w:numPr>
        <w:spacing w:line="360" w:lineRule="auto"/>
        <w:jc w:val="center"/>
        <w:rPr>
          <w:b/>
          <w:color w:val="000000" w:themeColor="text1"/>
          <w:sz w:val="26"/>
          <w:szCs w:val="26"/>
        </w:rPr>
      </w:pPr>
      <w:r w:rsidRPr="000738C6">
        <w:rPr>
          <w:b/>
          <w:color w:val="000000" w:themeColor="text1"/>
          <w:sz w:val="26"/>
          <w:szCs w:val="26"/>
        </w:rPr>
        <w:t>CONSIDERACIONES</w:t>
      </w:r>
    </w:p>
    <w:p w14:paraId="296FEF7D" w14:textId="77777777" w:rsidR="00AC75DF" w:rsidRPr="000738C6" w:rsidRDefault="00AC75DF" w:rsidP="00AC75DF">
      <w:pPr>
        <w:pStyle w:val="Prrafodelista"/>
        <w:spacing w:line="360" w:lineRule="auto"/>
        <w:ind w:left="1080"/>
        <w:jc w:val="both"/>
        <w:rPr>
          <w:b/>
          <w:color w:val="000000" w:themeColor="text1"/>
          <w:sz w:val="26"/>
          <w:szCs w:val="26"/>
        </w:rPr>
      </w:pPr>
    </w:p>
    <w:p w14:paraId="55EE917A" w14:textId="25FD3CC5" w:rsidR="787D02B7" w:rsidRDefault="787D02B7" w:rsidP="787D02B7">
      <w:pPr>
        <w:pStyle w:val="Textoindependiente21"/>
        <w:tabs>
          <w:tab w:val="center" w:pos="4252"/>
        </w:tabs>
        <w:ind w:firstLine="0"/>
        <w:rPr>
          <w:b/>
          <w:bCs/>
          <w:color w:val="000000" w:themeColor="text1"/>
          <w:sz w:val="26"/>
          <w:szCs w:val="26"/>
        </w:rPr>
      </w:pPr>
      <w:r w:rsidRPr="787D02B7">
        <w:rPr>
          <w:b/>
          <w:bCs/>
          <w:color w:val="000000" w:themeColor="text1"/>
          <w:sz w:val="26"/>
          <w:szCs w:val="26"/>
        </w:rPr>
        <w:t>1.Lo que se debate</w:t>
      </w:r>
    </w:p>
    <w:p w14:paraId="09F63AC9" w14:textId="30651F11" w:rsidR="787D02B7" w:rsidRDefault="787D02B7" w:rsidP="787D02B7">
      <w:pPr>
        <w:pStyle w:val="Textoindependiente21"/>
        <w:tabs>
          <w:tab w:val="center" w:pos="4252"/>
        </w:tabs>
        <w:ind w:firstLine="0"/>
        <w:rPr>
          <w:color w:val="000000" w:themeColor="text1"/>
          <w:sz w:val="26"/>
          <w:szCs w:val="26"/>
        </w:rPr>
      </w:pPr>
    </w:p>
    <w:p w14:paraId="67AE29EE" w14:textId="77777777" w:rsidR="00B001A7" w:rsidRPr="000738C6" w:rsidRDefault="00B001A7" w:rsidP="00647065">
      <w:pPr>
        <w:pStyle w:val="Textoindependiente21"/>
        <w:tabs>
          <w:tab w:val="center" w:pos="4252"/>
        </w:tabs>
        <w:ind w:firstLine="0"/>
        <w:rPr>
          <w:color w:val="000000" w:themeColor="text1"/>
          <w:sz w:val="26"/>
          <w:szCs w:val="26"/>
        </w:rPr>
      </w:pPr>
      <w:r w:rsidRPr="787D02B7">
        <w:rPr>
          <w:color w:val="000000" w:themeColor="text1"/>
          <w:sz w:val="26"/>
          <w:szCs w:val="26"/>
        </w:rPr>
        <w:t xml:space="preserve">El punto de discusión que delimita la decisión en esta instancia, se centra en determinar si en </w:t>
      </w:r>
      <w:r w:rsidR="00CB5DB6" w:rsidRPr="787D02B7">
        <w:rPr>
          <w:color w:val="000000" w:themeColor="text1"/>
          <w:sz w:val="26"/>
          <w:szCs w:val="26"/>
        </w:rPr>
        <w:t xml:space="preserve">el medio de control de </w:t>
      </w:r>
      <w:r w:rsidRPr="787D02B7">
        <w:rPr>
          <w:color w:val="000000" w:themeColor="text1"/>
          <w:sz w:val="26"/>
          <w:szCs w:val="26"/>
        </w:rPr>
        <w:t xml:space="preserve">nulidad y restablecimiento que busca atacar el acto administrativo que negó </w:t>
      </w:r>
      <w:r w:rsidR="00AA4F9A" w:rsidRPr="787D02B7">
        <w:rPr>
          <w:color w:val="000000" w:themeColor="text1"/>
          <w:sz w:val="26"/>
          <w:szCs w:val="26"/>
        </w:rPr>
        <w:t xml:space="preserve">al demandante </w:t>
      </w:r>
      <w:r w:rsidRPr="787D02B7">
        <w:rPr>
          <w:color w:val="000000" w:themeColor="text1"/>
          <w:sz w:val="26"/>
          <w:szCs w:val="26"/>
        </w:rPr>
        <w:t xml:space="preserve">el reconocimiento, liquidación y pago de </w:t>
      </w:r>
      <w:r w:rsidR="00AA4F9A" w:rsidRPr="787D02B7">
        <w:rPr>
          <w:color w:val="000000" w:themeColor="text1"/>
          <w:sz w:val="26"/>
          <w:szCs w:val="26"/>
        </w:rPr>
        <w:t>los descansos compensatorios por haber laborado habitualmente los domingos y festivos, desde el mes de marzo de 2005 y hasta el mes de agosto de 2015</w:t>
      </w:r>
      <w:r w:rsidRPr="787D02B7">
        <w:rPr>
          <w:color w:val="000000" w:themeColor="text1"/>
          <w:sz w:val="26"/>
          <w:szCs w:val="26"/>
        </w:rPr>
        <w:t>, operó el fenómeno jurídico de la caducidad.</w:t>
      </w:r>
    </w:p>
    <w:p w14:paraId="5DAA2111" w14:textId="1D374C6C" w:rsidR="787D02B7" w:rsidRDefault="787D02B7" w:rsidP="787D02B7">
      <w:pPr>
        <w:tabs>
          <w:tab w:val="center" w:pos="4252"/>
        </w:tabs>
      </w:pPr>
    </w:p>
    <w:p w14:paraId="7194DBDC" w14:textId="77777777" w:rsidR="00AA4F9A" w:rsidRPr="000738C6" w:rsidRDefault="00AA4F9A" w:rsidP="00647065">
      <w:pPr>
        <w:spacing w:line="360" w:lineRule="auto"/>
        <w:rPr>
          <w:color w:val="000000" w:themeColor="text1"/>
          <w:lang w:val="es-ES"/>
        </w:rPr>
      </w:pPr>
    </w:p>
    <w:p w14:paraId="35D0B3E4" w14:textId="6B46E954" w:rsidR="00FB3498" w:rsidRPr="000738C6" w:rsidRDefault="00647065" w:rsidP="787D02B7">
      <w:pPr>
        <w:tabs>
          <w:tab w:val="left" w:pos="426"/>
        </w:tabs>
        <w:jc w:val="both"/>
        <w:rPr>
          <w:b/>
          <w:bCs/>
          <w:color w:val="000000" w:themeColor="text1"/>
          <w:w w:val="120"/>
        </w:rPr>
      </w:pPr>
      <w:r w:rsidRPr="787D02B7">
        <w:rPr>
          <w:rFonts w:eastAsiaTheme="minorEastAsia"/>
          <w:b/>
          <w:bCs/>
          <w:color w:val="000000" w:themeColor="text1"/>
          <w:sz w:val="26"/>
          <w:szCs w:val="26"/>
          <w:lang w:val="es-CO" w:eastAsia="en-US"/>
        </w:rPr>
        <w:t>2. Caducidad</w:t>
      </w:r>
      <w:r w:rsidR="00DE62D9" w:rsidRPr="787D02B7">
        <w:rPr>
          <w:rFonts w:eastAsiaTheme="minorEastAsia"/>
          <w:b/>
          <w:bCs/>
          <w:color w:val="000000" w:themeColor="text1"/>
          <w:sz w:val="26"/>
          <w:szCs w:val="26"/>
          <w:lang w:val="es-CO" w:eastAsia="en-US"/>
        </w:rPr>
        <w:t xml:space="preserve"> del medio de control de nulidad y restablecimiento del derecho</w:t>
      </w:r>
    </w:p>
    <w:p w14:paraId="769D0D3C" w14:textId="77777777" w:rsidR="00C35B9A" w:rsidRPr="000738C6" w:rsidRDefault="00C35B9A" w:rsidP="787D02B7">
      <w:pPr>
        <w:rPr>
          <w:color w:val="000000" w:themeColor="text1"/>
          <w:sz w:val="26"/>
          <w:szCs w:val="26"/>
          <w:lang w:val="es-ES"/>
        </w:rPr>
      </w:pPr>
    </w:p>
    <w:p w14:paraId="2D906FCA" w14:textId="77777777" w:rsidR="00DE62D9" w:rsidRPr="000738C6" w:rsidRDefault="00DE62D9" w:rsidP="00DE62D9">
      <w:pPr>
        <w:spacing w:line="360" w:lineRule="auto"/>
        <w:ind w:right="129"/>
        <w:jc w:val="both"/>
        <w:rPr>
          <w:color w:val="000000" w:themeColor="text1"/>
          <w:sz w:val="26"/>
          <w:szCs w:val="26"/>
        </w:rPr>
      </w:pPr>
      <w:r w:rsidRPr="000738C6">
        <w:rPr>
          <w:color w:val="000000" w:themeColor="text1"/>
          <w:sz w:val="26"/>
          <w:szCs w:val="26"/>
        </w:rPr>
        <w:t>El derecho constitucional de acceso a la administración de justicia se ha garantizado gracias al establecimiento de diversos procesos y</w:t>
      </w:r>
      <w:r w:rsidRPr="000738C6">
        <w:rPr>
          <w:color w:val="000000" w:themeColor="text1"/>
          <w:spacing w:val="1"/>
          <w:sz w:val="26"/>
          <w:szCs w:val="26"/>
        </w:rPr>
        <w:t xml:space="preserve"> </w:t>
      </w:r>
      <w:r w:rsidRPr="000738C6">
        <w:rPr>
          <w:color w:val="000000" w:themeColor="text1"/>
          <w:sz w:val="26"/>
          <w:szCs w:val="26"/>
        </w:rPr>
        <w:t>jurisdicciones, lo que comporta el deber de una actuación pronta,</w:t>
      </w:r>
      <w:r w:rsidRPr="000738C6">
        <w:rPr>
          <w:color w:val="000000" w:themeColor="text1"/>
          <w:spacing w:val="1"/>
          <w:sz w:val="26"/>
          <w:szCs w:val="26"/>
        </w:rPr>
        <w:t xml:space="preserve"> </w:t>
      </w:r>
      <w:r w:rsidRPr="000738C6">
        <w:rPr>
          <w:color w:val="000000" w:themeColor="text1"/>
          <w:sz w:val="26"/>
          <w:szCs w:val="26"/>
        </w:rPr>
        <w:t>razón por la que se han señalado legalmente términos de caducidad</w:t>
      </w:r>
      <w:r w:rsidRPr="000738C6">
        <w:rPr>
          <w:color w:val="000000" w:themeColor="text1"/>
          <w:spacing w:val="1"/>
          <w:sz w:val="26"/>
          <w:szCs w:val="26"/>
        </w:rPr>
        <w:t xml:space="preserve"> </w:t>
      </w:r>
      <w:r w:rsidRPr="000738C6">
        <w:rPr>
          <w:color w:val="000000" w:themeColor="text1"/>
          <w:sz w:val="26"/>
          <w:szCs w:val="26"/>
        </w:rPr>
        <w:t>para racionalizar el ejercicio del derecho de acción, so pena de que</w:t>
      </w:r>
      <w:r w:rsidRPr="000738C6">
        <w:rPr>
          <w:color w:val="000000" w:themeColor="text1"/>
          <w:spacing w:val="1"/>
          <w:sz w:val="26"/>
          <w:szCs w:val="26"/>
        </w:rPr>
        <w:t xml:space="preserve"> </w:t>
      </w:r>
      <w:r w:rsidRPr="000738C6">
        <w:rPr>
          <w:color w:val="000000" w:themeColor="text1"/>
          <w:sz w:val="26"/>
          <w:szCs w:val="26"/>
        </w:rPr>
        <w:t>las situaciones adquieran firmeza y no puedan ser ventiladas en vía</w:t>
      </w:r>
      <w:r w:rsidRPr="000738C6">
        <w:rPr>
          <w:color w:val="000000" w:themeColor="text1"/>
          <w:spacing w:val="1"/>
          <w:sz w:val="26"/>
          <w:szCs w:val="26"/>
        </w:rPr>
        <w:t xml:space="preserve"> </w:t>
      </w:r>
      <w:r w:rsidRPr="000738C6">
        <w:rPr>
          <w:color w:val="000000" w:themeColor="text1"/>
          <w:sz w:val="26"/>
          <w:szCs w:val="26"/>
        </w:rPr>
        <w:t>judicial</w:t>
      </w:r>
      <w:r w:rsidR="008D2840" w:rsidRPr="000738C6">
        <w:rPr>
          <w:rStyle w:val="Refdenotaalpie"/>
          <w:color w:val="000000" w:themeColor="text1"/>
          <w:sz w:val="26"/>
          <w:szCs w:val="26"/>
        </w:rPr>
        <w:footnoteReference w:id="1"/>
      </w:r>
      <w:r w:rsidRPr="000738C6">
        <w:rPr>
          <w:color w:val="000000" w:themeColor="text1"/>
          <w:sz w:val="26"/>
          <w:szCs w:val="26"/>
        </w:rPr>
        <w:t>.</w:t>
      </w:r>
    </w:p>
    <w:p w14:paraId="54CD245A" w14:textId="77777777" w:rsidR="00DE62D9" w:rsidRPr="000738C6" w:rsidRDefault="00DE62D9" w:rsidP="00DE62D9">
      <w:pPr>
        <w:spacing w:line="360" w:lineRule="auto"/>
        <w:rPr>
          <w:color w:val="000000" w:themeColor="text1"/>
          <w:sz w:val="26"/>
          <w:szCs w:val="26"/>
          <w:lang w:val="es-ES"/>
        </w:rPr>
      </w:pPr>
    </w:p>
    <w:p w14:paraId="2617E962" w14:textId="77777777" w:rsidR="0033598B" w:rsidRPr="00E03FB7" w:rsidRDefault="00E349CF" w:rsidP="00647065">
      <w:pPr>
        <w:pStyle w:val="Textoindependiente21"/>
        <w:tabs>
          <w:tab w:val="center" w:pos="4252"/>
        </w:tabs>
        <w:ind w:firstLine="0"/>
        <w:rPr>
          <w:color w:val="000000" w:themeColor="text1"/>
          <w:sz w:val="26"/>
          <w:szCs w:val="26"/>
        </w:rPr>
      </w:pPr>
      <w:r w:rsidRPr="00E03FB7">
        <w:rPr>
          <w:color w:val="000000" w:themeColor="text1"/>
          <w:sz w:val="26"/>
          <w:szCs w:val="26"/>
        </w:rPr>
        <w:t>De</w:t>
      </w:r>
      <w:r w:rsidR="0033598B" w:rsidRPr="00E03FB7">
        <w:rPr>
          <w:color w:val="000000" w:themeColor="text1"/>
          <w:sz w:val="26"/>
          <w:szCs w:val="26"/>
        </w:rPr>
        <w:t xml:space="preserve"> conformidad con el literal d) del numeral 2 del artículo 164 del CPACA</w:t>
      </w:r>
      <w:r w:rsidR="0033598B" w:rsidRPr="00E03FB7">
        <w:rPr>
          <w:rStyle w:val="Refdenotaalpie"/>
          <w:color w:val="000000" w:themeColor="text1"/>
          <w:sz w:val="26"/>
          <w:szCs w:val="26"/>
        </w:rPr>
        <w:footnoteReference w:id="2"/>
      </w:r>
      <w:r w:rsidR="0033598B" w:rsidRPr="00E03FB7">
        <w:rPr>
          <w:color w:val="000000" w:themeColor="text1"/>
          <w:sz w:val="26"/>
          <w:szCs w:val="26"/>
        </w:rPr>
        <w:t xml:space="preserve">, el término de caducidad para el ejercicio del medio de control nulidad y restablecimiento </w:t>
      </w:r>
      <w:r w:rsidR="0033598B" w:rsidRPr="00E03FB7">
        <w:rPr>
          <w:color w:val="000000" w:themeColor="text1"/>
          <w:sz w:val="26"/>
          <w:szCs w:val="26"/>
        </w:rPr>
        <w:lastRenderedPageBreak/>
        <w:t xml:space="preserve">del derecho es de cuatro (4) meses, contados a partir del día siguiente al de la comunicación, notificación, ejecución o publicación del acto administrativo. </w:t>
      </w:r>
    </w:p>
    <w:p w14:paraId="1231BE67" w14:textId="77777777" w:rsidR="0033598B" w:rsidRPr="00E03FB7" w:rsidRDefault="0033598B" w:rsidP="00647065">
      <w:pPr>
        <w:pStyle w:val="Textoindependiente"/>
        <w:rPr>
          <w:rFonts w:ascii="Times New Roman" w:hAnsi="Times New Roman"/>
          <w:i w:val="0"/>
          <w:color w:val="000000" w:themeColor="text1"/>
          <w:sz w:val="26"/>
          <w:szCs w:val="26"/>
        </w:rPr>
      </w:pPr>
    </w:p>
    <w:p w14:paraId="7B05A627" w14:textId="77777777" w:rsidR="0033598B" w:rsidRPr="00E03FB7" w:rsidRDefault="0033598B" w:rsidP="2F4739A8">
      <w:pPr>
        <w:pStyle w:val="Textoindependiente"/>
        <w:tabs>
          <w:tab w:val="left" w:pos="4301"/>
        </w:tabs>
        <w:rPr>
          <w:rFonts w:ascii="Times New Roman" w:hAnsi="Times New Roman"/>
          <w:i w:val="0"/>
          <w:iCs w:val="0"/>
          <w:color w:val="000000" w:themeColor="text1"/>
          <w:sz w:val="26"/>
          <w:szCs w:val="26"/>
        </w:rPr>
      </w:pPr>
      <w:r w:rsidRPr="00E03FB7">
        <w:rPr>
          <w:rFonts w:ascii="Times New Roman" w:hAnsi="Times New Roman"/>
          <w:i w:val="0"/>
          <w:iCs w:val="0"/>
          <w:color w:val="000000" w:themeColor="text1"/>
          <w:sz w:val="26"/>
          <w:szCs w:val="26"/>
        </w:rPr>
        <w:t>La ley establece un término para el ejercicio del medio de control de nulidad y restablecimiento del derecho de manera que al no promoverse oportunamente se produce el fenómeno de la caducidad</w:t>
      </w:r>
      <w:r w:rsidRPr="00E03FB7">
        <w:rPr>
          <w:rStyle w:val="Refdenotaalpie"/>
          <w:rFonts w:ascii="Times New Roman" w:hAnsi="Times New Roman"/>
          <w:i w:val="0"/>
          <w:iCs w:val="0"/>
          <w:color w:val="000000" w:themeColor="text1"/>
          <w:sz w:val="26"/>
          <w:szCs w:val="26"/>
        </w:rPr>
        <w:footnoteReference w:id="3"/>
      </w:r>
      <w:r w:rsidRPr="00E03FB7">
        <w:rPr>
          <w:rFonts w:ascii="Times New Roman" w:hAnsi="Times New Roman"/>
          <w:i w:val="0"/>
          <w:iCs w:val="0"/>
          <w:color w:val="000000" w:themeColor="text1"/>
          <w:sz w:val="26"/>
          <w:szCs w:val="26"/>
        </w:rPr>
        <w:t xml:space="preserve">. </w:t>
      </w:r>
      <w:r w:rsidR="00647065" w:rsidRPr="00E03FB7">
        <w:rPr>
          <w:rFonts w:ascii="Times New Roman" w:hAnsi="Times New Roman"/>
          <w:i w:val="0"/>
          <w:iCs w:val="0"/>
          <w:color w:val="000000" w:themeColor="text1"/>
          <w:sz w:val="26"/>
          <w:szCs w:val="26"/>
        </w:rPr>
        <w:t>Esta</w:t>
      </w:r>
      <w:r w:rsidRPr="00E03FB7">
        <w:rPr>
          <w:rFonts w:ascii="Times New Roman" w:hAnsi="Times New Roman"/>
          <w:i w:val="0"/>
          <w:iCs w:val="0"/>
          <w:color w:val="000000" w:themeColor="text1"/>
          <w:sz w:val="26"/>
          <w:szCs w:val="26"/>
        </w:rPr>
        <w:t xml:space="preserve"> </w:t>
      </w:r>
      <w:bookmarkStart w:id="1" w:name="_Int_tM12Mrkc"/>
      <w:proofErr w:type="spellStart"/>
      <w:r w:rsidR="00647065" w:rsidRPr="00E03FB7">
        <w:rPr>
          <w:rFonts w:ascii="Times New Roman" w:hAnsi="Times New Roman"/>
          <w:i w:val="0"/>
          <w:iCs w:val="0"/>
          <w:color w:val="000000" w:themeColor="text1"/>
          <w:sz w:val="26"/>
          <w:szCs w:val="26"/>
        </w:rPr>
        <w:t>o</w:t>
      </w:r>
      <w:r w:rsidRPr="00E03FB7">
        <w:rPr>
          <w:rFonts w:ascii="Times New Roman" w:hAnsi="Times New Roman"/>
          <w:i w:val="0"/>
          <w:iCs w:val="0"/>
          <w:color w:val="000000" w:themeColor="text1"/>
          <w:sz w:val="26"/>
          <w:szCs w:val="26"/>
        </w:rPr>
        <w:t>pera</w:t>
      </w:r>
      <w:bookmarkEnd w:id="1"/>
      <w:proofErr w:type="spellEnd"/>
      <w:r w:rsidRPr="00E03FB7">
        <w:rPr>
          <w:rFonts w:ascii="Times New Roman" w:hAnsi="Times New Roman"/>
          <w:i w:val="0"/>
          <w:iCs w:val="0"/>
          <w:color w:val="000000" w:themeColor="text1"/>
          <w:sz w:val="26"/>
          <w:szCs w:val="26"/>
        </w:rPr>
        <w:t xml:space="preserve"> por la inactividad del interesado en acudir oportunamente a los medios judiciales previstos por el legislador. Dichos términos constituyen una garantía para la seguridad jurídica y el interés general, la caducidad representa el límite dentro del cual el administrado debe reclamar del Estado determinado derecho</w:t>
      </w:r>
      <w:r w:rsidRPr="00E03FB7">
        <w:rPr>
          <w:rStyle w:val="Refdenotaalpie"/>
          <w:rFonts w:ascii="Times New Roman" w:hAnsi="Times New Roman"/>
          <w:i w:val="0"/>
          <w:iCs w:val="0"/>
          <w:color w:val="000000" w:themeColor="text1"/>
          <w:sz w:val="26"/>
          <w:szCs w:val="26"/>
        </w:rPr>
        <w:footnoteReference w:id="4"/>
      </w:r>
      <w:r w:rsidRPr="00E03FB7">
        <w:rPr>
          <w:rFonts w:ascii="Times New Roman" w:hAnsi="Times New Roman"/>
          <w:i w:val="0"/>
          <w:iCs w:val="0"/>
          <w:color w:val="000000" w:themeColor="text1"/>
          <w:sz w:val="26"/>
          <w:szCs w:val="26"/>
        </w:rPr>
        <w:t>.</w:t>
      </w:r>
    </w:p>
    <w:p w14:paraId="36FEB5B0" w14:textId="77777777" w:rsidR="00647065" w:rsidRPr="00E03FB7" w:rsidRDefault="00647065" w:rsidP="00647065">
      <w:pPr>
        <w:spacing w:line="360" w:lineRule="auto"/>
        <w:rPr>
          <w:color w:val="000000" w:themeColor="text1"/>
          <w:sz w:val="26"/>
          <w:szCs w:val="26"/>
          <w:lang w:val="es-ES"/>
        </w:rPr>
      </w:pPr>
    </w:p>
    <w:p w14:paraId="5A71BAA1" w14:textId="7CFEDA77" w:rsidR="0033598B" w:rsidRPr="00E03FB7" w:rsidRDefault="0033598B" w:rsidP="00E349CF">
      <w:pPr>
        <w:pStyle w:val="Sinespaciado"/>
        <w:spacing w:line="360" w:lineRule="auto"/>
        <w:jc w:val="both"/>
        <w:rPr>
          <w:color w:val="000000" w:themeColor="text1"/>
          <w:sz w:val="26"/>
          <w:szCs w:val="26"/>
        </w:rPr>
      </w:pPr>
      <w:r w:rsidRPr="00E03FB7">
        <w:rPr>
          <w:color w:val="000000" w:themeColor="text1"/>
          <w:sz w:val="26"/>
          <w:szCs w:val="26"/>
        </w:rPr>
        <w:t>La caducidad es pues el plazo perentorio para acudir a la jurisdicción y su incumplimiento lo presume la ley como la falta de interés del demandante en el impulso del mismo; de manera que su vencimiento hace que sea imposible intentar la acción.</w:t>
      </w:r>
    </w:p>
    <w:p w14:paraId="30D7AA69" w14:textId="77777777" w:rsidR="00825F32" w:rsidRPr="00E03FB7" w:rsidRDefault="00825F32" w:rsidP="00E349CF">
      <w:pPr>
        <w:pStyle w:val="Sinespaciado"/>
        <w:spacing w:line="360" w:lineRule="auto"/>
        <w:jc w:val="both"/>
        <w:rPr>
          <w:color w:val="000000" w:themeColor="text1"/>
          <w:sz w:val="26"/>
          <w:szCs w:val="26"/>
        </w:rPr>
      </w:pPr>
    </w:p>
    <w:p w14:paraId="461EDF71" w14:textId="77777777" w:rsidR="00825F32" w:rsidRPr="000738C6" w:rsidRDefault="00825F32" w:rsidP="00E349CF">
      <w:pPr>
        <w:pStyle w:val="Sinespaciado"/>
        <w:spacing w:line="360" w:lineRule="auto"/>
        <w:jc w:val="both"/>
        <w:rPr>
          <w:color w:val="000000" w:themeColor="text1"/>
          <w:sz w:val="26"/>
          <w:szCs w:val="26"/>
        </w:rPr>
      </w:pPr>
      <w:r w:rsidRPr="00E03FB7">
        <w:rPr>
          <w:color w:val="000000" w:themeColor="text1"/>
          <w:sz w:val="26"/>
          <w:szCs w:val="26"/>
        </w:rPr>
        <w:t xml:space="preserve">Esta regla general de caducidad del medio de control de nulidad y restablecimiento del derecho establece algunas excepciones, entre ellas, cuando se demandan actos administrativos que reconozcan o nieguen total o parcialmente prestaciones periódicas, bajo el supuesto de que estos pueden demandarse en cualquier </w:t>
      </w:r>
      <w:r w:rsidR="000D2359" w:rsidRPr="00E03FB7">
        <w:rPr>
          <w:color w:val="000000" w:themeColor="text1"/>
          <w:sz w:val="26"/>
          <w:szCs w:val="26"/>
        </w:rPr>
        <w:t>tiempo, conforme lo prevé el</w:t>
      </w:r>
      <w:r w:rsidRPr="00E03FB7">
        <w:rPr>
          <w:color w:val="000000" w:themeColor="text1"/>
          <w:sz w:val="26"/>
          <w:szCs w:val="26"/>
        </w:rPr>
        <w:t xml:space="preserve"> artículo 164 </w:t>
      </w:r>
      <w:r w:rsidR="000D2359" w:rsidRPr="00E03FB7">
        <w:rPr>
          <w:color w:val="000000" w:themeColor="text1"/>
          <w:sz w:val="26"/>
          <w:szCs w:val="26"/>
        </w:rPr>
        <w:t>numeral 1º literal c del CPACA.</w:t>
      </w:r>
    </w:p>
    <w:p w14:paraId="7196D064" w14:textId="77777777" w:rsidR="00825F32" w:rsidRPr="000738C6" w:rsidRDefault="00825F32" w:rsidP="00E349CF">
      <w:pPr>
        <w:pStyle w:val="Sinespaciado"/>
        <w:spacing w:line="360" w:lineRule="auto"/>
        <w:jc w:val="both"/>
        <w:rPr>
          <w:color w:val="000000" w:themeColor="text1"/>
          <w:sz w:val="26"/>
          <w:szCs w:val="26"/>
        </w:rPr>
      </w:pPr>
    </w:p>
    <w:p w14:paraId="220942ED" w14:textId="766D690F" w:rsidR="000D2359" w:rsidRPr="00E03FB7" w:rsidRDefault="000D2359" w:rsidP="787D02B7">
      <w:pPr>
        <w:pStyle w:val="Sinespaciado"/>
        <w:spacing w:line="360" w:lineRule="auto"/>
        <w:jc w:val="both"/>
        <w:rPr>
          <w:color w:val="000000" w:themeColor="text1"/>
          <w:sz w:val="26"/>
          <w:szCs w:val="26"/>
        </w:rPr>
      </w:pPr>
      <w:r w:rsidRPr="00E03FB7">
        <w:rPr>
          <w:color w:val="000000" w:themeColor="text1"/>
          <w:sz w:val="26"/>
          <w:szCs w:val="26"/>
        </w:rPr>
        <w:t xml:space="preserve">Es pertinente precisar en este punto de la motivación </w:t>
      </w:r>
      <w:r w:rsidR="00A764C4" w:rsidRPr="00E03FB7">
        <w:rPr>
          <w:color w:val="000000" w:themeColor="text1"/>
          <w:sz w:val="26"/>
          <w:szCs w:val="26"/>
        </w:rPr>
        <w:t>que,</w:t>
      </w:r>
      <w:r w:rsidRPr="00E03FB7">
        <w:rPr>
          <w:color w:val="000000" w:themeColor="text1"/>
          <w:sz w:val="26"/>
          <w:szCs w:val="26"/>
        </w:rPr>
        <w:t xml:space="preserve"> por regla general, la posibilidad de demandar en cualquier tiempo, refiere a los actos que tienen el carácter de “prestación periódica”, es decir, aquellos acto</w:t>
      </w:r>
      <w:r w:rsidR="00A764C4" w:rsidRPr="00E03FB7">
        <w:rPr>
          <w:color w:val="000000" w:themeColor="text1"/>
          <w:sz w:val="26"/>
          <w:szCs w:val="26"/>
        </w:rPr>
        <w:t>s</w:t>
      </w:r>
      <w:r w:rsidRPr="00E03FB7">
        <w:rPr>
          <w:color w:val="000000" w:themeColor="text1"/>
          <w:sz w:val="26"/>
          <w:szCs w:val="26"/>
        </w:rPr>
        <w:t xml:space="preserve"> que reconocen emolumentos que habitualmente percibe el beneficiario</w:t>
      </w:r>
      <w:r w:rsidR="00A764C4" w:rsidRPr="00E03FB7">
        <w:rPr>
          <w:color w:val="000000" w:themeColor="text1"/>
          <w:sz w:val="26"/>
          <w:szCs w:val="26"/>
        </w:rPr>
        <w:t xml:space="preserve">. </w:t>
      </w:r>
    </w:p>
    <w:p w14:paraId="5448BDF1" w14:textId="0FDC0B5A" w:rsidR="000D2359" w:rsidRPr="00E03FB7" w:rsidRDefault="000D2359" w:rsidP="787D02B7">
      <w:pPr>
        <w:pStyle w:val="Sinespaciado"/>
        <w:spacing w:line="360" w:lineRule="auto"/>
        <w:jc w:val="both"/>
        <w:rPr>
          <w:color w:val="000000" w:themeColor="text1"/>
          <w:sz w:val="26"/>
          <w:szCs w:val="26"/>
        </w:rPr>
      </w:pPr>
    </w:p>
    <w:p w14:paraId="491F150D" w14:textId="53FB46BB" w:rsidR="000D2359" w:rsidRPr="000738C6" w:rsidRDefault="00A764C4" w:rsidP="00E349CF">
      <w:pPr>
        <w:pStyle w:val="Sinespaciado"/>
        <w:spacing w:line="360" w:lineRule="auto"/>
        <w:jc w:val="both"/>
        <w:rPr>
          <w:color w:val="000000" w:themeColor="text1"/>
          <w:sz w:val="26"/>
          <w:szCs w:val="26"/>
        </w:rPr>
      </w:pPr>
      <w:r w:rsidRPr="00E03FB7">
        <w:rPr>
          <w:color w:val="000000" w:themeColor="text1"/>
          <w:sz w:val="26"/>
          <w:szCs w:val="26"/>
        </w:rPr>
        <w:t>En ese sentido, dentro de los actos que reconocen prestaciones periódicas</w:t>
      </w:r>
      <w:r w:rsidR="000D2359" w:rsidRPr="00E03FB7">
        <w:rPr>
          <w:color w:val="000000" w:themeColor="text1"/>
          <w:sz w:val="26"/>
          <w:szCs w:val="26"/>
        </w:rPr>
        <w:t xml:space="preserve"> </w:t>
      </w:r>
      <w:r w:rsidRPr="00E03FB7">
        <w:rPr>
          <w:color w:val="000000" w:themeColor="text1"/>
          <w:sz w:val="26"/>
          <w:szCs w:val="26"/>
        </w:rPr>
        <w:t xml:space="preserve">están comprendidos no solo las decisiones que reconocen prestaciones periódicas, sino </w:t>
      </w:r>
      <w:r w:rsidRPr="00E03FB7">
        <w:rPr>
          <w:color w:val="000000" w:themeColor="text1"/>
          <w:sz w:val="26"/>
          <w:szCs w:val="26"/>
        </w:rPr>
        <w:lastRenderedPageBreak/>
        <w:t>también aquellos que reconocen prestaciones salariales que periódicamente se sufragan al beneficiario.</w:t>
      </w:r>
    </w:p>
    <w:p w14:paraId="34FF1C98" w14:textId="77777777" w:rsidR="00A764C4" w:rsidRPr="000738C6" w:rsidRDefault="00A764C4" w:rsidP="00E349CF">
      <w:pPr>
        <w:pStyle w:val="Sinespaciado"/>
        <w:spacing w:line="360" w:lineRule="auto"/>
        <w:jc w:val="both"/>
        <w:rPr>
          <w:color w:val="000000" w:themeColor="text1"/>
          <w:sz w:val="26"/>
          <w:szCs w:val="26"/>
        </w:rPr>
      </w:pPr>
    </w:p>
    <w:p w14:paraId="43B70C93" w14:textId="77777777" w:rsidR="00A764C4" w:rsidRPr="000738C6" w:rsidRDefault="00A764C4" w:rsidP="00E349CF">
      <w:pPr>
        <w:pStyle w:val="Sinespaciado"/>
        <w:spacing w:line="360" w:lineRule="auto"/>
        <w:jc w:val="both"/>
        <w:rPr>
          <w:color w:val="000000" w:themeColor="text1"/>
          <w:sz w:val="26"/>
          <w:szCs w:val="26"/>
        </w:rPr>
      </w:pPr>
      <w:r w:rsidRPr="000738C6">
        <w:rPr>
          <w:color w:val="000000" w:themeColor="text1"/>
          <w:sz w:val="26"/>
          <w:szCs w:val="26"/>
        </w:rPr>
        <w:t>Bajo ese contexto, el Consejo de Estado ha sostenido que se entiende por prestación periódica todas las obligaciones de naturaleza laboral que pueden ser “</w:t>
      </w:r>
      <w:r w:rsidR="00682964" w:rsidRPr="000738C6">
        <w:rPr>
          <w:color w:val="000000" w:themeColor="text1"/>
          <w:sz w:val="26"/>
          <w:szCs w:val="26"/>
        </w:rPr>
        <w:t>prestación social” como la pensión de jubilación, o no ser “prestación social” como el pago de salarios o de una prima que tenga carácter salarial</w:t>
      </w:r>
      <w:r w:rsidR="00682964" w:rsidRPr="000738C6">
        <w:rPr>
          <w:rStyle w:val="Refdenotaalpie"/>
          <w:color w:val="000000" w:themeColor="text1"/>
          <w:sz w:val="26"/>
          <w:szCs w:val="26"/>
        </w:rPr>
        <w:footnoteReference w:id="5"/>
      </w:r>
      <w:r w:rsidR="00682964" w:rsidRPr="000738C6">
        <w:rPr>
          <w:color w:val="000000" w:themeColor="text1"/>
          <w:sz w:val="26"/>
          <w:szCs w:val="26"/>
        </w:rPr>
        <w:t xml:space="preserve">. A su turno las prestaciones pueden ser de i) tracto único o de pago único y </w:t>
      </w:r>
      <w:proofErr w:type="spellStart"/>
      <w:r w:rsidR="00682964" w:rsidRPr="000738C6">
        <w:rPr>
          <w:color w:val="000000" w:themeColor="text1"/>
          <w:sz w:val="26"/>
          <w:szCs w:val="26"/>
        </w:rPr>
        <w:t>ii</w:t>
      </w:r>
      <w:proofErr w:type="spellEnd"/>
      <w:r w:rsidR="00682964" w:rsidRPr="000738C6">
        <w:rPr>
          <w:color w:val="000000" w:themeColor="text1"/>
          <w:sz w:val="26"/>
          <w:szCs w:val="26"/>
        </w:rPr>
        <w:t>) tracto sucesivo o pago periódico, en</w:t>
      </w:r>
      <w:r w:rsidR="007D40C4" w:rsidRPr="000738C6">
        <w:rPr>
          <w:color w:val="000000" w:themeColor="text1"/>
          <w:sz w:val="26"/>
          <w:szCs w:val="26"/>
        </w:rPr>
        <w:t>tendiéndose por estas últimas las que son recibidas de forma habitual o constante.</w:t>
      </w:r>
      <w:r w:rsidR="007F1589" w:rsidRPr="000738C6">
        <w:rPr>
          <w:color w:val="000000" w:themeColor="text1"/>
          <w:sz w:val="26"/>
          <w:szCs w:val="26"/>
        </w:rPr>
        <w:t xml:space="preserve"> Sumado a ello, la periodicidad en la retribución de esas prestaciones debe encontrare vigente</w:t>
      </w:r>
      <w:r w:rsidR="007F1589" w:rsidRPr="000738C6">
        <w:rPr>
          <w:rStyle w:val="Refdenotaalpie"/>
          <w:color w:val="000000" w:themeColor="text1"/>
          <w:sz w:val="26"/>
          <w:szCs w:val="26"/>
        </w:rPr>
        <w:footnoteReference w:id="6"/>
      </w:r>
      <w:r w:rsidR="007F1589" w:rsidRPr="000738C6">
        <w:rPr>
          <w:color w:val="000000" w:themeColor="text1"/>
          <w:sz w:val="26"/>
          <w:szCs w:val="26"/>
        </w:rPr>
        <w:t>.</w:t>
      </w:r>
    </w:p>
    <w:p w14:paraId="6D072C0D" w14:textId="77777777" w:rsidR="00A764C4" w:rsidRPr="000738C6" w:rsidRDefault="00A764C4" w:rsidP="00E349CF">
      <w:pPr>
        <w:pStyle w:val="Sinespaciado"/>
        <w:spacing w:line="360" w:lineRule="auto"/>
        <w:jc w:val="both"/>
        <w:rPr>
          <w:color w:val="000000" w:themeColor="text1"/>
          <w:sz w:val="26"/>
          <w:szCs w:val="26"/>
        </w:rPr>
      </w:pPr>
    </w:p>
    <w:p w14:paraId="4AB7002B" w14:textId="77777777" w:rsidR="007F1589" w:rsidRPr="00A34BD8" w:rsidRDefault="007F1589" w:rsidP="00E349CF">
      <w:pPr>
        <w:pStyle w:val="Sinespaciado"/>
        <w:spacing w:line="360" w:lineRule="auto"/>
        <w:jc w:val="both"/>
        <w:rPr>
          <w:color w:val="000000" w:themeColor="text1"/>
          <w:sz w:val="26"/>
          <w:szCs w:val="26"/>
        </w:rPr>
      </w:pPr>
      <w:r w:rsidRPr="00A34BD8">
        <w:rPr>
          <w:color w:val="000000" w:themeColor="text1"/>
          <w:sz w:val="26"/>
          <w:szCs w:val="26"/>
        </w:rPr>
        <w:t xml:space="preserve">La Sección Segunda del Consejo de Estado </w:t>
      </w:r>
      <w:r w:rsidR="00B736C3" w:rsidRPr="00A34BD8">
        <w:rPr>
          <w:color w:val="000000" w:themeColor="text1"/>
          <w:sz w:val="26"/>
          <w:szCs w:val="26"/>
        </w:rPr>
        <w:t xml:space="preserve">ha entendido que las reclamaciones </w:t>
      </w:r>
      <w:r w:rsidR="00B37C40" w:rsidRPr="00A34BD8">
        <w:rPr>
          <w:color w:val="000000" w:themeColor="text1"/>
          <w:sz w:val="26"/>
          <w:szCs w:val="26"/>
        </w:rPr>
        <w:t xml:space="preserve">de naturaleza laboral, tratándose de peticiones </w:t>
      </w:r>
      <w:r w:rsidR="0047452B" w:rsidRPr="00A34BD8">
        <w:rPr>
          <w:color w:val="000000" w:themeColor="text1"/>
          <w:sz w:val="26"/>
          <w:szCs w:val="26"/>
        </w:rPr>
        <w:t>relacionadas con el reconocimiento de acreencias de carácter salarial, no están sujetas al término de caducidad de cuatro meses previsto para el ejercicio d</w:t>
      </w:r>
      <w:r w:rsidR="00965A80" w:rsidRPr="00A34BD8">
        <w:rPr>
          <w:color w:val="000000" w:themeColor="text1"/>
          <w:sz w:val="26"/>
          <w:szCs w:val="26"/>
        </w:rPr>
        <w:t>e</w:t>
      </w:r>
      <w:r w:rsidR="0047452B" w:rsidRPr="00A34BD8">
        <w:rPr>
          <w:color w:val="000000" w:themeColor="text1"/>
          <w:sz w:val="26"/>
          <w:szCs w:val="26"/>
        </w:rPr>
        <w:t>l medio de control de nulidad y restablecimiento del derecho, siempre y cuando quien pretenda su pago siga teniendo vínculo laboral con la entidad que pretende demandar, pues roto el vínculo, no es posible hablar de periodicidad del pago y, en esa medida, su exigibilidad vía judicial está sometida al citado término preclusivo</w:t>
      </w:r>
      <w:r w:rsidR="00965A80" w:rsidRPr="00A34BD8">
        <w:rPr>
          <w:rStyle w:val="Refdenotaalpie"/>
          <w:color w:val="000000" w:themeColor="text1"/>
          <w:sz w:val="26"/>
          <w:szCs w:val="26"/>
        </w:rPr>
        <w:footnoteReference w:id="7"/>
      </w:r>
      <w:r w:rsidR="0047452B" w:rsidRPr="00A34BD8">
        <w:rPr>
          <w:color w:val="000000" w:themeColor="text1"/>
          <w:sz w:val="26"/>
          <w:szCs w:val="26"/>
        </w:rPr>
        <w:t>.</w:t>
      </w:r>
    </w:p>
    <w:p w14:paraId="48A21919" w14:textId="77777777" w:rsidR="007F1589" w:rsidRPr="00A34BD8" w:rsidRDefault="007F1589" w:rsidP="00E349CF">
      <w:pPr>
        <w:pStyle w:val="Sinespaciado"/>
        <w:spacing w:line="360" w:lineRule="auto"/>
        <w:jc w:val="both"/>
        <w:rPr>
          <w:color w:val="000000" w:themeColor="text1"/>
          <w:sz w:val="26"/>
          <w:szCs w:val="26"/>
        </w:rPr>
      </w:pPr>
    </w:p>
    <w:p w14:paraId="42CF1A3E" w14:textId="1F4793AA" w:rsidR="007F1589" w:rsidRPr="000738C6" w:rsidRDefault="000A067E" w:rsidP="00E44F8B">
      <w:pPr>
        <w:pStyle w:val="Sinespaciado"/>
        <w:spacing w:line="360" w:lineRule="auto"/>
        <w:jc w:val="both"/>
        <w:rPr>
          <w:color w:val="000000" w:themeColor="text1"/>
          <w:sz w:val="26"/>
          <w:szCs w:val="26"/>
        </w:rPr>
      </w:pPr>
      <w:r w:rsidRPr="00A34BD8">
        <w:rPr>
          <w:color w:val="000000" w:themeColor="text1"/>
          <w:sz w:val="26"/>
          <w:szCs w:val="26"/>
        </w:rPr>
        <w:t xml:space="preserve">Por tanto, como </w:t>
      </w:r>
      <w:r w:rsidR="000738C6" w:rsidRPr="00A34BD8">
        <w:rPr>
          <w:color w:val="000000" w:themeColor="text1"/>
          <w:sz w:val="26"/>
          <w:szCs w:val="26"/>
        </w:rPr>
        <w:t xml:space="preserve">lo </w:t>
      </w:r>
      <w:r w:rsidR="00CC63F4" w:rsidRPr="00A34BD8">
        <w:rPr>
          <w:color w:val="000000" w:themeColor="text1"/>
          <w:sz w:val="26"/>
          <w:szCs w:val="26"/>
        </w:rPr>
        <w:t>ha señalado el Consejo de Estado no opera el fenómeno de la caducidad para demandar los actos que reconozcan o nieguen las prestaciones periódicas; sin embargo, al producirse la desvinculación del servicio se hace un reconocimiento</w:t>
      </w:r>
      <w:r w:rsidR="00EC1509" w:rsidRPr="00A34BD8">
        <w:rPr>
          <w:color w:val="000000" w:themeColor="text1"/>
          <w:sz w:val="26"/>
          <w:szCs w:val="26"/>
        </w:rPr>
        <w:t xml:space="preserve"> de prestaciones definitivas y, en tal medida, las prestaciones o reconocimientos salariales que periódicamente se reconocían y pagaban, bien sea mensual, trimestral, semestral, anual o quinquenalmente, </w:t>
      </w:r>
      <w:r w:rsidR="00EC1509" w:rsidRPr="00A34BD8">
        <w:rPr>
          <w:b/>
          <w:bCs/>
          <w:color w:val="000000" w:themeColor="text1"/>
          <w:sz w:val="26"/>
          <w:szCs w:val="26"/>
        </w:rPr>
        <w:t xml:space="preserve">dejan de tener el carácter </w:t>
      </w:r>
      <w:r w:rsidR="00EC1509" w:rsidRPr="00A34BD8">
        <w:rPr>
          <w:b/>
          <w:bCs/>
          <w:color w:val="000000" w:themeColor="text1"/>
          <w:sz w:val="26"/>
          <w:szCs w:val="26"/>
        </w:rPr>
        <w:lastRenderedPageBreak/>
        <w:t>de periódicos</w:t>
      </w:r>
      <w:r w:rsidR="00EC1509" w:rsidRPr="00A34BD8">
        <w:rPr>
          <w:color w:val="000000" w:themeColor="text1"/>
          <w:sz w:val="26"/>
          <w:szCs w:val="26"/>
        </w:rPr>
        <w:t>, pues ya se ha expedido un acto de reconocimiento definitivo, al momento de finiquitar</w:t>
      </w:r>
      <w:r w:rsidR="00197D12" w:rsidRPr="00A34BD8">
        <w:rPr>
          <w:color w:val="000000" w:themeColor="text1"/>
          <w:sz w:val="26"/>
          <w:szCs w:val="26"/>
        </w:rPr>
        <w:t xml:space="preserve"> la relación laboral</w:t>
      </w:r>
      <w:r w:rsidR="00197D12" w:rsidRPr="00A34BD8">
        <w:rPr>
          <w:rStyle w:val="Refdenotaalpie"/>
          <w:color w:val="000000" w:themeColor="text1"/>
          <w:sz w:val="26"/>
          <w:szCs w:val="26"/>
        </w:rPr>
        <w:footnoteReference w:id="8"/>
      </w:r>
      <w:r w:rsidR="00197D12" w:rsidRPr="00A34BD8">
        <w:rPr>
          <w:color w:val="000000" w:themeColor="text1"/>
          <w:sz w:val="26"/>
          <w:szCs w:val="26"/>
        </w:rPr>
        <w:t>.</w:t>
      </w:r>
    </w:p>
    <w:p w14:paraId="6BD18F9B" w14:textId="77777777" w:rsidR="007F1589" w:rsidRPr="000738C6" w:rsidRDefault="007F1589" w:rsidP="00E44F8B">
      <w:pPr>
        <w:pStyle w:val="Sinespaciado"/>
        <w:spacing w:line="360" w:lineRule="auto"/>
        <w:jc w:val="both"/>
        <w:rPr>
          <w:b/>
          <w:color w:val="000000" w:themeColor="text1"/>
          <w:sz w:val="26"/>
          <w:szCs w:val="26"/>
        </w:rPr>
      </w:pPr>
    </w:p>
    <w:p w14:paraId="2C6BCFC1" w14:textId="25A80FA9" w:rsidR="006C621C" w:rsidRPr="000738C6" w:rsidRDefault="006C621C" w:rsidP="787D02B7">
      <w:pPr>
        <w:pStyle w:val="Sinespaciado"/>
        <w:tabs>
          <w:tab w:val="left" w:pos="426"/>
        </w:tabs>
        <w:spacing w:line="360" w:lineRule="auto"/>
        <w:jc w:val="both"/>
        <w:rPr>
          <w:b/>
          <w:bCs/>
          <w:color w:val="000000" w:themeColor="text1"/>
          <w:sz w:val="26"/>
          <w:szCs w:val="26"/>
        </w:rPr>
      </w:pPr>
      <w:r w:rsidRPr="787D02B7">
        <w:rPr>
          <w:b/>
          <w:bCs/>
          <w:color w:val="000000" w:themeColor="text1"/>
          <w:sz w:val="26"/>
          <w:szCs w:val="26"/>
        </w:rPr>
        <w:t>3. Naturaleza de l</w:t>
      </w:r>
      <w:r w:rsidR="008F7C7D" w:rsidRPr="787D02B7">
        <w:rPr>
          <w:b/>
          <w:bCs/>
          <w:color w:val="000000" w:themeColor="text1"/>
          <w:sz w:val="26"/>
          <w:szCs w:val="26"/>
        </w:rPr>
        <w:t>o</w:t>
      </w:r>
      <w:r w:rsidRPr="787D02B7">
        <w:rPr>
          <w:b/>
          <w:bCs/>
          <w:color w:val="000000" w:themeColor="text1"/>
          <w:sz w:val="26"/>
          <w:szCs w:val="26"/>
        </w:rPr>
        <w:t xml:space="preserve">s </w:t>
      </w:r>
      <w:r w:rsidR="008F7C7D" w:rsidRPr="787D02B7">
        <w:rPr>
          <w:b/>
          <w:bCs/>
          <w:color w:val="000000" w:themeColor="text1"/>
          <w:sz w:val="26"/>
          <w:szCs w:val="26"/>
        </w:rPr>
        <w:t xml:space="preserve">emolumentos </w:t>
      </w:r>
      <w:r w:rsidRPr="787D02B7">
        <w:rPr>
          <w:b/>
          <w:bCs/>
          <w:color w:val="000000" w:themeColor="text1"/>
          <w:sz w:val="26"/>
          <w:szCs w:val="26"/>
        </w:rPr>
        <w:t>reclamad</w:t>
      </w:r>
      <w:r w:rsidR="008F7C7D" w:rsidRPr="787D02B7">
        <w:rPr>
          <w:b/>
          <w:bCs/>
          <w:color w:val="000000" w:themeColor="text1"/>
          <w:sz w:val="26"/>
          <w:szCs w:val="26"/>
        </w:rPr>
        <w:t>o</w:t>
      </w:r>
      <w:r w:rsidRPr="787D02B7">
        <w:rPr>
          <w:b/>
          <w:bCs/>
          <w:color w:val="000000" w:themeColor="text1"/>
          <w:sz w:val="26"/>
          <w:szCs w:val="26"/>
        </w:rPr>
        <w:t>s en la demanda</w:t>
      </w:r>
    </w:p>
    <w:p w14:paraId="11E9E547" w14:textId="3A62678B" w:rsidR="15638F90" w:rsidRDefault="15638F90" w:rsidP="15638F90">
      <w:pPr>
        <w:pStyle w:val="Ttulo8"/>
        <w:spacing w:before="0" w:line="360" w:lineRule="auto"/>
        <w:jc w:val="both"/>
        <w:rPr>
          <w:rFonts w:ascii="Times New Roman" w:hAnsi="Times New Roman" w:cs="Times New Roman"/>
          <w:color w:val="000000" w:themeColor="text1"/>
          <w:sz w:val="26"/>
          <w:szCs w:val="26"/>
        </w:rPr>
      </w:pPr>
    </w:p>
    <w:p w14:paraId="7C533CD5" w14:textId="77777777" w:rsidR="00EA52E1" w:rsidRPr="000738C6" w:rsidRDefault="00361366" w:rsidP="009C1B05">
      <w:pPr>
        <w:pStyle w:val="Ttulo8"/>
        <w:spacing w:before="0" w:line="360" w:lineRule="auto"/>
        <w:jc w:val="both"/>
        <w:rPr>
          <w:rFonts w:ascii="Times New Roman" w:hAnsi="Times New Roman" w:cs="Times New Roman"/>
          <w:color w:val="000000" w:themeColor="text1"/>
          <w:sz w:val="26"/>
          <w:szCs w:val="26"/>
        </w:rPr>
      </w:pPr>
      <w:r w:rsidRPr="000738C6">
        <w:rPr>
          <w:rFonts w:ascii="Times New Roman" w:hAnsi="Times New Roman" w:cs="Times New Roman"/>
          <w:color w:val="000000" w:themeColor="text1"/>
          <w:sz w:val="26"/>
          <w:szCs w:val="26"/>
        </w:rPr>
        <w:t xml:space="preserve">Conforme lo ha señalado el Consejo de Estado, constituye salario todo lo que percibe el servidor público como retribución por sus servicios de manera habitual, periódica, sea cualquiera la denominación que se le dé; es decir, el salario es la consecuencia directa del derecho fundamental al trabajo y principio mínimo </w:t>
      </w:r>
      <w:r w:rsidR="00BA0C69" w:rsidRPr="000738C6">
        <w:rPr>
          <w:rFonts w:ascii="Times New Roman" w:hAnsi="Times New Roman" w:cs="Times New Roman"/>
          <w:color w:val="000000" w:themeColor="text1"/>
          <w:sz w:val="26"/>
          <w:szCs w:val="26"/>
        </w:rPr>
        <w:t>fundamental de ese derecho, al tenor del artículo 53 de la Carta, que consagra como tal, entre otros, la “</w:t>
      </w:r>
      <w:r w:rsidR="00BA0C69" w:rsidRPr="000738C6">
        <w:rPr>
          <w:rFonts w:ascii="Times New Roman" w:hAnsi="Times New Roman" w:cs="Times New Roman"/>
          <w:i/>
          <w:color w:val="000000" w:themeColor="text1"/>
          <w:sz w:val="26"/>
          <w:szCs w:val="26"/>
        </w:rPr>
        <w:t>remuneración mínima vital y móvil, proporcional a la calidad y cantidad de trabajo</w:t>
      </w:r>
      <w:r w:rsidR="00BA0C69" w:rsidRPr="000738C6">
        <w:rPr>
          <w:rFonts w:ascii="Times New Roman" w:hAnsi="Times New Roman" w:cs="Times New Roman"/>
          <w:color w:val="000000" w:themeColor="text1"/>
          <w:sz w:val="26"/>
          <w:szCs w:val="26"/>
        </w:rPr>
        <w:t>”</w:t>
      </w:r>
      <w:r w:rsidR="009C1B05" w:rsidRPr="000738C6">
        <w:rPr>
          <w:rStyle w:val="Refdenotaalpie"/>
          <w:rFonts w:ascii="Times New Roman" w:hAnsi="Times New Roman" w:cs="Times New Roman"/>
          <w:color w:val="000000" w:themeColor="text1"/>
          <w:sz w:val="26"/>
          <w:szCs w:val="26"/>
        </w:rPr>
        <w:footnoteReference w:id="9"/>
      </w:r>
      <w:r w:rsidR="00BA0C69" w:rsidRPr="000738C6">
        <w:rPr>
          <w:rFonts w:ascii="Times New Roman" w:hAnsi="Times New Roman" w:cs="Times New Roman"/>
          <w:color w:val="000000" w:themeColor="text1"/>
          <w:sz w:val="26"/>
          <w:szCs w:val="26"/>
        </w:rPr>
        <w:t>; adicionalmente, ha preciado el órgano de Cierre, que el concepto de salario ha sido definido en la ley laboral colombiana, tradicionalmente  como la retribución por el servicio prestado. Por ello, todo pago recibido del empleador que además de tener un propósito retributivo constituya un ingreso personal del funcionario y sea habitual, tiene naturaleza salarial.</w:t>
      </w:r>
    </w:p>
    <w:p w14:paraId="238601FE" w14:textId="77777777" w:rsidR="00DC71CD" w:rsidRPr="000738C6" w:rsidRDefault="00DC71CD" w:rsidP="00E44F8B">
      <w:pPr>
        <w:pStyle w:val="Textonotapie"/>
        <w:spacing w:line="360" w:lineRule="auto"/>
        <w:jc w:val="both"/>
        <w:rPr>
          <w:color w:val="000000" w:themeColor="text1"/>
          <w:w w:val="115"/>
          <w:sz w:val="26"/>
          <w:szCs w:val="26"/>
        </w:rPr>
      </w:pPr>
    </w:p>
    <w:p w14:paraId="090594F7" w14:textId="77777777" w:rsidR="00DC71CD" w:rsidRPr="000738C6" w:rsidRDefault="00DC71CD" w:rsidP="00DC71CD">
      <w:pPr>
        <w:pStyle w:val="NormalWeb"/>
        <w:spacing w:line="360" w:lineRule="auto"/>
        <w:jc w:val="both"/>
        <w:rPr>
          <w:rFonts w:ascii="Times New Roman" w:hAnsi="Times New Roman"/>
          <w:color w:val="000000" w:themeColor="text1"/>
          <w:sz w:val="26"/>
          <w:szCs w:val="26"/>
          <w:lang w:val="es-CO" w:eastAsia="es-CO"/>
        </w:rPr>
      </w:pPr>
      <w:r w:rsidRPr="000738C6">
        <w:rPr>
          <w:rFonts w:ascii="Times New Roman" w:hAnsi="Times New Roman"/>
          <w:color w:val="000000" w:themeColor="text1"/>
          <w:sz w:val="26"/>
          <w:szCs w:val="26"/>
        </w:rPr>
        <w:t>En relación con el reconocimiento y pago por la jornada laboral cumplida en dominicales o festivos, el Decreto Ley 1042 de 1978, determina:</w:t>
      </w:r>
    </w:p>
    <w:p w14:paraId="6E7BEAA2" w14:textId="77777777" w:rsidR="00DC71CD" w:rsidRPr="000738C6" w:rsidRDefault="00DC71CD" w:rsidP="00DC71CD">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t> </w:t>
      </w:r>
    </w:p>
    <w:p w14:paraId="0E78EE59" w14:textId="77777777" w:rsidR="00DC71CD" w:rsidRPr="000738C6" w:rsidRDefault="00DC71CD" w:rsidP="00DC71CD">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b/>
          <w:bCs/>
          <w:i/>
          <w:iCs/>
          <w:color w:val="000000" w:themeColor="text1"/>
          <w:sz w:val="22"/>
          <w:szCs w:val="22"/>
        </w:rPr>
        <w:t>“ARTICULO </w:t>
      </w:r>
      <w:hyperlink r:id="rId13" w:anchor="39" w:history="1">
        <w:r w:rsidRPr="000738C6">
          <w:rPr>
            <w:rStyle w:val="Hipervnculo"/>
            <w:rFonts w:ascii="Times New Roman" w:hAnsi="Times New Roman"/>
            <w:b/>
            <w:bCs/>
            <w:i/>
            <w:iCs/>
            <w:color w:val="000000" w:themeColor="text1"/>
            <w:sz w:val="22"/>
            <w:szCs w:val="22"/>
          </w:rPr>
          <w:t>39</w:t>
        </w:r>
      </w:hyperlink>
      <w:r w:rsidRPr="000738C6">
        <w:rPr>
          <w:rFonts w:ascii="Times New Roman" w:hAnsi="Times New Roman"/>
          <w:b/>
          <w:bCs/>
          <w:i/>
          <w:iCs/>
          <w:color w:val="000000" w:themeColor="text1"/>
          <w:sz w:val="22"/>
          <w:szCs w:val="22"/>
        </w:rPr>
        <w:t>. DEL TRABAJO ORDINARIO EN DÍAS DOMINICALES Y FESTIVOS</w:t>
      </w:r>
      <w:r w:rsidRPr="000738C6">
        <w:rPr>
          <w:rFonts w:ascii="Times New Roman" w:hAnsi="Times New Roman"/>
          <w:i/>
          <w:iCs/>
          <w:color w:val="000000" w:themeColor="text1"/>
          <w:sz w:val="22"/>
          <w:szCs w:val="22"/>
        </w:rPr>
        <w:t>. Sin perjuicio de lo que dispongan normas especiales respecto de quienes presten servicio por el sistema de turnos, los empleados públicos que en razón de la naturaleza de su trabajo deban laborar habitual y permanentemente los días dominicales o festivos, tendrán derecho a una remuneración equivalente al doble del valor de un día de trabajo por cada dominical o festivo laborado, más el disfrute de un día de descanso compensatorio, sin perjuicio de la remuneración ordinaria a que tenga derecho el funcionario por haber laborado el mes completo.</w:t>
      </w:r>
    </w:p>
    <w:p w14:paraId="63E4A9CD" w14:textId="77777777" w:rsidR="00DC71CD" w:rsidRPr="000738C6" w:rsidRDefault="00DC71CD" w:rsidP="00DC71CD">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w:t>
      </w:r>
    </w:p>
    <w:p w14:paraId="12FACB04" w14:textId="77777777" w:rsidR="00DC71CD" w:rsidRPr="000738C6" w:rsidRDefault="00DC71CD" w:rsidP="00DC71CD">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La contraprestación por el día de descanso compensatorio se entiende involucrada en la asignación mensual.</w:t>
      </w:r>
    </w:p>
    <w:p w14:paraId="4F6584BE" w14:textId="77777777" w:rsidR="00DC71CD" w:rsidRPr="000738C6" w:rsidRDefault="00DC71CD" w:rsidP="00DC71CD">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w:t>
      </w:r>
    </w:p>
    <w:p w14:paraId="172A874E" w14:textId="77777777" w:rsidR="00DC71CD" w:rsidRPr="000738C6" w:rsidRDefault="00DC71CD" w:rsidP="00DC71CD">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Los incrementos de salario a que se refieren los Artículos </w:t>
      </w:r>
      <w:hyperlink r:id="rId14" w:anchor="49" w:history="1">
        <w:r w:rsidRPr="000738C6">
          <w:rPr>
            <w:rStyle w:val="Hipervnculo"/>
            <w:rFonts w:ascii="Times New Roman" w:hAnsi="Times New Roman"/>
            <w:i/>
            <w:iCs/>
            <w:color w:val="000000" w:themeColor="text1"/>
            <w:sz w:val="22"/>
            <w:szCs w:val="22"/>
          </w:rPr>
          <w:t>49</w:t>
        </w:r>
      </w:hyperlink>
      <w:r w:rsidRPr="000738C6">
        <w:rPr>
          <w:rFonts w:ascii="Times New Roman" w:hAnsi="Times New Roman"/>
          <w:i/>
          <w:iCs/>
          <w:color w:val="000000" w:themeColor="text1"/>
          <w:sz w:val="22"/>
          <w:szCs w:val="22"/>
        </w:rPr>
        <w:t> y </w:t>
      </w:r>
      <w:hyperlink r:id="rId15" w:anchor="97" w:history="1">
        <w:r w:rsidRPr="000738C6">
          <w:rPr>
            <w:rStyle w:val="Hipervnculo"/>
            <w:rFonts w:ascii="Times New Roman" w:hAnsi="Times New Roman"/>
            <w:i/>
            <w:iCs/>
            <w:color w:val="000000" w:themeColor="text1"/>
            <w:sz w:val="22"/>
            <w:szCs w:val="22"/>
          </w:rPr>
          <w:t>97 </w:t>
        </w:r>
      </w:hyperlink>
      <w:r w:rsidRPr="000738C6">
        <w:rPr>
          <w:rFonts w:ascii="Times New Roman" w:hAnsi="Times New Roman"/>
          <w:i/>
          <w:iCs/>
          <w:color w:val="000000" w:themeColor="text1"/>
          <w:sz w:val="22"/>
          <w:szCs w:val="22"/>
        </w:rPr>
        <w:t xml:space="preserve">del presente Decreto se tendrán en cuenta para liquidar el trabajo ordinario en días dominicales y festivos.” </w:t>
      </w:r>
    </w:p>
    <w:p w14:paraId="09AF38FC" w14:textId="77777777" w:rsidR="000A3C8C" w:rsidRPr="000738C6" w:rsidRDefault="00DC71CD" w:rsidP="00DC71CD">
      <w:pPr>
        <w:pStyle w:val="NormalWeb"/>
        <w:spacing w:line="360" w:lineRule="auto"/>
        <w:jc w:val="both"/>
        <w:rPr>
          <w:rFonts w:ascii="Times New Roman" w:hAnsi="Times New Roman"/>
          <w:b/>
          <w:bCs/>
          <w:i/>
          <w:iCs/>
          <w:color w:val="000000" w:themeColor="text1"/>
          <w:sz w:val="26"/>
          <w:szCs w:val="26"/>
        </w:rPr>
      </w:pPr>
      <w:r w:rsidRPr="000738C6">
        <w:rPr>
          <w:rFonts w:ascii="Times New Roman" w:hAnsi="Times New Roman"/>
          <w:i/>
          <w:iCs/>
          <w:color w:val="000000" w:themeColor="text1"/>
          <w:sz w:val="26"/>
          <w:szCs w:val="26"/>
        </w:rPr>
        <w:t> </w:t>
      </w:r>
    </w:p>
    <w:p w14:paraId="4D205CC0"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b/>
          <w:bCs/>
          <w:i/>
          <w:iCs/>
          <w:color w:val="000000" w:themeColor="text1"/>
          <w:sz w:val="22"/>
          <w:szCs w:val="22"/>
        </w:rPr>
        <w:t>ARTÍCULO </w:t>
      </w:r>
      <w:hyperlink r:id="rId16" w:anchor="40" w:history="1">
        <w:r w:rsidRPr="000738C6">
          <w:rPr>
            <w:rStyle w:val="Hipervnculo"/>
            <w:rFonts w:ascii="Times New Roman" w:hAnsi="Times New Roman"/>
            <w:b/>
            <w:bCs/>
            <w:i/>
            <w:iCs/>
            <w:color w:val="000000" w:themeColor="text1"/>
            <w:sz w:val="22"/>
            <w:szCs w:val="22"/>
          </w:rPr>
          <w:t>40</w:t>
        </w:r>
      </w:hyperlink>
      <w:r w:rsidRPr="000738C6">
        <w:rPr>
          <w:rFonts w:ascii="Times New Roman" w:hAnsi="Times New Roman"/>
          <w:b/>
          <w:bCs/>
          <w:i/>
          <w:iCs/>
          <w:color w:val="000000" w:themeColor="text1"/>
          <w:sz w:val="22"/>
          <w:szCs w:val="22"/>
        </w:rPr>
        <w:t>. DEL TRABAJO OCASIONAL EN DÍAS DOMINICALES Y FESTIVOS</w:t>
      </w:r>
      <w:r w:rsidRPr="000738C6">
        <w:rPr>
          <w:rFonts w:ascii="Times New Roman" w:hAnsi="Times New Roman"/>
          <w:i/>
          <w:iCs/>
          <w:color w:val="000000" w:themeColor="text1"/>
          <w:sz w:val="22"/>
          <w:szCs w:val="22"/>
        </w:rPr>
        <w:t>. Por razones especiales de servicio podrá autorizarse el trabajo ocasional en días dominicales o festivos.</w:t>
      </w:r>
    </w:p>
    <w:p w14:paraId="15AA318D"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w:t>
      </w:r>
    </w:p>
    <w:p w14:paraId="449C2B47"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lastRenderedPageBreak/>
        <w:t>Para efectos de la liquidación y el pago de la remuneración de los empleados públicos que ocasionalmente laboren en días dominicales y festivos, se aplicarán las siguientes reglas:</w:t>
      </w:r>
    </w:p>
    <w:p w14:paraId="01512BE8"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w:t>
      </w:r>
    </w:p>
    <w:p w14:paraId="27631554"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w:t>
      </w:r>
    </w:p>
    <w:p w14:paraId="0DA70637"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w:t>
      </w:r>
    </w:p>
    <w:p w14:paraId="3A40EACC"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xml:space="preserve">d) </w:t>
      </w:r>
      <w:r w:rsidRPr="000738C6">
        <w:rPr>
          <w:rFonts w:ascii="Times New Roman" w:hAnsi="Times New Roman"/>
          <w:b/>
          <w:i/>
          <w:iCs/>
          <w:color w:val="000000" w:themeColor="text1"/>
          <w:sz w:val="22"/>
          <w:szCs w:val="22"/>
        </w:rPr>
        <w:t>El trabajo ocasional en días dominicales o festivos se compensará con un día de descanso remunerado o con una retribución en dinero, a elección del funcionario</w:t>
      </w:r>
      <w:r w:rsidRPr="000738C6">
        <w:rPr>
          <w:rFonts w:ascii="Times New Roman" w:hAnsi="Times New Roman"/>
          <w:i/>
          <w:iCs/>
          <w:color w:val="000000" w:themeColor="text1"/>
          <w:sz w:val="22"/>
          <w:szCs w:val="22"/>
        </w:rPr>
        <w:t>. Dicha retribución será igual al doble de la remuneración correspondiente a un día ordinario de trabajo, o proporcionalmente al tiempo laborado si éste fuere menor.</w:t>
      </w:r>
    </w:p>
    <w:p w14:paraId="46624170"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w:t>
      </w:r>
    </w:p>
    <w:p w14:paraId="00B8F081" w14:textId="77777777" w:rsidR="00DC71CD" w:rsidRPr="000738C6" w:rsidRDefault="00DC71CD" w:rsidP="000A3C8C">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Si los empleados públicos deben trabajar habitualmente domingos y festivos, tienen derecho a un día de descanso compensatorio, que deberá ser un día hábil.</w:t>
      </w:r>
      <w:r w:rsidR="000A3C8C" w:rsidRPr="000738C6">
        <w:rPr>
          <w:rFonts w:ascii="Times New Roman" w:hAnsi="Times New Roman"/>
          <w:i/>
          <w:iCs/>
          <w:color w:val="000000" w:themeColor="text1"/>
          <w:sz w:val="22"/>
          <w:szCs w:val="22"/>
        </w:rPr>
        <w:t>”</w:t>
      </w:r>
      <w:r w:rsidRPr="000738C6">
        <w:rPr>
          <w:rFonts w:ascii="Times New Roman" w:hAnsi="Times New Roman"/>
          <w:i/>
          <w:iCs/>
          <w:color w:val="000000" w:themeColor="text1"/>
          <w:sz w:val="22"/>
          <w:szCs w:val="22"/>
        </w:rPr>
        <w:t> </w:t>
      </w:r>
      <w:r w:rsidR="000A3C8C" w:rsidRPr="000738C6">
        <w:rPr>
          <w:rFonts w:ascii="Times New Roman" w:hAnsi="Times New Roman"/>
          <w:i/>
          <w:iCs/>
          <w:color w:val="000000" w:themeColor="text1"/>
          <w:sz w:val="22"/>
          <w:szCs w:val="22"/>
        </w:rPr>
        <w:t>Resaltado fuera de texto</w:t>
      </w:r>
    </w:p>
    <w:p w14:paraId="0F3CABC7" w14:textId="77777777" w:rsidR="00DC71CD" w:rsidRPr="000738C6" w:rsidRDefault="00DC71CD" w:rsidP="00DC71CD">
      <w:pPr>
        <w:pStyle w:val="Textonotapie"/>
        <w:spacing w:line="360" w:lineRule="auto"/>
        <w:jc w:val="both"/>
        <w:rPr>
          <w:color w:val="000000" w:themeColor="text1"/>
          <w:w w:val="115"/>
          <w:sz w:val="26"/>
          <w:szCs w:val="26"/>
        </w:rPr>
      </w:pPr>
    </w:p>
    <w:p w14:paraId="1A176AB8" w14:textId="77777777" w:rsidR="00230E46" w:rsidRPr="000738C6" w:rsidRDefault="00230E46" w:rsidP="00230E46">
      <w:pPr>
        <w:pStyle w:val="NormalWeb"/>
        <w:spacing w:line="360" w:lineRule="auto"/>
        <w:jc w:val="both"/>
        <w:rPr>
          <w:rFonts w:ascii="Times New Roman" w:hAnsi="Times New Roman"/>
          <w:color w:val="000000" w:themeColor="text1"/>
          <w:sz w:val="26"/>
          <w:szCs w:val="26"/>
          <w:lang w:val="es-CO" w:eastAsia="es-CO"/>
        </w:rPr>
      </w:pPr>
      <w:r w:rsidRPr="000738C6">
        <w:rPr>
          <w:rFonts w:ascii="Times New Roman" w:hAnsi="Times New Roman"/>
          <w:color w:val="000000" w:themeColor="text1"/>
          <w:sz w:val="26"/>
          <w:szCs w:val="26"/>
        </w:rPr>
        <w:t>Haciendo relación con el término “habitual” enmarcado dentro de las jornadas ordinarias de trabajo el tratadista Diego Younes expresó:</w:t>
      </w:r>
    </w:p>
    <w:p w14:paraId="4B8484D5" w14:textId="77777777" w:rsidR="00230E46" w:rsidRPr="000738C6" w:rsidRDefault="00230E46" w:rsidP="00230E46">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t> </w:t>
      </w:r>
    </w:p>
    <w:p w14:paraId="4BE7CFD2" w14:textId="77777777" w:rsidR="00230E46" w:rsidRPr="000738C6" w:rsidRDefault="00230E46" w:rsidP="00230E46">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“Tal sistema presupone la calificación básica de habitualidad y permanencia de un servicio de trabajo, por oposición a la que recaería sobre un trabajo ocasional, transitorio, ajeno por naturaleza a sistemas o prospectos, determinables en cada caso y sólo para uno, con un ámbito restringido orgánicamente y viable sólo por “razones de servicio” “</w:t>
      </w:r>
    </w:p>
    <w:p w14:paraId="4F8F56C0" w14:textId="77777777" w:rsidR="00230E46" w:rsidRPr="000738C6" w:rsidRDefault="00230E46" w:rsidP="00230E46">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color w:val="000000" w:themeColor="text1"/>
          <w:sz w:val="22"/>
          <w:szCs w:val="22"/>
        </w:rPr>
        <w:t> </w:t>
      </w:r>
    </w:p>
    <w:p w14:paraId="701822BA" w14:textId="77777777" w:rsidR="00230E46" w:rsidRPr="000738C6" w:rsidRDefault="00230E46" w:rsidP="00230E46">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“Y es apenas lógico que como habitual se considere un trabajo de tal naturaleza que no puede interrumpirse domingos y festivos, aunque no lo cumplan siempre los mismos empleados, sino se alterne al efecto conforme a un sistema establecido previamente por requerirlo la naturaleza de dicho trabajo.”</w:t>
      </w:r>
    </w:p>
    <w:p w14:paraId="649CC1FA" w14:textId="77777777" w:rsidR="00230E46" w:rsidRPr="000738C6" w:rsidRDefault="00230E46" w:rsidP="00230E46">
      <w:pPr>
        <w:pStyle w:val="NormalWeb"/>
        <w:spacing w:line="360" w:lineRule="auto"/>
        <w:jc w:val="both"/>
        <w:rPr>
          <w:rFonts w:ascii="Times New Roman" w:hAnsi="Times New Roman"/>
          <w:i/>
          <w:color w:val="000000" w:themeColor="text1"/>
          <w:sz w:val="26"/>
          <w:szCs w:val="26"/>
        </w:rPr>
      </w:pPr>
      <w:r w:rsidRPr="000738C6">
        <w:rPr>
          <w:rFonts w:ascii="Times New Roman" w:hAnsi="Times New Roman"/>
          <w:i/>
          <w:color w:val="000000" w:themeColor="text1"/>
          <w:sz w:val="26"/>
          <w:szCs w:val="26"/>
        </w:rPr>
        <w:t> </w:t>
      </w:r>
    </w:p>
    <w:p w14:paraId="3531DEB3" w14:textId="77777777" w:rsidR="00230E46" w:rsidRPr="000738C6" w:rsidRDefault="00230E46" w:rsidP="00230E46">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t>Por su parte la Sección Segunda del Consejo de Estado, en sentencia de 13 de agosto de 1.998, expediente 21-98, precisó:</w:t>
      </w:r>
    </w:p>
    <w:p w14:paraId="10EF996B" w14:textId="77777777" w:rsidR="00230E46" w:rsidRPr="000738C6" w:rsidRDefault="00230E46" w:rsidP="00230E46">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t> </w:t>
      </w:r>
    </w:p>
    <w:p w14:paraId="260D25BD" w14:textId="77777777" w:rsidR="00230E46" w:rsidRPr="000738C6" w:rsidRDefault="00230E46" w:rsidP="00230E46">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el trabajo habitual u ordinario en dominical y festivo, es aquél que se presta en forma permanente, aun cuando el empleado lo haga por el sistema de turnos, </w:t>
      </w:r>
      <w:r w:rsidRPr="000738C6">
        <w:rPr>
          <w:rFonts w:ascii="Times New Roman" w:hAnsi="Times New Roman"/>
          <w:i/>
          <w:iCs/>
          <w:color w:val="000000" w:themeColor="text1"/>
          <w:sz w:val="22"/>
          <w:szCs w:val="22"/>
          <w:u w:val="single"/>
        </w:rPr>
        <w:t>pues la permanencia se refiere a la habitualidad del servicio</w:t>
      </w:r>
      <w:r w:rsidRPr="000738C6">
        <w:rPr>
          <w:rFonts w:ascii="Times New Roman" w:hAnsi="Times New Roman"/>
          <w:i/>
          <w:iCs/>
          <w:color w:val="000000" w:themeColor="text1"/>
          <w:sz w:val="22"/>
          <w:szCs w:val="22"/>
        </w:rPr>
        <w:t>.” Subrayado fuera de texto</w:t>
      </w:r>
    </w:p>
    <w:p w14:paraId="5E3886A4" w14:textId="77777777" w:rsidR="00230E46" w:rsidRPr="000738C6" w:rsidRDefault="00230E46" w:rsidP="00230E46">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t> </w:t>
      </w:r>
    </w:p>
    <w:p w14:paraId="243BF496" w14:textId="77777777" w:rsidR="00230E46" w:rsidRPr="000738C6" w:rsidRDefault="00230E46" w:rsidP="00230E46">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t>La Sala de Casación Laboral de la Corte Suprema de Justicia en fallo de 11 de diciembre de 1997, expediente 10.079, se pronunció sobre el trabajo habitual y ocasional en días dominicales y festivos, así:</w:t>
      </w:r>
    </w:p>
    <w:p w14:paraId="4ECEB114" w14:textId="77777777" w:rsidR="00230E46" w:rsidRPr="000738C6" w:rsidRDefault="00230E46" w:rsidP="00230E46">
      <w:pPr>
        <w:pStyle w:val="NormalWeb"/>
        <w:spacing w:line="360" w:lineRule="auto"/>
        <w:jc w:val="both"/>
        <w:rPr>
          <w:rFonts w:ascii="Times New Roman" w:hAnsi="Times New Roman"/>
          <w:i/>
          <w:color w:val="000000" w:themeColor="text1"/>
          <w:sz w:val="26"/>
          <w:szCs w:val="26"/>
        </w:rPr>
      </w:pPr>
      <w:r w:rsidRPr="000738C6">
        <w:rPr>
          <w:rFonts w:ascii="Times New Roman" w:hAnsi="Times New Roman"/>
          <w:color w:val="000000" w:themeColor="text1"/>
          <w:sz w:val="26"/>
          <w:szCs w:val="26"/>
        </w:rPr>
        <w:t> </w:t>
      </w:r>
    </w:p>
    <w:p w14:paraId="6B47B004" w14:textId="77777777" w:rsidR="00230E46" w:rsidRPr="000738C6" w:rsidRDefault="00230E46" w:rsidP="00230E46">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iCs/>
          <w:color w:val="000000" w:themeColor="text1"/>
          <w:sz w:val="22"/>
          <w:szCs w:val="22"/>
        </w:rPr>
        <w:t xml:space="preserve">“La razón de ser de dicha distinción normativa - </w:t>
      </w:r>
      <w:r w:rsidRPr="000738C6">
        <w:rPr>
          <w:rFonts w:ascii="Times New Roman" w:hAnsi="Times New Roman"/>
          <w:b/>
          <w:i/>
          <w:iCs/>
          <w:color w:val="000000" w:themeColor="text1"/>
          <w:sz w:val="22"/>
          <w:szCs w:val="22"/>
          <w:u w:val="single"/>
        </w:rPr>
        <w:t>se refiere a la remuneración diferente por trabajo habitual u ocasional en días dominicales o festivos - radica en la necesidad de garantizar el derecho fundamental al descanso a quienes laboren con regularidad (que no significa continuidad)</w:t>
      </w:r>
      <w:r w:rsidRPr="000738C6">
        <w:rPr>
          <w:rFonts w:ascii="Times New Roman" w:hAnsi="Times New Roman"/>
          <w:i/>
          <w:iCs/>
          <w:color w:val="000000" w:themeColor="text1"/>
          <w:sz w:val="22"/>
          <w:szCs w:val="22"/>
        </w:rPr>
        <w:t>, en días que para la generalidad a los trabajadores son de descanso obligatorio, pues de no brindar el legislador ese amparo específico, se permitiría la explotación de esos trabajadores, riesgo que no se corre respecto de quienes cumplen esa tarea en domingo de manera excepcional y dentro de las restricciones legales.”</w:t>
      </w:r>
    </w:p>
    <w:p w14:paraId="0D8BF348" w14:textId="77777777" w:rsidR="00230E46" w:rsidRPr="000738C6" w:rsidRDefault="00230E46" w:rsidP="00230E46">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t> </w:t>
      </w:r>
    </w:p>
    <w:p w14:paraId="4331692F" w14:textId="77777777" w:rsidR="00230E46" w:rsidRPr="000738C6" w:rsidRDefault="00230E46" w:rsidP="00230E46">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lastRenderedPageBreak/>
        <w:t>Por su parte, el Consejo de Estado, en Sala de lo Contencioso Administrativo, Sección Segunda, en sentencia del 16 de septiembre de 2010, dentro del proceso con radicado número: 25000-23-25-000-2005-03657-01(1456-07), señaló:</w:t>
      </w:r>
    </w:p>
    <w:p w14:paraId="5EDB29A5" w14:textId="77777777" w:rsidR="00230E46" w:rsidRPr="000738C6" w:rsidRDefault="00230E46" w:rsidP="00230E46">
      <w:pPr>
        <w:pStyle w:val="NormalWeb"/>
        <w:spacing w:line="360" w:lineRule="auto"/>
        <w:jc w:val="both"/>
        <w:rPr>
          <w:rFonts w:ascii="Times New Roman" w:hAnsi="Times New Roman"/>
          <w:color w:val="000000" w:themeColor="text1"/>
          <w:sz w:val="26"/>
          <w:szCs w:val="26"/>
        </w:rPr>
      </w:pPr>
      <w:r w:rsidRPr="000738C6">
        <w:rPr>
          <w:rFonts w:ascii="Times New Roman" w:hAnsi="Times New Roman"/>
          <w:color w:val="000000" w:themeColor="text1"/>
          <w:sz w:val="26"/>
          <w:szCs w:val="26"/>
        </w:rPr>
        <w:t> </w:t>
      </w:r>
    </w:p>
    <w:p w14:paraId="74E1AE77" w14:textId="77777777" w:rsidR="00230E46" w:rsidRPr="000738C6" w:rsidRDefault="00230E46" w:rsidP="00230E46">
      <w:pPr>
        <w:pStyle w:val="NormalWeb"/>
        <w:spacing w:line="240" w:lineRule="atLeast"/>
        <w:ind w:left="1134"/>
        <w:jc w:val="both"/>
        <w:rPr>
          <w:rFonts w:ascii="Times New Roman" w:hAnsi="Times New Roman"/>
          <w:i/>
          <w:color w:val="000000" w:themeColor="text1"/>
          <w:sz w:val="22"/>
          <w:szCs w:val="22"/>
        </w:rPr>
      </w:pPr>
      <w:r w:rsidRPr="000738C6">
        <w:rPr>
          <w:rFonts w:ascii="Times New Roman" w:hAnsi="Times New Roman"/>
          <w:i/>
          <w:color w:val="000000" w:themeColor="text1"/>
          <w:sz w:val="22"/>
          <w:szCs w:val="22"/>
        </w:rPr>
        <w:t>“</w:t>
      </w:r>
      <w:r w:rsidRPr="000738C6">
        <w:rPr>
          <w:rFonts w:ascii="Times New Roman" w:hAnsi="Times New Roman"/>
          <w:i/>
          <w:iCs/>
          <w:color w:val="000000" w:themeColor="text1"/>
          <w:sz w:val="22"/>
          <w:szCs w:val="22"/>
        </w:rPr>
        <w:t>El trabajador que labore en forma ordinaria en domingos y festivos de que trata el Artículo </w:t>
      </w:r>
      <w:hyperlink r:id="rId17" w:anchor="39" w:history="1">
        <w:r w:rsidRPr="000738C6">
          <w:rPr>
            <w:rStyle w:val="Hipervnculo"/>
            <w:rFonts w:ascii="Times New Roman" w:hAnsi="Times New Roman"/>
            <w:i/>
            <w:iCs/>
            <w:color w:val="000000" w:themeColor="text1"/>
            <w:sz w:val="22"/>
            <w:szCs w:val="22"/>
          </w:rPr>
          <w:t>39</w:t>
        </w:r>
      </w:hyperlink>
      <w:r w:rsidRPr="000738C6">
        <w:rPr>
          <w:rFonts w:ascii="Times New Roman" w:hAnsi="Times New Roman"/>
          <w:i/>
          <w:iCs/>
          <w:color w:val="000000" w:themeColor="text1"/>
          <w:sz w:val="22"/>
          <w:szCs w:val="22"/>
        </w:rPr>
        <w:t xml:space="preserve"> del Decreto 1042 de 1978 tiene derecho a un recargo del 100 % del día de trabajo más un día de descanso compensatorio, cuya contraprestación se entiende involucrada en la asignación mensual, sin importar el nivel jerárquico al que pertenezca. </w:t>
      </w:r>
      <w:r w:rsidRPr="000738C6">
        <w:rPr>
          <w:rFonts w:ascii="Times New Roman" w:hAnsi="Times New Roman"/>
          <w:b/>
          <w:i/>
          <w:iCs/>
          <w:color w:val="000000" w:themeColor="text1"/>
          <w:sz w:val="22"/>
          <w:szCs w:val="22"/>
        </w:rPr>
        <w:t>El trabajo ocasional en dominicales y festivos, por su parte está regulado por los Decretos que anualmente establecen las escalas de asignación a los empleados de la Rama Ejecutiva, así como por las normas distritales, siendo necesario para su reconocimiento, que el empleado pertenezca a determinado nivel (técnico, administrativo y operativo), de lo contrario, no tiene derecho</w:t>
      </w:r>
      <w:r w:rsidRPr="000738C6">
        <w:rPr>
          <w:rFonts w:ascii="Times New Roman" w:hAnsi="Times New Roman"/>
          <w:i/>
          <w:color w:val="000000" w:themeColor="text1"/>
          <w:sz w:val="22"/>
          <w:szCs w:val="22"/>
        </w:rPr>
        <w:t>.”</w:t>
      </w:r>
      <w:r w:rsidR="00C25B5A" w:rsidRPr="000738C6">
        <w:rPr>
          <w:rFonts w:ascii="Times New Roman" w:hAnsi="Times New Roman"/>
          <w:i/>
          <w:color w:val="000000" w:themeColor="text1"/>
          <w:sz w:val="22"/>
          <w:szCs w:val="22"/>
        </w:rPr>
        <w:t xml:space="preserve"> Resaltado fuera de texto</w:t>
      </w:r>
    </w:p>
    <w:p w14:paraId="5B08B5D1" w14:textId="77777777" w:rsidR="00DC71CD" w:rsidRPr="000738C6" w:rsidRDefault="00DC71CD" w:rsidP="00230E46">
      <w:pPr>
        <w:pStyle w:val="Textonotapie"/>
        <w:spacing w:line="360" w:lineRule="auto"/>
        <w:jc w:val="both"/>
        <w:rPr>
          <w:color w:val="000000" w:themeColor="text1"/>
          <w:w w:val="115"/>
          <w:sz w:val="26"/>
          <w:szCs w:val="26"/>
        </w:rPr>
      </w:pPr>
    </w:p>
    <w:p w14:paraId="069BDB02" w14:textId="77777777" w:rsidR="00C25B5A" w:rsidRPr="000738C6" w:rsidRDefault="00C25B5A" w:rsidP="00C25B5A">
      <w:pPr>
        <w:pStyle w:val="Textonotapie"/>
        <w:spacing w:line="360" w:lineRule="auto"/>
        <w:jc w:val="both"/>
        <w:rPr>
          <w:color w:val="000000" w:themeColor="text1"/>
          <w:w w:val="115"/>
          <w:sz w:val="26"/>
          <w:szCs w:val="26"/>
        </w:rPr>
      </w:pPr>
      <w:r w:rsidRPr="000738C6">
        <w:rPr>
          <w:color w:val="000000" w:themeColor="text1"/>
          <w:sz w:val="26"/>
          <w:szCs w:val="26"/>
        </w:rPr>
        <w:t xml:space="preserve">En este mismo sentido, en concepto emitido por la Sala de Consulta y Servicio Civil del Consejo de Estado, Consejero Ponente: Álvaro </w:t>
      </w:r>
      <w:proofErr w:type="spellStart"/>
      <w:r w:rsidRPr="000738C6">
        <w:rPr>
          <w:color w:val="000000" w:themeColor="text1"/>
          <w:sz w:val="26"/>
          <w:szCs w:val="26"/>
        </w:rPr>
        <w:t>Namén</w:t>
      </w:r>
      <w:proofErr w:type="spellEnd"/>
      <w:r w:rsidRPr="000738C6">
        <w:rPr>
          <w:color w:val="000000" w:themeColor="text1"/>
          <w:sz w:val="26"/>
          <w:szCs w:val="26"/>
        </w:rPr>
        <w:t xml:space="preserve"> Vargas, Número Único: </w:t>
      </w:r>
      <w:hyperlink r:id="rId18" w:anchor="2422" w:history="1">
        <w:r w:rsidRPr="000738C6">
          <w:rPr>
            <w:rStyle w:val="Hipervnculo"/>
            <w:color w:val="000000" w:themeColor="text1"/>
            <w:sz w:val="26"/>
            <w:szCs w:val="26"/>
          </w:rPr>
          <w:t>11001-03-06-000-2019-00105-00 </w:t>
        </w:r>
      </w:hyperlink>
      <w:r w:rsidRPr="000738C6">
        <w:rPr>
          <w:color w:val="000000" w:themeColor="text1"/>
          <w:sz w:val="26"/>
          <w:szCs w:val="26"/>
        </w:rPr>
        <w:t>del 9 de diciembre de 2019, Radicación interna: 2422, de consulta presentada por el Departamento Administrativo relacionada con la jornada laboral y compensatorios de empleados públicos bajo el sistema de turnos, se concluyó que:</w:t>
      </w:r>
    </w:p>
    <w:p w14:paraId="16DEB4AB" w14:textId="77777777" w:rsidR="00DC71CD" w:rsidRPr="000738C6" w:rsidRDefault="00DC71CD" w:rsidP="00230E46">
      <w:pPr>
        <w:pStyle w:val="Textonotapie"/>
        <w:spacing w:line="360" w:lineRule="auto"/>
        <w:jc w:val="both"/>
        <w:rPr>
          <w:color w:val="000000" w:themeColor="text1"/>
          <w:w w:val="115"/>
          <w:sz w:val="26"/>
          <w:szCs w:val="26"/>
        </w:rPr>
      </w:pPr>
    </w:p>
    <w:p w14:paraId="60A92AE3" w14:textId="77777777" w:rsidR="00C25B5A" w:rsidRPr="000738C6" w:rsidRDefault="00C25B5A" w:rsidP="00C25B5A">
      <w:pPr>
        <w:pStyle w:val="NormalWeb"/>
        <w:ind w:left="1134"/>
        <w:jc w:val="both"/>
        <w:rPr>
          <w:rFonts w:ascii="Times New Roman" w:hAnsi="Times New Roman"/>
          <w:i/>
          <w:color w:val="000000" w:themeColor="text1"/>
          <w:sz w:val="22"/>
          <w:szCs w:val="22"/>
          <w:lang w:val="es-CO" w:eastAsia="es-CO"/>
        </w:rPr>
      </w:pPr>
      <w:r w:rsidRPr="000738C6">
        <w:rPr>
          <w:rFonts w:ascii="Times New Roman" w:hAnsi="Times New Roman"/>
          <w:i/>
          <w:color w:val="000000" w:themeColor="text1"/>
          <w:sz w:val="22"/>
          <w:szCs w:val="22"/>
          <w:lang w:val="es-CO" w:eastAsia="es-CO"/>
        </w:rPr>
        <w:t>“Los artículos 25 y 53 de la Constitución Política reconocen el derecho al trabajo en «condiciones dignas y justas» y disponen que el legislador expedirá un estatuto del trabajo, para asegurar los principios mínimos fundamentales que deben amparar a los trabajadores, entre ellos la garantía al «descanso necesario», respectivamente.</w:t>
      </w:r>
    </w:p>
    <w:p w14:paraId="0028BF1D"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A su vez el artículo 7 del Pacto internacional de los derechos económicos, sociales y políticos (Ley 74 de 1968), respecto de las condiciones de trabajo, establece que los Estados miembros deben asegurar al trabajador «…d) el descanso, el disfrute del tiempo libre, la limitación razonable de las horas de trabajo y las vacaciones periódicas pagadas, así como la remuneración de los días festivos»</w:t>
      </w:r>
    </w:p>
    <w:p w14:paraId="5A637C0B"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La jurisprudencia constitucional al aludir al derecho fundamental al descanso del trabajador, ha señalado que este resulta necesario para permitirle «recuperar las energías gastadas en la actividad que desempeña, proteger su salud física y mental, el desarrollo de la labor con mayor eficiencia, y la posibilidad de atender otras tareas que permitan su desarrollo integral como persona»</w:t>
      </w:r>
      <w:r w:rsidR="004C640F" w:rsidRPr="000738C6">
        <w:rPr>
          <w:rStyle w:val="Refdenotaalpie"/>
          <w:i/>
          <w:color w:val="000000" w:themeColor="text1"/>
          <w:sz w:val="22"/>
          <w:szCs w:val="22"/>
          <w:lang w:val="es-CO" w:eastAsia="es-CO"/>
        </w:rPr>
        <w:footnoteReference w:id="10"/>
      </w:r>
    </w:p>
    <w:p w14:paraId="2FBFE15D"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Ahora, el artículo 39 del Decreto 1042 de 1978, regula el trabajo ordinario de los empleados públicos en días dominicales y festivos, así como la forma en que se debe remunerar, de la siguiente manera:</w:t>
      </w:r>
    </w:p>
    <w:p w14:paraId="50789320"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 xml:space="preserve">«ARTÍCULO 39. DEL TRABAJO ORDINARIO EN DIAS DOMINICALES Y FESTIVOS. Sin perjuicio de lo que dispongan normas especiales respecto de quienes presten servicio por el sistema de turnos, los empleados públicos que en razón de la naturaleza de su trabajo deben laborar habitual y permanentemente los días dominicales o festivos, tendrán derecho a una remuneración equivalente al doble del valor de un día de trabajo por cada dominical o festivo laborado, más el disfrute de un día de descanso </w:t>
      </w:r>
      <w:r w:rsidRPr="000738C6">
        <w:rPr>
          <w:i/>
          <w:color w:val="000000" w:themeColor="text1"/>
          <w:sz w:val="22"/>
          <w:szCs w:val="22"/>
          <w:lang w:val="es-CO" w:eastAsia="es-CO"/>
        </w:rPr>
        <w:lastRenderedPageBreak/>
        <w:t>compensatorio, sin perjuicio de la remuneración ordinaria a que tenga derecho el funcionario por haber laborado el mes completo.</w:t>
      </w:r>
    </w:p>
    <w:p w14:paraId="26F27D80"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La contraprestación por el día de descanso compensatorio se entiende involucrada en la asignación mensual.</w:t>
      </w:r>
    </w:p>
    <w:p w14:paraId="50D8EAC8" w14:textId="77777777" w:rsidR="004C640F"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 xml:space="preserve">Los incrementos de salario a que se refieren los artículos 49 y 97 del presente decreto se tendrán en cuenta para liquidar el trabajo ordinario en días dominicales y festivos». </w:t>
      </w:r>
    </w:p>
    <w:p w14:paraId="73EEE02A"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 xml:space="preserve">Conforme a la disposición transcrita, es preciso señalar que ante la inexistencia de normas especiales que en el sector público regulen el sistema de turnos, resultarán aplicables las normas generales de los artículos 33 y 39 del Decreto Ley 1042 de 1978, en lo atinente al cumplimiento de una jornada semanal máxima de trabajo, la compensación de la jornada el día sábado, </w:t>
      </w:r>
      <w:r w:rsidRPr="000738C6">
        <w:rPr>
          <w:b/>
          <w:i/>
          <w:color w:val="000000" w:themeColor="text1"/>
          <w:sz w:val="22"/>
          <w:szCs w:val="22"/>
          <w:lang w:val="es-CO" w:eastAsia="es-CO"/>
        </w:rPr>
        <w:t>el trabajo habitual los días domingos y festivos, y el descanso compensatorio</w:t>
      </w:r>
      <w:r w:rsidRPr="000738C6">
        <w:rPr>
          <w:i/>
          <w:color w:val="000000" w:themeColor="text1"/>
          <w:sz w:val="22"/>
          <w:szCs w:val="22"/>
          <w:lang w:val="es-CO" w:eastAsia="es-CO"/>
        </w:rPr>
        <w:t>.</w:t>
      </w:r>
    </w:p>
    <w:p w14:paraId="49471C49"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La interpretación sistemática de las mencionadas disposiciones, el trabajo realizado habitualmente en dominicales y festivos recibe una remuneración que corresponde al doble del valor de un día de trabajo por cada dominical o festivo laborado, es decir, con un recargo del 100%, sin perjuicio de la remuneración ordinaria por haber laborado el mes completo.</w:t>
      </w:r>
    </w:p>
    <w:p w14:paraId="49365A54"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De igual manera, se concede el derecho a disfrutar de un día de descanso compensatorio, cuya remuneración se entiende incluida en el valor del salario mensual.</w:t>
      </w:r>
    </w:p>
    <w:p w14:paraId="4ABE5532" w14:textId="77777777" w:rsidR="00C25B5A" w:rsidRPr="000738C6" w:rsidRDefault="00C25B5A" w:rsidP="00C25B5A">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Ahora, si el carácter esencial del servicio público de salud y su prestación de manera continua e ininterrumpida lleva a que los empleados laboren habitualmente domingos y festivos en un turno de 12 horas, necesariamente tendrá que reconocerse un día de descanso compensatorio.</w:t>
      </w:r>
    </w:p>
    <w:p w14:paraId="260EA571" w14:textId="77777777" w:rsidR="00BE64D4" w:rsidRPr="000738C6" w:rsidRDefault="00BE64D4" w:rsidP="00BE64D4">
      <w:pPr>
        <w:overflowPunct/>
        <w:autoSpaceDE/>
        <w:autoSpaceDN/>
        <w:adjustRightInd/>
        <w:spacing w:before="100" w:beforeAutospacing="1" w:after="100" w:afterAutospacing="1"/>
        <w:ind w:left="1134"/>
        <w:jc w:val="both"/>
        <w:rPr>
          <w:b/>
          <w:i/>
          <w:color w:val="000000" w:themeColor="text1"/>
          <w:sz w:val="22"/>
          <w:szCs w:val="22"/>
          <w:lang w:val="es-CO" w:eastAsia="es-CO"/>
        </w:rPr>
      </w:pPr>
      <w:r w:rsidRPr="000738C6">
        <w:rPr>
          <w:b/>
          <w:i/>
          <w:color w:val="000000" w:themeColor="text1"/>
          <w:sz w:val="22"/>
          <w:szCs w:val="22"/>
          <w:lang w:val="es-CO" w:eastAsia="es-CO"/>
        </w:rPr>
        <w:t>Por definición el descanso del trabajador corresponde a cesar en el trabajo</w:t>
      </w:r>
      <w:r w:rsidR="004C640F" w:rsidRPr="000738C6">
        <w:rPr>
          <w:rStyle w:val="Refdenotaalpie"/>
          <w:b/>
          <w:i/>
          <w:color w:val="000000" w:themeColor="text1"/>
          <w:sz w:val="22"/>
          <w:szCs w:val="22"/>
          <w:lang w:val="es-CO" w:eastAsia="es-CO"/>
        </w:rPr>
        <w:footnoteReference w:id="11"/>
      </w:r>
      <w:r w:rsidRPr="000738C6">
        <w:rPr>
          <w:b/>
          <w:i/>
          <w:color w:val="000000" w:themeColor="text1"/>
          <w:sz w:val="22"/>
          <w:szCs w:val="22"/>
          <w:lang w:val="es-CO" w:eastAsia="es-CO"/>
        </w:rPr>
        <w:t>, es decir, un tiempo de reposo que le permite «recuperar energías», además de «proteger su salud física y mental».</w:t>
      </w:r>
    </w:p>
    <w:p w14:paraId="751B9CE1" w14:textId="77777777" w:rsidR="00BE64D4" w:rsidRPr="000738C6" w:rsidRDefault="00BE64D4" w:rsidP="00BE64D4">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b/>
          <w:i/>
          <w:color w:val="000000" w:themeColor="text1"/>
          <w:sz w:val="22"/>
          <w:szCs w:val="22"/>
          <w:lang w:val="es-CO" w:eastAsia="es-CO"/>
        </w:rPr>
        <w:t>Nótese que para tener derecho al descanso compensatorio se requiere haber completado la jornada laboral en dominical, en decir, se trata de «compensar»</w:t>
      </w:r>
      <w:r w:rsidR="004C640F" w:rsidRPr="000738C6">
        <w:rPr>
          <w:rStyle w:val="Refdenotaalpie"/>
          <w:b/>
          <w:i/>
          <w:color w:val="000000" w:themeColor="text1"/>
          <w:sz w:val="22"/>
          <w:szCs w:val="22"/>
          <w:lang w:val="es-CO" w:eastAsia="es-CO"/>
        </w:rPr>
        <w:footnoteReference w:id="12"/>
      </w:r>
      <w:r w:rsidRPr="000738C6">
        <w:rPr>
          <w:b/>
          <w:i/>
          <w:color w:val="000000" w:themeColor="text1"/>
          <w:sz w:val="22"/>
          <w:szCs w:val="22"/>
          <w:lang w:val="es-CO" w:eastAsia="es-CO"/>
        </w:rPr>
        <w:t xml:space="preserve"> un trabajo previamente realizado.</w:t>
      </w:r>
      <w:r w:rsidRPr="000738C6">
        <w:rPr>
          <w:i/>
          <w:color w:val="000000" w:themeColor="text1"/>
          <w:sz w:val="22"/>
          <w:szCs w:val="22"/>
          <w:lang w:val="es-CO" w:eastAsia="es-CO"/>
        </w:rPr>
        <w:t xml:space="preserve"> </w:t>
      </w:r>
      <w:r w:rsidRPr="000738C6">
        <w:rPr>
          <w:b/>
          <w:i/>
          <w:color w:val="000000" w:themeColor="text1"/>
          <w:sz w:val="22"/>
          <w:szCs w:val="22"/>
          <w:lang w:val="es-CO" w:eastAsia="es-CO"/>
        </w:rPr>
        <w:t xml:space="preserve">En otras palabras, </w:t>
      </w:r>
      <w:r w:rsidRPr="000738C6">
        <w:rPr>
          <w:b/>
          <w:i/>
          <w:color w:val="000000" w:themeColor="text1"/>
          <w:sz w:val="22"/>
          <w:szCs w:val="22"/>
          <w:u w:val="single"/>
          <w:lang w:val="es-CO" w:eastAsia="es-CO"/>
        </w:rPr>
        <w:t>por trabajar habitualmente en dominical, se concede el efecto opuesto a dicho tiempo de servicio como lo es el descanso, de allí su denominación como compensatorio</w:t>
      </w:r>
      <w:r w:rsidRPr="000738C6">
        <w:rPr>
          <w:b/>
          <w:i/>
          <w:color w:val="000000" w:themeColor="text1"/>
          <w:sz w:val="22"/>
          <w:szCs w:val="22"/>
          <w:lang w:val="es-CO" w:eastAsia="es-CO"/>
        </w:rPr>
        <w:t>.</w:t>
      </w:r>
    </w:p>
    <w:p w14:paraId="724E754C" w14:textId="77777777" w:rsidR="00BE64D4" w:rsidRPr="000738C6" w:rsidRDefault="00BE64D4" w:rsidP="00BE64D4">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 xml:space="preserve">Lo anterior es plenamente concordante con lo dispuesto en el Convenio 001 de la Organización Internacional del Trabajo, citado en este concepto, que en relación con </w:t>
      </w:r>
      <w:r w:rsidRPr="000738C6">
        <w:rPr>
          <w:i/>
          <w:color w:val="000000" w:themeColor="text1"/>
          <w:sz w:val="22"/>
          <w:szCs w:val="22"/>
          <w:lang w:val="es-CO" w:eastAsia="es-CO"/>
        </w:rPr>
        <w:lastRenderedPageBreak/>
        <w:t>el trabajo por el «sistema de turnos» establece la necesidad de compensar el «día de descanso semanal»</w:t>
      </w:r>
      <w:r w:rsidR="004C640F" w:rsidRPr="000738C6">
        <w:rPr>
          <w:rStyle w:val="Refdenotaalpie"/>
          <w:i/>
          <w:color w:val="000000" w:themeColor="text1"/>
          <w:sz w:val="22"/>
          <w:szCs w:val="22"/>
          <w:lang w:val="es-CO" w:eastAsia="es-CO"/>
        </w:rPr>
        <w:footnoteReference w:id="13"/>
      </w:r>
    </w:p>
    <w:p w14:paraId="749B94B7" w14:textId="77777777" w:rsidR="00BE64D4" w:rsidRPr="000738C6" w:rsidRDefault="00BE64D4" w:rsidP="00BE64D4">
      <w:pPr>
        <w:overflowPunct/>
        <w:autoSpaceDE/>
        <w:autoSpaceDN/>
        <w:adjustRightInd/>
        <w:spacing w:before="100" w:beforeAutospacing="1" w:after="100" w:afterAutospacing="1"/>
        <w:ind w:left="1134"/>
        <w:jc w:val="both"/>
        <w:rPr>
          <w:i/>
          <w:color w:val="000000" w:themeColor="text1"/>
          <w:sz w:val="22"/>
          <w:szCs w:val="22"/>
          <w:lang w:val="es-CO" w:eastAsia="es-CO"/>
        </w:rPr>
      </w:pPr>
      <w:r w:rsidRPr="000738C6">
        <w:rPr>
          <w:i/>
          <w:color w:val="000000" w:themeColor="text1"/>
          <w:sz w:val="22"/>
          <w:szCs w:val="22"/>
          <w:lang w:val="es-CO" w:eastAsia="es-CO"/>
        </w:rPr>
        <w:t xml:space="preserve">Así las cosas, si el descanso del trabajador es un cese en el trabajo (tiempo de reposo), </w:t>
      </w:r>
      <w:r w:rsidRPr="000738C6">
        <w:rPr>
          <w:b/>
          <w:i/>
          <w:color w:val="000000" w:themeColor="text1"/>
          <w:sz w:val="22"/>
          <w:szCs w:val="22"/>
          <w:u w:val="single"/>
          <w:lang w:val="es-CO" w:eastAsia="es-CO"/>
        </w:rPr>
        <w:t>en manera alguna puede ser considerado como tiempo de servicio para completar la jornada laboral, sin perjuicio de que su remuneración se entienda incluida en el valor del salario mensual.</w:t>
      </w:r>
    </w:p>
    <w:p w14:paraId="64AF697C" w14:textId="77777777" w:rsidR="00BE64D4" w:rsidRPr="000738C6" w:rsidRDefault="00BE64D4" w:rsidP="00C25B5A">
      <w:pPr>
        <w:overflowPunct/>
        <w:autoSpaceDE/>
        <w:autoSpaceDN/>
        <w:adjustRightInd/>
        <w:spacing w:line="240" w:lineRule="atLeast"/>
        <w:ind w:left="1134"/>
        <w:jc w:val="both"/>
        <w:rPr>
          <w:i/>
          <w:color w:val="000000" w:themeColor="text1"/>
          <w:sz w:val="22"/>
          <w:szCs w:val="22"/>
          <w:lang w:val="es-CO" w:eastAsia="es-CO"/>
        </w:rPr>
      </w:pPr>
      <w:r w:rsidRPr="000738C6">
        <w:rPr>
          <w:i/>
          <w:color w:val="000000" w:themeColor="text1"/>
          <w:sz w:val="22"/>
          <w:szCs w:val="22"/>
          <w:lang w:val="es-CO" w:eastAsia="es-CO"/>
        </w:rPr>
        <w:t>(…)</w:t>
      </w:r>
    </w:p>
    <w:p w14:paraId="0AD9C6F4" w14:textId="77777777" w:rsidR="00BE64D4" w:rsidRPr="000738C6" w:rsidRDefault="00BE64D4" w:rsidP="00C25B5A">
      <w:pPr>
        <w:overflowPunct/>
        <w:autoSpaceDE/>
        <w:autoSpaceDN/>
        <w:adjustRightInd/>
        <w:spacing w:line="240" w:lineRule="atLeast"/>
        <w:ind w:left="1134"/>
        <w:jc w:val="both"/>
        <w:rPr>
          <w:i/>
          <w:color w:val="000000" w:themeColor="text1"/>
          <w:sz w:val="22"/>
          <w:szCs w:val="22"/>
          <w:lang w:val="es-CO" w:eastAsia="es-CO"/>
        </w:rPr>
      </w:pPr>
    </w:p>
    <w:p w14:paraId="2A954FF5" w14:textId="77777777" w:rsidR="00C25B5A" w:rsidRPr="000738C6" w:rsidRDefault="00C25B5A" w:rsidP="00C25B5A">
      <w:pPr>
        <w:overflowPunct/>
        <w:autoSpaceDE/>
        <w:autoSpaceDN/>
        <w:adjustRightInd/>
        <w:spacing w:line="240" w:lineRule="atLeast"/>
        <w:ind w:left="1134"/>
        <w:jc w:val="both"/>
        <w:rPr>
          <w:i/>
          <w:color w:val="000000" w:themeColor="text1"/>
          <w:sz w:val="22"/>
          <w:szCs w:val="22"/>
          <w:lang w:val="es-CO" w:eastAsia="es-CO"/>
        </w:rPr>
      </w:pPr>
      <w:r w:rsidRPr="000738C6">
        <w:rPr>
          <w:i/>
          <w:color w:val="000000" w:themeColor="text1"/>
          <w:sz w:val="22"/>
          <w:szCs w:val="22"/>
          <w:lang w:val="es-CO" w:eastAsia="es-CO"/>
        </w:rPr>
        <w:t>Los artículos 33 y 39 del Decreto Ley 1042 de 1978, regulan lo atinente al cumplimiento de una jornada semanal máxima de trabajo, el trabajo habitual los domingos y festivos, y el descanso compensatorio, entre otros asuntos.</w:t>
      </w:r>
    </w:p>
    <w:p w14:paraId="4B1F511A" w14:textId="77777777" w:rsidR="00C25B5A" w:rsidRPr="000738C6" w:rsidRDefault="00C25B5A" w:rsidP="00C25B5A">
      <w:pPr>
        <w:overflowPunct/>
        <w:autoSpaceDE/>
        <w:autoSpaceDN/>
        <w:adjustRightInd/>
        <w:spacing w:line="240" w:lineRule="atLeast"/>
        <w:ind w:left="1134"/>
        <w:jc w:val="both"/>
        <w:rPr>
          <w:i/>
          <w:color w:val="000000" w:themeColor="text1"/>
          <w:sz w:val="22"/>
          <w:szCs w:val="22"/>
          <w:lang w:val="es-CO" w:eastAsia="es-CO"/>
        </w:rPr>
      </w:pPr>
    </w:p>
    <w:p w14:paraId="479C1E71" w14:textId="77777777" w:rsidR="00C25B5A" w:rsidRPr="000738C6" w:rsidRDefault="00C25B5A" w:rsidP="00C25B5A">
      <w:pPr>
        <w:overflowPunct/>
        <w:autoSpaceDE/>
        <w:autoSpaceDN/>
        <w:adjustRightInd/>
        <w:spacing w:line="240" w:lineRule="atLeast"/>
        <w:ind w:left="1134"/>
        <w:jc w:val="both"/>
        <w:rPr>
          <w:i/>
          <w:color w:val="000000" w:themeColor="text1"/>
          <w:sz w:val="22"/>
          <w:szCs w:val="22"/>
          <w:lang w:val="es-CO" w:eastAsia="es-CO"/>
        </w:rPr>
      </w:pPr>
      <w:r w:rsidRPr="000738C6">
        <w:rPr>
          <w:i/>
          <w:color w:val="000000" w:themeColor="text1"/>
          <w:sz w:val="22"/>
          <w:szCs w:val="22"/>
          <w:lang w:val="es-CO" w:eastAsia="es-CO"/>
        </w:rPr>
        <w:t>Las mencionadas disposiciones conceden el derecho a disfrutar de un día de descanso compensatorio por laborar habitualmente los domingos por el sistema de turnos, cuya remuneración se entiende incluida en el valor del salario mensual.</w:t>
      </w:r>
    </w:p>
    <w:p w14:paraId="65F9C3DC" w14:textId="77777777" w:rsidR="00C25B5A" w:rsidRPr="000738C6" w:rsidRDefault="00C25B5A" w:rsidP="00C25B5A">
      <w:pPr>
        <w:overflowPunct/>
        <w:autoSpaceDE/>
        <w:autoSpaceDN/>
        <w:adjustRightInd/>
        <w:spacing w:line="240" w:lineRule="atLeast"/>
        <w:ind w:left="1134"/>
        <w:jc w:val="both"/>
        <w:rPr>
          <w:i/>
          <w:color w:val="000000" w:themeColor="text1"/>
          <w:sz w:val="22"/>
          <w:szCs w:val="22"/>
          <w:lang w:val="es-CO" w:eastAsia="es-CO"/>
        </w:rPr>
      </w:pPr>
    </w:p>
    <w:p w14:paraId="31094DD1" w14:textId="77777777" w:rsidR="00C25B5A" w:rsidRPr="000738C6" w:rsidRDefault="00C25B5A" w:rsidP="00C25B5A">
      <w:pPr>
        <w:overflowPunct/>
        <w:autoSpaceDE/>
        <w:autoSpaceDN/>
        <w:adjustRightInd/>
        <w:spacing w:line="240" w:lineRule="atLeast"/>
        <w:ind w:left="1134"/>
        <w:jc w:val="both"/>
        <w:rPr>
          <w:i/>
          <w:color w:val="000000" w:themeColor="text1"/>
          <w:sz w:val="22"/>
          <w:szCs w:val="22"/>
          <w:lang w:val="es-CO" w:eastAsia="es-CO"/>
        </w:rPr>
      </w:pPr>
      <w:r w:rsidRPr="000738C6">
        <w:rPr>
          <w:i/>
          <w:color w:val="000000" w:themeColor="text1"/>
          <w:sz w:val="22"/>
          <w:szCs w:val="22"/>
          <w:lang w:val="es-CO" w:eastAsia="es-CO"/>
        </w:rPr>
        <w:t>En atención a que el derecho al descanso del trabajador es fundamental y que las normas laborales vigentes para los empleados públicos –</w:t>
      </w:r>
      <w:proofErr w:type="spellStart"/>
      <w:r w:rsidRPr="000738C6">
        <w:rPr>
          <w:i/>
          <w:color w:val="000000" w:themeColor="text1"/>
          <w:sz w:val="22"/>
          <w:szCs w:val="22"/>
          <w:lang w:val="es-CO" w:eastAsia="es-CO"/>
        </w:rPr>
        <w:t>vr</w:t>
      </w:r>
      <w:proofErr w:type="spellEnd"/>
      <w:r w:rsidRPr="000738C6">
        <w:rPr>
          <w:i/>
          <w:color w:val="000000" w:themeColor="text1"/>
          <w:sz w:val="22"/>
          <w:szCs w:val="22"/>
          <w:lang w:val="es-CO" w:eastAsia="es-CO"/>
        </w:rPr>
        <w:t>. gr. Decreto Ley 1042 de 1978 o la Ley 269 de 1996-, no establecen un número de horas laboradas en dominical o festivo, para tener derecho al descanso compensatorio, la Sala concluye que la prestación del servicio de manera habitual los domingos y festivos por el sistema de turnos, conlleva para el trabajador el derecho a disfrutar de un día de descanso compensatorio, según lo establece el artículo 39 del Decreto Ley 1042 de 1978, sin importar las horas que se le asignen para completar su jornada laboral por el sistema de turnos.</w:t>
      </w:r>
    </w:p>
    <w:p w14:paraId="5023141B" w14:textId="77777777" w:rsidR="00C25B5A" w:rsidRPr="000738C6" w:rsidRDefault="00C25B5A" w:rsidP="00C25B5A">
      <w:pPr>
        <w:overflowPunct/>
        <w:autoSpaceDE/>
        <w:autoSpaceDN/>
        <w:adjustRightInd/>
        <w:spacing w:line="240" w:lineRule="atLeast"/>
        <w:ind w:left="1134"/>
        <w:jc w:val="both"/>
        <w:rPr>
          <w:i/>
          <w:color w:val="000000" w:themeColor="text1"/>
          <w:sz w:val="22"/>
          <w:szCs w:val="22"/>
          <w:lang w:val="es-CO" w:eastAsia="es-CO"/>
        </w:rPr>
      </w:pPr>
    </w:p>
    <w:p w14:paraId="7AC8E97B" w14:textId="77777777" w:rsidR="00C25B5A" w:rsidRPr="000738C6" w:rsidRDefault="00C25B5A" w:rsidP="00C25B5A">
      <w:pPr>
        <w:overflowPunct/>
        <w:autoSpaceDE/>
        <w:autoSpaceDN/>
        <w:adjustRightInd/>
        <w:spacing w:line="240" w:lineRule="atLeast"/>
        <w:ind w:left="1134"/>
        <w:jc w:val="both"/>
        <w:rPr>
          <w:i/>
          <w:color w:val="000000" w:themeColor="text1"/>
          <w:sz w:val="22"/>
          <w:szCs w:val="22"/>
          <w:lang w:val="es-CO" w:eastAsia="es-CO"/>
        </w:rPr>
      </w:pPr>
      <w:r w:rsidRPr="000738C6">
        <w:rPr>
          <w:b/>
          <w:i/>
          <w:color w:val="000000" w:themeColor="text1"/>
          <w:sz w:val="22"/>
          <w:szCs w:val="22"/>
          <w:u w:val="single"/>
          <w:lang w:val="es-CO" w:eastAsia="es-CO"/>
        </w:rPr>
        <w:t>Por definición el descanso del trabajador corresponde al tiempo que le permite «recuperar energías», además de «proteger su salud física y mental», es decir, un cese en el trabajo, por lo que en manera alguna puede ser considerado como tiempo de servicio para completar la jornada laboral, sin perjuicio de que su remuneración se entienda incluida en el valor del salario mensual</w:t>
      </w:r>
      <w:r w:rsidRPr="000738C6">
        <w:rPr>
          <w:i/>
          <w:color w:val="000000" w:themeColor="text1"/>
          <w:sz w:val="22"/>
          <w:szCs w:val="22"/>
          <w:lang w:val="es-CO" w:eastAsia="es-CO"/>
        </w:rPr>
        <w:t>.”</w:t>
      </w:r>
      <w:r w:rsidR="00F1117E" w:rsidRPr="000738C6">
        <w:rPr>
          <w:i/>
          <w:color w:val="000000" w:themeColor="text1"/>
          <w:sz w:val="22"/>
          <w:szCs w:val="22"/>
          <w:lang w:val="es-CO" w:eastAsia="es-CO"/>
        </w:rPr>
        <w:t xml:space="preserve"> Resaltado y subrayado fuera de texto</w:t>
      </w:r>
    </w:p>
    <w:p w14:paraId="1F3B1409" w14:textId="77777777" w:rsidR="00F1117E" w:rsidRPr="000738C6" w:rsidRDefault="00F1117E" w:rsidP="00F1117E">
      <w:pPr>
        <w:overflowPunct/>
        <w:autoSpaceDE/>
        <w:autoSpaceDN/>
        <w:adjustRightInd/>
        <w:spacing w:line="240" w:lineRule="atLeast"/>
        <w:jc w:val="both"/>
        <w:rPr>
          <w:color w:val="000000" w:themeColor="text1"/>
          <w:sz w:val="22"/>
          <w:szCs w:val="22"/>
          <w:lang w:val="es-CO" w:eastAsia="es-CO"/>
        </w:rPr>
      </w:pPr>
    </w:p>
    <w:p w14:paraId="23A4EEA1" w14:textId="745D1471" w:rsidR="00F1117E" w:rsidRPr="00A34BD8" w:rsidRDefault="00F1117E" w:rsidP="00F1117E">
      <w:pPr>
        <w:overflowPunct/>
        <w:autoSpaceDE/>
        <w:autoSpaceDN/>
        <w:adjustRightInd/>
        <w:spacing w:line="360" w:lineRule="auto"/>
        <w:jc w:val="both"/>
        <w:rPr>
          <w:color w:val="000000" w:themeColor="text1"/>
          <w:sz w:val="26"/>
          <w:szCs w:val="26"/>
          <w:lang w:val="es-CO" w:eastAsia="es-CO"/>
        </w:rPr>
      </w:pPr>
      <w:r w:rsidRPr="787D02B7">
        <w:rPr>
          <w:color w:val="000000" w:themeColor="text1"/>
          <w:sz w:val="26"/>
          <w:szCs w:val="26"/>
          <w:lang w:val="es-CO" w:eastAsia="es-CO"/>
        </w:rPr>
        <w:t xml:space="preserve">Teniendo en cuenta lo anterior, </w:t>
      </w:r>
      <w:r w:rsidRPr="00A34BD8">
        <w:rPr>
          <w:color w:val="000000" w:themeColor="text1"/>
          <w:sz w:val="26"/>
          <w:szCs w:val="26"/>
          <w:lang w:val="es-CO" w:eastAsia="es-CO"/>
        </w:rPr>
        <w:t xml:space="preserve">no cabe duda a la Sala que </w:t>
      </w:r>
      <w:r w:rsidRPr="00A34BD8">
        <w:rPr>
          <w:b/>
          <w:bCs/>
          <w:color w:val="000000" w:themeColor="text1"/>
          <w:sz w:val="26"/>
          <w:szCs w:val="26"/>
          <w:lang w:val="es-CO" w:eastAsia="es-CO"/>
        </w:rPr>
        <w:t>los</w:t>
      </w:r>
      <w:r w:rsidRPr="00A34BD8">
        <w:rPr>
          <w:color w:val="000000" w:themeColor="text1"/>
          <w:sz w:val="26"/>
          <w:szCs w:val="26"/>
          <w:lang w:val="es-CO" w:eastAsia="es-CO"/>
        </w:rPr>
        <w:t xml:space="preserve"> </w:t>
      </w:r>
      <w:r w:rsidRPr="00A34BD8">
        <w:rPr>
          <w:b/>
          <w:bCs/>
          <w:color w:val="000000" w:themeColor="text1"/>
          <w:sz w:val="26"/>
          <w:szCs w:val="26"/>
          <w:lang w:val="es-CO" w:eastAsia="es-CO"/>
        </w:rPr>
        <w:t>descansos compensatorios, no tienen naturaleza salarial</w:t>
      </w:r>
      <w:r w:rsidR="009C1B05" w:rsidRPr="00A34BD8">
        <w:rPr>
          <w:b/>
          <w:bCs/>
          <w:color w:val="000000" w:themeColor="text1"/>
          <w:sz w:val="26"/>
          <w:szCs w:val="26"/>
          <w:lang w:val="es-CO" w:eastAsia="es-CO"/>
        </w:rPr>
        <w:t xml:space="preserve"> ni prestacional de carácter periódico</w:t>
      </w:r>
      <w:r w:rsidRPr="00A34BD8">
        <w:rPr>
          <w:color w:val="000000" w:themeColor="text1"/>
          <w:sz w:val="26"/>
          <w:szCs w:val="26"/>
          <w:lang w:val="es-CO" w:eastAsia="es-CO"/>
        </w:rPr>
        <w:t xml:space="preserve"> </w:t>
      </w:r>
      <w:r w:rsidRPr="00A34BD8">
        <w:rPr>
          <w:b/>
          <w:bCs/>
          <w:color w:val="000000" w:themeColor="text1"/>
          <w:sz w:val="26"/>
          <w:szCs w:val="26"/>
          <w:lang w:val="es-CO" w:eastAsia="es-CO"/>
        </w:rPr>
        <w:t>pues no se trata de valores recibidos de manera habitual por el demandante y con carácter retributivo del servicio prestado</w:t>
      </w:r>
      <w:r w:rsidRPr="00A34BD8">
        <w:rPr>
          <w:color w:val="000000" w:themeColor="text1"/>
          <w:sz w:val="26"/>
          <w:szCs w:val="26"/>
          <w:lang w:val="es-CO" w:eastAsia="es-CO"/>
        </w:rPr>
        <w:t xml:space="preserve">, simple y llanamente se refiere como lo ha dicho el Consejo de Estado a </w:t>
      </w:r>
      <w:r w:rsidRPr="00A34BD8">
        <w:rPr>
          <w:b/>
          <w:bCs/>
          <w:color w:val="000000" w:themeColor="text1"/>
          <w:sz w:val="26"/>
          <w:szCs w:val="26"/>
          <w:lang w:val="es-CO" w:eastAsia="es-CO"/>
        </w:rPr>
        <w:t>un cese en el trabajo (tiempo de reposo)</w:t>
      </w:r>
      <w:r w:rsidRPr="00A34BD8">
        <w:rPr>
          <w:color w:val="000000" w:themeColor="text1"/>
          <w:sz w:val="26"/>
          <w:szCs w:val="26"/>
          <w:lang w:val="es-CO" w:eastAsia="es-CO"/>
        </w:rPr>
        <w:t>, que en manera alguna puede ser considerado como tiempo de servicio</w:t>
      </w:r>
      <w:r w:rsidR="00BA53D2" w:rsidRPr="00A34BD8">
        <w:rPr>
          <w:color w:val="000000" w:themeColor="text1"/>
          <w:sz w:val="26"/>
          <w:szCs w:val="26"/>
          <w:lang w:val="es-CO" w:eastAsia="es-CO"/>
        </w:rPr>
        <w:t>.</w:t>
      </w:r>
    </w:p>
    <w:p w14:paraId="562C75D1" w14:textId="77777777" w:rsidR="00D92D80" w:rsidRPr="00A34BD8" w:rsidRDefault="00D92D80" w:rsidP="00F1117E">
      <w:pPr>
        <w:overflowPunct/>
        <w:autoSpaceDE/>
        <w:autoSpaceDN/>
        <w:adjustRightInd/>
        <w:spacing w:line="360" w:lineRule="auto"/>
        <w:jc w:val="both"/>
        <w:rPr>
          <w:color w:val="000000" w:themeColor="text1"/>
          <w:sz w:val="26"/>
          <w:szCs w:val="26"/>
          <w:lang w:val="es-CO" w:eastAsia="es-CO"/>
        </w:rPr>
      </w:pPr>
    </w:p>
    <w:p w14:paraId="39BB45F0" w14:textId="2FB81F64" w:rsidR="00D92D80" w:rsidRPr="00A42D5A" w:rsidRDefault="00D92D80" w:rsidP="00F1117E">
      <w:pPr>
        <w:overflowPunct/>
        <w:autoSpaceDE/>
        <w:autoSpaceDN/>
        <w:adjustRightInd/>
        <w:spacing w:line="360" w:lineRule="auto"/>
        <w:jc w:val="both"/>
        <w:rPr>
          <w:color w:val="000000" w:themeColor="text1"/>
          <w:sz w:val="26"/>
          <w:szCs w:val="26"/>
          <w:lang w:val="es-CO" w:eastAsia="es-CO"/>
        </w:rPr>
      </w:pPr>
      <w:r w:rsidRPr="00A34BD8">
        <w:rPr>
          <w:color w:val="000000" w:themeColor="text1"/>
          <w:sz w:val="26"/>
          <w:szCs w:val="26"/>
          <w:lang w:val="es-CO" w:eastAsia="es-CO"/>
        </w:rPr>
        <w:t>E</w:t>
      </w:r>
      <w:r w:rsidR="001D6750" w:rsidRPr="00A34BD8">
        <w:rPr>
          <w:color w:val="000000" w:themeColor="text1"/>
          <w:sz w:val="26"/>
          <w:szCs w:val="26"/>
          <w:lang w:val="es-CO" w:eastAsia="es-CO"/>
        </w:rPr>
        <w:t>s decir, l</w:t>
      </w:r>
      <w:r w:rsidRPr="00A34BD8">
        <w:rPr>
          <w:color w:val="000000" w:themeColor="text1"/>
          <w:sz w:val="26"/>
          <w:szCs w:val="26"/>
          <w:lang w:val="es-CO" w:eastAsia="es-CO"/>
        </w:rPr>
        <w:t xml:space="preserve">os descansos compensatorios </w:t>
      </w:r>
      <w:r w:rsidR="001D6750" w:rsidRPr="00A34BD8">
        <w:rPr>
          <w:color w:val="000000" w:themeColor="text1"/>
          <w:sz w:val="26"/>
          <w:szCs w:val="26"/>
          <w:lang w:val="es-CO" w:eastAsia="es-CO"/>
        </w:rPr>
        <w:t xml:space="preserve">objeto de reclamación </w:t>
      </w:r>
      <w:r w:rsidR="001D6750" w:rsidRPr="00A34BD8">
        <w:rPr>
          <w:b/>
          <w:bCs/>
          <w:color w:val="000000" w:themeColor="text1"/>
          <w:sz w:val="26"/>
          <w:szCs w:val="26"/>
          <w:lang w:val="es-CO" w:eastAsia="es-CO"/>
        </w:rPr>
        <w:t>no constituye</w:t>
      </w:r>
      <w:r w:rsidR="00F84120" w:rsidRPr="00A34BD8">
        <w:rPr>
          <w:b/>
          <w:bCs/>
          <w:color w:val="000000" w:themeColor="text1"/>
          <w:sz w:val="26"/>
          <w:szCs w:val="26"/>
          <w:lang w:val="es-CO" w:eastAsia="es-CO"/>
        </w:rPr>
        <w:t>n</w:t>
      </w:r>
      <w:r w:rsidR="001D6750" w:rsidRPr="00A34BD8">
        <w:rPr>
          <w:b/>
          <w:bCs/>
          <w:color w:val="000000" w:themeColor="text1"/>
          <w:sz w:val="26"/>
          <w:szCs w:val="26"/>
          <w:lang w:val="es-CO" w:eastAsia="es-CO"/>
        </w:rPr>
        <w:t xml:space="preserve"> verdaderamente una prestación periódica,</w:t>
      </w:r>
      <w:r w:rsidR="001D6750" w:rsidRPr="00A34BD8">
        <w:rPr>
          <w:color w:val="000000" w:themeColor="text1"/>
          <w:sz w:val="26"/>
          <w:szCs w:val="26"/>
          <w:lang w:val="es-CO" w:eastAsia="es-CO"/>
        </w:rPr>
        <w:t xml:space="preserve"> como erradamente lo afirma el impugnante, sino como ya se dijo, </w:t>
      </w:r>
      <w:r w:rsidR="003D72CF" w:rsidRPr="00A34BD8">
        <w:rPr>
          <w:color w:val="000000" w:themeColor="text1"/>
          <w:sz w:val="26"/>
          <w:szCs w:val="26"/>
          <w:lang w:val="es-CO" w:eastAsia="es-CO"/>
        </w:rPr>
        <w:t xml:space="preserve">es </w:t>
      </w:r>
      <w:r w:rsidR="001D6750" w:rsidRPr="00A34BD8">
        <w:rPr>
          <w:color w:val="000000" w:themeColor="text1"/>
          <w:sz w:val="26"/>
          <w:szCs w:val="26"/>
          <w:lang w:val="es-CO" w:eastAsia="es-CO"/>
        </w:rPr>
        <w:t>un desca</w:t>
      </w:r>
      <w:r w:rsidR="003D72CF" w:rsidRPr="00A34BD8">
        <w:rPr>
          <w:color w:val="000000" w:themeColor="text1"/>
          <w:sz w:val="26"/>
          <w:szCs w:val="26"/>
          <w:lang w:val="es-CO" w:eastAsia="es-CO"/>
        </w:rPr>
        <w:t xml:space="preserve">nso, un cese en el trabajo por laborar los días domingos y festivos, en consecuencia, </w:t>
      </w:r>
      <w:r w:rsidRPr="00A34BD8">
        <w:rPr>
          <w:color w:val="000000" w:themeColor="text1"/>
          <w:sz w:val="26"/>
          <w:szCs w:val="26"/>
          <w:u w:val="single"/>
          <w:lang w:val="es-CO" w:eastAsia="es-CO"/>
        </w:rPr>
        <w:t xml:space="preserve">no pueden ser reclamados </w:t>
      </w:r>
      <w:r w:rsidRPr="00A34BD8">
        <w:rPr>
          <w:color w:val="000000" w:themeColor="text1"/>
          <w:sz w:val="26"/>
          <w:szCs w:val="26"/>
          <w:u w:val="single"/>
          <w:lang w:val="es-CO" w:eastAsia="es-CO"/>
        </w:rPr>
        <w:lastRenderedPageBreak/>
        <w:t>judicialmente en cualquier tiempo</w:t>
      </w:r>
      <w:r w:rsidRPr="00A34BD8">
        <w:rPr>
          <w:color w:val="000000" w:themeColor="text1"/>
          <w:sz w:val="26"/>
          <w:szCs w:val="26"/>
          <w:lang w:val="es-CO" w:eastAsia="es-CO"/>
        </w:rPr>
        <w:t xml:space="preserve"> conforme </w:t>
      </w:r>
      <w:r w:rsidR="00F84120" w:rsidRPr="00A34BD8">
        <w:rPr>
          <w:color w:val="000000" w:themeColor="text1"/>
          <w:sz w:val="26"/>
          <w:szCs w:val="26"/>
          <w:lang w:val="es-CO" w:eastAsia="es-CO"/>
        </w:rPr>
        <w:t xml:space="preserve">a las previsiones del </w:t>
      </w:r>
      <w:r w:rsidRPr="00A34BD8">
        <w:rPr>
          <w:color w:val="000000" w:themeColor="text1"/>
          <w:sz w:val="26"/>
          <w:szCs w:val="26"/>
          <w:lang w:val="es-CO" w:eastAsia="es-CO"/>
        </w:rPr>
        <w:t>artículo 164</w:t>
      </w:r>
      <w:r w:rsidR="001D6750" w:rsidRPr="00A34BD8">
        <w:rPr>
          <w:color w:val="000000" w:themeColor="text1"/>
          <w:sz w:val="26"/>
          <w:szCs w:val="26"/>
          <w:lang w:val="es-CO" w:eastAsia="es-CO"/>
        </w:rPr>
        <w:t xml:space="preserve"> numeral 1º literal c</w:t>
      </w:r>
      <w:r w:rsidR="002F316F" w:rsidRPr="00A34BD8">
        <w:rPr>
          <w:color w:val="000000" w:themeColor="text1"/>
          <w:sz w:val="26"/>
          <w:szCs w:val="26"/>
          <w:lang w:val="es-CO" w:eastAsia="es-CO"/>
        </w:rPr>
        <w:t>)</w:t>
      </w:r>
      <w:r w:rsidR="001D6750" w:rsidRPr="00A34BD8">
        <w:rPr>
          <w:color w:val="000000" w:themeColor="text1"/>
          <w:sz w:val="26"/>
          <w:szCs w:val="26"/>
          <w:lang w:val="es-CO" w:eastAsia="es-CO"/>
        </w:rPr>
        <w:t xml:space="preserve"> del CPACA</w:t>
      </w:r>
      <w:r w:rsidR="003D72CF" w:rsidRPr="00A34BD8">
        <w:rPr>
          <w:color w:val="000000" w:themeColor="text1"/>
          <w:sz w:val="26"/>
          <w:szCs w:val="26"/>
          <w:lang w:val="es-CO" w:eastAsia="es-CO"/>
        </w:rPr>
        <w:t xml:space="preserve">, sino como bien lo señalo el a quo, </w:t>
      </w:r>
      <w:r w:rsidR="00E47AD8" w:rsidRPr="00A34BD8">
        <w:rPr>
          <w:color w:val="000000" w:themeColor="text1"/>
          <w:sz w:val="26"/>
          <w:szCs w:val="26"/>
          <w:lang w:val="es-CO" w:eastAsia="es-CO"/>
        </w:rPr>
        <w:t xml:space="preserve">la reclamación </w:t>
      </w:r>
      <w:r w:rsidR="003D72CF" w:rsidRPr="00A34BD8">
        <w:rPr>
          <w:color w:val="000000" w:themeColor="text1"/>
          <w:sz w:val="26"/>
          <w:szCs w:val="26"/>
          <w:lang w:val="es-CO" w:eastAsia="es-CO"/>
        </w:rPr>
        <w:t xml:space="preserve">debe ser presentada </w:t>
      </w:r>
      <w:r w:rsidR="00F84120" w:rsidRPr="00A34BD8">
        <w:rPr>
          <w:color w:val="000000" w:themeColor="text1"/>
          <w:sz w:val="26"/>
          <w:szCs w:val="26"/>
          <w:lang w:val="es-CO" w:eastAsia="es-CO"/>
        </w:rPr>
        <w:t xml:space="preserve">de conformidad con lo </w:t>
      </w:r>
      <w:r w:rsidR="002F316F" w:rsidRPr="00A34BD8">
        <w:rPr>
          <w:color w:val="000000" w:themeColor="text1"/>
          <w:sz w:val="26"/>
          <w:szCs w:val="26"/>
          <w:lang w:val="es-CO" w:eastAsia="es-CO"/>
        </w:rPr>
        <w:t xml:space="preserve">establecido en el artículo 164 numeral 2 literal d), es decir </w:t>
      </w:r>
      <w:r w:rsidR="002F316F" w:rsidRPr="00A34BD8">
        <w:rPr>
          <w:i/>
          <w:iCs/>
          <w:color w:val="000000" w:themeColor="text1"/>
          <w:sz w:val="26"/>
          <w:szCs w:val="26"/>
          <w:lang w:val="es-CO" w:eastAsia="es-CO"/>
        </w:rPr>
        <w:t xml:space="preserve">“(…) dentro del término de cuatro (4) meses contados a partir del día siguiente al de la comunicación, notificación, ejecución o publicación del acto </w:t>
      </w:r>
      <w:r w:rsidR="002F316F" w:rsidRPr="00A42D5A">
        <w:rPr>
          <w:i/>
          <w:iCs/>
          <w:color w:val="000000" w:themeColor="text1"/>
          <w:sz w:val="26"/>
          <w:szCs w:val="26"/>
          <w:lang w:val="es-CO" w:eastAsia="es-CO"/>
        </w:rPr>
        <w:t>administrativo”</w:t>
      </w:r>
      <w:r w:rsidR="002D7F30" w:rsidRPr="00A42D5A">
        <w:rPr>
          <w:color w:val="000000" w:themeColor="text1"/>
          <w:sz w:val="26"/>
          <w:szCs w:val="26"/>
          <w:lang w:val="es-CO" w:eastAsia="es-CO"/>
        </w:rPr>
        <w:t>.</w:t>
      </w:r>
    </w:p>
    <w:p w14:paraId="664355AD" w14:textId="77777777" w:rsidR="00246705" w:rsidRPr="00A42D5A" w:rsidRDefault="00246705" w:rsidP="00F1117E">
      <w:pPr>
        <w:overflowPunct/>
        <w:autoSpaceDE/>
        <w:autoSpaceDN/>
        <w:adjustRightInd/>
        <w:spacing w:line="360" w:lineRule="auto"/>
        <w:jc w:val="both"/>
        <w:rPr>
          <w:color w:val="000000" w:themeColor="text1"/>
          <w:sz w:val="26"/>
          <w:szCs w:val="26"/>
          <w:lang w:val="es-CO" w:eastAsia="es-CO"/>
        </w:rPr>
      </w:pPr>
    </w:p>
    <w:p w14:paraId="4166E704" w14:textId="77777777" w:rsidR="00E938B6" w:rsidRPr="000738C6" w:rsidRDefault="002D7F30" w:rsidP="00F1117E">
      <w:pPr>
        <w:overflowPunct/>
        <w:autoSpaceDE/>
        <w:autoSpaceDN/>
        <w:adjustRightInd/>
        <w:spacing w:line="360" w:lineRule="auto"/>
        <w:jc w:val="both"/>
        <w:rPr>
          <w:color w:val="000000" w:themeColor="text1"/>
          <w:sz w:val="26"/>
          <w:szCs w:val="26"/>
          <w:lang w:val="es-CO" w:eastAsia="es-CO"/>
        </w:rPr>
      </w:pPr>
      <w:r w:rsidRPr="00A42D5A">
        <w:rPr>
          <w:color w:val="000000" w:themeColor="text1"/>
          <w:sz w:val="26"/>
          <w:szCs w:val="26"/>
          <w:lang w:val="es-CO" w:eastAsia="es-CO"/>
        </w:rPr>
        <w:t xml:space="preserve">Debe advertir </w:t>
      </w:r>
      <w:r w:rsidR="00F84120" w:rsidRPr="00A42D5A">
        <w:rPr>
          <w:color w:val="000000" w:themeColor="text1"/>
          <w:sz w:val="26"/>
          <w:szCs w:val="26"/>
          <w:lang w:val="es-CO" w:eastAsia="es-CO"/>
        </w:rPr>
        <w:t xml:space="preserve">la Sala </w:t>
      </w:r>
      <w:r w:rsidRPr="00A42D5A">
        <w:rPr>
          <w:color w:val="000000" w:themeColor="text1"/>
          <w:sz w:val="26"/>
          <w:szCs w:val="26"/>
          <w:lang w:val="es-CO" w:eastAsia="es-CO"/>
        </w:rPr>
        <w:t xml:space="preserve">en este punto </w:t>
      </w:r>
      <w:r w:rsidR="00F84120" w:rsidRPr="00A42D5A">
        <w:rPr>
          <w:color w:val="000000" w:themeColor="text1"/>
          <w:sz w:val="26"/>
          <w:szCs w:val="26"/>
          <w:lang w:val="es-CO" w:eastAsia="es-CO"/>
        </w:rPr>
        <w:t xml:space="preserve">que </w:t>
      </w:r>
      <w:r w:rsidR="00E47AD8" w:rsidRPr="00A42D5A">
        <w:rPr>
          <w:color w:val="000000" w:themeColor="text1"/>
          <w:sz w:val="26"/>
          <w:szCs w:val="26"/>
          <w:lang w:val="es-CO" w:eastAsia="es-CO"/>
        </w:rPr>
        <w:t xml:space="preserve">el hecho de que el señor Gonzalo Alfredo Infante Flechas continúe vinculado a la entidad demandada, no es razón suficiente para determinar que los Descansos Compensatorios objeto de reclamación, son una prestación periódica, pues como ya quedó establecido </w:t>
      </w:r>
      <w:r w:rsidR="006E43C1" w:rsidRPr="00A42D5A">
        <w:rPr>
          <w:color w:val="000000" w:themeColor="text1"/>
          <w:sz w:val="26"/>
          <w:szCs w:val="26"/>
          <w:u w:val="single"/>
          <w:lang w:val="es-CO" w:eastAsia="es-CO"/>
        </w:rPr>
        <w:t>estos no tienen</w:t>
      </w:r>
      <w:r w:rsidR="00E47AD8" w:rsidRPr="00A42D5A">
        <w:rPr>
          <w:color w:val="000000" w:themeColor="text1"/>
          <w:sz w:val="26"/>
          <w:szCs w:val="26"/>
          <w:u w:val="single"/>
          <w:lang w:val="es-CO" w:eastAsia="es-CO"/>
        </w:rPr>
        <w:t xml:space="preserve"> naturaleza ni salarial ni prestacional</w:t>
      </w:r>
      <w:r w:rsidR="00E47AD8" w:rsidRPr="00A42D5A">
        <w:rPr>
          <w:color w:val="000000" w:themeColor="text1"/>
          <w:sz w:val="26"/>
          <w:szCs w:val="26"/>
          <w:lang w:val="es-CO" w:eastAsia="es-CO"/>
        </w:rPr>
        <w:t xml:space="preserve">, </w:t>
      </w:r>
      <w:r w:rsidR="00F84120" w:rsidRPr="00A42D5A">
        <w:rPr>
          <w:color w:val="000000" w:themeColor="text1"/>
          <w:sz w:val="26"/>
          <w:szCs w:val="26"/>
          <w:lang w:val="es-CO" w:eastAsia="es-CO"/>
        </w:rPr>
        <w:t>que permita que la demanda pueda presentarse en cualquier tiempo</w:t>
      </w:r>
      <w:r w:rsidR="009F6AD6" w:rsidRPr="00A42D5A">
        <w:rPr>
          <w:color w:val="000000" w:themeColor="text1"/>
          <w:sz w:val="26"/>
          <w:szCs w:val="26"/>
          <w:lang w:val="es-CO" w:eastAsia="es-CO"/>
        </w:rPr>
        <w:t>, por el contrario, esta debe atender el término de caducidad que para tal efecto establece la Ley 1437 de 2011.</w:t>
      </w:r>
    </w:p>
    <w:p w14:paraId="1A965116" w14:textId="77777777" w:rsidR="006E43C1" w:rsidRPr="000738C6" w:rsidRDefault="006E43C1" w:rsidP="00F1117E">
      <w:pPr>
        <w:overflowPunct/>
        <w:autoSpaceDE/>
        <w:autoSpaceDN/>
        <w:adjustRightInd/>
        <w:spacing w:line="360" w:lineRule="auto"/>
        <w:jc w:val="both"/>
        <w:rPr>
          <w:color w:val="000000" w:themeColor="text1"/>
          <w:sz w:val="26"/>
          <w:szCs w:val="26"/>
          <w:lang w:val="es-CO" w:eastAsia="es-CO"/>
        </w:rPr>
      </w:pPr>
    </w:p>
    <w:p w14:paraId="6801704D" w14:textId="7BBD8F23" w:rsidR="006E43C1" w:rsidRPr="000738C6" w:rsidRDefault="00246705" w:rsidP="787D02B7">
      <w:pPr>
        <w:tabs>
          <w:tab w:val="left" w:pos="284"/>
        </w:tabs>
        <w:overflowPunct/>
        <w:autoSpaceDE/>
        <w:autoSpaceDN/>
        <w:adjustRightInd/>
        <w:spacing w:line="360" w:lineRule="auto"/>
        <w:jc w:val="both"/>
        <w:rPr>
          <w:b/>
          <w:bCs/>
          <w:color w:val="000000" w:themeColor="text1"/>
          <w:lang w:val="es-CO" w:eastAsia="es-CO"/>
        </w:rPr>
      </w:pPr>
      <w:r w:rsidRPr="787D02B7">
        <w:rPr>
          <w:b/>
          <w:bCs/>
          <w:color w:val="000000" w:themeColor="text1"/>
          <w:sz w:val="26"/>
          <w:szCs w:val="26"/>
          <w:lang w:val="es-CO" w:eastAsia="es-CO"/>
        </w:rPr>
        <w:t>4. La configuración de la caducidad en el caso concreto</w:t>
      </w:r>
    </w:p>
    <w:p w14:paraId="7DF4E37C" w14:textId="77777777" w:rsidR="006E43C1" w:rsidRPr="000738C6" w:rsidRDefault="006E43C1" w:rsidP="00246705">
      <w:pPr>
        <w:overflowPunct/>
        <w:autoSpaceDE/>
        <w:autoSpaceDN/>
        <w:adjustRightInd/>
        <w:spacing w:line="360" w:lineRule="auto"/>
        <w:jc w:val="both"/>
        <w:rPr>
          <w:color w:val="000000" w:themeColor="text1"/>
          <w:sz w:val="26"/>
          <w:szCs w:val="26"/>
          <w:lang w:val="es-CO" w:eastAsia="es-CO"/>
        </w:rPr>
      </w:pPr>
    </w:p>
    <w:p w14:paraId="54971994" w14:textId="0040D163" w:rsidR="00246705" w:rsidRPr="000738C6" w:rsidRDefault="002B3CF6" w:rsidP="004B61AD">
      <w:pPr>
        <w:overflowPunct/>
        <w:autoSpaceDE/>
        <w:autoSpaceDN/>
        <w:adjustRightInd/>
        <w:spacing w:line="360" w:lineRule="auto"/>
        <w:jc w:val="both"/>
        <w:rPr>
          <w:color w:val="000000" w:themeColor="text1"/>
          <w:sz w:val="26"/>
          <w:szCs w:val="26"/>
          <w:lang w:val="es-CO" w:eastAsia="es-CO"/>
        </w:rPr>
      </w:pPr>
      <w:r w:rsidRPr="787D02B7">
        <w:rPr>
          <w:color w:val="000000" w:themeColor="text1"/>
          <w:sz w:val="26"/>
          <w:szCs w:val="26"/>
          <w:lang w:val="es-CO" w:eastAsia="es-CO"/>
        </w:rPr>
        <w:t>C</w:t>
      </w:r>
      <w:r w:rsidR="00246705" w:rsidRPr="787D02B7">
        <w:rPr>
          <w:color w:val="000000" w:themeColor="text1"/>
          <w:sz w:val="26"/>
          <w:szCs w:val="26"/>
          <w:lang w:val="es-CO" w:eastAsia="es-CO"/>
        </w:rPr>
        <w:t>o</w:t>
      </w:r>
      <w:r w:rsidR="00AD0D84" w:rsidRPr="787D02B7">
        <w:rPr>
          <w:color w:val="000000" w:themeColor="text1"/>
          <w:sz w:val="26"/>
          <w:szCs w:val="26"/>
          <w:lang w:val="es-CO" w:eastAsia="es-CO"/>
        </w:rPr>
        <w:t xml:space="preserve">mo ya se dejó expuesto, </w:t>
      </w:r>
      <w:r w:rsidR="00246705" w:rsidRPr="787D02B7">
        <w:rPr>
          <w:color w:val="000000" w:themeColor="text1"/>
          <w:sz w:val="26"/>
          <w:szCs w:val="26"/>
          <w:lang w:val="es-CO" w:eastAsia="es-CO"/>
        </w:rPr>
        <w:t xml:space="preserve">se tiene que el emolumento reclamado </w:t>
      </w:r>
      <w:r w:rsidRPr="787D02B7">
        <w:rPr>
          <w:color w:val="000000" w:themeColor="text1"/>
          <w:sz w:val="26"/>
          <w:szCs w:val="26"/>
          <w:u w:val="single"/>
          <w:lang w:val="es-CO" w:eastAsia="es-CO"/>
        </w:rPr>
        <w:t>no tiene</w:t>
      </w:r>
      <w:r w:rsidR="00246705" w:rsidRPr="787D02B7">
        <w:rPr>
          <w:color w:val="000000" w:themeColor="text1"/>
          <w:sz w:val="26"/>
          <w:szCs w:val="26"/>
          <w:u w:val="single"/>
          <w:lang w:val="es-CO" w:eastAsia="es-CO"/>
        </w:rPr>
        <w:t xml:space="preserve"> naturaleza </w:t>
      </w:r>
      <w:r w:rsidR="00020EFF" w:rsidRPr="787D02B7">
        <w:rPr>
          <w:color w:val="000000" w:themeColor="text1"/>
          <w:sz w:val="26"/>
          <w:szCs w:val="26"/>
          <w:u w:val="single"/>
          <w:lang w:val="es-CO" w:eastAsia="es-CO"/>
        </w:rPr>
        <w:t xml:space="preserve">ni </w:t>
      </w:r>
      <w:r w:rsidR="00246705" w:rsidRPr="787D02B7">
        <w:rPr>
          <w:color w:val="000000" w:themeColor="text1"/>
          <w:sz w:val="26"/>
          <w:szCs w:val="26"/>
          <w:u w:val="single"/>
          <w:lang w:val="es-CO" w:eastAsia="es-CO"/>
        </w:rPr>
        <w:t>salarial ni prestacional</w:t>
      </w:r>
      <w:r w:rsidR="007E77E7" w:rsidRPr="787D02B7">
        <w:rPr>
          <w:color w:val="000000" w:themeColor="text1"/>
          <w:sz w:val="26"/>
          <w:szCs w:val="26"/>
          <w:u w:val="single"/>
          <w:lang w:val="es-CO" w:eastAsia="es-CO"/>
        </w:rPr>
        <w:t xml:space="preserve"> de carácter periódico</w:t>
      </w:r>
      <w:r w:rsidR="00246705" w:rsidRPr="787D02B7">
        <w:rPr>
          <w:color w:val="000000" w:themeColor="text1"/>
          <w:sz w:val="26"/>
          <w:szCs w:val="26"/>
          <w:lang w:val="es-CO" w:eastAsia="es-CO"/>
        </w:rPr>
        <w:t xml:space="preserve">, condición que permite sin lugar a dudas establecer que el mismo debía haberse pedido </w:t>
      </w:r>
      <w:r w:rsidR="002D37F8" w:rsidRPr="787D02B7">
        <w:rPr>
          <w:color w:val="000000" w:themeColor="text1"/>
          <w:sz w:val="26"/>
          <w:szCs w:val="26"/>
          <w:lang w:val="es-CO" w:eastAsia="es-CO"/>
        </w:rPr>
        <w:t xml:space="preserve">dentro del periodo </w:t>
      </w:r>
      <w:r w:rsidR="00246705" w:rsidRPr="787D02B7">
        <w:rPr>
          <w:color w:val="000000" w:themeColor="text1"/>
          <w:sz w:val="26"/>
          <w:szCs w:val="26"/>
          <w:lang w:val="es-CO" w:eastAsia="es-CO"/>
        </w:rPr>
        <w:t>consagrado en el artículo 164 numeral 2 literal d), esto es, dentro de</w:t>
      </w:r>
      <w:r w:rsidR="00020EFF" w:rsidRPr="787D02B7">
        <w:rPr>
          <w:color w:val="000000" w:themeColor="text1"/>
          <w:sz w:val="26"/>
          <w:szCs w:val="26"/>
          <w:lang w:val="es-CO" w:eastAsia="es-CO"/>
        </w:rPr>
        <w:t xml:space="preserve"> los </w:t>
      </w:r>
      <w:r w:rsidR="00246705" w:rsidRPr="787D02B7">
        <w:rPr>
          <w:color w:val="000000" w:themeColor="text1"/>
          <w:sz w:val="26"/>
          <w:szCs w:val="26"/>
          <w:lang w:val="es-CO" w:eastAsia="es-CO"/>
        </w:rPr>
        <w:t>cuatro meses contados a partir del día siguiente al de la comunicación, notificación, ejecución o publicación del acto administrativo</w:t>
      </w:r>
      <w:r w:rsidR="007E77E7" w:rsidRPr="787D02B7">
        <w:rPr>
          <w:color w:val="000000" w:themeColor="text1"/>
          <w:sz w:val="26"/>
          <w:szCs w:val="26"/>
          <w:lang w:val="es-CO" w:eastAsia="es-CO"/>
        </w:rPr>
        <w:t xml:space="preserve"> demandado.</w:t>
      </w:r>
      <w:r w:rsidR="00020EFF" w:rsidRPr="787D02B7">
        <w:rPr>
          <w:color w:val="000000" w:themeColor="text1"/>
          <w:sz w:val="26"/>
          <w:szCs w:val="26"/>
          <w:lang w:val="es-CO" w:eastAsia="es-CO"/>
        </w:rPr>
        <w:t xml:space="preserve"> </w:t>
      </w:r>
    </w:p>
    <w:p w14:paraId="44FB30F8" w14:textId="77777777" w:rsidR="00BA53D2" w:rsidRPr="000738C6" w:rsidRDefault="00BA53D2" w:rsidP="002A5C81">
      <w:pPr>
        <w:overflowPunct/>
        <w:autoSpaceDE/>
        <w:autoSpaceDN/>
        <w:adjustRightInd/>
        <w:spacing w:line="360" w:lineRule="auto"/>
        <w:ind w:left="1418" w:hanging="1418"/>
        <w:jc w:val="both"/>
        <w:rPr>
          <w:color w:val="000000" w:themeColor="text1"/>
          <w:sz w:val="26"/>
          <w:szCs w:val="26"/>
          <w:lang w:val="es-CO" w:eastAsia="es-CO"/>
        </w:rPr>
      </w:pPr>
    </w:p>
    <w:p w14:paraId="3E1F6E7E" w14:textId="77777777" w:rsidR="00020EFF" w:rsidRPr="000738C6" w:rsidRDefault="001428D2" w:rsidP="006626A2">
      <w:pPr>
        <w:pStyle w:val="Ttulo8"/>
        <w:spacing w:before="0" w:line="360" w:lineRule="auto"/>
        <w:jc w:val="both"/>
        <w:rPr>
          <w:rFonts w:ascii="Times New Roman" w:hAnsi="Times New Roman" w:cs="Times New Roman"/>
          <w:color w:val="000000" w:themeColor="text1"/>
          <w:sz w:val="26"/>
          <w:szCs w:val="26"/>
        </w:rPr>
      </w:pPr>
      <w:r w:rsidRPr="000738C6">
        <w:rPr>
          <w:rFonts w:ascii="Times New Roman" w:hAnsi="Times New Roman" w:cs="Times New Roman"/>
          <w:color w:val="000000" w:themeColor="text1"/>
          <w:sz w:val="26"/>
          <w:szCs w:val="26"/>
        </w:rPr>
        <w:t xml:space="preserve">En el sub </w:t>
      </w:r>
      <w:proofErr w:type="spellStart"/>
      <w:r w:rsidRPr="000738C6">
        <w:rPr>
          <w:rFonts w:ascii="Times New Roman" w:hAnsi="Times New Roman" w:cs="Times New Roman"/>
          <w:color w:val="000000" w:themeColor="text1"/>
          <w:sz w:val="26"/>
          <w:szCs w:val="26"/>
        </w:rPr>
        <w:t>exámine</w:t>
      </w:r>
      <w:proofErr w:type="spellEnd"/>
      <w:r w:rsidRPr="000738C6">
        <w:rPr>
          <w:rFonts w:ascii="Times New Roman" w:hAnsi="Times New Roman" w:cs="Times New Roman"/>
          <w:color w:val="000000" w:themeColor="text1"/>
          <w:sz w:val="26"/>
          <w:szCs w:val="26"/>
        </w:rPr>
        <w:t xml:space="preserve">, la parte actora pretende la nulidad del acto </w:t>
      </w:r>
      <w:r w:rsidR="00020EFF" w:rsidRPr="000738C6">
        <w:rPr>
          <w:rFonts w:ascii="Times New Roman" w:hAnsi="Times New Roman" w:cs="Times New Roman"/>
          <w:color w:val="000000" w:themeColor="text1"/>
          <w:sz w:val="26"/>
          <w:szCs w:val="26"/>
        </w:rPr>
        <w:t xml:space="preserve">administrativo contenido en el </w:t>
      </w:r>
      <w:r w:rsidR="00020EFF" w:rsidRPr="000738C6">
        <w:rPr>
          <w:rFonts w:ascii="Times New Roman" w:hAnsi="Times New Roman" w:cs="Times New Roman"/>
          <w:b/>
          <w:color w:val="000000" w:themeColor="text1"/>
          <w:sz w:val="26"/>
          <w:szCs w:val="26"/>
        </w:rPr>
        <w:t>Oficio No. DUI2019ER005099</w:t>
      </w:r>
      <w:r w:rsidR="00EF1C9D" w:rsidRPr="000738C6">
        <w:rPr>
          <w:rFonts w:ascii="Times New Roman" w:hAnsi="Times New Roman" w:cs="Times New Roman"/>
          <w:b/>
          <w:color w:val="000000" w:themeColor="text1"/>
          <w:sz w:val="26"/>
          <w:szCs w:val="26"/>
        </w:rPr>
        <w:t xml:space="preserve"> - DUI2019EE002712</w:t>
      </w:r>
      <w:r w:rsidR="00020EFF" w:rsidRPr="000738C6">
        <w:rPr>
          <w:rFonts w:ascii="Times New Roman" w:hAnsi="Times New Roman" w:cs="Times New Roman"/>
          <w:b/>
          <w:color w:val="000000" w:themeColor="text1"/>
          <w:sz w:val="26"/>
          <w:szCs w:val="26"/>
        </w:rPr>
        <w:t xml:space="preserve"> del 1º de agosto de 2019</w:t>
      </w:r>
      <w:r w:rsidR="00020EFF" w:rsidRPr="000738C6">
        <w:rPr>
          <w:rFonts w:ascii="Times New Roman" w:hAnsi="Times New Roman" w:cs="Times New Roman"/>
          <w:color w:val="000000" w:themeColor="text1"/>
          <w:sz w:val="26"/>
          <w:szCs w:val="26"/>
        </w:rPr>
        <w:t xml:space="preserve"> mediante el cual el Municipio de Duitama le </w:t>
      </w:r>
      <w:r w:rsidR="004B61AD" w:rsidRPr="000738C6">
        <w:rPr>
          <w:rFonts w:ascii="Times New Roman" w:hAnsi="Times New Roman" w:cs="Times New Roman"/>
          <w:color w:val="000000" w:themeColor="text1"/>
          <w:sz w:val="26"/>
          <w:szCs w:val="26"/>
        </w:rPr>
        <w:t xml:space="preserve">dio respuesta a la petición presentada por el señor </w:t>
      </w:r>
      <w:r w:rsidR="00C400A2" w:rsidRPr="000738C6">
        <w:rPr>
          <w:rFonts w:ascii="Times New Roman" w:hAnsi="Times New Roman" w:cs="Times New Roman"/>
          <w:color w:val="000000" w:themeColor="text1"/>
          <w:sz w:val="26"/>
          <w:szCs w:val="26"/>
        </w:rPr>
        <w:t>Gonzalo Alfredo Infante Flechas</w:t>
      </w:r>
      <w:r w:rsidR="00C400A2" w:rsidRPr="000738C6">
        <w:rPr>
          <w:rFonts w:ascii="Times New Roman" w:hAnsi="Times New Roman" w:cs="Times New Roman"/>
          <w:b/>
          <w:color w:val="000000" w:themeColor="text1"/>
          <w:sz w:val="26"/>
          <w:szCs w:val="26"/>
        </w:rPr>
        <w:t xml:space="preserve"> </w:t>
      </w:r>
      <w:r w:rsidR="000A3128" w:rsidRPr="000738C6">
        <w:rPr>
          <w:rFonts w:ascii="Times New Roman" w:hAnsi="Times New Roman" w:cs="Times New Roman"/>
          <w:color w:val="000000" w:themeColor="text1"/>
          <w:sz w:val="26"/>
          <w:szCs w:val="26"/>
        </w:rPr>
        <w:t>y</w:t>
      </w:r>
      <w:r w:rsidR="004B61AD" w:rsidRPr="000738C6">
        <w:rPr>
          <w:rFonts w:ascii="Times New Roman" w:hAnsi="Times New Roman" w:cs="Times New Roman"/>
          <w:color w:val="000000" w:themeColor="text1"/>
          <w:sz w:val="26"/>
          <w:szCs w:val="26"/>
        </w:rPr>
        <w:t xml:space="preserve"> le </w:t>
      </w:r>
      <w:r w:rsidR="00020EFF" w:rsidRPr="000738C6">
        <w:rPr>
          <w:rFonts w:ascii="Times New Roman" w:hAnsi="Times New Roman" w:cs="Times New Roman"/>
          <w:color w:val="000000" w:themeColor="text1"/>
          <w:sz w:val="26"/>
          <w:szCs w:val="26"/>
        </w:rPr>
        <w:t xml:space="preserve">negó </w:t>
      </w:r>
      <w:r w:rsidR="006626A2" w:rsidRPr="000738C6">
        <w:rPr>
          <w:rFonts w:ascii="Times New Roman" w:hAnsi="Times New Roman" w:cs="Times New Roman"/>
          <w:color w:val="000000" w:themeColor="text1"/>
          <w:sz w:val="26"/>
          <w:szCs w:val="26"/>
        </w:rPr>
        <w:t xml:space="preserve">el reconocimiento y pago de </w:t>
      </w:r>
      <w:r w:rsidR="00020EFF" w:rsidRPr="000738C6">
        <w:rPr>
          <w:rFonts w:ascii="Times New Roman" w:hAnsi="Times New Roman" w:cs="Times New Roman"/>
          <w:color w:val="000000" w:themeColor="text1"/>
          <w:sz w:val="26"/>
          <w:szCs w:val="26"/>
        </w:rPr>
        <w:t>los descansos compensatorios</w:t>
      </w:r>
      <w:r w:rsidR="004B61AD" w:rsidRPr="000738C6">
        <w:rPr>
          <w:rFonts w:ascii="Times New Roman" w:hAnsi="Times New Roman" w:cs="Times New Roman"/>
          <w:color w:val="000000" w:themeColor="text1"/>
          <w:sz w:val="26"/>
          <w:szCs w:val="26"/>
        </w:rPr>
        <w:t>.</w:t>
      </w:r>
    </w:p>
    <w:p w14:paraId="1DA6542E" w14:textId="77777777" w:rsidR="00020EFF" w:rsidRPr="000738C6" w:rsidRDefault="00020EFF" w:rsidP="006626A2">
      <w:pPr>
        <w:overflowPunct/>
        <w:autoSpaceDE/>
        <w:autoSpaceDN/>
        <w:adjustRightInd/>
        <w:spacing w:line="360" w:lineRule="auto"/>
        <w:jc w:val="both"/>
        <w:rPr>
          <w:color w:val="000000" w:themeColor="text1"/>
          <w:sz w:val="26"/>
          <w:szCs w:val="26"/>
        </w:rPr>
      </w:pPr>
    </w:p>
    <w:p w14:paraId="2F6A408C" w14:textId="77777777" w:rsidR="00EF1C9D" w:rsidRPr="000738C6" w:rsidRDefault="00EF1C9D" w:rsidP="00EF1C9D">
      <w:pPr>
        <w:spacing w:line="360" w:lineRule="auto"/>
        <w:ind w:right="51"/>
        <w:jc w:val="both"/>
        <w:rPr>
          <w:color w:val="000000" w:themeColor="text1"/>
          <w:sz w:val="26"/>
          <w:szCs w:val="26"/>
        </w:rPr>
      </w:pPr>
      <w:r w:rsidRPr="000738C6">
        <w:rPr>
          <w:color w:val="000000" w:themeColor="text1"/>
          <w:sz w:val="26"/>
          <w:szCs w:val="26"/>
          <w:lang w:eastAsia="es-CO"/>
        </w:rPr>
        <w:t xml:space="preserve">El </w:t>
      </w:r>
      <w:r w:rsidRPr="000738C6">
        <w:rPr>
          <w:color w:val="000000" w:themeColor="text1"/>
          <w:sz w:val="26"/>
          <w:szCs w:val="26"/>
        </w:rPr>
        <w:t xml:space="preserve">Municipio de Duitama remitió por correo certificado a través de Servientrega y mediante la guía No. 2041370181 el Oficio No. DUI2019ER005099 - DUI2019EE002712 del 1º de agosto de 2019, siendo efectivamente entregado el día </w:t>
      </w:r>
      <w:r w:rsidRPr="000738C6">
        <w:rPr>
          <w:color w:val="000000" w:themeColor="text1"/>
          <w:sz w:val="26"/>
          <w:szCs w:val="26"/>
        </w:rPr>
        <w:lastRenderedPageBreak/>
        <w:t xml:space="preserve">6 de agosto de 2019 y, notificado a la dirección electrónica del demandante el día 1º de agosto del mismo año. </w:t>
      </w:r>
    </w:p>
    <w:p w14:paraId="3041E394" w14:textId="77777777" w:rsidR="00EF1C9D" w:rsidRPr="000738C6" w:rsidRDefault="00EF1C9D" w:rsidP="006626A2">
      <w:pPr>
        <w:shd w:val="clear" w:color="auto" w:fill="FFFFFF"/>
        <w:overflowPunct/>
        <w:autoSpaceDE/>
        <w:autoSpaceDN/>
        <w:adjustRightInd/>
        <w:spacing w:line="360" w:lineRule="auto"/>
        <w:jc w:val="both"/>
        <w:rPr>
          <w:color w:val="000000" w:themeColor="text1"/>
          <w:sz w:val="26"/>
          <w:szCs w:val="26"/>
          <w:lang w:eastAsia="es-CO"/>
        </w:rPr>
      </w:pPr>
    </w:p>
    <w:p w14:paraId="149867BE" w14:textId="77777777" w:rsidR="00EC0543" w:rsidRPr="00A42D5A" w:rsidRDefault="00EF1C9D" w:rsidP="787D02B7">
      <w:pPr>
        <w:shd w:val="clear" w:color="auto" w:fill="FFFFFF" w:themeFill="background1"/>
        <w:overflowPunct/>
        <w:autoSpaceDE/>
        <w:autoSpaceDN/>
        <w:adjustRightInd/>
        <w:spacing w:line="360" w:lineRule="auto"/>
        <w:jc w:val="both"/>
        <w:rPr>
          <w:color w:val="000000" w:themeColor="text1"/>
          <w:sz w:val="26"/>
          <w:szCs w:val="26"/>
        </w:rPr>
      </w:pPr>
      <w:r w:rsidRPr="00A42D5A">
        <w:rPr>
          <w:color w:val="000000" w:themeColor="text1"/>
          <w:sz w:val="26"/>
          <w:szCs w:val="26"/>
          <w:shd w:val="clear" w:color="auto" w:fill="FFFFFF"/>
          <w:lang w:val="es-MX"/>
        </w:rPr>
        <w:t xml:space="preserve">De modo que </w:t>
      </w:r>
      <w:r w:rsidRPr="00A42D5A">
        <w:rPr>
          <w:b/>
          <w:bCs/>
          <w:color w:val="000000" w:themeColor="text1"/>
          <w:sz w:val="26"/>
          <w:szCs w:val="26"/>
          <w:shd w:val="clear" w:color="auto" w:fill="FFFFFF"/>
          <w:lang w:val="es-MX"/>
        </w:rPr>
        <w:t>los cuatro meses para demandar corrían entre el 2 de agosto y el 2 de diciembre de 2019</w:t>
      </w:r>
      <w:r w:rsidRPr="00A42D5A">
        <w:rPr>
          <w:color w:val="000000" w:themeColor="text1"/>
          <w:sz w:val="26"/>
          <w:szCs w:val="26"/>
          <w:shd w:val="clear" w:color="auto" w:fill="FFFFFF"/>
          <w:lang w:val="es-MX"/>
        </w:rPr>
        <w:t xml:space="preserve">, </w:t>
      </w:r>
      <w:r w:rsidR="00EC0543" w:rsidRPr="00A42D5A">
        <w:rPr>
          <w:color w:val="000000" w:themeColor="text1"/>
          <w:sz w:val="26"/>
          <w:szCs w:val="26"/>
          <w:shd w:val="clear" w:color="auto" w:fill="FFFFFF"/>
          <w:lang w:val="es-MX"/>
        </w:rPr>
        <w:t xml:space="preserve">sin embargo, </w:t>
      </w:r>
      <w:r w:rsidR="00EC0543" w:rsidRPr="00A42D5A">
        <w:rPr>
          <w:color w:val="000000" w:themeColor="text1"/>
          <w:sz w:val="26"/>
          <w:szCs w:val="26"/>
        </w:rPr>
        <w:t xml:space="preserve">el mismo </w:t>
      </w:r>
      <w:r w:rsidR="00EC0543" w:rsidRPr="00A42D5A">
        <w:rPr>
          <w:b/>
          <w:bCs/>
          <w:color w:val="000000" w:themeColor="text1"/>
          <w:sz w:val="26"/>
          <w:szCs w:val="26"/>
        </w:rPr>
        <w:t xml:space="preserve">fue interrumpido debido a la conciliación prejudicial </w:t>
      </w:r>
      <w:r w:rsidR="00EC0543" w:rsidRPr="00A42D5A">
        <w:rPr>
          <w:color w:val="000000" w:themeColor="text1"/>
          <w:sz w:val="26"/>
          <w:szCs w:val="26"/>
        </w:rPr>
        <w:t>que presentó la parte demandante ante la Procuraduría 1</w:t>
      </w:r>
      <w:r w:rsidR="000E3632" w:rsidRPr="00A42D5A">
        <w:rPr>
          <w:color w:val="000000" w:themeColor="text1"/>
          <w:sz w:val="26"/>
          <w:szCs w:val="26"/>
        </w:rPr>
        <w:t>78</w:t>
      </w:r>
      <w:r w:rsidR="00EC0543" w:rsidRPr="00A42D5A">
        <w:rPr>
          <w:color w:val="000000" w:themeColor="text1"/>
          <w:sz w:val="26"/>
          <w:szCs w:val="26"/>
        </w:rPr>
        <w:t xml:space="preserve"> Judicial I para Asuntos Administrativos el día </w:t>
      </w:r>
      <w:r w:rsidR="000E3632" w:rsidRPr="00A42D5A">
        <w:rPr>
          <w:color w:val="000000" w:themeColor="text1"/>
          <w:sz w:val="26"/>
          <w:szCs w:val="26"/>
        </w:rPr>
        <w:t>28 de octubre de 2019</w:t>
      </w:r>
      <w:r w:rsidR="00EC0543" w:rsidRPr="00A42D5A">
        <w:rPr>
          <w:color w:val="000000" w:themeColor="text1"/>
          <w:sz w:val="26"/>
          <w:szCs w:val="26"/>
        </w:rPr>
        <w:t xml:space="preserve"> y hasta el día </w:t>
      </w:r>
      <w:r w:rsidR="000E3632" w:rsidRPr="00A42D5A">
        <w:rPr>
          <w:color w:val="000000" w:themeColor="text1"/>
          <w:sz w:val="26"/>
          <w:szCs w:val="26"/>
        </w:rPr>
        <w:t>18 de diciembre de 2019</w:t>
      </w:r>
      <w:r w:rsidR="00EC0543" w:rsidRPr="00A42D5A">
        <w:rPr>
          <w:color w:val="000000" w:themeColor="text1"/>
          <w:sz w:val="26"/>
          <w:szCs w:val="26"/>
        </w:rPr>
        <w:t xml:space="preserve"> cuando se consideró que no existía ánimo conciliatorio. Teniendo en cuenta que la demanda fue presentada el </w:t>
      </w:r>
      <w:r w:rsidR="00E54A5D" w:rsidRPr="00A42D5A">
        <w:rPr>
          <w:color w:val="000000" w:themeColor="text1"/>
          <w:sz w:val="26"/>
          <w:szCs w:val="26"/>
        </w:rPr>
        <w:t>19 de diciembre de 2019</w:t>
      </w:r>
      <w:r w:rsidR="00EC0543" w:rsidRPr="00A42D5A">
        <w:rPr>
          <w:color w:val="000000" w:themeColor="text1"/>
          <w:sz w:val="26"/>
          <w:szCs w:val="26"/>
        </w:rPr>
        <w:t xml:space="preserve">, resulta </w:t>
      </w:r>
      <w:r w:rsidR="00E25BE6" w:rsidRPr="00A42D5A">
        <w:rPr>
          <w:color w:val="000000" w:themeColor="text1"/>
          <w:sz w:val="26"/>
          <w:szCs w:val="26"/>
        </w:rPr>
        <w:t xml:space="preserve">en principio </w:t>
      </w:r>
      <w:r w:rsidR="00EC0543" w:rsidRPr="00A42D5A">
        <w:rPr>
          <w:color w:val="000000" w:themeColor="text1"/>
          <w:sz w:val="26"/>
          <w:szCs w:val="26"/>
        </w:rPr>
        <w:t>evidente el ejercicio del medio de control dentro del término previsto por la ley.</w:t>
      </w:r>
    </w:p>
    <w:p w14:paraId="7A67B635" w14:textId="5F4F9BBB" w:rsidR="15638F90" w:rsidRPr="00A42D5A" w:rsidRDefault="15638F90" w:rsidP="15638F90">
      <w:pPr>
        <w:shd w:val="clear" w:color="auto" w:fill="FFFFFF" w:themeFill="background1"/>
        <w:spacing w:line="360" w:lineRule="auto"/>
        <w:jc w:val="both"/>
        <w:rPr>
          <w:color w:val="000000" w:themeColor="text1"/>
        </w:rPr>
      </w:pPr>
    </w:p>
    <w:p w14:paraId="7A76378C" w14:textId="469CEBEC" w:rsidR="00E54A5D" w:rsidRPr="00A42D5A" w:rsidRDefault="00E5130E" w:rsidP="787D02B7">
      <w:pPr>
        <w:shd w:val="clear" w:color="auto" w:fill="FFFFFF" w:themeFill="background1"/>
        <w:overflowPunct/>
        <w:autoSpaceDE/>
        <w:autoSpaceDN/>
        <w:adjustRightInd/>
        <w:spacing w:line="360" w:lineRule="auto"/>
        <w:jc w:val="both"/>
        <w:rPr>
          <w:color w:val="000000" w:themeColor="text1"/>
          <w:sz w:val="26"/>
          <w:szCs w:val="26"/>
          <w:shd w:val="clear" w:color="auto" w:fill="FFFFFF"/>
          <w:lang w:val="es-MX"/>
        </w:rPr>
      </w:pPr>
      <w:r w:rsidRPr="00A42D5A">
        <w:rPr>
          <w:color w:val="000000" w:themeColor="text1"/>
          <w:sz w:val="26"/>
          <w:szCs w:val="26"/>
          <w:shd w:val="clear" w:color="auto" w:fill="FFFFFF"/>
          <w:lang w:val="es-MX"/>
        </w:rPr>
        <w:t xml:space="preserve">No </w:t>
      </w:r>
      <w:r w:rsidR="00E25BE6" w:rsidRPr="00A42D5A">
        <w:rPr>
          <w:color w:val="000000" w:themeColor="text1"/>
          <w:sz w:val="26"/>
          <w:szCs w:val="26"/>
          <w:shd w:val="clear" w:color="auto" w:fill="FFFFFF"/>
          <w:lang w:val="es-MX"/>
        </w:rPr>
        <w:t>obstante,</w:t>
      </w:r>
      <w:r w:rsidRPr="00A42D5A">
        <w:rPr>
          <w:color w:val="000000" w:themeColor="text1"/>
          <w:sz w:val="26"/>
          <w:szCs w:val="26"/>
          <w:shd w:val="clear" w:color="auto" w:fill="FFFFFF"/>
          <w:lang w:val="es-MX"/>
        </w:rPr>
        <w:t xml:space="preserve"> encuentra la Sala, como bien lo advirtió </w:t>
      </w:r>
      <w:r w:rsidR="00E25BE6" w:rsidRPr="00A42D5A">
        <w:rPr>
          <w:color w:val="000000" w:themeColor="text1"/>
          <w:sz w:val="26"/>
          <w:szCs w:val="26"/>
          <w:shd w:val="clear" w:color="auto" w:fill="FFFFFF"/>
          <w:lang w:val="es-MX"/>
        </w:rPr>
        <w:t xml:space="preserve">el juez de primera instancia que el demandante </w:t>
      </w:r>
      <w:r w:rsidR="00E25BE6" w:rsidRPr="00A42D5A">
        <w:rPr>
          <w:b/>
          <w:bCs/>
          <w:color w:val="000000" w:themeColor="text1"/>
          <w:sz w:val="26"/>
          <w:szCs w:val="26"/>
          <w:shd w:val="clear" w:color="auto" w:fill="FFFFFF"/>
          <w:lang w:val="es-MX"/>
        </w:rPr>
        <w:t xml:space="preserve">presentó </w:t>
      </w:r>
      <w:r w:rsidR="000742E2" w:rsidRPr="00A42D5A">
        <w:rPr>
          <w:b/>
          <w:bCs/>
          <w:color w:val="000000" w:themeColor="text1"/>
          <w:sz w:val="26"/>
          <w:szCs w:val="26"/>
          <w:shd w:val="clear" w:color="auto" w:fill="FFFFFF"/>
          <w:lang w:val="es-MX"/>
        </w:rPr>
        <w:t>varias peticione</w:t>
      </w:r>
      <w:r w:rsidR="000742E2" w:rsidRPr="00A42D5A">
        <w:rPr>
          <w:color w:val="000000" w:themeColor="text1"/>
          <w:sz w:val="26"/>
          <w:szCs w:val="26"/>
          <w:shd w:val="clear" w:color="auto" w:fill="FFFFFF"/>
          <w:lang w:val="es-MX"/>
        </w:rPr>
        <w:t>s con el fin de pretender el reconocimiento de los descansos compensatorios</w:t>
      </w:r>
      <w:r w:rsidR="00FC655B" w:rsidRPr="00A42D5A">
        <w:rPr>
          <w:color w:val="000000" w:themeColor="text1"/>
          <w:sz w:val="26"/>
          <w:szCs w:val="26"/>
          <w:shd w:val="clear" w:color="auto" w:fill="FFFFFF"/>
          <w:lang w:val="es-MX"/>
        </w:rPr>
        <w:t xml:space="preserve"> por los años 2005 a 2015</w:t>
      </w:r>
      <w:r w:rsidR="000742E2" w:rsidRPr="00A42D5A">
        <w:rPr>
          <w:color w:val="000000" w:themeColor="text1"/>
          <w:sz w:val="26"/>
          <w:szCs w:val="26"/>
          <w:shd w:val="clear" w:color="auto" w:fill="FFFFFF"/>
          <w:lang w:val="es-MX"/>
        </w:rPr>
        <w:t>,</w:t>
      </w:r>
      <w:r w:rsidR="00FC655B" w:rsidRPr="00A42D5A">
        <w:rPr>
          <w:color w:val="000000" w:themeColor="text1"/>
          <w:sz w:val="26"/>
          <w:szCs w:val="26"/>
          <w:shd w:val="clear" w:color="auto" w:fill="FFFFFF"/>
          <w:lang w:val="es-MX"/>
        </w:rPr>
        <w:t xml:space="preserve"> mismos que se están pidiendo a través de</w:t>
      </w:r>
      <w:r w:rsidR="000A067E" w:rsidRPr="00A42D5A">
        <w:rPr>
          <w:color w:val="000000" w:themeColor="text1"/>
          <w:sz w:val="26"/>
          <w:szCs w:val="26"/>
          <w:shd w:val="clear" w:color="auto" w:fill="FFFFFF"/>
          <w:lang w:val="es-MX"/>
        </w:rPr>
        <w:t xml:space="preserve"> la solicitud que dio lugar al acto administrativo demandado en</w:t>
      </w:r>
      <w:r w:rsidR="00FC655B" w:rsidRPr="00A42D5A">
        <w:rPr>
          <w:color w:val="000000" w:themeColor="text1"/>
          <w:sz w:val="26"/>
          <w:szCs w:val="26"/>
          <w:shd w:val="clear" w:color="auto" w:fill="FFFFFF"/>
          <w:lang w:val="es-MX"/>
        </w:rPr>
        <w:t xml:space="preserve"> este medio de control. Es decir, </w:t>
      </w:r>
      <w:r w:rsidR="000742E2" w:rsidRPr="00A42D5A">
        <w:rPr>
          <w:b/>
          <w:bCs/>
          <w:color w:val="000000" w:themeColor="text1"/>
          <w:sz w:val="26"/>
          <w:szCs w:val="26"/>
          <w:shd w:val="clear" w:color="auto" w:fill="FFFFFF"/>
          <w:lang w:val="es-MX"/>
        </w:rPr>
        <w:t>no se trataba de pedimentos diferentes al aquí reclamado,</w:t>
      </w:r>
      <w:r w:rsidR="000742E2" w:rsidRPr="00A42D5A">
        <w:rPr>
          <w:color w:val="000000" w:themeColor="text1"/>
          <w:sz w:val="26"/>
          <w:szCs w:val="26"/>
          <w:shd w:val="clear" w:color="auto" w:fill="FFFFFF"/>
          <w:lang w:val="es-MX"/>
        </w:rPr>
        <w:t xml:space="preserve"> como lo quiere hacer ver el recurrente, l</w:t>
      </w:r>
      <w:r w:rsidR="006271DB" w:rsidRPr="00A42D5A">
        <w:rPr>
          <w:color w:val="000000" w:themeColor="text1"/>
          <w:sz w:val="26"/>
          <w:szCs w:val="26"/>
          <w:shd w:val="clear" w:color="auto" w:fill="FFFFFF"/>
          <w:lang w:val="es-MX"/>
        </w:rPr>
        <w:t xml:space="preserve">as mismas </w:t>
      </w:r>
      <w:r w:rsidR="000C1C5A" w:rsidRPr="00A42D5A">
        <w:rPr>
          <w:color w:val="000000" w:themeColor="text1"/>
          <w:sz w:val="26"/>
          <w:szCs w:val="26"/>
          <w:shd w:val="clear" w:color="auto" w:fill="FFFFFF"/>
          <w:lang w:val="es-MX"/>
        </w:rPr>
        <w:t xml:space="preserve">solicitudes presentadas por el señor Gonzalo Alfredo Infante Flechas </w:t>
      </w:r>
      <w:r w:rsidR="00FC655B" w:rsidRPr="00A42D5A">
        <w:rPr>
          <w:color w:val="000000" w:themeColor="text1"/>
          <w:sz w:val="26"/>
          <w:szCs w:val="26"/>
          <w:shd w:val="clear" w:color="auto" w:fill="FFFFFF"/>
          <w:lang w:val="es-MX"/>
        </w:rPr>
        <w:t xml:space="preserve">desde el 2011 hasta el 2017 </w:t>
      </w:r>
      <w:r w:rsidR="006271DB" w:rsidRPr="00A42D5A">
        <w:rPr>
          <w:color w:val="000000" w:themeColor="text1"/>
          <w:sz w:val="26"/>
          <w:szCs w:val="26"/>
          <w:shd w:val="clear" w:color="auto" w:fill="FFFFFF"/>
          <w:lang w:val="es-MX"/>
        </w:rPr>
        <w:t>con sus correspondientes respuestas dejan ver claramente que lo que pretendió desde e</w:t>
      </w:r>
      <w:r w:rsidR="00A4235F" w:rsidRPr="00A42D5A">
        <w:rPr>
          <w:color w:val="000000" w:themeColor="text1"/>
          <w:sz w:val="26"/>
          <w:szCs w:val="26"/>
          <w:shd w:val="clear" w:color="auto" w:fill="FFFFFF"/>
          <w:lang w:val="es-MX"/>
        </w:rPr>
        <w:t>se periodo</w:t>
      </w:r>
      <w:r w:rsidR="006271DB" w:rsidRPr="00A42D5A">
        <w:rPr>
          <w:color w:val="000000" w:themeColor="text1"/>
          <w:sz w:val="26"/>
          <w:szCs w:val="26"/>
          <w:shd w:val="clear" w:color="auto" w:fill="FFFFFF"/>
          <w:lang w:val="es-MX"/>
        </w:rPr>
        <w:t xml:space="preserve"> </w:t>
      </w:r>
      <w:r w:rsidR="00FC655B" w:rsidRPr="00A42D5A">
        <w:rPr>
          <w:color w:val="000000" w:themeColor="text1"/>
          <w:sz w:val="26"/>
          <w:szCs w:val="26"/>
          <w:shd w:val="clear" w:color="auto" w:fill="FFFFFF"/>
          <w:lang w:val="es-MX"/>
        </w:rPr>
        <w:t>fue el reconocimiento y pago de los descansos compensatorios</w:t>
      </w:r>
      <w:r w:rsidR="007E77E7" w:rsidRPr="00A42D5A">
        <w:rPr>
          <w:color w:val="000000" w:themeColor="text1"/>
          <w:sz w:val="26"/>
          <w:szCs w:val="26"/>
          <w:shd w:val="clear" w:color="auto" w:fill="FFFFFF"/>
          <w:lang w:val="es-MX"/>
        </w:rPr>
        <w:t>, nada más.</w:t>
      </w:r>
    </w:p>
    <w:p w14:paraId="722B00AE" w14:textId="77777777" w:rsidR="00FC655B" w:rsidRPr="00A42D5A" w:rsidRDefault="00FC655B" w:rsidP="006626A2">
      <w:pPr>
        <w:shd w:val="clear" w:color="auto" w:fill="FFFFFF"/>
        <w:overflowPunct/>
        <w:autoSpaceDE/>
        <w:autoSpaceDN/>
        <w:adjustRightInd/>
        <w:spacing w:line="360" w:lineRule="auto"/>
        <w:jc w:val="both"/>
        <w:rPr>
          <w:color w:val="000000" w:themeColor="text1"/>
          <w:sz w:val="26"/>
          <w:szCs w:val="26"/>
          <w:shd w:val="clear" w:color="auto" w:fill="FFFFFF"/>
          <w:lang w:val="es-MX"/>
        </w:rPr>
      </w:pPr>
    </w:p>
    <w:p w14:paraId="7C231912" w14:textId="77777777" w:rsidR="00FC655B" w:rsidRPr="00A42D5A" w:rsidRDefault="00A4235F" w:rsidP="787D02B7">
      <w:pPr>
        <w:shd w:val="clear" w:color="auto" w:fill="FFFFFF" w:themeFill="background1"/>
        <w:overflowPunct/>
        <w:autoSpaceDE/>
        <w:autoSpaceDN/>
        <w:adjustRightInd/>
        <w:spacing w:line="360" w:lineRule="auto"/>
        <w:jc w:val="both"/>
        <w:rPr>
          <w:color w:val="000000" w:themeColor="text1"/>
          <w:sz w:val="26"/>
          <w:szCs w:val="26"/>
          <w:shd w:val="clear" w:color="auto" w:fill="FFFFFF"/>
          <w:lang w:val="es-MX"/>
        </w:rPr>
      </w:pPr>
      <w:r w:rsidRPr="00A42D5A">
        <w:rPr>
          <w:color w:val="000000" w:themeColor="text1"/>
          <w:sz w:val="26"/>
          <w:szCs w:val="26"/>
          <w:shd w:val="clear" w:color="auto" w:fill="FFFFFF"/>
          <w:lang w:val="es-MX"/>
        </w:rPr>
        <w:t>Respecto al tema y concretamente en lo relacionado con las peticiones que se elevan frente a decisiones que ya se encuentran en firme, el Consejo de Estado, en reiterada jurisprudencia</w:t>
      </w:r>
      <w:r w:rsidRPr="00A42D5A">
        <w:rPr>
          <w:rStyle w:val="Refdenotaalpie"/>
          <w:color w:val="000000" w:themeColor="text1"/>
          <w:sz w:val="26"/>
          <w:szCs w:val="26"/>
          <w:shd w:val="clear" w:color="auto" w:fill="FFFFFF"/>
          <w:lang w:val="es-MX"/>
        </w:rPr>
        <w:footnoteReference w:id="14"/>
      </w:r>
      <w:r w:rsidRPr="00A42D5A">
        <w:rPr>
          <w:color w:val="000000" w:themeColor="text1"/>
          <w:sz w:val="26"/>
          <w:szCs w:val="26"/>
          <w:shd w:val="clear" w:color="auto" w:fill="FFFFFF"/>
          <w:lang w:val="es-MX"/>
        </w:rPr>
        <w:t xml:space="preserve"> ha </w:t>
      </w:r>
      <w:r w:rsidR="005A19A5" w:rsidRPr="00A42D5A">
        <w:rPr>
          <w:color w:val="000000" w:themeColor="text1"/>
          <w:sz w:val="26"/>
          <w:szCs w:val="26"/>
          <w:shd w:val="clear" w:color="auto" w:fill="FFFFFF"/>
          <w:lang w:val="es-MX"/>
        </w:rPr>
        <w:t>manifestado que</w:t>
      </w:r>
      <w:r w:rsidRPr="00A42D5A">
        <w:rPr>
          <w:color w:val="000000" w:themeColor="text1"/>
          <w:sz w:val="26"/>
          <w:szCs w:val="26"/>
          <w:shd w:val="clear" w:color="auto" w:fill="FFFFFF"/>
          <w:lang w:val="es-MX"/>
        </w:rPr>
        <w:t xml:space="preserve"> ni dichas solicitudes ni la respuesta que la administración emite frente a ellas</w:t>
      </w:r>
      <w:r w:rsidR="005A19A5" w:rsidRPr="00A42D5A">
        <w:rPr>
          <w:b/>
          <w:bCs/>
          <w:color w:val="000000" w:themeColor="text1"/>
          <w:sz w:val="26"/>
          <w:szCs w:val="26"/>
          <w:shd w:val="clear" w:color="auto" w:fill="FFFFFF"/>
          <w:lang w:val="es-MX"/>
        </w:rPr>
        <w:t>, tienen la fuerza de revivir los términos para ejercer lo que anteriormente se denominada acción de nulidad y restablecimiento del derecho hoy llamado medio de control</w:t>
      </w:r>
      <w:r w:rsidR="005A19A5" w:rsidRPr="00A42D5A">
        <w:rPr>
          <w:color w:val="000000" w:themeColor="text1"/>
          <w:sz w:val="26"/>
          <w:szCs w:val="26"/>
          <w:shd w:val="clear" w:color="auto" w:fill="FFFFFF"/>
          <w:lang w:val="es-MX"/>
        </w:rPr>
        <w:t>.</w:t>
      </w:r>
    </w:p>
    <w:p w14:paraId="42C6D796" w14:textId="77777777" w:rsidR="005A19A5" w:rsidRPr="00A42D5A" w:rsidRDefault="005A19A5" w:rsidP="006626A2">
      <w:pPr>
        <w:shd w:val="clear" w:color="auto" w:fill="FFFFFF"/>
        <w:overflowPunct/>
        <w:autoSpaceDE/>
        <w:autoSpaceDN/>
        <w:adjustRightInd/>
        <w:spacing w:line="360" w:lineRule="auto"/>
        <w:jc w:val="both"/>
        <w:rPr>
          <w:color w:val="000000" w:themeColor="text1"/>
          <w:sz w:val="26"/>
          <w:szCs w:val="26"/>
          <w:highlight w:val="yellow"/>
          <w:shd w:val="clear" w:color="auto" w:fill="FFFFFF"/>
          <w:lang w:val="es-MX"/>
        </w:rPr>
      </w:pPr>
    </w:p>
    <w:p w14:paraId="227CECB0" w14:textId="77777777" w:rsidR="007B46F4" w:rsidRPr="000738C6" w:rsidRDefault="007B46F4" w:rsidP="007B46F4">
      <w:pPr>
        <w:shd w:val="clear" w:color="auto" w:fill="FFFFFF"/>
        <w:overflowPunct/>
        <w:autoSpaceDE/>
        <w:autoSpaceDN/>
        <w:adjustRightInd/>
        <w:spacing w:line="360" w:lineRule="auto"/>
        <w:jc w:val="both"/>
        <w:rPr>
          <w:color w:val="000000" w:themeColor="text1"/>
          <w:sz w:val="26"/>
          <w:szCs w:val="26"/>
          <w:shd w:val="clear" w:color="auto" w:fill="FFFFFF"/>
          <w:lang w:val="es-MX"/>
        </w:rPr>
      </w:pPr>
      <w:r w:rsidRPr="00A42D5A">
        <w:rPr>
          <w:color w:val="000000" w:themeColor="text1"/>
          <w:sz w:val="26"/>
          <w:szCs w:val="26"/>
          <w:shd w:val="clear" w:color="auto" w:fill="FFFFFF"/>
          <w:lang w:val="es-MX"/>
        </w:rPr>
        <w:lastRenderedPageBreak/>
        <w:t>Así las cosas, en criterio de la Sala es claro que, con la solicitud formulada en el año 2019, el demandante pretendió revivir los términos de caducidad consagrados en el artículo 164 del CPACA, toda vez que el pago de los descansos remunerados, no es una prestación de carácter periódico para que proceda su demanda en cualquier tiempo.</w:t>
      </w:r>
      <w:r w:rsidRPr="000738C6">
        <w:rPr>
          <w:color w:val="000000" w:themeColor="text1"/>
          <w:sz w:val="26"/>
          <w:szCs w:val="26"/>
          <w:shd w:val="clear" w:color="auto" w:fill="FFFFFF"/>
          <w:lang w:val="es-MX"/>
        </w:rPr>
        <w:t xml:space="preserve"> </w:t>
      </w:r>
    </w:p>
    <w:p w14:paraId="6E1831B3" w14:textId="77777777" w:rsidR="007B46F4" w:rsidRPr="000738C6" w:rsidRDefault="007B46F4" w:rsidP="006626A2">
      <w:pPr>
        <w:shd w:val="clear" w:color="auto" w:fill="FFFFFF"/>
        <w:overflowPunct/>
        <w:autoSpaceDE/>
        <w:autoSpaceDN/>
        <w:adjustRightInd/>
        <w:spacing w:line="360" w:lineRule="auto"/>
        <w:jc w:val="both"/>
        <w:rPr>
          <w:color w:val="000000" w:themeColor="text1"/>
          <w:sz w:val="26"/>
          <w:szCs w:val="26"/>
          <w:shd w:val="clear" w:color="auto" w:fill="FFFFFF"/>
          <w:lang w:val="es-MX"/>
        </w:rPr>
      </w:pPr>
    </w:p>
    <w:p w14:paraId="37053288" w14:textId="77777777" w:rsidR="009B47AC" w:rsidRPr="000738C6" w:rsidRDefault="0013657E" w:rsidP="006626A2">
      <w:pPr>
        <w:shd w:val="clear" w:color="auto" w:fill="FFFFFF"/>
        <w:overflowPunct/>
        <w:autoSpaceDE/>
        <w:autoSpaceDN/>
        <w:adjustRightInd/>
        <w:spacing w:line="360" w:lineRule="auto"/>
        <w:jc w:val="both"/>
        <w:rPr>
          <w:color w:val="000000" w:themeColor="text1"/>
          <w:sz w:val="26"/>
          <w:szCs w:val="26"/>
          <w:shd w:val="clear" w:color="auto" w:fill="FFFFFF"/>
          <w:lang w:val="es-MX"/>
        </w:rPr>
      </w:pPr>
      <w:r w:rsidRPr="000738C6">
        <w:rPr>
          <w:color w:val="000000" w:themeColor="text1"/>
          <w:sz w:val="26"/>
          <w:szCs w:val="26"/>
          <w:shd w:val="clear" w:color="auto" w:fill="FFFFFF"/>
          <w:lang w:val="es-MX"/>
        </w:rPr>
        <w:t>De otra parte, tampoco</w:t>
      </w:r>
      <w:r w:rsidR="009B47AC" w:rsidRPr="000738C6">
        <w:rPr>
          <w:color w:val="000000" w:themeColor="text1"/>
          <w:sz w:val="26"/>
          <w:szCs w:val="26"/>
          <w:shd w:val="clear" w:color="auto" w:fill="FFFFFF"/>
          <w:lang w:val="es-MX"/>
        </w:rPr>
        <w:t xml:space="preserve"> es dable aceptar el ingenuo argumento, de que el demandante </w:t>
      </w:r>
      <w:r w:rsidR="009B47AC" w:rsidRPr="000738C6">
        <w:rPr>
          <w:color w:val="000000" w:themeColor="text1"/>
          <w:sz w:val="26"/>
          <w:szCs w:val="26"/>
        </w:rPr>
        <w:t>no tenía conocimiento sobre asuntos de derecho, y que por eso desconocía que debía demandar aquellas respuestas de la administración, pues es sabido que “</w:t>
      </w:r>
      <w:r w:rsidR="009B47AC" w:rsidRPr="000738C6">
        <w:rPr>
          <w:i/>
          <w:color w:val="000000" w:themeColor="text1"/>
          <w:sz w:val="26"/>
          <w:szCs w:val="26"/>
        </w:rPr>
        <w:t>La ignorancia de la ley no sirve de excusa</w:t>
      </w:r>
      <w:r w:rsidR="009B47AC" w:rsidRPr="000738C6">
        <w:rPr>
          <w:color w:val="000000" w:themeColor="text1"/>
          <w:sz w:val="26"/>
          <w:szCs w:val="26"/>
        </w:rPr>
        <w:t>”, según lo preceptúa el artículo 6 del Código Civil, en torno al cual la Corte Constitucional ha precisado que esta presunción del conocimiento de la ley por todos los ciudadanos del territorio colombiano es un “</w:t>
      </w:r>
      <w:r w:rsidR="009B47AC" w:rsidRPr="000738C6">
        <w:rPr>
          <w:i/>
          <w:color w:val="000000" w:themeColor="text1"/>
          <w:sz w:val="26"/>
          <w:szCs w:val="26"/>
        </w:rPr>
        <w:t>recurso epistémico utilizado por el legislador, de us</w:t>
      </w:r>
      <w:r w:rsidR="007B46F4" w:rsidRPr="000738C6">
        <w:rPr>
          <w:i/>
          <w:color w:val="000000" w:themeColor="text1"/>
          <w:sz w:val="26"/>
          <w:szCs w:val="26"/>
        </w:rPr>
        <w:t>o</w:t>
      </w:r>
      <w:r w:rsidR="009B47AC" w:rsidRPr="000738C6">
        <w:rPr>
          <w:i/>
          <w:color w:val="000000" w:themeColor="text1"/>
          <w:sz w:val="26"/>
          <w:szCs w:val="26"/>
        </w:rPr>
        <w:t xml:space="preserve"> obligado en el derecho</w:t>
      </w:r>
      <w:r w:rsidR="009B47AC" w:rsidRPr="000738C6">
        <w:rPr>
          <w:color w:val="000000" w:themeColor="text1"/>
          <w:sz w:val="26"/>
          <w:szCs w:val="26"/>
        </w:rPr>
        <w:t xml:space="preserve">”, que consiste en que </w:t>
      </w:r>
      <w:r w:rsidR="009B47AC" w:rsidRPr="000738C6">
        <w:rPr>
          <w:i/>
          <w:color w:val="000000" w:themeColor="text1"/>
          <w:sz w:val="26"/>
          <w:szCs w:val="26"/>
        </w:rPr>
        <w:t>“[...] es necesario exigir de cada uno de los miembros de la comunidad que se comporte como si conociera las leyes que tienen que ver con su conducta. La obediencia al derecho no puede dejarse a merced de la voluntad de cada uno, pues si así ocurriera, al mínimo de orden que es presupuesto de la convivencia comunitaria, se sustituiría la anarquía que la imposibilita</w:t>
      </w:r>
      <w:r w:rsidR="009B47AC" w:rsidRPr="000738C6">
        <w:rPr>
          <w:color w:val="000000" w:themeColor="text1"/>
          <w:sz w:val="26"/>
          <w:szCs w:val="26"/>
        </w:rPr>
        <w:t>”</w:t>
      </w:r>
      <w:r w:rsidR="009B47AC" w:rsidRPr="000738C6">
        <w:rPr>
          <w:rStyle w:val="Refdenotaalpie"/>
          <w:color w:val="000000" w:themeColor="text1"/>
          <w:sz w:val="26"/>
          <w:szCs w:val="26"/>
        </w:rPr>
        <w:footnoteReference w:id="15"/>
      </w:r>
      <w:r w:rsidR="009B47AC" w:rsidRPr="000738C6">
        <w:rPr>
          <w:color w:val="000000" w:themeColor="text1"/>
          <w:sz w:val="26"/>
          <w:szCs w:val="26"/>
        </w:rPr>
        <w:t xml:space="preserve">. Lo anterior guarda total consonancia con el articulo 95 </w:t>
      </w:r>
      <w:r w:rsidRPr="000738C6">
        <w:rPr>
          <w:color w:val="000000" w:themeColor="text1"/>
          <w:sz w:val="26"/>
          <w:szCs w:val="26"/>
        </w:rPr>
        <w:t>S</w:t>
      </w:r>
      <w:r w:rsidR="009B47AC" w:rsidRPr="000738C6">
        <w:rPr>
          <w:color w:val="000000" w:themeColor="text1"/>
          <w:sz w:val="26"/>
          <w:szCs w:val="26"/>
        </w:rPr>
        <w:t xml:space="preserve">uperior, el cual ordena categóricamente que </w:t>
      </w:r>
      <w:r w:rsidRPr="000738C6">
        <w:rPr>
          <w:color w:val="000000" w:themeColor="text1"/>
          <w:sz w:val="26"/>
          <w:szCs w:val="26"/>
        </w:rPr>
        <w:t>“</w:t>
      </w:r>
      <w:r w:rsidR="009B47AC" w:rsidRPr="000738C6">
        <w:rPr>
          <w:i/>
          <w:color w:val="000000" w:themeColor="text1"/>
          <w:sz w:val="26"/>
          <w:szCs w:val="26"/>
        </w:rPr>
        <w:t>Toda persona está obligada a cumplir la Constitución y las leyes</w:t>
      </w:r>
      <w:r w:rsidRPr="000738C6">
        <w:rPr>
          <w:color w:val="000000" w:themeColor="text1"/>
          <w:sz w:val="26"/>
          <w:szCs w:val="26"/>
        </w:rPr>
        <w:t>”</w:t>
      </w:r>
      <w:r w:rsidR="009B47AC" w:rsidRPr="000738C6">
        <w:rPr>
          <w:color w:val="000000" w:themeColor="text1"/>
          <w:sz w:val="26"/>
          <w:szCs w:val="26"/>
        </w:rPr>
        <w:t>, lo que sustenta y justifica plenamente el Estado de derecho.</w:t>
      </w:r>
    </w:p>
    <w:p w14:paraId="54E11D2A" w14:textId="77777777" w:rsidR="009B47AC" w:rsidRPr="000738C6" w:rsidRDefault="009B47AC" w:rsidP="006626A2">
      <w:pPr>
        <w:shd w:val="clear" w:color="auto" w:fill="FFFFFF"/>
        <w:overflowPunct/>
        <w:autoSpaceDE/>
        <w:autoSpaceDN/>
        <w:adjustRightInd/>
        <w:spacing w:line="360" w:lineRule="auto"/>
        <w:jc w:val="both"/>
        <w:rPr>
          <w:color w:val="000000" w:themeColor="text1"/>
          <w:sz w:val="26"/>
          <w:szCs w:val="26"/>
          <w:shd w:val="clear" w:color="auto" w:fill="FFFFFF"/>
          <w:lang w:val="es-MX"/>
        </w:rPr>
      </w:pPr>
    </w:p>
    <w:p w14:paraId="147A49A6" w14:textId="77777777" w:rsidR="00E54A5D" w:rsidRPr="000738C6" w:rsidRDefault="000250AA" w:rsidP="006626A2">
      <w:pPr>
        <w:shd w:val="clear" w:color="auto" w:fill="FFFFFF"/>
        <w:overflowPunct/>
        <w:autoSpaceDE/>
        <w:autoSpaceDN/>
        <w:adjustRightInd/>
        <w:spacing w:line="360" w:lineRule="auto"/>
        <w:jc w:val="both"/>
        <w:rPr>
          <w:color w:val="000000" w:themeColor="text1"/>
          <w:sz w:val="26"/>
          <w:szCs w:val="26"/>
          <w:shd w:val="clear" w:color="auto" w:fill="FFFFFF"/>
          <w:lang w:val="es-MX"/>
        </w:rPr>
      </w:pPr>
      <w:r w:rsidRPr="000738C6">
        <w:rPr>
          <w:color w:val="000000" w:themeColor="text1"/>
          <w:sz w:val="26"/>
          <w:szCs w:val="26"/>
          <w:shd w:val="clear" w:color="auto" w:fill="FFFFFF"/>
          <w:lang w:val="es-MX"/>
        </w:rPr>
        <w:t>Las anteriores razones son suficientes para confirmar la sentencia de primera instancia, que declaro probada de oficio la excepción de caducidad</w:t>
      </w:r>
      <w:r w:rsidR="007B46F4" w:rsidRPr="000738C6">
        <w:rPr>
          <w:color w:val="000000" w:themeColor="text1"/>
          <w:sz w:val="26"/>
          <w:szCs w:val="26"/>
          <w:shd w:val="clear" w:color="auto" w:fill="FFFFFF"/>
          <w:lang w:val="es-MX"/>
        </w:rPr>
        <w:t>.</w:t>
      </w:r>
    </w:p>
    <w:p w14:paraId="31126E5D" w14:textId="77777777" w:rsidR="005A19A5" w:rsidRPr="000738C6" w:rsidRDefault="005A19A5" w:rsidP="006626A2">
      <w:pPr>
        <w:shd w:val="clear" w:color="auto" w:fill="FFFFFF"/>
        <w:overflowPunct/>
        <w:autoSpaceDE/>
        <w:autoSpaceDN/>
        <w:adjustRightInd/>
        <w:spacing w:line="360" w:lineRule="auto"/>
        <w:jc w:val="both"/>
        <w:rPr>
          <w:color w:val="000000" w:themeColor="text1"/>
          <w:sz w:val="26"/>
          <w:szCs w:val="26"/>
          <w:shd w:val="clear" w:color="auto" w:fill="FFFFFF"/>
          <w:lang w:val="es-MX"/>
        </w:rPr>
      </w:pPr>
    </w:p>
    <w:p w14:paraId="12E66636" w14:textId="77777777" w:rsidR="00AC75DF" w:rsidRPr="000738C6" w:rsidRDefault="00AC75DF" w:rsidP="00AC75DF">
      <w:pPr>
        <w:pStyle w:val="Prrafodelista"/>
        <w:numPr>
          <w:ilvl w:val="0"/>
          <w:numId w:val="17"/>
        </w:numPr>
        <w:spacing w:line="360" w:lineRule="auto"/>
        <w:jc w:val="center"/>
        <w:rPr>
          <w:b/>
          <w:bCs/>
          <w:color w:val="000000" w:themeColor="text1"/>
          <w:sz w:val="26"/>
          <w:szCs w:val="26"/>
        </w:rPr>
      </w:pPr>
      <w:r w:rsidRPr="000738C6">
        <w:rPr>
          <w:b/>
          <w:bCs/>
          <w:color w:val="000000" w:themeColor="text1"/>
          <w:sz w:val="26"/>
          <w:szCs w:val="26"/>
        </w:rPr>
        <w:t>DE LAS COSTAS</w:t>
      </w:r>
    </w:p>
    <w:p w14:paraId="2DE403A5" w14:textId="77777777" w:rsidR="00AC75DF" w:rsidRPr="000738C6" w:rsidRDefault="00AC75DF" w:rsidP="00AC75DF">
      <w:pPr>
        <w:spacing w:line="360" w:lineRule="auto"/>
        <w:jc w:val="both"/>
        <w:rPr>
          <w:i/>
          <w:color w:val="000000" w:themeColor="text1"/>
          <w:sz w:val="22"/>
          <w:szCs w:val="22"/>
        </w:rPr>
      </w:pPr>
    </w:p>
    <w:p w14:paraId="402FA38B" w14:textId="77777777" w:rsidR="00AC75DF" w:rsidRPr="000738C6" w:rsidRDefault="00AC75DF" w:rsidP="00AC75DF">
      <w:pPr>
        <w:pStyle w:val="paragraph"/>
        <w:spacing w:before="0" w:beforeAutospacing="0" w:after="0" w:afterAutospacing="0" w:line="360" w:lineRule="auto"/>
        <w:jc w:val="both"/>
        <w:textAlignment w:val="baseline"/>
        <w:rPr>
          <w:color w:val="000000" w:themeColor="text1"/>
          <w:sz w:val="26"/>
          <w:szCs w:val="26"/>
        </w:rPr>
      </w:pPr>
      <w:r w:rsidRPr="000738C6">
        <w:rPr>
          <w:rStyle w:val="normaltextrun"/>
          <w:rFonts w:eastAsia="Verdana"/>
          <w:color w:val="000000" w:themeColor="text1"/>
          <w:sz w:val="26"/>
          <w:szCs w:val="26"/>
          <w:lang w:val="es-ES"/>
        </w:rPr>
        <w:t>El artículo 361 del Código General del Proceso, prevé que las costas están integradas por la totalidad de expensas y gastos sufragados durante el curso de un proceso y por las agencias en derecho. Ha dicho la doctrina lo siguiente:</w:t>
      </w:r>
      <w:r w:rsidRPr="000738C6">
        <w:rPr>
          <w:rStyle w:val="eop"/>
          <w:color w:val="000000" w:themeColor="text1"/>
          <w:sz w:val="26"/>
          <w:szCs w:val="26"/>
        </w:rPr>
        <w:t> </w:t>
      </w:r>
    </w:p>
    <w:p w14:paraId="4474F8A0" w14:textId="77777777" w:rsidR="00AC75DF" w:rsidRPr="000738C6" w:rsidRDefault="00AC75DF" w:rsidP="00AC75DF">
      <w:pPr>
        <w:pStyle w:val="paragraph"/>
        <w:spacing w:before="0" w:beforeAutospacing="0" w:after="0" w:afterAutospacing="0"/>
        <w:jc w:val="both"/>
        <w:textAlignment w:val="baseline"/>
        <w:rPr>
          <w:color w:val="000000" w:themeColor="text1"/>
          <w:sz w:val="26"/>
          <w:szCs w:val="26"/>
        </w:rPr>
      </w:pPr>
      <w:r w:rsidRPr="000738C6">
        <w:rPr>
          <w:rStyle w:val="eop"/>
          <w:color w:val="000000" w:themeColor="text1"/>
          <w:sz w:val="26"/>
          <w:szCs w:val="26"/>
        </w:rPr>
        <w:t> </w:t>
      </w:r>
    </w:p>
    <w:p w14:paraId="5C50FEA5" w14:textId="77777777" w:rsidR="00AC75DF" w:rsidRPr="000738C6" w:rsidRDefault="00AC75DF" w:rsidP="00AC75DF">
      <w:pPr>
        <w:pStyle w:val="paragraph"/>
        <w:spacing w:before="0" w:beforeAutospacing="0" w:after="0" w:afterAutospacing="0"/>
        <w:ind w:left="1134"/>
        <w:jc w:val="both"/>
        <w:textAlignment w:val="baseline"/>
        <w:rPr>
          <w:i/>
          <w:color w:val="000000" w:themeColor="text1"/>
          <w:sz w:val="22"/>
          <w:szCs w:val="22"/>
        </w:rPr>
      </w:pPr>
      <w:r w:rsidRPr="000738C6">
        <w:rPr>
          <w:rStyle w:val="normaltextrun"/>
          <w:rFonts w:eastAsia="Verdana"/>
          <w:i/>
          <w:color w:val="000000" w:themeColor="text1"/>
          <w:sz w:val="22"/>
          <w:szCs w:val="22"/>
          <w:lang w:val="es-ES"/>
        </w:rPr>
        <w:t>“LAS AGENCIAS EN DERECHO Y LA LIQUIDACIÓN DE COSTAS. Se ha destacado que dentro del concepto de costas </w:t>
      </w:r>
      <w:r w:rsidRPr="000738C6">
        <w:rPr>
          <w:rStyle w:val="normaltextrun"/>
          <w:rFonts w:eastAsia="Verdana"/>
          <w:b/>
          <w:bCs/>
          <w:i/>
          <w:color w:val="000000" w:themeColor="text1"/>
          <w:sz w:val="22"/>
          <w:szCs w:val="22"/>
          <w:lang w:val="es-ES"/>
        </w:rPr>
        <w:t xml:space="preserve">está incluido el de agencias en derecho, que constituye la cantidad que debe el juez ordenar para el favorecido con la condena en costas con el fin de resarcirle de los gastos que tuvo que afrontar para pagar los </w:t>
      </w:r>
      <w:r w:rsidRPr="000738C6">
        <w:rPr>
          <w:rStyle w:val="normaltextrun"/>
          <w:rFonts w:eastAsia="Verdana"/>
          <w:b/>
          <w:bCs/>
          <w:i/>
          <w:color w:val="000000" w:themeColor="text1"/>
          <w:sz w:val="22"/>
          <w:szCs w:val="22"/>
          <w:lang w:val="es-ES"/>
        </w:rPr>
        <w:lastRenderedPageBreak/>
        <w:t>honorarios de un abogado o, si actuó en nombre propio, como contraprestación por el tiempo y esfuerzo dedicados a esta actividad.</w:t>
      </w:r>
      <w:r w:rsidRPr="000738C6">
        <w:rPr>
          <w:rStyle w:val="eop"/>
          <w:i/>
          <w:color w:val="000000" w:themeColor="text1"/>
          <w:sz w:val="22"/>
          <w:szCs w:val="22"/>
        </w:rPr>
        <w:t> </w:t>
      </w:r>
    </w:p>
    <w:p w14:paraId="5E6F60B5" w14:textId="77777777" w:rsidR="00AC75DF" w:rsidRPr="000738C6" w:rsidRDefault="00AC75DF" w:rsidP="00AC75DF">
      <w:pPr>
        <w:pStyle w:val="paragraph"/>
        <w:spacing w:before="0" w:beforeAutospacing="0" w:after="0" w:afterAutospacing="0"/>
        <w:ind w:left="1134"/>
        <w:jc w:val="both"/>
        <w:textAlignment w:val="baseline"/>
        <w:rPr>
          <w:i/>
          <w:color w:val="000000" w:themeColor="text1"/>
          <w:sz w:val="22"/>
          <w:szCs w:val="22"/>
        </w:rPr>
      </w:pPr>
      <w:r w:rsidRPr="000738C6">
        <w:rPr>
          <w:rStyle w:val="eop"/>
          <w:i/>
          <w:color w:val="000000" w:themeColor="text1"/>
          <w:sz w:val="22"/>
          <w:szCs w:val="22"/>
        </w:rPr>
        <w:t> </w:t>
      </w:r>
    </w:p>
    <w:p w14:paraId="56C7EADA" w14:textId="77777777" w:rsidR="00AC75DF" w:rsidRPr="000738C6" w:rsidRDefault="00AC75DF" w:rsidP="00AC75DF">
      <w:pPr>
        <w:pStyle w:val="paragraph"/>
        <w:spacing w:before="0" w:beforeAutospacing="0" w:after="0" w:afterAutospacing="0"/>
        <w:ind w:left="1134"/>
        <w:jc w:val="both"/>
        <w:textAlignment w:val="baseline"/>
        <w:rPr>
          <w:i/>
          <w:color w:val="000000" w:themeColor="text1"/>
          <w:sz w:val="22"/>
          <w:szCs w:val="22"/>
        </w:rPr>
      </w:pPr>
      <w:r w:rsidRPr="000738C6">
        <w:rPr>
          <w:rStyle w:val="normaltextrun"/>
          <w:rFonts w:eastAsia="Verdana"/>
          <w:i/>
          <w:color w:val="000000" w:themeColor="text1"/>
          <w:sz w:val="22"/>
          <w:szCs w:val="22"/>
          <w:lang w:val="es-ES"/>
        </w:rPr>
        <w:t>Esa fijación de agencias en derecho es privativa del juez, </w:t>
      </w:r>
      <w:r w:rsidRPr="000738C6">
        <w:rPr>
          <w:rStyle w:val="normaltextrun"/>
          <w:rFonts w:eastAsia="Verdana"/>
          <w:b/>
          <w:bCs/>
          <w:i/>
          <w:color w:val="000000" w:themeColor="text1"/>
          <w:sz w:val="22"/>
          <w:szCs w:val="22"/>
          <w:lang w:val="es-ES"/>
        </w:rPr>
        <w:t>quien no goza, como pudiera pensarse, de una amplia libertad en materia de su señalamiento</w:t>
      </w:r>
      <w:r w:rsidRPr="000738C6">
        <w:rPr>
          <w:rStyle w:val="normaltextrun"/>
          <w:rFonts w:eastAsia="Verdana"/>
          <w:i/>
          <w:color w:val="000000" w:themeColor="text1"/>
          <w:sz w:val="22"/>
          <w:szCs w:val="22"/>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000738C6">
        <w:rPr>
          <w:rStyle w:val="textrun"/>
          <w:rFonts w:eastAsia="Verdana"/>
          <w:i/>
          <w:color w:val="000000" w:themeColor="text1"/>
          <w:sz w:val="22"/>
          <w:szCs w:val="22"/>
          <w:vertAlign w:val="superscript"/>
        </w:rPr>
        <w:t>11</w:t>
      </w:r>
      <w:r w:rsidRPr="000738C6">
        <w:rPr>
          <w:rStyle w:val="normaltextrun"/>
          <w:rFonts w:eastAsia="Verdana"/>
          <w:i/>
          <w:color w:val="000000" w:themeColor="text1"/>
          <w:sz w:val="22"/>
          <w:szCs w:val="22"/>
          <w:lang w:val="es-ES"/>
        </w:rPr>
        <w:t> Resaltado fuera de texto.</w:t>
      </w:r>
      <w:r w:rsidRPr="000738C6">
        <w:rPr>
          <w:rStyle w:val="eop"/>
          <w:i/>
          <w:color w:val="000000" w:themeColor="text1"/>
          <w:sz w:val="22"/>
          <w:szCs w:val="22"/>
        </w:rPr>
        <w:t> </w:t>
      </w:r>
    </w:p>
    <w:p w14:paraId="1DF8BA61" w14:textId="77777777" w:rsidR="00AC75DF" w:rsidRPr="000738C6" w:rsidRDefault="00AC75DF" w:rsidP="00AC75DF">
      <w:pPr>
        <w:pStyle w:val="paragraph"/>
        <w:spacing w:before="0" w:beforeAutospacing="0" w:after="0" w:afterAutospacing="0"/>
        <w:ind w:left="1410"/>
        <w:jc w:val="both"/>
        <w:textAlignment w:val="baseline"/>
        <w:rPr>
          <w:color w:val="000000" w:themeColor="text1"/>
          <w:sz w:val="26"/>
          <w:szCs w:val="26"/>
        </w:rPr>
      </w:pPr>
      <w:r w:rsidRPr="000738C6">
        <w:rPr>
          <w:rStyle w:val="eop"/>
          <w:color w:val="000000" w:themeColor="text1"/>
          <w:sz w:val="26"/>
          <w:szCs w:val="26"/>
        </w:rPr>
        <w:t> </w:t>
      </w:r>
    </w:p>
    <w:p w14:paraId="4D42422A" w14:textId="77777777" w:rsidR="00AC75DF" w:rsidRPr="000738C6" w:rsidRDefault="00AC75DF" w:rsidP="00AC75DF">
      <w:pPr>
        <w:pStyle w:val="paragraph"/>
        <w:spacing w:before="0" w:beforeAutospacing="0" w:after="0" w:afterAutospacing="0" w:line="360" w:lineRule="auto"/>
        <w:jc w:val="both"/>
        <w:textAlignment w:val="baseline"/>
        <w:rPr>
          <w:color w:val="000000" w:themeColor="text1"/>
          <w:sz w:val="26"/>
          <w:szCs w:val="26"/>
        </w:rPr>
      </w:pPr>
      <w:r w:rsidRPr="000738C6">
        <w:rPr>
          <w:rStyle w:val="normaltextrun"/>
          <w:rFonts w:eastAsia="Verdana"/>
          <w:color w:val="000000" w:themeColor="text1"/>
          <w:sz w:val="26"/>
          <w:szCs w:val="26"/>
          <w:lang w:val="es-ES"/>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0738C6">
        <w:rPr>
          <w:rStyle w:val="normaltextrun"/>
          <w:rFonts w:eastAsia="Verdana"/>
          <w:b/>
          <w:bCs/>
          <w:color w:val="000000" w:themeColor="text1"/>
          <w:sz w:val="26"/>
          <w:szCs w:val="26"/>
          <w:u w:val="single"/>
          <w:lang w:val="es-ES"/>
        </w:rPr>
        <w:t>para determinar las costas se debe adoptar un criterio objetivo valorativo</w:t>
      </w:r>
      <w:r w:rsidRPr="000738C6">
        <w:rPr>
          <w:rStyle w:val="normaltextrun"/>
          <w:rFonts w:eastAsia="Verdana"/>
          <w:color w:val="000000" w:themeColor="text1"/>
          <w:sz w:val="26"/>
          <w:szCs w:val="26"/>
          <w:lang w:val="es-ES"/>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0738C6">
        <w:rPr>
          <w:rStyle w:val="eop"/>
          <w:color w:val="000000" w:themeColor="text1"/>
          <w:sz w:val="26"/>
          <w:szCs w:val="26"/>
        </w:rPr>
        <w:t> </w:t>
      </w:r>
    </w:p>
    <w:p w14:paraId="365DB198" w14:textId="77777777" w:rsidR="00AC75DF" w:rsidRPr="000738C6" w:rsidRDefault="00AC75DF" w:rsidP="00AC75DF">
      <w:pPr>
        <w:pStyle w:val="paragraph"/>
        <w:spacing w:before="0" w:beforeAutospacing="0" w:after="0" w:afterAutospacing="0"/>
        <w:jc w:val="both"/>
        <w:textAlignment w:val="baseline"/>
        <w:rPr>
          <w:color w:val="000000" w:themeColor="text1"/>
          <w:sz w:val="26"/>
          <w:szCs w:val="26"/>
        </w:rPr>
      </w:pPr>
      <w:r w:rsidRPr="000738C6">
        <w:rPr>
          <w:rStyle w:val="eop"/>
          <w:color w:val="000000" w:themeColor="text1"/>
          <w:sz w:val="26"/>
          <w:szCs w:val="26"/>
        </w:rPr>
        <w:t> </w:t>
      </w:r>
    </w:p>
    <w:p w14:paraId="55F73A10" w14:textId="6F0EB44D" w:rsidR="00AC75DF" w:rsidRPr="000738C6" w:rsidRDefault="00AC75DF" w:rsidP="2F4739A8">
      <w:pPr>
        <w:pStyle w:val="paragraph"/>
        <w:spacing w:before="0" w:beforeAutospacing="0" w:after="0" w:afterAutospacing="0" w:line="360" w:lineRule="auto"/>
        <w:jc w:val="both"/>
        <w:textAlignment w:val="baseline"/>
        <w:rPr>
          <w:color w:val="000000" w:themeColor="text1"/>
          <w:sz w:val="26"/>
          <w:szCs w:val="26"/>
        </w:rPr>
      </w:pPr>
      <w:r w:rsidRPr="2F4739A8">
        <w:rPr>
          <w:rStyle w:val="normaltextrun"/>
          <w:rFonts w:eastAsia="Verdana"/>
          <w:color w:val="000000" w:themeColor="text1"/>
          <w:sz w:val="26"/>
          <w:szCs w:val="26"/>
          <w:lang w:val="es-ES"/>
        </w:rPr>
        <w:t xml:space="preserve">Por su parte, en la sentencia proferida el 20 de septiembre de 2018 por la Subsección "A" con ponencia del </w:t>
      </w:r>
      <w:proofErr w:type="gramStart"/>
      <w:r w:rsidRPr="2F4739A8">
        <w:rPr>
          <w:rStyle w:val="normaltextrun"/>
          <w:rFonts w:eastAsia="Verdana"/>
          <w:color w:val="000000" w:themeColor="text1"/>
          <w:sz w:val="26"/>
          <w:szCs w:val="26"/>
          <w:lang w:val="es-ES"/>
        </w:rPr>
        <w:t>consejero  William</w:t>
      </w:r>
      <w:proofErr w:type="gramEnd"/>
      <w:r w:rsidRPr="2F4739A8">
        <w:rPr>
          <w:rStyle w:val="normaltextrun"/>
          <w:rFonts w:eastAsia="Verdana"/>
          <w:color w:val="000000" w:themeColor="text1"/>
          <w:sz w:val="26"/>
          <w:szCs w:val="26"/>
          <w:lang w:val="es-ES"/>
        </w:rPr>
        <w:t xml:space="preserve"> Hernández Gómez, dentro del expediente con Radicación número: 20001-23-33-000-2012 00222-01(1160-15), se lee lo siguiente:</w:t>
      </w:r>
      <w:r w:rsidRPr="2F4739A8">
        <w:rPr>
          <w:rStyle w:val="eop"/>
          <w:color w:val="000000" w:themeColor="text1"/>
          <w:sz w:val="26"/>
          <w:szCs w:val="26"/>
        </w:rPr>
        <w:t> </w:t>
      </w:r>
    </w:p>
    <w:p w14:paraId="1D5BCD6B" w14:textId="77777777" w:rsidR="00AC75DF" w:rsidRPr="000738C6" w:rsidRDefault="00AC75DF" w:rsidP="00AC75DF">
      <w:pPr>
        <w:pStyle w:val="paragraph"/>
        <w:spacing w:before="0" w:beforeAutospacing="0" w:after="0" w:afterAutospacing="0"/>
        <w:jc w:val="both"/>
        <w:textAlignment w:val="baseline"/>
        <w:rPr>
          <w:color w:val="000000" w:themeColor="text1"/>
          <w:sz w:val="26"/>
          <w:szCs w:val="26"/>
        </w:rPr>
      </w:pPr>
      <w:r w:rsidRPr="000738C6">
        <w:rPr>
          <w:rStyle w:val="eop"/>
          <w:color w:val="000000" w:themeColor="text1"/>
          <w:sz w:val="26"/>
          <w:szCs w:val="26"/>
        </w:rPr>
        <w:t> </w:t>
      </w:r>
    </w:p>
    <w:p w14:paraId="753022F5" w14:textId="77777777" w:rsidR="00AC75DF" w:rsidRPr="000738C6" w:rsidRDefault="00AC75DF" w:rsidP="00AC75DF">
      <w:pPr>
        <w:pStyle w:val="paragraph"/>
        <w:spacing w:before="0" w:beforeAutospacing="0" w:after="0" w:afterAutospacing="0"/>
        <w:ind w:left="1134"/>
        <w:jc w:val="both"/>
        <w:textAlignment w:val="baseline"/>
        <w:rPr>
          <w:i/>
          <w:color w:val="000000" w:themeColor="text1"/>
          <w:sz w:val="22"/>
          <w:szCs w:val="22"/>
        </w:rPr>
      </w:pPr>
      <w:r w:rsidRPr="000738C6">
        <w:rPr>
          <w:rStyle w:val="normaltextrun"/>
          <w:rFonts w:eastAsia="Verdana"/>
          <w:i/>
          <w:color w:val="000000" w:themeColor="text1"/>
          <w:sz w:val="22"/>
          <w:szCs w:val="22"/>
          <w:lang w:val="es-ES"/>
        </w:rPr>
        <w:t>"(…) Por lo anterior, se colige que </w:t>
      </w:r>
      <w:r w:rsidRPr="000738C6">
        <w:rPr>
          <w:rStyle w:val="normaltextrun"/>
          <w:rFonts w:eastAsia="Verdana"/>
          <w:b/>
          <w:bCs/>
          <w:i/>
          <w:color w:val="000000" w:themeColor="text1"/>
          <w:sz w:val="22"/>
          <w:szCs w:val="22"/>
          <w:lang w:val="es-ES"/>
        </w:rPr>
        <w:t>la condena en costas implica una valoración objetiva valorativa que excluye como criterio de decisión la mala fe o la temeridad de las partes</w:t>
      </w:r>
      <w:r w:rsidRPr="000738C6">
        <w:rPr>
          <w:rStyle w:val="normaltextrun"/>
          <w:rFonts w:eastAsia="Verdana"/>
          <w:i/>
          <w:color w:val="000000" w:themeColor="text1"/>
          <w:sz w:val="22"/>
          <w:szCs w:val="22"/>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 Resaltado fuera de texto</w:t>
      </w:r>
      <w:r w:rsidRPr="000738C6">
        <w:rPr>
          <w:rStyle w:val="eop"/>
          <w:i/>
          <w:color w:val="000000" w:themeColor="text1"/>
          <w:sz w:val="22"/>
          <w:szCs w:val="22"/>
        </w:rPr>
        <w:t> </w:t>
      </w:r>
    </w:p>
    <w:p w14:paraId="3BC5EC03" w14:textId="77777777" w:rsidR="00AC75DF" w:rsidRPr="000738C6" w:rsidRDefault="00AC75DF" w:rsidP="00AC75DF">
      <w:pPr>
        <w:pStyle w:val="paragraph"/>
        <w:spacing w:before="0" w:beforeAutospacing="0" w:after="0" w:afterAutospacing="0"/>
        <w:jc w:val="both"/>
        <w:textAlignment w:val="baseline"/>
        <w:rPr>
          <w:i/>
          <w:color w:val="000000" w:themeColor="text1"/>
          <w:sz w:val="26"/>
          <w:szCs w:val="26"/>
        </w:rPr>
      </w:pPr>
      <w:r w:rsidRPr="000738C6">
        <w:rPr>
          <w:rStyle w:val="eop"/>
          <w:i/>
          <w:color w:val="000000" w:themeColor="text1"/>
          <w:sz w:val="26"/>
          <w:szCs w:val="26"/>
        </w:rPr>
        <w:t> </w:t>
      </w:r>
    </w:p>
    <w:p w14:paraId="364437B5" w14:textId="77777777" w:rsidR="00AC75DF" w:rsidRPr="000738C6" w:rsidRDefault="00AC75DF" w:rsidP="00AC75DF">
      <w:pPr>
        <w:pStyle w:val="paragraph"/>
        <w:spacing w:before="0" w:beforeAutospacing="0" w:after="0" w:afterAutospacing="0" w:line="360" w:lineRule="auto"/>
        <w:jc w:val="both"/>
        <w:textAlignment w:val="baseline"/>
        <w:rPr>
          <w:color w:val="000000" w:themeColor="text1"/>
          <w:sz w:val="26"/>
          <w:szCs w:val="26"/>
        </w:rPr>
      </w:pPr>
      <w:r w:rsidRPr="000738C6">
        <w:rPr>
          <w:rStyle w:val="normaltextrun"/>
          <w:rFonts w:eastAsia="Verdana"/>
          <w:color w:val="000000" w:themeColor="text1"/>
          <w:sz w:val="26"/>
          <w:szCs w:val="26"/>
          <w:lang w:val="es-ES"/>
        </w:rPr>
        <w:t>No obstante, en sentencia de la misma fecha, la Subsección "B" con ponencia de la Consejera Doctora Sandra Lisset Ibarra Vélez, en el expediente con Radicación número: 68001-23-33-000-2014-00988-01(3301-17), se expuso: </w:t>
      </w:r>
      <w:r w:rsidRPr="000738C6">
        <w:rPr>
          <w:rStyle w:val="eop"/>
          <w:color w:val="000000" w:themeColor="text1"/>
          <w:sz w:val="26"/>
          <w:szCs w:val="26"/>
        </w:rPr>
        <w:t> </w:t>
      </w:r>
    </w:p>
    <w:p w14:paraId="3751300F" w14:textId="77777777" w:rsidR="00AC75DF" w:rsidRPr="000738C6" w:rsidRDefault="00AC75DF" w:rsidP="00AC75DF">
      <w:pPr>
        <w:pStyle w:val="paragraph"/>
        <w:spacing w:before="0" w:beforeAutospacing="0" w:after="0" w:afterAutospacing="0"/>
        <w:jc w:val="both"/>
        <w:textAlignment w:val="baseline"/>
        <w:rPr>
          <w:color w:val="000000" w:themeColor="text1"/>
          <w:sz w:val="26"/>
          <w:szCs w:val="26"/>
        </w:rPr>
      </w:pPr>
      <w:r w:rsidRPr="000738C6">
        <w:rPr>
          <w:rStyle w:val="eop"/>
          <w:color w:val="000000" w:themeColor="text1"/>
          <w:sz w:val="26"/>
          <w:szCs w:val="26"/>
        </w:rPr>
        <w:t> </w:t>
      </w:r>
    </w:p>
    <w:p w14:paraId="725D2455" w14:textId="77777777" w:rsidR="00AC75DF" w:rsidRPr="000738C6" w:rsidRDefault="00AC75DF" w:rsidP="00AC75DF">
      <w:pPr>
        <w:pStyle w:val="paragraph"/>
        <w:spacing w:before="0" w:beforeAutospacing="0" w:after="0" w:afterAutospacing="0"/>
        <w:ind w:left="1134"/>
        <w:jc w:val="both"/>
        <w:textAlignment w:val="baseline"/>
        <w:rPr>
          <w:i/>
          <w:color w:val="000000" w:themeColor="text1"/>
          <w:sz w:val="22"/>
          <w:szCs w:val="22"/>
        </w:rPr>
      </w:pPr>
      <w:r w:rsidRPr="000738C6">
        <w:rPr>
          <w:rStyle w:val="normaltextrun"/>
          <w:rFonts w:eastAsia="Verdana"/>
          <w:i/>
          <w:color w:val="000000" w:themeColor="text1"/>
          <w:sz w:val="22"/>
          <w:szCs w:val="22"/>
          <w:lang w:val="es-ES"/>
        </w:rPr>
        <w:t xml:space="preserve">"(…)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w:t>
      </w:r>
      <w:r w:rsidRPr="000738C6">
        <w:rPr>
          <w:rStyle w:val="normaltextrun"/>
          <w:rFonts w:eastAsia="Verdana"/>
          <w:i/>
          <w:color w:val="000000" w:themeColor="text1"/>
          <w:sz w:val="22"/>
          <w:szCs w:val="22"/>
          <w:lang w:val="es-ES"/>
        </w:rPr>
        <w:lastRenderedPageBreak/>
        <w:t>de un proceso judicial adelantado ante la Jurisdicción de lo Contencioso Administrativo, toda vez que para adoptar esa decisión, se debe establecer y estar comprobado en el proceso, </w:t>
      </w:r>
      <w:r w:rsidRPr="000738C6">
        <w:rPr>
          <w:rStyle w:val="normaltextrun"/>
          <w:rFonts w:eastAsia="Verdana"/>
          <w:b/>
          <w:bCs/>
          <w:i/>
          <w:color w:val="000000" w:themeColor="text1"/>
          <w:sz w:val="22"/>
          <w:szCs w:val="22"/>
          <w:lang w:val="es-ES"/>
        </w:rPr>
        <w:t>que la parte vencida realizó conductas temerarias o de mala fe que conduzcan a dicha condena.</w:t>
      </w:r>
      <w:r w:rsidRPr="000738C6">
        <w:rPr>
          <w:rStyle w:val="normaltextrun"/>
          <w:rFonts w:eastAsia="Verdana"/>
          <w:i/>
          <w:color w:val="000000" w:themeColor="text1"/>
          <w:sz w:val="22"/>
          <w:szCs w:val="22"/>
          <w:lang w:val="es-ES"/>
        </w:rPr>
        <w:t> Además, las costas deben estar probadas en el proceso, lo que quiere decir, que no pueden ser impuestas de manera automática, esto es, sin que se realice un debido análisis que conduzca determinar su ocurrencia.”</w:t>
      </w:r>
      <w:r w:rsidRPr="000738C6">
        <w:rPr>
          <w:rStyle w:val="eop"/>
          <w:i/>
          <w:color w:val="000000" w:themeColor="text1"/>
          <w:sz w:val="22"/>
          <w:szCs w:val="22"/>
        </w:rPr>
        <w:t> </w:t>
      </w:r>
    </w:p>
    <w:p w14:paraId="35F0889A" w14:textId="77777777" w:rsidR="00AC75DF" w:rsidRPr="000738C6" w:rsidRDefault="00AC75DF" w:rsidP="00AC75DF">
      <w:pPr>
        <w:pStyle w:val="paragraph"/>
        <w:spacing w:before="0" w:beforeAutospacing="0" w:after="0" w:afterAutospacing="0"/>
        <w:jc w:val="both"/>
        <w:textAlignment w:val="baseline"/>
        <w:rPr>
          <w:i/>
          <w:color w:val="000000" w:themeColor="text1"/>
          <w:sz w:val="26"/>
          <w:szCs w:val="26"/>
        </w:rPr>
      </w:pPr>
      <w:r w:rsidRPr="000738C6">
        <w:rPr>
          <w:rStyle w:val="eop"/>
          <w:i/>
          <w:color w:val="000000" w:themeColor="text1"/>
          <w:sz w:val="26"/>
          <w:szCs w:val="26"/>
        </w:rPr>
        <w:t> </w:t>
      </w:r>
    </w:p>
    <w:p w14:paraId="0C24A864" w14:textId="77777777" w:rsidR="00AC75DF" w:rsidRPr="000738C6" w:rsidRDefault="00AC75DF" w:rsidP="00AC75DF">
      <w:pPr>
        <w:pStyle w:val="paragraph"/>
        <w:spacing w:before="0" w:beforeAutospacing="0" w:after="0" w:afterAutospacing="0" w:line="360" w:lineRule="auto"/>
        <w:jc w:val="both"/>
        <w:textAlignment w:val="baseline"/>
        <w:rPr>
          <w:color w:val="000000" w:themeColor="text1"/>
          <w:sz w:val="26"/>
          <w:szCs w:val="26"/>
        </w:rPr>
      </w:pPr>
      <w:r w:rsidRPr="000738C6">
        <w:rPr>
          <w:rStyle w:val="normaltextrun"/>
          <w:rFonts w:eastAsia="Verdana"/>
          <w:color w:val="000000" w:themeColor="text1"/>
          <w:sz w:val="26"/>
          <w:szCs w:val="26"/>
          <w:lang w:val="es-ES"/>
        </w:rPr>
        <w:t>Luego en sentencia proferida el 22 de octubre de 2018 por Subsección "B" de la Sección Segunda, C.P. Doctor Carmelo Perdomo </w:t>
      </w:r>
      <w:proofErr w:type="spellStart"/>
      <w:r w:rsidRPr="000738C6">
        <w:rPr>
          <w:rStyle w:val="normaltextrun"/>
          <w:rFonts w:eastAsia="Verdana"/>
          <w:color w:val="000000" w:themeColor="text1"/>
          <w:sz w:val="26"/>
          <w:szCs w:val="26"/>
          <w:lang w:val="es-ES"/>
        </w:rPr>
        <w:t>Cueter</w:t>
      </w:r>
      <w:proofErr w:type="spellEnd"/>
      <w:r w:rsidRPr="000738C6">
        <w:rPr>
          <w:rStyle w:val="normaltextrun"/>
          <w:rFonts w:eastAsia="Verdana"/>
          <w:color w:val="000000" w:themeColor="text1"/>
          <w:sz w:val="26"/>
          <w:szCs w:val="26"/>
          <w:lang w:val="es-ES"/>
        </w:rPr>
        <w:t>, expediente con Radicación número:  05001-23-33-000-2014-00063-02(1074-15) Actor: UNIVERSIDAD DE ANTIOQUIA, se precisó: </w:t>
      </w:r>
      <w:r w:rsidRPr="000738C6">
        <w:rPr>
          <w:rStyle w:val="eop"/>
          <w:color w:val="000000" w:themeColor="text1"/>
          <w:sz w:val="26"/>
          <w:szCs w:val="26"/>
        </w:rPr>
        <w:t> </w:t>
      </w:r>
    </w:p>
    <w:p w14:paraId="6B515302" w14:textId="77777777" w:rsidR="00AC75DF" w:rsidRPr="000738C6" w:rsidRDefault="00AC75DF" w:rsidP="00AC75DF">
      <w:pPr>
        <w:pStyle w:val="paragraph"/>
        <w:spacing w:before="0" w:beforeAutospacing="0" w:after="0" w:afterAutospacing="0"/>
        <w:jc w:val="both"/>
        <w:textAlignment w:val="baseline"/>
        <w:rPr>
          <w:color w:val="000000" w:themeColor="text1"/>
          <w:sz w:val="26"/>
          <w:szCs w:val="26"/>
        </w:rPr>
      </w:pPr>
      <w:r w:rsidRPr="000738C6">
        <w:rPr>
          <w:rStyle w:val="eop"/>
          <w:color w:val="000000" w:themeColor="text1"/>
          <w:sz w:val="26"/>
          <w:szCs w:val="26"/>
        </w:rPr>
        <w:t> </w:t>
      </w:r>
    </w:p>
    <w:p w14:paraId="28BFB5CC" w14:textId="77777777" w:rsidR="00AC75DF" w:rsidRPr="000738C6" w:rsidRDefault="00AC75DF" w:rsidP="00AC75DF">
      <w:pPr>
        <w:pStyle w:val="paragraph"/>
        <w:spacing w:before="0" w:beforeAutospacing="0" w:after="0" w:afterAutospacing="0" w:line="240" w:lineRule="atLeast"/>
        <w:ind w:left="1134"/>
        <w:jc w:val="both"/>
        <w:textAlignment w:val="baseline"/>
        <w:rPr>
          <w:i/>
          <w:color w:val="000000" w:themeColor="text1"/>
          <w:sz w:val="22"/>
          <w:szCs w:val="22"/>
        </w:rPr>
      </w:pPr>
      <w:r w:rsidRPr="000738C6">
        <w:rPr>
          <w:rStyle w:val="normaltextrun"/>
          <w:rFonts w:eastAsia="Verdana"/>
          <w:i/>
          <w:color w:val="000000" w:themeColor="text1"/>
          <w:sz w:val="22"/>
          <w:szCs w:val="22"/>
          <w:lang w:val="es-ES"/>
        </w:rPr>
        <w:t>"(…) Por consiguiente, esta Sala considera que la referida normativa deja a disposición del juez la procedencia o no de la condena en costas, </w:t>
      </w:r>
      <w:r w:rsidRPr="000738C6">
        <w:rPr>
          <w:rStyle w:val="normaltextrun"/>
          <w:rFonts w:eastAsia="Verdana"/>
          <w:b/>
          <w:bCs/>
          <w:i/>
          <w:color w:val="000000" w:themeColor="text1"/>
          <w:sz w:val="22"/>
          <w:szCs w:val="22"/>
          <w:lang w:val="es-ES"/>
        </w:rPr>
        <w:t>ya que para ello debe examinar la actuación procesal de la parte vencida y comprobar su causación y no el simple hecho de que las resultas del proceso le fueron desfavorables a sus intereses</w:t>
      </w:r>
      <w:r w:rsidRPr="000738C6">
        <w:rPr>
          <w:rStyle w:val="normaltextrun"/>
          <w:rFonts w:eastAsia="Verdana"/>
          <w:i/>
          <w:color w:val="000000" w:themeColor="text1"/>
          <w:sz w:val="22"/>
          <w:szCs w:val="22"/>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000738C6">
        <w:rPr>
          <w:rStyle w:val="eop"/>
          <w:i/>
          <w:color w:val="000000" w:themeColor="text1"/>
          <w:sz w:val="22"/>
          <w:szCs w:val="22"/>
        </w:rPr>
        <w:t> </w:t>
      </w:r>
    </w:p>
    <w:p w14:paraId="4253EF77" w14:textId="77777777" w:rsidR="00AC75DF" w:rsidRPr="000738C6" w:rsidRDefault="00AC75DF" w:rsidP="00AC75DF">
      <w:pPr>
        <w:pStyle w:val="paragraph"/>
        <w:spacing w:before="0" w:beforeAutospacing="0" w:after="0" w:afterAutospacing="0"/>
        <w:jc w:val="both"/>
        <w:textAlignment w:val="baseline"/>
        <w:rPr>
          <w:color w:val="000000" w:themeColor="text1"/>
          <w:sz w:val="26"/>
          <w:szCs w:val="26"/>
        </w:rPr>
      </w:pPr>
      <w:r w:rsidRPr="000738C6">
        <w:rPr>
          <w:rStyle w:val="eop"/>
          <w:color w:val="000000" w:themeColor="text1"/>
          <w:sz w:val="26"/>
          <w:szCs w:val="26"/>
        </w:rPr>
        <w:t> </w:t>
      </w:r>
    </w:p>
    <w:p w14:paraId="6FDCC07C" w14:textId="77777777" w:rsidR="00AC75DF" w:rsidRPr="000738C6" w:rsidRDefault="00AC75DF" w:rsidP="00AC75DF">
      <w:pPr>
        <w:pStyle w:val="paragraph"/>
        <w:spacing w:before="0" w:beforeAutospacing="0" w:after="0" w:afterAutospacing="0" w:line="360" w:lineRule="auto"/>
        <w:jc w:val="both"/>
        <w:textAlignment w:val="baseline"/>
        <w:rPr>
          <w:color w:val="000000" w:themeColor="text1"/>
          <w:sz w:val="26"/>
          <w:szCs w:val="26"/>
        </w:rPr>
      </w:pPr>
      <w:r w:rsidRPr="000738C6">
        <w:rPr>
          <w:rStyle w:val="normaltextrun"/>
          <w:rFonts w:eastAsia="Verdana"/>
          <w:color w:val="000000" w:themeColor="text1"/>
          <w:sz w:val="26"/>
          <w:szCs w:val="26"/>
          <w:lang w:val="es-ES"/>
        </w:rPr>
        <w:t>Más recientemente, en sentencia proferida por la misma Sección Subsección "A", con ponencia del Consejero Doctor Gabriel Valbuena Hernández el 29 de agosto de 2019, en el proceso Radicado No. 15001-23-33-000-2014-191-01 (2002-2015), actora María Ofelia </w:t>
      </w:r>
      <w:proofErr w:type="spellStart"/>
      <w:r w:rsidRPr="000738C6">
        <w:rPr>
          <w:rStyle w:val="normaltextrun"/>
          <w:rFonts w:eastAsia="Verdana"/>
          <w:color w:val="000000" w:themeColor="text1"/>
          <w:sz w:val="26"/>
          <w:szCs w:val="26"/>
          <w:lang w:val="es-ES"/>
        </w:rPr>
        <w:t>Leguízamo</w:t>
      </w:r>
      <w:proofErr w:type="spellEnd"/>
      <w:r w:rsidRPr="000738C6">
        <w:rPr>
          <w:rStyle w:val="normaltextrun"/>
          <w:rFonts w:eastAsia="Verdana"/>
          <w:color w:val="000000" w:themeColor="text1"/>
          <w:sz w:val="26"/>
          <w:szCs w:val="26"/>
          <w:lang w:val="es-ES"/>
        </w:rPr>
        <w:t> Carranza, </w:t>
      </w:r>
      <w:r w:rsidRPr="000738C6">
        <w:rPr>
          <w:rStyle w:val="normaltextrun"/>
          <w:rFonts w:eastAsia="Verdana"/>
          <w:bCs/>
          <w:color w:val="000000" w:themeColor="text1"/>
          <w:sz w:val="26"/>
          <w:szCs w:val="26"/>
          <w:lang w:val="es-ES"/>
        </w:rPr>
        <w:t>se acudió al régimen objetivo sin atención al criterio de temeridad.</w:t>
      </w:r>
      <w:r w:rsidRPr="000738C6">
        <w:rPr>
          <w:rStyle w:val="eop"/>
          <w:color w:val="000000" w:themeColor="text1"/>
          <w:sz w:val="26"/>
          <w:szCs w:val="26"/>
        </w:rPr>
        <w:t> </w:t>
      </w:r>
    </w:p>
    <w:p w14:paraId="2D6473E8" w14:textId="77777777" w:rsidR="00AC75DF" w:rsidRPr="000738C6" w:rsidRDefault="00AC75DF" w:rsidP="00AC75DF">
      <w:pPr>
        <w:pStyle w:val="paragraph"/>
        <w:spacing w:before="0" w:beforeAutospacing="0" w:after="0" w:afterAutospacing="0" w:line="360" w:lineRule="auto"/>
        <w:jc w:val="both"/>
        <w:textAlignment w:val="baseline"/>
        <w:rPr>
          <w:color w:val="000000" w:themeColor="text1"/>
          <w:sz w:val="26"/>
          <w:szCs w:val="26"/>
        </w:rPr>
      </w:pPr>
      <w:r w:rsidRPr="000738C6">
        <w:rPr>
          <w:rStyle w:val="eop"/>
          <w:color w:val="000000" w:themeColor="text1"/>
          <w:sz w:val="26"/>
          <w:szCs w:val="26"/>
        </w:rPr>
        <w:t> </w:t>
      </w:r>
    </w:p>
    <w:p w14:paraId="445107C5" w14:textId="77777777" w:rsidR="00AC75DF" w:rsidRPr="000738C6" w:rsidRDefault="00AC75DF" w:rsidP="00AC75DF">
      <w:pPr>
        <w:pStyle w:val="paragraph"/>
        <w:spacing w:before="0" w:beforeAutospacing="0" w:after="0" w:afterAutospacing="0" w:line="360" w:lineRule="auto"/>
        <w:jc w:val="both"/>
        <w:textAlignment w:val="baseline"/>
        <w:rPr>
          <w:rStyle w:val="normaltextrun"/>
          <w:rFonts w:eastAsia="Verdana"/>
          <w:color w:val="000000" w:themeColor="text1"/>
          <w:sz w:val="26"/>
          <w:szCs w:val="26"/>
          <w:lang w:val="es-ES"/>
        </w:rPr>
      </w:pPr>
      <w:r w:rsidRPr="000738C6">
        <w:rPr>
          <w:rStyle w:val="normaltextrun"/>
          <w:rFonts w:eastAsia="Verdana"/>
          <w:color w:val="000000" w:themeColor="text1"/>
          <w:sz w:val="26"/>
          <w:szCs w:val="26"/>
          <w:lang w:val="es-ES"/>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En ese sentido no se impondrán costas en esta instancia.</w:t>
      </w:r>
    </w:p>
    <w:p w14:paraId="62431CDC" w14:textId="77777777" w:rsidR="00AC75DF" w:rsidRPr="000738C6" w:rsidRDefault="00AC75DF" w:rsidP="00AC75DF">
      <w:pPr>
        <w:overflowPunct/>
        <w:autoSpaceDE/>
        <w:autoSpaceDN/>
        <w:adjustRightInd/>
        <w:spacing w:line="360" w:lineRule="auto"/>
        <w:jc w:val="both"/>
        <w:rPr>
          <w:color w:val="000000" w:themeColor="text1"/>
          <w:sz w:val="26"/>
          <w:szCs w:val="26"/>
        </w:rPr>
      </w:pPr>
    </w:p>
    <w:p w14:paraId="4E62415A" w14:textId="77777777" w:rsidR="00AC75DF" w:rsidRPr="000738C6" w:rsidRDefault="00AC75DF" w:rsidP="00AC75DF">
      <w:pPr>
        <w:tabs>
          <w:tab w:val="left" w:pos="-720"/>
        </w:tabs>
        <w:suppressAutoHyphens/>
        <w:spacing w:line="360" w:lineRule="auto"/>
        <w:ind w:right="-1"/>
        <w:jc w:val="both"/>
        <w:rPr>
          <w:color w:val="000000" w:themeColor="text1"/>
          <w:sz w:val="26"/>
          <w:szCs w:val="26"/>
        </w:rPr>
      </w:pPr>
      <w:r w:rsidRPr="000738C6">
        <w:rPr>
          <w:color w:val="000000" w:themeColor="text1"/>
          <w:sz w:val="26"/>
          <w:szCs w:val="26"/>
        </w:rPr>
        <w:t xml:space="preserve">En mérito de lo expuesto, la Sala de Decisión No. 2 del Tribunal Administrativo de Boyacá,  </w:t>
      </w:r>
    </w:p>
    <w:p w14:paraId="49E398E2" w14:textId="77777777" w:rsidR="00AC75DF" w:rsidRPr="000738C6" w:rsidRDefault="00AC75DF" w:rsidP="00AC75DF">
      <w:pPr>
        <w:pStyle w:val="Textoindependiente21"/>
        <w:rPr>
          <w:color w:val="000000" w:themeColor="text1"/>
          <w:sz w:val="26"/>
          <w:szCs w:val="26"/>
        </w:rPr>
      </w:pPr>
    </w:p>
    <w:p w14:paraId="19F16ABF" w14:textId="77777777" w:rsidR="00AC75DF" w:rsidRPr="000738C6" w:rsidRDefault="00AC75DF" w:rsidP="00AC75DF">
      <w:pPr>
        <w:spacing w:line="360" w:lineRule="auto"/>
        <w:jc w:val="center"/>
        <w:rPr>
          <w:b/>
          <w:bCs/>
          <w:color w:val="000000" w:themeColor="text1"/>
          <w:sz w:val="26"/>
          <w:szCs w:val="26"/>
        </w:rPr>
      </w:pPr>
      <w:r w:rsidRPr="000738C6">
        <w:rPr>
          <w:b/>
          <w:bCs/>
          <w:color w:val="000000" w:themeColor="text1"/>
          <w:sz w:val="26"/>
          <w:szCs w:val="26"/>
        </w:rPr>
        <w:t>FALLA:</w:t>
      </w:r>
    </w:p>
    <w:p w14:paraId="16287F21" w14:textId="77777777" w:rsidR="00AC75DF" w:rsidRPr="000738C6" w:rsidRDefault="00AC75DF" w:rsidP="00AC75DF">
      <w:pPr>
        <w:spacing w:line="360" w:lineRule="auto"/>
        <w:jc w:val="center"/>
        <w:rPr>
          <w:b/>
          <w:color w:val="000000" w:themeColor="text1"/>
          <w:sz w:val="26"/>
          <w:szCs w:val="26"/>
        </w:rPr>
      </w:pPr>
    </w:p>
    <w:p w14:paraId="1F7DAB8D" w14:textId="77777777" w:rsidR="00AC75DF" w:rsidRPr="000738C6" w:rsidRDefault="00AC75DF" w:rsidP="787D02B7">
      <w:pPr>
        <w:pStyle w:val="Ttulo8"/>
        <w:spacing w:before="0" w:line="360" w:lineRule="auto"/>
        <w:jc w:val="both"/>
        <w:rPr>
          <w:rFonts w:eastAsiaTheme="minorEastAsia"/>
          <w:i/>
          <w:iCs/>
          <w:color w:val="000000" w:themeColor="text1"/>
          <w:sz w:val="22"/>
          <w:szCs w:val="22"/>
        </w:rPr>
      </w:pPr>
      <w:r w:rsidRPr="787D02B7">
        <w:rPr>
          <w:rFonts w:ascii="Times New Roman" w:hAnsi="Times New Roman" w:cs="Times New Roman"/>
          <w:b/>
          <w:bCs/>
          <w:color w:val="000000" w:themeColor="text1"/>
          <w:sz w:val="26"/>
          <w:szCs w:val="26"/>
        </w:rPr>
        <w:lastRenderedPageBreak/>
        <w:t xml:space="preserve">PRIMERO. CONFIRMAR </w:t>
      </w:r>
      <w:r w:rsidRPr="787D02B7">
        <w:rPr>
          <w:rFonts w:ascii="Times New Roman" w:hAnsi="Times New Roman" w:cs="Times New Roman"/>
          <w:color w:val="000000" w:themeColor="text1"/>
          <w:sz w:val="26"/>
          <w:szCs w:val="26"/>
        </w:rPr>
        <w:t xml:space="preserve">la sentencia de primera instancia proferida el </w:t>
      </w:r>
      <w:r w:rsidR="00F00BFC" w:rsidRPr="787D02B7">
        <w:rPr>
          <w:rFonts w:ascii="Times New Roman" w:hAnsi="Times New Roman" w:cs="Times New Roman"/>
          <w:color w:val="000000" w:themeColor="text1"/>
          <w:sz w:val="26"/>
          <w:szCs w:val="26"/>
        </w:rPr>
        <w:t>25 de marzo de 2021</w:t>
      </w:r>
      <w:r w:rsidRPr="787D02B7">
        <w:rPr>
          <w:rFonts w:ascii="Times New Roman" w:hAnsi="Times New Roman" w:cs="Times New Roman"/>
          <w:color w:val="000000" w:themeColor="text1"/>
          <w:sz w:val="26"/>
          <w:szCs w:val="26"/>
        </w:rPr>
        <w:t xml:space="preserve"> por el Juzgado </w:t>
      </w:r>
      <w:r w:rsidR="00406CEB" w:rsidRPr="787D02B7">
        <w:rPr>
          <w:rFonts w:ascii="Times New Roman" w:hAnsi="Times New Roman" w:cs="Times New Roman"/>
          <w:color w:val="000000" w:themeColor="text1"/>
          <w:sz w:val="26"/>
          <w:szCs w:val="26"/>
        </w:rPr>
        <w:t xml:space="preserve">Segundo Administrativo Oral </w:t>
      </w:r>
      <w:r w:rsidRPr="787D02B7">
        <w:rPr>
          <w:rFonts w:ascii="Times New Roman" w:hAnsi="Times New Roman" w:cs="Times New Roman"/>
          <w:color w:val="000000" w:themeColor="text1"/>
          <w:sz w:val="26"/>
          <w:szCs w:val="26"/>
        </w:rPr>
        <w:t xml:space="preserve">del Circuito Judicial de </w:t>
      </w:r>
      <w:r w:rsidR="00EB11B6" w:rsidRPr="787D02B7">
        <w:rPr>
          <w:rFonts w:ascii="Times New Roman" w:hAnsi="Times New Roman" w:cs="Times New Roman"/>
          <w:color w:val="000000" w:themeColor="text1"/>
          <w:sz w:val="26"/>
          <w:szCs w:val="26"/>
        </w:rPr>
        <w:t>Duitama</w:t>
      </w:r>
      <w:r w:rsidRPr="787D02B7">
        <w:rPr>
          <w:rFonts w:ascii="Times New Roman" w:hAnsi="Times New Roman" w:cs="Times New Roman"/>
          <w:color w:val="000000" w:themeColor="text1"/>
          <w:sz w:val="26"/>
          <w:szCs w:val="26"/>
        </w:rPr>
        <w:t xml:space="preserve"> dentro del proceso iniciado por </w:t>
      </w:r>
      <w:r w:rsidR="001935B8" w:rsidRPr="787D02B7">
        <w:rPr>
          <w:rFonts w:ascii="Times New Roman" w:hAnsi="Times New Roman" w:cs="Times New Roman"/>
          <w:color w:val="000000" w:themeColor="text1"/>
          <w:sz w:val="26"/>
          <w:szCs w:val="26"/>
        </w:rPr>
        <w:t xml:space="preserve">Gonzalo Alfredo Infante Flechas </w:t>
      </w:r>
      <w:r w:rsidRPr="787D02B7">
        <w:rPr>
          <w:rFonts w:ascii="Times New Roman" w:hAnsi="Times New Roman" w:cs="Times New Roman"/>
          <w:color w:val="000000" w:themeColor="text1"/>
          <w:sz w:val="26"/>
          <w:szCs w:val="26"/>
        </w:rPr>
        <w:t xml:space="preserve">contra el </w:t>
      </w:r>
      <w:r w:rsidR="00EB11B6" w:rsidRPr="787D02B7">
        <w:rPr>
          <w:rFonts w:ascii="Times New Roman" w:hAnsi="Times New Roman" w:cs="Times New Roman"/>
          <w:color w:val="000000" w:themeColor="text1"/>
          <w:sz w:val="26"/>
          <w:szCs w:val="26"/>
        </w:rPr>
        <w:t>Municipio de Duitama</w:t>
      </w:r>
      <w:r w:rsidR="001935B8" w:rsidRPr="787D02B7">
        <w:rPr>
          <w:rFonts w:ascii="Times New Roman" w:hAnsi="Times New Roman" w:cs="Times New Roman"/>
          <w:color w:val="000000" w:themeColor="text1"/>
          <w:sz w:val="26"/>
          <w:szCs w:val="26"/>
        </w:rPr>
        <w:t>.</w:t>
      </w:r>
    </w:p>
    <w:p w14:paraId="5BE93A62" w14:textId="77777777" w:rsidR="00AC75DF" w:rsidRPr="000738C6" w:rsidRDefault="00AC75DF" w:rsidP="00AC75DF">
      <w:pPr>
        <w:pStyle w:val="Default"/>
        <w:spacing w:line="240" w:lineRule="atLeast"/>
        <w:ind w:left="1134"/>
        <w:jc w:val="both"/>
        <w:rPr>
          <w:rFonts w:ascii="Times New Roman" w:eastAsiaTheme="minorEastAsia" w:hAnsi="Times New Roman" w:cs="Times New Roman"/>
          <w:i/>
          <w:color w:val="000000" w:themeColor="text1"/>
          <w:sz w:val="22"/>
          <w:szCs w:val="22"/>
        </w:rPr>
      </w:pPr>
    </w:p>
    <w:p w14:paraId="6DED99AE" w14:textId="77777777" w:rsidR="00AC75DF" w:rsidRPr="000738C6" w:rsidRDefault="00AC75DF" w:rsidP="00F63D31">
      <w:pPr>
        <w:tabs>
          <w:tab w:val="left" w:pos="748"/>
        </w:tabs>
        <w:spacing w:line="360" w:lineRule="auto"/>
        <w:jc w:val="both"/>
        <w:rPr>
          <w:color w:val="000000" w:themeColor="text1"/>
          <w:sz w:val="26"/>
          <w:szCs w:val="26"/>
        </w:rPr>
      </w:pPr>
      <w:r w:rsidRPr="000738C6">
        <w:rPr>
          <w:b/>
          <w:bCs/>
          <w:color w:val="000000" w:themeColor="text1"/>
          <w:sz w:val="26"/>
          <w:szCs w:val="26"/>
        </w:rPr>
        <w:t xml:space="preserve">SEGUNDO. </w:t>
      </w:r>
      <w:r w:rsidRPr="000738C6">
        <w:rPr>
          <w:bCs/>
          <w:color w:val="000000" w:themeColor="text1"/>
          <w:sz w:val="26"/>
          <w:szCs w:val="26"/>
        </w:rPr>
        <w:t>Sin costas en esta instancia</w:t>
      </w:r>
      <w:r w:rsidRPr="000738C6">
        <w:rPr>
          <w:color w:val="000000" w:themeColor="text1"/>
          <w:sz w:val="26"/>
          <w:szCs w:val="26"/>
        </w:rPr>
        <w:t>.</w:t>
      </w:r>
    </w:p>
    <w:p w14:paraId="384BA73E" w14:textId="77777777" w:rsidR="00AC75DF" w:rsidRPr="000738C6" w:rsidRDefault="00AC75DF" w:rsidP="00F63D31">
      <w:pPr>
        <w:pStyle w:val="Textoindependiente3"/>
        <w:tabs>
          <w:tab w:val="left" w:pos="-720"/>
        </w:tabs>
        <w:spacing w:after="0" w:line="360" w:lineRule="auto"/>
        <w:rPr>
          <w:color w:val="000000" w:themeColor="text1"/>
          <w:sz w:val="26"/>
          <w:szCs w:val="26"/>
        </w:rPr>
      </w:pPr>
    </w:p>
    <w:p w14:paraId="0A026CCE" w14:textId="77777777" w:rsidR="00AC75DF" w:rsidRPr="000738C6" w:rsidRDefault="00AC75DF" w:rsidP="00F63D31">
      <w:pPr>
        <w:pStyle w:val="Textoindependiente3"/>
        <w:tabs>
          <w:tab w:val="left" w:pos="-720"/>
        </w:tabs>
        <w:spacing w:after="0" w:line="360" w:lineRule="auto"/>
        <w:rPr>
          <w:color w:val="000000" w:themeColor="text1"/>
          <w:sz w:val="26"/>
          <w:szCs w:val="26"/>
        </w:rPr>
      </w:pPr>
      <w:r w:rsidRPr="000738C6">
        <w:rPr>
          <w:b/>
          <w:color w:val="000000" w:themeColor="text1"/>
          <w:sz w:val="26"/>
          <w:szCs w:val="26"/>
        </w:rPr>
        <w:t xml:space="preserve">TERCERO. </w:t>
      </w:r>
      <w:r w:rsidRPr="000738C6">
        <w:rPr>
          <w:color w:val="000000" w:themeColor="text1"/>
          <w:sz w:val="26"/>
          <w:szCs w:val="26"/>
        </w:rPr>
        <w:t>Una vez en firme la presente providencia, por secretaría envíese el expediente al despacho de origen.</w:t>
      </w:r>
    </w:p>
    <w:p w14:paraId="34B3F2EB" w14:textId="77777777" w:rsidR="00AC75DF" w:rsidRPr="000738C6" w:rsidRDefault="00AC75DF" w:rsidP="00AC75DF">
      <w:pPr>
        <w:spacing w:line="360" w:lineRule="auto"/>
        <w:jc w:val="both"/>
        <w:rPr>
          <w:bCs/>
          <w:iCs/>
          <w:color w:val="000000" w:themeColor="text1"/>
          <w:sz w:val="26"/>
          <w:szCs w:val="26"/>
        </w:rPr>
      </w:pPr>
    </w:p>
    <w:p w14:paraId="1B3F1254" w14:textId="77777777" w:rsidR="00AC75DF" w:rsidRPr="000738C6" w:rsidRDefault="00AC75DF" w:rsidP="00AC75DF">
      <w:pPr>
        <w:spacing w:line="360" w:lineRule="auto"/>
        <w:jc w:val="both"/>
        <w:rPr>
          <w:color w:val="000000" w:themeColor="text1"/>
          <w:sz w:val="26"/>
          <w:szCs w:val="26"/>
        </w:rPr>
      </w:pPr>
      <w:r w:rsidRPr="000738C6">
        <w:rPr>
          <w:color w:val="000000" w:themeColor="text1"/>
          <w:sz w:val="26"/>
          <w:szCs w:val="26"/>
        </w:rPr>
        <w:t>Esta providencia fue estudiada y aprobada en Sala de decisión No 2 de la fecha.</w:t>
      </w:r>
    </w:p>
    <w:p w14:paraId="7D34F5C7" w14:textId="77777777" w:rsidR="00AC75DF" w:rsidRPr="000738C6" w:rsidRDefault="00AC75DF" w:rsidP="00AC75DF">
      <w:pPr>
        <w:spacing w:line="360" w:lineRule="auto"/>
        <w:ind w:hanging="708"/>
        <w:jc w:val="center"/>
        <w:rPr>
          <w:color w:val="000000" w:themeColor="text1"/>
          <w:sz w:val="26"/>
          <w:szCs w:val="26"/>
        </w:rPr>
      </w:pPr>
    </w:p>
    <w:p w14:paraId="0B4020A7" w14:textId="3BBD5970" w:rsidR="00E46F83" w:rsidRPr="000738C6" w:rsidRDefault="00961CC4" w:rsidP="1F372DA5">
      <w:pPr>
        <w:spacing w:after="100" w:afterAutospacing="1" w:line="360" w:lineRule="auto"/>
        <w:ind w:left="708" w:hanging="708"/>
        <w:jc w:val="center"/>
        <w:rPr>
          <w:color w:val="000000" w:themeColor="text1"/>
          <w:sz w:val="26"/>
          <w:szCs w:val="26"/>
          <w:lang w:val="es-ES"/>
        </w:rPr>
      </w:pPr>
      <w:r w:rsidRPr="1F372DA5">
        <w:rPr>
          <w:color w:val="000000" w:themeColor="text1"/>
          <w:sz w:val="26"/>
          <w:szCs w:val="26"/>
          <w:lang w:val="es-ES"/>
        </w:rPr>
        <w:t>Notifíquese y cúmplase</w:t>
      </w:r>
    </w:p>
    <w:p w14:paraId="2D079B3E" w14:textId="77777777" w:rsidR="003D0A08" w:rsidRPr="000738C6" w:rsidRDefault="003D0A08" w:rsidP="003D0A08">
      <w:pPr>
        <w:jc w:val="center"/>
        <w:rPr>
          <w:color w:val="000000" w:themeColor="text1"/>
          <w:sz w:val="26"/>
          <w:szCs w:val="26"/>
        </w:rPr>
      </w:pPr>
      <w:r w:rsidRPr="000738C6">
        <w:rPr>
          <w:color w:val="000000" w:themeColor="text1"/>
          <w:sz w:val="26"/>
          <w:szCs w:val="26"/>
        </w:rPr>
        <w:t>LUIS ERNESTO ARCINIEGAS TRIANA</w:t>
      </w:r>
    </w:p>
    <w:p w14:paraId="2B938A0C" w14:textId="77777777" w:rsidR="003D0A08" w:rsidRPr="000738C6" w:rsidRDefault="003D0A08" w:rsidP="003D0A08">
      <w:pPr>
        <w:jc w:val="center"/>
        <w:rPr>
          <w:b/>
          <w:color w:val="000000" w:themeColor="text1"/>
          <w:sz w:val="26"/>
          <w:szCs w:val="26"/>
        </w:rPr>
      </w:pPr>
      <w:r w:rsidRPr="000738C6">
        <w:rPr>
          <w:b/>
          <w:color w:val="000000" w:themeColor="text1"/>
          <w:sz w:val="26"/>
          <w:szCs w:val="26"/>
        </w:rPr>
        <w:t>Magistrado</w:t>
      </w:r>
    </w:p>
    <w:p w14:paraId="2A1F701D" w14:textId="78090A3C" w:rsidR="003D0A08" w:rsidRPr="000738C6" w:rsidRDefault="003D0A08" w:rsidP="1F372DA5">
      <w:pPr>
        <w:jc w:val="center"/>
        <w:rPr>
          <w:color w:val="000000" w:themeColor="text1"/>
        </w:rPr>
      </w:pPr>
    </w:p>
    <w:p w14:paraId="4B2CC7EC" w14:textId="77777777" w:rsidR="003D0A08" w:rsidRPr="000738C6" w:rsidRDefault="003D0A08" w:rsidP="003D0A08">
      <w:pPr>
        <w:jc w:val="center"/>
        <w:rPr>
          <w:rStyle w:val="normaltextrun"/>
          <w:color w:val="000000" w:themeColor="text1"/>
          <w:sz w:val="26"/>
          <w:szCs w:val="26"/>
          <w:shd w:val="clear" w:color="auto" w:fill="FFFFFF"/>
        </w:rPr>
      </w:pPr>
      <w:r w:rsidRPr="000738C6">
        <w:rPr>
          <w:rStyle w:val="normaltextrun"/>
          <w:color w:val="000000" w:themeColor="text1"/>
          <w:sz w:val="26"/>
          <w:szCs w:val="26"/>
          <w:shd w:val="clear" w:color="auto" w:fill="FFFFFF"/>
        </w:rPr>
        <w:t>DAYÁN ALBERTO BLANCO LEGUÍZAMO</w:t>
      </w:r>
    </w:p>
    <w:p w14:paraId="3B14489C" w14:textId="77777777" w:rsidR="003D0A08" w:rsidRPr="000738C6" w:rsidRDefault="003D0A08" w:rsidP="003D0A08">
      <w:pPr>
        <w:jc w:val="center"/>
        <w:rPr>
          <w:color w:val="000000" w:themeColor="text1"/>
          <w:sz w:val="26"/>
          <w:szCs w:val="26"/>
        </w:rPr>
      </w:pPr>
      <w:r w:rsidRPr="000738C6">
        <w:rPr>
          <w:b/>
          <w:color w:val="000000" w:themeColor="text1"/>
          <w:sz w:val="26"/>
          <w:szCs w:val="26"/>
        </w:rPr>
        <w:t>Magistrado</w:t>
      </w:r>
    </w:p>
    <w:p w14:paraId="5220BBB2" w14:textId="59AA6950" w:rsidR="003D0A08" w:rsidRPr="000738C6" w:rsidRDefault="003D0A08" w:rsidP="1F372DA5">
      <w:pPr>
        <w:jc w:val="center"/>
        <w:rPr>
          <w:color w:val="000000" w:themeColor="text1"/>
        </w:rPr>
      </w:pPr>
    </w:p>
    <w:p w14:paraId="543CF656" w14:textId="77777777" w:rsidR="003D0A08" w:rsidRPr="000738C6" w:rsidRDefault="003D0A08" w:rsidP="003D0A08">
      <w:pPr>
        <w:jc w:val="center"/>
        <w:rPr>
          <w:color w:val="000000" w:themeColor="text1"/>
          <w:sz w:val="26"/>
          <w:szCs w:val="26"/>
        </w:rPr>
      </w:pPr>
      <w:r w:rsidRPr="000738C6">
        <w:rPr>
          <w:color w:val="000000" w:themeColor="text1"/>
          <w:sz w:val="26"/>
          <w:szCs w:val="26"/>
        </w:rPr>
        <w:t>JOSÉ ASCENCIÓN FERNÁNDEZ OSORIO</w:t>
      </w:r>
    </w:p>
    <w:p w14:paraId="6FDE7E91" w14:textId="77777777" w:rsidR="003D0A08" w:rsidRPr="000738C6" w:rsidRDefault="003D0A08" w:rsidP="003D0A08">
      <w:pPr>
        <w:jc w:val="center"/>
        <w:rPr>
          <w:b/>
          <w:color w:val="000000" w:themeColor="text1"/>
          <w:sz w:val="26"/>
          <w:szCs w:val="26"/>
        </w:rPr>
      </w:pPr>
      <w:r w:rsidRPr="000738C6">
        <w:rPr>
          <w:b/>
          <w:color w:val="000000" w:themeColor="text1"/>
          <w:sz w:val="26"/>
          <w:szCs w:val="26"/>
        </w:rPr>
        <w:t>Magistrado</w:t>
      </w:r>
    </w:p>
    <w:p w14:paraId="62FF6370" w14:textId="77777777" w:rsidR="00747C29" w:rsidRPr="000738C6" w:rsidRDefault="003D0A08" w:rsidP="00AC75DF">
      <w:pPr>
        <w:ind w:left="472" w:hanging="580"/>
        <w:jc w:val="center"/>
        <w:rPr>
          <w:color w:val="000000" w:themeColor="text1"/>
        </w:rPr>
      </w:pPr>
      <w:r w:rsidRPr="000738C6">
        <w:rPr>
          <w:b/>
          <w:color w:val="000000" w:themeColor="text1"/>
        </w:rPr>
        <w:t xml:space="preserve">Las anteriores firmas hacen parte del proceso radicado No. </w:t>
      </w:r>
      <w:r w:rsidR="00CA237D" w:rsidRPr="000738C6">
        <w:rPr>
          <w:b/>
          <w:bCs/>
          <w:color w:val="000000" w:themeColor="text1"/>
          <w:shd w:val="clear" w:color="auto" w:fill="FFFFFF"/>
        </w:rPr>
        <w:t>152383333002-2019-00253-01</w:t>
      </w:r>
    </w:p>
    <w:sectPr w:rsidR="00747C29" w:rsidRPr="000738C6" w:rsidSect="00927652">
      <w:headerReference w:type="default" r:id="rId19"/>
      <w:footerReference w:type="default" r:id="rId20"/>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0BD99" w14:textId="77777777" w:rsidR="00B92D20" w:rsidRDefault="00B92D20" w:rsidP="00783EF6">
      <w:r>
        <w:separator/>
      </w:r>
    </w:p>
  </w:endnote>
  <w:endnote w:type="continuationSeparator" w:id="0">
    <w:p w14:paraId="30742D49" w14:textId="77777777" w:rsidR="00B92D20" w:rsidRDefault="00B92D20" w:rsidP="0078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OILDG+Aria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745534"/>
      <w:docPartObj>
        <w:docPartGallery w:val="Page Numbers (Bottom of Page)"/>
        <w:docPartUnique/>
      </w:docPartObj>
    </w:sdtPr>
    <w:sdtEndPr/>
    <w:sdtContent>
      <w:p w14:paraId="7B2C8B87" w14:textId="77777777" w:rsidR="00230E46" w:rsidRDefault="00230E46">
        <w:pPr>
          <w:pStyle w:val="Piedepgina"/>
          <w:jc w:val="right"/>
        </w:pPr>
        <w:r>
          <w:fldChar w:fldCharType="begin"/>
        </w:r>
        <w:r>
          <w:instrText>PAGE   \* MERGEFORMAT</w:instrText>
        </w:r>
        <w:r>
          <w:fldChar w:fldCharType="separate"/>
        </w:r>
        <w:r w:rsidRPr="00E46F83">
          <w:rPr>
            <w:noProof/>
            <w:lang w:val="es-ES"/>
          </w:rPr>
          <w:t>32</w:t>
        </w:r>
        <w:r>
          <w:rPr>
            <w:noProof/>
            <w:lang w:val="es-ES"/>
          </w:rPr>
          <w:fldChar w:fldCharType="end"/>
        </w:r>
      </w:p>
    </w:sdtContent>
  </w:sdt>
  <w:p w14:paraId="675E05EE" w14:textId="77777777" w:rsidR="00230E46" w:rsidRDefault="00230E46">
    <w:pPr>
      <w:pStyle w:val="Piedepgina"/>
    </w:pPr>
  </w:p>
  <w:p w14:paraId="2FC17F8B" w14:textId="77777777" w:rsidR="00230E46" w:rsidRDefault="00230E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E14C" w14:textId="77777777" w:rsidR="00B92D20" w:rsidRDefault="00B92D20" w:rsidP="00783EF6">
      <w:r>
        <w:separator/>
      </w:r>
    </w:p>
  </w:footnote>
  <w:footnote w:type="continuationSeparator" w:id="0">
    <w:p w14:paraId="0921B2F7" w14:textId="77777777" w:rsidR="00B92D20" w:rsidRDefault="00B92D20" w:rsidP="00783EF6">
      <w:r>
        <w:continuationSeparator/>
      </w:r>
    </w:p>
  </w:footnote>
  <w:footnote w:id="1">
    <w:p w14:paraId="7868D63D" w14:textId="77777777" w:rsidR="00230E46" w:rsidRPr="001773D8" w:rsidRDefault="00230E46" w:rsidP="001773D8">
      <w:pPr>
        <w:spacing w:line="240" w:lineRule="atLeast"/>
        <w:ind w:right="155" w:firstLine="3"/>
        <w:jc w:val="both"/>
        <w:rPr>
          <w:sz w:val="18"/>
          <w:szCs w:val="18"/>
        </w:rPr>
      </w:pPr>
      <w:r w:rsidRPr="001773D8">
        <w:rPr>
          <w:rStyle w:val="Refdenotaalpie"/>
          <w:sz w:val="18"/>
          <w:szCs w:val="18"/>
        </w:rPr>
        <w:footnoteRef/>
      </w:r>
      <w:r w:rsidRPr="001773D8">
        <w:rPr>
          <w:sz w:val="18"/>
          <w:szCs w:val="18"/>
        </w:rPr>
        <w:t xml:space="preserve"> Consejo de Estado, Sala de lo Contencioso Administrativo, Sección Segunda, Subsección B, Sentencia de 24 de</w:t>
      </w:r>
      <w:r w:rsidRPr="001773D8">
        <w:rPr>
          <w:spacing w:val="1"/>
          <w:sz w:val="18"/>
          <w:szCs w:val="18"/>
        </w:rPr>
        <w:t xml:space="preserve"> </w:t>
      </w:r>
      <w:r w:rsidRPr="001773D8">
        <w:rPr>
          <w:sz w:val="18"/>
          <w:szCs w:val="18"/>
        </w:rPr>
        <w:t>marzo</w:t>
      </w:r>
      <w:r w:rsidRPr="001773D8">
        <w:rPr>
          <w:spacing w:val="-4"/>
          <w:sz w:val="18"/>
          <w:szCs w:val="18"/>
        </w:rPr>
        <w:t xml:space="preserve"> </w:t>
      </w:r>
      <w:r w:rsidRPr="001773D8">
        <w:rPr>
          <w:sz w:val="18"/>
          <w:szCs w:val="18"/>
        </w:rPr>
        <w:t>de</w:t>
      </w:r>
      <w:r w:rsidRPr="001773D8">
        <w:rPr>
          <w:spacing w:val="-3"/>
          <w:sz w:val="18"/>
          <w:szCs w:val="18"/>
        </w:rPr>
        <w:t xml:space="preserve"> </w:t>
      </w:r>
      <w:r w:rsidRPr="001773D8">
        <w:rPr>
          <w:sz w:val="18"/>
          <w:szCs w:val="18"/>
        </w:rPr>
        <w:t>2011,</w:t>
      </w:r>
      <w:r w:rsidRPr="001773D8">
        <w:rPr>
          <w:spacing w:val="1"/>
          <w:sz w:val="18"/>
          <w:szCs w:val="18"/>
        </w:rPr>
        <w:t xml:space="preserve"> </w:t>
      </w:r>
      <w:r w:rsidRPr="001773D8">
        <w:rPr>
          <w:sz w:val="18"/>
          <w:szCs w:val="18"/>
        </w:rPr>
        <w:t>C.P.,</w:t>
      </w:r>
      <w:r w:rsidRPr="001773D8">
        <w:rPr>
          <w:spacing w:val="-4"/>
          <w:sz w:val="18"/>
          <w:szCs w:val="18"/>
        </w:rPr>
        <w:t xml:space="preserve"> </w:t>
      </w:r>
      <w:r w:rsidRPr="001773D8">
        <w:rPr>
          <w:sz w:val="18"/>
          <w:szCs w:val="18"/>
        </w:rPr>
        <w:t>Dr. Víctor</w:t>
      </w:r>
      <w:r w:rsidRPr="001773D8">
        <w:rPr>
          <w:spacing w:val="-3"/>
          <w:sz w:val="18"/>
          <w:szCs w:val="18"/>
        </w:rPr>
        <w:t xml:space="preserve"> </w:t>
      </w:r>
      <w:r w:rsidRPr="001773D8">
        <w:rPr>
          <w:sz w:val="18"/>
          <w:szCs w:val="18"/>
        </w:rPr>
        <w:t>Hernando</w:t>
      </w:r>
      <w:r w:rsidRPr="001773D8">
        <w:rPr>
          <w:spacing w:val="1"/>
          <w:sz w:val="18"/>
          <w:szCs w:val="18"/>
        </w:rPr>
        <w:t xml:space="preserve"> </w:t>
      </w:r>
      <w:r w:rsidRPr="001773D8">
        <w:rPr>
          <w:sz w:val="18"/>
          <w:szCs w:val="18"/>
        </w:rPr>
        <w:t>Alvarado Ardila,</w:t>
      </w:r>
      <w:r w:rsidRPr="001773D8">
        <w:rPr>
          <w:spacing w:val="-5"/>
          <w:sz w:val="18"/>
          <w:szCs w:val="18"/>
        </w:rPr>
        <w:t xml:space="preserve"> </w:t>
      </w:r>
      <w:r w:rsidRPr="001773D8">
        <w:rPr>
          <w:sz w:val="18"/>
          <w:szCs w:val="18"/>
        </w:rPr>
        <w:t>Radicado</w:t>
      </w:r>
      <w:r w:rsidRPr="001773D8">
        <w:rPr>
          <w:spacing w:val="4"/>
          <w:sz w:val="18"/>
          <w:szCs w:val="18"/>
        </w:rPr>
        <w:t xml:space="preserve"> </w:t>
      </w:r>
      <w:r w:rsidRPr="001773D8">
        <w:rPr>
          <w:sz w:val="18"/>
          <w:szCs w:val="18"/>
        </w:rPr>
        <w:t>No.</w:t>
      </w:r>
      <w:r w:rsidRPr="001773D8">
        <w:rPr>
          <w:spacing w:val="-5"/>
          <w:sz w:val="18"/>
          <w:szCs w:val="18"/>
        </w:rPr>
        <w:t xml:space="preserve"> </w:t>
      </w:r>
      <w:r w:rsidRPr="001773D8">
        <w:rPr>
          <w:sz w:val="18"/>
          <w:szCs w:val="18"/>
        </w:rPr>
        <w:t>68001-23-15-000-2001-01188-02(1389-10).</w:t>
      </w:r>
    </w:p>
    <w:p w14:paraId="77A52294" w14:textId="77777777" w:rsidR="00230E46" w:rsidRPr="001773D8" w:rsidRDefault="00230E46" w:rsidP="001773D8">
      <w:pPr>
        <w:pStyle w:val="Textonotapie"/>
        <w:spacing w:line="240" w:lineRule="atLeast"/>
        <w:jc w:val="both"/>
        <w:rPr>
          <w:sz w:val="18"/>
          <w:szCs w:val="18"/>
          <w:lang w:val="es-CO"/>
        </w:rPr>
      </w:pPr>
    </w:p>
  </w:footnote>
  <w:footnote w:id="2">
    <w:p w14:paraId="06BA58C2" w14:textId="77777777" w:rsidR="00230E46" w:rsidRPr="001773D8" w:rsidRDefault="00230E46" w:rsidP="001773D8">
      <w:pPr>
        <w:pStyle w:val="Textoindependiente2"/>
        <w:spacing w:after="0" w:line="240" w:lineRule="atLeast"/>
        <w:jc w:val="both"/>
        <w:rPr>
          <w:color w:val="000000" w:themeColor="text1"/>
          <w:sz w:val="18"/>
          <w:szCs w:val="18"/>
          <w:lang w:val="es-CO"/>
        </w:rPr>
      </w:pPr>
      <w:r w:rsidRPr="001773D8">
        <w:rPr>
          <w:rStyle w:val="Refdenotaalpie"/>
          <w:color w:val="000000" w:themeColor="text1"/>
          <w:sz w:val="18"/>
          <w:szCs w:val="18"/>
        </w:rPr>
        <w:footnoteRef/>
      </w:r>
      <w:r w:rsidRPr="001773D8">
        <w:rPr>
          <w:color w:val="000000" w:themeColor="text1"/>
          <w:sz w:val="18"/>
          <w:szCs w:val="18"/>
        </w:rPr>
        <w:t xml:space="preserve"> Art. 164.- La demanda deberá ser presentada: (…) 2. En los siguientes términos, so pena de que opere la caducidad: (…) 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disposiciones establecidas en otras disposiciones legales. (…) </w:t>
      </w:r>
    </w:p>
  </w:footnote>
  <w:footnote w:id="3">
    <w:p w14:paraId="07A66942" w14:textId="77777777" w:rsidR="00230E46" w:rsidRPr="001773D8" w:rsidRDefault="00230E46" w:rsidP="001773D8">
      <w:pPr>
        <w:pStyle w:val="Textonotapie"/>
        <w:spacing w:line="240" w:lineRule="atLeast"/>
        <w:jc w:val="both"/>
        <w:rPr>
          <w:color w:val="000000" w:themeColor="text1"/>
          <w:sz w:val="18"/>
          <w:szCs w:val="18"/>
        </w:rPr>
      </w:pPr>
      <w:r w:rsidRPr="001773D8">
        <w:rPr>
          <w:rStyle w:val="Refdenotaalpie"/>
          <w:color w:val="000000" w:themeColor="text1"/>
          <w:sz w:val="18"/>
          <w:szCs w:val="18"/>
        </w:rPr>
        <w:footnoteRef/>
      </w:r>
      <w:r w:rsidRPr="001773D8">
        <w:rPr>
          <w:color w:val="000000" w:themeColor="text1"/>
          <w:sz w:val="18"/>
          <w:szCs w:val="18"/>
        </w:rPr>
        <w:t xml:space="preserve"> Artículo 169 del CPACA. </w:t>
      </w:r>
    </w:p>
    <w:p w14:paraId="007DCDA8" w14:textId="77777777" w:rsidR="00230E46" w:rsidRPr="001773D8" w:rsidRDefault="00230E46" w:rsidP="001773D8">
      <w:pPr>
        <w:pStyle w:val="Textonotapie"/>
        <w:spacing w:line="240" w:lineRule="atLeast"/>
        <w:jc w:val="both"/>
        <w:rPr>
          <w:i/>
          <w:sz w:val="18"/>
          <w:szCs w:val="18"/>
        </w:rPr>
      </w:pPr>
    </w:p>
  </w:footnote>
  <w:footnote w:id="4">
    <w:p w14:paraId="763A6C87" w14:textId="77777777" w:rsidR="00230E46" w:rsidRPr="001773D8" w:rsidRDefault="00230E46" w:rsidP="001773D8">
      <w:pPr>
        <w:pStyle w:val="Textonotapie"/>
        <w:spacing w:line="240" w:lineRule="atLeast"/>
        <w:jc w:val="both"/>
        <w:rPr>
          <w:sz w:val="18"/>
          <w:szCs w:val="18"/>
        </w:rPr>
      </w:pPr>
      <w:r w:rsidRPr="001773D8">
        <w:rPr>
          <w:rStyle w:val="Refdenotaalpie"/>
          <w:sz w:val="18"/>
          <w:szCs w:val="18"/>
        </w:rPr>
        <w:footnoteRef/>
      </w:r>
      <w:r w:rsidRPr="001773D8">
        <w:rPr>
          <w:sz w:val="18"/>
          <w:szCs w:val="18"/>
        </w:rPr>
        <w:t xml:space="preserve"> Para mayor ilustración ver: DEVIS ECHANDIA, Hernando. COMPENDIO DE DERECHO PROCESAL. Teoría General del Proceso. Bogotá: Editorial ABC, 1981, tomo I, p. 10. QUINTERO, Beatriz y PRIETO, Eugenio. Teoría General del Proceso. Bogotá: Editorial Temis 2000, p. 460.</w:t>
      </w:r>
    </w:p>
    <w:p w14:paraId="450EA2D7" w14:textId="77777777" w:rsidR="00230E46" w:rsidRPr="001773D8" w:rsidRDefault="00230E46" w:rsidP="001773D8">
      <w:pPr>
        <w:pStyle w:val="Textonotapie"/>
        <w:spacing w:line="240" w:lineRule="atLeast"/>
        <w:jc w:val="both"/>
        <w:rPr>
          <w:sz w:val="18"/>
          <w:szCs w:val="18"/>
        </w:rPr>
      </w:pPr>
    </w:p>
  </w:footnote>
  <w:footnote w:id="5">
    <w:p w14:paraId="27BC3E4D" w14:textId="77777777" w:rsidR="00230E46" w:rsidRPr="001773D8" w:rsidRDefault="00230E46" w:rsidP="001773D8">
      <w:pPr>
        <w:spacing w:line="240" w:lineRule="atLeast"/>
        <w:ind w:right="157" w:hanging="9"/>
        <w:jc w:val="both"/>
        <w:rPr>
          <w:sz w:val="18"/>
          <w:szCs w:val="18"/>
        </w:rPr>
      </w:pPr>
      <w:r w:rsidRPr="001773D8">
        <w:rPr>
          <w:rStyle w:val="Refdenotaalpie"/>
          <w:sz w:val="18"/>
          <w:szCs w:val="18"/>
        </w:rPr>
        <w:footnoteRef/>
      </w:r>
      <w:r w:rsidRPr="001773D8">
        <w:rPr>
          <w:sz w:val="18"/>
          <w:szCs w:val="18"/>
        </w:rPr>
        <w:t xml:space="preserve"> Consejo de Estado, Sala de lo Contencioso Administrativo, Sección Segunda, Subsección "A" sentencia de 12 de</w:t>
      </w:r>
      <w:r w:rsidRPr="001773D8">
        <w:rPr>
          <w:spacing w:val="1"/>
          <w:sz w:val="18"/>
          <w:szCs w:val="18"/>
        </w:rPr>
        <w:t xml:space="preserve"> </w:t>
      </w:r>
      <w:r w:rsidRPr="001773D8">
        <w:rPr>
          <w:sz w:val="18"/>
          <w:szCs w:val="18"/>
        </w:rPr>
        <w:t>marzo</w:t>
      </w:r>
      <w:r w:rsidRPr="001773D8">
        <w:rPr>
          <w:spacing w:val="11"/>
          <w:sz w:val="18"/>
          <w:szCs w:val="18"/>
        </w:rPr>
        <w:t xml:space="preserve"> </w:t>
      </w:r>
      <w:r w:rsidRPr="001773D8">
        <w:rPr>
          <w:sz w:val="18"/>
          <w:szCs w:val="18"/>
        </w:rPr>
        <w:t>de</w:t>
      </w:r>
      <w:r w:rsidRPr="001773D8">
        <w:rPr>
          <w:spacing w:val="7"/>
          <w:sz w:val="18"/>
          <w:szCs w:val="18"/>
        </w:rPr>
        <w:t xml:space="preserve"> </w:t>
      </w:r>
      <w:r w:rsidRPr="001773D8">
        <w:rPr>
          <w:sz w:val="18"/>
          <w:szCs w:val="18"/>
        </w:rPr>
        <w:t>2008,</w:t>
      </w:r>
      <w:r w:rsidRPr="001773D8">
        <w:rPr>
          <w:spacing w:val="3"/>
          <w:sz w:val="18"/>
          <w:szCs w:val="18"/>
        </w:rPr>
        <w:t xml:space="preserve"> </w:t>
      </w:r>
      <w:r w:rsidRPr="001773D8">
        <w:rPr>
          <w:sz w:val="18"/>
          <w:szCs w:val="18"/>
        </w:rPr>
        <w:t>C</w:t>
      </w:r>
      <w:r w:rsidRPr="001773D8">
        <w:rPr>
          <w:spacing w:val="1"/>
          <w:sz w:val="18"/>
          <w:szCs w:val="18"/>
        </w:rPr>
        <w:t xml:space="preserve"> </w:t>
      </w:r>
      <w:r w:rsidRPr="001773D8">
        <w:rPr>
          <w:sz w:val="18"/>
          <w:szCs w:val="18"/>
        </w:rPr>
        <w:t>P.</w:t>
      </w:r>
      <w:r w:rsidRPr="001773D8">
        <w:rPr>
          <w:spacing w:val="6"/>
          <w:sz w:val="18"/>
          <w:szCs w:val="18"/>
        </w:rPr>
        <w:t xml:space="preserve"> </w:t>
      </w:r>
      <w:r w:rsidRPr="001773D8">
        <w:rPr>
          <w:sz w:val="18"/>
          <w:szCs w:val="18"/>
        </w:rPr>
        <w:t>Dr.</w:t>
      </w:r>
      <w:r w:rsidRPr="001773D8">
        <w:rPr>
          <w:spacing w:val="5"/>
          <w:sz w:val="18"/>
          <w:szCs w:val="18"/>
        </w:rPr>
        <w:t xml:space="preserve"> </w:t>
      </w:r>
      <w:r w:rsidRPr="001773D8">
        <w:rPr>
          <w:sz w:val="18"/>
          <w:szCs w:val="18"/>
        </w:rPr>
        <w:t>Gustavo</w:t>
      </w:r>
      <w:r w:rsidRPr="001773D8">
        <w:rPr>
          <w:spacing w:val="7"/>
          <w:sz w:val="18"/>
          <w:szCs w:val="18"/>
        </w:rPr>
        <w:t xml:space="preserve"> </w:t>
      </w:r>
      <w:r w:rsidRPr="001773D8">
        <w:rPr>
          <w:sz w:val="18"/>
          <w:szCs w:val="18"/>
        </w:rPr>
        <w:t>Eduardo</w:t>
      </w:r>
      <w:r w:rsidRPr="001773D8">
        <w:rPr>
          <w:spacing w:val="16"/>
          <w:sz w:val="18"/>
          <w:szCs w:val="18"/>
        </w:rPr>
        <w:t xml:space="preserve"> </w:t>
      </w:r>
      <w:r w:rsidRPr="001773D8">
        <w:rPr>
          <w:sz w:val="18"/>
          <w:szCs w:val="18"/>
        </w:rPr>
        <w:t>Gómez</w:t>
      </w:r>
      <w:r w:rsidRPr="001773D8">
        <w:rPr>
          <w:spacing w:val="7"/>
          <w:sz w:val="18"/>
          <w:szCs w:val="18"/>
        </w:rPr>
        <w:t xml:space="preserve"> </w:t>
      </w:r>
      <w:r w:rsidRPr="001773D8">
        <w:rPr>
          <w:sz w:val="18"/>
          <w:szCs w:val="18"/>
        </w:rPr>
        <w:t>Aranguren,</w:t>
      </w:r>
      <w:r w:rsidRPr="001773D8">
        <w:rPr>
          <w:spacing w:val="19"/>
          <w:sz w:val="18"/>
          <w:szCs w:val="18"/>
        </w:rPr>
        <w:t xml:space="preserve"> </w:t>
      </w:r>
      <w:r w:rsidRPr="001773D8">
        <w:rPr>
          <w:sz w:val="18"/>
          <w:szCs w:val="18"/>
        </w:rPr>
        <w:t>Radicación</w:t>
      </w:r>
      <w:r w:rsidRPr="001773D8">
        <w:rPr>
          <w:spacing w:val="19"/>
          <w:sz w:val="18"/>
          <w:szCs w:val="18"/>
        </w:rPr>
        <w:t xml:space="preserve"> </w:t>
      </w:r>
      <w:r w:rsidRPr="001773D8">
        <w:rPr>
          <w:sz w:val="18"/>
          <w:szCs w:val="18"/>
        </w:rPr>
        <w:t>interna</w:t>
      </w:r>
      <w:r w:rsidRPr="001773D8">
        <w:rPr>
          <w:spacing w:val="15"/>
          <w:sz w:val="18"/>
          <w:szCs w:val="18"/>
        </w:rPr>
        <w:t xml:space="preserve"> </w:t>
      </w:r>
      <w:r w:rsidRPr="001773D8">
        <w:rPr>
          <w:sz w:val="18"/>
          <w:szCs w:val="18"/>
        </w:rPr>
        <w:t>2257-08.</w:t>
      </w:r>
    </w:p>
    <w:p w14:paraId="3DD355C9" w14:textId="77777777" w:rsidR="00230E46" w:rsidRPr="001773D8" w:rsidRDefault="00230E46" w:rsidP="001773D8">
      <w:pPr>
        <w:pStyle w:val="Textonotapie"/>
        <w:spacing w:line="240" w:lineRule="atLeast"/>
        <w:jc w:val="both"/>
        <w:rPr>
          <w:sz w:val="18"/>
          <w:szCs w:val="18"/>
          <w:lang w:val="es-CO"/>
        </w:rPr>
      </w:pPr>
    </w:p>
  </w:footnote>
  <w:footnote w:id="6">
    <w:p w14:paraId="602A1A01" w14:textId="77777777" w:rsidR="00230E46" w:rsidRPr="001773D8" w:rsidRDefault="00230E46" w:rsidP="001773D8">
      <w:pPr>
        <w:spacing w:line="240" w:lineRule="atLeast"/>
        <w:ind w:right="197"/>
        <w:jc w:val="both"/>
        <w:rPr>
          <w:sz w:val="18"/>
          <w:szCs w:val="18"/>
        </w:rPr>
      </w:pPr>
      <w:r w:rsidRPr="001773D8">
        <w:rPr>
          <w:rStyle w:val="Refdenotaalpie"/>
          <w:sz w:val="18"/>
          <w:szCs w:val="18"/>
        </w:rPr>
        <w:footnoteRef/>
      </w:r>
      <w:r w:rsidRPr="001773D8">
        <w:rPr>
          <w:sz w:val="18"/>
          <w:szCs w:val="18"/>
        </w:rPr>
        <w:t xml:space="preserve"> </w:t>
      </w:r>
      <w:r w:rsidRPr="001773D8">
        <w:rPr>
          <w:w w:val="90"/>
          <w:sz w:val="18"/>
          <w:szCs w:val="18"/>
        </w:rPr>
        <w:t>Consejo de Estado - Sala de lo Contencioso Administrativo - Sección Segunda - Subsección “A”. C.P.: Jaime Moreno</w:t>
      </w:r>
      <w:r w:rsidRPr="001773D8">
        <w:rPr>
          <w:spacing w:val="1"/>
          <w:w w:val="90"/>
          <w:sz w:val="18"/>
          <w:szCs w:val="18"/>
        </w:rPr>
        <w:t xml:space="preserve"> </w:t>
      </w:r>
      <w:r w:rsidRPr="001773D8">
        <w:rPr>
          <w:spacing w:val="-1"/>
          <w:w w:val="95"/>
          <w:sz w:val="18"/>
          <w:szCs w:val="18"/>
        </w:rPr>
        <w:t xml:space="preserve">García -Bogotá D.C. - doce (12) de octubre de dos mil seis (2006) -radicación </w:t>
      </w:r>
      <w:r w:rsidRPr="001773D8">
        <w:rPr>
          <w:w w:val="95"/>
          <w:sz w:val="18"/>
          <w:szCs w:val="18"/>
        </w:rPr>
        <w:t>No. 73001- 23-315- 000- 2001- 02277-</w:t>
      </w:r>
      <w:r w:rsidRPr="001773D8">
        <w:rPr>
          <w:spacing w:val="1"/>
          <w:w w:val="95"/>
          <w:sz w:val="18"/>
          <w:szCs w:val="18"/>
        </w:rPr>
        <w:t xml:space="preserve"> </w:t>
      </w:r>
      <w:r w:rsidRPr="001773D8">
        <w:rPr>
          <w:w w:val="90"/>
          <w:sz w:val="18"/>
          <w:szCs w:val="18"/>
        </w:rPr>
        <w:t>01 no. interno: 4145-05 p3. “</w:t>
      </w:r>
      <w:r w:rsidRPr="001773D8">
        <w:rPr>
          <w:spacing w:val="1"/>
          <w:w w:val="90"/>
          <w:sz w:val="18"/>
          <w:szCs w:val="18"/>
        </w:rPr>
        <w:t xml:space="preserve"> </w:t>
      </w:r>
      <w:r w:rsidRPr="001773D8">
        <w:rPr>
          <w:w w:val="90"/>
          <w:sz w:val="18"/>
          <w:szCs w:val="18"/>
        </w:rPr>
        <w:t>. En ese sentido, dentro de los actos que reconocen prestaciones</w:t>
      </w:r>
      <w:r w:rsidRPr="001773D8">
        <w:rPr>
          <w:spacing w:val="1"/>
          <w:w w:val="90"/>
          <w:sz w:val="18"/>
          <w:szCs w:val="18"/>
        </w:rPr>
        <w:t xml:space="preserve"> </w:t>
      </w:r>
      <w:r w:rsidRPr="001773D8">
        <w:rPr>
          <w:w w:val="90"/>
          <w:sz w:val="18"/>
          <w:szCs w:val="18"/>
        </w:rPr>
        <w:t>periódicas,</w:t>
      </w:r>
      <w:r w:rsidRPr="001773D8">
        <w:rPr>
          <w:spacing w:val="1"/>
          <w:w w:val="90"/>
          <w:sz w:val="18"/>
          <w:szCs w:val="18"/>
        </w:rPr>
        <w:t xml:space="preserve"> </w:t>
      </w:r>
      <w:r w:rsidRPr="001773D8">
        <w:rPr>
          <w:w w:val="90"/>
          <w:sz w:val="18"/>
          <w:szCs w:val="18"/>
        </w:rPr>
        <w:t>están</w:t>
      </w:r>
      <w:r w:rsidRPr="001773D8">
        <w:rPr>
          <w:spacing w:val="1"/>
          <w:w w:val="90"/>
          <w:sz w:val="18"/>
          <w:szCs w:val="18"/>
        </w:rPr>
        <w:t xml:space="preserve"> </w:t>
      </w:r>
      <w:r w:rsidRPr="001773D8">
        <w:rPr>
          <w:w w:val="95"/>
          <w:sz w:val="18"/>
          <w:szCs w:val="18"/>
        </w:rPr>
        <w:t>comprendidos no sólo las decisiones que reconocen prestaciones sociales, sino también aquellos que reconocen</w:t>
      </w:r>
      <w:r w:rsidRPr="001773D8">
        <w:rPr>
          <w:spacing w:val="1"/>
          <w:w w:val="95"/>
          <w:sz w:val="18"/>
          <w:szCs w:val="18"/>
        </w:rPr>
        <w:t xml:space="preserve"> </w:t>
      </w:r>
      <w:r w:rsidRPr="001773D8">
        <w:rPr>
          <w:w w:val="95"/>
          <w:sz w:val="18"/>
          <w:szCs w:val="18"/>
        </w:rPr>
        <w:t>prestaciones salariales que periódicamente se sufragan al beneficiario, siempre y cuando la periodicidad en la</w:t>
      </w:r>
      <w:r w:rsidRPr="001773D8">
        <w:rPr>
          <w:spacing w:val="1"/>
          <w:w w:val="95"/>
          <w:sz w:val="18"/>
          <w:szCs w:val="18"/>
        </w:rPr>
        <w:t xml:space="preserve"> </w:t>
      </w:r>
      <w:r w:rsidRPr="001773D8">
        <w:rPr>
          <w:sz w:val="18"/>
          <w:szCs w:val="18"/>
        </w:rPr>
        <w:t>retribución</w:t>
      </w:r>
      <w:r w:rsidRPr="001773D8">
        <w:rPr>
          <w:spacing w:val="10"/>
          <w:sz w:val="18"/>
          <w:szCs w:val="18"/>
        </w:rPr>
        <w:t xml:space="preserve"> </w:t>
      </w:r>
      <w:r w:rsidRPr="001773D8">
        <w:rPr>
          <w:sz w:val="18"/>
          <w:szCs w:val="18"/>
        </w:rPr>
        <w:t>se</w:t>
      </w:r>
      <w:r w:rsidRPr="001773D8">
        <w:rPr>
          <w:spacing w:val="-11"/>
          <w:sz w:val="18"/>
          <w:szCs w:val="18"/>
        </w:rPr>
        <w:t xml:space="preserve"> </w:t>
      </w:r>
      <w:r w:rsidRPr="001773D8">
        <w:rPr>
          <w:sz w:val="18"/>
          <w:szCs w:val="18"/>
        </w:rPr>
        <w:t>encuentre</w:t>
      </w:r>
      <w:r w:rsidRPr="001773D8">
        <w:rPr>
          <w:spacing w:val="7"/>
          <w:sz w:val="18"/>
          <w:szCs w:val="18"/>
        </w:rPr>
        <w:t xml:space="preserve"> </w:t>
      </w:r>
      <w:r w:rsidRPr="001773D8">
        <w:rPr>
          <w:sz w:val="18"/>
          <w:szCs w:val="18"/>
        </w:rPr>
        <w:t>vigente. (...)</w:t>
      </w:r>
    </w:p>
    <w:p w14:paraId="1A81F0B1" w14:textId="77777777" w:rsidR="00230E46" w:rsidRPr="001773D8" w:rsidRDefault="00230E46" w:rsidP="001773D8">
      <w:pPr>
        <w:pStyle w:val="Textonotapie"/>
        <w:spacing w:line="240" w:lineRule="atLeast"/>
        <w:jc w:val="both"/>
        <w:rPr>
          <w:sz w:val="18"/>
          <w:szCs w:val="18"/>
          <w:lang w:val="es-CO"/>
        </w:rPr>
      </w:pPr>
    </w:p>
  </w:footnote>
  <w:footnote w:id="7">
    <w:p w14:paraId="494F03C1" w14:textId="77777777" w:rsidR="00230E46" w:rsidRPr="001773D8" w:rsidRDefault="00230E46" w:rsidP="001773D8">
      <w:pPr>
        <w:spacing w:line="240" w:lineRule="atLeast"/>
        <w:ind w:right="181" w:hanging="5"/>
        <w:jc w:val="both"/>
        <w:rPr>
          <w:sz w:val="18"/>
          <w:szCs w:val="18"/>
        </w:rPr>
      </w:pPr>
      <w:r w:rsidRPr="001773D8">
        <w:rPr>
          <w:rStyle w:val="Refdenotaalpie"/>
          <w:sz w:val="18"/>
          <w:szCs w:val="18"/>
        </w:rPr>
        <w:footnoteRef/>
      </w:r>
      <w:r w:rsidRPr="001773D8">
        <w:rPr>
          <w:sz w:val="18"/>
          <w:szCs w:val="18"/>
        </w:rPr>
        <w:t xml:space="preserve"> </w:t>
      </w:r>
      <w:r w:rsidRPr="001773D8">
        <w:rPr>
          <w:w w:val="90"/>
          <w:sz w:val="18"/>
          <w:szCs w:val="18"/>
        </w:rPr>
        <w:t>Consejo de Estado, Sala de lo Contencioso Administrativo, Sección Quinta, Expediente, Acción de Tutela, Fallo de</w:t>
      </w:r>
      <w:r w:rsidRPr="001773D8">
        <w:rPr>
          <w:spacing w:val="1"/>
          <w:w w:val="90"/>
          <w:sz w:val="18"/>
          <w:szCs w:val="18"/>
        </w:rPr>
        <w:t xml:space="preserve"> </w:t>
      </w:r>
      <w:r w:rsidRPr="001773D8">
        <w:rPr>
          <w:w w:val="90"/>
          <w:sz w:val="18"/>
          <w:szCs w:val="18"/>
        </w:rPr>
        <w:t>Segunda</w:t>
      </w:r>
      <w:r w:rsidRPr="001773D8">
        <w:rPr>
          <w:spacing w:val="22"/>
          <w:w w:val="90"/>
          <w:sz w:val="18"/>
          <w:szCs w:val="18"/>
        </w:rPr>
        <w:t xml:space="preserve"> </w:t>
      </w:r>
      <w:r w:rsidRPr="001773D8">
        <w:rPr>
          <w:w w:val="90"/>
          <w:sz w:val="18"/>
          <w:szCs w:val="18"/>
        </w:rPr>
        <w:t>Instancia,</w:t>
      </w:r>
      <w:r w:rsidRPr="001773D8">
        <w:rPr>
          <w:spacing w:val="20"/>
          <w:w w:val="90"/>
          <w:sz w:val="18"/>
          <w:szCs w:val="18"/>
        </w:rPr>
        <w:t xml:space="preserve"> </w:t>
      </w:r>
      <w:proofErr w:type="spellStart"/>
      <w:r w:rsidRPr="001773D8">
        <w:rPr>
          <w:w w:val="90"/>
          <w:sz w:val="18"/>
          <w:szCs w:val="18"/>
        </w:rPr>
        <w:t>Exp</w:t>
      </w:r>
      <w:proofErr w:type="spellEnd"/>
      <w:r w:rsidRPr="001773D8">
        <w:rPr>
          <w:w w:val="90"/>
          <w:sz w:val="18"/>
          <w:szCs w:val="18"/>
        </w:rPr>
        <w:t>.</w:t>
      </w:r>
      <w:r w:rsidRPr="001773D8">
        <w:rPr>
          <w:spacing w:val="15"/>
          <w:w w:val="90"/>
          <w:sz w:val="18"/>
          <w:szCs w:val="18"/>
        </w:rPr>
        <w:t xml:space="preserve"> </w:t>
      </w:r>
      <w:r w:rsidRPr="001773D8">
        <w:rPr>
          <w:w w:val="90"/>
          <w:sz w:val="18"/>
          <w:szCs w:val="18"/>
        </w:rPr>
        <w:t>No.</w:t>
      </w:r>
      <w:r w:rsidRPr="001773D8">
        <w:rPr>
          <w:spacing w:val="17"/>
          <w:w w:val="90"/>
          <w:sz w:val="18"/>
          <w:szCs w:val="18"/>
        </w:rPr>
        <w:t xml:space="preserve"> </w:t>
      </w:r>
      <w:r w:rsidRPr="001773D8">
        <w:rPr>
          <w:w w:val="90"/>
          <w:sz w:val="18"/>
          <w:szCs w:val="18"/>
        </w:rPr>
        <w:t>11001-03-15-000-2014-03474-0,</w:t>
      </w:r>
      <w:r w:rsidRPr="001773D8">
        <w:rPr>
          <w:spacing w:val="-3"/>
          <w:w w:val="90"/>
          <w:sz w:val="18"/>
          <w:szCs w:val="18"/>
        </w:rPr>
        <w:t xml:space="preserve"> </w:t>
      </w:r>
      <w:r w:rsidRPr="001773D8">
        <w:rPr>
          <w:w w:val="90"/>
          <w:sz w:val="18"/>
          <w:szCs w:val="18"/>
        </w:rPr>
        <w:t>C.P.</w:t>
      </w:r>
      <w:r w:rsidRPr="001773D8">
        <w:rPr>
          <w:spacing w:val="13"/>
          <w:w w:val="90"/>
          <w:sz w:val="18"/>
          <w:szCs w:val="18"/>
        </w:rPr>
        <w:t xml:space="preserve"> </w:t>
      </w:r>
      <w:r w:rsidRPr="001773D8">
        <w:rPr>
          <w:w w:val="90"/>
          <w:sz w:val="18"/>
          <w:szCs w:val="18"/>
        </w:rPr>
        <w:t>Dr.</w:t>
      </w:r>
      <w:r w:rsidRPr="001773D8">
        <w:rPr>
          <w:spacing w:val="15"/>
          <w:w w:val="90"/>
          <w:sz w:val="18"/>
          <w:szCs w:val="18"/>
        </w:rPr>
        <w:t xml:space="preserve"> </w:t>
      </w:r>
      <w:r w:rsidRPr="001773D8">
        <w:rPr>
          <w:w w:val="90"/>
          <w:sz w:val="18"/>
          <w:szCs w:val="18"/>
        </w:rPr>
        <w:t>Alberto</w:t>
      </w:r>
      <w:r w:rsidRPr="001773D8">
        <w:rPr>
          <w:spacing w:val="17"/>
          <w:w w:val="90"/>
          <w:sz w:val="18"/>
          <w:szCs w:val="18"/>
        </w:rPr>
        <w:t xml:space="preserve"> </w:t>
      </w:r>
      <w:r w:rsidRPr="001773D8">
        <w:rPr>
          <w:w w:val="90"/>
          <w:sz w:val="18"/>
          <w:szCs w:val="18"/>
        </w:rPr>
        <w:t>Yepes</w:t>
      </w:r>
      <w:r w:rsidRPr="001773D8">
        <w:rPr>
          <w:spacing w:val="15"/>
          <w:w w:val="90"/>
          <w:sz w:val="18"/>
          <w:szCs w:val="18"/>
        </w:rPr>
        <w:t xml:space="preserve"> </w:t>
      </w:r>
      <w:r w:rsidRPr="001773D8">
        <w:rPr>
          <w:w w:val="90"/>
          <w:sz w:val="18"/>
          <w:szCs w:val="18"/>
        </w:rPr>
        <w:t>Barreiro.</w:t>
      </w:r>
    </w:p>
    <w:p w14:paraId="717AAFBA" w14:textId="77777777" w:rsidR="00230E46" w:rsidRPr="001773D8" w:rsidRDefault="00230E46" w:rsidP="001773D8">
      <w:pPr>
        <w:pStyle w:val="Textonotapie"/>
        <w:spacing w:line="240" w:lineRule="atLeast"/>
        <w:jc w:val="both"/>
        <w:rPr>
          <w:sz w:val="18"/>
          <w:szCs w:val="18"/>
          <w:lang w:val="es-CO"/>
        </w:rPr>
      </w:pPr>
    </w:p>
  </w:footnote>
  <w:footnote w:id="8">
    <w:p w14:paraId="4EB839A2" w14:textId="77777777" w:rsidR="00230E46" w:rsidRPr="001773D8" w:rsidRDefault="00230E46" w:rsidP="001773D8">
      <w:pPr>
        <w:tabs>
          <w:tab w:val="left" w:pos="5472"/>
        </w:tabs>
        <w:spacing w:line="240" w:lineRule="atLeast"/>
        <w:ind w:right="153"/>
        <w:jc w:val="both"/>
        <w:rPr>
          <w:sz w:val="18"/>
          <w:szCs w:val="18"/>
        </w:rPr>
      </w:pPr>
      <w:r w:rsidRPr="001773D8">
        <w:rPr>
          <w:rStyle w:val="Refdenotaalpie"/>
          <w:sz w:val="18"/>
          <w:szCs w:val="18"/>
        </w:rPr>
        <w:footnoteRef/>
      </w:r>
      <w:r w:rsidRPr="001773D8">
        <w:rPr>
          <w:sz w:val="18"/>
          <w:szCs w:val="18"/>
        </w:rPr>
        <w:t xml:space="preserve"> </w:t>
      </w:r>
      <w:r w:rsidRPr="001773D8">
        <w:rPr>
          <w:w w:val="90"/>
          <w:sz w:val="18"/>
          <w:szCs w:val="18"/>
        </w:rPr>
        <w:t>Consejo</w:t>
      </w:r>
      <w:r w:rsidRPr="001773D8">
        <w:rPr>
          <w:spacing w:val="25"/>
          <w:w w:val="90"/>
          <w:sz w:val="18"/>
          <w:szCs w:val="18"/>
        </w:rPr>
        <w:t xml:space="preserve"> </w:t>
      </w:r>
      <w:r w:rsidRPr="001773D8">
        <w:rPr>
          <w:w w:val="90"/>
          <w:sz w:val="18"/>
          <w:szCs w:val="18"/>
        </w:rPr>
        <w:t>de</w:t>
      </w:r>
      <w:r w:rsidRPr="001773D8">
        <w:rPr>
          <w:spacing w:val="7"/>
          <w:w w:val="90"/>
          <w:sz w:val="18"/>
          <w:szCs w:val="18"/>
        </w:rPr>
        <w:t xml:space="preserve"> </w:t>
      </w:r>
      <w:r w:rsidRPr="001773D8">
        <w:rPr>
          <w:w w:val="90"/>
          <w:sz w:val="18"/>
          <w:szCs w:val="18"/>
        </w:rPr>
        <w:t>Estado,</w:t>
      </w:r>
      <w:r w:rsidRPr="001773D8">
        <w:rPr>
          <w:spacing w:val="24"/>
          <w:w w:val="90"/>
          <w:sz w:val="18"/>
          <w:szCs w:val="18"/>
        </w:rPr>
        <w:t xml:space="preserve"> </w:t>
      </w:r>
      <w:r w:rsidRPr="001773D8">
        <w:rPr>
          <w:w w:val="90"/>
          <w:sz w:val="18"/>
          <w:szCs w:val="18"/>
        </w:rPr>
        <w:t>Sala</w:t>
      </w:r>
      <w:r w:rsidRPr="001773D8">
        <w:rPr>
          <w:spacing w:val="27"/>
          <w:w w:val="90"/>
          <w:sz w:val="18"/>
          <w:szCs w:val="18"/>
        </w:rPr>
        <w:t xml:space="preserve"> </w:t>
      </w:r>
      <w:r w:rsidRPr="001773D8">
        <w:rPr>
          <w:w w:val="90"/>
          <w:sz w:val="18"/>
          <w:szCs w:val="18"/>
        </w:rPr>
        <w:t>de</w:t>
      </w:r>
      <w:r w:rsidRPr="001773D8">
        <w:rPr>
          <w:spacing w:val="10"/>
          <w:w w:val="90"/>
          <w:sz w:val="18"/>
          <w:szCs w:val="18"/>
        </w:rPr>
        <w:t xml:space="preserve"> </w:t>
      </w:r>
      <w:r w:rsidRPr="001773D8">
        <w:rPr>
          <w:w w:val="90"/>
          <w:sz w:val="18"/>
          <w:szCs w:val="18"/>
        </w:rPr>
        <w:t>lo</w:t>
      </w:r>
      <w:r w:rsidRPr="001773D8">
        <w:rPr>
          <w:spacing w:val="12"/>
          <w:w w:val="90"/>
          <w:sz w:val="18"/>
          <w:szCs w:val="18"/>
        </w:rPr>
        <w:t xml:space="preserve"> </w:t>
      </w:r>
      <w:r w:rsidRPr="001773D8">
        <w:rPr>
          <w:w w:val="90"/>
          <w:sz w:val="18"/>
          <w:szCs w:val="18"/>
        </w:rPr>
        <w:t>Contencioso</w:t>
      </w:r>
      <w:r w:rsidRPr="001773D8">
        <w:rPr>
          <w:spacing w:val="37"/>
          <w:w w:val="90"/>
          <w:sz w:val="18"/>
          <w:szCs w:val="18"/>
        </w:rPr>
        <w:t xml:space="preserve"> </w:t>
      </w:r>
      <w:r w:rsidRPr="001773D8">
        <w:rPr>
          <w:w w:val="90"/>
          <w:sz w:val="18"/>
          <w:szCs w:val="18"/>
        </w:rPr>
        <w:t xml:space="preserve">Administrativo, </w:t>
      </w:r>
      <w:r w:rsidRPr="001773D8">
        <w:rPr>
          <w:w w:val="95"/>
          <w:sz w:val="18"/>
          <w:szCs w:val="18"/>
        </w:rPr>
        <w:t>Sección</w:t>
      </w:r>
      <w:r w:rsidRPr="001773D8">
        <w:rPr>
          <w:spacing w:val="34"/>
          <w:w w:val="95"/>
          <w:sz w:val="18"/>
          <w:szCs w:val="18"/>
        </w:rPr>
        <w:t xml:space="preserve"> </w:t>
      </w:r>
      <w:r w:rsidRPr="001773D8">
        <w:rPr>
          <w:w w:val="95"/>
          <w:sz w:val="18"/>
          <w:szCs w:val="18"/>
        </w:rPr>
        <w:t>Segunda,</w:t>
      </w:r>
      <w:r w:rsidRPr="001773D8">
        <w:rPr>
          <w:spacing w:val="36"/>
          <w:w w:val="95"/>
          <w:sz w:val="18"/>
          <w:szCs w:val="18"/>
        </w:rPr>
        <w:t xml:space="preserve"> </w:t>
      </w:r>
      <w:r w:rsidRPr="001773D8">
        <w:rPr>
          <w:w w:val="95"/>
          <w:sz w:val="18"/>
          <w:szCs w:val="18"/>
        </w:rPr>
        <w:t>Sub</w:t>
      </w:r>
      <w:r w:rsidRPr="001773D8">
        <w:rPr>
          <w:spacing w:val="29"/>
          <w:w w:val="95"/>
          <w:sz w:val="18"/>
          <w:szCs w:val="18"/>
        </w:rPr>
        <w:t xml:space="preserve"> </w:t>
      </w:r>
      <w:r w:rsidRPr="001773D8">
        <w:rPr>
          <w:w w:val="95"/>
          <w:sz w:val="18"/>
          <w:szCs w:val="18"/>
        </w:rPr>
        <w:t>Sección</w:t>
      </w:r>
      <w:r w:rsidRPr="001773D8">
        <w:rPr>
          <w:spacing w:val="33"/>
          <w:w w:val="95"/>
          <w:sz w:val="18"/>
          <w:szCs w:val="18"/>
        </w:rPr>
        <w:t xml:space="preserve"> </w:t>
      </w:r>
      <w:r w:rsidRPr="001773D8">
        <w:rPr>
          <w:w w:val="95"/>
          <w:sz w:val="18"/>
          <w:szCs w:val="18"/>
        </w:rPr>
        <w:t>A,</w:t>
      </w:r>
      <w:r w:rsidRPr="001773D8">
        <w:rPr>
          <w:spacing w:val="25"/>
          <w:w w:val="95"/>
          <w:sz w:val="18"/>
          <w:szCs w:val="18"/>
        </w:rPr>
        <w:t xml:space="preserve"> </w:t>
      </w:r>
      <w:proofErr w:type="spellStart"/>
      <w:r w:rsidRPr="001773D8">
        <w:rPr>
          <w:w w:val="95"/>
          <w:sz w:val="18"/>
          <w:szCs w:val="18"/>
        </w:rPr>
        <w:t>Exp</w:t>
      </w:r>
      <w:proofErr w:type="spellEnd"/>
      <w:r w:rsidRPr="001773D8">
        <w:rPr>
          <w:w w:val="95"/>
          <w:sz w:val="18"/>
          <w:szCs w:val="18"/>
        </w:rPr>
        <w:t>.</w:t>
      </w:r>
      <w:r w:rsidRPr="001773D8">
        <w:rPr>
          <w:spacing w:val="31"/>
          <w:w w:val="95"/>
          <w:sz w:val="18"/>
          <w:szCs w:val="18"/>
        </w:rPr>
        <w:t xml:space="preserve"> </w:t>
      </w:r>
      <w:r w:rsidRPr="001773D8">
        <w:rPr>
          <w:w w:val="95"/>
          <w:sz w:val="18"/>
          <w:szCs w:val="18"/>
        </w:rPr>
        <w:t>No.</w:t>
      </w:r>
      <w:r w:rsidRPr="001773D8">
        <w:rPr>
          <w:spacing w:val="-43"/>
          <w:w w:val="95"/>
          <w:sz w:val="18"/>
          <w:szCs w:val="18"/>
        </w:rPr>
        <w:t xml:space="preserve"> </w:t>
      </w:r>
      <w:r w:rsidRPr="001773D8">
        <w:rPr>
          <w:w w:val="90"/>
          <w:sz w:val="18"/>
          <w:szCs w:val="18"/>
        </w:rPr>
        <w:t>47001-23-31-000-2010-00020-01</w:t>
      </w:r>
      <w:r w:rsidRPr="001773D8">
        <w:rPr>
          <w:spacing w:val="-22"/>
          <w:w w:val="90"/>
          <w:sz w:val="18"/>
          <w:szCs w:val="18"/>
        </w:rPr>
        <w:t xml:space="preserve"> </w:t>
      </w:r>
      <w:r w:rsidRPr="001773D8">
        <w:rPr>
          <w:w w:val="90"/>
          <w:sz w:val="18"/>
          <w:szCs w:val="18"/>
        </w:rPr>
        <w:t>(1174-12)</w:t>
      </w:r>
      <w:r w:rsidRPr="001773D8">
        <w:rPr>
          <w:spacing w:val="33"/>
          <w:w w:val="90"/>
          <w:sz w:val="18"/>
          <w:szCs w:val="18"/>
        </w:rPr>
        <w:t xml:space="preserve"> </w:t>
      </w:r>
      <w:r w:rsidRPr="001773D8">
        <w:rPr>
          <w:w w:val="90"/>
          <w:sz w:val="18"/>
          <w:szCs w:val="18"/>
        </w:rPr>
        <w:t>de</w:t>
      </w:r>
      <w:r w:rsidRPr="001773D8">
        <w:rPr>
          <w:spacing w:val="9"/>
          <w:w w:val="90"/>
          <w:sz w:val="18"/>
          <w:szCs w:val="18"/>
        </w:rPr>
        <w:t xml:space="preserve"> </w:t>
      </w:r>
      <w:r w:rsidRPr="001773D8">
        <w:rPr>
          <w:w w:val="90"/>
          <w:sz w:val="18"/>
          <w:szCs w:val="18"/>
        </w:rPr>
        <w:t>13</w:t>
      </w:r>
      <w:r w:rsidRPr="001773D8">
        <w:rPr>
          <w:spacing w:val="18"/>
          <w:w w:val="90"/>
          <w:sz w:val="18"/>
          <w:szCs w:val="18"/>
        </w:rPr>
        <w:t xml:space="preserve"> </w:t>
      </w:r>
      <w:r w:rsidRPr="001773D8">
        <w:rPr>
          <w:w w:val="90"/>
          <w:sz w:val="18"/>
          <w:szCs w:val="18"/>
        </w:rPr>
        <w:t>de</w:t>
      </w:r>
      <w:r w:rsidRPr="001773D8">
        <w:rPr>
          <w:spacing w:val="15"/>
          <w:w w:val="90"/>
          <w:sz w:val="18"/>
          <w:szCs w:val="18"/>
        </w:rPr>
        <w:t xml:space="preserve"> </w:t>
      </w:r>
      <w:r w:rsidRPr="001773D8">
        <w:rPr>
          <w:w w:val="90"/>
          <w:sz w:val="18"/>
          <w:szCs w:val="18"/>
        </w:rPr>
        <w:t>febrero</w:t>
      </w:r>
      <w:r w:rsidRPr="001773D8">
        <w:rPr>
          <w:spacing w:val="21"/>
          <w:w w:val="90"/>
          <w:sz w:val="18"/>
          <w:szCs w:val="18"/>
        </w:rPr>
        <w:t xml:space="preserve"> </w:t>
      </w:r>
      <w:r w:rsidRPr="001773D8">
        <w:rPr>
          <w:w w:val="90"/>
          <w:sz w:val="18"/>
          <w:szCs w:val="18"/>
        </w:rPr>
        <w:t>de</w:t>
      </w:r>
      <w:r w:rsidRPr="001773D8">
        <w:rPr>
          <w:spacing w:val="6"/>
          <w:w w:val="90"/>
          <w:sz w:val="18"/>
          <w:szCs w:val="18"/>
        </w:rPr>
        <w:t xml:space="preserve"> </w:t>
      </w:r>
      <w:r w:rsidRPr="001773D8">
        <w:rPr>
          <w:w w:val="90"/>
          <w:sz w:val="18"/>
          <w:szCs w:val="18"/>
        </w:rPr>
        <w:t>2014,</w:t>
      </w:r>
      <w:r w:rsidRPr="001773D8">
        <w:rPr>
          <w:spacing w:val="15"/>
          <w:w w:val="90"/>
          <w:sz w:val="18"/>
          <w:szCs w:val="18"/>
        </w:rPr>
        <w:t xml:space="preserve"> </w:t>
      </w:r>
      <w:r w:rsidRPr="001773D8">
        <w:rPr>
          <w:w w:val="90"/>
          <w:sz w:val="18"/>
          <w:szCs w:val="18"/>
        </w:rPr>
        <w:t>C.P.</w:t>
      </w:r>
      <w:r w:rsidRPr="001773D8">
        <w:rPr>
          <w:spacing w:val="15"/>
          <w:w w:val="90"/>
          <w:sz w:val="18"/>
          <w:szCs w:val="18"/>
        </w:rPr>
        <w:t xml:space="preserve"> </w:t>
      </w:r>
      <w:r w:rsidRPr="001773D8">
        <w:rPr>
          <w:w w:val="90"/>
          <w:sz w:val="18"/>
          <w:szCs w:val="18"/>
        </w:rPr>
        <w:t>Dr.</w:t>
      </w:r>
      <w:r w:rsidRPr="001773D8">
        <w:rPr>
          <w:spacing w:val="14"/>
          <w:w w:val="90"/>
          <w:sz w:val="18"/>
          <w:szCs w:val="18"/>
        </w:rPr>
        <w:t xml:space="preserve"> </w:t>
      </w:r>
      <w:r w:rsidRPr="001773D8">
        <w:rPr>
          <w:w w:val="90"/>
          <w:sz w:val="18"/>
          <w:szCs w:val="18"/>
        </w:rPr>
        <w:t>Luis</w:t>
      </w:r>
      <w:r w:rsidRPr="001773D8">
        <w:rPr>
          <w:spacing w:val="18"/>
          <w:w w:val="90"/>
          <w:sz w:val="18"/>
          <w:szCs w:val="18"/>
        </w:rPr>
        <w:t xml:space="preserve"> </w:t>
      </w:r>
      <w:r w:rsidRPr="001773D8">
        <w:rPr>
          <w:w w:val="90"/>
          <w:sz w:val="18"/>
          <w:szCs w:val="18"/>
        </w:rPr>
        <w:t>Rafael</w:t>
      </w:r>
      <w:r w:rsidRPr="001773D8">
        <w:rPr>
          <w:spacing w:val="12"/>
          <w:w w:val="90"/>
          <w:sz w:val="18"/>
          <w:szCs w:val="18"/>
        </w:rPr>
        <w:t xml:space="preserve"> </w:t>
      </w:r>
      <w:r w:rsidRPr="001773D8">
        <w:rPr>
          <w:w w:val="90"/>
          <w:sz w:val="18"/>
          <w:szCs w:val="18"/>
        </w:rPr>
        <w:t>Vergara</w:t>
      </w:r>
      <w:r w:rsidRPr="001773D8">
        <w:rPr>
          <w:spacing w:val="24"/>
          <w:w w:val="90"/>
          <w:sz w:val="18"/>
          <w:szCs w:val="18"/>
        </w:rPr>
        <w:t xml:space="preserve"> </w:t>
      </w:r>
      <w:r w:rsidRPr="001773D8">
        <w:rPr>
          <w:w w:val="90"/>
          <w:sz w:val="18"/>
          <w:szCs w:val="18"/>
        </w:rPr>
        <w:t>Quintero.</w:t>
      </w:r>
    </w:p>
    <w:p w14:paraId="56EE48EE" w14:textId="77777777" w:rsidR="00230E46" w:rsidRPr="001773D8" w:rsidRDefault="00230E46" w:rsidP="001773D8">
      <w:pPr>
        <w:pStyle w:val="Textonotapie"/>
        <w:spacing w:line="240" w:lineRule="atLeast"/>
        <w:jc w:val="both"/>
        <w:rPr>
          <w:sz w:val="18"/>
          <w:szCs w:val="18"/>
          <w:lang w:val="es-CO"/>
        </w:rPr>
      </w:pPr>
    </w:p>
  </w:footnote>
  <w:footnote w:id="9">
    <w:p w14:paraId="581BEC0E" w14:textId="77777777" w:rsidR="009C1B05" w:rsidRPr="001773D8" w:rsidRDefault="009C1B05" w:rsidP="001773D8">
      <w:pPr>
        <w:pStyle w:val="Textonotapie"/>
        <w:spacing w:line="240" w:lineRule="atLeast"/>
        <w:jc w:val="both"/>
        <w:rPr>
          <w:sz w:val="18"/>
          <w:szCs w:val="18"/>
          <w:lang w:val="es-CO"/>
        </w:rPr>
      </w:pPr>
      <w:r w:rsidRPr="001773D8">
        <w:rPr>
          <w:rStyle w:val="Refdenotaalpie"/>
          <w:sz w:val="18"/>
          <w:szCs w:val="18"/>
        </w:rPr>
        <w:footnoteRef/>
      </w:r>
      <w:r w:rsidRPr="001773D8">
        <w:rPr>
          <w:sz w:val="18"/>
          <w:szCs w:val="18"/>
        </w:rPr>
        <w:t xml:space="preserve"> </w:t>
      </w:r>
      <w:r w:rsidRPr="001773D8">
        <w:rPr>
          <w:w w:val="95"/>
          <w:sz w:val="18"/>
          <w:szCs w:val="18"/>
        </w:rPr>
        <w:t>Consejo</w:t>
      </w:r>
      <w:r w:rsidRPr="001773D8">
        <w:rPr>
          <w:spacing w:val="1"/>
          <w:w w:val="95"/>
          <w:sz w:val="18"/>
          <w:szCs w:val="18"/>
        </w:rPr>
        <w:t xml:space="preserve"> </w:t>
      </w:r>
      <w:r w:rsidRPr="001773D8">
        <w:rPr>
          <w:w w:val="95"/>
          <w:sz w:val="18"/>
          <w:szCs w:val="18"/>
        </w:rPr>
        <w:t>de Estado,</w:t>
      </w:r>
      <w:r w:rsidRPr="001773D8">
        <w:rPr>
          <w:spacing w:val="1"/>
          <w:w w:val="95"/>
          <w:sz w:val="18"/>
          <w:szCs w:val="18"/>
        </w:rPr>
        <w:t xml:space="preserve"> </w:t>
      </w:r>
      <w:r w:rsidRPr="001773D8">
        <w:rPr>
          <w:w w:val="95"/>
          <w:sz w:val="18"/>
          <w:szCs w:val="18"/>
        </w:rPr>
        <w:t>Sala</w:t>
      </w:r>
      <w:r w:rsidRPr="001773D8">
        <w:rPr>
          <w:spacing w:val="1"/>
          <w:w w:val="95"/>
          <w:sz w:val="18"/>
          <w:szCs w:val="18"/>
        </w:rPr>
        <w:t xml:space="preserve"> </w:t>
      </w:r>
      <w:r w:rsidRPr="001773D8">
        <w:rPr>
          <w:w w:val="95"/>
          <w:sz w:val="18"/>
          <w:szCs w:val="18"/>
        </w:rPr>
        <w:t>de Consulta,</w:t>
      </w:r>
      <w:r w:rsidRPr="001773D8">
        <w:rPr>
          <w:spacing w:val="1"/>
          <w:w w:val="95"/>
          <w:sz w:val="18"/>
          <w:szCs w:val="18"/>
        </w:rPr>
        <w:t xml:space="preserve"> </w:t>
      </w:r>
      <w:r w:rsidRPr="001773D8">
        <w:rPr>
          <w:w w:val="95"/>
          <w:sz w:val="18"/>
          <w:szCs w:val="18"/>
        </w:rPr>
        <w:t>Consulta</w:t>
      </w:r>
      <w:r w:rsidRPr="001773D8">
        <w:rPr>
          <w:spacing w:val="1"/>
          <w:w w:val="95"/>
          <w:sz w:val="18"/>
          <w:szCs w:val="18"/>
        </w:rPr>
        <w:t xml:space="preserve"> </w:t>
      </w:r>
      <w:r w:rsidRPr="001773D8">
        <w:rPr>
          <w:w w:val="95"/>
          <w:sz w:val="18"/>
          <w:szCs w:val="18"/>
        </w:rPr>
        <w:t>No. 1760 del 1 0 de agosto</w:t>
      </w:r>
      <w:r w:rsidRPr="001773D8">
        <w:rPr>
          <w:spacing w:val="1"/>
          <w:w w:val="95"/>
          <w:sz w:val="18"/>
          <w:szCs w:val="18"/>
        </w:rPr>
        <w:t xml:space="preserve"> </w:t>
      </w:r>
      <w:r w:rsidRPr="001773D8">
        <w:rPr>
          <w:w w:val="95"/>
          <w:sz w:val="18"/>
          <w:szCs w:val="18"/>
        </w:rPr>
        <w:t>de 2006.</w:t>
      </w:r>
      <w:r w:rsidRPr="001773D8">
        <w:rPr>
          <w:spacing w:val="1"/>
          <w:w w:val="95"/>
          <w:sz w:val="18"/>
          <w:szCs w:val="18"/>
        </w:rPr>
        <w:t xml:space="preserve"> </w:t>
      </w:r>
      <w:r w:rsidRPr="001773D8">
        <w:rPr>
          <w:w w:val="95"/>
          <w:sz w:val="18"/>
          <w:szCs w:val="18"/>
        </w:rPr>
        <w:t>MP. Luis Fernando</w:t>
      </w:r>
      <w:r w:rsidRPr="001773D8">
        <w:rPr>
          <w:spacing w:val="1"/>
          <w:w w:val="95"/>
          <w:sz w:val="18"/>
          <w:szCs w:val="18"/>
        </w:rPr>
        <w:t xml:space="preserve"> </w:t>
      </w:r>
      <w:r w:rsidRPr="001773D8">
        <w:rPr>
          <w:w w:val="95"/>
          <w:sz w:val="18"/>
          <w:szCs w:val="18"/>
        </w:rPr>
        <w:t>Álvarez</w:t>
      </w:r>
      <w:r w:rsidRPr="001773D8">
        <w:rPr>
          <w:spacing w:val="1"/>
          <w:w w:val="95"/>
          <w:sz w:val="18"/>
          <w:szCs w:val="18"/>
        </w:rPr>
        <w:t xml:space="preserve"> </w:t>
      </w:r>
      <w:r w:rsidRPr="001773D8">
        <w:rPr>
          <w:sz w:val="18"/>
          <w:szCs w:val="18"/>
        </w:rPr>
        <w:t>Jaramillo.</w:t>
      </w:r>
    </w:p>
  </w:footnote>
  <w:footnote w:id="10">
    <w:p w14:paraId="3D8DFA62" w14:textId="77777777" w:rsidR="004C640F" w:rsidRPr="001773D8" w:rsidRDefault="004C640F" w:rsidP="001773D8">
      <w:pPr>
        <w:pStyle w:val="Textonotapie"/>
        <w:spacing w:line="240" w:lineRule="atLeast"/>
        <w:jc w:val="both"/>
        <w:rPr>
          <w:sz w:val="18"/>
          <w:szCs w:val="18"/>
          <w:lang w:val="es-CO"/>
        </w:rPr>
      </w:pPr>
      <w:r w:rsidRPr="001773D8">
        <w:rPr>
          <w:rStyle w:val="Refdenotaalpie"/>
          <w:sz w:val="18"/>
          <w:szCs w:val="18"/>
        </w:rPr>
        <w:footnoteRef/>
      </w:r>
      <w:r w:rsidRPr="001773D8">
        <w:rPr>
          <w:sz w:val="18"/>
          <w:szCs w:val="18"/>
        </w:rPr>
        <w:t xml:space="preserve"> </w:t>
      </w:r>
      <w:r w:rsidRPr="001773D8">
        <w:rPr>
          <w:color w:val="000000"/>
          <w:sz w:val="18"/>
          <w:szCs w:val="18"/>
        </w:rPr>
        <w:t>Sentencia C-710 de 1996. Corte Constitucional.</w:t>
      </w:r>
    </w:p>
  </w:footnote>
  <w:footnote w:id="11">
    <w:p w14:paraId="3004C218" w14:textId="77777777" w:rsidR="004C640F" w:rsidRPr="001773D8" w:rsidRDefault="004C640F" w:rsidP="001773D8">
      <w:pPr>
        <w:pStyle w:val="Textonotapie"/>
        <w:spacing w:line="240" w:lineRule="atLeast"/>
        <w:jc w:val="both"/>
        <w:rPr>
          <w:color w:val="000000"/>
          <w:sz w:val="18"/>
          <w:szCs w:val="18"/>
        </w:rPr>
      </w:pPr>
      <w:r w:rsidRPr="001773D8">
        <w:rPr>
          <w:rStyle w:val="Refdenotaalpie"/>
          <w:sz w:val="18"/>
          <w:szCs w:val="18"/>
        </w:rPr>
        <w:footnoteRef/>
      </w:r>
      <w:r w:rsidRPr="001773D8">
        <w:rPr>
          <w:sz w:val="18"/>
          <w:szCs w:val="18"/>
        </w:rPr>
        <w:t xml:space="preserve"> </w:t>
      </w:r>
      <w:r w:rsidRPr="001773D8">
        <w:rPr>
          <w:color w:val="000000"/>
          <w:sz w:val="18"/>
          <w:szCs w:val="18"/>
        </w:rPr>
        <w:t xml:space="preserve">Según el Diccionario de la Lengua Española (DLE) «descansar», significa: «1. intr. Cesar en el trabajo, reparar las fuerzas con la quietud. 2. intr. Tener algún alivio en las preocupaciones. 3. intr. Desahogarse, tener alivio o consuelo comunicando a un amigo o a una persona de confianza los males o penalidades. 4. intr. Reposar, dormir. El enfermo ha descansado dos horas. 5. intr. Dicho de una persona: Estar tranquila y sin cuidado por tener la confianza puesta en algo o alguien. 6. intr. Dicho de una cosa: Estar asentada o apoyada sobre otra. El brazo descansaba sobre la almohada. U. t. en </w:t>
      </w:r>
      <w:proofErr w:type="spellStart"/>
      <w:r w:rsidRPr="001773D8">
        <w:rPr>
          <w:color w:val="000000"/>
          <w:sz w:val="18"/>
          <w:szCs w:val="18"/>
        </w:rPr>
        <w:t>sent</w:t>
      </w:r>
      <w:proofErr w:type="spellEnd"/>
      <w:r w:rsidRPr="001773D8">
        <w:rPr>
          <w:color w:val="000000"/>
          <w:sz w:val="18"/>
          <w:szCs w:val="18"/>
        </w:rPr>
        <w:t xml:space="preserve">. fig. 7. intr. Dicho de una tierra de labor: Estar sin cultivo uno o más años. 8. intr. reposar (‖ estar enterrado). 9. </w:t>
      </w:r>
      <w:proofErr w:type="spellStart"/>
      <w:r w:rsidRPr="001773D8">
        <w:rPr>
          <w:color w:val="000000"/>
          <w:sz w:val="18"/>
          <w:szCs w:val="18"/>
        </w:rPr>
        <w:t>tr</w:t>
      </w:r>
      <w:proofErr w:type="spellEnd"/>
      <w:r w:rsidRPr="001773D8">
        <w:rPr>
          <w:color w:val="000000"/>
          <w:sz w:val="18"/>
          <w:szCs w:val="18"/>
        </w:rPr>
        <w:t xml:space="preserve">. Hacer que alguien o una parte de su cuerpo pierdan el cansancio. 10. </w:t>
      </w:r>
      <w:proofErr w:type="spellStart"/>
      <w:r w:rsidRPr="001773D8">
        <w:rPr>
          <w:color w:val="000000"/>
          <w:sz w:val="18"/>
          <w:szCs w:val="18"/>
        </w:rPr>
        <w:t>tr</w:t>
      </w:r>
      <w:proofErr w:type="spellEnd"/>
      <w:r w:rsidRPr="001773D8">
        <w:rPr>
          <w:color w:val="000000"/>
          <w:sz w:val="18"/>
          <w:szCs w:val="18"/>
        </w:rPr>
        <w:t xml:space="preserve">. Apoyar una cosa sobre otra. 11. </w:t>
      </w:r>
      <w:proofErr w:type="spellStart"/>
      <w:r w:rsidRPr="001773D8">
        <w:rPr>
          <w:color w:val="000000"/>
          <w:sz w:val="18"/>
          <w:szCs w:val="18"/>
        </w:rPr>
        <w:t>tr</w:t>
      </w:r>
      <w:proofErr w:type="spellEnd"/>
      <w:r w:rsidRPr="001773D8">
        <w:rPr>
          <w:color w:val="000000"/>
          <w:sz w:val="18"/>
          <w:szCs w:val="18"/>
        </w:rPr>
        <w:t xml:space="preserve">. p. </w:t>
      </w:r>
      <w:proofErr w:type="spellStart"/>
      <w:r w:rsidRPr="001773D8">
        <w:rPr>
          <w:color w:val="000000"/>
          <w:sz w:val="18"/>
          <w:szCs w:val="18"/>
        </w:rPr>
        <w:t>us</w:t>
      </w:r>
      <w:proofErr w:type="spellEnd"/>
      <w:r w:rsidRPr="001773D8">
        <w:rPr>
          <w:color w:val="000000"/>
          <w:sz w:val="18"/>
          <w:szCs w:val="18"/>
        </w:rPr>
        <w:t>. Aliviar a alguien en el trabajo, ayudarle en él». Disponible en: https://dle.rae.es/compensar?m=form. Consultado el 4 de diciembre de 2019.</w:t>
      </w:r>
    </w:p>
    <w:p w14:paraId="2908EB2C" w14:textId="77777777" w:rsidR="004C640F" w:rsidRPr="001773D8" w:rsidRDefault="004C640F" w:rsidP="001773D8">
      <w:pPr>
        <w:pStyle w:val="Textonotapie"/>
        <w:spacing w:line="240" w:lineRule="atLeast"/>
        <w:jc w:val="both"/>
        <w:rPr>
          <w:sz w:val="18"/>
          <w:szCs w:val="18"/>
          <w:lang w:val="es-CO"/>
        </w:rPr>
      </w:pPr>
    </w:p>
  </w:footnote>
  <w:footnote w:id="12">
    <w:p w14:paraId="3336CEE6" w14:textId="77777777" w:rsidR="004C640F" w:rsidRPr="001773D8" w:rsidRDefault="004C640F" w:rsidP="001773D8">
      <w:pPr>
        <w:pStyle w:val="Textonotapie"/>
        <w:spacing w:line="240" w:lineRule="atLeast"/>
        <w:jc w:val="both"/>
        <w:rPr>
          <w:color w:val="000000"/>
          <w:sz w:val="18"/>
          <w:szCs w:val="18"/>
        </w:rPr>
      </w:pPr>
      <w:r w:rsidRPr="001773D8">
        <w:rPr>
          <w:rStyle w:val="Refdenotaalpie"/>
          <w:sz w:val="18"/>
          <w:szCs w:val="18"/>
        </w:rPr>
        <w:footnoteRef/>
      </w:r>
      <w:r w:rsidRPr="001773D8">
        <w:rPr>
          <w:sz w:val="18"/>
          <w:szCs w:val="18"/>
        </w:rPr>
        <w:t xml:space="preserve"> </w:t>
      </w:r>
      <w:r w:rsidRPr="001773D8">
        <w:rPr>
          <w:color w:val="000000"/>
          <w:sz w:val="18"/>
          <w:szCs w:val="18"/>
        </w:rPr>
        <w:t xml:space="preserve">«Compensar», según el DLE, significa: «1. </w:t>
      </w:r>
      <w:proofErr w:type="spellStart"/>
      <w:r w:rsidRPr="001773D8">
        <w:rPr>
          <w:color w:val="000000"/>
          <w:sz w:val="18"/>
          <w:szCs w:val="18"/>
        </w:rPr>
        <w:t>tr</w:t>
      </w:r>
      <w:proofErr w:type="spellEnd"/>
      <w:r w:rsidRPr="001773D8">
        <w:rPr>
          <w:color w:val="000000"/>
          <w:sz w:val="18"/>
          <w:szCs w:val="18"/>
        </w:rPr>
        <w:t xml:space="preserve">. Igualar en opuesto sentido el efecto de una cosa con el de otra. Compensar la dilatación de un cuerpo con la contracción de otro. Compensar las pérdidas con las ganancias, los males con los bienes. U. t. c. intr. y c. </w:t>
      </w:r>
      <w:proofErr w:type="spellStart"/>
      <w:r w:rsidRPr="001773D8">
        <w:rPr>
          <w:color w:val="000000"/>
          <w:sz w:val="18"/>
          <w:szCs w:val="18"/>
        </w:rPr>
        <w:t>prnl</w:t>
      </w:r>
      <w:proofErr w:type="spellEnd"/>
      <w:r w:rsidRPr="001773D8">
        <w:rPr>
          <w:color w:val="000000"/>
          <w:sz w:val="18"/>
          <w:szCs w:val="18"/>
        </w:rPr>
        <w:t xml:space="preserve">. 2. </w:t>
      </w:r>
      <w:proofErr w:type="spellStart"/>
      <w:r w:rsidRPr="001773D8">
        <w:rPr>
          <w:color w:val="000000"/>
          <w:sz w:val="18"/>
          <w:szCs w:val="18"/>
        </w:rPr>
        <w:t>tr</w:t>
      </w:r>
      <w:proofErr w:type="spellEnd"/>
      <w:r w:rsidRPr="001773D8">
        <w:rPr>
          <w:color w:val="000000"/>
          <w:sz w:val="18"/>
          <w:szCs w:val="18"/>
        </w:rPr>
        <w:t xml:space="preserve">. Dar algo o hacer un beneficio a alguien en resarcimiento del daño, perjuicio o disgusto que se ha causado. U. t. c. </w:t>
      </w:r>
      <w:proofErr w:type="spellStart"/>
      <w:r w:rsidRPr="001773D8">
        <w:rPr>
          <w:color w:val="000000"/>
          <w:sz w:val="18"/>
          <w:szCs w:val="18"/>
        </w:rPr>
        <w:t>prnl</w:t>
      </w:r>
      <w:proofErr w:type="spellEnd"/>
      <w:r w:rsidRPr="001773D8">
        <w:rPr>
          <w:color w:val="000000"/>
          <w:sz w:val="18"/>
          <w:szCs w:val="18"/>
        </w:rPr>
        <w:t xml:space="preserve">. 3. </w:t>
      </w:r>
      <w:proofErr w:type="spellStart"/>
      <w:r w:rsidRPr="001773D8">
        <w:rPr>
          <w:color w:val="000000"/>
          <w:sz w:val="18"/>
          <w:szCs w:val="18"/>
        </w:rPr>
        <w:t>tr</w:t>
      </w:r>
      <w:proofErr w:type="spellEnd"/>
      <w:r w:rsidRPr="001773D8">
        <w:rPr>
          <w:color w:val="000000"/>
          <w:sz w:val="18"/>
          <w:szCs w:val="18"/>
        </w:rPr>
        <w:t xml:space="preserve">. Dicho de una cosa: Ser suficiente para que alguien considere bien empleado su esfuerzo. U. t. c. intr. No compensa sacrificarse tanto. 4. </w:t>
      </w:r>
      <w:proofErr w:type="spellStart"/>
      <w:r w:rsidRPr="001773D8">
        <w:rPr>
          <w:color w:val="000000"/>
          <w:sz w:val="18"/>
          <w:szCs w:val="18"/>
        </w:rPr>
        <w:t>prnl</w:t>
      </w:r>
      <w:proofErr w:type="spellEnd"/>
      <w:r w:rsidRPr="001773D8">
        <w:rPr>
          <w:color w:val="000000"/>
          <w:sz w:val="18"/>
          <w:szCs w:val="18"/>
        </w:rPr>
        <w:t xml:space="preserve">. </w:t>
      </w:r>
      <w:proofErr w:type="spellStart"/>
      <w:r w:rsidRPr="001773D8">
        <w:rPr>
          <w:color w:val="000000"/>
          <w:sz w:val="18"/>
          <w:szCs w:val="18"/>
        </w:rPr>
        <w:t>Med</w:t>
      </w:r>
      <w:proofErr w:type="spellEnd"/>
      <w:r w:rsidRPr="001773D8">
        <w:rPr>
          <w:color w:val="000000"/>
          <w:sz w:val="18"/>
          <w:szCs w:val="18"/>
        </w:rPr>
        <w:t>. Dicho de un órgano enfermo: Llegar a un estado de compensación». Disponible en: https://dle.rae.es/compensar?m=form. Consultado el 4 de diciembre de 2019.</w:t>
      </w:r>
    </w:p>
    <w:p w14:paraId="121FD38A" w14:textId="77777777" w:rsidR="004C640F" w:rsidRPr="001773D8" w:rsidRDefault="004C640F" w:rsidP="001773D8">
      <w:pPr>
        <w:pStyle w:val="Textonotapie"/>
        <w:spacing w:line="240" w:lineRule="atLeast"/>
        <w:jc w:val="both"/>
        <w:rPr>
          <w:sz w:val="18"/>
          <w:szCs w:val="18"/>
          <w:lang w:val="es-CO"/>
        </w:rPr>
      </w:pPr>
    </w:p>
  </w:footnote>
  <w:footnote w:id="13">
    <w:p w14:paraId="557C16FE" w14:textId="77777777" w:rsidR="004C640F" w:rsidRPr="001773D8" w:rsidRDefault="004C640F" w:rsidP="001773D8">
      <w:pPr>
        <w:pStyle w:val="Textonotapie"/>
        <w:spacing w:line="240" w:lineRule="atLeast"/>
        <w:jc w:val="both"/>
        <w:rPr>
          <w:sz w:val="18"/>
          <w:szCs w:val="18"/>
          <w:lang w:val="es-CO"/>
        </w:rPr>
      </w:pPr>
      <w:r w:rsidRPr="001773D8">
        <w:rPr>
          <w:rStyle w:val="Refdenotaalpie"/>
          <w:sz w:val="18"/>
          <w:szCs w:val="18"/>
        </w:rPr>
        <w:footnoteRef/>
      </w:r>
      <w:r w:rsidRPr="001773D8">
        <w:rPr>
          <w:sz w:val="18"/>
          <w:szCs w:val="18"/>
        </w:rPr>
        <w:t xml:space="preserve"> </w:t>
      </w:r>
      <w:r w:rsidRPr="001773D8">
        <w:rPr>
          <w:color w:val="000000"/>
          <w:sz w:val="18"/>
          <w:szCs w:val="18"/>
        </w:rPr>
        <w:t>«Artículo 4. También podrá sobrepasarse el límite de horas de trabajo establecido en el artículo 2 en los trabajos cuyo funcionamiento continuo, por razón de la naturaleza misma del trabajo, deba ser asegurado por equipos sucesivos, siempre que el promedio de horas de trabajo no exceda de cincuenta y seis por semana. Este régimen no influirá en las vacaciones que puedan ser concedidas a los trabajadores, por las leyes nacionales, en compensación del día de descanso semanal». Disponible en: https://www.ilo.org/dyn/normlex/es/f?p=NORMLEXPUB:12100:0::NO::P12100_ILO_CODE:C001</w:t>
      </w:r>
    </w:p>
  </w:footnote>
  <w:footnote w:id="14">
    <w:p w14:paraId="21CDE1A4" w14:textId="77777777" w:rsidR="00A4235F" w:rsidRPr="001773D8" w:rsidRDefault="00A4235F" w:rsidP="001773D8">
      <w:pPr>
        <w:pStyle w:val="Textonotapie"/>
        <w:spacing w:line="240" w:lineRule="atLeast"/>
        <w:jc w:val="both"/>
        <w:rPr>
          <w:sz w:val="18"/>
          <w:szCs w:val="18"/>
          <w:lang w:val="es-CO"/>
        </w:rPr>
      </w:pPr>
      <w:r w:rsidRPr="001773D8">
        <w:rPr>
          <w:rStyle w:val="Refdenotaalpie"/>
          <w:sz w:val="18"/>
          <w:szCs w:val="18"/>
        </w:rPr>
        <w:footnoteRef/>
      </w:r>
      <w:r w:rsidRPr="001773D8">
        <w:rPr>
          <w:sz w:val="18"/>
          <w:szCs w:val="18"/>
        </w:rPr>
        <w:t xml:space="preserve"> </w:t>
      </w:r>
      <w:r w:rsidR="005A19A5" w:rsidRPr="001773D8">
        <w:rPr>
          <w:sz w:val="18"/>
          <w:szCs w:val="18"/>
        </w:rPr>
        <w:t>Consultar, entre otras providencias, las siguientes decisiones del órgano de Cierre: Consejo de Estado, Sala de lo Contencioso Administrativo, Sección Segunda, Sentencia 24 de marzo de 2011, Radicación número: 68001-23-15-000-2001-01188-02(1389-10), M.P. Dr. Víctor Hernando Alvarado Ardila; Auto del seis (6) de mayo de dos mil diez (2010), C.P. Dra. Bertha Lucía Ramírez de Páez, Radicación número: 05001-23-31-000-2009-00783-01 (1975-09); Sentencia del 23 de noviembre de 2006, Radicación número: 25000232500020019386501. Sentencia del veinticuatro (24) de julio de dos mil ocho (2008), C.P. Dr. Jesús María Lemos Bustamante, Radicación número: 25000-2325-000-2001-08534-01 (0841-05).</w:t>
      </w:r>
    </w:p>
  </w:footnote>
  <w:footnote w:id="15">
    <w:p w14:paraId="773C512C" w14:textId="77777777" w:rsidR="009B47AC" w:rsidRPr="009B47AC" w:rsidRDefault="009B47AC" w:rsidP="001773D8">
      <w:pPr>
        <w:pStyle w:val="Textonotapie"/>
        <w:spacing w:line="240" w:lineRule="atLeast"/>
        <w:jc w:val="both"/>
        <w:rPr>
          <w:lang w:val="es-CO"/>
        </w:rPr>
      </w:pPr>
      <w:r w:rsidRPr="001773D8">
        <w:rPr>
          <w:rStyle w:val="Refdenotaalpie"/>
          <w:sz w:val="18"/>
          <w:szCs w:val="18"/>
        </w:rPr>
        <w:footnoteRef/>
      </w:r>
      <w:r w:rsidRPr="009B47AC">
        <w:rPr>
          <w:sz w:val="18"/>
          <w:szCs w:val="18"/>
        </w:rPr>
        <w:t xml:space="preserve"> Sentencia C- 651 de 1997, M. P. Carlos Gaviria Díaz.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ook w:val="01E0" w:firstRow="1" w:lastRow="1" w:firstColumn="1" w:lastColumn="1" w:noHBand="0" w:noVBand="0"/>
    </w:tblPr>
    <w:tblGrid>
      <w:gridCol w:w="2375"/>
      <w:gridCol w:w="310"/>
      <w:gridCol w:w="6104"/>
    </w:tblGrid>
    <w:tr w:rsidR="00230E46" w:rsidRPr="00226498" w14:paraId="0B67F067" w14:textId="77777777" w:rsidTr="000A74FE">
      <w:tc>
        <w:tcPr>
          <w:tcW w:w="2375" w:type="dxa"/>
        </w:tcPr>
        <w:p w14:paraId="696F0BDD" w14:textId="77777777" w:rsidR="00230E46" w:rsidRPr="00CA237D" w:rsidRDefault="00230E46" w:rsidP="00CA237D">
          <w:pPr>
            <w:pStyle w:val="Ttulo8"/>
            <w:tabs>
              <w:tab w:val="left" w:pos="171"/>
            </w:tabs>
            <w:spacing w:before="0" w:line="240" w:lineRule="atLeast"/>
            <w:ind w:left="-113"/>
            <w:jc w:val="both"/>
            <w:rPr>
              <w:rFonts w:ascii="Times New Roman" w:hAnsi="Times New Roman" w:cs="Times New Roman"/>
              <w:b/>
              <w:color w:val="000000" w:themeColor="text1"/>
              <w:sz w:val="22"/>
              <w:szCs w:val="22"/>
            </w:rPr>
          </w:pPr>
          <w:r w:rsidRPr="00CA237D">
            <w:rPr>
              <w:rFonts w:ascii="Times New Roman" w:hAnsi="Times New Roman" w:cs="Times New Roman"/>
              <w:color w:val="000000" w:themeColor="text1"/>
              <w:sz w:val="22"/>
              <w:szCs w:val="22"/>
            </w:rPr>
            <w:t>Medio de Control</w:t>
          </w:r>
        </w:p>
      </w:tc>
      <w:tc>
        <w:tcPr>
          <w:tcW w:w="310" w:type="dxa"/>
        </w:tcPr>
        <w:p w14:paraId="370CD116" w14:textId="77777777" w:rsidR="00230E46" w:rsidRPr="00CA237D" w:rsidRDefault="00230E46" w:rsidP="00CA237D">
          <w:pPr>
            <w:pStyle w:val="Ttulo8"/>
            <w:spacing w:before="0" w:line="240" w:lineRule="atLeast"/>
            <w:jc w:val="both"/>
            <w:rPr>
              <w:rFonts w:ascii="Times New Roman" w:hAnsi="Times New Roman" w:cs="Times New Roman"/>
              <w:color w:val="000000" w:themeColor="text1"/>
              <w:sz w:val="22"/>
              <w:szCs w:val="22"/>
            </w:rPr>
          </w:pPr>
          <w:r w:rsidRPr="00CA237D">
            <w:rPr>
              <w:rFonts w:ascii="Times New Roman" w:hAnsi="Times New Roman" w:cs="Times New Roman"/>
              <w:color w:val="000000" w:themeColor="text1"/>
              <w:sz w:val="22"/>
              <w:szCs w:val="22"/>
            </w:rPr>
            <w:t>:</w:t>
          </w:r>
        </w:p>
      </w:tc>
      <w:tc>
        <w:tcPr>
          <w:tcW w:w="6104" w:type="dxa"/>
        </w:tcPr>
        <w:p w14:paraId="4C598C2A" w14:textId="77777777" w:rsidR="00230E46" w:rsidRPr="00CA237D" w:rsidRDefault="00230E46" w:rsidP="00CA237D">
          <w:pPr>
            <w:pStyle w:val="Ttulo8"/>
            <w:spacing w:before="0" w:line="240" w:lineRule="atLeast"/>
            <w:jc w:val="both"/>
            <w:rPr>
              <w:rFonts w:ascii="Times New Roman" w:hAnsi="Times New Roman" w:cs="Times New Roman"/>
              <w:b/>
              <w:color w:val="000000" w:themeColor="text1"/>
              <w:sz w:val="22"/>
              <w:szCs w:val="22"/>
            </w:rPr>
          </w:pPr>
          <w:r w:rsidRPr="00CA237D">
            <w:rPr>
              <w:rFonts w:ascii="Times New Roman" w:hAnsi="Times New Roman" w:cs="Times New Roman"/>
              <w:b/>
              <w:color w:val="000000" w:themeColor="text1"/>
              <w:sz w:val="22"/>
              <w:szCs w:val="22"/>
            </w:rPr>
            <w:t xml:space="preserve">Nulidad y Restablecimiento del Derecho  </w:t>
          </w:r>
        </w:p>
      </w:tc>
    </w:tr>
    <w:tr w:rsidR="00230E46" w:rsidRPr="00226498" w14:paraId="73165AB2" w14:textId="77777777" w:rsidTr="000A74FE">
      <w:tc>
        <w:tcPr>
          <w:tcW w:w="2375" w:type="dxa"/>
        </w:tcPr>
        <w:p w14:paraId="4405DF3A" w14:textId="77777777" w:rsidR="00230E46" w:rsidRPr="00CA237D" w:rsidRDefault="00230E46" w:rsidP="00CA237D">
          <w:pPr>
            <w:pStyle w:val="Ttulo8"/>
            <w:spacing w:before="0" w:line="240" w:lineRule="atLeast"/>
            <w:ind w:left="-108"/>
            <w:jc w:val="both"/>
            <w:rPr>
              <w:rFonts w:ascii="Times New Roman" w:hAnsi="Times New Roman" w:cs="Times New Roman"/>
              <w:b/>
              <w:color w:val="000000" w:themeColor="text1"/>
              <w:sz w:val="22"/>
              <w:szCs w:val="22"/>
            </w:rPr>
          </w:pPr>
          <w:r w:rsidRPr="00CA237D">
            <w:rPr>
              <w:rFonts w:ascii="Times New Roman" w:hAnsi="Times New Roman" w:cs="Times New Roman"/>
              <w:color w:val="000000" w:themeColor="text1"/>
              <w:sz w:val="22"/>
              <w:szCs w:val="22"/>
            </w:rPr>
            <w:t>Demandante</w:t>
          </w:r>
        </w:p>
      </w:tc>
      <w:tc>
        <w:tcPr>
          <w:tcW w:w="310" w:type="dxa"/>
        </w:tcPr>
        <w:p w14:paraId="69B263F4" w14:textId="77777777" w:rsidR="00230E46" w:rsidRPr="00CA237D" w:rsidRDefault="00230E46" w:rsidP="00CA237D">
          <w:pPr>
            <w:pStyle w:val="Ttulo8"/>
            <w:spacing w:before="0" w:line="240" w:lineRule="atLeast"/>
            <w:jc w:val="both"/>
            <w:rPr>
              <w:rFonts w:ascii="Times New Roman" w:hAnsi="Times New Roman" w:cs="Times New Roman"/>
              <w:color w:val="000000" w:themeColor="text1"/>
              <w:sz w:val="22"/>
              <w:szCs w:val="22"/>
            </w:rPr>
          </w:pPr>
          <w:r w:rsidRPr="00CA237D">
            <w:rPr>
              <w:rFonts w:ascii="Times New Roman" w:hAnsi="Times New Roman" w:cs="Times New Roman"/>
              <w:color w:val="000000" w:themeColor="text1"/>
              <w:sz w:val="22"/>
              <w:szCs w:val="22"/>
            </w:rPr>
            <w:t>:</w:t>
          </w:r>
        </w:p>
      </w:tc>
      <w:tc>
        <w:tcPr>
          <w:tcW w:w="6104" w:type="dxa"/>
        </w:tcPr>
        <w:p w14:paraId="1DC015C9" w14:textId="77777777" w:rsidR="00230E46" w:rsidRPr="00CA237D" w:rsidRDefault="00230E46" w:rsidP="00CA237D">
          <w:pPr>
            <w:pStyle w:val="Ttulo8"/>
            <w:spacing w:before="0" w:line="240" w:lineRule="atLeast"/>
            <w:jc w:val="both"/>
            <w:rPr>
              <w:rFonts w:ascii="Times New Roman" w:hAnsi="Times New Roman" w:cs="Times New Roman"/>
              <w:b/>
              <w:color w:val="000000" w:themeColor="text1"/>
              <w:sz w:val="22"/>
              <w:szCs w:val="22"/>
            </w:rPr>
          </w:pPr>
          <w:r w:rsidRPr="00CA237D">
            <w:rPr>
              <w:rFonts w:ascii="Times New Roman" w:hAnsi="Times New Roman" w:cs="Times New Roman"/>
              <w:b/>
              <w:color w:val="000000" w:themeColor="text1"/>
              <w:sz w:val="22"/>
              <w:szCs w:val="22"/>
            </w:rPr>
            <w:t>Gonzalo Alfredo Infante Flechas</w:t>
          </w:r>
        </w:p>
      </w:tc>
    </w:tr>
    <w:tr w:rsidR="00230E46" w:rsidRPr="00226498" w14:paraId="5154F4F1" w14:textId="77777777" w:rsidTr="000A74FE">
      <w:tc>
        <w:tcPr>
          <w:tcW w:w="2375" w:type="dxa"/>
        </w:tcPr>
        <w:p w14:paraId="1ED16904" w14:textId="77777777" w:rsidR="00230E46" w:rsidRPr="00CA237D" w:rsidRDefault="00230E46" w:rsidP="00CA237D">
          <w:pPr>
            <w:pStyle w:val="Ttulo8"/>
            <w:spacing w:before="0" w:line="240" w:lineRule="atLeast"/>
            <w:ind w:left="-108"/>
            <w:jc w:val="both"/>
            <w:rPr>
              <w:rFonts w:ascii="Times New Roman" w:hAnsi="Times New Roman" w:cs="Times New Roman"/>
              <w:b/>
              <w:color w:val="000000" w:themeColor="text1"/>
              <w:sz w:val="22"/>
              <w:szCs w:val="22"/>
            </w:rPr>
          </w:pPr>
          <w:r w:rsidRPr="00CA237D">
            <w:rPr>
              <w:rFonts w:ascii="Times New Roman" w:hAnsi="Times New Roman" w:cs="Times New Roman"/>
              <w:color w:val="000000" w:themeColor="text1"/>
              <w:sz w:val="22"/>
              <w:szCs w:val="22"/>
            </w:rPr>
            <w:t>Demandado</w:t>
          </w:r>
        </w:p>
      </w:tc>
      <w:tc>
        <w:tcPr>
          <w:tcW w:w="310" w:type="dxa"/>
        </w:tcPr>
        <w:p w14:paraId="07ED1FDC" w14:textId="77777777" w:rsidR="00230E46" w:rsidRPr="00CA237D" w:rsidRDefault="00230E46" w:rsidP="00CA237D">
          <w:pPr>
            <w:pStyle w:val="Ttulo8"/>
            <w:spacing w:before="0" w:line="240" w:lineRule="atLeast"/>
            <w:jc w:val="both"/>
            <w:rPr>
              <w:rFonts w:ascii="Times New Roman" w:hAnsi="Times New Roman" w:cs="Times New Roman"/>
              <w:color w:val="000000" w:themeColor="text1"/>
              <w:sz w:val="22"/>
              <w:szCs w:val="22"/>
            </w:rPr>
          </w:pPr>
          <w:r w:rsidRPr="00CA237D">
            <w:rPr>
              <w:rFonts w:ascii="Times New Roman" w:hAnsi="Times New Roman" w:cs="Times New Roman"/>
              <w:color w:val="000000" w:themeColor="text1"/>
              <w:sz w:val="22"/>
              <w:szCs w:val="22"/>
            </w:rPr>
            <w:t>:</w:t>
          </w:r>
        </w:p>
      </w:tc>
      <w:tc>
        <w:tcPr>
          <w:tcW w:w="6104" w:type="dxa"/>
        </w:tcPr>
        <w:p w14:paraId="44C860B7" w14:textId="77777777" w:rsidR="00230E46" w:rsidRPr="00CA237D" w:rsidRDefault="00230E46" w:rsidP="00CA237D">
          <w:pPr>
            <w:pStyle w:val="Ttulo8"/>
            <w:spacing w:before="0" w:line="240" w:lineRule="atLeast"/>
            <w:jc w:val="both"/>
            <w:rPr>
              <w:rFonts w:ascii="Times New Roman" w:hAnsi="Times New Roman" w:cs="Times New Roman"/>
              <w:b/>
              <w:color w:val="000000" w:themeColor="text1"/>
              <w:sz w:val="22"/>
              <w:szCs w:val="22"/>
            </w:rPr>
          </w:pPr>
          <w:r w:rsidRPr="00CA237D">
            <w:rPr>
              <w:rFonts w:ascii="Times New Roman" w:hAnsi="Times New Roman" w:cs="Times New Roman"/>
              <w:b/>
              <w:color w:val="000000" w:themeColor="text1"/>
              <w:sz w:val="22"/>
              <w:szCs w:val="22"/>
            </w:rPr>
            <w:t>Municipio de Duitama</w:t>
          </w:r>
        </w:p>
      </w:tc>
    </w:tr>
    <w:tr w:rsidR="00230E46" w:rsidRPr="00226498" w14:paraId="33809B3F" w14:textId="77777777" w:rsidTr="000A74FE">
      <w:tc>
        <w:tcPr>
          <w:tcW w:w="2375" w:type="dxa"/>
        </w:tcPr>
        <w:p w14:paraId="505BE4AD" w14:textId="77777777" w:rsidR="00230E46" w:rsidRPr="00CA237D" w:rsidRDefault="00230E46" w:rsidP="00CA237D">
          <w:pPr>
            <w:pStyle w:val="Ttulo8"/>
            <w:spacing w:before="0" w:line="240" w:lineRule="atLeast"/>
            <w:ind w:left="-108"/>
            <w:jc w:val="both"/>
            <w:rPr>
              <w:rFonts w:ascii="Times New Roman" w:hAnsi="Times New Roman" w:cs="Times New Roman"/>
              <w:b/>
              <w:color w:val="000000" w:themeColor="text1"/>
              <w:sz w:val="22"/>
              <w:szCs w:val="22"/>
            </w:rPr>
          </w:pPr>
          <w:r w:rsidRPr="00CA237D">
            <w:rPr>
              <w:rFonts w:ascii="Times New Roman" w:hAnsi="Times New Roman" w:cs="Times New Roman"/>
              <w:color w:val="000000" w:themeColor="text1"/>
              <w:sz w:val="22"/>
              <w:szCs w:val="22"/>
            </w:rPr>
            <w:t>Expediente</w:t>
          </w:r>
        </w:p>
      </w:tc>
      <w:tc>
        <w:tcPr>
          <w:tcW w:w="310" w:type="dxa"/>
        </w:tcPr>
        <w:p w14:paraId="00A98A65" w14:textId="77777777" w:rsidR="00230E46" w:rsidRPr="00CA237D" w:rsidRDefault="00230E46" w:rsidP="00CA237D">
          <w:pPr>
            <w:pStyle w:val="Ttulo8"/>
            <w:spacing w:before="0" w:line="240" w:lineRule="atLeast"/>
            <w:jc w:val="both"/>
            <w:rPr>
              <w:rFonts w:ascii="Times New Roman" w:hAnsi="Times New Roman" w:cs="Times New Roman"/>
              <w:color w:val="000000" w:themeColor="text1"/>
              <w:sz w:val="22"/>
              <w:szCs w:val="22"/>
            </w:rPr>
          </w:pPr>
          <w:r w:rsidRPr="00CA237D">
            <w:rPr>
              <w:rFonts w:ascii="Times New Roman" w:hAnsi="Times New Roman" w:cs="Times New Roman"/>
              <w:color w:val="000000" w:themeColor="text1"/>
              <w:sz w:val="22"/>
              <w:szCs w:val="22"/>
            </w:rPr>
            <w:t>:</w:t>
          </w:r>
        </w:p>
      </w:tc>
      <w:tc>
        <w:tcPr>
          <w:tcW w:w="6104" w:type="dxa"/>
        </w:tcPr>
        <w:p w14:paraId="6B380948" w14:textId="77777777" w:rsidR="00230E46" w:rsidRPr="00CA237D" w:rsidRDefault="00230E46" w:rsidP="00CA237D">
          <w:pPr>
            <w:pStyle w:val="Ttulo8"/>
            <w:spacing w:before="0" w:line="240" w:lineRule="atLeast"/>
            <w:jc w:val="both"/>
            <w:rPr>
              <w:rFonts w:ascii="Times New Roman" w:hAnsi="Times New Roman" w:cs="Times New Roman"/>
              <w:b/>
              <w:color w:val="000000" w:themeColor="text1"/>
              <w:sz w:val="22"/>
              <w:szCs w:val="22"/>
            </w:rPr>
          </w:pPr>
          <w:r w:rsidRPr="00CA237D">
            <w:rPr>
              <w:rFonts w:ascii="Times New Roman" w:hAnsi="Times New Roman" w:cs="Times New Roman"/>
              <w:b/>
              <w:bCs/>
              <w:color w:val="000000" w:themeColor="text1"/>
              <w:sz w:val="22"/>
              <w:szCs w:val="22"/>
              <w:shd w:val="clear" w:color="auto" w:fill="FFFFFF"/>
            </w:rPr>
            <w:t>152383333002-2019-00253-01</w:t>
          </w:r>
        </w:p>
      </w:tc>
    </w:tr>
  </w:tbl>
  <w:p w14:paraId="0A4F7224" w14:textId="77777777" w:rsidR="00230E46" w:rsidRDefault="00230E46"/>
</w:hdr>
</file>

<file path=word/intelligence.xml><?xml version="1.0" encoding="utf-8"?>
<int:Intelligence xmlns:int="http://schemas.microsoft.com/office/intelligence/2019/intelligence">
  <int:IntelligenceSettings/>
  <int:Manifest>
    <int:ParagraphRange paragraphId="2063967783" textId="2004318071" start="200" length="5" invalidationStart="200" invalidationLength="5" id="Cs8pIBG3"/>
  </int:Manifest>
  <int:Observations>
    <int:Content id="Cs8pIBG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CEEF8"/>
    <w:multiLevelType w:val="hybridMultilevel"/>
    <w:tmpl w:val="7F96BF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8C2"/>
    <w:multiLevelType w:val="multilevel"/>
    <w:tmpl w:val="8816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743CE"/>
    <w:multiLevelType w:val="hybridMultilevel"/>
    <w:tmpl w:val="FF96E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690AD9"/>
    <w:multiLevelType w:val="hybridMultilevel"/>
    <w:tmpl w:val="8EEA13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903AF9"/>
    <w:multiLevelType w:val="hybridMultilevel"/>
    <w:tmpl w:val="2FFA18CC"/>
    <w:lvl w:ilvl="0" w:tplc="CA56C9CA">
      <w:start w:val="1"/>
      <w:numFmt w:val="decimal"/>
      <w:lvlText w:val="%1."/>
      <w:lvlJc w:val="left"/>
      <w:pPr>
        <w:ind w:left="720" w:hanging="360"/>
      </w:pPr>
    </w:lvl>
    <w:lvl w:ilvl="1" w:tplc="DECE2FB4">
      <w:start w:val="1"/>
      <w:numFmt w:val="lowerLetter"/>
      <w:lvlText w:val="%2."/>
      <w:lvlJc w:val="left"/>
      <w:pPr>
        <w:ind w:left="1440" w:hanging="360"/>
      </w:pPr>
    </w:lvl>
    <w:lvl w:ilvl="2" w:tplc="62B062E4">
      <w:start w:val="1"/>
      <w:numFmt w:val="lowerRoman"/>
      <w:lvlText w:val="%3."/>
      <w:lvlJc w:val="right"/>
      <w:pPr>
        <w:ind w:left="2160" w:hanging="180"/>
      </w:pPr>
    </w:lvl>
    <w:lvl w:ilvl="3" w:tplc="2C32E04A">
      <w:start w:val="1"/>
      <w:numFmt w:val="decimal"/>
      <w:lvlText w:val="%4."/>
      <w:lvlJc w:val="left"/>
      <w:pPr>
        <w:ind w:left="2880" w:hanging="360"/>
      </w:pPr>
    </w:lvl>
    <w:lvl w:ilvl="4" w:tplc="05ACE490">
      <w:start w:val="1"/>
      <w:numFmt w:val="lowerLetter"/>
      <w:lvlText w:val="%5."/>
      <w:lvlJc w:val="left"/>
      <w:pPr>
        <w:ind w:left="3600" w:hanging="360"/>
      </w:pPr>
    </w:lvl>
    <w:lvl w:ilvl="5" w:tplc="F2985F86">
      <w:start w:val="1"/>
      <w:numFmt w:val="lowerRoman"/>
      <w:lvlText w:val="%6."/>
      <w:lvlJc w:val="right"/>
      <w:pPr>
        <w:ind w:left="4320" w:hanging="180"/>
      </w:pPr>
    </w:lvl>
    <w:lvl w:ilvl="6" w:tplc="1C5EBFB2">
      <w:start w:val="1"/>
      <w:numFmt w:val="decimal"/>
      <w:lvlText w:val="%7."/>
      <w:lvlJc w:val="left"/>
      <w:pPr>
        <w:ind w:left="5040" w:hanging="360"/>
      </w:pPr>
    </w:lvl>
    <w:lvl w:ilvl="7" w:tplc="9014D8E6">
      <w:start w:val="1"/>
      <w:numFmt w:val="lowerLetter"/>
      <w:lvlText w:val="%8."/>
      <w:lvlJc w:val="left"/>
      <w:pPr>
        <w:ind w:left="5760" w:hanging="360"/>
      </w:pPr>
    </w:lvl>
    <w:lvl w:ilvl="8" w:tplc="9DD09FD2">
      <w:start w:val="1"/>
      <w:numFmt w:val="lowerRoman"/>
      <w:lvlText w:val="%9."/>
      <w:lvlJc w:val="right"/>
      <w:pPr>
        <w:ind w:left="6480" w:hanging="180"/>
      </w:pPr>
    </w:lvl>
  </w:abstractNum>
  <w:abstractNum w:abstractNumId="5" w15:restartNumberingAfterBreak="0">
    <w:nsid w:val="12EC1551"/>
    <w:multiLevelType w:val="hybridMultilevel"/>
    <w:tmpl w:val="E9527EBA"/>
    <w:lvl w:ilvl="0" w:tplc="6804F0A0">
      <w:start w:val="3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7012E3"/>
    <w:multiLevelType w:val="hybridMultilevel"/>
    <w:tmpl w:val="7FCA0D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8960B7"/>
    <w:multiLevelType w:val="hybridMultilevel"/>
    <w:tmpl w:val="9B1281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BA1237"/>
    <w:multiLevelType w:val="hybridMultilevel"/>
    <w:tmpl w:val="2F60F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E334C5"/>
    <w:multiLevelType w:val="hybridMultilevel"/>
    <w:tmpl w:val="B6FA30D2"/>
    <w:lvl w:ilvl="0" w:tplc="E992416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274C3EA2"/>
    <w:multiLevelType w:val="hybridMultilevel"/>
    <w:tmpl w:val="DBD4FF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4544BA"/>
    <w:multiLevelType w:val="hybridMultilevel"/>
    <w:tmpl w:val="A8704880"/>
    <w:lvl w:ilvl="0" w:tplc="C0BEB966">
      <w:start w:val="1"/>
      <w:numFmt w:val="decimal"/>
      <w:lvlText w:val="%1."/>
      <w:lvlJc w:val="left"/>
      <w:pPr>
        <w:ind w:left="720" w:hanging="360"/>
      </w:pPr>
    </w:lvl>
    <w:lvl w:ilvl="1" w:tplc="32AE8E7A">
      <w:start w:val="1"/>
      <w:numFmt w:val="lowerLetter"/>
      <w:lvlText w:val="%2."/>
      <w:lvlJc w:val="left"/>
      <w:pPr>
        <w:ind w:left="1440" w:hanging="360"/>
      </w:pPr>
    </w:lvl>
    <w:lvl w:ilvl="2" w:tplc="74E6FA72">
      <w:start w:val="1"/>
      <w:numFmt w:val="lowerRoman"/>
      <w:lvlText w:val="%3."/>
      <w:lvlJc w:val="right"/>
      <w:pPr>
        <w:ind w:left="2160" w:hanging="180"/>
      </w:pPr>
    </w:lvl>
    <w:lvl w:ilvl="3" w:tplc="ADAADB36">
      <w:start w:val="1"/>
      <w:numFmt w:val="decimal"/>
      <w:lvlText w:val="%4."/>
      <w:lvlJc w:val="left"/>
      <w:pPr>
        <w:ind w:left="2880" w:hanging="360"/>
      </w:pPr>
    </w:lvl>
    <w:lvl w:ilvl="4" w:tplc="5CE8A0E0">
      <w:start w:val="1"/>
      <w:numFmt w:val="lowerLetter"/>
      <w:lvlText w:val="%5."/>
      <w:lvlJc w:val="left"/>
      <w:pPr>
        <w:ind w:left="3600" w:hanging="360"/>
      </w:pPr>
    </w:lvl>
    <w:lvl w:ilvl="5" w:tplc="5DAE596A">
      <w:start w:val="1"/>
      <w:numFmt w:val="lowerRoman"/>
      <w:lvlText w:val="%6."/>
      <w:lvlJc w:val="right"/>
      <w:pPr>
        <w:ind w:left="4320" w:hanging="180"/>
      </w:pPr>
    </w:lvl>
    <w:lvl w:ilvl="6" w:tplc="AD38CB8C">
      <w:start w:val="1"/>
      <w:numFmt w:val="decimal"/>
      <w:lvlText w:val="%7."/>
      <w:lvlJc w:val="left"/>
      <w:pPr>
        <w:ind w:left="5040" w:hanging="360"/>
      </w:pPr>
    </w:lvl>
    <w:lvl w:ilvl="7" w:tplc="5F5A86F2">
      <w:start w:val="1"/>
      <w:numFmt w:val="lowerLetter"/>
      <w:lvlText w:val="%8."/>
      <w:lvlJc w:val="left"/>
      <w:pPr>
        <w:ind w:left="5760" w:hanging="360"/>
      </w:pPr>
    </w:lvl>
    <w:lvl w:ilvl="8" w:tplc="81DA2BE4">
      <w:start w:val="1"/>
      <w:numFmt w:val="lowerRoman"/>
      <w:lvlText w:val="%9."/>
      <w:lvlJc w:val="right"/>
      <w:pPr>
        <w:ind w:left="6480" w:hanging="180"/>
      </w:pPr>
    </w:lvl>
  </w:abstractNum>
  <w:abstractNum w:abstractNumId="12" w15:restartNumberingAfterBreak="0">
    <w:nsid w:val="34957129"/>
    <w:multiLevelType w:val="hybridMultilevel"/>
    <w:tmpl w:val="E9842C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EF4D41"/>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06F96"/>
    <w:multiLevelType w:val="hybridMultilevel"/>
    <w:tmpl w:val="3940DCA0"/>
    <w:lvl w:ilvl="0" w:tplc="7370EE10">
      <w:start w:val="1"/>
      <w:numFmt w:val="bullet"/>
      <w:lvlText w:val="-"/>
      <w:lvlJc w:val="left"/>
      <w:pPr>
        <w:ind w:left="720" w:hanging="360"/>
      </w:pPr>
      <w:rPr>
        <w:rFonts w:ascii="Calibri" w:hAnsi="Calibri" w:hint="default"/>
      </w:rPr>
    </w:lvl>
    <w:lvl w:ilvl="1" w:tplc="9BB2A568">
      <w:start w:val="1"/>
      <w:numFmt w:val="bullet"/>
      <w:lvlText w:val="o"/>
      <w:lvlJc w:val="left"/>
      <w:pPr>
        <w:ind w:left="1440" w:hanging="360"/>
      </w:pPr>
      <w:rPr>
        <w:rFonts w:ascii="Courier New" w:hAnsi="Courier New" w:hint="default"/>
      </w:rPr>
    </w:lvl>
    <w:lvl w:ilvl="2" w:tplc="2EB2DB7E">
      <w:start w:val="1"/>
      <w:numFmt w:val="bullet"/>
      <w:lvlText w:val=""/>
      <w:lvlJc w:val="left"/>
      <w:pPr>
        <w:ind w:left="2160" w:hanging="360"/>
      </w:pPr>
      <w:rPr>
        <w:rFonts w:ascii="Wingdings" w:hAnsi="Wingdings" w:hint="default"/>
      </w:rPr>
    </w:lvl>
    <w:lvl w:ilvl="3" w:tplc="151E6208">
      <w:start w:val="1"/>
      <w:numFmt w:val="bullet"/>
      <w:lvlText w:val=""/>
      <w:lvlJc w:val="left"/>
      <w:pPr>
        <w:ind w:left="2880" w:hanging="360"/>
      </w:pPr>
      <w:rPr>
        <w:rFonts w:ascii="Symbol" w:hAnsi="Symbol" w:hint="default"/>
      </w:rPr>
    </w:lvl>
    <w:lvl w:ilvl="4" w:tplc="5EDA5514">
      <w:start w:val="1"/>
      <w:numFmt w:val="bullet"/>
      <w:lvlText w:val="o"/>
      <w:lvlJc w:val="left"/>
      <w:pPr>
        <w:ind w:left="3600" w:hanging="360"/>
      </w:pPr>
      <w:rPr>
        <w:rFonts w:ascii="Courier New" w:hAnsi="Courier New" w:hint="default"/>
      </w:rPr>
    </w:lvl>
    <w:lvl w:ilvl="5" w:tplc="71704986">
      <w:start w:val="1"/>
      <w:numFmt w:val="bullet"/>
      <w:lvlText w:val=""/>
      <w:lvlJc w:val="left"/>
      <w:pPr>
        <w:ind w:left="4320" w:hanging="360"/>
      </w:pPr>
      <w:rPr>
        <w:rFonts w:ascii="Wingdings" w:hAnsi="Wingdings" w:hint="default"/>
      </w:rPr>
    </w:lvl>
    <w:lvl w:ilvl="6" w:tplc="29AAD060">
      <w:start w:val="1"/>
      <w:numFmt w:val="bullet"/>
      <w:lvlText w:val=""/>
      <w:lvlJc w:val="left"/>
      <w:pPr>
        <w:ind w:left="5040" w:hanging="360"/>
      </w:pPr>
      <w:rPr>
        <w:rFonts w:ascii="Symbol" w:hAnsi="Symbol" w:hint="default"/>
      </w:rPr>
    </w:lvl>
    <w:lvl w:ilvl="7" w:tplc="8E749D4C">
      <w:start w:val="1"/>
      <w:numFmt w:val="bullet"/>
      <w:lvlText w:val="o"/>
      <w:lvlJc w:val="left"/>
      <w:pPr>
        <w:ind w:left="5760" w:hanging="360"/>
      </w:pPr>
      <w:rPr>
        <w:rFonts w:ascii="Courier New" w:hAnsi="Courier New" w:hint="default"/>
      </w:rPr>
    </w:lvl>
    <w:lvl w:ilvl="8" w:tplc="18943D76">
      <w:start w:val="1"/>
      <w:numFmt w:val="bullet"/>
      <w:lvlText w:val=""/>
      <w:lvlJc w:val="left"/>
      <w:pPr>
        <w:ind w:left="6480" w:hanging="360"/>
      </w:pPr>
      <w:rPr>
        <w:rFonts w:ascii="Wingdings" w:hAnsi="Wingdings" w:hint="default"/>
      </w:rPr>
    </w:lvl>
  </w:abstractNum>
  <w:abstractNum w:abstractNumId="15" w15:restartNumberingAfterBreak="0">
    <w:nsid w:val="3DFA653F"/>
    <w:multiLevelType w:val="hybridMultilevel"/>
    <w:tmpl w:val="2556CEA6"/>
    <w:lvl w:ilvl="0" w:tplc="63705772">
      <w:start w:val="1"/>
      <w:numFmt w:val="upperRoman"/>
      <w:lvlText w:val="%1."/>
      <w:lvlJc w:val="left"/>
      <w:pPr>
        <w:ind w:left="5399"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C3741A"/>
    <w:multiLevelType w:val="hybridMultilevel"/>
    <w:tmpl w:val="204A13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F05E4D"/>
    <w:multiLevelType w:val="hybridMultilevel"/>
    <w:tmpl w:val="19D68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0E30EA"/>
    <w:multiLevelType w:val="multilevel"/>
    <w:tmpl w:val="FEF6AEB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1571D5"/>
    <w:multiLevelType w:val="hybridMultilevel"/>
    <w:tmpl w:val="0E182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146C86"/>
    <w:multiLevelType w:val="multilevel"/>
    <w:tmpl w:val="545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84B68"/>
    <w:multiLevelType w:val="hybridMultilevel"/>
    <w:tmpl w:val="28F0F942"/>
    <w:lvl w:ilvl="0" w:tplc="E35C0132">
      <w:start w:val="1"/>
      <w:numFmt w:val="decimal"/>
      <w:lvlText w:val="%1."/>
      <w:lvlJc w:val="left"/>
      <w:pPr>
        <w:ind w:left="720" w:hanging="360"/>
      </w:pPr>
    </w:lvl>
    <w:lvl w:ilvl="1" w:tplc="2AA6885E">
      <w:start w:val="1"/>
      <w:numFmt w:val="lowerLetter"/>
      <w:lvlText w:val="%2."/>
      <w:lvlJc w:val="left"/>
      <w:pPr>
        <w:ind w:left="1440" w:hanging="360"/>
      </w:pPr>
    </w:lvl>
    <w:lvl w:ilvl="2" w:tplc="16121C1C">
      <w:start w:val="1"/>
      <w:numFmt w:val="lowerRoman"/>
      <w:lvlText w:val="%3."/>
      <w:lvlJc w:val="right"/>
      <w:pPr>
        <w:ind w:left="2160" w:hanging="180"/>
      </w:pPr>
    </w:lvl>
    <w:lvl w:ilvl="3" w:tplc="D084D4AE">
      <w:start w:val="1"/>
      <w:numFmt w:val="decimal"/>
      <w:lvlText w:val="%4."/>
      <w:lvlJc w:val="left"/>
      <w:pPr>
        <w:ind w:left="2880" w:hanging="360"/>
      </w:pPr>
    </w:lvl>
    <w:lvl w:ilvl="4" w:tplc="B6BA9CAE">
      <w:start w:val="1"/>
      <w:numFmt w:val="lowerLetter"/>
      <w:lvlText w:val="%5."/>
      <w:lvlJc w:val="left"/>
      <w:pPr>
        <w:ind w:left="3600" w:hanging="360"/>
      </w:pPr>
    </w:lvl>
    <w:lvl w:ilvl="5" w:tplc="26DC10C0">
      <w:start w:val="1"/>
      <w:numFmt w:val="lowerRoman"/>
      <w:lvlText w:val="%6."/>
      <w:lvlJc w:val="right"/>
      <w:pPr>
        <w:ind w:left="4320" w:hanging="180"/>
      </w:pPr>
    </w:lvl>
    <w:lvl w:ilvl="6" w:tplc="0FB03A9E">
      <w:start w:val="1"/>
      <w:numFmt w:val="decimal"/>
      <w:lvlText w:val="%7."/>
      <w:lvlJc w:val="left"/>
      <w:pPr>
        <w:ind w:left="5040" w:hanging="360"/>
      </w:pPr>
    </w:lvl>
    <w:lvl w:ilvl="7" w:tplc="1680B562">
      <w:start w:val="1"/>
      <w:numFmt w:val="lowerLetter"/>
      <w:lvlText w:val="%8."/>
      <w:lvlJc w:val="left"/>
      <w:pPr>
        <w:ind w:left="5760" w:hanging="360"/>
      </w:pPr>
    </w:lvl>
    <w:lvl w:ilvl="8" w:tplc="25020706">
      <w:start w:val="1"/>
      <w:numFmt w:val="lowerRoman"/>
      <w:lvlText w:val="%9."/>
      <w:lvlJc w:val="right"/>
      <w:pPr>
        <w:ind w:left="6480" w:hanging="180"/>
      </w:pPr>
    </w:lvl>
  </w:abstractNum>
  <w:abstractNum w:abstractNumId="22" w15:restartNumberingAfterBreak="0">
    <w:nsid w:val="5B8B2884"/>
    <w:multiLevelType w:val="hybridMultilevel"/>
    <w:tmpl w:val="3BE4EEF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BC2FDA"/>
    <w:multiLevelType w:val="hybridMultilevel"/>
    <w:tmpl w:val="ED461A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B0026"/>
    <w:multiLevelType w:val="hybridMultilevel"/>
    <w:tmpl w:val="C5DE4ED6"/>
    <w:lvl w:ilvl="0" w:tplc="C65C3B12">
      <w:start w:val="1"/>
      <w:numFmt w:val="decimal"/>
      <w:lvlText w:val="%1."/>
      <w:lvlJc w:val="left"/>
      <w:pPr>
        <w:ind w:left="720" w:hanging="360"/>
      </w:pPr>
    </w:lvl>
    <w:lvl w:ilvl="1" w:tplc="73004198">
      <w:start w:val="1"/>
      <w:numFmt w:val="lowerLetter"/>
      <w:lvlText w:val="%2."/>
      <w:lvlJc w:val="left"/>
      <w:pPr>
        <w:ind w:left="1440" w:hanging="360"/>
      </w:pPr>
    </w:lvl>
    <w:lvl w:ilvl="2" w:tplc="DE527EAA">
      <w:start w:val="1"/>
      <w:numFmt w:val="lowerRoman"/>
      <w:lvlText w:val="%3."/>
      <w:lvlJc w:val="right"/>
      <w:pPr>
        <w:ind w:left="2160" w:hanging="180"/>
      </w:pPr>
    </w:lvl>
    <w:lvl w:ilvl="3" w:tplc="A0402ABA">
      <w:start w:val="1"/>
      <w:numFmt w:val="decimal"/>
      <w:lvlText w:val="%4."/>
      <w:lvlJc w:val="left"/>
      <w:pPr>
        <w:ind w:left="2880" w:hanging="360"/>
      </w:pPr>
    </w:lvl>
    <w:lvl w:ilvl="4" w:tplc="7C9E14E6">
      <w:start w:val="1"/>
      <w:numFmt w:val="lowerLetter"/>
      <w:lvlText w:val="%5."/>
      <w:lvlJc w:val="left"/>
      <w:pPr>
        <w:ind w:left="3600" w:hanging="360"/>
      </w:pPr>
    </w:lvl>
    <w:lvl w:ilvl="5" w:tplc="2E3C2628">
      <w:start w:val="1"/>
      <w:numFmt w:val="lowerRoman"/>
      <w:lvlText w:val="%6."/>
      <w:lvlJc w:val="right"/>
      <w:pPr>
        <w:ind w:left="4320" w:hanging="180"/>
      </w:pPr>
    </w:lvl>
    <w:lvl w:ilvl="6" w:tplc="46E089EC">
      <w:start w:val="1"/>
      <w:numFmt w:val="decimal"/>
      <w:lvlText w:val="%7."/>
      <w:lvlJc w:val="left"/>
      <w:pPr>
        <w:ind w:left="5040" w:hanging="360"/>
      </w:pPr>
    </w:lvl>
    <w:lvl w:ilvl="7" w:tplc="9D6CC770">
      <w:start w:val="1"/>
      <w:numFmt w:val="lowerLetter"/>
      <w:lvlText w:val="%8."/>
      <w:lvlJc w:val="left"/>
      <w:pPr>
        <w:ind w:left="5760" w:hanging="360"/>
      </w:pPr>
    </w:lvl>
    <w:lvl w:ilvl="8" w:tplc="C430E8DA">
      <w:start w:val="1"/>
      <w:numFmt w:val="lowerRoman"/>
      <w:lvlText w:val="%9."/>
      <w:lvlJc w:val="right"/>
      <w:pPr>
        <w:ind w:left="6480" w:hanging="180"/>
      </w:pPr>
    </w:lvl>
  </w:abstractNum>
  <w:abstractNum w:abstractNumId="25" w15:restartNumberingAfterBreak="0">
    <w:nsid w:val="6C5704B4"/>
    <w:multiLevelType w:val="hybridMultilevel"/>
    <w:tmpl w:val="E7646D00"/>
    <w:lvl w:ilvl="0" w:tplc="FFFFFFF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E35F8C"/>
    <w:multiLevelType w:val="hybridMultilevel"/>
    <w:tmpl w:val="81EA6E00"/>
    <w:lvl w:ilvl="0" w:tplc="7AC0A486">
      <w:start w:val="1"/>
      <w:numFmt w:val="decimal"/>
      <w:lvlText w:val="%1."/>
      <w:lvlJc w:val="left"/>
      <w:pPr>
        <w:ind w:left="1778" w:hanging="360"/>
      </w:pPr>
      <w:rPr>
        <w:rFonts w:hint="default"/>
        <w:b/>
        <w:color w:val="000000"/>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7" w15:restartNumberingAfterBreak="0">
    <w:nsid w:val="7AA975CA"/>
    <w:multiLevelType w:val="hybridMultilevel"/>
    <w:tmpl w:val="99B8C4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8B7F11"/>
    <w:multiLevelType w:val="hybridMultilevel"/>
    <w:tmpl w:val="78C46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EAB35FB"/>
    <w:multiLevelType w:val="hybridMultilevel"/>
    <w:tmpl w:val="26FCD712"/>
    <w:lvl w:ilvl="0" w:tplc="59F80FCE">
      <w:start w:val="1"/>
      <w:numFmt w:val="decimal"/>
      <w:lvlText w:val="%1."/>
      <w:lvlJc w:val="left"/>
      <w:pPr>
        <w:ind w:left="720" w:hanging="360"/>
      </w:pPr>
    </w:lvl>
    <w:lvl w:ilvl="1" w:tplc="8DD0CB86">
      <w:start w:val="1"/>
      <w:numFmt w:val="lowerLetter"/>
      <w:lvlText w:val="%2."/>
      <w:lvlJc w:val="left"/>
      <w:pPr>
        <w:ind w:left="1440" w:hanging="360"/>
      </w:pPr>
    </w:lvl>
    <w:lvl w:ilvl="2" w:tplc="7844388C">
      <w:start w:val="1"/>
      <w:numFmt w:val="lowerRoman"/>
      <w:lvlText w:val="%3."/>
      <w:lvlJc w:val="right"/>
      <w:pPr>
        <w:ind w:left="2160" w:hanging="180"/>
      </w:pPr>
    </w:lvl>
    <w:lvl w:ilvl="3" w:tplc="CF02FF24">
      <w:start w:val="1"/>
      <w:numFmt w:val="decimal"/>
      <w:lvlText w:val="%4."/>
      <w:lvlJc w:val="left"/>
      <w:pPr>
        <w:ind w:left="2880" w:hanging="360"/>
      </w:pPr>
    </w:lvl>
    <w:lvl w:ilvl="4" w:tplc="8FD8FD60">
      <w:start w:val="1"/>
      <w:numFmt w:val="lowerLetter"/>
      <w:lvlText w:val="%5."/>
      <w:lvlJc w:val="left"/>
      <w:pPr>
        <w:ind w:left="3600" w:hanging="360"/>
      </w:pPr>
    </w:lvl>
    <w:lvl w:ilvl="5" w:tplc="E294D692">
      <w:start w:val="1"/>
      <w:numFmt w:val="lowerRoman"/>
      <w:lvlText w:val="%6."/>
      <w:lvlJc w:val="right"/>
      <w:pPr>
        <w:ind w:left="4320" w:hanging="180"/>
      </w:pPr>
    </w:lvl>
    <w:lvl w:ilvl="6" w:tplc="39B4298A">
      <w:start w:val="1"/>
      <w:numFmt w:val="decimal"/>
      <w:lvlText w:val="%7."/>
      <w:lvlJc w:val="left"/>
      <w:pPr>
        <w:ind w:left="5040" w:hanging="360"/>
      </w:pPr>
    </w:lvl>
    <w:lvl w:ilvl="7" w:tplc="19A42820">
      <w:start w:val="1"/>
      <w:numFmt w:val="lowerLetter"/>
      <w:lvlText w:val="%8."/>
      <w:lvlJc w:val="left"/>
      <w:pPr>
        <w:ind w:left="5760" w:hanging="360"/>
      </w:pPr>
    </w:lvl>
    <w:lvl w:ilvl="8" w:tplc="E1507B0E">
      <w:start w:val="1"/>
      <w:numFmt w:val="lowerRoman"/>
      <w:lvlText w:val="%9."/>
      <w:lvlJc w:val="right"/>
      <w:pPr>
        <w:ind w:left="6480" w:hanging="180"/>
      </w:pPr>
    </w:lvl>
  </w:abstractNum>
  <w:abstractNum w:abstractNumId="30" w15:restartNumberingAfterBreak="0">
    <w:nsid w:val="7F9719BB"/>
    <w:multiLevelType w:val="multilevel"/>
    <w:tmpl w:val="B7B2DFBC"/>
    <w:lvl w:ilvl="0">
      <w:start w:val="2"/>
      <w:numFmt w:val="decimal"/>
      <w:lvlText w:val="%1"/>
      <w:lvlJc w:val="left"/>
      <w:pPr>
        <w:ind w:left="495" w:hanging="759"/>
        <w:jc w:val="left"/>
      </w:pPr>
      <w:rPr>
        <w:rFonts w:hint="default"/>
        <w:lang w:val="es-ES" w:eastAsia="en-US" w:bidi="ar-SA"/>
      </w:rPr>
    </w:lvl>
    <w:lvl w:ilvl="1">
      <w:start w:val="2"/>
      <w:numFmt w:val="decimal"/>
      <w:lvlText w:val="%1.%2."/>
      <w:lvlJc w:val="left"/>
      <w:pPr>
        <w:ind w:left="495" w:hanging="759"/>
        <w:jc w:val="left"/>
      </w:pPr>
      <w:rPr>
        <w:rFonts w:hint="default"/>
        <w:spacing w:val="-1"/>
        <w:w w:val="115"/>
        <w:lang w:val="es-ES" w:eastAsia="en-US" w:bidi="ar-SA"/>
      </w:rPr>
    </w:lvl>
    <w:lvl w:ilvl="2">
      <w:numFmt w:val="bullet"/>
      <w:lvlText w:val="•"/>
      <w:lvlJc w:val="left"/>
      <w:pPr>
        <w:ind w:left="2192" w:hanging="759"/>
      </w:pPr>
      <w:rPr>
        <w:rFonts w:hint="default"/>
        <w:lang w:val="es-ES" w:eastAsia="en-US" w:bidi="ar-SA"/>
      </w:rPr>
    </w:lvl>
    <w:lvl w:ilvl="3">
      <w:numFmt w:val="bullet"/>
      <w:lvlText w:val="•"/>
      <w:lvlJc w:val="left"/>
      <w:pPr>
        <w:ind w:left="3038" w:hanging="759"/>
      </w:pPr>
      <w:rPr>
        <w:rFonts w:hint="default"/>
        <w:lang w:val="es-ES" w:eastAsia="en-US" w:bidi="ar-SA"/>
      </w:rPr>
    </w:lvl>
    <w:lvl w:ilvl="4">
      <w:numFmt w:val="bullet"/>
      <w:lvlText w:val="•"/>
      <w:lvlJc w:val="left"/>
      <w:pPr>
        <w:ind w:left="3884" w:hanging="759"/>
      </w:pPr>
      <w:rPr>
        <w:rFonts w:hint="default"/>
        <w:lang w:val="es-ES" w:eastAsia="en-US" w:bidi="ar-SA"/>
      </w:rPr>
    </w:lvl>
    <w:lvl w:ilvl="5">
      <w:numFmt w:val="bullet"/>
      <w:lvlText w:val="•"/>
      <w:lvlJc w:val="left"/>
      <w:pPr>
        <w:ind w:left="4730" w:hanging="759"/>
      </w:pPr>
      <w:rPr>
        <w:rFonts w:hint="default"/>
        <w:lang w:val="es-ES" w:eastAsia="en-US" w:bidi="ar-SA"/>
      </w:rPr>
    </w:lvl>
    <w:lvl w:ilvl="6">
      <w:numFmt w:val="bullet"/>
      <w:lvlText w:val="•"/>
      <w:lvlJc w:val="left"/>
      <w:pPr>
        <w:ind w:left="5576" w:hanging="759"/>
      </w:pPr>
      <w:rPr>
        <w:rFonts w:hint="default"/>
        <w:lang w:val="es-ES" w:eastAsia="en-US" w:bidi="ar-SA"/>
      </w:rPr>
    </w:lvl>
    <w:lvl w:ilvl="7">
      <w:numFmt w:val="bullet"/>
      <w:lvlText w:val="•"/>
      <w:lvlJc w:val="left"/>
      <w:pPr>
        <w:ind w:left="6422" w:hanging="759"/>
      </w:pPr>
      <w:rPr>
        <w:rFonts w:hint="default"/>
        <w:lang w:val="es-ES" w:eastAsia="en-US" w:bidi="ar-SA"/>
      </w:rPr>
    </w:lvl>
    <w:lvl w:ilvl="8">
      <w:numFmt w:val="bullet"/>
      <w:lvlText w:val="•"/>
      <w:lvlJc w:val="left"/>
      <w:pPr>
        <w:ind w:left="7268" w:hanging="759"/>
      </w:pPr>
      <w:rPr>
        <w:rFonts w:hint="default"/>
        <w:lang w:val="es-ES" w:eastAsia="en-US" w:bidi="ar-SA"/>
      </w:rPr>
    </w:lvl>
  </w:abstractNum>
  <w:num w:numId="1">
    <w:abstractNumId w:val="29"/>
  </w:num>
  <w:num w:numId="2">
    <w:abstractNumId w:val="11"/>
  </w:num>
  <w:num w:numId="3">
    <w:abstractNumId w:val="4"/>
  </w:num>
  <w:num w:numId="4">
    <w:abstractNumId w:val="21"/>
  </w:num>
  <w:num w:numId="5">
    <w:abstractNumId w:val="24"/>
  </w:num>
  <w:num w:numId="6">
    <w:abstractNumId w:val="15"/>
  </w:num>
  <w:num w:numId="7">
    <w:abstractNumId w:val="26"/>
  </w:num>
  <w:num w:numId="8">
    <w:abstractNumId w:val="0"/>
  </w:num>
  <w:num w:numId="9">
    <w:abstractNumId w:val="19"/>
  </w:num>
  <w:num w:numId="10">
    <w:abstractNumId w:val="14"/>
  </w:num>
  <w:num w:numId="11">
    <w:abstractNumId w:val="5"/>
  </w:num>
  <w:num w:numId="12">
    <w:abstractNumId w:val="9"/>
  </w:num>
  <w:num w:numId="13">
    <w:abstractNumId w:val="25"/>
  </w:num>
  <w:num w:numId="14">
    <w:abstractNumId w:val="2"/>
  </w:num>
  <w:num w:numId="15">
    <w:abstractNumId w:val="8"/>
  </w:num>
  <w:num w:numId="16">
    <w:abstractNumId w:val="27"/>
  </w:num>
  <w:num w:numId="17">
    <w:abstractNumId w:val="13"/>
  </w:num>
  <w:num w:numId="18">
    <w:abstractNumId w:val="16"/>
  </w:num>
  <w:num w:numId="19">
    <w:abstractNumId w:val="12"/>
  </w:num>
  <w:num w:numId="20">
    <w:abstractNumId w:val="10"/>
  </w:num>
  <w:num w:numId="21">
    <w:abstractNumId w:val="22"/>
  </w:num>
  <w:num w:numId="22">
    <w:abstractNumId w:val="28"/>
  </w:num>
  <w:num w:numId="23">
    <w:abstractNumId w:val="3"/>
  </w:num>
  <w:num w:numId="24">
    <w:abstractNumId w:val="23"/>
  </w:num>
  <w:num w:numId="25">
    <w:abstractNumId w:val="1"/>
  </w:num>
  <w:num w:numId="26">
    <w:abstractNumId w:val="20"/>
  </w:num>
  <w:num w:numId="27">
    <w:abstractNumId w:val="17"/>
  </w:num>
  <w:num w:numId="28">
    <w:abstractNumId w:val="18"/>
  </w:num>
  <w:num w:numId="29">
    <w:abstractNumId w:val="6"/>
  </w:num>
  <w:num w:numId="30">
    <w:abstractNumId w:val="7"/>
  </w:num>
  <w:num w:numId="3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F6"/>
    <w:rsid w:val="00001095"/>
    <w:rsid w:val="00005463"/>
    <w:rsid w:val="000064A4"/>
    <w:rsid w:val="000136B0"/>
    <w:rsid w:val="0001393F"/>
    <w:rsid w:val="00014407"/>
    <w:rsid w:val="00014F29"/>
    <w:rsid w:val="00014FB6"/>
    <w:rsid w:val="000172FA"/>
    <w:rsid w:val="00017A35"/>
    <w:rsid w:val="00017CEF"/>
    <w:rsid w:val="0002069E"/>
    <w:rsid w:val="00020EFF"/>
    <w:rsid w:val="00021214"/>
    <w:rsid w:val="0002139F"/>
    <w:rsid w:val="000250AA"/>
    <w:rsid w:val="00027926"/>
    <w:rsid w:val="00027DEF"/>
    <w:rsid w:val="00027F23"/>
    <w:rsid w:val="000303B1"/>
    <w:rsid w:val="000309C4"/>
    <w:rsid w:val="00033B63"/>
    <w:rsid w:val="00033C71"/>
    <w:rsid w:val="0004192C"/>
    <w:rsid w:val="0004233E"/>
    <w:rsid w:val="00043443"/>
    <w:rsid w:val="000436A6"/>
    <w:rsid w:val="00046F98"/>
    <w:rsid w:val="00047CFF"/>
    <w:rsid w:val="00051928"/>
    <w:rsid w:val="00051B24"/>
    <w:rsid w:val="0005362C"/>
    <w:rsid w:val="000536A1"/>
    <w:rsid w:val="000553FF"/>
    <w:rsid w:val="00055476"/>
    <w:rsid w:val="00055CAC"/>
    <w:rsid w:val="00071215"/>
    <w:rsid w:val="000721CB"/>
    <w:rsid w:val="000738B2"/>
    <w:rsid w:val="000738C6"/>
    <w:rsid w:val="000742E2"/>
    <w:rsid w:val="00074664"/>
    <w:rsid w:val="00074C5A"/>
    <w:rsid w:val="00074F2C"/>
    <w:rsid w:val="000757C2"/>
    <w:rsid w:val="00076097"/>
    <w:rsid w:val="000765FC"/>
    <w:rsid w:val="0007690E"/>
    <w:rsid w:val="00080D67"/>
    <w:rsid w:val="00081AC6"/>
    <w:rsid w:val="000820C8"/>
    <w:rsid w:val="000837D0"/>
    <w:rsid w:val="00083C38"/>
    <w:rsid w:val="00086FBA"/>
    <w:rsid w:val="00087BF0"/>
    <w:rsid w:val="000907FA"/>
    <w:rsid w:val="00091705"/>
    <w:rsid w:val="000927C7"/>
    <w:rsid w:val="000927C9"/>
    <w:rsid w:val="000929F9"/>
    <w:rsid w:val="0009321E"/>
    <w:rsid w:val="000936BF"/>
    <w:rsid w:val="000979B9"/>
    <w:rsid w:val="000A037E"/>
    <w:rsid w:val="000A067E"/>
    <w:rsid w:val="000A205B"/>
    <w:rsid w:val="000A2525"/>
    <w:rsid w:val="000A3128"/>
    <w:rsid w:val="000A3C8C"/>
    <w:rsid w:val="000A48E9"/>
    <w:rsid w:val="000A66F3"/>
    <w:rsid w:val="000A697E"/>
    <w:rsid w:val="000A74FE"/>
    <w:rsid w:val="000B0A57"/>
    <w:rsid w:val="000B0B12"/>
    <w:rsid w:val="000B0CEA"/>
    <w:rsid w:val="000B14A9"/>
    <w:rsid w:val="000B1785"/>
    <w:rsid w:val="000B2360"/>
    <w:rsid w:val="000B30E5"/>
    <w:rsid w:val="000B3785"/>
    <w:rsid w:val="000B4514"/>
    <w:rsid w:val="000B4FDE"/>
    <w:rsid w:val="000B53F4"/>
    <w:rsid w:val="000B6093"/>
    <w:rsid w:val="000B6389"/>
    <w:rsid w:val="000B69FC"/>
    <w:rsid w:val="000C0424"/>
    <w:rsid w:val="000C04A4"/>
    <w:rsid w:val="000C1C1D"/>
    <w:rsid w:val="000C1C5A"/>
    <w:rsid w:val="000C3004"/>
    <w:rsid w:val="000C3798"/>
    <w:rsid w:val="000C3C27"/>
    <w:rsid w:val="000C55CF"/>
    <w:rsid w:val="000C56EA"/>
    <w:rsid w:val="000C6403"/>
    <w:rsid w:val="000C69A5"/>
    <w:rsid w:val="000D0F93"/>
    <w:rsid w:val="000D16B0"/>
    <w:rsid w:val="000D2359"/>
    <w:rsid w:val="000D2E37"/>
    <w:rsid w:val="000D35E1"/>
    <w:rsid w:val="000D36F3"/>
    <w:rsid w:val="000D6441"/>
    <w:rsid w:val="000E0520"/>
    <w:rsid w:val="000E07A0"/>
    <w:rsid w:val="000E0A9B"/>
    <w:rsid w:val="000E0EC9"/>
    <w:rsid w:val="000E1841"/>
    <w:rsid w:val="000E1C7F"/>
    <w:rsid w:val="000E2119"/>
    <w:rsid w:val="000E2283"/>
    <w:rsid w:val="000E275C"/>
    <w:rsid w:val="000E2F4B"/>
    <w:rsid w:val="000E3632"/>
    <w:rsid w:val="000E4006"/>
    <w:rsid w:val="000E40EA"/>
    <w:rsid w:val="000E4D7E"/>
    <w:rsid w:val="000E604F"/>
    <w:rsid w:val="000F10AA"/>
    <w:rsid w:val="000F32BB"/>
    <w:rsid w:val="000F3559"/>
    <w:rsid w:val="000F4997"/>
    <w:rsid w:val="000F4E12"/>
    <w:rsid w:val="000F537D"/>
    <w:rsid w:val="000F5A57"/>
    <w:rsid w:val="000F5F7F"/>
    <w:rsid w:val="000F69A9"/>
    <w:rsid w:val="000F71A2"/>
    <w:rsid w:val="000F7F35"/>
    <w:rsid w:val="00101663"/>
    <w:rsid w:val="001025E0"/>
    <w:rsid w:val="0010292D"/>
    <w:rsid w:val="0010350C"/>
    <w:rsid w:val="0010415F"/>
    <w:rsid w:val="001054C9"/>
    <w:rsid w:val="001064D4"/>
    <w:rsid w:val="00106B5C"/>
    <w:rsid w:val="00106D7D"/>
    <w:rsid w:val="00107B2C"/>
    <w:rsid w:val="0011084B"/>
    <w:rsid w:val="00112528"/>
    <w:rsid w:val="00112A9A"/>
    <w:rsid w:val="00113C2A"/>
    <w:rsid w:val="00113E58"/>
    <w:rsid w:val="001145E6"/>
    <w:rsid w:val="00115AC8"/>
    <w:rsid w:val="00115B31"/>
    <w:rsid w:val="00116F14"/>
    <w:rsid w:val="00117083"/>
    <w:rsid w:val="00121D0F"/>
    <w:rsid w:val="00121E49"/>
    <w:rsid w:val="00123B71"/>
    <w:rsid w:val="00126A93"/>
    <w:rsid w:val="001308EE"/>
    <w:rsid w:val="00131E2C"/>
    <w:rsid w:val="0013250C"/>
    <w:rsid w:val="00132707"/>
    <w:rsid w:val="001336AD"/>
    <w:rsid w:val="0013657E"/>
    <w:rsid w:val="001411DD"/>
    <w:rsid w:val="001413D6"/>
    <w:rsid w:val="0014173C"/>
    <w:rsid w:val="00142392"/>
    <w:rsid w:val="00142708"/>
    <w:rsid w:val="001427DC"/>
    <w:rsid w:val="001428D2"/>
    <w:rsid w:val="00142CAF"/>
    <w:rsid w:val="00143117"/>
    <w:rsid w:val="00143669"/>
    <w:rsid w:val="00143CA1"/>
    <w:rsid w:val="00143D96"/>
    <w:rsid w:val="00145316"/>
    <w:rsid w:val="001455D1"/>
    <w:rsid w:val="001457FE"/>
    <w:rsid w:val="00145902"/>
    <w:rsid w:val="001543CA"/>
    <w:rsid w:val="00154D60"/>
    <w:rsid w:val="00155E07"/>
    <w:rsid w:val="00157C1E"/>
    <w:rsid w:val="00157CD5"/>
    <w:rsid w:val="0016072C"/>
    <w:rsid w:val="00161BB0"/>
    <w:rsid w:val="001635AA"/>
    <w:rsid w:val="001639ED"/>
    <w:rsid w:val="00164662"/>
    <w:rsid w:val="00164B6B"/>
    <w:rsid w:val="00165345"/>
    <w:rsid w:val="001709EA"/>
    <w:rsid w:val="001718C8"/>
    <w:rsid w:val="00172522"/>
    <w:rsid w:val="00172673"/>
    <w:rsid w:val="0017414E"/>
    <w:rsid w:val="001757B7"/>
    <w:rsid w:val="00175BAD"/>
    <w:rsid w:val="00175C37"/>
    <w:rsid w:val="00176226"/>
    <w:rsid w:val="001773D8"/>
    <w:rsid w:val="00177D0B"/>
    <w:rsid w:val="001808AC"/>
    <w:rsid w:val="00181336"/>
    <w:rsid w:val="00183C09"/>
    <w:rsid w:val="00183F35"/>
    <w:rsid w:val="00184359"/>
    <w:rsid w:val="00185F5E"/>
    <w:rsid w:val="00186ACD"/>
    <w:rsid w:val="00186F45"/>
    <w:rsid w:val="00187A8B"/>
    <w:rsid w:val="001935B8"/>
    <w:rsid w:val="00193709"/>
    <w:rsid w:val="00194BBC"/>
    <w:rsid w:val="00196737"/>
    <w:rsid w:val="00197D12"/>
    <w:rsid w:val="001A16A9"/>
    <w:rsid w:val="001A2919"/>
    <w:rsid w:val="001A6880"/>
    <w:rsid w:val="001A790F"/>
    <w:rsid w:val="001B0D1E"/>
    <w:rsid w:val="001B1312"/>
    <w:rsid w:val="001B25F7"/>
    <w:rsid w:val="001B53E6"/>
    <w:rsid w:val="001B54FD"/>
    <w:rsid w:val="001B5C75"/>
    <w:rsid w:val="001B61C1"/>
    <w:rsid w:val="001B7FBB"/>
    <w:rsid w:val="001C04E7"/>
    <w:rsid w:val="001C07FD"/>
    <w:rsid w:val="001C08BD"/>
    <w:rsid w:val="001C10C8"/>
    <w:rsid w:val="001C1806"/>
    <w:rsid w:val="001C1E5E"/>
    <w:rsid w:val="001C2339"/>
    <w:rsid w:val="001C322C"/>
    <w:rsid w:val="001C33C7"/>
    <w:rsid w:val="001C40F0"/>
    <w:rsid w:val="001C5281"/>
    <w:rsid w:val="001C58B9"/>
    <w:rsid w:val="001C5CB5"/>
    <w:rsid w:val="001C6D55"/>
    <w:rsid w:val="001D011C"/>
    <w:rsid w:val="001D0DA9"/>
    <w:rsid w:val="001D18AB"/>
    <w:rsid w:val="001D2AB0"/>
    <w:rsid w:val="001D2B36"/>
    <w:rsid w:val="001D39FD"/>
    <w:rsid w:val="001D4260"/>
    <w:rsid w:val="001D6750"/>
    <w:rsid w:val="001E059B"/>
    <w:rsid w:val="001E1A66"/>
    <w:rsid w:val="001E2420"/>
    <w:rsid w:val="001E26B4"/>
    <w:rsid w:val="001E29CA"/>
    <w:rsid w:val="001E29CB"/>
    <w:rsid w:val="001E2DE4"/>
    <w:rsid w:val="001E2E3F"/>
    <w:rsid w:val="001E2EBA"/>
    <w:rsid w:val="001E37E5"/>
    <w:rsid w:val="001E5FD4"/>
    <w:rsid w:val="001E604E"/>
    <w:rsid w:val="001E69DB"/>
    <w:rsid w:val="001E7EB9"/>
    <w:rsid w:val="001F0417"/>
    <w:rsid w:val="001F04EB"/>
    <w:rsid w:val="001F1F86"/>
    <w:rsid w:val="001F3904"/>
    <w:rsid w:val="001F449E"/>
    <w:rsid w:val="001F5554"/>
    <w:rsid w:val="001F70C7"/>
    <w:rsid w:val="001F7C45"/>
    <w:rsid w:val="002039A6"/>
    <w:rsid w:val="00204CAF"/>
    <w:rsid w:val="002062FC"/>
    <w:rsid w:val="00206AA9"/>
    <w:rsid w:val="00210EE0"/>
    <w:rsid w:val="00210FF4"/>
    <w:rsid w:val="00211209"/>
    <w:rsid w:val="002121AB"/>
    <w:rsid w:val="00212691"/>
    <w:rsid w:val="00212AF2"/>
    <w:rsid w:val="00214790"/>
    <w:rsid w:val="00216007"/>
    <w:rsid w:val="00216293"/>
    <w:rsid w:val="00217EB5"/>
    <w:rsid w:val="00220061"/>
    <w:rsid w:val="00220C6E"/>
    <w:rsid w:val="00222342"/>
    <w:rsid w:val="002238BD"/>
    <w:rsid w:val="00224B5D"/>
    <w:rsid w:val="00224FA8"/>
    <w:rsid w:val="002266FE"/>
    <w:rsid w:val="00227E48"/>
    <w:rsid w:val="00230732"/>
    <w:rsid w:val="00230E46"/>
    <w:rsid w:val="002338A0"/>
    <w:rsid w:val="00235102"/>
    <w:rsid w:val="00236CC4"/>
    <w:rsid w:val="002371AC"/>
    <w:rsid w:val="002401C0"/>
    <w:rsid w:val="00240572"/>
    <w:rsid w:val="00241E5F"/>
    <w:rsid w:val="00243ED9"/>
    <w:rsid w:val="002454F4"/>
    <w:rsid w:val="00245A36"/>
    <w:rsid w:val="00246705"/>
    <w:rsid w:val="00247D2D"/>
    <w:rsid w:val="0025038C"/>
    <w:rsid w:val="0025044C"/>
    <w:rsid w:val="00251BA1"/>
    <w:rsid w:val="002524D7"/>
    <w:rsid w:val="0025253B"/>
    <w:rsid w:val="00252772"/>
    <w:rsid w:val="00253DBA"/>
    <w:rsid w:val="0025528F"/>
    <w:rsid w:val="002557BD"/>
    <w:rsid w:val="0025616E"/>
    <w:rsid w:val="002566A4"/>
    <w:rsid w:val="00257400"/>
    <w:rsid w:val="00260300"/>
    <w:rsid w:val="00261294"/>
    <w:rsid w:val="00262002"/>
    <w:rsid w:val="0026207B"/>
    <w:rsid w:val="00262732"/>
    <w:rsid w:val="00263238"/>
    <w:rsid w:val="00264C10"/>
    <w:rsid w:val="00270072"/>
    <w:rsid w:val="00271E50"/>
    <w:rsid w:val="0027201B"/>
    <w:rsid w:val="00272C23"/>
    <w:rsid w:val="002744F1"/>
    <w:rsid w:val="00275412"/>
    <w:rsid w:val="00276B11"/>
    <w:rsid w:val="00277B48"/>
    <w:rsid w:val="00280526"/>
    <w:rsid w:val="00281AEA"/>
    <w:rsid w:val="00281F2A"/>
    <w:rsid w:val="00282CF7"/>
    <w:rsid w:val="002841EB"/>
    <w:rsid w:val="00285C87"/>
    <w:rsid w:val="0028661B"/>
    <w:rsid w:val="002866D8"/>
    <w:rsid w:val="002874A7"/>
    <w:rsid w:val="002874B9"/>
    <w:rsid w:val="00291712"/>
    <w:rsid w:val="00291957"/>
    <w:rsid w:val="002923F8"/>
    <w:rsid w:val="00293141"/>
    <w:rsid w:val="0029392E"/>
    <w:rsid w:val="0029479F"/>
    <w:rsid w:val="00295DC3"/>
    <w:rsid w:val="002A2A32"/>
    <w:rsid w:val="002A5C81"/>
    <w:rsid w:val="002A5DF7"/>
    <w:rsid w:val="002B0B70"/>
    <w:rsid w:val="002B1E88"/>
    <w:rsid w:val="002B2698"/>
    <w:rsid w:val="002B279F"/>
    <w:rsid w:val="002B2CF2"/>
    <w:rsid w:val="002B2ECF"/>
    <w:rsid w:val="002B33CF"/>
    <w:rsid w:val="002B3CF6"/>
    <w:rsid w:val="002B6CEA"/>
    <w:rsid w:val="002B78C8"/>
    <w:rsid w:val="002B7A20"/>
    <w:rsid w:val="002B7C06"/>
    <w:rsid w:val="002C0501"/>
    <w:rsid w:val="002C08AA"/>
    <w:rsid w:val="002C10D8"/>
    <w:rsid w:val="002C1451"/>
    <w:rsid w:val="002C1603"/>
    <w:rsid w:val="002C16FD"/>
    <w:rsid w:val="002C3C90"/>
    <w:rsid w:val="002C3FC9"/>
    <w:rsid w:val="002C40AD"/>
    <w:rsid w:val="002C55AB"/>
    <w:rsid w:val="002C55DA"/>
    <w:rsid w:val="002C5C89"/>
    <w:rsid w:val="002C6007"/>
    <w:rsid w:val="002C727F"/>
    <w:rsid w:val="002D1445"/>
    <w:rsid w:val="002D1730"/>
    <w:rsid w:val="002D1B77"/>
    <w:rsid w:val="002D37F8"/>
    <w:rsid w:val="002D4047"/>
    <w:rsid w:val="002D414E"/>
    <w:rsid w:val="002D54EB"/>
    <w:rsid w:val="002D6A67"/>
    <w:rsid w:val="002D70F7"/>
    <w:rsid w:val="002D778C"/>
    <w:rsid w:val="002D7F30"/>
    <w:rsid w:val="002E22C0"/>
    <w:rsid w:val="002E2925"/>
    <w:rsid w:val="002E2E7B"/>
    <w:rsid w:val="002E588B"/>
    <w:rsid w:val="002E6A56"/>
    <w:rsid w:val="002E76C8"/>
    <w:rsid w:val="002F0AD4"/>
    <w:rsid w:val="002F1340"/>
    <w:rsid w:val="002F316F"/>
    <w:rsid w:val="002F44E6"/>
    <w:rsid w:val="002F64D1"/>
    <w:rsid w:val="002F6F32"/>
    <w:rsid w:val="00302127"/>
    <w:rsid w:val="003022AC"/>
    <w:rsid w:val="00303452"/>
    <w:rsid w:val="003044AE"/>
    <w:rsid w:val="003058C5"/>
    <w:rsid w:val="003071FE"/>
    <w:rsid w:val="00315D44"/>
    <w:rsid w:val="00315E3B"/>
    <w:rsid w:val="00317087"/>
    <w:rsid w:val="00317FC4"/>
    <w:rsid w:val="00322E28"/>
    <w:rsid w:val="0032420A"/>
    <w:rsid w:val="0032542C"/>
    <w:rsid w:val="0032627F"/>
    <w:rsid w:val="00326569"/>
    <w:rsid w:val="00326ECB"/>
    <w:rsid w:val="00330915"/>
    <w:rsid w:val="00331CE9"/>
    <w:rsid w:val="00332465"/>
    <w:rsid w:val="00332F05"/>
    <w:rsid w:val="0033385C"/>
    <w:rsid w:val="0033598B"/>
    <w:rsid w:val="003364A1"/>
    <w:rsid w:val="003373BD"/>
    <w:rsid w:val="003402DC"/>
    <w:rsid w:val="003405CF"/>
    <w:rsid w:val="00340817"/>
    <w:rsid w:val="00340D54"/>
    <w:rsid w:val="0034205E"/>
    <w:rsid w:val="003438C4"/>
    <w:rsid w:val="00344284"/>
    <w:rsid w:val="003454E0"/>
    <w:rsid w:val="00345959"/>
    <w:rsid w:val="00351C2A"/>
    <w:rsid w:val="003525ED"/>
    <w:rsid w:val="003532CF"/>
    <w:rsid w:val="00354060"/>
    <w:rsid w:val="00354B4B"/>
    <w:rsid w:val="00355317"/>
    <w:rsid w:val="00355513"/>
    <w:rsid w:val="00355A32"/>
    <w:rsid w:val="003565EB"/>
    <w:rsid w:val="003565FC"/>
    <w:rsid w:val="00356AB6"/>
    <w:rsid w:val="0036020A"/>
    <w:rsid w:val="00361366"/>
    <w:rsid w:val="00361688"/>
    <w:rsid w:val="00362D55"/>
    <w:rsid w:val="003634E4"/>
    <w:rsid w:val="003654B4"/>
    <w:rsid w:val="0036672A"/>
    <w:rsid w:val="00367C99"/>
    <w:rsid w:val="003729BF"/>
    <w:rsid w:val="00372B02"/>
    <w:rsid w:val="003734F4"/>
    <w:rsid w:val="00373862"/>
    <w:rsid w:val="003746F6"/>
    <w:rsid w:val="00375AE8"/>
    <w:rsid w:val="0038175C"/>
    <w:rsid w:val="00382630"/>
    <w:rsid w:val="0038366A"/>
    <w:rsid w:val="00386341"/>
    <w:rsid w:val="00386DA7"/>
    <w:rsid w:val="0038760E"/>
    <w:rsid w:val="00390085"/>
    <w:rsid w:val="003914D7"/>
    <w:rsid w:val="003931DD"/>
    <w:rsid w:val="00394068"/>
    <w:rsid w:val="00395F7D"/>
    <w:rsid w:val="003975A2"/>
    <w:rsid w:val="00397AA6"/>
    <w:rsid w:val="003A38A4"/>
    <w:rsid w:val="003A3B60"/>
    <w:rsid w:val="003A4537"/>
    <w:rsid w:val="003A5332"/>
    <w:rsid w:val="003A628F"/>
    <w:rsid w:val="003A644E"/>
    <w:rsid w:val="003A6EBF"/>
    <w:rsid w:val="003B0866"/>
    <w:rsid w:val="003B0997"/>
    <w:rsid w:val="003B2B48"/>
    <w:rsid w:val="003B2B85"/>
    <w:rsid w:val="003B32D5"/>
    <w:rsid w:val="003B3CCC"/>
    <w:rsid w:val="003B4D43"/>
    <w:rsid w:val="003B59B8"/>
    <w:rsid w:val="003B6DA5"/>
    <w:rsid w:val="003B7A84"/>
    <w:rsid w:val="003C017E"/>
    <w:rsid w:val="003C05DB"/>
    <w:rsid w:val="003C0ED0"/>
    <w:rsid w:val="003C1896"/>
    <w:rsid w:val="003C19F0"/>
    <w:rsid w:val="003C2585"/>
    <w:rsid w:val="003C2AA6"/>
    <w:rsid w:val="003C3AFF"/>
    <w:rsid w:val="003C527F"/>
    <w:rsid w:val="003C64AC"/>
    <w:rsid w:val="003C6F17"/>
    <w:rsid w:val="003C7AFF"/>
    <w:rsid w:val="003C7C47"/>
    <w:rsid w:val="003D003D"/>
    <w:rsid w:val="003D0945"/>
    <w:rsid w:val="003D0A08"/>
    <w:rsid w:val="003D1D84"/>
    <w:rsid w:val="003D1EC6"/>
    <w:rsid w:val="003D34CA"/>
    <w:rsid w:val="003D39A0"/>
    <w:rsid w:val="003D64CB"/>
    <w:rsid w:val="003D72CF"/>
    <w:rsid w:val="003E1A98"/>
    <w:rsid w:val="003E21DC"/>
    <w:rsid w:val="003E3131"/>
    <w:rsid w:val="003E4AC1"/>
    <w:rsid w:val="003E6F3E"/>
    <w:rsid w:val="003E77B4"/>
    <w:rsid w:val="003F01E8"/>
    <w:rsid w:val="003F041F"/>
    <w:rsid w:val="003F0EEB"/>
    <w:rsid w:val="003F107C"/>
    <w:rsid w:val="003F1898"/>
    <w:rsid w:val="003F2A6C"/>
    <w:rsid w:val="003F3D20"/>
    <w:rsid w:val="003F44DA"/>
    <w:rsid w:val="003F456A"/>
    <w:rsid w:val="003F4852"/>
    <w:rsid w:val="003F7438"/>
    <w:rsid w:val="003F7465"/>
    <w:rsid w:val="004003E4"/>
    <w:rsid w:val="004013E8"/>
    <w:rsid w:val="0040185A"/>
    <w:rsid w:val="00402493"/>
    <w:rsid w:val="004032B1"/>
    <w:rsid w:val="00403595"/>
    <w:rsid w:val="00404685"/>
    <w:rsid w:val="00405161"/>
    <w:rsid w:val="0040527C"/>
    <w:rsid w:val="00405469"/>
    <w:rsid w:val="004068E8"/>
    <w:rsid w:val="00406CEB"/>
    <w:rsid w:val="00406E68"/>
    <w:rsid w:val="004072A3"/>
    <w:rsid w:val="0041028E"/>
    <w:rsid w:val="004105AE"/>
    <w:rsid w:val="00410A40"/>
    <w:rsid w:val="00410A74"/>
    <w:rsid w:val="00413E42"/>
    <w:rsid w:val="004148EE"/>
    <w:rsid w:val="0041710B"/>
    <w:rsid w:val="00421CCB"/>
    <w:rsid w:val="0042213D"/>
    <w:rsid w:val="004224F5"/>
    <w:rsid w:val="00422D15"/>
    <w:rsid w:val="0042316B"/>
    <w:rsid w:val="004240A6"/>
    <w:rsid w:val="004246B5"/>
    <w:rsid w:val="0042506C"/>
    <w:rsid w:val="004252F3"/>
    <w:rsid w:val="0042733F"/>
    <w:rsid w:val="004276F9"/>
    <w:rsid w:val="004324F1"/>
    <w:rsid w:val="00433A53"/>
    <w:rsid w:val="004341D2"/>
    <w:rsid w:val="00434D4A"/>
    <w:rsid w:val="00435D70"/>
    <w:rsid w:val="00437CC4"/>
    <w:rsid w:val="00440E72"/>
    <w:rsid w:val="004413E2"/>
    <w:rsid w:val="00441908"/>
    <w:rsid w:val="00441D60"/>
    <w:rsid w:val="004425F1"/>
    <w:rsid w:val="00442BB9"/>
    <w:rsid w:val="00443F6E"/>
    <w:rsid w:val="00444073"/>
    <w:rsid w:val="00446D06"/>
    <w:rsid w:val="004500E8"/>
    <w:rsid w:val="00450B4C"/>
    <w:rsid w:val="004512AD"/>
    <w:rsid w:val="004516B6"/>
    <w:rsid w:val="00451AA5"/>
    <w:rsid w:val="00452AFB"/>
    <w:rsid w:val="0045331D"/>
    <w:rsid w:val="0045433D"/>
    <w:rsid w:val="00454A03"/>
    <w:rsid w:val="00456578"/>
    <w:rsid w:val="0045679B"/>
    <w:rsid w:val="00456935"/>
    <w:rsid w:val="00457FE3"/>
    <w:rsid w:val="0046072D"/>
    <w:rsid w:val="00460EC5"/>
    <w:rsid w:val="00461768"/>
    <w:rsid w:val="00461911"/>
    <w:rsid w:val="00461AD3"/>
    <w:rsid w:val="00462162"/>
    <w:rsid w:val="004621B0"/>
    <w:rsid w:val="0046456A"/>
    <w:rsid w:val="004730CD"/>
    <w:rsid w:val="0047452B"/>
    <w:rsid w:val="00475192"/>
    <w:rsid w:val="0047575F"/>
    <w:rsid w:val="00475E22"/>
    <w:rsid w:val="00476C51"/>
    <w:rsid w:val="00480DFF"/>
    <w:rsid w:val="004814EE"/>
    <w:rsid w:val="00481A97"/>
    <w:rsid w:val="0048207B"/>
    <w:rsid w:val="00485029"/>
    <w:rsid w:val="00485334"/>
    <w:rsid w:val="00486B4B"/>
    <w:rsid w:val="00490CB9"/>
    <w:rsid w:val="00491416"/>
    <w:rsid w:val="004918A6"/>
    <w:rsid w:val="004919C2"/>
    <w:rsid w:val="00491BBE"/>
    <w:rsid w:val="00492C81"/>
    <w:rsid w:val="00492F33"/>
    <w:rsid w:val="00493137"/>
    <w:rsid w:val="0049512A"/>
    <w:rsid w:val="0049532C"/>
    <w:rsid w:val="00495DD1"/>
    <w:rsid w:val="004A03BC"/>
    <w:rsid w:val="004A0EFE"/>
    <w:rsid w:val="004A24FC"/>
    <w:rsid w:val="004A29FD"/>
    <w:rsid w:val="004A2AAA"/>
    <w:rsid w:val="004A2F83"/>
    <w:rsid w:val="004A559A"/>
    <w:rsid w:val="004A5743"/>
    <w:rsid w:val="004A58CE"/>
    <w:rsid w:val="004B3613"/>
    <w:rsid w:val="004B4D67"/>
    <w:rsid w:val="004B61AD"/>
    <w:rsid w:val="004B68EA"/>
    <w:rsid w:val="004C3629"/>
    <w:rsid w:val="004C3BDB"/>
    <w:rsid w:val="004C57A5"/>
    <w:rsid w:val="004C5CA2"/>
    <w:rsid w:val="004C640F"/>
    <w:rsid w:val="004C6D29"/>
    <w:rsid w:val="004C7D34"/>
    <w:rsid w:val="004D0003"/>
    <w:rsid w:val="004D02E2"/>
    <w:rsid w:val="004D0B4A"/>
    <w:rsid w:val="004D1815"/>
    <w:rsid w:val="004D4999"/>
    <w:rsid w:val="004D7B51"/>
    <w:rsid w:val="004D7C56"/>
    <w:rsid w:val="004E0CA6"/>
    <w:rsid w:val="004E10F8"/>
    <w:rsid w:val="004E180F"/>
    <w:rsid w:val="004E1F88"/>
    <w:rsid w:val="004E3647"/>
    <w:rsid w:val="004E4106"/>
    <w:rsid w:val="004E420C"/>
    <w:rsid w:val="004E51A6"/>
    <w:rsid w:val="004E5E0B"/>
    <w:rsid w:val="004E6F85"/>
    <w:rsid w:val="004F0154"/>
    <w:rsid w:val="004F0920"/>
    <w:rsid w:val="004F0E43"/>
    <w:rsid w:val="004F16FB"/>
    <w:rsid w:val="004F1C37"/>
    <w:rsid w:val="004F1D75"/>
    <w:rsid w:val="004F364A"/>
    <w:rsid w:val="004F4D1F"/>
    <w:rsid w:val="004F5067"/>
    <w:rsid w:val="004F5178"/>
    <w:rsid w:val="004F51A2"/>
    <w:rsid w:val="004F51D6"/>
    <w:rsid w:val="004F67CC"/>
    <w:rsid w:val="004F6DD7"/>
    <w:rsid w:val="004F76FB"/>
    <w:rsid w:val="004F7A74"/>
    <w:rsid w:val="004F7C74"/>
    <w:rsid w:val="00504DCE"/>
    <w:rsid w:val="00505D5D"/>
    <w:rsid w:val="00505F95"/>
    <w:rsid w:val="00506A0F"/>
    <w:rsid w:val="00507A4C"/>
    <w:rsid w:val="00510094"/>
    <w:rsid w:val="00512084"/>
    <w:rsid w:val="005136B7"/>
    <w:rsid w:val="005136F9"/>
    <w:rsid w:val="005149DB"/>
    <w:rsid w:val="0051690C"/>
    <w:rsid w:val="005169AB"/>
    <w:rsid w:val="00516B73"/>
    <w:rsid w:val="00516FED"/>
    <w:rsid w:val="0051727C"/>
    <w:rsid w:val="00517B0B"/>
    <w:rsid w:val="00520F5D"/>
    <w:rsid w:val="005211C2"/>
    <w:rsid w:val="005212A6"/>
    <w:rsid w:val="0052172A"/>
    <w:rsid w:val="0052217E"/>
    <w:rsid w:val="00522BE9"/>
    <w:rsid w:val="0052305B"/>
    <w:rsid w:val="00525239"/>
    <w:rsid w:val="0052570A"/>
    <w:rsid w:val="00525B4A"/>
    <w:rsid w:val="0052605D"/>
    <w:rsid w:val="00526261"/>
    <w:rsid w:val="0052733F"/>
    <w:rsid w:val="005309D7"/>
    <w:rsid w:val="00530D04"/>
    <w:rsid w:val="00531247"/>
    <w:rsid w:val="00533049"/>
    <w:rsid w:val="00533617"/>
    <w:rsid w:val="00533660"/>
    <w:rsid w:val="00533DC3"/>
    <w:rsid w:val="00535B36"/>
    <w:rsid w:val="00536689"/>
    <w:rsid w:val="005371BC"/>
    <w:rsid w:val="00537D32"/>
    <w:rsid w:val="0054027E"/>
    <w:rsid w:val="005424EC"/>
    <w:rsid w:val="005476AF"/>
    <w:rsid w:val="00547874"/>
    <w:rsid w:val="005520CC"/>
    <w:rsid w:val="005536E3"/>
    <w:rsid w:val="00553FA6"/>
    <w:rsid w:val="00554037"/>
    <w:rsid w:val="00554510"/>
    <w:rsid w:val="0055596F"/>
    <w:rsid w:val="00555E9D"/>
    <w:rsid w:val="00556ADC"/>
    <w:rsid w:val="00557584"/>
    <w:rsid w:val="005575AC"/>
    <w:rsid w:val="0055787A"/>
    <w:rsid w:val="00561180"/>
    <w:rsid w:val="0056135B"/>
    <w:rsid w:val="00561FA3"/>
    <w:rsid w:val="005621A9"/>
    <w:rsid w:val="00562B38"/>
    <w:rsid w:val="00563BEF"/>
    <w:rsid w:val="00564640"/>
    <w:rsid w:val="00564D15"/>
    <w:rsid w:val="00565FC1"/>
    <w:rsid w:val="00566AD1"/>
    <w:rsid w:val="00567863"/>
    <w:rsid w:val="0057078D"/>
    <w:rsid w:val="00570CBC"/>
    <w:rsid w:val="00571E6B"/>
    <w:rsid w:val="00572394"/>
    <w:rsid w:val="005734F1"/>
    <w:rsid w:val="00574DAF"/>
    <w:rsid w:val="00576246"/>
    <w:rsid w:val="00580AFD"/>
    <w:rsid w:val="00580F46"/>
    <w:rsid w:val="005810A8"/>
    <w:rsid w:val="005818E9"/>
    <w:rsid w:val="0058235C"/>
    <w:rsid w:val="00582BE6"/>
    <w:rsid w:val="00584F30"/>
    <w:rsid w:val="005854D9"/>
    <w:rsid w:val="00586D12"/>
    <w:rsid w:val="00587190"/>
    <w:rsid w:val="00587223"/>
    <w:rsid w:val="00590E00"/>
    <w:rsid w:val="00590ED2"/>
    <w:rsid w:val="00591AE6"/>
    <w:rsid w:val="0059270F"/>
    <w:rsid w:val="00592766"/>
    <w:rsid w:val="00593C08"/>
    <w:rsid w:val="00595118"/>
    <w:rsid w:val="00596A2F"/>
    <w:rsid w:val="005A19A5"/>
    <w:rsid w:val="005A1A47"/>
    <w:rsid w:val="005A2546"/>
    <w:rsid w:val="005A2F7F"/>
    <w:rsid w:val="005A3B46"/>
    <w:rsid w:val="005A6D60"/>
    <w:rsid w:val="005A7020"/>
    <w:rsid w:val="005A73C6"/>
    <w:rsid w:val="005A76BA"/>
    <w:rsid w:val="005B1015"/>
    <w:rsid w:val="005B3642"/>
    <w:rsid w:val="005B37A1"/>
    <w:rsid w:val="005B3C07"/>
    <w:rsid w:val="005B472E"/>
    <w:rsid w:val="005B4AE5"/>
    <w:rsid w:val="005B6EFC"/>
    <w:rsid w:val="005B7BA6"/>
    <w:rsid w:val="005C027E"/>
    <w:rsid w:val="005C02C7"/>
    <w:rsid w:val="005C0CE6"/>
    <w:rsid w:val="005C14CF"/>
    <w:rsid w:val="005C4730"/>
    <w:rsid w:val="005C561B"/>
    <w:rsid w:val="005C5DA5"/>
    <w:rsid w:val="005D00E9"/>
    <w:rsid w:val="005D0225"/>
    <w:rsid w:val="005D0318"/>
    <w:rsid w:val="005D0885"/>
    <w:rsid w:val="005D08DA"/>
    <w:rsid w:val="005D0964"/>
    <w:rsid w:val="005D33A1"/>
    <w:rsid w:val="005D37C9"/>
    <w:rsid w:val="005D3B1C"/>
    <w:rsid w:val="005D4C12"/>
    <w:rsid w:val="005D53E6"/>
    <w:rsid w:val="005D572F"/>
    <w:rsid w:val="005D576B"/>
    <w:rsid w:val="005D6C34"/>
    <w:rsid w:val="005D7440"/>
    <w:rsid w:val="005D7A25"/>
    <w:rsid w:val="005D7CB6"/>
    <w:rsid w:val="005D7FA0"/>
    <w:rsid w:val="005E05FB"/>
    <w:rsid w:val="005E1DC0"/>
    <w:rsid w:val="005E2BA4"/>
    <w:rsid w:val="005E42CC"/>
    <w:rsid w:val="005E5507"/>
    <w:rsid w:val="005E6D04"/>
    <w:rsid w:val="005F0CFE"/>
    <w:rsid w:val="005F3362"/>
    <w:rsid w:val="005F42CF"/>
    <w:rsid w:val="005F61D8"/>
    <w:rsid w:val="005F6561"/>
    <w:rsid w:val="005F754D"/>
    <w:rsid w:val="005F7D4B"/>
    <w:rsid w:val="006020CC"/>
    <w:rsid w:val="0060257D"/>
    <w:rsid w:val="00602B56"/>
    <w:rsid w:val="00604DD0"/>
    <w:rsid w:val="00605FE9"/>
    <w:rsid w:val="00606C3C"/>
    <w:rsid w:val="006075EC"/>
    <w:rsid w:val="006076B9"/>
    <w:rsid w:val="00607BA6"/>
    <w:rsid w:val="00610293"/>
    <w:rsid w:val="00610EA8"/>
    <w:rsid w:val="0061128E"/>
    <w:rsid w:val="00611DAE"/>
    <w:rsid w:val="006125C8"/>
    <w:rsid w:val="006146E9"/>
    <w:rsid w:val="00614C80"/>
    <w:rsid w:val="0061532A"/>
    <w:rsid w:val="006165D4"/>
    <w:rsid w:val="00616979"/>
    <w:rsid w:val="006171E4"/>
    <w:rsid w:val="00617CA8"/>
    <w:rsid w:val="00617E0F"/>
    <w:rsid w:val="0062054E"/>
    <w:rsid w:val="006244BB"/>
    <w:rsid w:val="00624E3A"/>
    <w:rsid w:val="006271DB"/>
    <w:rsid w:val="00631FB6"/>
    <w:rsid w:val="0063280E"/>
    <w:rsid w:val="00632B33"/>
    <w:rsid w:val="00633B27"/>
    <w:rsid w:val="00634197"/>
    <w:rsid w:val="00636FB0"/>
    <w:rsid w:val="00641B02"/>
    <w:rsid w:val="00644336"/>
    <w:rsid w:val="0064472C"/>
    <w:rsid w:val="00647065"/>
    <w:rsid w:val="00647161"/>
    <w:rsid w:val="00647D66"/>
    <w:rsid w:val="006506DD"/>
    <w:rsid w:val="00650E51"/>
    <w:rsid w:val="00651115"/>
    <w:rsid w:val="00651784"/>
    <w:rsid w:val="006523FF"/>
    <w:rsid w:val="006536C6"/>
    <w:rsid w:val="0065582B"/>
    <w:rsid w:val="006558E8"/>
    <w:rsid w:val="00660115"/>
    <w:rsid w:val="00660234"/>
    <w:rsid w:val="00660450"/>
    <w:rsid w:val="00661634"/>
    <w:rsid w:val="006626A2"/>
    <w:rsid w:val="0066287D"/>
    <w:rsid w:val="00663859"/>
    <w:rsid w:val="00663DEF"/>
    <w:rsid w:val="006706A2"/>
    <w:rsid w:val="00670B1D"/>
    <w:rsid w:val="00671593"/>
    <w:rsid w:val="00673981"/>
    <w:rsid w:val="006740B2"/>
    <w:rsid w:val="00676A6A"/>
    <w:rsid w:val="00676FEF"/>
    <w:rsid w:val="00677532"/>
    <w:rsid w:val="00680CCC"/>
    <w:rsid w:val="00681064"/>
    <w:rsid w:val="00681166"/>
    <w:rsid w:val="006813BA"/>
    <w:rsid w:val="00681F43"/>
    <w:rsid w:val="006820D8"/>
    <w:rsid w:val="0068278A"/>
    <w:rsid w:val="00682964"/>
    <w:rsid w:val="0068396B"/>
    <w:rsid w:val="0068432D"/>
    <w:rsid w:val="00687E24"/>
    <w:rsid w:val="00690E4A"/>
    <w:rsid w:val="00691ED3"/>
    <w:rsid w:val="006928BF"/>
    <w:rsid w:val="00693A11"/>
    <w:rsid w:val="00696659"/>
    <w:rsid w:val="00696844"/>
    <w:rsid w:val="006A5074"/>
    <w:rsid w:val="006A6EA5"/>
    <w:rsid w:val="006A7226"/>
    <w:rsid w:val="006B0882"/>
    <w:rsid w:val="006B0BF7"/>
    <w:rsid w:val="006B29B9"/>
    <w:rsid w:val="006B2EB7"/>
    <w:rsid w:val="006B388B"/>
    <w:rsid w:val="006B4A1B"/>
    <w:rsid w:val="006B55D2"/>
    <w:rsid w:val="006B6AFF"/>
    <w:rsid w:val="006B6E06"/>
    <w:rsid w:val="006B7782"/>
    <w:rsid w:val="006B7B98"/>
    <w:rsid w:val="006C542F"/>
    <w:rsid w:val="006C621C"/>
    <w:rsid w:val="006C6878"/>
    <w:rsid w:val="006D01D5"/>
    <w:rsid w:val="006D0640"/>
    <w:rsid w:val="006D23B1"/>
    <w:rsid w:val="006D32EC"/>
    <w:rsid w:val="006D3EB3"/>
    <w:rsid w:val="006D464A"/>
    <w:rsid w:val="006D69F9"/>
    <w:rsid w:val="006D6D40"/>
    <w:rsid w:val="006E014D"/>
    <w:rsid w:val="006E1B50"/>
    <w:rsid w:val="006E2AC3"/>
    <w:rsid w:val="006E2E13"/>
    <w:rsid w:val="006E2ED6"/>
    <w:rsid w:val="006E3739"/>
    <w:rsid w:val="006E423D"/>
    <w:rsid w:val="006E43C1"/>
    <w:rsid w:val="006E5416"/>
    <w:rsid w:val="006E7587"/>
    <w:rsid w:val="006F1354"/>
    <w:rsid w:val="006F20E2"/>
    <w:rsid w:val="006F27BE"/>
    <w:rsid w:val="006F3E30"/>
    <w:rsid w:val="006F4779"/>
    <w:rsid w:val="006F4B9C"/>
    <w:rsid w:val="006F5335"/>
    <w:rsid w:val="00700BE7"/>
    <w:rsid w:val="0070201D"/>
    <w:rsid w:val="00702040"/>
    <w:rsid w:val="0070209D"/>
    <w:rsid w:val="00703189"/>
    <w:rsid w:val="00704DDF"/>
    <w:rsid w:val="00705184"/>
    <w:rsid w:val="00707FD7"/>
    <w:rsid w:val="00710789"/>
    <w:rsid w:val="00711E5F"/>
    <w:rsid w:val="00712794"/>
    <w:rsid w:val="00713030"/>
    <w:rsid w:val="0071425E"/>
    <w:rsid w:val="007148F7"/>
    <w:rsid w:val="007161A9"/>
    <w:rsid w:val="0071672A"/>
    <w:rsid w:val="00716833"/>
    <w:rsid w:val="00716B4D"/>
    <w:rsid w:val="00716E4A"/>
    <w:rsid w:val="00723030"/>
    <w:rsid w:val="00724DFE"/>
    <w:rsid w:val="00725F3A"/>
    <w:rsid w:val="00727C22"/>
    <w:rsid w:val="00731441"/>
    <w:rsid w:val="0073176D"/>
    <w:rsid w:val="00731845"/>
    <w:rsid w:val="0073307D"/>
    <w:rsid w:val="00733FBB"/>
    <w:rsid w:val="0073400C"/>
    <w:rsid w:val="00734622"/>
    <w:rsid w:val="00736780"/>
    <w:rsid w:val="00740BA4"/>
    <w:rsid w:val="00742C3D"/>
    <w:rsid w:val="00742EBC"/>
    <w:rsid w:val="00742F7E"/>
    <w:rsid w:val="00743CD2"/>
    <w:rsid w:val="007442E4"/>
    <w:rsid w:val="00747A94"/>
    <w:rsid w:val="00747C29"/>
    <w:rsid w:val="00750015"/>
    <w:rsid w:val="007505D3"/>
    <w:rsid w:val="00752163"/>
    <w:rsid w:val="00753A5B"/>
    <w:rsid w:val="007551CA"/>
    <w:rsid w:val="007561F2"/>
    <w:rsid w:val="007570DE"/>
    <w:rsid w:val="007571E1"/>
    <w:rsid w:val="00760B13"/>
    <w:rsid w:val="00761A8D"/>
    <w:rsid w:val="00762247"/>
    <w:rsid w:val="007624D1"/>
    <w:rsid w:val="00763245"/>
    <w:rsid w:val="00763EA0"/>
    <w:rsid w:val="00767D32"/>
    <w:rsid w:val="007704E0"/>
    <w:rsid w:val="00770C7A"/>
    <w:rsid w:val="00770DE3"/>
    <w:rsid w:val="0077182F"/>
    <w:rsid w:val="00772C26"/>
    <w:rsid w:val="007733C2"/>
    <w:rsid w:val="0077383D"/>
    <w:rsid w:val="007753CD"/>
    <w:rsid w:val="00781CE8"/>
    <w:rsid w:val="00782C04"/>
    <w:rsid w:val="00783C4F"/>
    <w:rsid w:val="00783CF9"/>
    <w:rsid w:val="00783EDB"/>
    <w:rsid w:val="00783EF6"/>
    <w:rsid w:val="0078452F"/>
    <w:rsid w:val="00785779"/>
    <w:rsid w:val="00785B26"/>
    <w:rsid w:val="00786659"/>
    <w:rsid w:val="00787BA7"/>
    <w:rsid w:val="00791776"/>
    <w:rsid w:val="00792049"/>
    <w:rsid w:val="00794F8C"/>
    <w:rsid w:val="00795E2E"/>
    <w:rsid w:val="00796B24"/>
    <w:rsid w:val="007A094C"/>
    <w:rsid w:val="007A0E90"/>
    <w:rsid w:val="007A215F"/>
    <w:rsid w:val="007A3066"/>
    <w:rsid w:val="007A3137"/>
    <w:rsid w:val="007B282D"/>
    <w:rsid w:val="007B2E39"/>
    <w:rsid w:val="007B2FCB"/>
    <w:rsid w:val="007B3194"/>
    <w:rsid w:val="007B3A76"/>
    <w:rsid w:val="007B46F4"/>
    <w:rsid w:val="007B5964"/>
    <w:rsid w:val="007B65AC"/>
    <w:rsid w:val="007B6755"/>
    <w:rsid w:val="007B706A"/>
    <w:rsid w:val="007C05FB"/>
    <w:rsid w:val="007C0EB8"/>
    <w:rsid w:val="007C15E7"/>
    <w:rsid w:val="007C185A"/>
    <w:rsid w:val="007C1DE7"/>
    <w:rsid w:val="007C267B"/>
    <w:rsid w:val="007C65D6"/>
    <w:rsid w:val="007D0A22"/>
    <w:rsid w:val="007D16D6"/>
    <w:rsid w:val="007D33CB"/>
    <w:rsid w:val="007D35F7"/>
    <w:rsid w:val="007D4043"/>
    <w:rsid w:val="007D40C4"/>
    <w:rsid w:val="007D480D"/>
    <w:rsid w:val="007D7620"/>
    <w:rsid w:val="007E042A"/>
    <w:rsid w:val="007E04B4"/>
    <w:rsid w:val="007E0CF6"/>
    <w:rsid w:val="007E0FB2"/>
    <w:rsid w:val="007E34D6"/>
    <w:rsid w:val="007E3BBC"/>
    <w:rsid w:val="007E4CAD"/>
    <w:rsid w:val="007E4F0B"/>
    <w:rsid w:val="007E6557"/>
    <w:rsid w:val="007E6DA0"/>
    <w:rsid w:val="007E7186"/>
    <w:rsid w:val="007E77E7"/>
    <w:rsid w:val="007F09EA"/>
    <w:rsid w:val="007F1589"/>
    <w:rsid w:val="007F220F"/>
    <w:rsid w:val="007F2A93"/>
    <w:rsid w:val="007F42EB"/>
    <w:rsid w:val="007F4DBE"/>
    <w:rsid w:val="007F76DE"/>
    <w:rsid w:val="007F7DDE"/>
    <w:rsid w:val="00800083"/>
    <w:rsid w:val="00800531"/>
    <w:rsid w:val="00801423"/>
    <w:rsid w:val="00802410"/>
    <w:rsid w:val="00802C43"/>
    <w:rsid w:val="00804067"/>
    <w:rsid w:val="00804482"/>
    <w:rsid w:val="00806320"/>
    <w:rsid w:val="00806DEA"/>
    <w:rsid w:val="008078FC"/>
    <w:rsid w:val="00813290"/>
    <w:rsid w:val="0081438A"/>
    <w:rsid w:val="008158DC"/>
    <w:rsid w:val="0082237E"/>
    <w:rsid w:val="00823BD6"/>
    <w:rsid w:val="00823D9E"/>
    <w:rsid w:val="00824208"/>
    <w:rsid w:val="0082574B"/>
    <w:rsid w:val="00825823"/>
    <w:rsid w:val="00825F32"/>
    <w:rsid w:val="00826340"/>
    <w:rsid w:val="00830C5C"/>
    <w:rsid w:val="00830CEF"/>
    <w:rsid w:val="008314C3"/>
    <w:rsid w:val="00832C1B"/>
    <w:rsid w:val="00833221"/>
    <w:rsid w:val="0083528D"/>
    <w:rsid w:val="00835CAA"/>
    <w:rsid w:val="00840D8E"/>
    <w:rsid w:val="00842709"/>
    <w:rsid w:val="00842AF0"/>
    <w:rsid w:val="0084562E"/>
    <w:rsid w:val="008456A9"/>
    <w:rsid w:val="0084578F"/>
    <w:rsid w:val="0084580D"/>
    <w:rsid w:val="00845CF0"/>
    <w:rsid w:val="00846728"/>
    <w:rsid w:val="0085148A"/>
    <w:rsid w:val="008522CC"/>
    <w:rsid w:val="00854717"/>
    <w:rsid w:val="00855961"/>
    <w:rsid w:val="0085675E"/>
    <w:rsid w:val="00856A6E"/>
    <w:rsid w:val="0086122C"/>
    <w:rsid w:val="00863334"/>
    <w:rsid w:val="008656AA"/>
    <w:rsid w:val="0086602F"/>
    <w:rsid w:val="00866513"/>
    <w:rsid w:val="00866C81"/>
    <w:rsid w:val="00867217"/>
    <w:rsid w:val="00867BC0"/>
    <w:rsid w:val="00867EC1"/>
    <w:rsid w:val="00871D92"/>
    <w:rsid w:val="0087208A"/>
    <w:rsid w:val="00872648"/>
    <w:rsid w:val="0087482A"/>
    <w:rsid w:val="00874AC1"/>
    <w:rsid w:val="0087650C"/>
    <w:rsid w:val="00876963"/>
    <w:rsid w:val="008777E3"/>
    <w:rsid w:val="00880C97"/>
    <w:rsid w:val="00881A38"/>
    <w:rsid w:val="008831BC"/>
    <w:rsid w:val="008837F5"/>
    <w:rsid w:val="0088565A"/>
    <w:rsid w:val="00886A0A"/>
    <w:rsid w:val="00887369"/>
    <w:rsid w:val="008874C0"/>
    <w:rsid w:val="008907B7"/>
    <w:rsid w:val="00890D54"/>
    <w:rsid w:val="008914F2"/>
    <w:rsid w:val="00891684"/>
    <w:rsid w:val="008932F2"/>
    <w:rsid w:val="00893BA1"/>
    <w:rsid w:val="008940DF"/>
    <w:rsid w:val="00895C9F"/>
    <w:rsid w:val="008A04BC"/>
    <w:rsid w:val="008A2F6C"/>
    <w:rsid w:val="008A6069"/>
    <w:rsid w:val="008A661C"/>
    <w:rsid w:val="008A7E16"/>
    <w:rsid w:val="008B319C"/>
    <w:rsid w:val="008B44C3"/>
    <w:rsid w:val="008B4B03"/>
    <w:rsid w:val="008B4D32"/>
    <w:rsid w:val="008B5919"/>
    <w:rsid w:val="008B6438"/>
    <w:rsid w:val="008B71F5"/>
    <w:rsid w:val="008C02E7"/>
    <w:rsid w:val="008C1BFD"/>
    <w:rsid w:val="008C4375"/>
    <w:rsid w:val="008C55A5"/>
    <w:rsid w:val="008C5688"/>
    <w:rsid w:val="008C5907"/>
    <w:rsid w:val="008C5EF4"/>
    <w:rsid w:val="008C640E"/>
    <w:rsid w:val="008C6CC0"/>
    <w:rsid w:val="008D0D3A"/>
    <w:rsid w:val="008D1615"/>
    <w:rsid w:val="008D1B94"/>
    <w:rsid w:val="008D25B2"/>
    <w:rsid w:val="008D27CB"/>
    <w:rsid w:val="008D2840"/>
    <w:rsid w:val="008D2FF4"/>
    <w:rsid w:val="008D368F"/>
    <w:rsid w:val="008D38D7"/>
    <w:rsid w:val="008D4C2F"/>
    <w:rsid w:val="008D5404"/>
    <w:rsid w:val="008D5F4A"/>
    <w:rsid w:val="008E0E31"/>
    <w:rsid w:val="008E1013"/>
    <w:rsid w:val="008E4A50"/>
    <w:rsid w:val="008E63E3"/>
    <w:rsid w:val="008E6F24"/>
    <w:rsid w:val="008E7125"/>
    <w:rsid w:val="008E7C25"/>
    <w:rsid w:val="008F0636"/>
    <w:rsid w:val="008F0A8F"/>
    <w:rsid w:val="008F0C60"/>
    <w:rsid w:val="008F1B79"/>
    <w:rsid w:val="008F2482"/>
    <w:rsid w:val="008F2DC9"/>
    <w:rsid w:val="008F3198"/>
    <w:rsid w:val="008F3C5B"/>
    <w:rsid w:val="008F551C"/>
    <w:rsid w:val="008F5782"/>
    <w:rsid w:val="008F5F08"/>
    <w:rsid w:val="008F758F"/>
    <w:rsid w:val="008F7729"/>
    <w:rsid w:val="008F7C7D"/>
    <w:rsid w:val="0090210D"/>
    <w:rsid w:val="00902237"/>
    <w:rsid w:val="00902632"/>
    <w:rsid w:val="00902818"/>
    <w:rsid w:val="00903148"/>
    <w:rsid w:val="00903249"/>
    <w:rsid w:val="00903373"/>
    <w:rsid w:val="00903C6A"/>
    <w:rsid w:val="00905051"/>
    <w:rsid w:val="009053D8"/>
    <w:rsid w:val="00906711"/>
    <w:rsid w:val="00913E42"/>
    <w:rsid w:val="0091491C"/>
    <w:rsid w:val="00914A34"/>
    <w:rsid w:val="009160FC"/>
    <w:rsid w:val="009174F1"/>
    <w:rsid w:val="00917BED"/>
    <w:rsid w:val="00921478"/>
    <w:rsid w:val="00923111"/>
    <w:rsid w:val="00925606"/>
    <w:rsid w:val="00925659"/>
    <w:rsid w:val="009265E6"/>
    <w:rsid w:val="00926870"/>
    <w:rsid w:val="009268AF"/>
    <w:rsid w:val="00927335"/>
    <w:rsid w:val="00927652"/>
    <w:rsid w:val="009329AA"/>
    <w:rsid w:val="009329F9"/>
    <w:rsid w:val="00933770"/>
    <w:rsid w:val="00933FA5"/>
    <w:rsid w:val="00934843"/>
    <w:rsid w:val="00934DB9"/>
    <w:rsid w:val="00935104"/>
    <w:rsid w:val="00936894"/>
    <w:rsid w:val="0094038A"/>
    <w:rsid w:val="00940902"/>
    <w:rsid w:val="009424F2"/>
    <w:rsid w:val="009437A6"/>
    <w:rsid w:val="00944C1C"/>
    <w:rsid w:val="00944CDF"/>
    <w:rsid w:val="00945120"/>
    <w:rsid w:val="009461B8"/>
    <w:rsid w:val="00946572"/>
    <w:rsid w:val="009510B9"/>
    <w:rsid w:val="00952834"/>
    <w:rsid w:val="0095534D"/>
    <w:rsid w:val="00955D73"/>
    <w:rsid w:val="0095633E"/>
    <w:rsid w:val="0095691F"/>
    <w:rsid w:val="00956D4C"/>
    <w:rsid w:val="00957857"/>
    <w:rsid w:val="00960DB1"/>
    <w:rsid w:val="009613E2"/>
    <w:rsid w:val="0096191C"/>
    <w:rsid w:val="00961CC4"/>
    <w:rsid w:val="0096356F"/>
    <w:rsid w:val="00963803"/>
    <w:rsid w:val="0096397F"/>
    <w:rsid w:val="00963A2B"/>
    <w:rsid w:val="00964A89"/>
    <w:rsid w:val="009652C9"/>
    <w:rsid w:val="009653B1"/>
    <w:rsid w:val="00965A80"/>
    <w:rsid w:val="00965E6A"/>
    <w:rsid w:val="0096666D"/>
    <w:rsid w:val="00966A34"/>
    <w:rsid w:val="00967379"/>
    <w:rsid w:val="0097001A"/>
    <w:rsid w:val="009727D8"/>
    <w:rsid w:val="009775C1"/>
    <w:rsid w:val="00977752"/>
    <w:rsid w:val="00977E66"/>
    <w:rsid w:val="009815D9"/>
    <w:rsid w:val="0098311A"/>
    <w:rsid w:val="00983303"/>
    <w:rsid w:val="00985029"/>
    <w:rsid w:val="00985637"/>
    <w:rsid w:val="0098672E"/>
    <w:rsid w:val="00990D35"/>
    <w:rsid w:val="0099126C"/>
    <w:rsid w:val="00992678"/>
    <w:rsid w:val="0099613B"/>
    <w:rsid w:val="00996E66"/>
    <w:rsid w:val="0099706A"/>
    <w:rsid w:val="0099757C"/>
    <w:rsid w:val="00997737"/>
    <w:rsid w:val="009A105A"/>
    <w:rsid w:val="009A106E"/>
    <w:rsid w:val="009A1B80"/>
    <w:rsid w:val="009A2C6A"/>
    <w:rsid w:val="009A3FCD"/>
    <w:rsid w:val="009A4756"/>
    <w:rsid w:val="009A4B9E"/>
    <w:rsid w:val="009A5F53"/>
    <w:rsid w:val="009B1133"/>
    <w:rsid w:val="009B30DB"/>
    <w:rsid w:val="009B47AC"/>
    <w:rsid w:val="009B4A5E"/>
    <w:rsid w:val="009B6F41"/>
    <w:rsid w:val="009B764D"/>
    <w:rsid w:val="009B76DE"/>
    <w:rsid w:val="009B7E13"/>
    <w:rsid w:val="009B7FB3"/>
    <w:rsid w:val="009C1B05"/>
    <w:rsid w:val="009C1C79"/>
    <w:rsid w:val="009C1DAC"/>
    <w:rsid w:val="009C308C"/>
    <w:rsid w:val="009C4559"/>
    <w:rsid w:val="009C4804"/>
    <w:rsid w:val="009C4917"/>
    <w:rsid w:val="009C5FDF"/>
    <w:rsid w:val="009C6838"/>
    <w:rsid w:val="009C69DB"/>
    <w:rsid w:val="009C77C0"/>
    <w:rsid w:val="009D1AAF"/>
    <w:rsid w:val="009D3738"/>
    <w:rsid w:val="009D6121"/>
    <w:rsid w:val="009D6206"/>
    <w:rsid w:val="009E7328"/>
    <w:rsid w:val="009E740C"/>
    <w:rsid w:val="009F0DFA"/>
    <w:rsid w:val="009F0F6F"/>
    <w:rsid w:val="009F1B60"/>
    <w:rsid w:val="009F1EF6"/>
    <w:rsid w:val="009F2476"/>
    <w:rsid w:val="009F2CC7"/>
    <w:rsid w:val="009F2FD9"/>
    <w:rsid w:val="009F513B"/>
    <w:rsid w:val="009F5B11"/>
    <w:rsid w:val="009F5C95"/>
    <w:rsid w:val="009F5E06"/>
    <w:rsid w:val="009F612C"/>
    <w:rsid w:val="009F6162"/>
    <w:rsid w:val="009F699E"/>
    <w:rsid w:val="009F69EA"/>
    <w:rsid w:val="009F6A88"/>
    <w:rsid w:val="009F6AD6"/>
    <w:rsid w:val="009F7E30"/>
    <w:rsid w:val="009F7F30"/>
    <w:rsid w:val="009F7FA0"/>
    <w:rsid w:val="00A00A87"/>
    <w:rsid w:val="00A01423"/>
    <w:rsid w:val="00A0179C"/>
    <w:rsid w:val="00A03CB0"/>
    <w:rsid w:val="00A04479"/>
    <w:rsid w:val="00A0623A"/>
    <w:rsid w:val="00A06A62"/>
    <w:rsid w:val="00A07648"/>
    <w:rsid w:val="00A10299"/>
    <w:rsid w:val="00A12D28"/>
    <w:rsid w:val="00A1527A"/>
    <w:rsid w:val="00A1624F"/>
    <w:rsid w:val="00A16997"/>
    <w:rsid w:val="00A20028"/>
    <w:rsid w:val="00A23E0B"/>
    <w:rsid w:val="00A245E7"/>
    <w:rsid w:val="00A24E18"/>
    <w:rsid w:val="00A25B15"/>
    <w:rsid w:val="00A30790"/>
    <w:rsid w:val="00A31929"/>
    <w:rsid w:val="00A319BF"/>
    <w:rsid w:val="00A32BED"/>
    <w:rsid w:val="00A33E02"/>
    <w:rsid w:val="00A34BD8"/>
    <w:rsid w:val="00A35322"/>
    <w:rsid w:val="00A35A8D"/>
    <w:rsid w:val="00A37251"/>
    <w:rsid w:val="00A401B8"/>
    <w:rsid w:val="00A401D9"/>
    <w:rsid w:val="00A409C4"/>
    <w:rsid w:val="00A41007"/>
    <w:rsid w:val="00A41C35"/>
    <w:rsid w:val="00A42288"/>
    <w:rsid w:val="00A4235F"/>
    <w:rsid w:val="00A42C8D"/>
    <w:rsid w:val="00A42D5A"/>
    <w:rsid w:val="00A437A7"/>
    <w:rsid w:val="00A43C6C"/>
    <w:rsid w:val="00A446BB"/>
    <w:rsid w:val="00A47156"/>
    <w:rsid w:val="00A472BE"/>
    <w:rsid w:val="00A47D8F"/>
    <w:rsid w:val="00A51197"/>
    <w:rsid w:val="00A528E3"/>
    <w:rsid w:val="00A5496E"/>
    <w:rsid w:val="00A60EDA"/>
    <w:rsid w:val="00A611F7"/>
    <w:rsid w:val="00A64607"/>
    <w:rsid w:val="00A656BF"/>
    <w:rsid w:val="00A65735"/>
    <w:rsid w:val="00A65E28"/>
    <w:rsid w:val="00A710CF"/>
    <w:rsid w:val="00A726BF"/>
    <w:rsid w:val="00A729E4"/>
    <w:rsid w:val="00A73299"/>
    <w:rsid w:val="00A73EBA"/>
    <w:rsid w:val="00A7493E"/>
    <w:rsid w:val="00A75C5B"/>
    <w:rsid w:val="00A764C4"/>
    <w:rsid w:val="00A76A5E"/>
    <w:rsid w:val="00A778B2"/>
    <w:rsid w:val="00A80E26"/>
    <w:rsid w:val="00A810C5"/>
    <w:rsid w:val="00A810C7"/>
    <w:rsid w:val="00A817A9"/>
    <w:rsid w:val="00A8185A"/>
    <w:rsid w:val="00A824D1"/>
    <w:rsid w:val="00A83261"/>
    <w:rsid w:val="00A84839"/>
    <w:rsid w:val="00A84DF1"/>
    <w:rsid w:val="00A870D2"/>
    <w:rsid w:val="00A877B0"/>
    <w:rsid w:val="00A87E82"/>
    <w:rsid w:val="00A90DBD"/>
    <w:rsid w:val="00A9224A"/>
    <w:rsid w:val="00A9249A"/>
    <w:rsid w:val="00A924CA"/>
    <w:rsid w:val="00A92663"/>
    <w:rsid w:val="00A9274F"/>
    <w:rsid w:val="00A93520"/>
    <w:rsid w:val="00A943BD"/>
    <w:rsid w:val="00A96D57"/>
    <w:rsid w:val="00A97DA1"/>
    <w:rsid w:val="00AA000F"/>
    <w:rsid w:val="00AA16B1"/>
    <w:rsid w:val="00AA213D"/>
    <w:rsid w:val="00AA311C"/>
    <w:rsid w:val="00AA38CE"/>
    <w:rsid w:val="00AA4BE7"/>
    <w:rsid w:val="00AA4F9A"/>
    <w:rsid w:val="00AA6C8A"/>
    <w:rsid w:val="00AA75DC"/>
    <w:rsid w:val="00AA7918"/>
    <w:rsid w:val="00AB1323"/>
    <w:rsid w:val="00AB21AB"/>
    <w:rsid w:val="00AB2AD4"/>
    <w:rsid w:val="00AB3BED"/>
    <w:rsid w:val="00AB4691"/>
    <w:rsid w:val="00AB4DF9"/>
    <w:rsid w:val="00AB506C"/>
    <w:rsid w:val="00AB53B2"/>
    <w:rsid w:val="00AB7680"/>
    <w:rsid w:val="00AC0806"/>
    <w:rsid w:val="00AC1221"/>
    <w:rsid w:val="00AC187B"/>
    <w:rsid w:val="00AC3C2C"/>
    <w:rsid w:val="00AC3D3B"/>
    <w:rsid w:val="00AC568F"/>
    <w:rsid w:val="00AC5ADB"/>
    <w:rsid w:val="00AC63B3"/>
    <w:rsid w:val="00AC67DF"/>
    <w:rsid w:val="00AC75DF"/>
    <w:rsid w:val="00AC7C2A"/>
    <w:rsid w:val="00AC7DB2"/>
    <w:rsid w:val="00AD0D84"/>
    <w:rsid w:val="00AD18E7"/>
    <w:rsid w:val="00AD1A70"/>
    <w:rsid w:val="00AD22F9"/>
    <w:rsid w:val="00AD3A89"/>
    <w:rsid w:val="00AD6E6E"/>
    <w:rsid w:val="00AD7581"/>
    <w:rsid w:val="00AD78E1"/>
    <w:rsid w:val="00AE0410"/>
    <w:rsid w:val="00AE0A8A"/>
    <w:rsid w:val="00AE0D3A"/>
    <w:rsid w:val="00AE0E61"/>
    <w:rsid w:val="00AE1391"/>
    <w:rsid w:val="00AE1B11"/>
    <w:rsid w:val="00AE3007"/>
    <w:rsid w:val="00AE36DF"/>
    <w:rsid w:val="00AE6C79"/>
    <w:rsid w:val="00AE778A"/>
    <w:rsid w:val="00AE77F8"/>
    <w:rsid w:val="00AE7BE2"/>
    <w:rsid w:val="00AF1963"/>
    <w:rsid w:val="00AF1AA5"/>
    <w:rsid w:val="00AF2122"/>
    <w:rsid w:val="00AF27F1"/>
    <w:rsid w:val="00AF2EDA"/>
    <w:rsid w:val="00AF4A9B"/>
    <w:rsid w:val="00AF5D82"/>
    <w:rsid w:val="00AF7B4F"/>
    <w:rsid w:val="00B001A7"/>
    <w:rsid w:val="00B009F9"/>
    <w:rsid w:val="00B011CB"/>
    <w:rsid w:val="00B01630"/>
    <w:rsid w:val="00B026C3"/>
    <w:rsid w:val="00B02978"/>
    <w:rsid w:val="00B02A55"/>
    <w:rsid w:val="00B03A52"/>
    <w:rsid w:val="00B046B0"/>
    <w:rsid w:val="00B04CFE"/>
    <w:rsid w:val="00B05A89"/>
    <w:rsid w:val="00B06FFA"/>
    <w:rsid w:val="00B073C3"/>
    <w:rsid w:val="00B07D43"/>
    <w:rsid w:val="00B07F74"/>
    <w:rsid w:val="00B10054"/>
    <w:rsid w:val="00B1149B"/>
    <w:rsid w:val="00B11DE7"/>
    <w:rsid w:val="00B1406F"/>
    <w:rsid w:val="00B17340"/>
    <w:rsid w:val="00B20033"/>
    <w:rsid w:val="00B213E1"/>
    <w:rsid w:val="00B215F1"/>
    <w:rsid w:val="00B245BA"/>
    <w:rsid w:val="00B24709"/>
    <w:rsid w:val="00B26A69"/>
    <w:rsid w:val="00B30065"/>
    <w:rsid w:val="00B30AAC"/>
    <w:rsid w:val="00B31089"/>
    <w:rsid w:val="00B33260"/>
    <w:rsid w:val="00B33934"/>
    <w:rsid w:val="00B34F0A"/>
    <w:rsid w:val="00B354EA"/>
    <w:rsid w:val="00B35A1E"/>
    <w:rsid w:val="00B36237"/>
    <w:rsid w:val="00B36664"/>
    <w:rsid w:val="00B366C1"/>
    <w:rsid w:val="00B36A28"/>
    <w:rsid w:val="00B37973"/>
    <w:rsid w:val="00B37C40"/>
    <w:rsid w:val="00B405D3"/>
    <w:rsid w:val="00B4403C"/>
    <w:rsid w:val="00B44097"/>
    <w:rsid w:val="00B440E0"/>
    <w:rsid w:val="00B506EC"/>
    <w:rsid w:val="00B50916"/>
    <w:rsid w:val="00B51BC3"/>
    <w:rsid w:val="00B530B0"/>
    <w:rsid w:val="00B53651"/>
    <w:rsid w:val="00B54605"/>
    <w:rsid w:val="00B5570A"/>
    <w:rsid w:val="00B561A6"/>
    <w:rsid w:val="00B57747"/>
    <w:rsid w:val="00B6044C"/>
    <w:rsid w:val="00B60943"/>
    <w:rsid w:val="00B60AEC"/>
    <w:rsid w:val="00B6137F"/>
    <w:rsid w:val="00B63CAF"/>
    <w:rsid w:val="00B646F0"/>
    <w:rsid w:val="00B64C2B"/>
    <w:rsid w:val="00B64E5B"/>
    <w:rsid w:val="00B6559F"/>
    <w:rsid w:val="00B65D88"/>
    <w:rsid w:val="00B65EF5"/>
    <w:rsid w:val="00B667E3"/>
    <w:rsid w:val="00B67C7C"/>
    <w:rsid w:val="00B70177"/>
    <w:rsid w:val="00B71324"/>
    <w:rsid w:val="00B71C80"/>
    <w:rsid w:val="00B7220C"/>
    <w:rsid w:val="00B72B3D"/>
    <w:rsid w:val="00B736C3"/>
    <w:rsid w:val="00B73FBE"/>
    <w:rsid w:val="00B77087"/>
    <w:rsid w:val="00B77591"/>
    <w:rsid w:val="00B7783B"/>
    <w:rsid w:val="00B81756"/>
    <w:rsid w:val="00B83920"/>
    <w:rsid w:val="00B83FE2"/>
    <w:rsid w:val="00B8535F"/>
    <w:rsid w:val="00B85E6B"/>
    <w:rsid w:val="00B8691D"/>
    <w:rsid w:val="00B86A63"/>
    <w:rsid w:val="00B87E28"/>
    <w:rsid w:val="00B87FA5"/>
    <w:rsid w:val="00B900BA"/>
    <w:rsid w:val="00B902ED"/>
    <w:rsid w:val="00B90F3B"/>
    <w:rsid w:val="00B91A16"/>
    <w:rsid w:val="00B92D20"/>
    <w:rsid w:val="00B94554"/>
    <w:rsid w:val="00B94741"/>
    <w:rsid w:val="00B94A08"/>
    <w:rsid w:val="00B9520A"/>
    <w:rsid w:val="00B95322"/>
    <w:rsid w:val="00B95F50"/>
    <w:rsid w:val="00B96375"/>
    <w:rsid w:val="00BA0936"/>
    <w:rsid w:val="00BA0C69"/>
    <w:rsid w:val="00BA12C5"/>
    <w:rsid w:val="00BA1F47"/>
    <w:rsid w:val="00BA479D"/>
    <w:rsid w:val="00BA53D2"/>
    <w:rsid w:val="00BA57BF"/>
    <w:rsid w:val="00BA5DDE"/>
    <w:rsid w:val="00BA6150"/>
    <w:rsid w:val="00BA68E3"/>
    <w:rsid w:val="00BB0203"/>
    <w:rsid w:val="00BB0D1B"/>
    <w:rsid w:val="00BB265D"/>
    <w:rsid w:val="00BB3C93"/>
    <w:rsid w:val="00BB439C"/>
    <w:rsid w:val="00BB4664"/>
    <w:rsid w:val="00BB5B7E"/>
    <w:rsid w:val="00BB6CAE"/>
    <w:rsid w:val="00BB6E09"/>
    <w:rsid w:val="00BC1B8D"/>
    <w:rsid w:val="00BC47C6"/>
    <w:rsid w:val="00BC4989"/>
    <w:rsid w:val="00BC5866"/>
    <w:rsid w:val="00BC67A8"/>
    <w:rsid w:val="00BC71B1"/>
    <w:rsid w:val="00BD05E4"/>
    <w:rsid w:val="00BD1DE2"/>
    <w:rsid w:val="00BD25A6"/>
    <w:rsid w:val="00BD44EC"/>
    <w:rsid w:val="00BD4A76"/>
    <w:rsid w:val="00BD61FA"/>
    <w:rsid w:val="00BD7848"/>
    <w:rsid w:val="00BE0B16"/>
    <w:rsid w:val="00BE1933"/>
    <w:rsid w:val="00BE195D"/>
    <w:rsid w:val="00BE1BD6"/>
    <w:rsid w:val="00BE2623"/>
    <w:rsid w:val="00BE321D"/>
    <w:rsid w:val="00BE64D4"/>
    <w:rsid w:val="00BE795D"/>
    <w:rsid w:val="00BE7F36"/>
    <w:rsid w:val="00BF0F61"/>
    <w:rsid w:val="00BF160D"/>
    <w:rsid w:val="00BF18F8"/>
    <w:rsid w:val="00BF25EF"/>
    <w:rsid w:val="00BF6E70"/>
    <w:rsid w:val="00BF72A6"/>
    <w:rsid w:val="00BF7484"/>
    <w:rsid w:val="00C00705"/>
    <w:rsid w:val="00C00AA4"/>
    <w:rsid w:val="00C00B6A"/>
    <w:rsid w:val="00C01361"/>
    <w:rsid w:val="00C0229C"/>
    <w:rsid w:val="00C0278E"/>
    <w:rsid w:val="00C02E33"/>
    <w:rsid w:val="00C03460"/>
    <w:rsid w:val="00C041C2"/>
    <w:rsid w:val="00C043E6"/>
    <w:rsid w:val="00C06202"/>
    <w:rsid w:val="00C078F5"/>
    <w:rsid w:val="00C1047E"/>
    <w:rsid w:val="00C11952"/>
    <w:rsid w:val="00C12672"/>
    <w:rsid w:val="00C12D58"/>
    <w:rsid w:val="00C12FFF"/>
    <w:rsid w:val="00C165F1"/>
    <w:rsid w:val="00C21769"/>
    <w:rsid w:val="00C2196D"/>
    <w:rsid w:val="00C2296A"/>
    <w:rsid w:val="00C23C3F"/>
    <w:rsid w:val="00C25A09"/>
    <w:rsid w:val="00C25B5A"/>
    <w:rsid w:val="00C27980"/>
    <w:rsid w:val="00C27B83"/>
    <w:rsid w:val="00C30D21"/>
    <w:rsid w:val="00C30F98"/>
    <w:rsid w:val="00C312E0"/>
    <w:rsid w:val="00C31656"/>
    <w:rsid w:val="00C3316A"/>
    <w:rsid w:val="00C33ECF"/>
    <w:rsid w:val="00C35B9A"/>
    <w:rsid w:val="00C35F77"/>
    <w:rsid w:val="00C374CB"/>
    <w:rsid w:val="00C400A2"/>
    <w:rsid w:val="00C41A2E"/>
    <w:rsid w:val="00C45F2F"/>
    <w:rsid w:val="00C4637C"/>
    <w:rsid w:val="00C46E76"/>
    <w:rsid w:val="00C4772A"/>
    <w:rsid w:val="00C5004D"/>
    <w:rsid w:val="00C500D0"/>
    <w:rsid w:val="00C50AC7"/>
    <w:rsid w:val="00C512B8"/>
    <w:rsid w:val="00C51DAD"/>
    <w:rsid w:val="00C52353"/>
    <w:rsid w:val="00C52AA6"/>
    <w:rsid w:val="00C539BC"/>
    <w:rsid w:val="00C540F0"/>
    <w:rsid w:val="00C545AD"/>
    <w:rsid w:val="00C549B4"/>
    <w:rsid w:val="00C54F6C"/>
    <w:rsid w:val="00C55353"/>
    <w:rsid w:val="00C56672"/>
    <w:rsid w:val="00C56C0A"/>
    <w:rsid w:val="00C6195B"/>
    <w:rsid w:val="00C62275"/>
    <w:rsid w:val="00C6306C"/>
    <w:rsid w:val="00C632F1"/>
    <w:rsid w:val="00C638BF"/>
    <w:rsid w:val="00C63BC7"/>
    <w:rsid w:val="00C6597D"/>
    <w:rsid w:val="00C65EA2"/>
    <w:rsid w:val="00C66206"/>
    <w:rsid w:val="00C66DFD"/>
    <w:rsid w:val="00C67F7D"/>
    <w:rsid w:val="00C73E23"/>
    <w:rsid w:val="00C73FDA"/>
    <w:rsid w:val="00C740D4"/>
    <w:rsid w:val="00C74E14"/>
    <w:rsid w:val="00C75B95"/>
    <w:rsid w:val="00C76484"/>
    <w:rsid w:val="00C77879"/>
    <w:rsid w:val="00C807F2"/>
    <w:rsid w:val="00C8163F"/>
    <w:rsid w:val="00C81AEF"/>
    <w:rsid w:val="00C8230B"/>
    <w:rsid w:val="00C823BE"/>
    <w:rsid w:val="00C8299E"/>
    <w:rsid w:val="00C83B71"/>
    <w:rsid w:val="00C85999"/>
    <w:rsid w:val="00C85B98"/>
    <w:rsid w:val="00C87787"/>
    <w:rsid w:val="00C904E2"/>
    <w:rsid w:val="00C9073D"/>
    <w:rsid w:val="00C90BDB"/>
    <w:rsid w:val="00C912CE"/>
    <w:rsid w:val="00C941EB"/>
    <w:rsid w:val="00C963D7"/>
    <w:rsid w:val="00CA05F2"/>
    <w:rsid w:val="00CA06AE"/>
    <w:rsid w:val="00CA193A"/>
    <w:rsid w:val="00CA1FDF"/>
    <w:rsid w:val="00CA237D"/>
    <w:rsid w:val="00CA2DE9"/>
    <w:rsid w:val="00CA3140"/>
    <w:rsid w:val="00CA3A6D"/>
    <w:rsid w:val="00CA3D65"/>
    <w:rsid w:val="00CA44BD"/>
    <w:rsid w:val="00CA4824"/>
    <w:rsid w:val="00CA590D"/>
    <w:rsid w:val="00CA6B2F"/>
    <w:rsid w:val="00CB0176"/>
    <w:rsid w:val="00CB04B1"/>
    <w:rsid w:val="00CB0B76"/>
    <w:rsid w:val="00CB111C"/>
    <w:rsid w:val="00CB2338"/>
    <w:rsid w:val="00CB245C"/>
    <w:rsid w:val="00CB3300"/>
    <w:rsid w:val="00CB3346"/>
    <w:rsid w:val="00CB355B"/>
    <w:rsid w:val="00CB5DB6"/>
    <w:rsid w:val="00CB7CA3"/>
    <w:rsid w:val="00CC0F83"/>
    <w:rsid w:val="00CC2D84"/>
    <w:rsid w:val="00CC4600"/>
    <w:rsid w:val="00CC63F4"/>
    <w:rsid w:val="00CC68FA"/>
    <w:rsid w:val="00CC7062"/>
    <w:rsid w:val="00CC7BB6"/>
    <w:rsid w:val="00CD05E7"/>
    <w:rsid w:val="00CD09A7"/>
    <w:rsid w:val="00CD2317"/>
    <w:rsid w:val="00CD25B3"/>
    <w:rsid w:val="00CD3478"/>
    <w:rsid w:val="00CD409D"/>
    <w:rsid w:val="00CD4358"/>
    <w:rsid w:val="00CD4F4B"/>
    <w:rsid w:val="00CD6B01"/>
    <w:rsid w:val="00CD7168"/>
    <w:rsid w:val="00CD79DE"/>
    <w:rsid w:val="00CD7C46"/>
    <w:rsid w:val="00CE0661"/>
    <w:rsid w:val="00CE09A9"/>
    <w:rsid w:val="00CE12B6"/>
    <w:rsid w:val="00CE382C"/>
    <w:rsid w:val="00CE4363"/>
    <w:rsid w:val="00CE4798"/>
    <w:rsid w:val="00CE50EF"/>
    <w:rsid w:val="00CE5BEB"/>
    <w:rsid w:val="00CE5D7A"/>
    <w:rsid w:val="00CE6155"/>
    <w:rsid w:val="00CE741A"/>
    <w:rsid w:val="00CE7633"/>
    <w:rsid w:val="00CF162C"/>
    <w:rsid w:val="00CF1B07"/>
    <w:rsid w:val="00CF1D49"/>
    <w:rsid w:val="00CF344A"/>
    <w:rsid w:val="00CF3779"/>
    <w:rsid w:val="00CF4410"/>
    <w:rsid w:val="00CF46FC"/>
    <w:rsid w:val="00CF52C1"/>
    <w:rsid w:val="00CF5AE9"/>
    <w:rsid w:val="00D004C6"/>
    <w:rsid w:val="00D019B5"/>
    <w:rsid w:val="00D01B05"/>
    <w:rsid w:val="00D01B82"/>
    <w:rsid w:val="00D026C9"/>
    <w:rsid w:val="00D0317D"/>
    <w:rsid w:val="00D03224"/>
    <w:rsid w:val="00D0334F"/>
    <w:rsid w:val="00D03E92"/>
    <w:rsid w:val="00D057A8"/>
    <w:rsid w:val="00D078E1"/>
    <w:rsid w:val="00D104AA"/>
    <w:rsid w:val="00D12921"/>
    <w:rsid w:val="00D14615"/>
    <w:rsid w:val="00D14657"/>
    <w:rsid w:val="00D1523E"/>
    <w:rsid w:val="00D16314"/>
    <w:rsid w:val="00D167B7"/>
    <w:rsid w:val="00D17782"/>
    <w:rsid w:val="00D20BAC"/>
    <w:rsid w:val="00D2145C"/>
    <w:rsid w:val="00D2192A"/>
    <w:rsid w:val="00D21B67"/>
    <w:rsid w:val="00D221C0"/>
    <w:rsid w:val="00D24786"/>
    <w:rsid w:val="00D24D36"/>
    <w:rsid w:val="00D25461"/>
    <w:rsid w:val="00D260D2"/>
    <w:rsid w:val="00D264D7"/>
    <w:rsid w:val="00D26ABA"/>
    <w:rsid w:val="00D276DC"/>
    <w:rsid w:val="00D27D7E"/>
    <w:rsid w:val="00D327B9"/>
    <w:rsid w:val="00D34C81"/>
    <w:rsid w:val="00D35A1B"/>
    <w:rsid w:val="00D36535"/>
    <w:rsid w:val="00D40423"/>
    <w:rsid w:val="00D42432"/>
    <w:rsid w:val="00D42596"/>
    <w:rsid w:val="00D47728"/>
    <w:rsid w:val="00D52D1E"/>
    <w:rsid w:val="00D53F7A"/>
    <w:rsid w:val="00D5421D"/>
    <w:rsid w:val="00D5534F"/>
    <w:rsid w:val="00D555D1"/>
    <w:rsid w:val="00D56C1F"/>
    <w:rsid w:val="00D56CF6"/>
    <w:rsid w:val="00D57C7A"/>
    <w:rsid w:val="00D600F4"/>
    <w:rsid w:val="00D61A3C"/>
    <w:rsid w:val="00D61AE4"/>
    <w:rsid w:val="00D61C26"/>
    <w:rsid w:val="00D621D6"/>
    <w:rsid w:val="00D623D1"/>
    <w:rsid w:val="00D63D1B"/>
    <w:rsid w:val="00D70409"/>
    <w:rsid w:val="00D70C3C"/>
    <w:rsid w:val="00D718B6"/>
    <w:rsid w:val="00D72780"/>
    <w:rsid w:val="00D7377D"/>
    <w:rsid w:val="00D73A91"/>
    <w:rsid w:val="00D73AC2"/>
    <w:rsid w:val="00D7546E"/>
    <w:rsid w:val="00D778ED"/>
    <w:rsid w:val="00D80CF8"/>
    <w:rsid w:val="00D81D8B"/>
    <w:rsid w:val="00D87C02"/>
    <w:rsid w:val="00D92D12"/>
    <w:rsid w:val="00D92D80"/>
    <w:rsid w:val="00D9320B"/>
    <w:rsid w:val="00D94E9F"/>
    <w:rsid w:val="00D9610B"/>
    <w:rsid w:val="00D970EF"/>
    <w:rsid w:val="00DA0D3E"/>
    <w:rsid w:val="00DA2ED1"/>
    <w:rsid w:val="00DA60B5"/>
    <w:rsid w:val="00DA7419"/>
    <w:rsid w:val="00DB0A65"/>
    <w:rsid w:val="00DB244A"/>
    <w:rsid w:val="00DB253B"/>
    <w:rsid w:val="00DB532B"/>
    <w:rsid w:val="00DB5576"/>
    <w:rsid w:val="00DB6A0A"/>
    <w:rsid w:val="00DB7D05"/>
    <w:rsid w:val="00DB7E1D"/>
    <w:rsid w:val="00DC109D"/>
    <w:rsid w:val="00DC3CE6"/>
    <w:rsid w:val="00DC524A"/>
    <w:rsid w:val="00DC5E3B"/>
    <w:rsid w:val="00DC698C"/>
    <w:rsid w:val="00DC71CD"/>
    <w:rsid w:val="00DC7B32"/>
    <w:rsid w:val="00DD015F"/>
    <w:rsid w:val="00DD0998"/>
    <w:rsid w:val="00DD1E56"/>
    <w:rsid w:val="00DD4DC0"/>
    <w:rsid w:val="00DD79A4"/>
    <w:rsid w:val="00DE1241"/>
    <w:rsid w:val="00DE2BF0"/>
    <w:rsid w:val="00DE2C97"/>
    <w:rsid w:val="00DE3FF4"/>
    <w:rsid w:val="00DE543A"/>
    <w:rsid w:val="00DE62D9"/>
    <w:rsid w:val="00DE684C"/>
    <w:rsid w:val="00DE6B85"/>
    <w:rsid w:val="00DE7DE3"/>
    <w:rsid w:val="00DF09FF"/>
    <w:rsid w:val="00DF0B78"/>
    <w:rsid w:val="00DF2AE9"/>
    <w:rsid w:val="00DF2DF3"/>
    <w:rsid w:val="00DF556C"/>
    <w:rsid w:val="00DF692C"/>
    <w:rsid w:val="00E008BC"/>
    <w:rsid w:val="00E013B1"/>
    <w:rsid w:val="00E014CF"/>
    <w:rsid w:val="00E022F7"/>
    <w:rsid w:val="00E031C3"/>
    <w:rsid w:val="00E03FB7"/>
    <w:rsid w:val="00E0547B"/>
    <w:rsid w:val="00E05BAA"/>
    <w:rsid w:val="00E05E1E"/>
    <w:rsid w:val="00E05F59"/>
    <w:rsid w:val="00E062C4"/>
    <w:rsid w:val="00E070E0"/>
    <w:rsid w:val="00E10264"/>
    <w:rsid w:val="00E11A25"/>
    <w:rsid w:val="00E11F9E"/>
    <w:rsid w:val="00E12D36"/>
    <w:rsid w:val="00E12F62"/>
    <w:rsid w:val="00E1325F"/>
    <w:rsid w:val="00E1754E"/>
    <w:rsid w:val="00E22014"/>
    <w:rsid w:val="00E224E1"/>
    <w:rsid w:val="00E22E78"/>
    <w:rsid w:val="00E25BE6"/>
    <w:rsid w:val="00E261F4"/>
    <w:rsid w:val="00E30A5D"/>
    <w:rsid w:val="00E33C9F"/>
    <w:rsid w:val="00E341EA"/>
    <w:rsid w:val="00E349CF"/>
    <w:rsid w:val="00E34CB2"/>
    <w:rsid w:val="00E352C1"/>
    <w:rsid w:val="00E36C97"/>
    <w:rsid w:val="00E36DF6"/>
    <w:rsid w:val="00E36FFD"/>
    <w:rsid w:val="00E37447"/>
    <w:rsid w:val="00E3762B"/>
    <w:rsid w:val="00E407A2"/>
    <w:rsid w:val="00E42F91"/>
    <w:rsid w:val="00E4323F"/>
    <w:rsid w:val="00E43925"/>
    <w:rsid w:val="00E44D15"/>
    <w:rsid w:val="00E44F8B"/>
    <w:rsid w:val="00E45426"/>
    <w:rsid w:val="00E4624B"/>
    <w:rsid w:val="00E4638A"/>
    <w:rsid w:val="00E46F83"/>
    <w:rsid w:val="00E47AD8"/>
    <w:rsid w:val="00E5038C"/>
    <w:rsid w:val="00E5053F"/>
    <w:rsid w:val="00E50878"/>
    <w:rsid w:val="00E50B28"/>
    <w:rsid w:val="00E51296"/>
    <w:rsid w:val="00E5130E"/>
    <w:rsid w:val="00E523A5"/>
    <w:rsid w:val="00E52E2E"/>
    <w:rsid w:val="00E54447"/>
    <w:rsid w:val="00E54A5D"/>
    <w:rsid w:val="00E5581F"/>
    <w:rsid w:val="00E56C56"/>
    <w:rsid w:val="00E575B0"/>
    <w:rsid w:val="00E57E12"/>
    <w:rsid w:val="00E61440"/>
    <w:rsid w:val="00E6202A"/>
    <w:rsid w:val="00E626F2"/>
    <w:rsid w:val="00E62C5B"/>
    <w:rsid w:val="00E62CCD"/>
    <w:rsid w:val="00E639B5"/>
    <w:rsid w:val="00E64142"/>
    <w:rsid w:val="00E65435"/>
    <w:rsid w:val="00E6759E"/>
    <w:rsid w:val="00E70154"/>
    <w:rsid w:val="00E7028F"/>
    <w:rsid w:val="00E75471"/>
    <w:rsid w:val="00E75CA3"/>
    <w:rsid w:val="00E80942"/>
    <w:rsid w:val="00E80D11"/>
    <w:rsid w:val="00E80D55"/>
    <w:rsid w:val="00E80E03"/>
    <w:rsid w:val="00E81D6D"/>
    <w:rsid w:val="00E824A4"/>
    <w:rsid w:val="00E83C0A"/>
    <w:rsid w:val="00E84670"/>
    <w:rsid w:val="00E8586F"/>
    <w:rsid w:val="00E875A8"/>
    <w:rsid w:val="00E9072E"/>
    <w:rsid w:val="00E914D9"/>
    <w:rsid w:val="00E918EB"/>
    <w:rsid w:val="00E9327D"/>
    <w:rsid w:val="00E9335F"/>
    <w:rsid w:val="00E938B6"/>
    <w:rsid w:val="00E959D4"/>
    <w:rsid w:val="00E95C38"/>
    <w:rsid w:val="00E9678A"/>
    <w:rsid w:val="00E96E23"/>
    <w:rsid w:val="00E975AB"/>
    <w:rsid w:val="00EA0296"/>
    <w:rsid w:val="00EA070A"/>
    <w:rsid w:val="00EA162D"/>
    <w:rsid w:val="00EA2A97"/>
    <w:rsid w:val="00EA4CFA"/>
    <w:rsid w:val="00EA5045"/>
    <w:rsid w:val="00EA52E1"/>
    <w:rsid w:val="00EA59D1"/>
    <w:rsid w:val="00EA61A5"/>
    <w:rsid w:val="00EA6BAC"/>
    <w:rsid w:val="00EA6F44"/>
    <w:rsid w:val="00EB11B6"/>
    <w:rsid w:val="00EB1CDA"/>
    <w:rsid w:val="00EB2160"/>
    <w:rsid w:val="00EB2227"/>
    <w:rsid w:val="00EB26D0"/>
    <w:rsid w:val="00EB3032"/>
    <w:rsid w:val="00EB30F9"/>
    <w:rsid w:val="00EB3464"/>
    <w:rsid w:val="00EB43EC"/>
    <w:rsid w:val="00EB52F2"/>
    <w:rsid w:val="00EC0543"/>
    <w:rsid w:val="00EC1509"/>
    <w:rsid w:val="00EC1744"/>
    <w:rsid w:val="00EC498F"/>
    <w:rsid w:val="00EC50D5"/>
    <w:rsid w:val="00EC58BF"/>
    <w:rsid w:val="00EC63B7"/>
    <w:rsid w:val="00EC675B"/>
    <w:rsid w:val="00ED17B5"/>
    <w:rsid w:val="00ED28B8"/>
    <w:rsid w:val="00ED29F4"/>
    <w:rsid w:val="00ED4113"/>
    <w:rsid w:val="00ED4913"/>
    <w:rsid w:val="00ED4D3F"/>
    <w:rsid w:val="00ED5694"/>
    <w:rsid w:val="00ED76A6"/>
    <w:rsid w:val="00EE1A9C"/>
    <w:rsid w:val="00EE1F58"/>
    <w:rsid w:val="00EE24C2"/>
    <w:rsid w:val="00EE26DF"/>
    <w:rsid w:val="00EE2B6D"/>
    <w:rsid w:val="00EE4360"/>
    <w:rsid w:val="00EE78C8"/>
    <w:rsid w:val="00EF005F"/>
    <w:rsid w:val="00EF0163"/>
    <w:rsid w:val="00EF0FAE"/>
    <w:rsid w:val="00EF1C9D"/>
    <w:rsid w:val="00EF25B4"/>
    <w:rsid w:val="00EF2CC0"/>
    <w:rsid w:val="00EF436C"/>
    <w:rsid w:val="00EF4456"/>
    <w:rsid w:val="00EF4C85"/>
    <w:rsid w:val="00EF4CD6"/>
    <w:rsid w:val="00EF4DD6"/>
    <w:rsid w:val="00EF72CE"/>
    <w:rsid w:val="00EF7337"/>
    <w:rsid w:val="00EF77FC"/>
    <w:rsid w:val="00F00343"/>
    <w:rsid w:val="00F00BFC"/>
    <w:rsid w:val="00F011C5"/>
    <w:rsid w:val="00F014C9"/>
    <w:rsid w:val="00F0177D"/>
    <w:rsid w:val="00F032B5"/>
    <w:rsid w:val="00F058AB"/>
    <w:rsid w:val="00F05BD3"/>
    <w:rsid w:val="00F0684C"/>
    <w:rsid w:val="00F10961"/>
    <w:rsid w:val="00F1117E"/>
    <w:rsid w:val="00F12BCC"/>
    <w:rsid w:val="00F1322E"/>
    <w:rsid w:val="00F13FEE"/>
    <w:rsid w:val="00F15A96"/>
    <w:rsid w:val="00F15F5B"/>
    <w:rsid w:val="00F17908"/>
    <w:rsid w:val="00F202DF"/>
    <w:rsid w:val="00F2081D"/>
    <w:rsid w:val="00F20E4C"/>
    <w:rsid w:val="00F210EB"/>
    <w:rsid w:val="00F21827"/>
    <w:rsid w:val="00F22F23"/>
    <w:rsid w:val="00F23707"/>
    <w:rsid w:val="00F26A41"/>
    <w:rsid w:val="00F27DB8"/>
    <w:rsid w:val="00F302D1"/>
    <w:rsid w:val="00F33C78"/>
    <w:rsid w:val="00F342FB"/>
    <w:rsid w:val="00F367E1"/>
    <w:rsid w:val="00F37650"/>
    <w:rsid w:val="00F409F1"/>
    <w:rsid w:val="00F40CBB"/>
    <w:rsid w:val="00F41999"/>
    <w:rsid w:val="00F42A1F"/>
    <w:rsid w:val="00F445BF"/>
    <w:rsid w:val="00F45252"/>
    <w:rsid w:val="00F45519"/>
    <w:rsid w:val="00F516F8"/>
    <w:rsid w:val="00F51B3F"/>
    <w:rsid w:val="00F52EF5"/>
    <w:rsid w:val="00F53759"/>
    <w:rsid w:val="00F53C1B"/>
    <w:rsid w:val="00F548F8"/>
    <w:rsid w:val="00F54CEB"/>
    <w:rsid w:val="00F54D87"/>
    <w:rsid w:val="00F55F19"/>
    <w:rsid w:val="00F561BA"/>
    <w:rsid w:val="00F57CE9"/>
    <w:rsid w:val="00F63173"/>
    <w:rsid w:val="00F633B8"/>
    <w:rsid w:val="00F63D31"/>
    <w:rsid w:val="00F658D1"/>
    <w:rsid w:val="00F65C1D"/>
    <w:rsid w:val="00F66A9A"/>
    <w:rsid w:val="00F670E4"/>
    <w:rsid w:val="00F679FE"/>
    <w:rsid w:val="00F67D27"/>
    <w:rsid w:val="00F71921"/>
    <w:rsid w:val="00F71A56"/>
    <w:rsid w:val="00F72A5B"/>
    <w:rsid w:val="00F72EB4"/>
    <w:rsid w:val="00F73864"/>
    <w:rsid w:val="00F742FB"/>
    <w:rsid w:val="00F746F6"/>
    <w:rsid w:val="00F7750D"/>
    <w:rsid w:val="00F7796A"/>
    <w:rsid w:val="00F82224"/>
    <w:rsid w:val="00F828F3"/>
    <w:rsid w:val="00F8314D"/>
    <w:rsid w:val="00F8398B"/>
    <w:rsid w:val="00F84120"/>
    <w:rsid w:val="00F85CCA"/>
    <w:rsid w:val="00F8633D"/>
    <w:rsid w:val="00F87007"/>
    <w:rsid w:val="00F90642"/>
    <w:rsid w:val="00F90EDE"/>
    <w:rsid w:val="00F91B8D"/>
    <w:rsid w:val="00F922B4"/>
    <w:rsid w:val="00F922F2"/>
    <w:rsid w:val="00F9249D"/>
    <w:rsid w:val="00F92E22"/>
    <w:rsid w:val="00F9394D"/>
    <w:rsid w:val="00F94378"/>
    <w:rsid w:val="00F95345"/>
    <w:rsid w:val="00F97541"/>
    <w:rsid w:val="00FA1288"/>
    <w:rsid w:val="00FA2669"/>
    <w:rsid w:val="00FA388F"/>
    <w:rsid w:val="00FA3F5E"/>
    <w:rsid w:val="00FA461F"/>
    <w:rsid w:val="00FA5C9C"/>
    <w:rsid w:val="00FA6D78"/>
    <w:rsid w:val="00FB0739"/>
    <w:rsid w:val="00FB126B"/>
    <w:rsid w:val="00FB1489"/>
    <w:rsid w:val="00FB3498"/>
    <w:rsid w:val="00FB4F40"/>
    <w:rsid w:val="00FB579B"/>
    <w:rsid w:val="00FB5DD0"/>
    <w:rsid w:val="00FB61F6"/>
    <w:rsid w:val="00FB6E81"/>
    <w:rsid w:val="00FC0BC9"/>
    <w:rsid w:val="00FC493C"/>
    <w:rsid w:val="00FC4AA1"/>
    <w:rsid w:val="00FC53AE"/>
    <w:rsid w:val="00FC5978"/>
    <w:rsid w:val="00FC5CCE"/>
    <w:rsid w:val="00FC655B"/>
    <w:rsid w:val="00FC74CD"/>
    <w:rsid w:val="00FC752B"/>
    <w:rsid w:val="00FC7D7D"/>
    <w:rsid w:val="00FD1DF9"/>
    <w:rsid w:val="00FD2171"/>
    <w:rsid w:val="00FD3BEB"/>
    <w:rsid w:val="00FD3EB4"/>
    <w:rsid w:val="00FD4097"/>
    <w:rsid w:val="00FD421B"/>
    <w:rsid w:val="00FD44DA"/>
    <w:rsid w:val="00FD539D"/>
    <w:rsid w:val="00FD620E"/>
    <w:rsid w:val="00FD65CF"/>
    <w:rsid w:val="00FD6685"/>
    <w:rsid w:val="00FD6AB4"/>
    <w:rsid w:val="00FD779F"/>
    <w:rsid w:val="00FD7B9D"/>
    <w:rsid w:val="00FE078F"/>
    <w:rsid w:val="00FE0EFC"/>
    <w:rsid w:val="00FE4553"/>
    <w:rsid w:val="00FE4705"/>
    <w:rsid w:val="00FE51C7"/>
    <w:rsid w:val="00FE61DE"/>
    <w:rsid w:val="00FE6384"/>
    <w:rsid w:val="00FE7621"/>
    <w:rsid w:val="00FF0462"/>
    <w:rsid w:val="00FF0B7A"/>
    <w:rsid w:val="00FF197F"/>
    <w:rsid w:val="00FF1F4F"/>
    <w:rsid w:val="00FF2DC8"/>
    <w:rsid w:val="00FF33FE"/>
    <w:rsid w:val="00FF3B02"/>
    <w:rsid w:val="00FF65FF"/>
    <w:rsid w:val="00FF719F"/>
    <w:rsid w:val="046EB434"/>
    <w:rsid w:val="1420928F"/>
    <w:rsid w:val="15638F90"/>
    <w:rsid w:val="17583351"/>
    <w:rsid w:val="1F372DA5"/>
    <w:rsid w:val="2462521A"/>
    <w:rsid w:val="27552EBE"/>
    <w:rsid w:val="2DF8C3D2"/>
    <w:rsid w:val="2F4739A8"/>
    <w:rsid w:val="37867DBB"/>
    <w:rsid w:val="3C70A7EC"/>
    <w:rsid w:val="45D46B1A"/>
    <w:rsid w:val="4BDEBE48"/>
    <w:rsid w:val="4EBA1795"/>
    <w:rsid w:val="5AEEE8AF"/>
    <w:rsid w:val="5C1E861B"/>
    <w:rsid w:val="61A2EDCB"/>
    <w:rsid w:val="628F6C1F"/>
    <w:rsid w:val="67CF1037"/>
    <w:rsid w:val="6951B83B"/>
    <w:rsid w:val="73A89575"/>
    <w:rsid w:val="76E03637"/>
    <w:rsid w:val="787D02B7"/>
    <w:rsid w:val="78BFCE9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4F744"/>
  <w15:docId w15:val="{BF1C626B-832B-42E6-AAEE-7D6397B8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EF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9"/>
    <w:qFormat/>
    <w:rsid w:val="00567863"/>
    <w:pPr>
      <w:widowControl w:val="0"/>
      <w:overflowPunct/>
      <w:adjustRightInd/>
      <w:ind w:left="458"/>
      <w:outlineLvl w:val="0"/>
    </w:pPr>
    <w:rPr>
      <w:rFonts w:ascii="Arial" w:eastAsia="Arial" w:hAnsi="Arial" w:cs="Arial"/>
      <w:b/>
      <w:bCs/>
      <w:sz w:val="24"/>
      <w:szCs w:val="24"/>
      <w:lang w:val="en-US" w:eastAsia="en-US"/>
    </w:rPr>
  </w:style>
  <w:style w:type="paragraph" w:styleId="Ttulo2">
    <w:name w:val="heading 2"/>
    <w:basedOn w:val="Normal"/>
    <w:next w:val="Normal"/>
    <w:link w:val="Ttulo2Car"/>
    <w:uiPriority w:val="9"/>
    <w:unhideWhenUsed/>
    <w:qFormat/>
    <w:rsid w:val="00AB4D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F555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uiPriority w:val="9"/>
    <w:unhideWhenUsed/>
    <w:qFormat/>
    <w:rsid w:val="0038760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Ref. de nota al pie1,MI NOTA PIE DE PÁGINA (TE"/>
    <w:basedOn w:val="Normal"/>
    <w:link w:val="TextonotapieCar"/>
    <w:unhideWhenUsed/>
    <w:qFormat/>
    <w:rsid w:val="00783EF6"/>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qFormat/>
    <w:rsid w:val="00783EF6"/>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Ref,F,Ref1"/>
    <w:link w:val="4GChar"/>
    <w:uiPriority w:val="99"/>
    <w:qFormat/>
    <w:rsid w:val="00783EF6"/>
    <w:rPr>
      <w:vertAlign w:val="superscript"/>
    </w:rPr>
  </w:style>
  <w:style w:type="paragraph" w:styleId="Encabezado">
    <w:name w:val="header"/>
    <w:basedOn w:val="Normal"/>
    <w:link w:val="EncabezadoCar"/>
    <w:uiPriority w:val="99"/>
    <w:unhideWhenUsed/>
    <w:rsid w:val="00783EF6"/>
    <w:pPr>
      <w:tabs>
        <w:tab w:val="center" w:pos="4419"/>
        <w:tab w:val="right" w:pos="8838"/>
      </w:tabs>
    </w:pPr>
  </w:style>
  <w:style w:type="character" w:customStyle="1" w:styleId="EncabezadoCar">
    <w:name w:val="Encabezado Car"/>
    <w:basedOn w:val="Fuentedeprrafopredeter"/>
    <w:link w:val="Encabezado"/>
    <w:uiPriority w:val="99"/>
    <w:rsid w:val="00783EF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83EF6"/>
    <w:pPr>
      <w:tabs>
        <w:tab w:val="center" w:pos="4419"/>
        <w:tab w:val="right" w:pos="8838"/>
      </w:tabs>
    </w:pPr>
  </w:style>
  <w:style w:type="character" w:customStyle="1" w:styleId="PiedepginaCar">
    <w:name w:val="Pie de página Car"/>
    <w:basedOn w:val="Fuentedeprrafopredeter"/>
    <w:link w:val="Piedepgina"/>
    <w:uiPriority w:val="99"/>
    <w:rsid w:val="00783EF6"/>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783EF6"/>
    <w:rPr>
      <w:color w:val="0563C1" w:themeColor="hyperlink"/>
      <w:u w:val="single"/>
    </w:rPr>
  </w:style>
  <w:style w:type="paragraph" w:styleId="Prrafodelista">
    <w:name w:val="List Paragraph"/>
    <w:basedOn w:val="Normal"/>
    <w:link w:val="PrrafodelistaCar"/>
    <w:uiPriority w:val="34"/>
    <w:qFormat/>
    <w:rsid w:val="00E4638A"/>
    <w:pPr>
      <w:ind w:left="720"/>
      <w:contextualSpacing/>
    </w:pPr>
  </w:style>
  <w:style w:type="paragraph" w:styleId="NormalWeb">
    <w:name w:val="Normal (Web)"/>
    <w:basedOn w:val="Normal"/>
    <w:next w:val="Normal"/>
    <w:uiPriority w:val="99"/>
    <w:unhideWhenUsed/>
    <w:rsid w:val="00B65EF5"/>
    <w:pPr>
      <w:overflowPunct/>
    </w:pPr>
    <w:rPr>
      <w:rFonts w:ascii="AOILDG+Arial" w:hAnsi="AOILDG+Arial"/>
      <w:sz w:val="24"/>
      <w:szCs w:val="24"/>
      <w:lang w:val="es-ES"/>
    </w:rPr>
  </w:style>
  <w:style w:type="paragraph" w:styleId="Lista">
    <w:name w:val="List"/>
    <w:basedOn w:val="Normal"/>
    <w:next w:val="Normal"/>
    <w:unhideWhenUsed/>
    <w:rsid w:val="00B65EF5"/>
    <w:pPr>
      <w:ind w:left="283" w:hanging="283"/>
    </w:pPr>
    <w:rPr>
      <w:sz w:val="24"/>
      <w:lang w:val="es-ES"/>
    </w:rPr>
  </w:style>
  <w:style w:type="paragraph" w:styleId="Textoindependiente">
    <w:name w:val="Body Text"/>
    <w:basedOn w:val="Normal"/>
    <w:next w:val="Normal"/>
    <w:link w:val="TextoindependienteCar"/>
    <w:unhideWhenUsed/>
    <w:rsid w:val="00B65EF5"/>
    <w:pPr>
      <w:tabs>
        <w:tab w:val="left" w:pos="-720"/>
      </w:tabs>
      <w:suppressAutoHyphens/>
      <w:overflowPunct/>
      <w:autoSpaceDE/>
      <w:adjustRightInd/>
      <w:spacing w:line="360" w:lineRule="auto"/>
      <w:jc w:val="both"/>
    </w:pPr>
    <w:rPr>
      <w:rFonts w:ascii="Arial" w:hAnsi="Arial"/>
      <w:i/>
      <w:iCs/>
      <w:sz w:val="24"/>
      <w:szCs w:val="24"/>
      <w:lang w:val="es-ES"/>
    </w:rPr>
  </w:style>
  <w:style w:type="character" w:customStyle="1" w:styleId="TextoindependienteCar">
    <w:name w:val="Texto independiente Car"/>
    <w:basedOn w:val="Fuentedeprrafopredeter"/>
    <w:link w:val="Textoindependiente"/>
    <w:rsid w:val="00B65EF5"/>
    <w:rPr>
      <w:rFonts w:ascii="Arial" w:eastAsia="Times New Roman" w:hAnsi="Arial" w:cs="Times New Roman"/>
      <w:i/>
      <w:iCs/>
      <w:sz w:val="24"/>
      <w:szCs w:val="24"/>
      <w:lang w:val="es-ES" w:eastAsia="es-ES"/>
    </w:rPr>
  </w:style>
  <w:style w:type="paragraph" w:styleId="Textoindependiente2">
    <w:name w:val="Body Text 2"/>
    <w:basedOn w:val="Normal"/>
    <w:next w:val="Normal"/>
    <w:link w:val="Textoindependiente2Car"/>
    <w:uiPriority w:val="99"/>
    <w:unhideWhenUsed/>
    <w:rsid w:val="00B65EF5"/>
    <w:pPr>
      <w:spacing w:after="120" w:line="480" w:lineRule="auto"/>
    </w:pPr>
    <w:rPr>
      <w:sz w:val="24"/>
      <w:lang w:val="es-ES"/>
    </w:rPr>
  </w:style>
  <w:style w:type="character" w:customStyle="1" w:styleId="Textoindependiente2Car">
    <w:name w:val="Texto independiente 2 Car"/>
    <w:basedOn w:val="Fuentedeprrafopredeter"/>
    <w:link w:val="Textoindependiente2"/>
    <w:uiPriority w:val="99"/>
    <w:rsid w:val="00B65EF5"/>
    <w:rPr>
      <w:rFonts w:ascii="Times New Roman" w:eastAsia="Times New Roman" w:hAnsi="Times New Roman" w:cs="Times New Roman"/>
      <w:sz w:val="24"/>
      <w:szCs w:val="20"/>
      <w:lang w:val="es-ES" w:eastAsia="es-ES"/>
    </w:rPr>
  </w:style>
  <w:style w:type="paragraph" w:customStyle="1" w:styleId="Textoindependiente21">
    <w:name w:val="Texto independiente 21"/>
    <w:basedOn w:val="Normal"/>
    <w:next w:val="Normal"/>
    <w:rsid w:val="00B65EF5"/>
    <w:pPr>
      <w:spacing w:line="360" w:lineRule="auto"/>
      <w:ind w:firstLine="709"/>
      <w:jc w:val="both"/>
    </w:pPr>
    <w:rPr>
      <w:color w:val="000000"/>
      <w:sz w:val="28"/>
      <w:lang w:val="es-ES"/>
    </w:rPr>
  </w:style>
  <w:style w:type="paragraph" w:styleId="Sinespaciado">
    <w:name w:val="No Spacing"/>
    <w:uiPriority w:val="1"/>
    <w:qFormat/>
    <w:rsid w:val="00B65EF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Textonotaalfinal">
    <w:name w:val="endnote text"/>
    <w:basedOn w:val="Normal"/>
    <w:link w:val="TextonotaalfinalCar"/>
    <w:uiPriority w:val="99"/>
    <w:semiHidden/>
    <w:unhideWhenUsed/>
    <w:rsid w:val="00441D60"/>
  </w:style>
  <w:style w:type="character" w:customStyle="1" w:styleId="TextonotaalfinalCar">
    <w:name w:val="Texto nota al final Car"/>
    <w:basedOn w:val="Fuentedeprrafopredeter"/>
    <w:link w:val="Textonotaalfinal"/>
    <w:uiPriority w:val="99"/>
    <w:semiHidden/>
    <w:rsid w:val="00441D60"/>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441D60"/>
    <w:rPr>
      <w:vertAlign w:val="superscript"/>
    </w:rPr>
  </w:style>
  <w:style w:type="paragraph" w:customStyle="1" w:styleId="western">
    <w:name w:val="western"/>
    <w:basedOn w:val="Normal"/>
    <w:rsid w:val="00842AF0"/>
    <w:pPr>
      <w:overflowPunct/>
      <w:autoSpaceDE/>
      <w:autoSpaceDN/>
      <w:adjustRightInd/>
      <w:spacing w:before="100" w:beforeAutospacing="1" w:after="100" w:afterAutospacing="1"/>
    </w:pPr>
    <w:rPr>
      <w:sz w:val="24"/>
      <w:szCs w:val="24"/>
      <w:lang w:val="es-CO" w:eastAsia="es-CO"/>
    </w:rPr>
  </w:style>
  <w:style w:type="paragraph" w:customStyle="1" w:styleId="BodyText22">
    <w:name w:val="Body Text 22"/>
    <w:basedOn w:val="Normal"/>
    <w:rsid w:val="0033385C"/>
    <w:pPr>
      <w:overflowPunct/>
      <w:spacing w:line="360" w:lineRule="auto"/>
      <w:ind w:firstLine="708"/>
      <w:jc w:val="both"/>
    </w:pPr>
    <w:rPr>
      <w:rFonts w:ascii="Century Gothic" w:hAnsi="Century Gothic"/>
      <w:sz w:val="22"/>
      <w:szCs w:val="22"/>
      <w:lang w:val="es-ES"/>
    </w:rPr>
  </w:style>
  <w:style w:type="paragraph" w:customStyle="1" w:styleId="Textoindependiente22">
    <w:name w:val="Texto independiente 22"/>
    <w:basedOn w:val="Normal"/>
    <w:rsid w:val="0033385C"/>
    <w:pPr>
      <w:spacing w:line="480" w:lineRule="auto"/>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0D2E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2E37"/>
    <w:rPr>
      <w:rFonts w:ascii="Segoe UI" w:eastAsia="Times New Roman" w:hAnsi="Segoe UI" w:cs="Segoe UI"/>
      <w:sz w:val="18"/>
      <w:szCs w:val="18"/>
      <w:lang w:val="es-ES_tradnl" w:eastAsia="es-ES"/>
    </w:rPr>
  </w:style>
  <w:style w:type="paragraph" w:styleId="Sangra3detindependiente">
    <w:name w:val="Body Text Indent 3"/>
    <w:basedOn w:val="Normal"/>
    <w:link w:val="Sangra3detindependienteCar"/>
    <w:uiPriority w:val="99"/>
    <w:unhideWhenUsed/>
    <w:rsid w:val="00A33E0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33E02"/>
    <w:rPr>
      <w:rFonts w:ascii="Times New Roman" w:eastAsia="Times New Roman" w:hAnsi="Times New Roman" w:cs="Times New Roman"/>
      <w:sz w:val="16"/>
      <w:szCs w:val="16"/>
      <w:lang w:val="es-ES_tradnl" w:eastAsia="es-ES"/>
    </w:rPr>
  </w:style>
  <w:style w:type="character" w:customStyle="1" w:styleId="baj">
    <w:name w:val="b_aj"/>
    <w:basedOn w:val="Fuentedeprrafopredeter"/>
    <w:rsid w:val="00F922F2"/>
  </w:style>
  <w:style w:type="character" w:styleId="Hipervnculovisitado">
    <w:name w:val="FollowedHyperlink"/>
    <w:basedOn w:val="Fuentedeprrafopredeter"/>
    <w:uiPriority w:val="99"/>
    <w:semiHidden/>
    <w:unhideWhenUsed/>
    <w:rsid w:val="00F922F2"/>
    <w:rPr>
      <w:color w:val="954F72" w:themeColor="followedHyperlink"/>
      <w:u w:val="single"/>
    </w:rPr>
  </w:style>
  <w:style w:type="character" w:customStyle="1" w:styleId="apple-converted-space">
    <w:name w:val="apple-converted-space"/>
    <w:basedOn w:val="Fuentedeprrafopredeter"/>
    <w:rsid w:val="00750015"/>
  </w:style>
  <w:style w:type="paragraph" w:customStyle="1" w:styleId="Encabezamiento">
    <w:name w:val="Encabezamiento"/>
    <w:basedOn w:val="Normal"/>
    <w:rsid w:val="00B63CAF"/>
    <w:pPr>
      <w:spacing w:line="480" w:lineRule="auto"/>
      <w:jc w:val="center"/>
      <w:textAlignment w:val="baseline"/>
    </w:pPr>
    <w:rPr>
      <w:rFonts w:ascii="Arial" w:hAnsi="Arial"/>
      <w:b/>
      <w:sz w:val="28"/>
    </w:rPr>
  </w:style>
  <w:style w:type="paragraph" w:styleId="Textoindependiente3">
    <w:name w:val="Body Text 3"/>
    <w:basedOn w:val="Normal"/>
    <w:link w:val="Textoindependiente3Car"/>
    <w:unhideWhenUsed/>
    <w:rsid w:val="005B37A1"/>
    <w:pPr>
      <w:spacing w:after="120"/>
    </w:pPr>
    <w:rPr>
      <w:sz w:val="16"/>
      <w:szCs w:val="16"/>
    </w:rPr>
  </w:style>
  <w:style w:type="character" w:customStyle="1" w:styleId="Textoindependiente3Car">
    <w:name w:val="Texto independiente 3 Car"/>
    <w:basedOn w:val="Fuentedeprrafopredeter"/>
    <w:link w:val="Textoindependiente3"/>
    <w:rsid w:val="005B37A1"/>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iPriority w:val="99"/>
    <w:semiHidden/>
    <w:unhideWhenUsed/>
    <w:rsid w:val="005B37A1"/>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5B37A1"/>
    <w:rPr>
      <w:rFonts w:ascii="Consolas" w:eastAsia="Times New Roman" w:hAnsi="Consolas" w:cs="Times New Roman"/>
      <w:sz w:val="21"/>
      <w:szCs w:val="21"/>
      <w:lang w:val="es-ES_tradnl" w:eastAsia="es-ES"/>
    </w:rPr>
  </w:style>
  <w:style w:type="paragraph" w:customStyle="1" w:styleId="cuerpotexto">
    <w:name w:val="cuerpotexto"/>
    <w:basedOn w:val="Normal"/>
    <w:rsid w:val="005B37A1"/>
    <w:pPr>
      <w:overflowPunct/>
      <w:autoSpaceDE/>
      <w:autoSpaceDN/>
      <w:adjustRightInd/>
      <w:spacing w:before="100" w:beforeAutospacing="1" w:after="100" w:afterAutospacing="1"/>
    </w:pPr>
    <w:rPr>
      <w:sz w:val="24"/>
      <w:szCs w:val="24"/>
      <w:lang w:val="es-CO" w:eastAsia="es-CO"/>
    </w:rPr>
  </w:style>
  <w:style w:type="character" w:customStyle="1" w:styleId="spelle">
    <w:name w:val="spelle"/>
    <w:rsid w:val="005B37A1"/>
  </w:style>
  <w:style w:type="character" w:styleId="Textoennegrita">
    <w:name w:val="Strong"/>
    <w:basedOn w:val="Fuentedeprrafopredeter"/>
    <w:uiPriority w:val="22"/>
    <w:qFormat/>
    <w:rsid w:val="00EE26DF"/>
    <w:rPr>
      <w:b/>
      <w:bCs/>
    </w:rPr>
  </w:style>
  <w:style w:type="paragraph" w:customStyle="1" w:styleId="Transcripcin">
    <w:name w:val="Transcripción"/>
    <w:rsid w:val="00E36DF6"/>
    <w:pPr>
      <w:spacing w:after="120" w:line="360" w:lineRule="auto"/>
      <w:ind w:left="454" w:right="454"/>
      <w:jc w:val="both"/>
    </w:pPr>
    <w:rPr>
      <w:rFonts w:ascii="Arial" w:eastAsia="Times New Roman" w:hAnsi="Arial" w:cs="Times New Roman"/>
      <w:i/>
      <w:sz w:val="24"/>
      <w:szCs w:val="20"/>
      <w:lang w:val="es-ES" w:eastAsia="es-ES"/>
    </w:rPr>
  </w:style>
  <w:style w:type="paragraph" w:customStyle="1" w:styleId="Sangra2detindependiente1">
    <w:name w:val="Sangría 2 de t. independiente1"/>
    <w:basedOn w:val="Normal"/>
    <w:rsid w:val="00CB111C"/>
    <w:pPr>
      <w:spacing w:line="360" w:lineRule="auto"/>
      <w:ind w:firstLine="709"/>
      <w:jc w:val="both"/>
      <w:textAlignment w:val="baseline"/>
    </w:pPr>
    <w:rPr>
      <w:rFonts w:ascii="Arial" w:hAnsi="Arial"/>
      <w:sz w:val="24"/>
    </w:rPr>
  </w:style>
  <w:style w:type="character" w:styleId="Refdecomentario">
    <w:name w:val="annotation reference"/>
    <w:basedOn w:val="Fuentedeprrafopredeter"/>
    <w:uiPriority w:val="99"/>
    <w:semiHidden/>
    <w:unhideWhenUsed/>
    <w:rsid w:val="00FD1DF9"/>
    <w:rPr>
      <w:sz w:val="16"/>
      <w:szCs w:val="16"/>
    </w:rPr>
  </w:style>
  <w:style w:type="paragraph" w:styleId="Textocomentario">
    <w:name w:val="annotation text"/>
    <w:basedOn w:val="Normal"/>
    <w:link w:val="TextocomentarioCar"/>
    <w:uiPriority w:val="99"/>
    <w:semiHidden/>
    <w:unhideWhenUsed/>
    <w:rsid w:val="00FD1DF9"/>
  </w:style>
  <w:style w:type="character" w:customStyle="1" w:styleId="TextocomentarioCar">
    <w:name w:val="Texto comentario Car"/>
    <w:basedOn w:val="Fuentedeprrafopredeter"/>
    <w:link w:val="Textocomentario"/>
    <w:uiPriority w:val="99"/>
    <w:semiHidden/>
    <w:rsid w:val="00FD1DF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D1DF9"/>
    <w:rPr>
      <w:b/>
      <w:bCs/>
    </w:rPr>
  </w:style>
  <w:style w:type="character" w:customStyle="1" w:styleId="AsuntodelcomentarioCar">
    <w:name w:val="Asunto del comentario Car"/>
    <w:basedOn w:val="TextocomentarioCar"/>
    <w:link w:val="Asuntodelcomentario"/>
    <w:uiPriority w:val="99"/>
    <w:semiHidden/>
    <w:rsid w:val="00FD1DF9"/>
    <w:rPr>
      <w:rFonts w:ascii="Times New Roman" w:eastAsia="Times New Roman" w:hAnsi="Times New Roman" w:cs="Times New Roman"/>
      <w:b/>
      <w:bCs/>
      <w:sz w:val="20"/>
      <w:szCs w:val="20"/>
      <w:lang w:val="es-ES_tradnl" w:eastAsia="es-ES"/>
    </w:rPr>
  </w:style>
  <w:style w:type="paragraph" w:styleId="Ttulo">
    <w:name w:val="Title"/>
    <w:basedOn w:val="Normal"/>
    <w:next w:val="Normal"/>
    <w:link w:val="TtuloCar"/>
    <w:uiPriority w:val="10"/>
    <w:qFormat/>
    <w:rsid w:val="00BC586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5866"/>
    <w:rPr>
      <w:rFonts w:asciiTheme="majorHAnsi" w:eastAsiaTheme="majorEastAsia" w:hAnsiTheme="majorHAnsi" w:cstheme="majorBidi"/>
      <w:spacing w:val="-10"/>
      <w:kern w:val="28"/>
      <w:sz w:val="56"/>
      <w:szCs w:val="56"/>
      <w:lang w:val="es-ES_tradnl" w:eastAsia="es-ES"/>
    </w:rPr>
  </w:style>
  <w:style w:type="paragraph" w:customStyle="1" w:styleId="Textoindependiente31">
    <w:name w:val="Texto independiente 31"/>
    <w:basedOn w:val="Normal"/>
    <w:rsid w:val="00520F5D"/>
    <w:pPr>
      <w:textAlignment w:val="baseline"/>
    </w:pPr>
    <w:rPr>
      <w:rFonts w:ascii="Arial" w:hAnsi="Arial"/>
      <w:sz w:val="26"/>
    </w:rPr>
  </w:style>
  <w:style w:type="character" w:customStyle="1" w:styleId="Cuerpodeltexto">
    <w:name w:val="Cuerpo del texto_"/>
    <w:link w:val="Cuerpodeltexto0"/>
    <w:rsid w:val="00520F5D"/>
    <w:rPr>
      <w:rFonts w:ascii="Arial" w:hAnsi="Arial" w:cs="Arial"/>
      <w:sz w:val="24"/>
      <w:szCs w:val="24"/>
      <w:shd w:val="clear" w:color="auto" w:fill="FFFFFF"/>
    </w:rPr>
  </w:style>
  <w:style w:type="paragraph" w:customStyle="1" w:styleId="Cuerpodeltexto0">
    <w:name w:val="Cuerpo del texto"/>
    <w:basedOn w:val="Normal"/>
    <w:link w:val="Cuerpodeltexto"/>
    <w:rsid w:val="00520F5D"/>
    <w:pPr>
      <w:shd w:val="clear" w:color="auto" w:fill="FFFFFF"/>
      <w:overflowPunct/>
      <w:autoSpaceDE/>
      <w:autoSpaceDN/>
      <w:adjustRightInd/>
      <w:spacing w:before="360" w:after="360" w:line="427" w:lineRule="exact"/>
      <w:jc w:val="both"/>
    </w:pPr>
    <w:rPr>
      <w:rFonts w:ascii="Arial" w:eastAsiaTheme="minorHAnsi" w:hAnsi="Arial" w:cs="Arial"/>
      <w:sz w:val="24"/>
      <w:szCs w:val="24"/>
      <w:lang w:val="es-CO" w:eastAsia="en-US"/>
    </w:rPr>
  </w:style>
  <w:style w:type="paragraph" w:customStyle="1" w:styleId="Sangra3detindependiente1">
    <w:name w:val="Sangría 3 de t. independiente1"/>
    <w:basedOn w:val="Normal"/>
    <w:uiPriority w:val="99"/>
    <w:rsid w:val="00520F5D"/>
    <w:pPr>
      <w:spacing w:line="360" w:lineRule="auto"/>
      <w:ind w:firstLine="1683"/>
      <w:textAlignment w:val="baseline"/>
    </w:pPr>
    <w:rPr>
      <w:rFonts w:ascii="Arial" w:eastAsia="MS Mincho" w:hAnsi="Arial"/>
      <w:sz w:val="26"/>
      <w:lang w:val="es-ES"/>
    </w:rPr>
  </w:style>
  <w:style w:type="character" w:customStyle="1" w:styleId="textonavy">
    <w:name w:val="texto_navy"/>
    <w:rsid w:val="002B7A20"/>
  </w:style>
  <w:style w:type="table" w:styleId="Tablaconcuadrcula">
    <w:name w:val="Table Grid"/>
    <w:basedOn w:val="Tablanormal"/>
    <w:uiPriority w:val="59"/>
    <w:rsid w:val="00E46F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3D0A08"/>
  </w:style>
  <w:style w:type="paragraph" w:customStyle="1" w:styleId="Default">
    <w:name w:val="Default"/>
    <w:rsid w:val="00BB02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567863"/>
    <w:rPr>
      <w:rFonts w:ascii="Arial" w:eastAsia="Arial" w:hAnsi="Arial" w:cs="Arial"/>
      <w:b/>
      <w:bCs/>
      <w:sz w:val="24"/>
      <w:szCs w:val="24"/>
      <w:lang w:val="en-US"/>
    </w:rPr>
  </w:style>
  <w:style w:type="character" w:customStyle="1" w:styleId="Ttulo2Car">
    <w:name w:val="Título 2 Car"/>
    <w:basedOn w:val="Fuentedeprrafopredeter"/>
    <w:link w:val="Ttulo2"/>
    <w:uiPriority w:val="9"/>
    <w:rsid w:val="00AB4DF9"/>
    <w:rPr>
      <w:rFonts w:asciiTheme="majorHAnsi" w:eastAsiaTheme="majorEastAsia" w:hAnsiTheme="majorHAnsi" w:cstheme="majorBidi"/>
      <w:color w:val="2E74B5" w:themeColor="accent1" w:themeShade="BF"/>
      <w:sz w:val="26"/>
      <w:szCs w:val="26"/>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2201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customStyle="1" w:styleId="1">
    <w:name w:val="1"/>
    <w:basedOn w:val="Normal"/>
    <w:next w:val="Ttulo"/>
    <w:qFormat/>
    <w:rsid w:val="00E22014"/>
    <w:pPr>
      <w:overflowPunct/>
      <w:autoSpaceDE/>
      <w:autoSpaceDN/>
      <w:adjustRightInd/>
      <w:spacing w:line="360" w:lineRule="auto"/>
      <w:jc w:val="center"/>
    </w:pPr>
    <w:rPr>
      <w:rFonts w:ascii="Arial" w:hAnsi="Arial" w:cs="Arial"/>
      <w:b/>
      <w:iCs/>
      <w:sz w:val="24"/>
      <w:szCs w:val="24"/>
      <w:lang w:val="es-ES"/>
    </w:rPr>
  </w:style>
  <w:style w:type="paragraph" w:customStyle="1" w:styleId="Textosinformato1">
    <w:name w:val="Texto sin formato1"/>
    <w:basedOn w:val="Normal"/>
    <w:uiPriority w:val="99"/>
    <w:rsid w:val="004E4106"/>
    <w:rPr>
      <w:rFonts w:ascii="Courier New" w:hAnsi="Courier New"/>
      <w:lang w:val="es-CO"/>
    </w:rPr>
  </w:style>
  <w:style w:type="character" w:customStyle="1" w:styleId="cwcot">
    <w:name w:val="cwcot"/>
    <w:basedOn w:val="Fuentedeprrafopredeter"/>
    <w:uiPriority w:val="99"/>
    <w:rsid w:val="004E4106"/>
    <w:rPr>
      <w:rFonts w:cs="Times New Roman"/>
    </w:rPr>
  </w:style>
  <w:style w:type="character" w:customStyle="1" w:styleId="textonavy1">
    <w:name w:val="texto_navy1"/>
    <w:rsid w:val="004E4106"/>
    <w:rPr>
      <w:color w:val="000080"/>
    </w:rPr>
  </w:style>
  <w:style w:type="paragraph" w:customStyle="1" w:styleId="Textosinformato2">
    <w:name w:val="Texto sin formato2"/>
    <w:basedOn w:val="Normal"/>
    <w:rsid w:val="004E4106"/>
    <w:rPr>
      <w:rFonts w:ascii="Courier New" w:hAnsi="Courier New"/>
      <w:lang w:val="es-CO"/>
    </w:rPr>
  </w:style>
  <w:style w:type="paragraph" w:customStyle="1" w:styleId="Textoindependiente34">
    <w:name w:val="Texto independiente 34"/>
    <w:basedOn w:val="Normal"/>
    <w:rsid w:val="004E4106"/>
    <w:pPr>
      <w:spacing w:line="360" w:lineRule="auto"/>
      <w:jc w:val="both"/>
      <w:textAlignment w:val="baseline"/>
    </w:pPr>
    <w:rPr>
      <w:rFonts w:ascii="Arial" w:hAnsi="Arial"/>
      <w:sz w:val="28"/>
      <w:lang w:val="es-ES"/>
    </w:rPr>
  </w:style>
  <w:style w:type="paragraph" w:customStyle="1" w:styleId="paragraph">
    <w:name w:val="paragraph"/>
    <w:basedOn w:val="Normal"/>
    <w:rsid w:val="004E4106"/>
    <w:pPr>
      <w:overflowPunct/>
      <w:autoSpaceDE/>
      <w:autoSpaceDN/>
      <w:adjustRightInd/>
      <w:spacing w:before="100" w:beforeAutospacing="1" w:after="100" w:afterAutospacing="1"/>
    </w:pPr>
    <w:rPr>
      <w:sz w:val="24"/>
      <w:szCs w:val="24"/>
      <w:lang w:val="es-CO" w:eastAsia="es-CO"/>
    </w:rPr>
  </w:style>
  <w:style w:type="character" w:customStyle="1" w:styleId="textrun">
    <w:name w:val="textrun"/>
    <w:basedOn w:val="Fuentedeprrafopredeter"/>
    <w:rsid w:val="004E4106"/>
  </w:style>
  <w:style w:type="character" w:customStyle="1" w:styleId="eop">
    <w:name w:val="eop"/>
    <w:basedOn w:val="Fuentedeprrafopredeter"/>
    <w:rsid w:val="004E4106"/>
  </w:style>
  <w:style w:type="character" w:customStyle="1" w:styleId="Ttulo3Car">
    <w:name w:val="Título 3 Car"/>
    <w:basedOn w:val="Fuentedeprrafopredeter"/>
    <w:link w:val="Ttulo3"/>
    <w:uiPriority w:val="9"/>
    <w:semiHidden/>
    <w:rsid w:val="001F5554"/>
    <w:rPr>
      <w:rFonts w:asciiTheme="majorHAnsi" w:eastAsiaTheme="majorEastAsia" w:hAnsiTheme="majorHAnsi" w:cstheme="majorBidi"/>
      <w:color w:val="1F4D78" w:themeColor="accent1" w:themeShade="7F"/>
      <w:sz w:val="24"/>
      <w:szCs w:val="24"/>
      <w:lang w:val="es-ES_tradnl" w:eastAsia="es-ES"/>
    </w:rPr>
  </w:style>
  <w:style w:type="paragraph" w:customStyle="1" w:styleId="Textoindependiente23">
    <w:name w:val="Texto independiente 23"/>
    <w:basedOn w:val="Normal"/>
    <w:link w:val="BodyText2Car"/>
    <w:rsid w:val="00F54CEB"/>
    <w:pPr>
      <w:spacing w:line="360" w:lineRule="auto"/>
      <w:jc w:val="both"/>
      <w:textAlignment w:val="baseline"/>
    </w:pPr>
    <w:rPr>
      <w:rFonts w:ascii="Arial" w:hAnsi="Arial"/>
      <w:spacing w:val="-3"/>
      <w:sz w:val="28"/>
    </w:rPr>
  </w:style>
  <w:style w:type="character" w:customStyle="1" w:styleId="BodyText2Car">
    <w:name w:val="Body Text 2 Car"/>
    <w:link w:val="Textoindependiente23"/>
    <w:rsid w:val="00F54CEB"/>
    <w:rPr>
      <w:rFonts w:ascii="Arial" w:eastAsia="Times New Roman" w:hAnsi="Arial" w:cs="Times New Roman"/>
      <w:spacing w:val="-3"/>
      <w:sz w:val="28"/>
      <w:szCs w:val="20"/>
      <w:lang w:val="es-ES_tradnl" w:eastAsia="es-ES"/>
    </w:rPr>
  </w:style>
  <w:style w:type="paragraph" w:customStyle="1" w:styleId="nueve">
    <w:name w:val="nueve"/>
    <w:basedOn w:val="Normal"/>
    <w:rsid w:val="000D35E1"/>
    <w:pPr>
      <w:overflowPunct/>
      <w:autoSpaceDE/>
      <w:autoSpaceDN/>
      <w:adjustRightInd/>
      <w:spacing w:before="100" w:beforeAutospacing="1" w:after="100" w:afterAutospacing="1"/>
    </w:pPr>
    <w:rPr>
      <w:sz w:val="24"/>
      <w:szCs w:val="24"/>
      <w:lang w:val="es-CO" w:eastAsia="es-CO"/>
    </w:rPr>
  </w:style>
  <w:style w:type="character" w:customStyle="1" w:styleId="PrrafodelistaCar">
    <w:name w:val="Párrafo de lista Car"/>
    <w:link w:val="Prrafodelista"/>
    <w:uiPriority w:val="34"/>
    <w:locked/>
    <w:rsid w:val="008456A9"/>
    <w:rPr>
      <w:rFonts w:ascii="Times New Roman" w:eastAsia="Times New Roman" w:hAnsi="Times New Roman" w:cs="Times New Roman"/>
      <w:sz w:val="20"/>
      <w:szCs w:val="20"/>
      <w:lang w:val="es-ES_tradnl" w:eastAsia="es-ES"/>
    </w:rPr>
  </w:style>
  <w:style w:type="character" w:customStyle="1" w:styleId="superscript">
    <w:name w:val="superscript"/>
    <w:basedOn w:val="Fuentedeprrafopredeter"/>
    <w:rsid w:val="00D03E92"/>
  </w:style>
  <w:style w:type="character" w:customStyle="1" w:styleId="Ttulo8Car">
    <w:name w:val="Título 8 Car"/>
    <w:basedOn w:val="Fuentedeprrafopredeter"/>
    <w:link w:val="Ttulo8"/>
    <w:uiPriority w:val="9"/>
    <w:rsid w:val="0038760E"/>
    <w:rPr>
      <w:rFonts w:asciiTheme="majorHAnsi" w:eastAsiaTheme="majorEastAsia" w:hAnsiTheme="majorHAnsi" w:cstheme="majorBidi"/>
      <w:color w:val="272727" w:themeColor="text1" w:themeTint="D8"/>
      <w:sz w:val="21"/>
      <w:szCs w:val="21"/>
      <w:lang w:val="es-ES_tradnl" w:eastAsia="es-ES"/>
    </w:rPr>
  </w:style>
  <w:style w:type="paragraph" w:customStyle="1" w:styleId="msolistparagraph0">
    <w:name w:val="msolistparagraph"/>
    <w:basedOn w:val="Normal"/>
    <w:uiPriority w:val="99"/>
    <w:rsid w:val="00AC75DF"/>
    <w:pPr>
      <w:overflowPunct/>
      <w:autoSpaceDE/>
      <w:autoSpaceDN/>
      <w:adjustRightInd/>
      <w:spacing w:before="100" w:beforeAutospacing="1" w:after="100" w:afterAutospacing="1"/>
    </w:pPr>
    <w:rPr>
      <w:rFonts w:eastAsia="Calibri"/>
      <w:sz w:val="24"/>
      <w:szCs w:val="24"/>
      <w:lang w:val="es-ES"/>
    </w:rPr>
  </w:style>
  <w:style w:type="character" w:styleId="nfasis">
    <w:name w:val="Emphasis"/>
    <w:basedOn w:val="Fuentedeprrafopredeter"/>
    <w:uiPriority w:val="20"/>
    <w:qFormat/>
    <w:rsid w:val="00CE5BEB"/>
    <w:rPr>
      <w:i/>
      <w:iCs/>
    </w:rPr>
  </w:style>
  <w:style w:type="paragraph" w:customStyle="1" w:styleId="q">
    <w:name w:val="q"/>
    <w:basedOn w:val="Normal"/>
    <w:rsid w:val="0033598B"/>
    <w:pPr>
      <w:overflowPunct/>
      <w:autoSpaceDE/>
      <w:autoSpaceDN/>
      <w:adjustRightInd/>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7337">
      <w:bodyDiv w:val="1"/>
      <w:marLeft w:val="0"/>
      <w:marRight w:val="0"/>
      <w:marTop w:val="0"/>
      <w:marBottom w:val="0"/>
      <w:divBdr>
        <w:top w:val="none" w:sz="0" w:space="0" w:color="auto"/>
        <w:left w:val="none" w:sz="0" w:space="0" w:color="auto"/>
        <w:bottom w:val="none" w:sz="0" w:space="0" w:color="auto"/>
        <w:right w:val="none" w:sz="0" w:space="0" w:color="auto"/>
      </w:divBdr>
    </w:div>
    <w:div w:id="77603013">
      <w:bodyDiv w:val="1"/>
      <w:marLeft w:val="0"/>
      <w:marRight w:val="0"/>
      <w:marTop w:val="0"/>
      <w:marBottom w:val="0"/>
      <w:divBdr>
        <w:top w:val="none" w:sz="0" w:space="0" w:color="auto"/>
        <w:left w:val="none" w:sz="0" w:space="0" w:color="auto"/>
        <w:bottom w:val="none" w:sz="0" w:space="0" w:color="auto"/>
        <w:right w:val="none" w:sz="0" w:space="0" w:color="auto"/>
      </w:divBdr>
    </w:div>
    <w:div w:id="90049235">
      <w:bodyDiv w:val="1"/>
      <w:marLeft w:val="0"/>
      <w:marRight w:val="0"/>
      <w:marTop w:val="0"/>
      <w:marBottom w:val="0"/>
      <w:divBdr>
        <w:top w:val="none" w:sz="0" w:space="0" w:color="auto"/>
        <w:left w:val="none" w:sz="0" w:space="0" w:color="auto"/>
        <w:bottom w:val="none" w:sz="0" w:space="0" w:color="auto"/>
        <w:right w:val="none" w:sz="0" w:space="0" w:color="auto"/>
      </w:divBdr>
    </w:div>
    <w:div w:id="95754748">
      <w:bodyDiv w:val="1"/>
      <w:marLeft w:val="0"/>
      <w:marRight w:val="0"/>
      <w:marTop w:val="0"/>
      <w:marBottom w:val="0"/>
      <w:divBdr>
        <w:top w:val="none" w:sz="0" w:space="0" w:color="auto"/>
        <w:left w:val="none" w:sz="0" w:space="0" w:color="auto"/>
        <w:bottom w:val="none" w:sz="0" w:space="0" w:color="auto"/>
        <w:right w:val="none" w:sz="0" w:space="0" w:color="auto"/>
      </w:divBdr>
    </w:div>
    <w:div w:id="102114687">
      <w:bodyDiv w:val="1"/>
      <w:marLeft w:val="0"/>
      <w:marRight w:val="0"/>
      <w:marTop w:val="0"/>
      <w:marBottom w:val="0"/>
      <w:divBdr>
        <w:top w:val="none" w:sz="0" w:space="0" w:color="auto"/>
        <w:left w:val="none" w:sz="0" w:space="0" w:color="auto"/>
        <w:bottom w:val="none" w:sz="0" w:space="0" w:color="auto"/>
        <w:right w:val="none" w:sz="0" w:space="0" w:color="auto"/>
      </w:divBdr>
    </w:div>
    <w:div w:id="163201808">
      <w:bodyDiv w:val="1"/>
      <w:marLeft w:val="0"/>
      <w:marRight w:val="0"/>
      <w:marTop w:val="0"/>
      <w:marBottom w:val="0"/>
      <w:divBdr>
        <w:top w:val="none" w:sz="0" w:space="0" w:color="auto"/>
        <w:left w:val="none" w:sz="0" w:space="0" w:color="auto"/>
        <w:bottom w:val="none" w:sz="0" w:space="0" w:color="auto"/>
        <w:right w:val="none" w:sz="0" w:space="0" w:color="auto"/>
      </w:divBdr>
    </w:div>
    <w:div w:id="163515031">
      <w:bodyDiv w:val="1"/>
      <w:marLeft w:val="0"/>
      <w:marRight w:val="0"/>
      <w:marTop w:val="0"/>
      <w:marBottom w:val="0"/>
      <w:divBdr>
        <w:top w:val="none" w:sz="0" w:space="0" w:color="auto"/>
        <w:left w:val="none" w:sz="0" w:space="0" w:color="auto"/>
        <w:bottom w:val="none" w:sz="0" w:space="0" w:color="auto"/>
        <w:right w:val="none" w:sz="0" w:space="0" w:color="auto"/>
      </w:divBdr>
    </w:div>
    <w:div w:id="210771912">
      <w:bodyDiv w:val="1"/>
      <w:marLeft w:val="0"/>
      <w:marRight w:val="0"/>
      <w:marTop w:val="0"/>
      <w:marBottom w:val="0"/>
      <w:divBdr>
        <w:top w:val="none" w:sz="0" w:space="0" w:color="auto"/>
        <w:left w:val="none" w:sz="0" w:space="0" w:color="auto"/>
        <w:bottom w:val="none" w:sz="0" w:space="0" w:color="auto"/>
        <w:right w:val="none" w:sz="0" w:space="0" w:color="auto"/>
      </w:divBdr>
    </w:div>
    <w:div w:id="224099257">
      <w:bodyDiv w:val="1"/>
      <w:marLeft w:val="0"/>
      <w:marRight w:val="0"/>
      <w:marTop w:val="0"/>
      <w:marBottom w:val="0"/>
      <w:divBdr>
        <w:top w:val="none" w:sz="0" w:space="0" w:color="auto"/>
        <w:left w:val="none" w:sz="0" w:space="0" w:color="auto"/>
        <w:bottom w:val="none" w:sz="0" w:space="0" w:color="auto"/>
        <w:right w:val="none" w:sz="0" w:space="0" w:color="auto"/>
      </w:divBdr>
    </w:div>
    <w:div w:id="225921668">
      <w:bodyDiv w:val="1"/>
      <w:marLeft w:val="0"/>
      <w:marRight w:val="0"/>
      <w:marTop w:val="0"/>
      <w:marBottom w:val="0"/>
      <w:divBdr>
        <w:top w:val="none" w:sz="0" w:space="0" w:color="auto"/>
        <w:left w:val="none" w:sz="0" w:space="0" w:color="auto"/>
        <w:bottom w:val="none" w:sz="0" w:space="0" w:color="auto"/>
        <w:right w:val="none" w:sz="0" w:space="0" w:color="auto"/>
      </w:divBdr>
    </w:div>
    <w:div w:id="236327026">
      <w:bodyDiv w:val="1"/>
      <w:marLeft w:val="0"/>
      <w:marRight w:val="0"/>
      <w:marTop w:val="0"/>
      <w:marBottom w:val="0"/>
      <w:divBdr>
        <w:top w:val="none" w:sz="0" w:space="0" w:color="auto"/>
        <w:left w:val="none" w:sz="0" w:space="0" w:color="auto"/>
        <w:bottom w:val="none" w:sz="0" w:space="0" w:color="auto"/>
        <w:right w:val="none" w:sz="0" w:space="0" w:color="auto"/>
      </w:divBdr>
    </w:div>
    <w:div w:id="238639369">
      <w:bodyDiv w:val="1"/>
      <w:marLeft w:val="0"/>
      <w:marRight w:val="0"/>
      <w:marTop w:val="0"/>
      <w:marBottom w:val="0"/>
      <w:divBdr>
        <w:top w:val="none" w:sz="0" w:space="0" w:color="auto"/>
        <w:left w:val="none" w:sz="0" w:space="0" w:color="auto"/>
        <w:bottom w:val="none" w:sz="0" w:space="0" w:color="auto"/>
        <w:right w:val="none" w:sz="0" w:space="0" w:color="auto"/>
      </w:divBdr>
    </w:div>
    <w:div w:id="263656508">
      <w:bodyDiv w:val="1"/>
      <w:marLeft w:val="0"/>
      <w:marRight w:val="0"/>
      <w:marTop w:val="0"/>
      <w:marBottom w:val="0"/>
      <w:divBdr>
        <w:top w:val="none" w:sz="0" w:space="0" w:color="auto"/>
        <w:left w:val="none" w:sz="0" w:space="0" w:color="auto"/>
        <w:bottom w:val="none" w:sz="0" w:space="0" w:color="auto"/>
        <w:right w:val="none" w:sz="0" w:space="0" w:color="auto"/>
      </w:divBdr>
    </w:div>
    <w:div w:id="276648312">
      <w:bodyDiv w:val="1"/>
      <w:marLeft w:val="0"/>
      <w:marRight w:val="0"/>
      <w:marTop w:val="0"/>
      <w:marBottom w:val="0"/>
      <w:divBdr>
        <w:top w:val="none" w:sz="0" w:space="0" w:color="auto"/>
        <w:left w:val="none" w:sz="0" w:space="0" w:color="auto"/>
        <w:bottom w:val="none" w:sz="0" w:space="0" w:color="auto"/>
        <w:right w:val="none" w:sz="0" w:space="0" w:color="auto"/>
      </w:divBdr>
      <w:divsChild>
        <w:div w:id="1063605269">
          <w:marLeft w:val="0"/>
          <w:marRight w:val="0"/>
          <w:marTop w:val="0"/>
          <w:marBottom w:val="0"/>
          <w:divBdr>
            <w:top w:val="none" w:sz="0" w:space="0" w:color="auto"/>
            <w:left w:val="none" w:sz="0" w:space="0" w:color="auto"/>
            <w:bottom w:val="none" w:sz="0" w:space="0" w:color="auto"/>
            <w:right w:val="none" w:sz="0" w:space="0" w:color="auto"/>
          </w:divBdr>
        </w:div>
        <w:div w:id="972783356">
          <w:marLeft w:val="0"/>
          <w:marRight w:val="0"/>
          <w:marTop w:val="0"/>
          <w:marBottom w:val="0"/>
          <w:divBdr>
            <w:top w:val="none" w:sz="0" w:space="0" w:color="auto"/>
            <w:left w:val="none" w:sz="0" w:space="0" w:color="auto"/>
            <w:bottom w:val="none" w:sz="0" w:space="0" w:color="auto"/>
            <w:right w:val="none" w:sz="0" w:space="0" w:color="auto"/>
          </w:divBdr>
        </w:div>
        <w:div w:id="977876014">
          <w:marLeft w:val="0"/>
          <w:marRight w:val="0"/>
          <w:marTop w:val="0"/>
          <w:marBottom w:val="0"/>
          <w:divBdr>
            <w:top w:val="none" w:sz="0" w:space="0" w:color="auto"/>
            <w:left w:val="none" w:sz="0" w:space="0" w:color="auto"/>
            <w:bottom w:val="none" w:sz="0" w:space="0" w:color="auto"/>
            <w:right w:val="none" w:sz="0" w:space="0" w:color="auto"/>
          </w:divBdr>
        </w:div>
        <w:div w:id="1589999509">
          <w:marLeft w:val="0"/>
          <w:marRight w:val="0"/>
          <w:marTop w:val="0"/>
          <w:marBottom w:val="0"/>
          <w:divBdr>
            <w:top w:val="none" w:sz="0" w:space="0" w:color="auto"/>
            <w:left w:val="none" w:sz="0" w:space="0" w:color="auto"/>
            <w:bottom w:val="none" w:sz="0" w:space="0" w:color="auto"/>
            <w:right w:val="none" w:sz="0" w:space="0" w:color="auto"/>
          </w:divBdr>
        </w:div>
        <w:div w:id="937327887">
          <w:marLeft w:val="0"/>
          <w:marRight w:val="0"/>
          <w:marTop w:val="0"/>
          <w:marBottom w:val="0"/>
          <w:divBdr>
            <w:top w:val="none" w:sz="0" w:space="0" w:color="auto"/>
            <w:left w:val="none" w:sz="0" w:space="0" w:color="auto"/>
            <w:bottom w:val="none" w:sz="0" w:space="0" w:color="auto"/>
            <w:right w:val="none" w:sz="0" w:space="0" w:color="auto"/>
          </w:divBdr>
        </w:div>
        <w:div w:id="1167474693">
          <w:marLeft w:val="0"/>
          <w:marRight w:val="0"/>
          <w:marTop w:val="0"/>
          <w:marBottom w:val="0"/>
          <w:divBdr>
            <w:top w:val="none" w:sz="0" w:space="0" w:color="auto"/>
            <w:left w:val="none" w:sz="0" w:space="0" w:color="auto"/>
            <w:bottom w:val="none" w:sz="0" w:space="0" w:color="auto"/>
            <w:right w:val="none" w:sz="0" w:space="0" w:color="auto"/>
          </w:divBdr>
        </w:div>
        <w:div w:id="715080335">
          <w:marLeft w:val="0"/>
          <w:marRight w:val="0"/>
          <w:marTop w:val="0"/>
          <w:marBottom w:val="0"/>
          <w:divBdr>
            <w:top w:val="none" w:sz="0" w:space="0" w:color="auto"/>
            <w:left w:val="none" w:sz="0" w:space="0" w:color="auto"/>
            <w:bottom w:val="none" w:sz="0" w:space="0" w:color="auto"/>
            <w:right w:val="none" w:sz="0" w:space="0" w:color="auto"/>
          </w:divBdr>
        </w:div>
        <w:div w:id="50544300">
          <w:marLeft w:val="0"/>
          <w:marRight w:val="0"/>
          <w:marTop w:val="0"/>
          <w:marBottom w:val="0"/>
          <w:divBdr>
            <w:top w:val="none" w:sz="0" w:space="0" w:color="auto"/>
            <w:left w:val="none" w:sz="0" w:space="0" w:color="auto"/>
            <w:bottom w:val="none" w:sz="0" w:space="0" w:color="auto"/>
            <w:right w:val="none" w:sz="0" w:space="0" w:color="auto"/>
          </w:divBdr>
        </w:div>
        <w:div w:id="1840730033">
          <w:marLeft w:val="0"/>
          <w:marRight w:val="0"/>
          <w:marTop w:val="0"/>
          <w:marBottom w:val="0"/>
          <w:divBdr>
            <w:top w:val="none" w:sz="0" w:space="0" w:color="auto"/>
            <w:left w:val="none" w:sz="0" w:space="0" w:color="auto"/>
            <w:bottom w:val="none" w:sz="0" w:space="0" w:color="auto"/>
            <w:right w:val="none" w:sz="0" w:space="0" w:color="auto"/>
          </w:divBdr>
        </w:div>
        <w:div w:id="1210141674">
          <w:marLeft w:val="0"/>
          <w:marRight w:val="0"/>
          <w:marTop w:val="0"/>
          <w:marBottom w:val="0"/>
          <w:divBdr>
            <w:top w:val="none" w:sz="0" w:space="0" w:color="auto"/>
            <w:left w:val="none" w:sz="0" w:space="0" w:color="auto"/>
            <w:bottom w:val="none" w:sz="0" w:space="0" w:color="auto"/>
            <w:right w:val="none" w:sz="0" w:space="0" w:color="auto"/>
          </w:divBdr>
        </w:div>
        <w:div w:id="1617902483">
          <w:marLeft w:val="0"/>
          <w:marRight w:val="0"/>
          <w:marTop w:val="0"/>
          <w:marBottom w:val="0"/>
          <w:divBdr>
            <w:top w:val="none" w:sz="0" w:space="0" w:color="auto"/>
            <w:left w:val="none" w:sz="0" w:space="0" w:color="auto"/>
            <w:bottom w:val="none" w:sz="0" w:space="0" w:color="auto"/>
            <w:right w:val="none" w:sz="0" w:space="0" w:color="auto"/>
          </w:divBdr>
        </w:div>
        <w:div w:id="428889535">
          <w:marLeft w:val="0"/>
          <w:marRight w:val="0"/>
          <w:marTop w:val="0"/>
          <w:marBottom w:val="0"/>
          <w:divBdr>
            <w:top w:val="none" w:sz="0" w:space="0" w:color="auto"/>
            <w:left w:val="none" w:sz="0" w:space="0" w:color="auto"/>
            <w:bottom w:val="none" w:sz="0" w:space="0" w:color="auto"/>
            <w:right w:val="none" w:sz="0" w:space="0" w:color="auto"/>
          </w:divBdr>
        </w:div>
        <w:div w:id="887886580">
          <w:marLeft w:val="0"/>
          <w:marRight w:val="0"/>
          <w:marTop w:val="0"/>
          <w:marBottom w:val="0"/>
          <w:divBdr>
            <w:top w:val="none" w:sz="0" w:space="0" w:color="auto"/>
            <w:left w:val="none" w:sz="0" w:space="0" w:color="auto"/>
            <w:bottom w:val="none" w:sz="0" w:space="0" w:color="auto"/>
            <w:right w:val="none" w:sz="0" w:space="0" w:color="auto"/>
          </w:divBdr>
        </w:div>
        <w:div w:id="599871025">
          <w:marLeft w:val="0"/>
          <w:marRight w:val="0"/>
          <w:marTop w:val="0"/>
          <w:marBottom w:val="0"/>
          <w:divBdr>
            <w:top w:val="none" w:sz="0" w:space="0" w:color="auto"/>
            <w:left w:val="none" w:sz="0" w:space="0" w:color="auto"/>
            <w:bottom w:val="none" w:sz="0" w:space="0" w:color="auto"/>
            <w:right w:val="none" w:sz="0" w:space="0" w:color="auto"/>
          </w:divBdr>
        </w:div>
        <w:div w:id="1326662085">
          <w:marLeft w:val="0"/>
          <w:marRight w:val="0"/>
          <w:marTop w:val="0"/>
          <w:marBottom w:val="0"/>
          <w:divBdr>
            <w:top w:val="none" w:sz="0" w:space="0" w:color="auto"/>
            <w:left w:val="none" w:sz="0" w:space="0" w:color="auto"/>
            <w:bottom w:val="none" w:sz="0" w:space="0" w:color="auto"/>
            <w:right w:val="none" w:sz="0" w:space="0" w:color="auto"/>
          </w:divBdr>
        </w:div>
        <w:div w:id="1127552089">
          <w:marLeft w:val="0"/>
          <w:marRight w:val="0"/>
          <w:marTop w:val="0"/>
          <w:marBottom w:val="0"/>
          <w:divBdr>
            <w:top w:val="none" w:sz="0" w:space="0" w:color="auto"/>
            <w:left w:val="none" w:sz="0" w:space="0" w:color="auto"/>
            <w:bottom w:val="none" w:sz="0" w:space="0" w:color="auto"/>
            <w:right w:val="none" w:sz="0" w:space="0" w:color="auto"/>
          </w:divBdr>
        </w:div>
        <w:div w:id="578373045">
          <w:marLeft w:val="0"/>
          <w:marRight w:val="0"/>
          <w:marTop w:val="0"/>
          <w:marBottom w:val="0"/>
          <w:divBdr>
            <w:top w:val="none" w:sz="0" w:space="0" w:color="auto"/>
            <w:left w:val="none" w:sz="0" w:space="0" w:color="auto"/>
            <w:bottom w:val="none" w:sz="0" w:space="0" w:color="auto"/>
            <w:right w:val="none" w:sz="0" w:space="0" w:color="auto"/>
          </w:divBdr>
        </w:div>
        <w:div w:id="1146359258">
          <w:marLeft w:val="0"/>
          <w:marRight w:val="0"/>
          <w:marTop w:val="0"/>
          <w:marBottom w:val="0"/>
          <w:divBdr>
            <w:top w:val="none" w:sz="0" w:space="0" w:color="auto"/>
            <w:left w:val="none" w:sz="0" w:space="0" w:color="auto"/>
            <w:bottom w:val="none" w:sz="0" w:space="0" w:color="auto"/>
            <w:right w:val="none" w:sz="0" w:space="0" w:color="auto"/>
          </w:divBdr>
        </w:div>
        <w:div w:id="2041708974">
          <w:marLeft w:val="0"/>
          <w:marRight w:val="0"/>
          <w:marTop w:val="0"/>
          <w:marBottom w:val="0"/>
          <w:divBdr>
            <w:top w:val="none" w:sz="0" w:space="0" w:color="auto"/>
            <w:left w:val="none" w:sz="0" w:space="0" w:color="auto"/>
            <w:bottom w:val="none" w:sz="0" w:space="0" w:color="auto"/>
            <w:right w:val="none" w:sz="0" w:space="0" w:color="auto"/>
          </w:divBdr>
        </w:div>
        <w:div w:id="1949922066">
          <w:marLeft w:val="0"/>
          <w:marRight w:val="0"/>
          <w:marTop w:val="0"/>
          <w:marBottom w:val="0"/>
          <w:divBdr>
            <w:top w:val="none" w:sz="0" w:space="0" w:color="auto"/>
            <w:left w:val="none" w:sz="0" w:space="0" w:color="auto"/>
            <w:bottom w:val="none" w:sz="0" w:space="0" w:color="auto"/>
            <w:right w:val="none" w:sz="0" w:space="0" w:color="auto"/>
          </w:divBdr>
        </w:div>
        <w:div w:id="779495352">
          <w:marLeft w:val="0"/>
          <w:marRight w:val="0"/>
          <w:marTop w:val="0"/>
          <w:marBottom w:val="0"/>
          <w:divBdr>
            <w:top w:val="none" w:sz="0" w:space="0" w:color="auto"/>
            <w:left w:val="none" w:sz="0" w:space="0" w:color="auto"/>
            <w:bottom w:val="none" w:sz="0" w:space="0" w:color="auto"/>
            <w:right w:val="none" w:sz="0" w:space="0" w:color="auto"/>
          </w:divBdr>
        </w:div>
        <w:div w:id="1366179531">
          <w:marLeft w:val="0"/>
          <w:marRight w:val="0"/>
          <w:marTop w:val="0"/>
          <w:marBottom w:val="0"/>
          <w:divBdr>
            <w:top w:val="none" w:sz="0" w:space="0" w:color="auto"/>
            <w:left w:val="none" w:sz="0" w:space="0" w:color="auto"/>
            <w:bottom w:val="none" w:sz="0" w:space="0" w:color="auto"/>
            <w:right w:val="none" w:sz="0" w:space="0" w:color="auto"/>
          </w:divBdr>
        </w:div>
        <w:div w:id="34668700">
          <w:marLeft w:val="0"/>
          <w:marRight w:val="0"/>
          <w:marTop w:val="0"/>
          <w:marBottom w:val="0"/>
          <w:divBdr>
            <w:top w:val="none" w:sz="0" w:space="0" w:color="auto"/>
            <w:left w:val="none" w:sz="0" w:space="0" w:color="auto"/>
            <w:bottom w:val="none" w:sz="0" w:space="0" w:color="auto"/>
            <w:right w:val="none" w:sz="0" w:space="0" w:color="auto"/>
          </w:divBdr>
        </w:div>
        <w:div w:id="1840778681">
          <w:marLeft w:val="0"/>
          <w:marRight w:val="0"/>
          <w:marTop w:val="0"/>
          <w:marBottom w:val="0"/>
          <w:divBdr>
            <w:top w:val="none" w:sz="0" w:space="0" w:color="auto"/>
            <w:left w:val="none" w:sz="0" w:space="0" w:color="auto"/>
            <w:bottom w:val="none" w:sz="0" w:space="0" w:color="auto"/>
            <w:right w:val="none" w:sz="0" w:space="0" w:color="auto"/>
          </w:divBdr>
        </w:div>
      </w:divsChild>
    </w:div>
    <w:div w:id="322046384">
      <w:bodyDiv w:val="1"/>
      <w:marLeft w:val="0"/>
      <w:marRight w:val="0"/>
      <w:marTop w:val="0"/>
      <w:marBottom w:val="0"/>
      <w:divBdr>
        <w:top w:val="none" w:sz="0" w:space="0" w:color="auto"/>
        <w:left w:val="none" w:sz="0" w:space="0" w:color="auto"/>
        <w:bottom w:val="none" w:sz="0" w:space="0" w:color="auto"/>
        <w:right w:val="none" w:sz="0" w:space="0" w:color="auto"/>
      </w:divBdr>
    </w:div>
    <w:div w:id="392193171">
      <w:bodyDiv w:val="1"/>
      <w:marLeft w:val="0"/>
      <w:marRight w:val="0"/>
      <w:marTop w:val="0"/>
      <w:marBottom w:val="0"/>
      <w:divBdr>
        <w:top w:val="none" w:sz="0" w:space="0" w:color="auto"/>
        <w:left w:val="none" w:sz="0" w:space="0" w:color="auto"/>
        <w:bottom w:val="none" w:sz="0" w:space="0" w:color="auto"/>
        <w:right w:val="none" w:sz="0" w:space="0" w:color="auto"/>
      </w:divBdr>
    </w:div>
    <w:div w:id="545531531">
      <w:bodyDiv w:val="1"/>
      <w:marLeft w:val="0"/>
      <w:marRight w:val="0"/>
      <w:marTop w:val="0"/>
      <w:marBottom w:val="0"/>
      <w:divBdr>
        <w:top w:val="none" w:sz="0" w:space="0" w:color="auto"/>
        <w:left w:val="none" w:sz="0" w:space="0" w:color="auto"/>
        <w:bottom w:val="none" w:sz="0" w:space="0" w:color="auto"/>
        <w:right w:val="none" w:sz="0" w:space="0" w:color="auto"/>
      </w:divBdr>
    </w:div>
    <w:div w:id="637034615">
      <w:bodyDiv w:val="1"/>
      <w:marLeft w:val="0"/>
      <w:marRight w:val="0"/>
      <w:marTop w:val="0"/>
      <w:marBottom w:val="0"/>
      <w:divBdr>
        <w:top w:val="none" w:sz="0" w:space="0" w:color="auto"/>
        <w:left w:val="none" w:sz="0" w:space="0" w:color="auto"/>
        <w:bottom w:val="none" w:sz="0" w:space="0" w:color="auto"/>
        <w:right w:val="none" w:sz="0" w:space="0" w:color="auto"/>
      </w:divBdr>
    </w:div>
    <w:div w:id="664016217">
      <w:bodyDiv w:val="1"/>
      <w:marLeft w:val="0"/>
      <w:marRight w:val="0"/>
      <w:marTop w:val="0"/>
      <w:marBottom w:val="0"/>
      <w:divBdr>
        <w:top w:val="none" w:sz="0" w:space="0" w:color="auto"/>
        <w:left w:val="none" w:sz="0" w:space="0" w:color="auto"/>
        <w:bottom w:val="none" w:sz="0" w:space="0" w:color="auto"/>
        <w:right w:val="none" w:sz="0" w:space="0" w:color="auto"/>
      </w:divBdr>
    </w:div>
    <w:div w:id="686757244">
      <w:bodyDiv w:val="1"/>
      <w:marLeft w:val="0"/>
      <w:marRight w:val="0"/>
      <w:marTop w:val="0"/>
      <w:marBottom w:val="0"/>
      <w:divBdr>
        <w:top w:val="none" w:sz="0" w:space="0" w:color="auto"/>
        <w:left w:val="none" w:sz="0" w:space="0" w:color="auto"/>
        <w:bottom w:val="none" w:sz="0" w:space="0" w:color="auto"/>
        <w:right w:val="none" w:sz="0" w:space="0" w:color="auto"/>
      </w:divBdr>
    </w:div>
    <w:div w:id="701439268">
      <w:bodyDiv w:val="1"/>
      <w:marLeft w:val="0"/>
      <w:marRight w:val="0"/>
      <w:marTop w:val="0"/>
      <w:marBottom w:val="0"/>
      <w:divBdr>
        <w:top w:val="none" w:sz="0" w:space="0" w:color="auto"/>
        <w:left w:val="none" w:sz="0" w:space="0" w:color="auto"/>
        <w:bottom w:val="none" w:sz="0" w:space="0" w:color="auto"/>
        <w:right w:val="none" w:sz="0" w:space="0" w:color="auto"/>
      </w:divBdr>
    </w:div>
    <w:div w:id="717902712">
      <w:bodyDiv w:val="1"/>
      <w:marLeft w:val="0"/>
      <w:marRight w:val="0"/>
      <w:marTop w:val="0"/>
      <w:marBottom w:val="0"/>
      <w:divBdr>
        <w:top w:val="none" w:sz="0" w:space="0" w:color="auto"/>
        <w:left w:val="none" w:sz="0" w:space="0" w:color="auto"/>
        <w:bottom w:val="none" w:sz="0" w:space="0" w:color="auto"/>
        <w:right w:val="none" w:sz="0" w:space="0" w:color="auto"/>
      </w:divBdr>
    </w:div>
    <w:div w:id="725689006">
      <w:bodyDiv w:val="1"/>
      <w:marLeft w:val="0"/>
      <w:marRight w:val="0"/>
      <w:marTop w:val="0"/>
      <w:marBottom w:val="0"/>
      <w:divBdr>
        <w:top w:val="none" w:sz="0" w:space="0" w:color="auto"/>
        <w:left w:val="none" w:sz="0" w:space="0" w:color="auto"/>
        <w:bottom w:val="none" w:sz="0" w:space="0" w:color="auto"/>
        <w:right w:val="none" w:sz="0" w:space="0" w:color="auto"/>
      </w:divBdr>
    </w:div>
    <w:div w:id="740492237">
      <w:bodyDiv w:val="1"/>
      <w:marLeft w:val="0"/>
      <w:marRight w:val="0"/>
      <w:marTop w:val="0"/>
      <w:marBottom w:val="0"/>
      <w:divBdr>
        <w:top w:val="none" w:sz="0" w:space="0" w:color="auto"/>
        <w:left w:val="none" w:sz="0" w:space="0" w:color="auto"/>
        <w:bottom w:val="none" w:sz="0" w:space="0" w:color="auto"/>
        <w:right w:val="none" w:sz="0" w:space="0" w:color="auto"/>
      </w:divBdr>
    </w:div>
    <w:div w:id="766736247">
      <w:bodyDiv w:val="1"/>
      <w:marLeft w:val="0"/>
      <w:marRight w:val="0"/>
      <w:marTop w:val="0"/>
      <w:marBottom w:val="0"/>
      <w:divBdr>
        <w:top w:val="none" w:sz="0" w:space="0" w:color="auto"/>
        <w:left w:val="none" w:sz="0" w:space="0" w:color="auto"/>
        <w:bottom w:val="none" w:sz="0" w:space="0" w:color="auto"/>
        <w:right w:val="none" w:sz="0" w:space="0" w:color="auto"/>
      </w:divBdr>
    </w:div>
    <w:div w:id="797068258">
      <w:bodyDiv w:val="1"/>
      <w:marLeft w:val="0"/>
      <w:marRight w:val="0"/>
      <w:marTop w:val="0"/>
      <w:marBottom w:val="0"/>
      <w:divBdr>
        <w:top w:val="none" w:sz="0" w:space="0" w:color="auto"/>
        <w:left w:val="none" w:sz="0" w:space="0" w:color="auto"/>
        <w:bottom w:val="none" w:sz="0" w:space="0" w:color="auto"/>
        <w:right w:val="none" w:sz="0" w:space="0" w:color="auto"/>
      </w:divBdr>
    </w:div>
    <w:div w:id="849223114">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853423006">
      <w:bodyDiv w:val="1"/>
      <w:marLeft w:val="0"/>
      <w:marRight w:val="0"/>
      <w:marTop w:val="0"/>
      <w:marBottom w:val="0"/>
      <w:divBdr>
        <w:top w:val="none" w:sz="0" w:space="0" w:color="auto"/>
        <w:left w:val="none" w:sz="0" w:space="0" w:color="auto"/>
        <w:bottom w:val="none" w:sz="0" w:space="0" w:color="auto"/>
        <w:right w:val="none" w:sz="0" w:space="0" w:color="auto"/>
      </w:divBdr>
    </w:div>
    <w:div w:id="893588773">
      <w:bodyDiv w:val="1"/>
      <w:marLeft w:val="0"/>
      <w:marRight w:val="0"/>
      <w:marTop w:val="0"/>
      <w:marBottom w:val="0"/>
      <w:divBdr>
        <w:top w:val="none" w:sz="0" w:space="0" w:color="auto"/>
        <w:left w:val="none" w:sz="0" w:space="0" w:color="auto"/>
        <w:bottom w:val="none" w:sz="0" w:space="0" w:color="auto"/>
        <w:right w:val="none" w:sz="0" w:space="0" w:color="auto"/>
      </w:divBdr>
    </w:div>
    <w:div w:id="905383450">
      <w:bodyDiv w:val="1"/>
      <w:marLeft w:val="0"/>
      <w:marRight w:val="0"/>
      <w:marTop w:val="0"/>
      <w:marBottom w:val="0"/>
      <w:divBdr>
        <w:top w:val="none" w:sz="0" w:space="0" w:color="auto"/>
        <w:left w:val="none" w:sz="0" w:space="0" w:color="auto"/>
        <w:bottom w:val="none" w:sz="0" w:space="0" w:color="auto"/>
        <w:right w:val="none" w:sz="0" w:space="0" w:color="auto"/>
      </w:divBdr>
    </w:div>
    <w:div w:id="907493048">
      <w:bodyDiv w:val="1"/>
      <w:marLeft w:val="0"/>
      <w:marRight w:val="0"/>
      <w:marTop w:val="0"/>
      <w:marBottom w:val="0"/>
      <w:divBdr>
        <w:top w:val="none" w:sz="0" w:space="0" w:color="auto"/>
        <w:left w:val="none" w:sz="0" w:space="0" w:color="auto"/>
        <w:bottom w:val="none" w:sz="0" w:space="0" w:color="auto"/>
        <w:right w:val="none" w:sz="0" w:space="0" w:color="auto"/>
      </w:divBdr>
    </w:div>
    <w:div w:id="1007951472">
      <w:bodyDiv w:val="1"/>
      <w:marLeft w:val="0"/>
      <w:marRight w:val="0"/>
      <w:marTop w:val="0"/>
      <w:marBottom w:val="0"/>
      <w:divBdr>
        <w:top w:val="none" w:sz="0" w:space="0" w:color="auto"/>
        <w:left w:val="none" w:sz="0" w:space="0" w:color="auto"/>
        <w:bottom w:val="none" w:sz="0" w:space="0" w:color="auto"/>
        <w:right w:val="none" w:sz="0" w:space="0" w:color="auto"/>
      </w:divBdr>
    </w:div>
    <w:div w:id="1052343422">
      <w:bodyDiv w:val="1"/>
      <w:marLeft w:val="0"/>
      <w:marRight w:val="0"/>
      <w:marTop w:val="0"/>
      <w:marBottom w:val="0"/>
      <w:divBdr>
        <w:top w:val="none" w:sz="0" w:space="0" w:color="auto"/>
        <w:left w:val="none" w:sz="0" w:space="0" w:color="auto"/>
        <w:bottom w:val="none" w:sz="0" w:space="0" w:color="auto"/>
        <w:right w:val="none" w:sz="0" w:space="0" w:color="auto"/>
      </w:divBdr>
    </w:div>
    <w:div w:id="1073821135">
      <w:bodyDiv w:val="1"/>
      <w:marLeft w:val="0"/>
      <w:marRight w:val="0"/>
      <w:marTop w:val="0"/>
      <w:marBottom w:val="0"/>
      <w:divBdr>
        <w:top w:val="none" w:sz="0" w:space="0" w:color="auto"/>
        <w:left w:val="none" w:sz="0" w:space="0" w:color="auto"/>
        <w:bottom w:val="none" w:sz="0" w:space="0" w:color="auto"/>
        <w:right w:val="none" w:sz="0" w:space="0" w:color="auto"/>
      </w:divBdr>
    </w:div>
    <w:div w:id="1093937422">
      <w:bodyDiv w:val="1"/>
      <w:marLeft w:val="0"/>
      <w:marRight w:val="0"/>
      <w:marTop w:val="0"/>
      <w:marBottom w:val="0"/>
      <w:divBdr>
        <w:top w:val="none" w:sz="0" w:space="0" w:color="auto"/>
        <w:left w:val="none" w:sz="0" w:space="0" w:color="auto"/>
        <w:bottom w:val="none" w:sz="0" w:space="0" w:color="auto"/>
        <w:right w:val="none" w:sz="0" w:space="0" w:color="auto"/>
      </w:divBdr>
    </w:div>
    <w:div w:id="1129281070">
      <w:bodyDiv w:val="1"/>
      <w:marLeft w:val="0"/>
      <w:marRight w:val="0"/>
      <w:marTop w:val="0"/>
      <w:marBottom w:val="0"/>
      <w:divBdr>
        <w:top w:val="none" w:sz="0" w:space="0" w:color="auto"/>
        <w:left w:val="none" w:sz="0" w:space="0" w:color="auto"/>
        <w:bottom w:val="none" w:sz="0" w:space="0" w:color="auto"/>
        <w:right w:val="none" w:sz="0" w:space="0" w:color="auto"/>
      </w:divBdr>
    </w:div>
    <w:div w:id="1194728092">
      <w:bodyDiv w:val="1"/>
      <w:marLeft w:val="0"/>
      <w:marRight w:val="0"/>
      <w:marTop w:val="0"/>
      <w:marBottom w:val="0"/>
      <w:divBdr>
        <w:top w:val="none" w:sz="0" w:space="0" w:color="auto"/>
        <w:left w:val="none" w:sz="0" w:space="0" w:color="auto"/>
        <w:bottom w:val="none" w:sz="0" w:space="0" w:color="auto"/>
        <w:right w:val="none" w:sz="0" w:space="0" w:color="auto"/>
      </w:divBdr>
    </w:div>
    <w:div w:id="1206793760">
      <w:bodyDiv w:val="1"/>
      <w:marLeft w:val="0"/>
      <w:marRight w:val="0"/>
      <w:marTop w:val="0"/>
      <w:marBottom w:val="0"/>
      <w:divBdr>
        <w:top w:val="none" w:sz="0" w:space="0" w:color="auto"/>
        <w:left w:val="none" w:sz="0" w:space="0" w:color="auto"/>
        <w:bottom w:val="none" w:sz="0" w:space="0" w:color="auto"/>
        <w:right w:val="none" w:sz="0" w:space="0" w:color="auto"/>
      </w:divBdr>
      <w:divsChild>
        <w:div w:id="731581531">
          <w:marLeft w:val="0"/>
          <w:marRight w:val="0"/>
          <w:marTop w:val="0"/>
          <w:marBottom w:val="0"/>
          <w:divBdr>
            <w:top w:val="none" w:sz="0" w:space="0" w:color="auto"/>
            <w:left w:val="none" w:sz="0" w:space="0" w:color="auto"/>
            <w:bottom w:val="none" w:sz="0" w:space="0" w:color="auto"/>
            <w:right w:val="none" w:sz="0" w:space="0" w:color="auto"/>
          </w:divBdr>
        </w:div>
        <w:div w:id="2109764602">
          <w:marLeft w:val="0"/>
          <w:marRight w:val="0"/>
          <w:marTop w:val="0"/>
          <w:marBottom w:val="0"/>
          <w:divBdr>
            <w:top w:val="none" w:sz="0" w:space="0" w:color="auto"/>
            <w:left w:val="none" w:sz="0" w:space="0" w:color="auto"/>
            <w:bottom w:val="none" w:sz="0" w:space="0" w:color="auto"/>
            <w:right w:val="none" w:sz="0" w:space="0" w:color="auto"/>
          </w:divBdr>
        </w:div>
        <w:div w:id="1533617802">
          <w:marLeft w:val="0"/>
          <w:marRight w:val="0"/>
          <w:marTop w:val="0"/>
          <w:marBottom w:val="0"/>
          <w:divBdr>
            <w:top w:val="none" w:sz="0" w:space="0" w:color="auto"/>
            <w:left w:val="none" w:sz="0" w:space="0" w:color="auto"/>
            <w:bottom w:val="none" w:sz="0" w:space="0" w:color="auto"/>
            <w:right w:val="none" w:sz="0" w:space="0" w:color="auto"/>
          </w:divBdr>
        </w:div>
        <w:div w:id="434831402">
          <w:marLeft w:val="0"/>
          <w:marRight w:val="0"/>
          <w:marTop w:val="0"/>
          <w:marBottom w:val="0"/>
          <w:divBdr>
            <w:top w:val="none" w:sz="0" w:space="0" w:color="auto"/>
            <w:left w:val="none" w:sz="0" w:space="0" w:color="auto"/>
            <w:bottom w:val="none" w:sz="0" w:space="0" w:color="auto"/>
            <w:right w:val="none" w:sz="0" w:space="0" w:color="auto"/>
          </w:divBdr>
        </w:div>
        <w:div w:id="1509175110">
          <w:marLeft w:val="0"/>
          <w:marRight w:val="0"/>
          <w:marTop w:val="0"/>
          <w:marBottom w:val="0"/>
          <w:divBdr>
            <w:top w:val="none" w:sz="0" w:space="0" w:color="auto"/>
            <w:left w:val="none" w:sz="0" w:space="0" w:color="auto"/>
            <w:bottom w:val="none" w:sz="0" w:space="0" w:color="auto"/>
            <w:right w:val="none" w:sz="0" w:space="0" w:color="auto"/>
          </w:divBdr>
        </w:div>
        <w:div w:id="707142004">
          <w:marLeft w:val="0"/>
          <w:marRight w:val="0"/>
          <w:marTop w:val="0"/>
          <w:marBottom w:val="0"/>
          <w:divBdr>
            <w:top w:val="none" w:sz="0" w:space="0" w:color="auto"/>
            <w:left w:val="none" w:sz="0" w:space="0" w:color="auto"/>
            <w:bottom w:val="none" w:sz="0" w:space="0" w:color="auto"/>
            <w:right w:val="none" w:sz="0" w:space="0" w:color="auto"/>
          </w:divBdr>
        </w:div>
        <w:div w:id="41253726">
          <w:marLeft w:val="0"/>
          <w:marRight w:val="0"/>
          <w:marTop w:val="0"/>
          <w:marBottom w:val="0"/>
          <w:divBdr>
            <w:top w:val="none" w:sz="0" w:space="0" w:color="auto"/>
            <w:left w:val="none" w:sz="0" w:space="0" w:color="auto"/>
            <w:bottom w:val="none" w:sz="0" w:space="0" w:color="auto"/>
            <w:right w:val="none" w:sz="0" w:space="0" w:color="auto"/>
          </w:divBdr>
        </w:div>
        <w:div w:id="2058237187">
          <w:marLeft w:val="0"/>
          <w:marRight w:val="0"/>
          <w:marTop w:val="0"/>
          <w:marBottom w:val="0"/>
          <w:divBdr>
            <w:top w:val="none" w:sz="0" w:space="0" w:color="auto"/>
            <w:left w:val="none" w:sz="0" w:space="0" w:color="auto"/>
            <w:bottom w:val="none" w:sz="0" w:space="0" w:color="auto"/>
            <w:right w:val="none" w:sz="0" w:space="0" w:color="auto"/>
          </w:divBdr>
        </w:div>
        <w:div w:id="1445154733">
          <w:marLeft w:val="0"/>
          <w:marRight w:val="0"/>
          <w:marTop w:val="0"/>
          <w:marBottom w:val="0"/>
          <w:divBdr>
            <w:top w:val="none" w:sz="0" w:space="0" w:color="auto"/>
            <w:left w:val="none" w:sz="0" w:space="0" w:color="auto"/>
            <w:bottom w:val="none" w:sz="0" w:space="0" w:color="auto"/>
            <w:right w:val="none" w:sz="0" w:space="0" w:color="auto"/>
          </w:divBdr>
        </w:div>
      </w:divsChild>
    </w:div>
    <w:div w:id="1212882695">
      <w:bodyDiv w:val="1"/>
      <w:marLeft w:val="0"/>
      <w:marRight w:val="0"/>
      <w:marTop w:val="0"/>
      <w:marBottom w:val="0"/>
      <w:divBdr>
        <w:top w:val="none" w:sz="0" w:space="0" w:color="auto"/>
        <w:left w:val="none" w:sz="0" w:space="0" w:color="auto"/>
        <w:bottom w:val="none" w:sz="0" w:space="0" w:color="auto"/>
        <w:right w:val="none" w:sz="0" w:space="0" w:color="auto"/>
      </w:divBdr>
    </w:div>
    <w:div w:id="1237594520">
      <w:bodyDiv w:val="1"/>
      <w:marLeft w:val="0"/>
      <w:marRight w:val="0"/>
      <w:marTop w:val="0"/>
      <w:marBottom w:val="0"/>
      <w:divBdr>
        <w:top w:val="none" w:sz="0" w:space="0" w:color="auto"/>
        <w:left w:val="none" w:sz="0" w:space="0" w:color="auto"/>
        <w:bottom w:val="none" w:sz="0" w:space="0" w:color="auto"/>
        <w:right w:val="none" w:sz="0" w:space="0" w:color="auto"/>
      </w:divBdr>
    </w:div>
    <w:div w:id="1246300921">
      <w:bodyDiv w:val="1"/>
      <w:marLeft w:val="0"/>
      <w:marRight w:val="0"/>
      <w:marTop w:val="0"/>
      <w:marBottom w:val="0"/>
      <w:divBdr>
        <w:top w:val="none" w:sz="0" w:space="0" w:color="auto"/>
        <w:left w:val="none" w:sz="0" w:space="0" w:color="auto"/>
        <w:bottom w:val="none" w:sz="0" w:space="0" w:color="auto"/>
        <w:right w:val="none" w:sz="0" w:space="0" w:color="auto"/>
      </w:divBdr>
    </w:div>
    <w:div w:id="1379547598">
      <w:bodyDiv w:val="1"/>
      <w:marLeft w:val="0"/>
      <w:marRight w:val="0"/>
      <w:marTop w:val="0"/>
      <w:marBottom w:val="0"/>
      <w:divBdr>
        <w:top w:val="none" w:sz="0" w:space="0" w:color="auto"/>
        <w:left w:val="none" w:sz="0" w:space="0" w:color="auto"/>
        <w:bottom w:val="none" w:sz="0" w:space="0" w:color="auto"/>
        <w:right w:val="none" w:sz="0" w:space="0" w:color="auto"/>
      </w:divBdr>
    </w:div>
    <w:div w:id="1384056507">
      <w:bodyDiv w:val="1"/>
      <w:marLeft w:val="0"/>
      <w:marRight w:val="0"/>
      <w:marTop w:val="0"/>
      <w:marBottom w:val="0"/>
      <w:divBdr>
        <w:top w:val="none" w:sz="0" w:space="0" w:color="auto"/>
        <w:left w:val="none" w:sz="0" w:space="0" w:color="auto"/>
        <w:bottom w:val="none" w:sz="0" w:space="0" w:color="auto"/>
        <w:right w:val="none" w:sz="0" w:space="0" w:color="auto"/>
      </w:divBdr>
    </w:div>
    <w:div w:id="1426422534">
      <w:bodyDiv w:val="1"/>
      <w:marLeft w:val="0"/>
      <w:marRight w:val="0"/>
      <w:marTop w:val="0"/>
      <w:marBottom w:val="0"/>
      <w:divBdr>
        <w:top w:val="none" w:sz="0" w:space="0" w:color="auto"/>
        <w:left w:val="none" w:sz="0" w:space="0" w:color="auto"/>
        <w:bottom w:val="none" w:sz="0" w:space="0" w:color="auto"/>
        <w:right w:val="none" w:sz="0" w:space="0" w:color="auto"/>
      </w:divBdr>
    </w:div>
    <w:div w:id="1449812170">
      <w:bodyDiv w:val="1"/>
      <w:marLeft w:val="0"/>
      <w:marRight w:val="0"/>
      <w:marTop w:val="0"/>
      <w:marBottom w:val="0"/>
      <w:divBdr>
        <w:top w:val="none" w:sz="0" w:space="0" w:color="auto"/>
        <w:left w:val="none" w:sz="0" w:space="0" w:color="auto"/>
        <w:bottom w:val="none" w:sz="0" w:space="0" w:color="auto"/>
        <w:right w:val="none" w:sz="0" w:space="0" w:color="auto"/>
      </w:divBdr>
    </w:div>
    <w:div w:id="1466005850">
      <w:bodyDiv w:val="1"/>
      <w:marLeft w:val="0"/>
      <w:marRight w:val="0"/>
      <w:marTop w:val="0"/>
      <w:marBottom w:val="0"/>
      <w:divBdr>
        <w:top w:val="none" w:sz="0" w:space="0" w:color="auto"/>
        <w:left w:val="none" w:sz="0" w:space="0" w:color="auto"/>
        <w:bottom w:val="none" w:sz="0" w:space="0" w:color="auto"/>
        <w:right w:val="none" w:sz="0" w:space="0" w:color="auto"/>
      </w:divBdr>
    </w:div>
    <w:div w:id="1523592707">
      <w:bodyDiv w:val="1"/>
      <w:marLeft w:val="0"/>
      <w:marRight w:val="0"/>
      <w:marTop w:val="0"/>
      <w:marBottom w:val="0"/>
      <w:divBdr>
        <w:top w:val="none" w:sz="0" w:space="0" w:color="auto"/>
        <w:left w:val="none" w:sz="0" w:space="0" w:color="auto"/>
        <w:bottom w:val="none" w:sz="0" w:space="0" w:color="auto"/>
        <w:right w:val="none" w:sz="0" w:space="0" w:color="auto"/>
      </w:divBdr>
    </w:div>
    <w:div w:id="1530953286">
      <w:bodyDiv w:val="1"/>
      <w:marLeft w:val="0"/>
      <w:marRight w:val="0"/>
      <w:marTop w:val="0"/>
      <w:marBottom w:val="0"/>
      <w:divBdr>
        <w:top w:val="none" w:sz="0" w:space="0" w:color="auto"/>
        <w:left w:val="none" w:sz="0" w:space="0" w:color="auto"/>
        <w:bottom w:val="none" w:sz="0" w:space="0" w:color="auto"/>
        <w:right w:val="none" w:sz="0" w:space="0" w:color="auto"/>
      </w:divBdr>
    </w:div>
    <w:div w:id="1600330954">
      <w:bodyDiv w:val="1"/>
      <w:marLeft w:val="0"/>
      <w:marRight w:val="0"/>
      <w:marTop w:val="0"/>
      <w:marBottom w:val="0"/>
      <w:divBdr>
        <w:top w:val="none" w:sz="0" w:space="0" w:color="auto"/>
        <w:left w:val="none" w:sz="0" w:space="0" w:color="auto"/>
        <w:bottom w:val="none" w:sz="0" w:space="0" w:color="auto"/>
        <w:right w:val="none" w:sz="0" w:space="0" w:color="auto"/>
      </w:divBdr>
      <w:divsChild>
        <w:div w:id="12221960">
          <w:marLeft w:val="0"/>
          <w:marRight w:val="0"/>
          <w:marTop w:val="0"/>
          <w:marBottom w:val="0"/>
          <w:divBdr>
            <w:top w:val="single" w:sz="6" w:space="3" w:color="808080"/>
            <w:left w:val="single" w:sz="6" w:space="15" w:color="808080"/>
            <w:bottom w:val="single" w:sz="6" w:space="8" w:color="808080"/>
            <w:right w:val="single" w:sz="6" w:space="15" w:color="808080"/>
          </w:divBdr>
          <w:divsChild>
            <w:div w:id="354816615">
              <w:marLeft w:val="0"/>
              <w:marRight w:val="0"/>
              <w:marTop w:val="0"/>
              <w:marBottom w:val="0"/>
              <w:divBdr>
                <w:top w:val="none" w:sz="0" w:space="0" w:color="auto"/>
                <w:left w:val="none" w:sz="0" w:space="0" w:color="auto"/>
                <w:bottom w:val="none" w:sz="0" w:space="0" w:color="auto"/>
                <w:right w:val="none" w:sz="0" w:space="0" w:color="auto"/>
              </w:divBdr>
            </w:div>
          </w:divsChild>
        </w:div>
        <w:div w:id="505175522">
          <w:marLeft w:val="0"/>
          <w:marRight w:val="0"/>
          <w:marTop w:val="0"/>
          <w:marBottom w:val="0"/>
          <w:divBdr>
            <w:top w:val="none" w:sz="0" w:space="0" w:color="auto"/>
            <w:left w:val="none" w:sz="0" w:space="0" w:color="auto"/>
            <w:bottom w:val="none" w:sz="0" w:space="0" w:color="auto"/>
            <w:right w:val="none" w:sz="0" w:space="0" w:color="auto"/>
          </w:divBdr>
        </w:div>
        <w:div w:id="1470905498">
          <w:marLeft w:val="0"/>
          <w:marRight w:val="0"/>
          <w:marTop w:val="0"/>
          <w:marBottom w:val="0"/>
          <w:divBdr>
            <w:top w:val="none" w:sz="0" w:space="0" w:color="auto"/>
            <w:left w:val="none" w:sz="0" w:space="0" w:color="auto"/>
            <w:bottom w:val="none" w:sz="0" w:space="0" w:color="auto"/>
            <w:right w:val="none" w:sz="0" w:space="0" w:color="auto"/>
          </w:divBdr>
        </w:div>
        <w:div w:id="741486469">
          <w:marLeft w:val="0"/>
          <w:marRight w:val="0"/>
          <w:marTop w:val="0"/>
          <w:marBottom w:val="0"/>
          <w:divBdr>
            <w:top w:val="none" w:sz="0" w:space="0" w:color="auto"/>
            <w:left w:val="none" w:sz="0" w:space="0" w:color="auto"/>
            <w:bottom w:val="none" w:sz="0" w:space="0" w:color="auto"/>
            <w:right w:val="none" w:sz="0" w:space="0" w:color="auto"/>
          </w:divBdr>
        </w:div>
        <w:div w:id="1159538825">
          <w:marLeft w:val="0"/>
          <w:marRight w:val="0"/>
          <w:marTop w:val="0"/>
          <w:marBottom w:val="0"/>
          <w:divBdr>
            <w:top w:val="none" w:sz="0" w:space="0" w:color="auto"/>
            <w:left w:val="none" w:sz="0" w:space="0" w:color="auto"/>
            <w:bottom w:val="none" w:sz="0" w:space="0" w:color="auto"/>
            <w:right w:val="none" w:sz="0" w:space="0" w:color="auto"/>
          </w:divBdr>
        </w:div>
        <w:div w:id="246770429">
          <w:marLeft w:val="0"/>
          <w:marRight w:val="0"/>
          <w:marTop w:val="0"/>
          <w:marBottom w:val="0"/>
          <w:divBdr>
            <w:top w:val="none" w:sz="0" w:space="0" w:color="auto"/>
            <w:left w:val="none" w:sz="0" w:space="0" w:color="auto"/>
            <w:bottom w:val="none" w:sz="0" w:space="0" w:color="auto"/>
            <w:right w:val="none" w:sz="0" w:space="0" w:color="auto"/>
          </w:divBdr>
        </w:div>
        <w:div w:id="1403019683">
          <w:marLeft w:val="0"/>
          <w:marRight w:val="0"/>
          <w:marTop w:val="0"/>
          <w:marBottom w:val="0"/>
          <w:divBdr>
            <w:top w:val="none" w:sz="0" w:space="0" w:color="auto"/>
            <w:left w:val="none" w:sz="0" w:space="0" w:color="auto"/>
            <w:bottom w:val="none" w:sz="0" w:space="0" w:color="auto"/>
            <w:right w:val="none" w:sz="0" w:space="0" w:color="auto"/>
          </w:divBdr>
        </w:div>
        <w:div w:id="1888568942">
          <w:marLeft w:val="0"/>
          <w:marRight w:val="0"/>
          <w:marTop w:val="0"/>
          <w:marBottom w:val="0"/>
          <w:divBdr>
            <w:top w:val="none" w:sz="0" w:space="0" w:color="auto"/>
            <w:left w:val="none" w:sz="0" w:space="0" w:color="auto"/>
            <w:bottom w:val="none" w:sz="0" w:space="0" w:color="auto"/>
            <w:right w:val="none" w:sz="0" w:space="0" w:color="auto"/>
          </w:divBdr>
        </w:div>
        <w:div w:id="401566859">
          <w:marLeft w:val="0"/>
          <w:marRight w:val="0"/>
          <w:marTop w:val="0"/>
          <w:marBottom w:val="0"/>
          <w:divBdr>
            <w:top w:val="none" w:sz="0" w:space="0" w:color="auto"/>
            <w:left w:val="none" w:sz="0" w:space="0" w:color="auto"/>
            <w:bottom w:val="none" w:sz="0" w:space="0" w:color="auto"/>
            <w:right w:val="none" w:sz="0" w:space="0" w:color="auto"/>
          </w:divBdr>
        </w:div>
        <w:div w:id="525411695">
          <w:marLeft w:val="0"/>
          <w:marRight w:val="0"/>
          <w:marTop w:val="0"/>
          <w:marBottom w:val="0"/>
          <w:divBdr>
            <w:top w:val="none" w:sz="0" w:space="0" w:color="auto"/>
            <w:left w:val="none" w:sz="0" w:space="0" w:color="auto"/>
            <w:bottom w:val="none" w:sz="0" w:space="0" w:color="auto"/>
            <w:right w:val="none" w:sz="0" w:space="0" w:color="auto"/>
          </w:divBdr>
        </w:div>
        <w:div w:id="792947003">
          <w:marLeft w:val="0"/>
          <w:marRight w:val="0"/>
          <w:marTop w:val="0"/>
          <w:marBottom w:val="0"/>
          <w:divBdr>
            <w:top w:val="none" w:sz="0" w:space="0" w:color="auto"/>
            <w:left w:val="none" w:sz="0" w:space="0" w:color="auto"/>
            <w:bottom w:val="none" w:sz="0" w:space="0" w:color="auto"/>
            <w:right w:val="none" w:sz="0" w:space="0" w:color="auto"/>
          </w:divBdr>
        </w:div>
        <w:div w:id="946158658">
          <w:marLeft w:val="0"/>
          <w:marRight w:val="0"/>
          <w:marTop w:val="0"/>
          <w:marBottom w:val="0"/>
          <w:divBdr>
            <w:top w:val="none" w:sz="0" w:space="0" w:color="auto"/>
            <w:left w:val="none" w:sz="0" w:space="0" w:color="auto"/>
            <w:bottom w:val="none" w:sz="0" w:space="0" w:color="auto"/>
            <w:right w:val="none" w:sz="0" w:space="0" w:color="auto"/>
          </w:divBdr>
        </w:div>
        <w:div w:id="1140612477">
          <w:marLeft w:val="0"/>
          <w:marRight w:val="0"/>
          <w:marTop w:val="0"/>
          <w:marBottom w:val="0"/>
          <w:divBdr>
            <w:top w:val="none" w:sz="0" w:space="0" w:color="auto"/>
            <w:left w:val="none" w:sz="0" w:space="0" w:color="auto"/>
            <w:bottom w:val="none" w:sz="0" w:space="0" w:color="auto"/>
            <w:right w:val="none" w:sz="0" w:space="0" w:color="auto"/>
          </w:divBdr>
        </w:div>
        <w:div w:id="122162450">
          <w:marLeft w:val="0"/>
          <w:marRight w:val="0"/>
          <w:marTop w:val="0"/>
          <w:marBottom w:val="0"/>
          <w:divBdr>
            <w:top w:val="none" w:sz="0" w:space="0" w:color="auto"/>
            <w:left w:val="none" w:sz="0" w:space="0" w:color="auto"/>
            <w:bottom w:val="none" w:sz="0" w:space="0" w:color="auto"/>
            <w:right w:val="none" w:sz="0" w:space="0" w:color="auto"/>
          </w:divBdr>
        </w:div>
        <w:div w:id="1710255533">
          <w:marLeft w:val="0"/>
          <w:marRight w:val="0"/>
          <w:marTop w:val="0"/>
          <w:marBottom w:val="0"/>
          <w:divBdr>
            <w:top w:val="none" w:sz="0" w:space="0" w:color="auto"/>
            <w:left w:val="none" w:sz="0" w:space="0" w:color="auto"/>
            <w:bottom w:val="none" w:sz="0" w:space="0" w:color="auto"/>
            <w:right w:val="none" w:sz="0" w:space="0" w:color="auto"/>
          </w:divBdr>
        </w:div>
        <w:div w:id="936446863">
          <w:marLeft w:val="0"/>
          <w:marRight w:val="0"/>
          <w:marTop w:val="0"/>
          <w:marBottom w:val="0"/>
          <w:divBdr>
            <w:top w:val="none" w:sz="0" w:space="0" w:color="auto"/>
            <w:left w:val="none" w:sz="0" w:space="0" w:color="auto"/>
            <w:bottom w:val="none" w:sz="0" w:space="0" w:color="auto"/>
            <w:right w:val="none" w:sz="0" w:space="0" w:color="auto"/>
          </w:divBdr>
        </w:div>
        <w:div w:id="2024361159">
          <w:marLeft w:val="0"/>
          <w:marRight w:val="0"/>
          <w:marTop w:val="0"/>
          <w:marBottom w:val="0"/>
          <w:divBdr>
            <w:top w:val="none" w:sz="0" w:space="0" w:color="auto"/>
            <w:left w:val="none" w:sz="0" w:space="0" w:color="auto"/>
            <w:bottom w:val="none" w:sz="0" w:space="0" w:color="auto"/>
            <w:right w:val="none" w:sz="0" w:space="0" w:color="auto"/>
          </w:divBdr>
        </w:div>
        <w:div w:id="1063211117">
          <w:marLeft w:val="0"/>
          <w:marRight w:val="0"/>
          <w:marTop w:val="0"/>
          <w:marBottom w:val="0"/>
          <w:divBdr>
            <w:top w:val="none" w:sz="0" w:space="0" w:color="auto"/>
            <w:left w:val="none" w:sz="0" w:space="0" w:color="auto"/>
            <w:bottom w:val="none" w:sz="0" w:space="0" w:color="auto"/>
            <w:right w:val="none" w:sz="0" w:space="0" w:color="auto"/>
          </w:divBdr>
        </w:div>
        <w:div w:id="993795016">
          <w:marLeft w:val="0"/>
          <w:marRight w:val="0"/>
          <w:marTop w:val="0"/>
          <w:marBottom w:val="0"/>
          <w:divBdr>
            <w:top w:val="none" w:sz="0" w:space="0" w:color="auto"/>
            <w:left w:val="none" w:sz="0" w:space="0" w:color="auto"/>
            <w:bottom w:val="none" w:sz="0" w:space="0" w:color="auto"/>
            <w:right w:val="none" w:sz="0" w:space="0" w:color="auto"/>
          </w:divBdr>
        </w:div>
        <w:div w:id="1618758024">
          <w:marLeft w:val="0"/>
          <w:marRight w:val="0"/>
          <w:marTop w:val="0"/>
          <w:marBottom w:val="0"/>
          <w:divBdr>
            <w:top w:val="none" w:sz="0" w:space="0" w:color="auto"/>
            <w:left w:val="none" w:sz="0" w:space="0" w:color="auto"/>
            <w:bottom w:val="none" w:sz="0" w:space="0" w:color="auto"/>
            <w:right w:val="none" w:sz="0" w:space="0" w:color="auto"/>
          </w:divBdr>
        </w:div>
        <w:div w:id="1685550242">
          <w:marLeft w:val="0"/>
          <w:marRight w:val="0"/>
          <w:marTop w:val="0"/>
          <w:marBottom w:val="0"/>
          <w:divBdr>
            <w:top w:val="none" w:sz="0" w:space="0" w:color="auto"/>
            <w:left w:val="none" w:sz="0" w:space="0" w:color="auto"/>
            <w:bottom w:val="none" w:sz="0" w:space="0" w:color="auto"/>
            <w:right w:val="none" w:sz="0" w:space="0" w:color="auto"/>
          </w:divBdr>
        </w:div>
        <w:div w:id="1105736001">
          <w:marLeft w:val="0"/>
          <w:marRight w:val="0"/>
          <w:marTop w:val="0"/>
          <w:marBottom w:val="0"/>
          <w:divBdr>
            <w:top w:val="none" w:sz="0" w:space="0" w:color="auto"/>
            <w:left w:val="none" w:sz="0" w:space="0" w:color="auto"/>
            <w:bottom w:val="none" w:sz="0" w:space="0" w:color="auto"/>
            <w:right w:val="none" w:sz="0" w:space="0" w:color="auto"/>
          </w:divBdr>
        </w:div>
        <w:div w:id="1498497752">
          <w:marLeft w:val="0"/>
          <w:marRight w:val="0"/>
          <w:marTop w:val="0"/>
          <w:marBottom w:val="0"/>
          <w:divBdr>
            <w:top w:val="none" w:sz="0" w:space="0" w:color="auto"/>
            <w:left w:val="none" w:sz="0" w:space="0" w:color="auto"/>
            <w:bottom w:val="none" w:sz="0" w:space="0" w:color="auto"/>
            <w:right w:val="none" w:sz="0" w:space="0" w:color="auto"/>
          </w:divBdr>
        </w:div>
      </w:divsChild>
    </w:div>
    <w:div w:id="1614088599">
      <w:bodyDiv w:val="1"/>
      <w:marLeft w:val="0"/>
      <w:marRight w:val="0"/>
      <w:marTop w:val="0"/>
      <w:marBottom w:val="0"/>
      <w:divBdr>
        <w:top w:val="none" w:sz="0" w:space="0" w:color="auto"/>
        <w:left w:val="none" w:sz="0" w:space="0" w:color="auto"/>
        <w:bottom w:val="none" w:sz="0" w:space="0" w:color="auto"/>
        <w:right w:val="none" w:sz="0" w:space="0" w:color="auto"/>
      </w:divBdr>
    </w:div>
    <w:div w:id="1696035795">
      <w:bodyDiv w:val="1"/>
      <w:marLeft w:val="0"/>
      <w:marRight w:val="0"/>
      <w:marTop w:val="0"/>
      <w:marBottom w:val="0"/>
      <w:divBdr>
        <w:top w:val="none" w:sz="0" w:space="0" w:color="auto"/>
        <w:left w:val="none" w:sz="0" w:space="0" w:color="auto"/>
        <w:bottom w:val="none" w:sz="0" w:space="0" w:color="auto"/>
        <w:right w:val="none" w:sz="0" w:space="0" w:color="auto"/>
      </w:divBdr>
    </w:div>
    <w:div w:id="1734085121">
      <w:bodyDiv w:val="1"/>
      <w:marLeft w:val="0"/>
      <w:marRight w:val="0"/>
      <w:marTop w:val="0"/>
      <w:marBottom w:val="0"/>
      <w:divBdr>
        <w:top w:val="none" w:sz="0" w:space="0" w:color="auto"/>
        <w:left w:val="none" w:sz="0" w:space="0" w:color="auto"/>
        <w:bottom w:val="none" w:sz="0" w:space="0" w:color="auto"/>
        <w:right w:val="none" w:sz="0" w:space="0" w:color="auto"/>
      </w:divBdr>
    </w:div>
    <w:div w:id="1860851051">
      <w:bodyDiv w:val="1"/>
      <w:marLeft w:val="0"/>
      <w:marRight w:val="0"/>
      <w:marTop w:val="0"/>
      <w:marBottom w:val="0"/>
      <w:divBdr>
        <w:top w:val="none" w:sz="0" w:space="0" w:color="auto"/>
        <w:left w:val="none" w:sz="0" w:space="0" w:color="auto"/>
        <w:bottom w:val="none" w:sz="0" w:space="0" w:color="auto"/>
        <w:right w:val="none" w:sz="0" w:space="0" w:color="auto"/>
      </w:divBdr>
    </w:div>
    <w:div w:id="1891726531">
      <w:bodyDiv w:val="1"/>
      <w:marLeft w:val="0"/>
      <w:marRight w:val="0"/>
      <w:marTop w:val="0"/>
      <w:marBottom w:val="0"/>
      <w:divBdr>
        <w:top w:val="none" w:sz="0" w:space="0" w:color="auto"/>
        <w:left w:val="none" w:sz="0" w:space="0" w:color="auto"/>
        <w:bottom w:val="none" w:sz="0" w:space="0" w:color="auto"/>
        <w:right w:val="none" w:sz="0" w:space="0" w:color="auto"/>
      </w:divBdr>
    </w:div>
    <w:div w:id="1954358824">
      <w:bodyDiv w:val="1"/>
      <w:marLeft w:val="0"/>
      <w:marRight w:val="0"/>
      <w:marTop w:val="0"/>
      <w:marBottom w:val="0"/>
      <w:divBdr>
        <w:top w:val="none" w:sz="0" w:space="0" w:color="auto"/>
        <w:left w:val="none" w:sz="0" w:space="0" w:color="auto"/>
        <w:bottom w:val="none" w:sz="0" w:space="0" w:color="auto"/>
        <w:right w:val="none" w:sz="0" w:space="0" w:color="auto"/>
      </w:divBdr>
    </w:div>
    <w:div w:id="1963338689">
      <w:bodyDiv w:val="1"/>
      <w:marLeft w:val="0"/>
      <w:marRight w:val="0"/>
      <w:marTop w:val="0"/>
      <w:marBottom w:val="0"/>
      <w:divBdr>
        <w:top w:val="none" w:sz="0" w:space="0" w:color="auto"/>
        <w:left w:val="none" w:sz="0" w:space="0" w:color="auto"/>
        <w:bottom w:val="none" w:sz="0" w:space="0" w:color="auto"/>
        <w:right w:val="none" w:sz="0" w:space="0" w:color="auto"/>
      </w:divBdr>
    </w:div>
    <w:div w:id="1970473194">
      <w:bodyDiv w:val="1"/>
      <w:marLeft w:val="0"/>
      <w:marRight w:val="0"/>
      <w:marTop w:val="0"/>
      <w:marBottom w:val="0"/>
      <w:divBdr>
        <w:top w:val="none" w:sz="0" w:space="0" w:color="auto"/>
        <w:left w:val="none" w:sz="0" w:space="0" w:color="auto"/>
        <w:bottom w:val="none" w:sz="0" w:space="0" w:color="auto"/>
        <w:right w:val="none" w:sz="0" w:space="0" w:color="auto"/>
      </w:divBdr>
    </w:div>
    <w:div w:id="1975600720">
      <w:bodyDiv w:val="1"/>
      <w:marLeft w:val="0"/>
      <w:marRight w:val="0"/>
      <w:marTop w:val="0"/>
      <w:marBottom w:val="0"/>
      <w:divBdr>
        <w:top w:val="none" w:sz="0" w:space="0" w:color="auto"/>
        <w:left w:val="none" w:sz="0" w:space="0" w:color="auto"/>
        <w:bottom w:val="none" w:sz="0" w:space="0" w:color="auto"/>
        <w:right w:val="none" w:sz="0" w:space="0" w:color="auto"/>
      </w:divBdr>
    </w:div>
    <w:div w:id="2020809240">
      <w:bodyDiv w:val="1"/>
      <w:marLeft w:val="0"/>
      <w:marRight w:val="0"/>
      <w:marTop w:val="0"/>
      <w:marBottom w:val="0"/>
      <w:divBdr>
        <w:top w:val="none" w:sz="0" w:space="0" w:color="auto"/>
        <w:left w:val="none" w:sz="0" w:space="0" w:color="auto"/>
        <w:bottom w:val="none" w:sz="0" w:space="0" w:color="auto"/>
        <w:right w:val="none" w:sz="0" w:space="0" w:color="auto"/>
      </w:divBdr>
    </w:div>
    <w:div w:id="2022733302">
      <w:bodyDiv w:val="1"/>
      <w:marLeft w:val="0"/>
      <w:marRight w:val="0"/>
      <w:marTop w:val="0"/>
      <w:marBottom w:val="0"/>
      <w:divBdr>
        <w:top w:val="none" w:sz="0" w:space="0" w:color="auto"/>
        <w:left w:val="none" w:sz="0" w:space="0" w:color="auto"/>
        <w:bottom w:val="none" w:sz="0" w:space="0" w:color="auto"/>
        <w:right w:val="none" w:sz="0" w:space="0" w:color="auto"/>
      </w:divBdr>
    </w:div>
    <w:div w:id="2023894692">
      <w:bodyDiv w:val="1"/>
      <w:marLeft w:val="0"/>
      <w:marRight w:val="0"/>
      <w:marTop w:val="0"/>
      <w:marBottom w:val="0"/>
      <w:divBdr>
        <w:top w:val="none" w:sz="0" w:space="0" w:color="auto"/>
        <w:left w:val="none" w:sz="0" w:space="0" w:color="auto"/>
        <w:bottom w:val="none" w:sz="0" w:space="0" w:color="auto"/>
        <w:right w:val="none" w:sz="0" w:space="0" w:color="auto"/>
      </w:divBdr>
    </w:div>
    <w:div w:id="2033146390">
      <w:bodyDiv w:val="1"/>
      <w:marLeft w:val="0"/>
      <w:marRight w:val="0"/>
      <w:marTop w:val="0"/>
      <w:marBottom w:val="0"/>
      <w:divBdr>
        <w:top w:val="none" w:sz="0" w:space="0" w:color="auto"/>
        <w:left w:val="none" w:sz="0" w:space="0" w:color="auto"/>
        <w:bottom w:val="none" w:sz="0" w:space="0" w:color="auto"/>
        <w:right w:val="none" w:sz="0" w:space="0" w:color="auto"/>
      </w:divBdr>
    </w:div>
    <w:div w:id="2038576387">
      <w:bodyDiv w:val="1"/>
      <w:marLeft w:val="0"/>
      <w:marRight w:val="0"/>
      <w:marTop w:val="0"/>
      <w:marBottom w:val="0"/>
      <w:divBdr>
        <w:top w:val="none" w:sz="0" w:space="0" w:color="auto"/>
        <w:left w:val="none" w:sz="0" w:space="0" w:color="auto"/>
        <w:bottom w:val="none" w:sz="0" w:space="0" w:color="auto"/>
        <w:right w:val="none" w:sz="0" w:space="0" w:color="auto"/>
      </w:divBdr>
    </w:div>
    <w:div w:id="2049603954">
      <w:bodyDiv w:val="1"/>
      <w:marLeft w:val="0"/>
      <w:marRight w:val="0"/>
      <w:marTop w:val="0"/>
      <w:marBottom w:val="0"/>
      <w:divBdr>
        <w:top w:val="none" w:sz="0" w:space="0" w:color="auto"/>
        <w:left w:val="none" w:sz="0" w:space="0" w:color="auto"/>
        <w:bottom w:val="none" w:sz="0" w:space="0" w:color="auto"/>
        <w:right w:val="none" w:sz="0" w:space="0" w:color="auto"/>
      </w:divBdr>
    </w:div>
    <w:div w:id="2072119659">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89494294">
      <w:bodyDiv w:val="1"/>
      <w:marLeft w:val="0"/>
      <w:marRight w:val="0"/>
      <w:marTop w:val="0"/>
      <w:marBottom w:val="0"/>
      <w:divBdr>
        <w:top w:val="none" w:sz="0" w:space="0" w:color="auto"/>
        <w:left w:val="none" w:sz="0" w:space="0" w:color="auto"/>
        <w:bottom w:val="none" w:sz="0" w:space="0" w:color="auto"/>
        <w:right w:val="none" w:sz="0" w:space="0" w:color="auto"/>
      </w:divBdr>
    </w:div>
    <w:div w:id="21126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66581" TargetMode="External"/><Relationship Id="rId18" Type="http://schemas.openxmlformats.org/officeDocument/2006/relationships/hyperlink" Target="https://www.funcionpublica.gov.co/eva/gestornormativo/norma.php?i=1059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uncionpublica.gov.co/eva/gestornormativo/norma.php?i=66581"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665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uncionpublica.gov.co/eva/gestornormativo/norma.php?i=66581" TargetMode="External"/><Relationship Id="rId10" Type="http://schemas.openxmlformats.org/officeDocument/2006/relationships/endnotes" Target="endnotes.xml"/><Relationship Id="rId19" Type="http://schemas.openxmlformats.org/officeDocument/2006/relationships/header" Target="header1.xml"/><Relationship Id="R201d8b0fd1254b4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66581"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BD37-3547-4D3A-B1B4-B361C3EC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AC698-0D2E-4517-B45E-368734B0AD8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DEDED5EC-1CAF-40B8-B884-1CA4BDB4999D}">
  <ds:schemaRefs>
    <ds:schemaRef ds:uri="http://schemas.microsoft.com/sharepoint/v3/contenttype/forms"/>
  </ds:schemaRefs>
</ds:datastoreItem>
</file>

<file path=customXml/itemProps4.xml><?xml version="1.0" encoding="utf-8"?>
<ds:datastoreItem xmlns:ds="http://schemas.openxmlformats.org/officeDocument/2006/customXml" ds:itemID="{CF1561BF-5163-4F5A-B980-6C00799C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8504</Words>
  <Characters>46777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dc:creator>
  <cp:keywords/>
  <dc:description/>
  <cp:lastModifiedBy>Relatoria Tribunal Administrativo - Boyaca - Seccional Tunja</cp:lastModifiedBy>
  <cp:revision>130</cp:revision>
  <cp:lastPrinted>2020-02-06T00:17:00Z</cp:lastPrinted>
  <dcterms:created xsi:type="dcterms:W3CDTF">2022-03-22T15:55:00Z</dcterms:created>
  <dcterms:modified xsi:type="dcterms:W3CDTF">2022-04-28T21:20:00Z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