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8F118" w14:textId="037BF7DB" w:rsidR="00A936E1" w:rsidRPr="003B1CC2" w:rsidRDefault="00B76D49" w:rsidP="003B1CC2">
      <w:pPr>
        <w:widowControl w:val="0"/>
        <w:spacing w:line="276" w:lineRule="auto"/>
        <w:ind w:right="-709"/>
        <w:jc w:val="both"/>
        <w:rPr>
          <w:rFonts w:ascii="Arial" w:hAnsi="Arial" w:cs="Arial"/>
          <w:iCs/>
          <w:sz w:val="24"/>
          <w:szCs w:val="24"/>
        </w:rPr>
      </w:pPr>
      <w:r w:rsidRPr="003B1CC2">
        <w:rPr>
          <w:rFonts w:ascii="Arial" w:hAnsi="Arial" w:cs="Arial"/>
          <w:iCs/>
          <w:sz w:val="24"/>
          <w:szCs w:val="24"/>
        </w:rPr>
        <w:t xml:space="preserve">Tunja, </w:t>
      </w:r>
      <w:r w:rsidR="00743AB0">
        <w:rPr>
          <w:rFonts w:ascii="Arial" w:hAnsi="Arial" w:cs="Arial"/>
          <w:iCs/>
          <w:sz w:val="24"/>
          <w:szCs w:val="24"/>
        </w:rPr>
        <w:t>veintidós (22) de junio de dos mil veintiuno (2021)</w:t>
      </w:r>
    </w:p>
    <w:p w14:paraId="7585AC6A" w14:textId="77777777" w:rsidR="00E16777" w:rsidRDefault="00E16777" w:rsidP="003B1CC2">
      <w:pPr>
        <w:widowControl w:val="0"/>
        <w:tabs>
          <w:tab w:val="left" w:pos="8222"/>
        </w:tabs>
        <w:spacing w:line="276" w:lineRule="auto"/>
        <w:ind w:right="-709"/>
        <w:jc w:val="both"/>
        <w:rPr>
          <w:rFonts w:ascii="Arial" w:hAnsi="Arial" w:cs="Arial"/>
          <w:iCs/>
          <w:sz w:val="24"/>
          <w:szCs w:val="24"/>
        </w:rPr>
      </w:pPr>
    </w:p>
    <w:p w14:paraId="06C52CB8" w14:textId="7D425A0D" w:rsidR="00536C36" w:rsidRPr="003B1CC2" w:rsidRDefault="00536C36" w:rsidP="003B1CC2">
      <w:pPr>
        <w:widowControl w:val="0"/>
        <w:tabs>
          <w:tab w:val="left" w:pos="8222"/>
        </w:tabs>
        <w:spacing w:line="276" w:lineRule="auto"/>
        <w:ind w:right="-709"/>
        <w:jc w:val="both"/>
        <w:rPr>
          <w:rFonts w:ascii="Arial" w:eastAsia="Times New Roman" w:hAnsi="Arial" w:cs="Arial"/>
          <w:bCs/>
          <w:iCs/>
          <w:sz w:val="24"/>
          <w:szCs w:val="24"/>
          <w:lang w:val="es-ES" w:eastAsia="es-ES"/>
        </w:rPr>
      </w:pPr>
      <w:r w:rsidRPr="003B1CC2">
        <w:rPr>
          <w:rFonts w:ascii="Arial" w:hAnsi="Arial" w:cs="Arial"/>
          <w:iCs/>
          <w:sz w:val="24"/>
          <w:szCs w:val="24"/>
        </w:rPr>
        <w:t xml:space="preserve">Radicación: </w:t>
      </w:r>
      <w:bookmarkStart w:id="0" w:name="_GoBack"/>
      <w:r w:rsidRPr="003B1CC2">
        <w:rPr>
          <w:rFonts w:ascii="Arial" w:hAnsi="Arial" w:cs="Arial"/>
          <w:bCs/>
          <w:iCs/>
          <w:sz w:val="24"/>
          <w:szCs w:val="24"/>
        </w:rPr>
        <w:t>1500133330 01 2016 00126 01</w:t>
      </w:r>
      <w:bookmarkEnd w:id="0"/>
    </w:p>
    <w:p w14:paraId="1F95E8DB" w14:textId="716FC9DD" w:rsidR="00375DE4" w:rsidRPr="003B1CC2" w:rsidRDefault="00375DE4" w:rsidP="003B1CC2">
      <w:pPr>
        <w:widowControl w:val="0"/>
        <w:tabs>
          <w:tab w:val="left" w:pos="8222"/>
        </w:tabs>
        <w:spacing w:line="276" w:lineRule="auto"/>
        <w:ind w:right="-709"/>
        <w:jc w:val="both"/>
        <w:rPr>
          <w:rFonts w:ascii="Arial" w:eastAsia="Times New Roman" w:hAnsi="Arial" w:cs="Arial"/>
          <w:bCs/>
          <w:iCs/>
          <w:sz w:val="24"/>
          <w:szCs w:val="24"/>
          <w:lang w:val="es-ES" w:eastAsia="es-ES"/>
        </w:rPr>
      </w:pPr>
      <w:r w:rsidRPr="003B1CC2">
        <w:rPr>
          <w:rFonts w:ascii="Arial" w:eastAsia="Times New Roman" w:hAnsi="Arial" w:cs="Arial"/>
          <w:bCs/>
          <w:iCs/>
          <w:sz w:val="24"/>
          <w:szCs w:val="24"/>
          <w:lang w:eastAsia="es-ES"/>
        </w:rPr>
        <w:t xml:space="preserve">Demandante:  </w:t>
      </w:r>
      <w:r w:rsidR="00536C36" w:rsidRPr="003B1CC2">
        <w:rPr>
          <w:rFonts w:ascii="Arial" w:hAnsi="Arial" w:cs="Arial"/>
          <w:bCs/>
          <w:iCs/>
          <w:sz w:val="24"/>
          <w:szCs w:val="24"/>
        </w:rPr>
        <w:t xml:space="preserve">Salvador Carranza Ruiz </w:t>
      </w:r>
    </w:p>
    <w:p w14:paraId="51A07248" w14:textId="0CF5D9CF" w:rsidR="00375DE4" w:rsidRPr="003B1CC2" w:rsidRDefault="00375DE4" w:rsidP="003B1CC2">
      <w:pPr>
        <w:widowControl w:val="0"/>
        <w:tabs>
          <w:tab w:val="left" w:pos="8222"/>
        </w:tabs>
        <w:spacing w:line="276" w:lineRule="auto"/>
        <w:ind w:right="-709"/>
        <w:jc w:val="both"/>
        <w:rPr>
          <w:rFonts w:ascii="Arial" w:eastAsia="Times New Roman" w:hAnsi="Arial" w:cs="Arial"/>
          <w:bCs/>
          <w:iCs/>
          <w:sz w:val="24"/>
          <w:szCs w:val="24"/>
          <w:lang w:val="es-ES" w:eastAsia="es-ES"/>
        </w:rPr>
      </w:pPr>
      <w:r w:rsidRPr="003B1CC2">
        <w:rPr>
          <w:rFonts w:ascii="Arial" w:eastAsia="Times New Roman" w:hAnsi="Arial" w:cs="Arial"/>
          <w:bCs/>
          <w:iCs/>
          <w:sz w:val="24"/>
          <w:szCs w:val="24"/>
          <w:lang w:eastAsia="es-ES"/>
        </w:rPr>
        <w:t xml:space="preserve">Demandado: </w:t>
      </w:r>
      <w:r w:rsidRPr="003B1CC2">
        <w:rPr>
          <w:rFonts w:ascii="Arial" w:eastAsia="Times New Roman" w:hAnsi="Arial" w:cs="Arial"/>
          <w:bCs/>
          <w:sz w:val="24"/>
          <w:szCs w:val="24"/>
          <w:lang w:val="es-ES" w:eastAsia="es-ES"/>
        </w:rPr>
        <w:t xml:space="preserve">Nación – Ministerio de Defensa – Policía Nacional e </w:t>
      </w:r>
      <w:r w:rsidR="00696FC9" w:rsidRPr="003B1CC2">
        <w:rPr>
          <w:rFonts w:ascii="Arial" w:eastAsia="Times New Roman" w:hAnsi="Arial" w:cs="Arial"/>
          <w:bCs/>
          <w:sz w:val="24"/>
          <w:szCs w:val="24"/>
          <w:lang w:val="es-ES" w:eastAsia="es-ES"/>
        </w:rPr>
        <w:t>I</w:t>
      </w:r>
      <w:r w:rsidRPr="003B1CC2">
        <w:rPr>
          <w:rFonts w:ascii="Arial" w:eastAsia="Times New Roman" w:hAnsi="Arial" w:cs="Arial"/>
          <w:bCs/>
          <w:sz w:val="24"/>
          <w:szCs w:val="24"/>
          <w:lang w:val="es-ES" w:eastAsia="es-ES"/>
        </w:rPr>
        <w:t xml:space="preserve">nstituto de Tránsito y Transporte de Boyacá </w:t>
      </w:r>
    </w:p>
    <w:p w14:paraId="134D03F5" w14:textId="0D3E8FE5" w:rsidR="00375DE4" w:rsidRPr="003B1CC2" w:rsidRDefault="00375DE4" w:rsidP="00236AA6">
      <w:pPr>
        <w:widowControl w:val="0"/>
        <w:tabs>
          <w:tab w:val="left" w:pos="8222"/>
        </w:tabs>
        <w:spacing w:line="276" w:lineRule="auto"/>
        <w:ind w:right="-709"/>
        <w:jc w:val="both"/>
        <w:rPr>
          <w:rFonts w:ascii="Arial" w:hAnsi="Arial" w:cs="Arial"/>
          <w:bCs/>
          <w:iCs/>
          <w:sz w:val="24"/>
          <w:szCs w:val="24"/>
        </w:rPr>
      </w:pPr>
      <w:r w:rsidRPr="003B1CC2">
        <w:rPr>
          <w:rFonts w:ascii="Arial" w:eastAsia="Times New Roman" w:hAnsi="Arial" w:cs="Arial"/>
          <w:bCs/>
          <w:iCs/>
          <w:sz w:val="24"/>
          <w:szCs w:val="24"/>
          <w:lang w:eastAsia="es-ES"/>
        </w:rPr>
        <w:t xml:space="preserve">Medio de control: </w:t>
      </w:r>
      <w:r w:rsidRPr="003B1CC2">
        <w:rPr>
          <w:rFonts w:ascii="Arial" w:hAnsi="Arial" w:cs="Arial"/>
          <w:bCs/>
          <w:iCs/>
          <w:sz w:val="24"/>
          <w:szCs w:val="24"/>
        </w:rPr>
        <w:t xml:space="preserve">Reparación </w:t>
      </w:r>
      <w:r w:rsidR="00696FC9" w:rsidRPr="003B1CC2">
        <w:rPr>
          <w:rFonts w:ascii="Arial" w:hAnsi="Arial" w:cs="Arial"/>
          <w:bCs/>
          <w:iCs/>
          <w:sz w:val="24"/>
          <w:szCs w:val="24"/>
        </w:rPr>
        <w:t>d</w:t>
      </w:r>
      <w:r w:rsidRPr="003B1CC2">
        <w:rPr>
          <w:rFonts w:ascii="Arial" w:hAnsi="Arial" w:cs="Arial"/>
          <w:bCs/>
          <w:iCs/>
          <w:sz w:val="24"/>
          <w:szCs w:val="24"/>
        </w:rPr>
        <w:t>irecta</w:t>
      </w:r>
    </w:p>
    <w:p w14:paraId="0B93064F" w14:textId="77777777" w:rsidR="00536C36" w:rsidRPr="003B1CC2" w:rsidRDefault="00536C36" w:rsidP="00236AA6">
      <w:pPr>
        <w:widowControl w:val="0"/>
        <w:tabs>
          <w:tab w:val="left" w:pos="8222"/>
        </w:tabs>
        <w:spacing w:line="276" w:lineRule="auto"/>
        <w:ind w:right="-709"/>
        <w:jc w:val="both"/>
        <w:rPr>
          <w:rFonts w:ascii="Arial" w:eastAsia="Times New Roman" w:hAnsi="Arial" w:cs="Arial"/>
          <w:bCs/>
          <w:iCs/>
          <w:sz w:val="24"/>
          <w:szCs w:val="24"/>
          <w:lang w:eastAsia="es-ES"/>
        </w:rPr>
      </w:pPr>
    </w:p>
    <w:p w14:paraId="3B97C211" w14:textId="77777777" w:rsidR="002A5522" w:rsidRPr="002A5522" w:rsidRDefault="00536C36" w:rsidP="00236AA6">
      <w:pPr>
        <w:widowControl w:val="0"/>
        <w:tabs>
          <w:tab w:val="left" w:pos="-1440"/>
          <w:tab w:val="left" w:pos="-720"/>
          <w:tab w:val="left" w:pos="0"/>
          <w:tab w:val="left" w:pos="1701"/>
        </w:tabs>
        <w:suppressAutoHyphens/>
        <w:spacing w:line="276" w:lineRule="auto"/>
        <w:ind w:right="-709"/>
        <w:jc w:val="both"/>
        <w:rPr>
          <w:rFonts w:ascii="Arial" w:hAnsi="Arial" w:cs="Arial"/>
          <w:color w:val="000000" w:themeColor="text1"/>
        </w:rPr>
      </w:pPr>
      <w:r w:rsidRPr="002A5522">
        <w:rPr>
          <w:rFonts w:ascii="Arial" w:eastAsia="Times New Roman" w:hAnsi="Arial" w:cs="Arial"/>
          <w:bCs/>
          <w:iCs/>
          <w:lang w:eastAsia="es-ES"/>
        </w:rPr>
        <w:t xml:space="preserve">Tema: Sentencia de segunda instancia. </w:t>
      </w:r>
      <w:r w:rsidR="002A5522" w:rsidRPr="002A5522">
        <w:rPr>
          <w:rFonts w:ascii="Arial" w:hAnsi="Arial" w:cs="Arial"/>
          <w:color w:val="000000" w:themeColor="text1"/>
        </w:rPr>
        <w:t xml:space="preserve">La Sala revocará la sentencia de primera instancia, por cuanto las faltas atribuidas al actor, consistentes en </w:t>
      </w:r>
      <w:r w:rsidR="002A5522" w:rsidRPr="002A5522">
        <w:rPr>
          <w:rFonts w:ascii="Arial" w:hAnsi="Arial" w:cs="Arial"/>
          <w:b/>
          <w:bCs/>
          <w:color w:val="000000" w:themeColor="text1"/>
        </w:rPr>
        <w:t>conducir</w:t>
      </w:r>
      <w:r w:rsidR="002A5522" w:rsidRPr="002A5522">
        <w:rPr>
          <w:rFonts w:ascii="Arial" w:hAnsi="Arial" w:cs="Arial"/>
          <w:color w:val="000000" w:themeColor="text1"/>
        </w:rPr>
        <w:t xml:space="preserve"> en estado de embriaguez y en negarse a la realización de las pruebas físicas o clínicas requeridas por la autoridad judicial, las cuales dieron lugar a la retención de su licencia de conducción y posterior inmovilización de su vehículo, no se acompasan con la realidad, pues no se probó que el accidente hubiera ocurrido cuando el demandante estaba </w:t>
      </w:r>
      <w:r w:rsidR="002A5522" w:rsidRPr="002A5522">
        <w:rPr>
          <w:rFonts w:ascii="Arial" w:hAnsi="Arial" w:cs="Arial"/>
          <w:b/>
          <w:bCs/>
          <w:color w:val="000000" w:themeColor="text1"/>
        </w:rPr>
        <w:t>manejando</w:t>
      </w:r>
      <w:r w:rsidR="002A5522" w:rsidRPr="002A5522">
        <w:rPr>
          <w:rFonts w:ascii="Arial" w:hAnsi="Arial" w:cs="Arial"/>
          <w:color w:val="000000" w:themeColor="text1"/>
        </w:rPr>
        <w:t xml:space="preserve"> y que estuviera bajo los efectos del alcohol, es decir no se acreditó la conducta descrita en la norma para atribuirle el resultado normativo y las sanciones allí previstas.</w:t>
      </w:r>
    </w:p>
    <w:p w14:paraId="04F97C00" w14:textId="77777777" w:rsidR="00236AA6" w:rsidRPr="00536C36" w:rsidRDefault="00236AA6" w:rsidP="00236AA6">
      <w:pPr>
        <w:widowControl w:val="0"/>
        <w:tabs>
          <w:tab w:val="left" w:pos="8222"/>
        </w:tabs>
        <w:spacing w:line="276" w:lineRule="auto"/>
        <w:ind w:right="-709"/>
        <w:jc w:val="both"/>
        <w:rPr>
          <w:rFonts w:ascii="Arial" w:eastAsia="Times New Roman" w:hAnsi="Arial" w:cs="Arial"/>
          <w:bCs/>
          <w:iCs/>
          <w:sz w:val="24"/>
          <w:szCs w:val="24"/>
          <w:lang w:val="es-ES" w:eastAsia="es-ES"/>
        </w:rPr>
      </w:pPr>
    </w:p>
    <w:p w14:paraId="1A15B820" w14:textId="2CF0D858" w:rsidR="00A503D9" w:rsidRDefault="00536C36" w:rsidP="00236AA6">
      <w:pPr>
        <w:pStyle w:val="Prrafodelista"/>
        <w:spacing w:line="276" w:lineRule="auto"/>
        <w:ind w:left="0" w:right="-709"/>
        <w:contextualSpacing/>
        <w:jc w:val="both"/>
        <w:textAlignment w:val="auto"/>
        <w:rPr>
          <w:rFonts w:ascii="Arial" w:hAnsi="Arial" w:cs="Arial"/>
          <w:iCs/>
          <w:sz w:val="24"/>
          <w:szCs w:val="24"/>
        </w:rPr>
      </w:pPr>
      <w:r>
        <w:rPr>
          <w:rFonts w:ascii="Arial" w:hAnsi="Arial" w:cs="Arial"/>
          <w:sz w:val="24"/>
          <w:szCs w:val="24"/>
        </w:rPr>
        <w:t xml:space="preserve">Verificada la inexistencia de irregularidades que invaliden la actuación, la Sala procede a resolver </w:t>
      </w:r>
      <w:r w:rsidRPr="00ED43ED">
        <w:rPr>
          <w:rFonts w:ascii="Arial" w:hAnsi="Arial" w:cs="Arial"/>
          <w:iCs/>
          <w:sz w:val="24"/>
          <w:szCs w:val="24"/>
        </w:rPr>
        <w:t xml:space="preserve">el recurso de apelación formulado por </w:t>
      </w:r>
      <w:r>
        <w:rPr>
          <w:rFonts w:ascii="Arial" w:hAnsi="Arial" w:cs="Arial"/>
          <w:iCs/>
          <w:sz w:val="24"/>
          <w:szCs w:val="24"/>
        </w:rPr>
        <w:t>la parte actora</w:t>
      </w:r>
      <w:r w:rsidRPr="00ED43ED">
        <w:rPr>
          <w:rFonts w:ascii="Arial" w:hAnsi="Arial" w:cs="Arial"/>
          <w:iCs/>
          <w:sz w:val="24"/>
          <w:szCs w:val="24"/>
        </w:rPr>
        <w:t xml:space="preserve"> contra la sentencia </w:t>
      </w:r>
      <w:r w:rsidR="001E32AB">
        <w:rPr>
          <w:rFonts w:ascii="Arial" w:hAnsi="Arial" w:cs="Arial"/>
          <w:iCs/>
          <w:sz w:val="24"/>
          <w:szCs w:val="24"/>
        </w:rPr>
        <w:t>d</w:t>
      </w:r>
      <w:r w:rsidRPr="00ED43ED">
        <w:rPr>
          <w:rFonts w:ascii="Arial" w:hAnsi="Arial" w:cs="Arial"/>
          <w:iCs/>
          <w:sz w:val="24"/>
          <w:szCs w:val="24"/>
        </w:rPr>
        <w:t xml:space="preserve">el </w:t>
      </w:r>
      <w:r w:rsidR="00234241">
        <w:rPr>
          <w:rFonts w:ascii="Arial" w:hAnsi="Arial" w:cs="Arial"/>
          <w:iCs/>
          <w:sz w:val="24"/>
          <w:szCs w:val="24"/>
        </w:rPr>
        <w:t xml:space="preserve">4 de octubre de 2019 proferida por el Juzgado Primero Administrativo del Circuito de Tunja, mediante la cual, se negaron las pretensiones de la demanda. La decisión será revocada. </w:t>
      </w:r>
    </w:p>
    <w:p w14:paraId="1D8FCFB7" w14:textId="31205C66" w:rsidR="00A503D9" w:rsidRDefault="00A503D9" w:rsidP="002229B7">
      <w:pPr>
        <w:pStyle w:val="Prrafodelista"/>
        <w:spacing w:line="276" w:lineRule="auto"/>
        <w:ind w:left="0" w:right="-709"/>
        <w:contextualSpacing/>
        <w:jc w:val="both"/>
        <w:textAlignment w:val="auto"/>
        <w:rPr>
          <w:rFonts w:ascii="Arial" w:hAnsi="Arial" w:cs="Arial"/>
          <w:iCs/>
          <w:sz w:val="24"/>
          <w:szCs w:val="24"/>
        </w:rPr>
      </w:pPr>
    </w:p>
    <w:p w14:paraId="39E7AE76" w14:textId="77777777" w:rsidR="00A503D9" w:rsidRPr="00ED43ED" w:rsidRDefault="00A503D9" w:rsidP="002229B7">
      <w:pPr>
        <w:pStyle w:val="Prrafodelista"/>
        <w:spacing w:line="276" w:lineRule="auto"/>
        <w:ind w:left="0" w:right="-709"/>
        <w:contextualSpacing/>
        <w:jc w:val="both"/>
        <w:rPr>
          <w:rFonts w:ascii="Arial" w:hAnsi="Arial" w:cs="Arial"/>
          <w:iCs/>
          <w:sz w:val="24"/>
          <w:szCs w:val="24"/>
        </w:rPr>
      </w:pPr>
      <w:r w:rsidRPr="00ED43ED">
        <w:rPr>
          <w:rFonts w:ascii="Arial" w:hAnsi="Arial" w:cs="Arial"/>
          <w:color w:val="000000"/>
          <w:spacing w:val="2"/>
          <w:sz w:val="24"/>
          <w:szCs w:val="24"/>
          <w:lang w:eastAsia="es-CO"/>
        </w:rPr>
        <w:t>La Sala es competente para proferir esta providencia a la luz de lo dispuesto en los artículos 153 y 157 de la Ley 1437 de 2011, porque en ella se resuelve el recurso de apelación interpuesto contra una sentencia dictada por un juzgado que conoció el proceso en primera instancia en razón de la cuantía estimada en la demanda</w:t>
      </w:r>
    </w:p>
    <w:p w14:paraId="120D9970" w14:textId="77777777" w:rsidR="00B76D49" w:rsidRPr="00536C36" w:rsidRDefault="00B76D49" w:rsidP="002229B7">
      <w:pPr>
        <w:widowControl w:val="0"/>
        <w:spacing w:line="276" w:lineRule="auto"/>
        <w:ind w:right="-709"/>
        <w:jc w:val="both"/>
        <w:rPr>
          <w:rFonts w:ascii="Arial" w:hAnsi="Arial" w:cs="Arial"/>
          <w:iCs/>
          <w:sz w:val="24"/>
          <w:szCs w:val="24"/>
        </w:rPr>
      </w:pPr>
    </w:p>
    <w:p w14:paraId="2EC4289E" w14:textId="77777777" w:rsidR="00B76D49" w:rsidRPr="00536C36" w:rsidRDefault="00B76D49" w:rsidP="002229B7">
      <w:pPr>
        <w:widowControl w:val="0"/>
        <w:spacing w:line="360" w:lineRule="auto"/>
        <w:ind w:right="-709"/>
        <w:jc w:val="center"/>
        <w:rPr>
          <w:rFonts w:ascii="Arial" w:hAnsi="Arial" w:cs="Arial"/>
          <w:b/>
          <w:iCs/>
          <w:sz w:val="24"/>
          <w:szCs w:val="24"/>
        </w:rPr>
      </w:pPr>
      <w:r w:rsidRPr="00536C36">
        <w:rPr>
          <w:rFonts w:ascii="Arial" w:hAnsi="Arial" w:cs="Arial"/>
          <w:b/>
          <w:iCs/>
          <w:sz w:val="24"/>
          <w:szCs w:val="24"/>
        </w:rPr>
        <w:t>I. ANTECEDENTES</w:t>
      </w:r>
    </w:p>
    <w:p w14:paraId="36570174" w14:textId="7EAE9151" w:rsidR="00B76D49" w:rsidRPr="00536C36" w:rsidRDefault="00A503D9" w:rsidP="002229B7">
      <w:pPr>
        <w:widowControl w:val="0"/>
        <w:spacing w:line="276" w:lineRule="auto"/>
        <w:ind w:right="-709"/>
        <w:jc w:val="both"/>
        <w:rPr>
          <w:rFonts w:ascii="Arial" w:hAnsi="Arial" w:cs="Arial"/>
          <w:iCs/>
          <w:sz w:val="24"/>
          <w:szCs w:val="24"/>
        </w:rPr>
      </w:pPr>
      <w:r>
        <w:rPr>
          <w:rFonts w:ascii="Arial" w:hAnsi="Arial" w:cs="Arial"/>
          <w:b/>
          <w:iCs/>
          <w:sz w:val="24"/>
          <w:szCs w:val="24"/>
        </w:rPr>
        <w:t xml:space="preserve">La demanda </w:t>
      </w:r>
      <w:r w:rsidR="00FA583B" w:rsidRPr="00A503D9">
        <w:rPr>
          <w:rFonts w:ascii="Arial" w:hAnsi="Arial" w:cs="Arial"/>
          <w:i/>
        </w:rPr>
        <w:t>(</w:t>
      </w:r>
      <w:proofErr w:type="spellStart"/>
      <w:r w:rsidR="00FA583B" w:rsidRPr="00A503D9">
        <w:rPr>
          <w:rFonts w:ascii="Arial" w:hAnsi="Arial" w:cs="Arial"/>
          <w:i/>
        </w:rPr>
        <w:t>fls</w:t>
      </w:r>
      <w:proofErr w:type="spellEnd"/>
      <w:r w:rsidR="00FA583B" w:rsidRPr="00A503D9">
        <w:rPr>
          <w:rFonts w:ascii="Arial" w:hAnsi="Arial" w:cs="Arial"/>
          <w:i/>
        </w:rPr>
        <w:t>. 1 - 29</w:t>
      </w:r>
      <w:r w:rsidR="00B76D49" w:rsidRPr="00A503D9">
        <w:rPr>
          <w:rFonts w:ascii="Arial" w:hAnsi="Arial" w:cs="Arial"/>
          <w:i/>
        </w:rPr>
        <w:t>)</w:t>
      </w:r>
    </w:p>
    <w:p w14:paraId="42DF80A1" w14:textId="77777777" w:rsidR="00B76D49" w:rsidRPr="00536C36" w:rsidRDefault="00B76D49" w:rsidP="002229B7">
      <w:pPr>
        <w:widowControl w:val="0"/>
        <w:spacing w:line="276" w:lineRule="auto"/>
        <w:ind w:left="426" w:right="-709"/>
        <w:jc w:val="both"/>
        <w:rPr>
          <w:rFonts w:ascii="Arial" w:hAnsi="Arial" w:cs="Arial"/>
          <w:iCs/>
          <w:sz w:val="24"/>
          <w:szCs w:val="24"/>
        </w:rPr>
      </w:pPr>
    </w:p>
    <w:p w14:paraId="135670E4" w14:textId="331F3489" w:rsidR="00B76D49" w:rsidRPr="00D24B2E" w:rsidRDefault="000459B0" w:rsidP="002229B7">
      <w:pPr>
        <w:widowControl w:val="0"/>
        <w:spacing w:line="276" w:lineRule="auto"/>
        <w:ind w:right="-709"/>
        <w:jc w:val="both"/>
        <w:rPr>
          <w:rFonts w:ascii="Arial" w:hAnsi="Arial" w:cs="Arial"/>
          <w:iCs/>
          <w:sz w:val="24"/>
          <w:szCs w:val="24"/>
        </w:rPr>
      </w:pPr>
      <w:r>
        <w:rPr>
          <w:rFonts w:ascii="Arial" w:hAnsi="Arial" w:cs="Arial"/>
          <w:iCs/>
          <w:sz w:val="24"/>
          <w:szCs w:val="24"/>
        </w:rPr>
        <w:t xml:space="preserve">1.- </w:t>
      </w:r>
      <w:r w:rsidR="00A503D9">
        <w:rPr>
          <w:rFonts w:ascii="Arial" w:hAnsi="Arial" w:cs="Arial"/>
          <w:iCs/>
          <w:sz w:val="24"/>
          <w:szCs w:val="24"/>
        </w:rPr>
        <w:t xml:space="preserve">La demanda que dio origen al proceso fue presentada el </w:t>
      </w:r>
      <w:r w:rsidR="002B6F8D">
        <w:rPr>
          <w:rFonts w:ascii="Arial" w:hAnsi="Arial" w:cs="Arial"/>
          <w:iCs/>
          <w:sz w:val="24"/>
          <w:szCs w:val="24"/>
        </w:rPr>
        <w:t>20 de septiembre de 2016</w:t>
      </w:r>
      <w:r w:rsidR="002B6F8D">
        <w:rPr>
          <w:rStyle w:val="Refdenotaalpie"/>
          <w:rFonts w:ascii="Arial" w:hAnsi="Arial" w:cs="Arial"/>
          <w:iCs/>
          <w:sz w:val="24"/>
          <w:szCs w:val="24"/>
        </w:rPr>
        <w:footnoteReference w:id="1"/>
      </w:r>
      <w:r w:rsidR="002B6F8D">
        <w:rPr>
          <w:rFonts w:ascii="Arial" w:hAnsi="Arial" w:cs="Arial"/>
          <w:iCs/>
          <w:sz w:val="24"/>
          <w:szCs w:val="24"/>
        </w:rPr>
        <w:t xml:space="preserve"> </w:t>
      </w:r>
      <w:r w:rsidR="00CB337B">
        <w:rPr>
          <w:rFonts w:ascii="Arial" w:hAnsi="Arial" w:cs="Arial"/>
          <w:iCs/>
          <w:sz w:val="24"/>
          <w:szCs w:val="24"/>
        </w:rPr>
        <w:t xml:space="preserve">por el señor Salvador Carranza Ruiz, quien, a través de su </w:t>
      </w:r>
      <w:r w:rsidR="00B76D49" w:rsidRPr="00536C36">
        <w:rPr>
          <w:rFonts w:ascii="Arial" w:hAnsi="Arial" w:cs="Arial"/>
          <w:iCs/>
          <w:sz w:val="24"/>
          <w:szCs w:val="24"/>
        </w:rPr>
        <w:t>apoderado</w:t>
      </w:r>
      <w:r w:rsidR="00CB337B">
        <w:rPr>
          <w:rFonts w:ascii="Arial" w:hAnsi="Arial" w:cs="Arial"/>
          <w:iCs/>
          <w:sz w:val="24"/>
          <w:szCs w:val="24"/>
        </w:rPr>
        <w:t xml:space="preserve">, solicitó que se declarara administrativa y patrimonialmente responsable a la Nación – Ministerio de Defensa - Policía Nacional y al Instituto de Transito de Boyacá – ITBOY, </w:t>
      </w:r>
      <w:r w:rsidR="00CB337B" w:rsidRPr="00D24B2E">
        <w:rPr>
          <w:rFonts w:ascii="Arial" w:hAnsi="Arial" w:cs="Arial"/>
          <w:iCs/>
          <w:sz w:val="24"/>
          <w:szCs w:val="24"/>
        </w:rPr>
        <w:t xml:space="preserve">por los perjuicios causados </w:t>
      </w:r>
      <w:r w:rsidR="00D24B2E" w:rsidRPr="00D24B2E">
        <w:rPr>
          <w:rFonts w:ascii="Arial" w:eastAsia="Times New Roman" w:hAnsi="Arial" w:cs="Arial"/>
          <w:bCs/>
          <w:iCs/>
          <w:sz w:val="24"/>
          <w:szCs w:val="24"/>
          <w:lang w:eastAsia="es-ES"/>
        </w:rPr>
        <w:t>por la inmovilización de un vehículo debido a la imposición de comparendo impuesto el 4 de junio de 2014 por manejar en estado de embriaguez</w:t>
      </w:r>
      <w:r w:rsidR="00F879F3" w:rsidRPr="00D24B2E">
        <w:rPr>
          <w:rFonts w:ascii="Arial" w:hAnsi="Arial" w:cs="Arial"/>
          <w:iCs/>
          <w:sz w:val="24"/>
          <w:szCs w:val="24"/>
        </w:rPr>
        <w:t>.</w:t>
      </w:r>
    </w:p>
    <w:p w14:paraId="692CCC42" w14:textId="76A4F40A" w:rsidR="003A5128" w:rsidRDefault="003A5128" w:rsidP="002229B7">
      <w:pPr>
        <w:widowControl w:val="0"/>
        <w:spacing w:line="276" w:lineRule="auto"/>
        <w:ind w:right="-709"/>
        <w:jc w:val="both"/>
        <w:rPr>
          <w:rFonts w:ascii="Arial" w:hAnsi="Arial" w:cs="Arial"/>
          <w:iCs/>
          <w:sz w:val="24"/>
          <w:szCs w:val="24"/>
        </w:rPr>
      </w:pPr>
    </w:p>
    <w:p w14:paraId="31560039" w14:textId="37ABCBDA" w:rsidR="001E32AB" w:rsidRDefault="000459B0" w:rsidP="002229B7">
      <w:pPr>
        <w:pStyle w:val="Prrafodelista"/>
        <w:spacing w:line="276" w:lineRule="auto"/>
        <w:ind w:left="0" w:right="-709"/>
        <w:contextualSpacing/>
        <w:jc w:val="both"/>
        <w:rPr>
          <w:rFonts w:ascii="Arial" w:hAnsi="Arial" w:cs="Arial"/>
          <w:iCs/>
          <w:sz w:val="24"/>
          <w:szCs w:val="24"/>
        </w:rPr>
      </w:pPr>
      <w:r>
        <w:rPr>
          <w:rFonts w:ascii="Arial" w:hAnsi="Arial" w:cs="Arial"/>
          <w:iCs/>
          <w:sz w:val="24"/>
          <w:szCs w:val="24"/>
        </w:rPr>
        <w:lastRenderedPageBreak/>
        <w:t xml:space="preserve">2.- </w:t>
      </w:r>
      <w:r w:rsidR="003A5128">
        <w:rPr>
          <w:rFonts w:ascii="Arial" w:hAnsi="Arial" w:cs="Arial"/>
          <w:iCs/>
          <w:sz w:val="24"/>
          <w:szCs w:val="24"/>
        </w:rPr>
        <w:t>Previamente a la interposición del medio de control y con el fin de agotar el requisito de procedibilidad previsto en el numeral 1° del artículo 161 de la Ley 1437 de 2011, la parte actora</w:t>
      </w:r>
      <w:r w:rsidR="003A5128">
        <w:rPr>
          <w:rFonts w:ascii="Arial" w:hAnsi="Arial" w:cs="Arial"/>
          <w:i/>
          <w:sz w:val="24"/>
          <w:szCs w:val="24"/>
        </w:rPr>
        <w:t xml:space="preserve"> </w:t>
      </w:r>
      <w:r w:rsidR="003A5128" w:rsidRPr="005B5818">
        <w:rPr>
          <w:rFonts w:ascii="Arial" w:hAnsi="Arial" w:cs="Arial"/>
          <w:iCs/>
          <w:sz w:val="24"/>
          <w:szCs w:val="24"/>
        </w:rPr>
        <w:t>presentó solicitud de conciliación ante la Procuraduría</w:t>
      </w:r>
      <w:r w:rsidR="002B6F8D" w:rsidRPr="005B5818">
        <w:rPr>
          <w:rFonts w:ascii="Arial" w:hAnsi="Arial" w:cs="Arial"/>
          <w:iCs/>
          <w:sz w:val="24"/>
          <w:szCs w:val="24"/>
        </w:rPr>
        <w:t xml:space="preserve"> Judicial </w:t>
      </w:r>
      <w:r w:rsidR="005B5818" w:rsidRPr="005B5818">
        <w:rPr>
          <w:rFonts w:ascii="Arial" w:hAnsi="Arial" w:cs="Arial"/>
          <w:iCs/>
          <w:sz w:val="24"/>
          <w:szCs w:val="24"/>
        </w:rPr>
        <w:t>Delegada</w:t>
      </w:r>
      <w:r w:rsidR="002B6F8D" w:rsidRPr="005B5818">
        <w:rPr>
          <w:rFonts w:ascii="Arial" w:hAnsi="Arial" w:cs="Arial"/>
          <w:iCs/>
          <w:sz w:val="24"/>
          <w:szCs w:val="24"/>
        </w:rPr>
        <w:t xml:space="preserve"> ante los Juzgados Administrativos de Tunja </w:t>
      </w:r>
      <w:r w:rsidR="003A5128" w:rsidRPr="005B5818">
        <w:rPr>
          <w:rFonts w:ascii="Arial" w:hAnsi="Arial" w:cs="Arial"/>
          <w:iCs/>
          <w:sz w:val="24"/>
          <w:szCs w:val="24"/>
        </w:rPr>
        <w:t xml:space="preserve">el </w:t>
      </w:r>
      <w:r w:rsidR="005B5818" w:rsidRPr="005B5818">
        <w:rPr>
          <w:rFonts w:ascii="Arial" w:hAnsi="Arial" w:cs="Arial"/>
          <w:iCs/>
          <w:sz w:val="24"/>
          <w:szCs w:val="24"/>
        </w:rPr>
        <w:t>18</w:t>
      </w:r>
      <w:r w:rsidR="003A5128" w:rsidRPr="005B5818">
        <w:rPr>
          <w:rFonts w:ascii="Arial" w:hAnsi="Arial" w:cs="Arial"/>
          <w:iCs/>
          <w:sz w:val="24"/>
          <w:szCs w:val="24"/>
        </w:rPr>
        <w:t xml:space="preserve"> de</w:t>
      </w:r>
      <w:r w:rsidR="005B5818" w:rsidRPr="005B5818">
        <w:rPr>
          <w:rFonts w:ascii="Arial" w:hAnsi="Arial" w:cs="Arial"/>
          <w:iCs/>
          <w:sz w:val="24"/>
          <w:szCs w:val="24"/>
        </w:rPr>
        <w:t xml:space="preserve"> febrero </w:t>
      </w:r>
      <w:r w:rsidR="003A5128" w:rsidRPr="005B5818">
        <w:rPr>
          <w:rFonts w:ascii="Arial" w:hAnsi="Arial" w:cs="Arial"/>
          <w:iCs/>
          <w:sz w:val="24"/>
          <w:szCs w:val="24"/>
        </w:rPr>
        <w:t>de 2016 (</w:t>
      </w:r>
      <w:proofErr w:type="spellStart"/>
      <w:r w:rsidR="003A5128" w:rsidRPr="005B5818">
        <w:rPr>
          <w:rFonts w:ascii="Arial" w:hAnsi="Arial" w:cs="Arial"/>
          <w:iCs/>
          <w:sz w:val="24"/>
          <w:szCs w:val="24"/>
        </w:rPr>
        <w:t>f</w:t>
      </w:r>
      <w:r w:rsidR="005B5818" w:rsidRPr="005B5818">
        <w:rPr>
          <w:rFonts w:ascii="Arial" w:hAnsi="Arial" w:cs="Arial"/>
          <w:iCs/>
          <w:sz w:val="24"/>
          <w:szCs w:val="24"/>
        </w:rPr>
        <w:t>ls</w:t>
      </w:r>
      <w:proofErr w:type="spellEnd"/>
      <w:r w:rsidR="003A5128" w:rsidRPr="005B5818">
        <w:rPr>
          <w:rFonts w:ascii="Arial" w:hAnsi="Arial" w:cs="Arial"/>
          <w:iCs/>
          <w:sz w:val="24"/>
          <w:szCs w:val="24"/>
        </w:rPr>
        <w:t xml:space="preserve">. </w:t>
      </w:r>
      <w:r w:rsidR="005B5818" w:rsidRPr="005B5818">
        <w:rPr>
          <w:rFonts w:ascii="Arial" w:hAnsi="Arial" w:cs="Arial"/>
          <w:iCs/>
          <w:sz w:val="24"/>
          <w:szCs w:val="24"/>
        </w:rPr>
        <w:t>130 y 154</w:t>
      </w:r>
      <w:r w:rsidR="003A5128" w:rsidRPr="005B5818">
        <w:rPr>
          <w:rFonts w:ascii="Arial" w:hAnsi="Arial" w:cs="Arial"/>
          <w:iCs/>
          <w:sz w:val="24"/>
          <w:szCs w:val="24"/>
        </w:rPr>
        <w:t xml:space="preserve">). No obstante, ante la imposibilidad de llegar a un acuerdo, se declaró fallida esta etapa y se expidió la respectiva constancia el </w:t>
      </w:r>
      <w:r w:rsidR="005B5818" w:rsidRPr="005B5818">
        <w:rPr>
          <w:rFonts w:ascii="Arial" w:hAnsi="Arial" w:cs="Arial"/>
          <w:iCs/>
          <w:sz w:val="24"/>
          <w:szCs w:val="24"/>
        </w:rPr>
        <w:t>7 de junio de 201</w:t>
      </w:r>
      <w:r w:rsidR="003A5128" w:rsidRPr="005B5818">
        <w:rPr>
          <w:rFonts w:ascii="Arial" w:hAnsi="Arial" w:cs="Arial"/>
          <w:iCs/>
          <w:sz w:val="24"/>
          <w:szCs w:val="24"/>
        </w:rPr>
        <w:t xml:space="preserve">6 (f. </w:t>
      </w:r>
      <w:r w:rsidR="005B5818" w:rsidRPr="005B5818">
        <w:rPr>
          <w:rFonts w:ascii="Arial" w:hAnsi="Arial" w:cs="Arial"/>
          <w:iCs/>
          <w:sz w:val="24"/>
          <w:szCs w:val="24"/>
        </w:rPr>
        <w:t>169</w:t>
      </w:r>
      <w:r w:rsidR="003A5128" w:rsidRPr="005B5818">
        <w:rPr>
          <w:rFonts w:ascii="Arial" w:hAnsi="Arial" w:cs="Arial"/>
          <w:iCs/>
          <w:sz w:val="24"/>
          <w:szCs w:val="24"/>
        </w:rPr>
        <w:t xml:space="preserve"> v.).</w:t>
      </w:r>
      <w:r w:rsidR="003A5128">
        <w:rPr>
          <w:rFonts w:ascii="Arial" w:hAnsi="Arial" w:cs="Arial"/>
          <w:iCs/>
          <w:sz w:val="24"/>
          <w:szCs w:val="24"/>
        </w:rPr>
        <w:t xml:space="preserve"> </w:t>
      </w:r>
    </w:p>
    <w:p w14:paraId="5CE8E332" w14:textId="77777777" w:rsidR="00A54868" w:rsidRDefault="00A54868" w:rsidP="002229B7">
      <w:pPr>
        <w:pStyle w:val="Prrafodelista"/>
        <w:spacing w:line="276" w:lineRule="auto"/>
        <w:ind w:left="0" w:right="-709"/>
        <w:contextualSpacing/>
        <w:jc w:val="both"/>
        <w:rPr>
          <w:rFonts w:ascii="Arial" w:hAnsi="Arial" w:cs="Arial"/>
          <w:iCs/>
          <w:sz w:val="24"/>
          <w:szCs w:val="24"/>
        </w:rPr>
      </w:pPr>
    </w:p>
    <w:p w14:paraId="31330B56" w14:textId="64121FCF" w:rsidR="003A5128" w:rsidRPr="001E32AB" w:rsidRDefault="000459B0" w:rsidP="002229B7">
      <w:pPr>
        <w:pStyle w:val="Prrafodelista"/>
        <w:spacing w:line="276" w:lineRule="auto"/>
        <w:ind w:left="0" w:right="-709"/>
        <w:contextualSpacing/>
        <w:jc w:val="both"/>
        <w:rPr>
          <w:rFonts w:ascii="Arial" w:hAnsi="Arial" w:cs="Arial"/>
          <w:color w:val="000000"/>
          <w:sz w:val="24"/>
          <w:szCs w:val="24"/>
        </w:rPr>
      </w:pPr>
      <w:r>
        <w:rPr>
          <w:rFonts w:ascii="Arial" w:hAnsi="Arial" w:cs="Arial"/>
          <w:iCs/>
          <w:sz w:val="24"/>
          <w:szCs w:val="24"/>
        </w:rPr>
        <w:t xml:space="preserve">3.- </w:t>
      </w:r>
      <w:r w:rsidR="003A5128">
        <w:rPr>
          <w:rFonts w:ascii="Arial" w:hAnsi="Arial" w:cs="Arial"/>
          <w:iCs/>
          <w:sz w:val="24"/>
          <w:szCs w:val="24"/>
        </w:rPr>
        <w:t>El contenido de las pretensiones es el siguiente (fls.</w:t>
      </w:r>
      <w:r w:rsidR="005B5818">
        <w:rPr>
          <w:rFonts w:ascii="Arial" w:hAnsi="Arial" w:cs="Arial"/>
          <w:iCs/>
          <w:sz w:val="24"/>
          <w:szCs w:val="24"/>
        </w:rPr>
        <w:t>2-3</w:t>
      </w:r>
      <w:r w:rsidR="003A5128">
        <w:rPr>
          <w:rFonts w:ascii="Arial" w:hAnsi="Arial" w:cs="Arial"/>
          <w:iCs/>
          <w:sz w:val="24"/>
          <w:szCs w:val="24"/>
        </w:rPr>
        <w:t>):</w:t>
      </w:r>
    </w:p>
    <w:p w14:paraId="6059D44D" w14:textId="1E23623A" w:rsidR="003A5128" w:rsidRDefault="003A5128" w:rsidP="002229B7">
      <w:pPr>
        <w:widowControl w:val="0"/>
        <w:spacing w:line="276" w:lineRule="auto"/>
        <w:ind w:right="-709"/>
        <w:jc w:val="both"/>
        <w:rPr>
          <w:rFonts w:ascii="Arial" w:hAnsi="Arial" w:cs="Arial"/>
          <w:iCs/>
          <w:sz w:val="24"/>
          <w:szCs w:val="24"/>
        </w:rPr>
      </w:pPr>
    </w:p>
    <w:p w14:paraId="087634CA" w14:textId="1E3ECEFA" w:rsidR="003A5128" w:rsidRDefault="003A5128" w:rsidP="002229B7">
      <w:pPr>
        <w:pStyle w:val="Prrafodelista"/>
        <w:widowControl w:val="0"/>
        <w:ind w:left="567" w:right="-709"/>
        <w:jc w:val="both"/>
        <w:rPr>
          <w:rFonts w:ascii="Arial" w:hAnsi="Arial" w:cs="Arial"/>
          <w:noProof/>
          <w:color w:val="000000" w:themeColor="text1"/>
        </w:rPr>
      </w:pPr>
      <w:r w:rsidRPr="003A5128">
        <w:rPr>
          <w:rFonts w:ascii="Arial" w:hAnsi="Arial" w:cs="Arial"/>
          <w:noProof/>
          <w:color w:val="000000" w:themeColor="text1"/>
        </w:rPr>
        <w:t xml:space="preserve">“PRIMERA.-  Declarar que la </w:t>
      </w:r>
      <w:r>
        <w:rPr>
          <w:rFonts w:ascii="Arial" w:hAnsi="Arial" w:cs="Arial"/>
          <w:noProof/>
          <w:color w:val="000000" w:themeColor="text1"/>
        </w:rPr>
        <w:t>N</w:t>
      </w:r>
      <w:r w:rsidRPr="003A5128">
        <w:rPr>
          <w:rFonts w:ascii="Arial" w:hAnsi="Arial" w:cs="Arial"/>
          <w:noProof/>
          <w:color w:val="000000" w:themeColor="text1"/>
        </w:rPr>
        <w:t xml:space="preserve">ación </w:t>
      </w:r>
      <w:r>
        <w:rPr>
          <w:rFonts w:ascii="Arial" w:hAnsi="Arial" w:cs="Arial"/>
          <w:noProof/>
          <w:color w:val="000000" w:themeColor="text1"/>
        </w:rPr>
        <w:t>C</w:t>
      </w:r>
      <w:r w:rsidRPr="003A5128">
        <w:rPr>
          <w:rFonts w:ascii="Arial" w:hAnsi="Arial" w:cs="Arial"/>
          <w:noProof/>
          <w:color w:val="000000" w:themeColor="text1"/>
        </w:rPr>
        <w:t xml:space="preserve">olombiana – </w:t>
      </w:r>
      <w:r>
        <w:rPr>
          <w:rFonts w:ascii="Arial" w:hAnsi="Arial" w:cs="Arial"/>
          <w:noProof/>
          <w:color w:val="000000" w:themeColor="text1"/>
        </w:rPr>
        <w:t>M</w:t>
      </w:r>
      <w:r w:rsidRPr="003A5128">
        <w:rPr>
          <w:rFonts w:ascii="Arial" w:hAnsi="Arial" w:cs="Arial"/>
          <w:noProof/>
          <w:color w:val="000000" w:themeColor="text1"/>
        </w:rPr>
        <w:t xml:space="preserve">inisterio de </w:t>
      </w:r>
      <w:r>
        <w:rPr>
          <w:rFonts w:ascii="Arial" w:hAnsi="Arial" w:cs="Arial"/>
          <w:noProof/>
          <w:color w:val="000000" w:themeColor="text1"/>
        </w:rPr>
        <w:t>D</w:t>
      </w:r>
      <w:r w:rsidRPr="003A5128">
        <w:rPr>
          <w:rFonts w:ascii="Arial" w:hAnsi="Arial" w:cs="Arial"/>
          <w:noProof/>
          <w:color w:val="000000" w:themeColor="text1"/>
        </w:rPr>
        <w:t>ef</w:t>
      </w:r>
      <w:r w:rsidR="00092E4F">
        <w:rPr>
          <w:rFonts w:ascii="Arial" w:hAnsi="Arial" w:cs="Arial"/>
          <w:noProof/>
          <w:color w:val="000000" w:themeColor="text1"/>
        </w:rPr>
        <w:t xml:space="preserve">ensa </w:t>
      </w:r>
      <w:r w:rsidRPr="003A5128">
        <w:rPr>
          <w:rFonts w:ascii="Arial" w:hAnsi="Arial" w:cs="Arial"/>
          <w:noProof/>
          <w:color w:val="000000" w:themeColor="text1"/>
        </w:rPr>
        <w:t xml:space="preserve"> – </w:t>
      </w:r>
      <w:r>
        <w:rPr>
          <w:rFonts w:ascii="Arial" w:hAnsi="Arial" w:cs="Arial"/>
          <w:noProof/>
          <w:color w:val="000000" w:themeColor="text1"/>
        </w:rPr>
        <w:t>P</w:t>
      </w:r>
      <w:r w:rsidRPr="003A5128">
        <w:rPr>
          <w:rFonts w:ascii="Arial" w:hAnsi="Arial" w:cs="Arial"/>
          <w:noProof/>
          <w:color w:val="000000" w:themeColor="text1"/>
        </w:rPr>
        <w:t xml:space="preserve">olicía </w:t>
      </w:r>
      <w:r>
        <w:rPr>
          <w:rFonts w:ascii="Arial" w:hAnsi="Arial" w:cs="Arial"/>
          <w:noProof/>
          <w:color w:val="000000" w:themeColor="text1"/>
        </w:rPr>
        <w:t>N</w:t>
      </w:r>
      <w:r w:rsidRPr="003A5128">
        <w:rPr>
          <w:rFonts w:ascii="Arial" w:hAnsi="Arial" w:cs="Arial"/>
          <w:noProof/>
          <w:color w:val="000000" w:themeColor="text1"/>
        </w:rPr>
        <w:t xml:space="preserve">acional y el </w:t>
      </w:r>
      <w:r>
        <w:rPr>
          <w:rFonts w:ascii="Arial" w:hAnsi="Arial" w:cs="Arial"/>
          <w:noProof/>
          <w:color w:val="000000" w:themeColor="text1"/>
        </w:rPr>
        <w:t>I</w:t>
      </w:r>
      <w:r w:rsidRPr="003A5128">
        <w:rPr>
          <w:rFonts w:ascii="Arial" w:hAnsi="Arial" w:cs="Arial"/>
          <w:noProof/>
          <w:color w:val="000000" w:themeColor="text1"/>
        </w:rPr>
        <w:t xml:space="preserve">nstituto de </w:t>
      </w:r>
      <w:r>
        <w:rPr>
          <w:rFonts w:ascii="Arial" w:hAnsi="Arial" w:cs="Arial"/>
          <w:noProof/>
          <w:color w:val="000000" w:themeColor="text1"/>
        </w:rPr>
        <w:t>T</w:t>
      </w:r>
      <w:r w:rsidRPr="003A5128">
        <w:rPr>
          <w:rFonts w:ascii="Arial" w:hAnsi="Arial" w:cs="Arial"/>
          <w:noProof/>
          <w:color w:val="000000" w:themeColor="text1"/>
        </w:rPr>
        <w:t xml:space="preserve">ránsito de </w:t>
      </w:r>
      <w:r>
        <w:rPr>
          <w:rFonts w:ascii="Arial" w:hAnsi="Arial" w:cs="Arial"/>
          <w:noProof/>
          <w:color w:val="000000" w:themeColor="text1"/>
        </w:rPr>
        <w:t>B</w:t>
      </w:r>
      <w:r w:rsidRPr="003A5128">
        <w:rPr>
          <w:rFonts w:ascii="Arial" w:hAnsi="Arial" w:cs="Arial"/>
          <w:noProof/>
          <w:color w:val="000000" w:themeColor="text1"/>
        </w:rPr>
        <w:t xml:space="preserve">oyacá – </w:t>
      </w:r>
      <w:r>
        <w:rPr>
          <w:rFonts w:ascii="Arial" w:hAnsi="Arial" w:cs="Arial"/>
          <w:noProof/>
          <w:color w:val="000000" w:themeColor="text1"/>
        </w:rPr>
        <w:t>I</w:t>
      </w:r>
      <w:r w:rsidR="00092E4F">
        <w:rPr>
          <w:rFonts w:ascii="Arial" w:hAnsi="Arial" w:cs="Arial"/>
          <w:noProof/>
          <w:color w:val="000000" w:themeColor="text1"/>
        </w:rPr>
        <w:t>TBOY</w:t>
      </w:r>
      <w:r w:rsidRPr="003A5128">
        <w:rPr>
          <w:rFonts w:ascii="Arial" w:hAnsi="Arial" w:cs="Arial"/>
          <w:noProof/>
          <w:color w:val="000000" w:themeColor="text1"/>
        </w:rPr>
        <w:t>-, son solida</w:t>
      </w:r>
      <w:r w:rsidR="00092E4F">
        <w:rPr>
          <w:rFonts w:ascii="Arial" w:hAnsi="Arial" w:cs="Arial"/>
          <w:noProof/>
          <w:color w:val="000000" w:themeColor="text1"/>
        </w:rPr>
        <w:t>riamente</w:t>
      </w:r>
      <w:r w:rsidRPr="003A5128">
        <w:rPr>
          <w:rFonts w:ascii="Arial" w:hAnsi="Arial" w:cs="Arial"/>
          <w:noProof/>
          <w:color w:val="000000" w:themeColor="text1"/>
        </w:rPr>
        <w:t xml:space="preserve"> responsables por los daños antijuridicos y perju</w:t>
      </w:r>
      <w:r w:rsidR="00D24B2E">
        <w:rPr>
          <w:rFonts w:ascii="Arial" w:hAnsi="Arial" w:cs="Arial"/>
          <w:noProof/>
          <w:color w:val="000000" w:themeColor="text1"/>
        </w:rPr>
        <w:t>i</w:t>
      </w:r>
      <w:r w:rsidRPr="003A5128">
        <w:rPr>
          <w:rFonts w:ascii="Arial" w:hAnsi="Arial" w:cs="Arial"/>
          <w:noProof/>
          <w:color w:val="000000" w:themeColor="text1"/>
        </w:rPr>
        <w:t>cios ocasio</w:t>
      </w:r>
      <w:r w:rsidR="008B1A67">
        <w:rPr>
          <w:rFonts w:ascii="Arial" w:hAnsi="Arial" w:cs="Arial"/>
          <w:noProof/>
          <w:color w:val="000000" w:themeColor="text1"/>
        </w:rPr>
        <w:t>nados</w:t>
      </w:r>
      <w:r w:rsidRPr="003A5128">
        <w:rPr>
          <w:rFonts w:ascii="Arial" w:hAnsi="Arial" w:cs="Arial"/>
          <w:noProof/>
          <w:color w:val="000000" w:themeColor="text1"/>
        </w:rPr>
        <w:t xml:space="preserve"> a mi poderdante, imputables por la acción  y omisión irr</w:t>
      </w:r>
      <w:r w:rsidR="00D24B2E">
        <w:rPr>
          <w:rFonts w:ascii="Arial" w:hAnsi="Arial" w:cs="Arial"/>
          <w:noProof/>
          <w:color w:val="000000" w:themeColor="text1"/>
        </w:rPr>
        <w:t>e</w:t>
      </w:r>
      <w:r w:rsidRPr="003A5128">
        <w:rPr>
          <w:rFonts w:ascii="Arial" w:hAnsi="Arial" w:cs="Arial"/>
          <w:noProof/>
          <w:color w:val="000000" w:themeColor="text1"/>
        </w:rPr>
        <w:t>gular de sus agentes, como se expresará mas adelante en el cuerpo del escrito.</w:t>
      </w:r>
    </w:p>
    <w:p w14:paraId="2B7EF394" w14:textId="77777777" w:rsidR="00092E4F" w:rsidRPr="003A5128" w:rsidRDefault="00092E4F" w:rsidP="002229B7">
      <w:pPr>
        <w:pStyle w:val="Prrafodelista"/>
        <w:widowControl w:val="0"/>
        <w:ind w:left="567" w:right="-709"/>
        <w:jc w:val="both"/>
        <w:rPr>
          <w:rFonts w:ascii="Arial" w:hAnsi="Arial" w:cs="Arial"/>
          <w:noProof/>
          <w:color w:val="000000" w:themeColor="text1"/>
        </w:rPr>
      </w:pPr>
    </w:p>
    <w:p w14:paraId="39D3E7A6" w14:textId="45EBC6B7" w:rsidR="003A5128" w:rsidRPr="003A5128" w:rsidRDefault="003A5128" w:rsidP="002229B7">
      <w:pPr>
        <w:pStyle w:val="Prrafodelista"/>
        <w:widowControl w:val="0"/>
        <w:ind w:left="567" w:right="-709"/>
        <w:jc w:val="both"/>
        <w:rPr>
          <w:rFonts w:ascii="Arial" w:hAnsi="Arial" w:cs="Arial"/>
          <w:noProof/>
          <w:color w:val="000000" w:themeColor="text1"/>
        </w:rPr>
      </w:pPr>
      <w:r w:rsidRPr="003A5128">
        <w:rPr>
          <w:rFonts w:ascii="Arial" w:hAnsi="Arial" w:cs="Arial"/>
          <w:noProof/>
          <w:color w:val="000000" w:themeColor="text1"/>
        </w:rPr>
        <w:t>SEGUNDA .- Como consencuenia de la anterior declar</w:t>
      </w:r>
      <w:r w:rsidR="00092E4F">
        <w:rPr>
          <w:rFonts w:ascii="Arial" w:hAnsi="Arial" w:cs="Arial"/>
          <w:noProof/>
          <w:color w:val="000000" w:themeColor="text1"/>
        </w:rPr>
        <w:t>a</w:t>
      </w:r>
      <w:r w:rsidRPr="003A5128">
        <w:rPr>
          <w:rFonts w:ascii="Arial" w:hAnsi="Arial" w:cs="Arial"/>
          <w:noProof/>
          <w:color w:val="000000" w:themeColor="text1"/>
        </w:rPr>
        <w:t xml:space="preserve">ción, la citadas entidades públicas pagarán solidariamente y por partes iguales a favor de mi poderdante, en su condición de </w:t>
      </w:r>
      <w:r w:rsidR="00092E4F" w:rsidRPr="003A5128">
        <w:rPr>
          <w:rFonts w:ascii="Arial" w:hAnsi="Arial" w:cs="Arial"/>
          <w:noProof/>
          <w:color w:val="000000" w:themeColor="text1"/>
        </w:rPr>
        <w:t>v</w:t>
      </w:r>
      <w:r w:rsidR="00092E4F">
        <w:rPr>
          <w:rFonts w:ascii="Arial" w:hAnsi="Arial" w:cs="Arial"/>
          <w:noProof/>
          <w:color w:val="000000" w:themeColor="text1"/>
        </w:rPr>
        <w:t>í</w:t>
      </w:r>
      <w:r w:rsidR="00092E4F" w:rsidRPr="003A5128">
        <w:rPr>
          <w:rFonts w:ascii="Arial" w:hAnsi="Arial" w:cs="Arial"/>
          <w:noProof/>
          <w:color w:val="000000" w:themeColor="text1"/>
        </w:rPr>
        <w:t>ctima y perjudicado directo</w:t>
      </w:r>
      <w:r w:rsidRPr="003A5128">
        <w:rPr>
          <w:rFonts w:ascii="Arial" w:hAnsi="Arial" w:cs="Arial"/>
          <w:noProof/>
          <w:color w:val="000000" w:themeColor="text1"/>
        </w:rPr>
        <w:t>, a título de indemnización, el monto de los perju</w:t>
      </w:r>
      <w:r w:rsidR="00844EC6">
        <w:rPr>
          <w:rFonts w:ascii="Arial" w:hAnsi="Arial" w:cs="Arial"/>
          <w:noProof/>
          <w:color w:val="000000" w:themeColor="text1"/>
        </w:rPr>
        <w:t>i</w:t>
      </w:r>
      <w:r w:rsidRPr="003A5128">
        <w:rPr>
          <w:rFonts w:ascii="Arial" w:hAnsi="Arial" w:cs="Arial"/>
          <w:noProof/>
          <w:color w:val="000000" w:themeColor="text1"/>
        </w:rPr>
        <w:t>cios materiales y morales causados por el obrar inadecuado de sus agentes. Si es el caso, en la decisión se determinará la prop</w:t>
      </w:r>
      <w:r w:rsidR="00092E4F">
        <w:rPr>
          <w:rFonts w:ascii="Arial" w:hAnsi="Arial" w:cs="Arial"/>
          <w:noProof/>
          <w:color w:val="000000" w:themeColor="text1"/>
        </w:rPr>
        <w:t>orci</w:t>
      </w:r>
      <w:r w:rsidR="008B1A67">
        <w:rPr>
          <w:rFonts w:ascii="Arial" w:hAnsi="Arial" w:cs="Arial"/>
          <w:noProof/>
          <w:color w:val="000000" w:themeColor="text1"/>
        </w:rPr>
        <w:t>ó</w:t>
      </w:r>
      <w:r w:rsidR="00092E4F">
        <w:rPr>
          <w:rFonts w:ascii="Arial" w:hAnsi="Arial" w:cs="Arial"/>
          <w:noProof/>
          <w:color w:val="000000" w:themeColor="text1"/>
        </w:rPr>
        <w:t>n</w:t>
      </w:r>
      <w:r w:rsidRPr="003A5128">
        <w:rPr>
          <w:rFonts w:ascii="Arial" w:hAnsi="Arial" w:cs="Arial"/>
          <w:noProof/>
          <w:color w:val="000000" w:themeColor="text1"/>
        </w:rPr>
        <w:t xml:space="preserve"> por la cual debe responder cada una de </w:t>
      </w:r>
      <w:r w:rsidR="00092E4F">
        <w:rPr>
          <w:rFonts w:ascii="Arial" w:hAnsi="Arial" w:cs="Arial"/>
          <w:noProof/>
          <w:color w:val="000000" w:themeColor="text1"/>
        </w:rPr>
        <w:t>las</w:t>
      </w:r>
      <w:r w:rsidRPr="003A5128">
        <w:rPr>
          <w:rFonts w:ascii="Arial" w:hAnsi="Arial" w:cs="Arial"/>
          <w:noProof/>
          <w:color w:val="000000" w:themeColor="text1"/>
        </w:rPr>
        <w:t xml:space="preserve"> entidades demandadas, teniendo en cuenta la influencia causal del hecho o la omisión en la ocurrencia del daño.</w:t>
      </w:r>
    </w:p>
    <w:p w14:paraId="116AA2F9" w14:textId="77777777" w:rsidR="003A5128" w:rsidRPr="003A5128" w:rsidRDefault="003A5128" w:rsidP="002229B7">
      <w:pPr>
        <w:pStyle w:val="Prrafodelista"/>
        <w:widowControl w:val="0"/>
        <w:ind w:left="567" w:right="-709"/>
        <w:jc w:val="both"/>
        <w:rPr>
          <w:rFonts w:ascii="Arial" w:hAnsi="Arial" w:cs="Arial"/>
          <w:noProof/>
          <w:color w:val="000000" w:themeColor="text1"/>
        </w:rPr>
      </w:pPr>
    </w:p>
    <w:p w14:paraId="42FAF1DD" w14:textId="579FAA9C" w:rsidR="003A5128" w:rsidRPr="003A5128" w:rsidRDefault="003A5128" w:rsidP="002229B7">
      <w:pPr>
        <w:pStyle w:val="Prrafodelista"/>
        <w:widowControl w:val="0"/>
        <w:ind w:left="567" w:right="-709"/>
        <w:jc w:val="both"/>
        <w:rPr>
          <w:rFonts w:ascii="Arial" w:hAnsi="Arial" w:cs="Arial"/>
          <w:noProof/>
          <w:color w:val="000000" w:themeColor="text1"/>
        </w:rPr>
      </w:pPr>
      <w:r w:rsidRPr="003A5128">
        <w:rPr>
          <w:rFonts w:ascii="Arial" w:hAnsi="Arial" w:cs="Arial"/>
          <w:noProof/>
          <w:color w:val="000000" w:themeColor="text1"/>
        </w:rPr>
        <w:t>TERCERA.</w:t>
      </w:r>
      <w:r w:rsidR="00092E4F">
        <w:rPr>
          <w:rFonts w:ascii="Arial" w:hAnsi="Arial" w:cs="Arial"/>
          <w:noProof/>
          <w:color w:val="000000" w:themeColor="text1"/>
        </w:rPr>
        <w:t xml:space="preserve">- </w:t>
      </w:r>
      <w:r w:rsidRPr="003A5128">
        <w:rPr>
          <w:rFonts w:ascii="Arial" w:hAnsi="Arial" w:cs="Arial"/>
          <w:noProof/>
          <w:color w:val="000000" w:themeColor="text1"/>
        </w:rPr>
        <w:t>La respectiva condena será actualizada aplicando en la liquidación la variación promedio mensual del indice de precios al consumidor (IPC) desde la fecha en que comenzaron los hechos antijuridicos h</w:t>
      </w:r>
      <w:r w:rsidR="00DE7E79">
        <w:rPr>
          <w:rFonts w:ascii="Arial" w:hAnsi="Arial" w:cs="Arial"/>
          <w:noProof/>
          <w:color w:val="000000" w:themeColor="text1"/>
        </w:rPr>
        <w:t>a</w:t>
      </w:r>
      <w:r w:rsidRPr="003A5128">
        <w:rPr>
          <w:rFonts w:ascii="Arial" w:hAnsi="Arial" w:cs="Arial"/>
          <w:noProof/>
          <w:color w:val="000000" w:themeColor="text1"/>
        </w:rPr>
        <w:t>sta el día de ejcutoria del fallo definitivo, igualmente se tendrá en cuenta intereses de mora en el evento en que el respectivo obligado no hiciere pago oportuno, aplicando al respecto lo ordenado en el artículo 1653 del C.C.”</w:t>
      </w:r>
      <w:r w:rsidR="00102BE3">
        <w:rPr>
          <w:rFonts w:ascii="Arial" w:hAnsi="Arial" w:cs="Arial"/>
          <w:noProof/>
          <w:color w:val="000000" w:themeColor="text1"/>
        </w:rPr>
        <w:t>.</w:t>
      </w:r>
    </w:p>
    <w:p w14:paraId="6E503388" w14:textId="579695FB" w:rsidR="00AE06DB" w:rsidRDefault="00AE06DB" w:rsidP="002229B7">
      <w:pPr>
        <w:widowControl w:val="0"/>
        <w:spacing w:line="276" w:lineRule="auto"/>
        <w:ind w:right="-709"/>
        <w:jc w:val="both"/>
        <w:rPr>
          <w:rFonts w:ascii="Arial" w:hAnsi="Arial" w:cs="Arial"/>
          <w:iCs/>
          <w:sz w:val="24"/>
          <w:szCs w:val="24"/>
        </w:rPr>
      </w:pPr>
    </w:p>
    <w:p w14:paraId="4704A9EE" w14:textId="32A61A5E" w:rsidR="00102BE3" w:rsidRDefault="000459B0" w:rsidP="002229B7">
      <w:pPr>
        <w:widowControl w:val="0"/>
        <w:spacing w:line="276" w:lineRule="auto"/>
        <w:ind w:right="-709"/>
        <w:jc w:val="both"/>
        <w:rPr>
          <w:rFonts w:ascii="Arial" w:hAnsi="Arial" w:cs="Arial"/>
          <w:iCs/>
          <w:sz w:val="24"/>
          <w:szCs w:val="24"/>
        </w:rPr>
      </w:pPr>
      <w:r>
        <w:rPr>
          <w:rFonts w:ascii="Arial" w:hAnsi="Arial" w:cs="Arial"/>
          <w:iCs/>
          <w:sz w:val="24"/>
          <w:szCs w:val="24"/>
        </w:rPr>
        <w:t xml:space="preserve">4.- </w:t>
      </w:r>
      <w:r w:rsidR="00102BE3">
        <w:rPr>
          <w:rFonts w:ascii="Arial" w:hAnsi="Arial" w:cs="Arial"/>
          <w:iCs/>
          <w:sz w:val="24"/>
          <w:szCs w:val="24"/>
        </w:rPr>
        <w:t xml:space="preserve">En el acápite de liquidación de perjuicios, </w:t>
      </w:r>
      <w:r w:rsidR="007014CD">
        <w:rPr>
          <w:rFonts w:ascii="Arial" w:hAnsi="Arial" w:cs="Arial"/>
          <w:iCs/>
          <w:sz w:val="24"/>
          <w:szCs w:val="24"/>
        </w:rPr>
        <w:t>la parte actora solicitó:</w:t>
      </w:r>
      <w:r w:rsidR="008C27A5">
        <w:rPr>
          <w:rFonts w:ascii="Arial" w:hAnsi="Arial" w:cs="Arial"/>
          <w:iCs/>
          <w:sz w:val="24"/>
          <w:szCs w:val="24"/>
        </w:rPr>
        <w:t xml:space="preserve"> (i) perjuicios morales en el equivalente a 100 salarios mínimos legales mensuales vigentes; </w:t>
      </w:r>
      <w:r w:rsidR="007014CD">
        <w:rPr>
          <w:rFonts w:ascii="Arial" w:hAnsi="Arial" w:cs="Arial"/>
          <w:iCs/>
          <w:sz w:val="24"/>
          <w:szCs w:val="24"/>
        </w:rPr>
        <w:t xml:space="preserve">(i) </w:t>
      </w:r>
      <w:r w:rsidR="008C27A5">
        <w:rPr>
          <w:rFonts w:ascii="Arial" w:hAnsi="Arial" w:cs="Arial"/>
          <w:iCs/>
          <w:sz w:val="24"/>
          <w:szCs w:val="24"/>
        </w:rPr>
        <w:t xml:space="preserve">daño emergente por la suma total de $49.500.000 a raíz de </w:t>
      </w:r>
      <w:r w:rsidR="007014CD">
        <w:rPr>
          <w:rFonts w:ascii="Arial" w:hAnsi="Arial" w:cs="Arial"/>
          <w:iCs/>
          <w:sz w:val="24"/>
          <w:szCs w:val="24"/>
        </w:rPr>
        <w:t xml:space="preserve">$420.000 por concepto de gastos de parqueadero $5.000.000 por gastos </w:t>
      </w:r>
      <w:r w:rsidR="00551071">
        <w:rPr>
          <w:rFonts w:ascii="Arial" w:hAnsi="Arial" w:cs="Arial"/>
          <w:iCs/>
          <w:sz w:val="24"/>
          <w:szCs w:val="24"/>
        </w:rPr>
        <w:t xml:space="preserve">y honorarios </w:t>
      </w:r>
      <w:r w:rsidR="007014CD">
        <w:rPr>
          <w:rFonts w:ascii="Arial" w:hAnsi="Arial" w:cs="Arial"/>
          <w:iCs/>
          <w:sz w:val="24"/>
          <w:szCs w:val="24"/>
        </w:rPr>
        <w:t xml:space="preserve">causados en el proceso </w:t>
      </w:r>
      <w:r w:rsidR="00551071">
        <w:rPr>
          <w:rFonts w:ascii="Arial" w:hAnsi="Arial" w:cs="Arial"/>
          <w:iCs/>
          <w:sz w:val="24"/>
          <w:szCs w:val="24"/>
        </w:rPr>
        <w:t xml:space="preserve">administrativo </w:t>
      </w:r>
      <w:r w:rsidR="007014CD">
        <w:rPr>
          <w:rFonts w:ascii="Arial" w:hAnsi="Arial" w:cs="Arial"/>
          <w:iCs/>
          <w:sz w:val="24"/>
          <w:szCs w:val="24"/>
        </w:rPr>
        <w:t>contravencional</w:t>
      </w:r>
      <w:r w:rsidR="0068529F">
        <w:rPr>
          <w:rFonts w:ascii="Arial" w:hAnsi="Arial" w:cs="Arial"/>
          <w:iCs/>
          <w:sz w:val="24"/>
          <w:szCs w:val="24"/>
        </w:rPr>
        <w:t>,</w:t>
      </w:r>
      <w:r w:rsidR="00642967">
        <w:rPr>
          <w:rFonts w:ascii="Arial" w:hAnsi="Arial" w:cs="Arial"/>
          <w:iCs/>
          <w:sz w:val="24"/>
          <w:szCs w:val="24"/>
        </w:rPr>
        <w:t xml:space="preserve"> $30.000.000</w:t>
      </w:r>
      <w:r w:rsidR="00E562FA">
        <w:rPr>
          <w:rFonts w:ascii="Arial" w:hAnsi="Arial" w:cs="Arial"/>
          <w:iCs/>
          <w:sz w:val="24"/>
          <w:szCs w:val="24"/>
        </w:rPr>
        <w:t xml:space="preserve"> por un crédito en el Banco Agrario</w:t>
      </w:r>
      <w:r w:rsidR="0068529F">
        <w:rPr>
          <w:rFonts w:ascii="Arial" w:hAnsi="Arial" w:cs="Arial"/>
          <w:iCs/>
          <w:sz w:val="24"/>
          <w:szCs w:val="24"/>
        </w:rPr>
        <w:t>; $6.400.000 y $6.780.000</w:t>
      </w:r>
      <w:r w:rsidR="000956A5">
        <w:rPr>
          <w:rFonts w:ascii="Arial" w:hAnsi="Arial" w:cs="Arial"/>
          <w:iCs/>
          <w:sz w:val="24"/>
          <w:szCs w:val="24"/>
        </w:rPr>
        <w:t xml:space="preserve"> por concepto de gastos de transporte</w:t>
      </w:r>
      <w:r w:rsidR="008C27A5">
        <w:rPr>
          <w:rFonts w:ascii="Arial" w:hAnsi="Arial" w:cs="Arial"/>
          <w:iCs/>
          <w:sz w:val="24"/>
          <w:szCs w:val="24"/>
        </w:rPr>
        <w:t xml:space="preserve"> </w:t>
      </w:r>
      <w:r w:rsidR="000956A5">
        <w:rPr>
          <w:rFonts w:ascii="Arial" w:hAnsi="Arial" w:cs="Arial"/>
          <w:iCs/>
          <w:sz w:val="24"/>
          <w:szCs w:val="24"/>
        </w:rPr>
        <w:t>y (ii</w:t>
      </w:r>
      <w:r w:rsidR="008C27A5">
        <w:rPr>
          <w:rFonts w:ascii="Arial" w:hAnsi="Arial" w:cs="Arial"/>
          <w:iCs/>
          <w:sz w:val="24"/>
          <w:szCs w:val="24"/>
        </w:rPr>
        <w:t>i</w:t>
      </w:r>
      <w:r w:rsidR="000956A5">
        <w:rPr>
          <w:rFonts w:ascii="Arial" w:hAnsi="Arial" w:cs="Arial"/>
          <w:iCs/>
          <w:sz w:val="24"/>
          <w:szCs w:val="24"/>
        </w:rPr>
        <w:t xml:space="preserve">) </w:t>
      </w:r>
      <w:r w:rsidR="008C27A5">
        <w:rPr>
          <w:rFonts w:ascii="Arial" w:hAnsi="Arial" w:cs="Arial"/>
          <w:iCs/>
          <w:sz w:val="24"/>
          <w:szCs w:val="24"/>
        </w:rPr>
        <w:t xml:space="preserve">lucro cesante por la suma total de $41.000.000 en razón de </w:t>
      </w:r>
      <w:r w:rsidR="003D57C6">
        <w:rPr>
          <w:rFonts w:ascii="Arial" w:hAnsi="Arial" w:cs="Arial"/>
          <w:iCs/>
          <w:sz w:val="24"/>
          <w:szCs w:val="24"/>
        </w:rPr>
        <w:t>$3.000.000 por el valor de la utilidad dejada de percibir por el vehículo en razón de la inmovilización y $39.000.000 por concepto de lo dejado de percibir en el proyecto agrícola.</w:t>
      </w:r>
    </w:p>
    <w:p w14:paraId="7AE33373" w14:textId="77777777" w:rsidR="00102BE3" w:rsidRDefault="00102BE3" w:rsidP="002229B7">
      <w:pPr>
        <w:widowControl w:val="0"/>
        <w:spacing w:line="276" w:lineRule="auto"/>
        <w:ind w:right="-709"/>
        <w:jc w:val="both"/>
        <w:rPr>
          <w:rFonts w:ascii="Arial" w:hAnsi="Arial" w:cs="Arial"/>
          <w:iCs/>
          <w:sz w:val="24"/>
          <w:szCs w:val="24"/>
        </w:rPr>
      </w:pPr>
    </w:p>
    <w:p w14:paraId="467ED8BA" w14:textId="7BD50C6E" w:rsidR="00B76D49" w:rsidRPr="001E32AB" w:rsidRDefault="00AE06DB" w:rsidP="002229B7">
      <w:pPr>
        <w:widowControl w:val="0"/>
        <w:spacing w:line="276" w:lineRule="auto"/>
        <w:ind w:right="-709"/>
        <w:jc w:val="both"/>
        <w:rPr>
          <w:rFonts w:ascii="Arial" w:hAnsi="Arial" w:cs="Arial"/>
          <w:b/>
          <w:bCs/>
          <w:iCs/>
          <w:sz w:val="24"/>
          <w:szCs w:val="24"/>
        </w:rPr>
      </w:pPr>
      <w:r>
        <w:rPr>
          <w:rFonts w:ascii="Arial" w:hAnsi="Arial" w:cs="Arial"/>
          <w:b/>
          <w:bCs/>
          <w:iCs/>
          <w:sz w:val="24"/>
          <w:szCs w:val="24"/>
        </w:rPr>
        <w:t>Síntesis de los hechos</w:t>
      </w:r>
    </w:p>
    <w:p w14:paraId="6F32BD74" w14:textId="77777777" w:rsidR="00CB337B" w:rsidRPr="00536C36" w:rsidRDefault="00CB337B" w:rsidP="002229B7">
      <w:pPr>
        <w:widowControl w:val="0"/>
        <w:spacing w:line="276" w:lineRule="auto"/>
        <w:ind w:right="-709"/>
        <w:jc w:val="both"/>
        <w:rPr>
          <w:rFonts w:ascii="Arial" w:hAnsi="Arial" w:cs="Arial"/>
          <w:sz w:val="24"/>
          <w:szCs w:val="24"/>
        </w:rPr>
      </w:pPr>
    </w:p>
    <w:p w14:paraId="0B4D4053" w14:textId="2C4A1816" w:rsidR="00B76D49" w:rsidRPr="00536C36" w:rsidRDefault="000459B0" w:rsidP="002229B7">
      <w:pPr>
        <w:widowControl w:val="0"/>
        <w:spacing w:line="276" w:lineRule="auto"/>
        <w:ind w:right="-709"/>
        <w:jc w:val="both"/>
        <w:rPr>
          <w:rFonts w:ascii="Arial" w:hAnsi="Arial" w:cs="Arial"/>
          <w:sz w:val="24"/>
          <w:szCs w:val="24"/>
        </w:rPr>
      </w:pPr>
      <w:r>
        <w:rPr>
          <w:rFonts w:ascii="Arial" w:hAnsi="Arial" w:cs="Arial"/>
          <w:sz w:val="24"/>
          <w:szCs w:val="24"/>
        </w:rPr>
        <w:t xml:space="preserve">5.- </w:t>
      </w:r>
      <w:r w:rsidR="00B76D49" w:rsidRPr="00536C36">
        <w:rPr>
          <w:rFonts w:ascii="Arial" w:hAnsi="Arial" w:cs="Arial"/>
          <w:sz w:val="24"/>
          <w:szCs w:val="24"/>
        </w:rPr>
        <w:t xml:space="preserve">El </w:t>
      </w:r>
      <w:r w:rsidR="00750413" w:rsidRPr="00536C36">
        <w:rPr>
          <w:rFonts w:ascii="Arial" w:hAnsi="Arial" w:cs="Arial"/>
          <w:sz w:val="24"/>
          <w:szCs w:val="24"/>
        </w:rPr>
        <w:t xml:space="preserve">4 de junio de 2014 el señor Salvador Carranza Ruiz </w:t>
      </w:r>
      <w:r w:rsidR="00D1312A">
        <w:rPr>
          <w:rFonts w:ascii="Arial" w:hAnsi="Arial" w:cs="Arial"/>
          <w:sz w:val="24"/>
          <w:szCs w:val="24"/>
        </w:rPr>
        <w:t xml:space="preserve">se desplazaba </w:t>
      </w:r>
      <w:r w:rsidR="00750413" w:rsidRPr="00536C36">
        <w:rPr>
          <w:rFonts w:ascii="Arial" w:hAnsi="Arial" w:cs="Arial"/>
          <w:sz w:val="24"/>
          <w:szCs w:val="24"/>
        </w:rPr>
        <w:t xml:space="preserve">en compañía del señor Víctor Heredia </w:t>
      </w:r>
      <w:r w:rsidR="00D1312A">
        <w:rPr>
          <w:rFonts w:ascii="Arial" w:hAnsi="Arial" w:cs="Arial"/>
          <w:sz w:val="24"/>
          <w:szCs w:val="24"/>
        </w:rPr>
        <w:t>en</w:t>
      </w:r>
      <w:r w:rsidR="001E32AB">
        <w:rPr>
          <w:rFonts w:ascii="Arial" w:hAnsi="Arial" w:cs="Arial"/>
          <w:sz w:val="24"/>
          <w:szCs w:val="24"/>
        </w:rPr>
        <w:t xml:space="preserve"> </w:t>
      </w:r>
      <w:r w:rsidR="00750413" w:rsidRPr="00536C36">
        <w:rPr>
          <w:rFonts w:ascii="Arial" w:hAnsi="Arial" w:cs="Arial"/>
          <w:sz w:val="24"/>
          <w:szCs w:val="24"/>
        </w:rPr>
        <w:t xml:space="preserve">una camioneta Toyota de su propiedad hacia la Vereda del Páramo del Municipio de </w:t>
      </w:r>
      <w:proofErr w:type="spellStart"/>
      <w:r w:rsidR="00750413" w:rsidRPr="00536C36">
        <w:rPr>
          <w:rFonts w:ascii="Arial" w:hAnsi="Arial" w:cs="Arial"/>
          <w:sz w:val="24"/>
          <w:szCs w:val="24"/>
        </w:rPr>
        <w:t>Sutamarchan</w:t>
      </w:r>
      <w:proofErr w:type="spellEnd"/>
      <w:r w:rsidR="00750413" w:rsidRPr="00536C36">
        <w:rPr>
          <w:rFonts w:ascii="Arial" w:hAnsi="Arial" w:cs="Arial"/>
          <w:sz w:val="24"/>
          <w:szCs w:val="24"/>
        </w:rPr>
        <w:t xml:space="preserve"> </w:t>
      </w:r>
      <w:r w:rsidR="00D820A0" w:rsidRPr="00536C36">
        <w:rPr>
          <w:rFonts w:ascii="Arial" w:hAnsi="Arial" w:cs="Arial"/>
          <w:sz w:val="24"/>
          <w:szCs w:val="24"/>
        </w:rPr>
        <w:t xml:space="preserve">– Boyacá-, con el propósito de conseguir </w:t>
      </w:r>
      <w:r w:rsidR="004756F7" w:rsidRPr="00536C36">
        <w:rPr>
          <w:rFonts w:ascii="Arial" w:hAnsi="Arial" w:cs="Arial"/>
          <w:sz w:val="24"/>
          <w:szCs w:val="24"/>
        </w:rPr>
        <w:t>trabajadores</w:t>
      </w:r>
      <w:r w:rsidR="00D1312A">
        <w:rPr>
          <w:rFonts w:ascii="Arial" w:hAnsi="Arial" w:cs="Arial"/>
          <w:sz w:val="24"/>
          <w:szCs w:val="24"/>
        </w:rPr>
        <w:t xml:space="preserve"> para trabajar en una finca donde tenía varios cultivos. </w:t>
      </w:r>
    </w:p>
    <w:p w14:paraId="2DA96115" w14:textId="77777777" w:rsidR="00D820A0" w:rsidRPr="00536C36" w:rsidRDefault="00D820A0" w:rsidP="002229B7">
      <w:pPr>
        <w:widowControl w:val="0"/>
        <w:spacing w:line="276" w:lineRule="auto"/>
        <w:ind w:right="-709"/>
        <w:jc w:val="both"/>
        <w:rPr>
          <w:rFonts w:ascii="Arial" w:hAnsi="Arial" w:cs="Arial"/>
          <w:sz w:val="24"/>
          <w:szCs w:val="24"/>
        </w:rPr>
      </w:pPr>
    </w:p>
    <w:p w14:paraId="55FE2D8E" w14:textId="304A6A2A" w:rsidR="00D820A0" w:rsidRPr="00536C36" w:rsidRDefault="000459B0" w:rsidP="002229B7">
      <w:pPr>
        <w:widowControl w:val="0"/>
        <w:spacing w:line="276" w:lineRule="auto"/>
        <w:ind w:right="-709"/>
        <w:jc w:val="both"/>
        <w:rPr>
          <w:rFonts w:ascii="Arial" w:hAnsi="Arial" w:cs="Arial"/>
          <w:sz w:val="24"/>
          <w:szCs w:val="24"/>
        </w:rPr>
      </w:pPr>
      <w:r>
        <w:rPr>
          <w:rFonts w:ascii="Arial" w:hAnsi="Arial" w:cs="Arial"/>
          <w:sz w:val="24"/>
          <w:szCs w:val="24"/>
        </w:rPr>
        <w:lastRenderedPageBreak/>
        <w:t xml:space="preserve">6.- </w:t>
      </w:r>
      <w:r w:rsidR="00D820A0" w:rsidRPr="00536C36">
        <w:rPr>
          <w:rFonts w:ascii="Arial" w:hAnsi="Arial" w:cs="Arial"/>
          <w:sz w:val="24"/>
          <w:szCs w:val="24"/>
        </w:rPr>
        <w:t xml:space="preserve">Encontrándose de regreso, por la carrera 7ª y aproximándose a la avenida variante o calle 14 del municipio de Guateque, </w:t>
      </w:r>
      <w:r w:rsidR="00D1312A">
        <w:rPr>
          <w:rFonts w:ascii="Arial" w:hAnsi="Arial" w:cs="Arial"/>
          <w:sz w:val="24"/>
          <w:szCs w:val="24"/>
        </w:rPr>
        <w:t xml:space="preserve">en la vía </w:t>
      </w:r>
      <w:r w:rsidR="00D820A0" w:rsidRPr="00536C36">
        <w:rPr>
          <w:rFonts w:ascii="Arial" w:hAnsi="Arial" w:cs="Arial"/>
          <w:sz w:val="24"/>
          <w:szCs w:val="24"/>
        </w:rPr>
        <w:t>se atravesó un perro</w:t>
      </w:r>
      <w:r w:rsidR="00D1312A">
        <w:rPr>
          <w:rFonts w:ascii="Arial" w:hAnsi="Arial" w:cs="Arial"/>
          <w:sz w:val="24"/>
          <w:szCs w:val="24"/>
        </w:rPr>
        <w:t xml:space="preserve"> que dio lugar a que </w:t>
      </w:r>
      <w:r w:rsidR="00D1312A" w:rsidRPr="00536C36">
        <w:rPr>
          <w:rFonts w:ascii="Arial" w:hAnsi="Arial" w:cs="Arial"/>
          <w:sz w:val="24"/>
          <w:szCs w:val="24"/>
        </w:rPr>
        <w:t>el señor Salvador Carranza Ruiz</w:t>
      </w:r>
      <w:r w:rsidR="00D1312A">
        <w:rPr>
          <w:rFonts w:ascii="Arial" w:hAnsi="Arial" w:cs="Arial"/>
          <w:sz w:val="24"/>
          <w:szCs w:val="24"/>
        </w:rPr>
        <w:t xml:space="preserve"> se viera obligado a </w:t>
      </w:r>
      <w:r w:rsidR="00D820A0" w:rsidRPr="00536C36">
        <w:rPr>
          <w:rFonts w:ascii="Arial" w:hAnsi="Arial" w:cs="Arial"/>
          <w:sz w:val="24"/>
          <w:szCs w:val="24"/>
        </w:rPr>
        <w:t>maniobrar a la derecha</w:t>
      </w:r>
      <w:r w:rsidR="004D560E">
        <w:rPr>
          <w:rFonts w:ascii="Arial" w:hAnsi="Arial" w:cs="Arial"/>
          <w:sz w:val="24"/>
          <w:szCs w:val="24"/>
        </w:rPr>
        <w:t xml:space="preserve"> el vehículo</w:t>
      </w:r>
      <w:r w:rsidR="00D820A0" w:rsidRPr="00536C36">
        <w:rPr>
          <w:rFonts w:ascii="Arial" w:hAnsi="Arial" w:cs="Arial"/>
          <w:sz w:val="24"/>
          <w:szCs w:val="24"/>
        </w:rPr>
        <w:t xml:space="preserve">, con la mala fortuna de haber alcanzado a golpear con el </w:t>
      </w:r>
      <w:r w:rsidR="004D560E">
        <w:rPr>
          <w:rFonts w:ascii="Arial" w:hAnsi="Arial" w:cs="Arial"/>
          <w:sz w:val="24"/>
          <w:szCs w:val="24"/>
        </w:rPr>
        <w:t>b</w:t>
      </w:r>
      <w:r w:rsidR="004D560E" w:rsidRPr="00536C36">
        <w:rPr>
          <w:rFonts w:ascii="Arial" w:hAnsi="Arial" w:cs="Arial"/>
          <w:sz w:val="24"/>
          <w:szCs w:val="24"/>
        </w:rPr>
        <w:t>ómper</w:t>
      </w:r>
      <w:r w:rsidR="00D820A0" w:rsidRPr="00536C36">
        <w:rPr>
          <w:rFonts w:ascii="Arial" w:hAnsi="Arial" w:cs="Arial"/>
          <w:sz w:val="24"/>
          <w:szCs w:val="24"/>
        </w:rPr>
        <w:t xml:space="preserve"> derecho un poste de cemento de gran tamaño que sirve de soporte para las redes eléctrica</w:t>
      </w:r>
      <w:r w:rsidR="00D1312A">
        <w:rPr>
          <w:rFonts w:ascii="Arial" w:hAnsi="Arial" w:cs="Arial"/>
          <w:sz w:val="24"/>
          <w:szCs w:val="24"/>
        </w:rPr>
        <w:t>s</w:t>
      </w:r>
      <w:r w:rsidR="00D820A0" w:rsidRPr="00536C36">
        <w:rPr>
          <w:rFonts w:ascii="Arial" w:hAnsi="Arial" w:cs="Arial"/>
          <w:sz w:val="24"/>
          <w:szCs w:val="24"/>
        </w:rPr>
        <w:t xml:space="preserve"> del mu</w:t>
      </w:r>
      <w:r w:rsidR="00F6460F" w:rsidRPr="00536C36">
        <w:rPr>
          <w:rFonts w:ascii="Arial" w:hAnsi="Arial" w:cs="Arial"/>
          <w:sz w:val="24"/>
          <w:szCs w:val="24"/>
        </w:rPr>
        <w:t>nicipio, ubicado al frente de la carrera 7 No. 14-19.</w:t>
      </w:r>
    </w:p>
    <w:p w14:paraId="13269301" w14:textId="77777777" w:rsidR="00F6460F" w:rsidRPr="00536C36" w:rsidRDefault="00F6460F" w:rsidP="002229B7">
      <w:pPr>
        <w:widowControl w:val="0"/>
        <w:spacing w:line="276" w:lineRule="auto"/>
        <w:ind w:right="-709"/>
        <w:jc w:val="both"/>
        <w:rPr>
          <w:rFonts w:ascii="Arial" w:hAnsi="Arial" w:cs="Arial"/>
          <w:sz w:val="24"/>
          <w:szCs w:val="24"/>
        </w:rPr>
      </w:pPr>
    </w:p>
    <w:p w14:paraId="03308A3E" w14:textId="2FE0786B" w:rsidR="008A7972" w:rsidRPr="00536C36" w:rsidRDefault="000459B0" w:rsidP="002229B7">
      <w:pPr>
        <w:widowControl w:val="0"/>
        <w:spacing w:line="276" w:lineRule="auto"/>
        <w:ind w:right="-709"/>
        <w:jc w:val="both"/>
        <w:rPr>
          <w:rFonts w:ascii="Arial" w:hAnsi="Arial" w:cs="Arial"/>
          <w:sz w:val="24"/>
          <w:szCs w:val="24"/>
        </w:rPr>
      </w:pPr>
      <w:r>
        <w:rPr>
          <w:rFonts w:ascii="Arial" w:hAnsi="Arial" w:cs="Arial"/>
          <w:sz w:val="24"/>
          <w:szCs w:val="24"/>
        </w:rPr>
        <w:t xml:space="preserve">7.- </w:t>
      </w:r>
      <w:r w:rsidR="00CC6DAF" w:rsidRPr="00536C36">
        <w:rPr>
          <w:rFonts w:ascii="Arial" w:hAnsi="Arial" w:cs="Arial"/>
          <w:sz w:val="24"/>
          <w:szCs w:val="24"/>
        </w:rPr>
        <w:t>Al observar que solamente su vehículo resultó con daños</w:t>
      </w:r>
      <w:r w:rsidR="0089185E">
        <w:rPr>
          <w:rFonts w:ascii="Arial" w:hAnsi="Arial" w:cs="Arial"/>
          <w:sz w:val="24"/>
          <w:szCs w:val="24"/>
        </w:rPr>
        <w:t xml:space="preserve"> el demandante </w:t>
      </w:r>
      <w:r w:rsidR="00CC6DAF" w:rsidRPr="00536C36">
        <w:rPr>
          <w:rFonts w:ascii="Arial" w:hAnsi="Arial" w:cs="Arial"/>
          <w:sz w:val="24"/>
          <w:szCs w:val="24"/>
        </w:rPr>
        <w:t xml:space="preserve">continuó </w:t>
      </w:r>
      <w:r w:rsidR="0089185E">
        <w:rPr>
          <w:rFonts w:ascii="Arial" w:hAnsi="Arial" w:cs="Arial"/>
          <w:sz w:val="24"/>
          <w:szCs w:val="24"/>
        </w:rPr>
        <w:t>su</w:t>
      </w:r>
      <w:r w:rsidR="00CC6DAF" w:rsidRPr="00536C36">
        <w:rPr>
          <w:rFonts w:ascii="Arial" w:hAnsi="Arial" w:cs="Arial"/>
          <w:sz w:val="24"/>
          <w:szCs w:val="24"/>
        </w:rPr>
        <w:t xml:space="preserve"> marcha </w:t>
      </w:r>
      <w:r w:rsidR="0089185E">
        <w:rPr>
          <w:rFonts w:ascii="Arial" w:hAnsi="Arial" w:cs="Arial"/>
          <w:sz w:val="24"/>
          <w:szCs w:val="24"/>
        </w:rPr>
        <w:t>para luego</w:t>
      </w:r>
      <w:r w:rsidR="00CC6DAF" w:rsidRPr="00536C36">
        <w:rPr>
          <w:rFonts w:ascii="Arial" w:hAnsi="Arial" w:cs="Arial"/>
          <w:sz w:val="24"/>
          <w:szCs w:val="24"/>
        </w:rPr>
        <w:t xml:space="preserve"> estacionar</w:t>
      </w:r>
      <w:r w:rsidR="004D560E">
        <w:rPr>
          <w:rFonts w:ascii="Arial" w:hAnsi="Arial" w:cs="Arial"/>
          <w:sz w:val="24"/>
          <w:szCs w:val="24"/>
        </w:rPr>
        <w:t xml:space="preserve">se en </w:t>
      </w:r>
      <w:r w:rsidR="0089185E">
        <w:rPr>
          <w:rFonts w:ascii="Arial" w:hAnsi="Arial" w:cs="Arial"/>
          <w:sz w:val="24"/>
          <w:szCs w:val="24"/>
        </w:rPr>
        <w:t>una</w:t>
      </w:r>
      <w:r w:rsidR="00CC6DAF" w:rsidRPr="00536C36">
        <w:rPr>
          <w:rFonts w:ascii="Arial" w:hAnsi="Arial" w:cs="Arial"/>
          <w:sz w:val="24"/>
          <w:szCs w:val="24"/>
        </w:rPr>
        <w:t xml:space="preserve"> tienda </w:t>
      </w:r>
      <w:r w:rsidR="008A7972" w:rsidRPr="00536C36">
        <w:rPr>
          <w:rFonts w:ascii="Arial" w:hAnsi="Arial" w:cs="Arial"/>
          <w:sz w:val="24"/>
          <w:szCs w:val="24"/>
        </w:rPr>
        <w:t>ubicada en la carrera 8 No. 124-105, con el fin de departir con algunos amigos. Aproximadamente dos horas después de haber ingresado a dicho lugar, llegaron unos policías y al preguntar por el accidente de tránsito</w:t>
      </w:r>
      <w:r w:rsidR="004D560E">
        <w:rPr>
          <w:rFonts w:ascii="Arial" w:hAnsi="Arial" w:cs="Arial"/>
          <w:sz w:val="24"/>
          <w:szCs w:val="24"/>
        </w:rPr>
        <w:t xml:space="preserve"> ocurrido hora</w:t>
      </w:r>
      <w:r w:rsidR="00F41025">
        <w:rPr>
          <w:rFonts w:ascii="Arial" w:hAnsi="Arial" w:cs="Arial"/>
          <w:sz w:val="24"/>
          <w:szCs w:val="24"/>
        </w:rPr>
        <w:t>s</w:t>
      </w:r>
      <w:r w:rsidR="004D560E">
        <w:rPr>
          <w:rFonts w:ascii="Arial" w:hAnsi="Arial" w:cs="Arial"/>
          <w:sz w:val="24"/>
          <w:szCs w:val="24"/>
        </w:rPr>
        <w:t xml:space="preserve"> atrás</w:t>
      </w:r>
      <w:r w:rsidR="008A7972" w:rsidRPr="00536C36">
        <w:rPr>
          <w:rFonts w:ascii="Arial" w:hAnsi="Arial" w:cs="Arial"/>
          <w:sz w:val="24"/>
          <w:szCs w:val="24"/>
        </w:rPr>
        <w:t>, el señor Carranza Ruiz aceptó su responsabilidad.</w:t>
      </w:r>
    </w:p>
    <w:p w14:paraId="78340DB7" w14:textId="77777777" w:rsidR="008A7972" w:rsidRPr="00536C36" w:rsidRDefault="008A7972" w:rsidP="002229B7">
      <w:pPr>
        <w:widowControl w:val="0"/>
        <w:spacing w:line="276" w:lineRule="auto"/>
        <w:ind w:right="-709"/>
        <w:jc w:val="both"/>
        <w:rPr>
          <w:rFonts w:ascii="Arial" w:hAnsi="Arial" w:cs="Arial"/>
          <w:sz w:val="24"/>
          <w:szCs w:val="24"/>
        </w:rPr>
      </w:pPr>
    </w:p>
    <w:p w14:paraId="7FFF113A" w14:textId="46EF834B" w:rsidR="001A65E7" w:rsidRPr="00536C36" w:rsidRDefault="000459B0" w:rsidP="002229B7">
      <w:pPr>
        <w:widowControl w:val="0"/>
        <w:spacing w:line="276" w:lineRule="auto"/>
        <w:ind w:right="-709"/>
        <w:jc w:val="both"/>
        <w:rPr>
          <w:rFonts w:ascii="Arial" w:hAnsi="Arial" w:cs="Arial"/>
          <w:sz w:val="24"/>
          <w:szCs w:val="24"/>
        </w:rPr>
      </w:pPr>
      <w:r>
        <w:rPr>
          <w:rFonts w:ascii="Arial" w:hAnsi="Arial" w:cs="Arial"/>
          <w:sz w:val="24"/>
          <w:szCs w:val="24"/>
        </w:rPr>
        <w:t xml:space="preserve">8.- </w:t>
      </w:r>
      <w:r w:rsidR="004D560E">
        <w:rPr>
          <w:rFonts w:ascii="Arial" w:hAnsi="Arial" w:cs="Arial"/>
          <w:sz w:val="24"/>
          <w:szCs w:val="24"/>
        </w:rPr>
        <w:t>L</w:t>
      </w:r>
      <w:r w:rsidR="008A7972" w:rsidRPr="00536C36">
        <w:rPr>
          <w:rFonts w:ascii="Arial" w:hAnsi="Arial" w:cs="Arial"/>
          <w:sz w:val="24"/>
          <w:szCs w:val="24"/>
        </w:rPr>
        <w:t xml:space="preserve">a Policía lo requirió para </w:t>
      </w:r>
      <w:r w:rsidR="00511A1A" w:rsidRPr="00536C36">
        <w:rPr>
          <w:rFonts w:ascii="Arial" w:hAnsi="Arial" w:cs="Arial"/>
          <w:sz w:val="24"/>
          <w:szCs w:val="24"/>
        </w:rPr>
        <w:t xml:space="preserve">que lo acompañara al </w:t>
      </w:r>
      <w:r w:rsidR="00DA33D0" w:rsidRPr="00536C36">
        <w:rPr>
          <w:rFonts w:ascii="Arial" w:hAnsi="Arial" w:cs="Arial"/>
          <w:sz w:val="24"/>
          <w:szCs w:val="24"/>
        </w:rPr>
        <w:t>Hospital con</w:t>
      </w:r>
      <w:r w:rsidR="001A65E7" w:rsidRPr="00536C36">
        <w:rPr>
          <w:rFonts w:ascii="Arial" w:hAnsi="Arial" w:cs="Arial"/>
          <w:sz w:val="24"/>
          <w:szCs w:val="24"/>
        </w:rPr>
        <w:t xml:space="preserve"> el fin de tomarle el examen de alcoholemia, pero el demandante se negó a que se le realzara dicho procedimiento, por considerar que la prueba saldría positiva, </w:t>
      </w:r>
      <w:r w:rsidR="00855DED">
        <w:rPr>
          <w:rFonts w:ascii="Arial" w:hAnsi="Arial" w:cs="Arial"/>
          <w:sz w:val="24"/>
          <w:szCs w:val="24"/>
        </w:rPr>
        <w:t xml:space="preserve">debido </w:t>
      </w:r>
      <w:r w:rsidR="004D560E">
        <w:rPr>
          <w:rFonts w:ascii="Arial" w:hAnsi="Arial" w:cs="Arial"/>
          <w:sz w:val="24"/>
          <w:szCs w:val="24"/>
        </w:rPr>
        <w:t xml:space="preserve">a que </w:t>
      </w:r>
      <w:r w:rsidR="001A65E7" w:rsidRPr="00536C36">
        <w:rPr>
          <w:rFonts w:ascii="Arial" w:hAnsi="Arial" w:cs="Arial"/>
          <w:sz w:val="24"/>
          <w:szCs w:val="24"/>
        </w:rPr>
        <w:t>ya había consumido bebidas embriagantes.</w:t>
      </w:r>
      <w:r w:rsidR="00DA33D0" w:rsidRPr="00536C36">
        <w:rPr>
          <w:rFonts w:ascii="Arial" w:hAnsi="Arial" w:cs="Arial"/>
          <w:sz w:val="24"/>
          <w:szCs w:val="24"/>
        </w:rPr>
        <w:t xml:space="preserve"> Además, teniendo en cuenta la insistencia</w:t>
      </w:r>
      <w:r w:rsidR="001A65E7" w:rsidRPr="00536C36">
        <w:rPr>
          <w:rFonts w:ascii="Arial" w:hAnsi="Arial" w:cs="Arial"/>
          <w:sz w:val="24"/>
          <w:szCs w:val="24"/>
        </w:rPr>
        <w:t xml:space="preserve"> y presencia de numerosos agentes</w:t>
      </w:r>
      <w:r w:rsidR="00DA33D0" w:rsidRPr="00536C36">
        <w:rPr>
          <w:rFonts w:ascii="Arial" w:hAnsi="Arial" w:cs="Arial"/>
          <w:sz w:val="24"/>
          <w:szCs w:val="24"/>
        </w:rPr>
        <w:t xml:space="preserve"> acompañados de la </w:t>
      </w:r>
      <w:r w:rsidR="004D560E">
        <w:rPr>
          <w:rFonts w:ascii="Arial" w:hAnsi="Arial" w:cs="Arial"/>
          <w:sz w:val="24"/>
          <w:szCs w:val="24"/>
        </w:rPr>
        <w:t>p</w:t>
      </w:r>
      <w:r w:rsidR="00DA33D0" w:rsidRPr="00536C36">
        <w:rPr>
          <w:rFonts w:ascii="Arial" w:hAnsi="Arial" w:cs="Arial"/>
          <w:sz w:val="24"/>
          <w:szCs w:val="24"/>
        </w:rPr>
        <w:t>ersonera</w:t>
      </w:r>
      <w:r w:rsidR="004D560E">
        <w:rPr>
          <w:rFonts w:ascii="Arial" w:hAnsi="Arial" w:cs="Arial"/>
          <w:sz w:val="24"/>
          <w:szCs w:val="24"/>
        </w:rPr>
        <w:t xml:space="preserve"> municipal</w:t>
      </w:r>
      <w:r w:rsidR="00DA33D0" w:rsidRPr="00536C36">
        <w:rPr>
          <w:rFonts w:ascii="Arial" w:hAnsi="Arial" w:cs="Arial"/>
          <w:sz w:val="24"/>
          <w:szCs w:val="24"/>
        </w:rPr>
        <w:t xml:space="preserve"> encargada, el demandante entregó </w:t>
      </w:r>
      <w:r w:rsidR="001A65E7" w:rsidRPr="00536C36">
        <w:rPr>
          <w:rFonts w:ascii="Arial" w:hAnsi="Arial" w:cs="Arial"/>
          <w:sz w:val="24"/>
          <w:szCs w:val="24"/>
        </w:rPr>
        <w:t>voluntariamente las llaves del vehículo, as</w:t>
      </w:r>
      <w:r w:rsidR="00DA33D0" w:rsidRPr="00536C36">
        <w:rPr>
          <w:rFonts w:ascii="Arial" w:hAnsi="Arial" w:cs="Arial"/>
          <w:sz w:val="24"/>
          <w:szCs w:val="24"/>
        </w:rPr>
        <w:t>í como t</w:t>
      </w:r>
      <w:r w:rsidR="001A65E7" w:rsidRPr="00536C36">
        <w:rPr>
          <w:rFonts w:ascii="Arial" w:hAnsi="Arial" w:cs="Arial"/>
          <w:sz w:val="24"/>
          <w:szCs w:val="24"/>
        </w:rPr>
        <w:t>oda la documentaci</w:t>
      </w:r>
      <w:r w:rsidR="00DA33D0" w:rsidRPr="00536C36">
        <w:rPr>
          <w:rFonts w:ascii="Arial" w:hAnsi="Arial" w:cs="Arial"/>
          <w:sz w:val="24"/>
          <w:szCs w:val="24"/>
        </w:rPr>
        <w:t xml:space="preserve">ón. </w:t>
      </w:r>
    </w:p>
    <w:p w14:paraId="7744D6A0" w14:textId="77777777" w:rsidR="00DA33D0" w:rsidRPr="00536C36" w:rsidRDefault="00DA33D0" w:rsidP="002229B7">
      <w:pPr>
        <w:widowControl w:val="0"/>
        <w:spacing w:line="276" w:lineRule="auto"/>
        <w:ind w:right="-709"/>
        <w:jc w:val="both"/>
        <w:rPr>
          <w:rFonts w:ascii="Arial" w:hAnsi="Arial" w:cs="Arial"/>
          <w:sz w:val="24"/>
          <w:szCs w:val="24"/>
        </w:rPr>
      </w:pPr>
    </w:p>
    <w:p w14:paraId="26EAC25F" w14:textId="2032C59C" w:rsidR="00DA33D0" w:rsidRPr="00536C36" w:rsidRDefault="000459B0" w:rsidP="002229B7">
      <w:pPr>
        <w:widowControl w:val="0"/>
        <w:spacing w:line="276" w:lineRule="auto"/>
        <w:ind w:right="-709"/>
        <w:jc w:val="both"/>
        <w:rPr>
          <w:rFonts w:ascii="Arial" w:hAnsi="Arial" w:cs="Arial"/>
          <w:sz w:val="24"/>
          <w:szCs w:val="24"/>
        </w:rPr>
      </w:pPr>
      <w:r>
        <w:rPr>
          <w:rFonts w:ascii="Arial" w:hAnsi="Arial" w:cs="Arial"/>
          <w:sz w:val="24"/>
          <w:szCs w:val="24"/>
        </w:rPr>
        <w:t xml:space="preserve">9.- </w:t>
      </w:r>
      <w:r w:rsidR="00855DED">
        <w:rPr>
          <w:rFonts w:ascii="Arial" w:hAnsi="Arial" w:cs="Arial"/>
          <w:sz w:val="24"/>
          <w:szCs w:val="24"/>
        </w:rPr>
        <w:t>La</w:t>
      </w:r>
      <w:r w:rsidR="00DA33D0" w:rsidRPr="00536C36">
        <w:rPr>
          <w:rFonts w:ascii="Arial" w:hAnsi="Arial" w:cs="Arial"/>
          <w:sz w:val="24"/>
          <w:szCs w:val="24"/>
        </w:rPr>
        <w:t xml:space="preserve"> </w:t>
      </w:r>
      <w:r w:rsidR="00C164A6" w:rsidRPr="00536C36">
        <w:rPr>
          <w:rFonts w:ascii="Arial" w:hAnsi="Arial" w:cs="Arial"/>
          <w:sz w:val="24"/>
          <w:szCs w:val="24"/>
        </w:rPr>
        <w:t>autoridad policial</w:t>
      </w:r>
      <w:r w:rsidR="00855DED">
        <w:rPr>
          <w:rFonts w:ascii="Arial" w:hAnsi="Arial" w:cs="Arial"/>
          <w:sz w:val="24"/>
          <w:szCs w:val="24"/>
        </w:rPr>
        <w:t xml:space="preserve"> impuso al demandante el </w:t>
      </w:r>
      <w:r w:rsidR="00DA33D0" w:rsidRPr="00536C36">
        <w:rPr>
          <w:rFonts w:ascii="Arial" w:hAnsi="Arial" w:cs="Arial"/>
          <w:sz w:val="24"/>
          <w:szCs w:val="24"/>
        </w:rPr>
        <w:t>comparendo</w:t>
      </w:r>
      <w:r w:rsidR="00855DED">
        <w:rPr>
          <w:rFonts w:ascii="Arial" w:hAnsi="Arial" w:cs="Arial"/>
          <w:sz w:val="24"/>
          <w:szCs w:val="24"/>
        </w:rPr>
        <w:t xml:space="preserve"> “por manejar en estado de embriaguez”</w:t>
      </w:r>
      <w:r w:rsidR="000F6453">
        <w:rPr>
          <w:rFonts w:ascii="Arial" w:hAnsi="Arial" w:cs="Arial"/>
          <w:sz w:val="24"/>
          <w:szCs w:val="24"/>
        </w:rPr>
        <w:t xml:space="preserve"> -sin que se le entregara una copia-</w:t>
      </w:r>
      <w:r w:rsidR="00855DED">
        <w:rPr>
          <w:rFonts w:ascii="Arial" w:hAnsi="Arial" w:cs="Arial"/>
          <w:sz w:val="24"/>
          <w:szCs w:val="24"/>
        </w:rPr>
        <w:t xml:space="preserve">, retuvo forma arbitraria los </w:t>
      </w:r>
      <w:r w:rsidR="00DA33D0" w:rsidRPr="00536C36">
        <w:rPr>
          <w:rFonts w:ascii="Arial" w:hAnsi="Arial" w:cs="Arial"/>
          <w:sz w:val="24"/>
          <w:szCs w:val="24"/>
        </w:rPr>
        <w:t>documentos</w:t>
      </w:r>
      <w:r w:rsidR="00345756">
        <w:rPr>
          <w:rFonts w:ascii="Arial" w:hAnsi="Arial" w:cs="Arial"/>
          <w:sz w:val="24"/>
          <w:szCs w:val="24"/>
        </w:rPr>
        <w:t xml:space="preserve"> e </w:t>
      </w:r>
      <w:r w:rsidR="00DA33D0" w:rsidRPr="00536C36">
        <w:rPr>
          <w:rFonts w:ascii="Arial" w:hAnsi="Arial" w:cs="Arial"/>
          <w:sz w:val="24"/>
          <w:szCs w:val="24"/>
        </w:rPr>
        <w:t>inmoviliz</w:t>
      </w:r>
      <w:r w:rsidR="00855DED">
        <w:rPr>
          <w:rFonts w:ascii="Arial" w:hAnsi="Arial" w:cs="Arial"/>
          <w:sz w:val="24"/>
          <w:szCs w:val="24"/>
        </w:rPr>
        <w:t>ó</w:t>
      </w:r>
      <w:r w:rsidR="00DA33D0" w:rsidRPr="00536C36">
        <w:rPr>
          <w:rFonts w:ascii="Arial" w:hAnsi="Arial" w:cs="Arial"/>
          <w:sz w:val="24"/>
          <w:szCs w:val="24"/>
        </w:rPr>
        <w:t xml:space="preserve"> el vehículo</w:t>
      </w:r>
      <w:r w:rsidR="000F6453">
        <w:rPr>
          <w:rFonts w:ascii="Arial" w:hAnsi="Arial" w:cs="Arial"/>
          <w:sz w:val="24"/>
          <w:szCs w:val="24"/>
        </w:rPr>
        <w:t xml:space="preserve">. </w:t>
      </w:r>
    </w:p>
    <w:p w14:paraId="172F6EEF" w14:textId="77777777" w:rsidR="00C164A6" w:rsidRPr="00536C36" w:rsidRDefault="00C164A6" w:rsidP="002229B7">
      <w:pPr>
        <w:widowControl w:val="0"/>
        <w:spacing w:line="276" w:lineRule="auto"/>
        <w:ind w:right="-709"/>
        <w:jc w:val="both"/>
        <w:rPr>
          <w:rFonts w:ascii="Arial" w:hAnsi="Arial" w:cs="Arial"/>
          <w:sz w:val="24"/>
          <w:szCs w:val="24"/>
        </w:rPr>
      </w:pPr>
    </w:p>
    <w:p w14:paraId="1FC41C1F" w14:textId="767074B2" w:rsidR="00B30F7F" w:rsidRPr="00536C36" w:rsidRDefault="000459B0" w:rsidP="002229B7">
      <w:pPr>
        <w:widowControl w:val="0"/>
        <w:spacing w:line="276" w:lineRule="auto"/>
        <w:ind w:right="-709"/>
        <w:jc w:val="both"/>
        <w:rPr>
          <w:rFonts w:ascii="Arial" w:hAnsi="Arial" w:cs="Arial"/>
          <w:sz w:val="24"/>
          <w:szCs w:val="24"/>
        </w:rPr>
      </w:pPr>
      <w:r>
        <w:rPr>
          <w:rFonts w:ascii="Arial" w:hAnsi="Arial" w:cs="Arial"/>
          <w:sz w:val="24"/>
          <w:szCs w:val="24"/>
        </w:rPr>
        <w:t xml:space="preserve">10.- </w:t>
      </w:r>
      <w:r w:rsidR="00C164A6" w:rsidRPr="00536C36">
        <w:rPr>
          <w:rFonts w:ascii="Arial" w:hAnsi="Arial" w:cs="Arial"/>
          <w:sz w:val="24"/>
          <w:szCs w:val="24"/>
        </w:rPr>
        <w:t>Al r</w:t>
      </w:r>
      <w:r w:rsidR="004A0357" w:rsidRPr="00536C36">
        <w:rPr>
          <w:rFonts w:ascii="Arial" w:hAnsi="Arial" w:cs="Arial"/>
          <w:sz w:val="24"/>
          <w:szCs w:val="24"/>
        </w:rPr>
        <w:t xml:space="preserve">evisar el contenido del informe, </w:t>
      </w:r>
      <w:r w:rsidR="00C76D88">
        <w:rPr>
          <w:rFonts w:ascii="Arial" w:hAnsi="Arial" w:cs="Arial"/>
          <w:sz w:val="24"/>
          <w:szCs w:val="24"/>
        </w:rPr>
        <w:t xml:space="preserve">el actor </w:t>
      </w:r>
      <w:r w:rsidR="004A0357" w:rsidRPr="00536C36">
        <w:rPr>
          <w:rFonts w:ascii="Arial" w:hAnsi="Arial" w:cs="Arial"/>
          <w:sz w:val="24"/>
          <w:szCs w:val="24"/>
        </w:rPr>
        <w:t>advirti</w:t>
      </w:r>
      <w:r w:rsidR="001F2766" w:rsidRPr="00536C36">
        <w:rPr>
          <w:rFonts w:ascii="Arial" w:hAnsi="Arial" w:cs="Arial"/>
          <w:sz w:val="24"/>
          <w:szCs w:val="24"/>
        </w:rPr>
        <w:t xml:space="preserve">ó que </w:t>
      </w:r>
      <w:r w:rsidR="00C76D88">
        <w:rPr>
          <w:rFonts w:ascii="Arial" w:hAnsi="Arial" w:cs="Arial"/>
          <w:sz w:val="24"/>
          <w:szCs w:val="24"/>
        </w:rPr>
        <w:t>lo consignado</w:t>
      </w:r>
      <w:r w:rsidR="001F2766" w:rsidRPr="00536C36">
        <w:rPr>
          <w:rFonts w:ascii="Arial" w:hAnsi="Arial" w:cs="Arial"/>
          <w:sz w:val="24"/>
          <w:szCs w:val="24"/>
        </w:rPr>
        <w:t xml:space="preserve"> no correspondía con la realidad</w:t>
      </w:r>
      <w:r w:rsidR="00320A41">
        <w:rPr>
          <w:rFonts w:ascii="Arial" w:hAnsi="Arial" w:cs="Arial"/>
          <w:sz w:val="24"/>
          <w:szCs w:val="24"/>
        </w:rPr>
        <w:t xml:space="preserve">, pues </w:t>
      </w:r>
      <w:r w:rsidR="004C25F8">
        <w:rPr>
          <w:rFonts w:ascii="Arial" w:hAnsi="Arial" w:cs="Arial"/>
          <w:sz w:val="24"/>
          <w:szCs w:val="24"/>
        </w:rPr>
        <w:t>se le atribuyó conducir su vehículo en estado de embriaguez cuando no se encontraba manejando y el automotor estaba parqueado</w:t>
      </w:r>
      <w:r w:rsidR="00B30F7F">
        <w:rPr>
          <w:rFonts w:ascii="Arial" w:hAnsi="Arial" w:cs="Arial"/>
          <w:sz w:val="24"/>
          <w:szCs w:val="24"/>
        </w:rPr>
        <w:t xml:space="preserve">, </w:t>
      </w:r>
      <w:r w:rsidR="00B30F7F" w:rsidRPr="00536C36">
        <w:rPr>
          <w:rFonts w:ascii="Arial" w:hAnsi="Arial" w:cs="Arial"/>
          <w:sz w:val="24"/>
          <w:szCs w:val="24"/>
        </w:rPr>
        <w:t>no había licor, ni personas dentro del automotor, el motor estaba apagado y no había heridos como resultado del accidente</w:t>
      </w:r>
      <w:r w:rsidR="00B30F7F">
        <w:rPr>
          <w:rFonts w:ascii="Arial" w:hAnsi="Arial" w:cs="Arial"/>
          <w:sz w:val="24"/>
          <w:szCs w:val="24"/>
        </w:rPr>
        <w:t xml:space="preserve">; </w:t>
      </w:r>
      <w:r w:rsidR="00B30F7F" w:rsidRPr="00536C36">
        <w:rPr>
          <w:rFonts w:ascii="Arial" w:hAnsi="Arial" w:cs="Arial"/>
          <w:sz w:val="24"/>
          <w:szCs w:val="24"/>
        </w:rPr>
        <w:t>sin embargo, la autoridad policial ad</w:t>
      </w:r>
      <w:r w:rsidR="00B30F7F">
        <w:rPr>
          <w:rFonts w:ascii="Arial" w:hAnsi="Arial" w:cs="Arial"/>
          <w:sz w:val="24"/>
          <w:szCs w:val="24"/>
        </w:rPr>
        <w:t xml:space="preserve">virtió </w:t>
      </w:r>
      <w:r w:rsidR="00B30F7F" w:rsidRPr="00536C36">
        <w:rPr>
          <w:rFonts w:ascii="Arial" w:hAnsi="Arial" w:cs="Arial"/>
          <w:sz w:val="24"/>
          <w:szCs w:val="24"/>
        </w:rPr>
        <w:t xml:space="preserve">sobre </w:t>
      </w:r>
      <w:r w:rsidR="00B30F7F">
        <w:rPr>
          <w:rFonts w:ascii="Arial" w:hAnsi="Arial" w:cs="Arial"/>
          <w:sz w:val="24"/>
          <w:szCs w:val="24"/>
        </w:rPr>
        <w:t>la comisión de la</w:t>
      </w:r>
      <w:r w:rsidR="00B30F7F" w:rsidRPr="00536C36">
        <w:rPr>
          <w:rFonts w:ascii="Arial" w:hAnsi="Arial" w:cs="Arial"/>
          <w:sz w:val="24"/>
          <w:szCs w:val="24"/>
        </w:rPr>
        <w:t xml:space="preserve"> infracción</w:t>
      </w:r>
      <w:r w:rsidR="00B30F7F">
        <w:rPr>
          <w:rFonts w:ascii="Arial" w:hAnsi="Arial" w:cs="Arial"/>
          <w:sz w:val="24"/>
          <w:szCs w:val="24"/>
        </w:rPr>
        <w:t>,</w:t>
      </w:r>
      <w:r w:rsidR="00B30F7F" w:rsidRPr="00536C36">
        <w:rPr>
          <w:rFonts w:ascii="Arial" w:hAnsi="Arial" w:cs="Arial"/>
          <w:sz w:val="24"/>
          <w:szCs w:val="24"/>
        </w:rPr>
        <w:t xml:space="preserve"> contenida en la Ley 1696 de 2013.</w:t>
      </w:r>
    </w:p>
    <w:p w14:paraId="6ECE81D4" w14:textId="417793A6" w:rsidR="00320A41" w:rsidRDefault="00320A41" w:rsidP="002229B7">
      <w:pPr>
        <w:widowControl w:val="0"/>
        <w:spacing w:line="276" w:lineRule="auto"/>
        <w:ind w:right="-709"/>
        <w:jc w:val="both"/>
        <w:rPr>
          <w:rFonts w:ascii="Arial" w:hAnsi="Arial" w:cs="Arial"/>
          <w:sz w:val="24"/>
          <w:szCs w:val="24"/>
        </w:rPr>
      </w:pPr>
    </w:p>
    <w:p w14:paraId="6D53252E" w14:textId="3202254A" w:rsidR="004C25F8" w:rsidRDefault="00F04638" w:rsidP="002229B7">
      <w:pPr>
        <w:widowControl w:val="0"/>
        <w:spacing w:line="276" w:lineRule="auto"/>
        <w:ind w:right="-709"/>
        <w:jc w:val="both"/>
        <w:rPr>
          <w:rFonts w:ascii="Arial" w:hAnsi="Arial" w:cs="Arial"/>
          <w:sz w:val="24"/>
          <w:szCs w:val="24"/>
        </w:rPr>
      </w:pPr>
      <w:r>
        <w:rPr>
          <w:rFonts w:ascii="Arial" w:hAnsi="Arial" w:cs="Arial"/>
          <w:sz w:val="24"/>
          <w:szCs w:val="24"/>
        </w:rPr>
        <w:t xml:space="preserve">11.- </w:t>
      </w:r>
      <w:r w:rsidR="004C25F8" w:rsidRPr="00467FDF">
        <w:rPr>
          <w:rFonts w:ascii="Arial" w:hAnsi="Arial" w:cs="Arial"/>
          <w:sz w:val="24"/>
          <w:szCs w:val="24"/>
        </w:rPr>
        <w:t xml:space="preserve">El demandante también </w:t>
      </w:r>
      <w:r w:rsidR="00B219A7" w:rsidRPr="00467FDF">
        <w:rPr>
          <w:rFonts w:ascii="Arial" w:hAnsi="Arial" w:cs="Arial"/>
          <w:sz w:val="24"/>
          <w:szCs w:val="24"/>
        </w:rPr>
        <w:t xml:space="preserve">alegó la existencia de diversas irregularidades que se presentaron </w:t>
      </w:r>
      <w:r w:rsidR="007F063A" w:rsidRPr="00467FDF">
        <w:rPr>
          <w:rFonts w:ascii="Arial" w:hAnsi="Arial" w:cs="Arial"/>
          <w:sz w:val="24"/>
          <w:szCs w:val="24"/>
        </w:rPr>
        <w:t>durante el proceso administrativo contravencional</w:t>
      </w:r>
      <w:r w:rsidR="005B257C" w:rsidRPr="00467FDF">
        <w:rPr>
          <w:rFonts w:ascii="Arial" w:hAnsi="Arial" w:cs="Arial"/>
          <w:sz w:val="24"/>
          <w:szCs w:val="24"/>
        </w:rPr>
        <w:t xml:space="preserve">, </w:t>
      </w:r>
      <w:r w:rsidR="00467FDF">
        <w:rPr>
          <w:rFonts w:ascii="Arial" w:hAnsi="Arial" w:cs="Arial"/>
          <w:sz w:val="24"/>
          <w:szCs w:val="24"/>
        </w:rPr>
        <w:t xml:space="preserve">tales como el hecho de que </w:t>
      </w:r>
      <w:r w:rsidR="005B257C" w:rsidRPr="00467FDF">
        <w:rPr>
          <w:rFonts w:ascii="Arial" w:hAnsi="Arial" w:cs="Arial"/>
          <w:sz w:val="24"/>
          <w:szCs w:val="24"/>
        </w:rPr>
        <w:t>el agente que acudió al lugar de los hechos</w:t>
      </w:r>
      <w:r w:rsidR="00467FDF">
        <w:rPr>
          <w:rFonts w:ascii="Arial" w:hAnsi="Arial" w:cs="Arial"/>
          <w:sz w:val="24"/>
          <w:szCs w:val="24"/>
        </w:rPr>
        <w:t xml:space="preserve"> no</w:t>
      </w:r>
      <w:r w:rsidR="005B257C" w:rsidRPr="00467FDF">
        <w:rPr>
          <w:rFonts w:ascii="Arial" w:hAnsi="Arial" w:cs="Arial"/>
          <w:sz w:val="24"/>
          <w:szCs w:val="24"/>
        </w:rPr>
        <w:t xml:space="preserve"> levant</w:t>
      </w:r>
      <w:r w:rsidR="00467FDF">
        <w:rPr>
          <w:rFonts w:ascii="Arial" w:hAnsi="Arial" w:cs="Arial"/>
          <w:sz w:val="24"/>
          <w:szCs w:val="24"/>
        </w:rPr>
        <w:t>ó el</w:t>
      </w:r>
      <w:r w:rsidR="005B257C" w:rsidRPr="00467FDF">
        <w:rPr>
          <w:rFonts w:ascii="Arial" w:hAnsi="Arial" w:cs="Arial"/>
          <w:sz w:val="24"/>
          <w:szCs w:val="24"/>
        </w:rPr>
        <w:t xml:space="preserve"> croquis</w:t>
      </w:r>
      <w:r w:rsidR="00467FDF">
        <w:rPr>
          <w:rFonts w:ascii="Arial" w:hAnsi="Arial" w:cs="Arial"/>
          <w:sz w:val="24"/>
          <w:szCs w:val="24"/>
        </w:rPr>
        <w:t xml:space="preserve"> del accidente, no tomó fotografías ni recaudó testimonios</w:t>
      </w:r>
      <w:r w:rsidR="009C5DB4">
        <w:rPr>
          <w:rFonts w:ascii="Arial" w:hAnsi="Arial" w:cs="Arial"/>
          <w:sz w:val="24"/>
          <w:szCs w:val="24"/>
        </w:rPr>
        <w:t xml:space="preserve">; el procedimiento de imposición del comparendo se efectuó en un lugar distinto al choque con el poste, cuando el vehículo estaba parqueado y no obstante se atribuyó </w:t>
      </w:r>
      <w:r w:rsidR="00403D73">
        <w:rPr>
          <w:rFonts w:ascii="Arial" w:hAnsi="Arial" w:cs="Arial"/>
          <w:sz w:val="24"/>
          <w:szCs w:val="24"/>
        </w:rPr>
        <w:t xml:space="preserve">una falta que el actor no cometió, como era </w:t>
      </w:r>
      <w:r w:rsidR="009C5DB4">
        <w:rPr>
          <w:rFonts w:ascii="Arial" w:hAnsi="Arial" w:cs="Arial"/>
          <w:sz w:val="24"/>
          <w:szCs w:val="24"/>
        </w:rPr>
        <w:t xml:space="preserve">conducir embriagado, según </w:t>
      </w:r>
      <w:r w:rsidR="0061414D">
        <w:rPr>
          <w:rFonts w:ascii="Arial" w:hAnsi="Arial" w:cs="Arial"/>
          <w:sz w:val="24"/>
          <w:szCs w:val="24"/>
        </w:rPr>
        <w:t xml:space="preserve">el parágrafo 3 del artículo 5 de </w:t>
      </w:r>
      <w:r w:rsidR="009C5DB4">
        <w:rPr>
          <w:rFonts w:ascii="Arial" w:hAnsi="Arial" w:cs="Arial"/>
          <w:sz w:val="24"/>
          <w:szCs w:val="24"/>
        </w:rPr>
        <w:t>la Ley 1696 de 20</w:t>
      </w:r>
      <w:r w:rsidR="00507A23">
        <w:rPr>
          <w:rFonts w:ascii="Arial" w:hAnsi="Arial" w:cs="Arial"/>
          <w:sz w:val="24"/>
          <w:szCs w:val="24"/>
        </w:rPr>
        <w:t>13.</w:t>
      </w:r>
      <w:r w:rsidR="00241844">
        <w:rPr>
          <w:rFonts w:ascii="Arial" w:hAnsi="Arial" w:cs="Arial"/>
          <w:sz w:val="24"/>
          <w:szCs w:val="24"/>
        </w:rPr>
        <w:t xml:space="preserve"> También se le atribuyó la falta de no dejar practicarse las pruebas físicas y clínicas requeridas por la autoridad policial.</w:t>
      </w:r>
      <w:r w:rsidR="007E4453">
        <w:rPr>
          <w:rFonts w:ascii="Arial" w:hAnsi="Arial" w:cs="Arial"/>
          <w:sz w:val="24"/>
          <w:szCs w:val="24"/>
        </w:rPr>
        <w:t xml:space="preserve"> </w:t>
      </w:r>
    </w:p>
    <w:p w14:paraId="3F2DABDC" w14:textId="5626DB1B" w:rsidR="007E4453" w:rsidRDefault="007E4453" w:rsidP="002229B7">
      <w:pPr>
        <w:widowControl w:val="0"/>
        <w:spacing w:line="276" w:lineRule="auto"/>
        <w:ind w:right="-709"/>
        <w:jc w:val="both"/>
        <w:rPr>
          <w:rFonts w:ascii="Arial" w:hAnsi="Arial" w:cs="Arial"/>
          <w:sz w:val="24"/>
          <w:szCs w:val="24"/>
        </w:rPr>
      </w:pPr>
    </w:p>
    <w:p w14:paraId="2BB07FE3" w14:textId="03DD23E2" w:rsidR="007E4453" w:rsidRDefault="00F04638" w:rsidP="002229B7">
      <w:pPr>
        <w:widowControl w:val="0"/>
        <w:spacing w:line="276" w:lineRule="auto"/>
        <w:ind w:right="-709"/>
        <w:jc w:val="both"/>
        <w:rPr>
          <w:rFonts w:ascii="Arial" w:hAnsi="Arial" w:cs="Arial"/>
          <w:sz w:val="24"/>
          <w:szCs w:val="24"/>
        </w:rPr>
      </w:pPr>
      <w:r>
        <w:rPr>
          <w:rFonts w:ascii="Arial" w:hAnsi="Arial" w:cs="Arial"/>
          <w:sz w:val="24"/>
          <w:szCs w:val="24"/>
        </w:rPr>
        <w:t xml:space="preserve">12.- </w:t>
      </w:r>
      <w:r w:rsidR="007E4453">
        <w:rPr>
          <w:rFonts w:ascii="Arial" w:hAnsi="Arial" w:cs="Arial"/>
          <w:sz w:val="24"/>
          <w:szCs w:val="24"/>
        </w:rPr>
        <w:t xml:space="preserve">De igual forma, el actor reprochó el hecho de </w:t>
      </w:r>
      <w:r w:rsidR="004573A8">
        <w:rPr>
          <w:rFonts w:ascii="Arial" w:hAnsi="Arial" w:cs="Arial"/>
          <w:sz w:val="24"/>
          <w:szCs w:val="24"/>
        </w:rPr>
        <w:t xml:space="preserve">haberse dado apertura a la </w:t>
      </w:r>
      <w:r w:rsidR="004573A8">
        <w:rPr>
          <w:rFonts w:ascii="Arial" w:hAnsi="Arial" w:cs="Arial"/>
          <w:sz w:val="24"/>
          <w:szCs w:val="24"/>
        </w:rPr>
        <w:lastRenderedPageBreak/>
        <w:t>investigación administrativa contravencional sin adelantar la averiguación preliminar para mejor proveer</w:t>
      </w:r>
      <w:r w:rsidR="00B17CF9">
        <w:rPr>
          <w:rFonts w:ascii="Arial" w:hAnsi="Arial" w:cs="Arial"/>
          <w:sz w:val="24"/>
          <w:szCs w:val="24"/>
        </w:rPr>
        <w:t>, entre otras irregularidades que alegó en relación con las pruebas y la no resolución pronta respecto de sus solicitudes de devolución de la licencia de conducción y terminación del proceso.</w:t>
      </w:r>
    </w:p>
    <w:p w14:paraId="5122B0AE" w14:textId="77777777" w:rsidR="00320A41" w:rsidRDefault="00320A41" w:rsidP="002229B7">
      <w:pPr>
        <w:widowControl w:val="0"/>
        <w:spacing w:line="276" w:lineRule="auto"/>
        <w:ind w:right="-709"/>
        <w:jc w:val="both"/>
        <w:rPr>
          <w:rFonts w:ascii="Arial" w:hAnsi="Arial" w:cs="Arial"/>
          <w:sz w:val="24"/>
          <w:szCs w:val="24"/>
        </w:rPr>
      </w:pPr>
    </w:p>
    <w:p w14:paraId="2A7C2733" w14:textId="7733280F" w:rsidR="00320A41" w:rsidRPr="00536C36" w:rsidRDefault="00F04638" w:rsidP="002229B7">
      <w:pPr>
        <w:widowControl w:val="0"/>
        <w:spacing w:line="276" w:lineRule="auto"/>
        <w:ind w:right="-709"/>
        <w:jc w:val="both"/>
        <w:rPr>
          <w:rFonts w:ascii="Arial" w:hAnsi="Arial" w:cs="Arial"/>
          <w:sz w:val="24"/>
          <w:szCs w:val="24"/>
        </w:rPr>
      </w:pPr>
      <w:r>
        <w:rPr>
          <w:rFonts w:ascii="Arial" w:hAnsi="Arial" w:cs="Arial"/>
          <w:sz w:val="24"/>
          <w:szCs w:val="24"/>
        </w:rPr>
        <w:t xml:space="preserve">13.- </w:t>
      </w:r>
      <w:r w:rsidR="00320A41">
        <w:rPr>
          <w:rFonts w:ascii="Arial" w:hAnsi="Arial" w:cs="Arial"/>
          <w:sz w:val="24"/>
          <w:szCs w:val="24"/>
        </w:rPr>
        <w:t>Señaló que e</w:t>
      </w:r>
      <w:r w:rsidR="00320A41" w:rsidRPr="00536C36">
        <w:rPr>
          <w:rFonts w:ascii="Arial" w:hAnsi="Arial" w:cs="Arial"/>
          <w:sz w:val="24"/>
          <w:szCs w:val="24"/>
        </w:rPr>
        <w:t>l citado vehículo fue indebidamente inmovilizado por la Policía de Tránsito de Boyacá</w:t>
      </w:r>
      <w:r w:rsidR="00320A41">
        <w:rPr>
          <w:rFonts w:ascii="Arial" w:hAnsi="Arial" w:cs="Arial"/>
          <w:sz w:val="24"/>
          <w:szCs w:val="24"/>
        </w:rPr>
        <w:t xml:space="preserve"> </w:t>
      </w:r>
      <w:r w:rsidR="00320A41" w:rsidRPr="00536C36">
        <w:rPr>
          <w:rFonts w:ascii="Arial" w:hAnsi="Arial" w:cs="Arial"/>
          <w:sz w:val="24"/>
          <w:szCs w:val="24"/>
        </w:rPr>
        <w:t>por más de 1 mes</w:t>
      </w:r>
      <w:r w:rsidR="00320A41">
        <w:rPr>
          <w:rFonts w:ascii="Arial" w:hAnsi="Arial" w:cs="Arial"/>
          <w:sz w:val="24"/>
          <w:szCs w:val="24"/>
        </w:rPr>
        <w:t xml:space="preserve"> y</w:t>
      </w:r>
      <w:r w:rsidR="00320A41" w:rsidRPr="00536C36">
        <w:rPr>
          <w:rFonts w:ascii="Arial" w:hAnsi="Arial" w:cs="Arial"/>
          <w:sz w:val="24"/>
          <w:szCs w:val="24"/>
        </w:rPr>
        <w:t xml:space="preserve"> por una infracción que no se cometió</w:t>
      </w:r>
      <w:r w:rsidR="00320A41">
        <w:rPr>
          <w:rFonts w:ascii="Arial" w:hAnsi="Arial" w:cs="Arial"/>
          <w:sz w:val="24"/>
          <w:szCs w:val="24"/>
        </w:rPr>
        <w:t xml:space="preserve">, sumado a que se desconoció </w:t>
      </w:r>
      <w:r w:rsidR="00320A41" w:rsidRPr="00536C36">
        <w:rPr>
          <w:rFonts w:ascii="Arial" w:hAnsi="Arial" w:cs="Arial"/>
          <w:sz w:val="24"/>
          <w:szCs w:val="24"/>
        </w:rPr>
        <w:t xml:space="preserve">el debido proceso, en tanto su licencia de conducción fue retenida con orden de cancelación y prohibición de conducir vehículos automotores por 25 años, además por la cuantiosa multa impuesta no tuvo más opción que vender el mencionado automotor para poder pagar las matrículas universitarias de sus hijos, entre otras obligaciones. </w:t>
      </w:r>
    </w:p>
    <w:p w14:paraId="7E38DA4C" w14:textId="77777777" w:rsidR="009913FD" w:rsidRPr="00536C36" w:rsidRDefault="009913FD" w:rsidP="002229B7">
      <w:pPr>
        <w:widowControl w:val="0"/>
        <w:spacing w:line="276" w:lineRule="auto"/>
        <w:ind w:right="-709"/>
        <w:jc w:val="both"/>
        <w:rPr>
          <w:rFonts w:ascii="Arial" w:hAnsi="Arial" w:cs="Arial"/>
          <w:sz w:val="24"/>
          <w:szCs w:val="24"/>
        </w:rPr>
      </w:pPr>
    </w:p>
    <w:p w14:paraId="64543D57" w14:textId="38EFD0DD" w:rsidR="00752E70" w:rsidRDefault="00F04638" w:rsidP="002229B7">
      <w:pPr>
        <w:widowControl w:val="0"/>
        <w:spacing w:line="276" w:lineRule="auto"/>
        <w:ind w:right="-709"/>
        <w:jc w:val="both"/>
        <w:rPr>
          <w:rFonts w:ascii="Arial" w:hAnsi="Arial" w:cs="Arial"/>
          <w:sz w:val="24"/>
          <w:szCs w:val="24"/>
        </w:rPr>
      </w:pPr>
      <w:r>
        <w:rPr>
          <w:rFonts w:ascii="Arial" w:hAnsi="Arial" w:cs="Arial"/>
          <w:sz w:val="24"/>
          <w:szCs w:val="24"/>
        </w:rPr>
        <w:t xml:space="preserve">14.- </w:t>
      </w:r>
      <w:r w:rsidR="00320A41">
        <w:rPr>
          <w:rFonts w:ascii="Arial" w:hAnsi="Arial" w:cs="Arial"/>
          <w:sz w:val="24"/>
          <w:szCs w:val="24"/>
        </w:rPr>
        <w:t xml:space="preserve">La parte actora alegó que la actuación de las demandadas ocasionó perjuicios de orden moral y material. </w:t>
      </w:r>
      <w:r w:rsidR="009913FD" w:rsidRPr="00536C36">
        <w:rPr>
          <w:rFonts w:ascii="Arial" w:hAnsi="Arial" w:cs="Arial"/>
          <w:sz w:val="24"/>
          <w:szCs w:val="24"/>
        </w:rPr>
        <w:t xml:space="preserve">Puso de presente que </w:t>
      </w:r>
      <w:r w:rsidR="00C12469">
        <w:rPr>
          <w:rFonts w:ascii="Arial" w:hAnsi="Arial" w:cs="Arial"/>
          <w:sz w:val="24"/>
          <w:szCs w:val="24"/>
        </w:rPr>
        <w:t xml:space="preserve">su </w:t>
      </w:r>
      <w:r w:rsidR="009913FD" w:rsidRPr="00536C36">
        <w:rPr>
          <w:rFonts w:ascii="Arial" w:hAnsi="Arial" w:cs="Arial"/>
          <w:sz w:val="24"/>
          <w:szCs w:val="24"/>
        </w:rPr>
        <w:t>profesión e</w:t>
      </w:r>
      <w:r w:rsidR="00C12469">
        <w:rPr>
          <w:rFonts w:ascii="Arial" w:hAnsi="Arial" w:cs="Arial"/>
          <w:sz w:val="24"/>
          <w:szCs w:val="24"/>
        </w:rPr>
        <w:t>ra</w:t>
      </w:r>
      <w:r w:rsidR="009913FD" w:rsidRPr="00536C36">
        <w:rPr>
          <w:rFonts w:ascii="Arial" w:hAnsi="Arial" w:cs="Arial"/>
          <w:sz w:val="24"/>
          <w:szCs w:val="24"/>
        </w:rPr>
        <w:t xml:space="preserve"> abogado </w:t>
      </w:r>
      <w:r w:rsidR="00320A41">
        <w:rPr>
          <w:rFonts w:ascii="Arial" w:hAnsi="Arial" w:cs="Arial"/>
          <w:sz w:val="24"/>
          <w:szCs w:val="24"/>
        </w:rPr>
        <w:t>y que a</w:t>
      </w:r>
      <w:r w:rsidR="009913FD" w:rsidRPr="00536C36">
        <w:rPr>
          <w:rFonts w:ascii="Arial" w:hAnsi="Arial" w:cs="Arial"/>
          <w:sz w:val="24"/>
          <w:szCs w:val="24"/>
        </w:rPr>
        <w:t>demás se dedica</w:t>
      </w:r>
      <w:r w:rsidR="00EE4201">
        <w:rPr>
          <w:rFonts w:ascii="Arial" w:hAnsi="Arial" w:cs="Arial"/>
          <w:sz w:val="24"/>
          <w:szCs w:val="24"/>
        </w:rPr>
        <w:t>ba</w:t>
      </w:r>
      <w:r w:rsidR="009913FD" w:rsidRPr="00536C36">
        <w:rPr>
          <w:rFonts w:ascii="Arial" w:hAnsi="Arial" w:cs="Arial"/>
          <w:sz w:val="24"/>
          <w:szCs w:val="24"/>
        </w:rPr>
        <w:t xml:space="preserve"> a actividades agrícolas, razón por la </w:t>
      </w:r>
      <w:r w:rsidR="00586E2B" w:rsidRPr="00536C36">
        <w:rPr>
          <w:rFonts w:ascii="Arial" w:hAnsi="Arial" w:cs="Arial"/>
          <w:sz w:val="24"/>
          <w:szCs w:val="24"/>
        </w:rPr>
        <w:t>cual, para</w:t>
      </w:r>
      <w:r w:rsidR="009913FD" w:rsidRPr="00536C36">
        <w:rPr>
          <w:rFonts w:ascii="Arial" w:hAnsi="Arial" w:cs="Arial"/>
          <w:sz w:val="24"/>
          <w:szCs w:val="24"/>
        </w:rPr>
        <w:t xml:space="preserve"> facilitar dichas labores y dadas las condicione</w:t>
      </w:r>
      <w:r w:rsidR="00586E2B" w:rsidRPr="00536C36">
        <w:rPr>
          <w:rFonts w:ascii="Arial" w:hAnsi="Arial" w:cs="Arial"/>
          <w:sz w:val="24"/>
          <w:szCs w:val="24"/>
        </w:rPr>
        <w:t>s</w:t>
      </w:r>
      <w:r w:rsidR="009913FD" w:rsidRPr="00536C36">
        <w:rPr>
          <w:rFonts w:ascii="Arial" w:hAnsi="Arial" w:cs="Arial"/>
          <w:sz w:val="24"/>
          <w:szCs w:val="24"/>
        </w:rPr>
        <w:t xml:space="preserve"> de las vías decid</w:t>
      </w:r>
      <w:r w:rsidR="00320A41">
        <w:rPr>
          <w:rFonts w:ascii="Arial" w:hAnsi="Arial" w:cs="Arial"/>
          <w:sz w:val="24"/>
          <w:szCs w:val="24"/>
        </w:rPr>
        <w:t>ió</w:t>
      </w:r>
      <w:r w:rsidR="009913FD" w:rsidRPr="00536C36">
        <w:rPr>
          <w:rFonts w:ascii="Arial" w:hAnsi="Arial" w:cs="Arial"/>
          <w:sz w:val="24"/>
          <w:szCs w:val="24"/>
        </w:rPr>
        <w:t xml:space="preserve"> adquirir </w:t>
      </w:r>
      <w:r w:rsidR="00320A41">
        <w:rPr>
          <w:rFonts w:ascii="Arial" w:hAnsi="Arial" w:cs="Arial"/>
          <w:sz w:val="24"/>
          <w:szCs w:val="24"/>
        </w:rPr>
        <w:t xml:space="preserve">un vehículo tipo camioneta que le permitía desplazarse y transportar </w:t>
      </w:r>
      <w:r w:rsidR="00076F35" w:rsidRPr="00536C36">
        <w:rPr>
          <w:rFonts w:ascii="Arial" w:hAnsi="Arial" w:cs="Arial"/>
          <w:sz w:val="24"/>
          <w:szCs w:val="24"/>
        </w:rPr>
        <w:t xml:space="preserve">insumos como fungicidas, insecticidas, fertilizantes, herramientas y semillas entre otras. </w:t>
      </w:r>
    </w:p>
    <w:p w14:paraId="1491BAE8" w14:textId="77777777" w:rsidR="00A54868" w:rsidRDefault="00A54868" w:rsidP="002229B7">
      <w:pPr>
        <w:widowControl w:val="0"/>
        <w:spacing w:line="276" w:lineRule="auto"/>
        <w:ind w:right="-709"/>
        <w:jc w:val="both"/>
        <w:rPr>
          <w:rFonts w:ascii="Arial" w:hAnsi="Arial" w:cs="Arial"/>
          <w:sz w:val="24"/>
          <w:szCs w:val="24"/>
        </w:rPr>
      </w:pPr>
    </w:p>
    <w:p w14:paraId="46AC277D" w14:textId="22879261" w:rsidR="00D8198F" w:rsidRPr="00536C36" w:rsidRDefault="00F04638" w:rsidP="002229B7">
      <w:pPr>
        <w:widowControl w:val="0"/>
        <w:spacing w:line="276" w:lineRule="auto"/>
        <w:ind w:right="-709"/>
        <w:jc w:val="both"/>
        <w:rPr>
          <w:rFonts w:ascii="Arial" w:hAnsi="Arial" w:cs="Arial"/>
          <w:sz w:val="24"/>
          <w:szCs w:val="24"/>
        </w:rPr>
      </w:pPr>
      <w:r>
        <w:rPr>
          <w:rFonts w:ascii="Arial" w:hAnsi="Arial" w:cs="Arial"/>
          <w:sz w:val="24"/>
          <w:szCs w:val="24"/>
        </w:rPr>
        <w:t xml:space="preserve">15.- </w:t>
      </w:r>
      <w:r w:rsidR="00A54868">
        <w:rPr>
          <w:rFonts w:ascii="Arial" w:hAnsi="Arial" w:cs="Arial"/>
          <w:sz w:val="24"/>
          <w:szCs w:val="24"/>
        </w:rPr>
        <w:t>Finalmente</w:t>
      </w:r>
      <w:r w:rsidR="00D8198F" w:rsidRPr="00536C36">
        <w:rPr>
          <w:rFonts w:ascii="Arial" w:hAnsi="Arial" w:cs="Arial"/>
          <w:sz w:val="24"/>
          <w:szCs w:val="24"/>
        </w:rPr>
        <w:t xml:space="preserve">, </w:t>
      </w:r>
      <w:r w:rsidR="00320A41">
        <w:rPr>
          <w:rFonts w:ascii="Arial" w:hAnsi="Arial" w:cs="Arial"/>
          <w:sz w:val="24"/>
          <w:szCs w:val="24"/>
        </w:rPr>
        <w:t>el actor alegó</w:t>
      </w:r>
      <w:r w:rsidR="00D8198F" w:rsidRPr="00536C36">
        <w:rPr>
          <w:rFonts w:ascii="Arial" w:hAnsi="Arial" w:cs="Arial"/>
          <w:sz w:val="24"/>
          <w:szCs w:val="24"/>
        </w:rPr>
        <w:t xml:space="preserve"> </w:t>
      </w:r>
      <w:r w:rsidR="000A7C74" w:rsidRPr="00536C36">
        <w:rPr>
          <w:rFonts w:ascii="Arial" w:hAnsi="Arial" w:cs="Arial"/>
          <w:sz w:val="24"/>
          <w:szCs w:val="24"/>
        </w:rPr>
        <w:t>que,</w:t>
      </w:r>
      <w:r w:rsidR="00D8198F" w:rsidRPr="00536C36">
        <w:rPr>
          <w:rFonts w:ascii="Arial" w:hAnsi="Arial" w:cs="Arial"/>
          <w:sz w:val="24"/>
          <w:szCs w:val="24"/>
        </w:rPr>
        <w:t xml:space="preserve"> al quedar </w:t>
      </w:r>
      <w:r w:rsidR="009C45D0" w:rsidRPr="00536C36">
        <w:rPr>
          <w:rFonts w:ascii="Arial" w:hAnsi="Arial" w:cs="Arial"/>
          <w:sz w:val="24"/>
          <w:szCs w:val="24"/>
        </w:rPr>
        <w:t>desprovisto de</w:t>
      </w:r>
      <w:r w:rsidR="00A54868">
        <w:rPr>
          <w:rFonts w:ascii="Arial" w:hAnsi="Arial" w:cs="Arial"/>
          <w:sz w:val="24"/>
          <w:szCs w:val="24"/>
        </w:rPr>
        <w:t xml:space="preserve"> su</w:t>
      </w:r>
      <w:r w:rsidR="009C45D0" w:rsidRPr="00536C36">
        <w:rPr>
          <w:rFonts w:ascii="Arial" w:hAnsi="Arial" w:cs="Arial"/>
          <w:sz w:val="24"/>
          <w:szCs w:val="24"/>
        </w:rPr>
        <w:t xml:space="preserve"> vehículo, sin poder disponer en forma constante y oportuna del mismo, así como de su licencia de conducción, </w:t>
      </w:r>
      <w:r w:rsidR="00320A41">
        <w:rPr>
          <w:rFonts w:ascii="Arial" w:hAnsi="Arial" w:cs="Arial"/>
          <w:sz w:val="24"/>
          <w:szCs w:val="24"/>
        </w:rPr>
        <w:t xml:space="preserve">no pudo atender </w:t>
      </w:r>
      <w:r w:rsidR="009C45D0" w:rsidRPr="00536C36">
        <w:rPr>
          <w:rFonts w:ascii="Arial" w:hAnsi="Arial" w:cs="Arial"/>
          <w:sz w:val="24"/>
          <w:szCs w:val="24"/>
        </w:rPr>
        <w:t>el proyecto agrícola que había emprendido para la época, lo que conllevó a la perdida casi total de su cultivo de lulo para el cual tenía destinada una finca</w:t>
      </w:r>
      <w:r w:rsidR="00320A41">
        <w:rPr>
          <w:rFonts w:ascii="Arial" w:hAnsi="Arial" w:cs="Arial"/>
          <w:sz w:val="24"/>
          <w:szCs w:val="24"/>
        </w:rPr>
        <w:t>. También se vio obligado</w:t>
      </w:r>
      <w:r w:rsidR="009C45D0" w:rsidRPr="00536C36">
        <w:rPr>
          <w:rFonts w:ascii="Arial" w:hAnsi="Arial" w:cs="Arial"/>
          <w:sz w:val="24"/>
          <w:szCs w:val="24"/>
        </w:rPr>
        <w:t xml:space="preserve"> </w:t>
      </w:r>
      <w:r w:rsidR="005C76DC">
        <w:rPr>
          <w:rFonts w:ascii="Arial" w:hAnsi="Arial" w:cs="Arial"/>
          <w:sz w:val="24"/>
          <w:szCs w:val="24"/>
        </w:rPr>
        <w:t xml:space="preserve">a incurrir en gastos </w:t>
      </w:r>
      <w:r w:rsidR="009C45D0" w:rsidRPr="00536C36">
        <w:rPr>
          <w:rFonts w:ascii="Arial" w:hAnsi="Arial" w:cs="Arial"/>
          <w:sz w:val="24"/>
          <w:szCs w:val="24"/>
        </w:rPr>
        <w:t xml:space="preserve">personales </w:t>
      </w:r>
      <w:r w:rsidR="005C76DC">
        <w:rPr>
          <w:rFonts w:ascii="Arial" w:hAnsi="Arial" w:cs="Arial"/>
          <w:sz w:val="24"/>
          <w:szCs w:val="24"/>
        </w:rPr>
        <w:t>que no tenía presupuestado y a adquirir</w:t>
      </w:r>
      <w:r w:rsidR="009C45D0" w:rsidRPr="00536C36">
        <w:rPr>
          <w:rFonts w:ascii="Arial" w:hAnsi="Arial" w:cs="Arial"/>
          <w:sz w:val="24"/>
          <w:szCs w:val="24"/>
        </w:rPr>
        <w:t xml:space="preserve"> un crédito por la suma de $30.000.000. </w:t>
      </w:r>
    </w:p>
    <w:p w14:paraId="5573D1EE" w14:textId="77777777" w:rsidR="00B76D49" w:rsidRPr="00536C36" w:rsidRDefault="00B76D49" w:rsidP="002229B7">
      <w:pPr>
        <w:widowControl w:val="0"/>
        <w:spacing w:line="276" w:lineRule="auto"/>
        <w:ind w:right="-709"/>
        <w:jc w:val="both"/>
        <w:rPr>
          <w:rFonts w:ascii="Arial" w:hAnsi="Arial" w:cs="Arial"/>
          <w:sz w:val="24"/>
          <w:szCs w:val="24"/>
        </w:rPr>
      </w:pPr>
    </w:p>
    <w:p w14:paraId="121283E4" w14:textId="77777777" w:rsidR="000A7C74" w:rsidRPr="00316D05" w:rsidRDefault="000A7C74" w:rsidP="002229B7">
      <w:pPr>
        <w:pStyle w:val="Prrafodelista"/>
        <w:spacing w:line="276" w:lineRule="auto"/>
        <w:ind w:left="0" w:right="-709"/>
        <w:contextualSpacing/>
        <w:jc w:val="both"/>
        <w:rPr>
          <w:rFonts w:ascii="Arial" w:hAnsi="Arial" w:cs="Arial"/>
          <w:color w:val="000000"/>
          <w:sz w:val="24"/>
          <w:szCs w:val="24"/>
        </w:rPr>
      </w:pPr>
      <w:r w:rsidRPr="00316D05">
        <w:rPr>
          <w:rFonts w:ascii="Arial" w:hAnsi="Arial" w:cs="Arial"/>
          <w:b/>
          <w:color w:val="000000"/>
          <w:sz w:val="24"/>
          <w:szCs w:val="24"/>
        </w:rPr>
        <w:t>Posición de las entidades demandadas</w:t>
      </w:r>
    </w:p>
    <w:p w14:paraId="42617BF5" w14:textId="77777777" w:rsidR="00B76D49" w:rsidRPr="00536C36" w:rsidRDefault="00B76D49" w:rsidP="002229B7">
      <w:pPr>
        <w:widowControl w:val="0"/>
        <w:spacing w:line="276" w:lineRule="auto"/>
        <w:ind w:right="-709"/>
        <w:jc w:val="both"/>
        <w:rPr>
          <w:rFonts w:ascii="Arial" w:hAnsi="Arial" w:cs="Arial"/>
          <w:b/>
          <w:sz w:val="24"/>
          <w:szCs w:val="24"/>
        </w:rPr>
      </w:pPr>
    </w:p>
    <w:p w14:paraId="30DD46AA" w14:textId="3F6191F8" w:rsidR="00B76D49" w:rsidRPr="00B433ED" w:rsidRDefault="00B433ED" w:rsidP="002229B7">
      <w:pPr>
        <w:widowControl w:val="0"/>
        <w:spacing w:line="276" w:lineRule="auto"/>
        <w:ind w:right="-709"/>
        <w:jc w:val="both"/>
        <w:rPr>
          <w:rFonts w:ascii="Arial" w:hAnsi="Arial" w:cs="Arial"/>
          <w:bCs/>
          <w:i/>
          <w:iCs/>
        </w:rPr>
      </w:pPr>
      <w:r>
        <w:rPr>
          <w:rFonts w:ascii="Arial" w:hAnsi="Arial" w:cs="Arial"/>
          <w:b/>
          <w:sz w:val="24"/>
          <w:szCs w:val="24"/>
        </w:rPr>
        <w:t>I</w:t>
      </w:r>
      <w:r w:rsidRPr="00536C36">
        <w:rPr>
          <w:rFonts w:ascii="Arial" w:hAnsi="Arial" w:cs="Arial"/>
          <w:b/>
          <w:sz w:val="24"/>
          <w:szCs w:val="24"/>
        </w:rPr>
        <w:t xml:space="preserve">nstituto de </w:t>
      </w:r>
      <w:r>
        <w:rPr>
          <w:rFonts w:ascii="Arial" w:hAnsi="Arial" w:cs="Arial"/>
          <w:b/>
          <w:sz w:val="24"/>
          <w:szCs w:val="24"/>
        </w:rPr>
        <w:t>T</w:t>
      </w:r>
      <w:r w:rsidRPr="00536C36">
        <w:rPr>
          <w:rFonts w:ascii="Arial" w:hAnsi="Arial" w:cs="Arial"/>
          <w:b/>
          <w:sz w:val="24"/>
          <w:szCs w:val="24"/>
        </w:rPr>
        <w:t xml:space="preserve">ránsito de </w:t>
      </w:r>
      <w:r>
        <w:rPr>
          <w:rFonts w:ascii="Arial" w:hAnsi="Arial" w:cs="Arial"/>
          <w:b/>
          <w:sz w:val="24"/>
          <w:szCs w:val="24"/>
        </w:rPr>
        <w:t>B</w:t>
      </w:r>
      <w:r w:rsidRPr="00536C36">
        <w:rPr>
          <w:rFonts w:ascii="Arial" w:hAnsi="Arial" w:cs="Arial"/>
          <w:b/>
          <w:sz w:val="24"/>
          <w:szCs w:val="24"/>
        </w:rPr>
        <w:t xml:space="preserve">oyacá </w:t>
      </w:r>
      <w:r w:rsidR="00A478FA" w:rsidRPr="00536C36">
        <w:rPr>
          <w:rFonts w:ascii="Arial" w:hAnsi="Arial" w:cs="Arial"/>
          <w:b/>
          <w:sz w:val="24"/>
          <w:szCs w:val="24"/>
        </w:rPr>
        <w:t>(ITBOY)</w:t>
      </w:r>
      <w:r w:rsidR="00B76D49" w:rsidRPr="00536C36">
        <w:rPr>
          <w:rFonts w:ascii="Arial" w:hAnsi="Arial" w:cs="Arial"/>
          <w:b/>
          <w:sz w:val="24"/>
          <w:szCs w:val="24"/>
        </w:rPr>
        <w:t xml:space="preserve"> </w:t>
      </w:r>
      <w:r w:rsidR="00B76D49" w:rsidRPr="00B433ED">
        <w:rPr>
          <w:rFonts w:ascii="Arial" w:hAnsi="Arial" w:cs="Arial"/>
          <w:bCs/>
          <w:i/>
          <w:iCs/>
        </w:rPr>
        <w:t>(</w:t>
      </w:r>
      <w:proofErr w:type="spellStart"/>
      <w:r w:rsidR="00B76D49" w:rsidRPr="00B433ED">
        <w:rPr>
          <w:rFonts w:ascii="Arial" w:hAnsi="Arial" w:cs="Arial"/>
          <w:bCs/>
          <w:i/>
          <w:iCs/>
        </w:rPr>
        <w:t>fl</w:t>
      </w:r>
      <w:r w:rsidR="00A478FA" w:rsidRPr="00B433ED">
        <w:rPr>
          <w:rFonts w:ascii="Arial" w:hAnsi="Arial" w:cs="Arial"/>
          <w:bCs/>
          <w:i/>
          <w:iCs/>
        </w:rPr>
        <w:t>s</w:t>
      </w:r>
      <w:proofErr w:type="spellEnd"/>
      <w:r w:rsidR="00A478FA" w:rsidRPr="00B433ED">
        <w:rPr>
          <w:rFonts w:ascii="Arial" w:hAnsi="Arial" w:cs="Arial"/>
          <w:bCs/>
          <w:i/>
          <w:iCs/>
        </w:rPr>
        <w:t>. 194-218</w:t>
      </w:r>
      <w:r w:rsidR="00B76D49" w:rsidRPr="00B433ED">
        <w:rPr>
          <w:rFonts w:ascii="Arial" w:hAnsi="Arial" w:cs="Arial"/>
          <w:bCs/>
          <w:i/>
          <w:iCs/>
        </w:rPr>
        <w:t>)</w:t>
      </w:r>
    </w:p>
    <w:p w14:paraId="33ECA75F" w14:textId="77777777" w:rsidR="00B76D49" w:rsidRPr="00536C36" w:rsidRDefault="00B76D49" w:rsidP="002229B7">
      <w:pPr>
        <w:widowControl w:val="0"/>
        <w:spacing w:line="276" w:lineRule="auto"/>
        <w:ind w:right="-709"/>
        <w:jc w:val="both"/>
        <w:rPr>
          <w:rFonts w:ascii="Arial" w:hAnsi="Arial" w:cs="Arial"/>
          <w:sz w:val="24"/>
          <w:szCs w:val="24"/>
        </w:rPr>
      </w:pPr>
    </w:p>
    <w:p w14:paraId="18DDC985" w14:textId="4DB0396E" w:rsidR="00D26089" w:rsidRPr="00536C36" w:rsidRDefault="00F04638" w:rsidP="002229B7">
      <w:pPr>
        <w:widowControl w:val="0"/>
        <w:spacing w:line="276" w:lineRule="auto"/>
        <w:ind w:right="-709"/>
        <w:jc w:val="both"/>
        <w:rPr>
          <w:rFonts w:ascii="Arial" w:hAnsi="Arial" w:cs="Arial"/>
          <w:sz w:val="24"/>
          <w:szCs w:val="24"/>
        </w:rPr>
      </w:pPr>
      <w:r>
        <w:rPr>
          <w:rFonts w:ascii="Arial" w:hAnsi="Arial" w:cs="Arial"/>
          <w:sz w:val="24"/>
          <w:szCs w:val="24"/>
        </w:rPr>
        <w:t xml:space="preserve">16.- </w:t>
      </w:r>
      <w:r w:rsidR="00B433ED">
        <w:rPr>
          <w:rFonts w:ascii="Arial" w:hAnsi="Arial" w:cs="Arial"/>
          <w:sz w:val="24"/>
          <w:szCs w:val="24"/>
        </w:rPr>
        <w:t>S</w:t>
      </w:r>
      <w:r w:rsidR="00B76D49" w:rsidRPr="00536C36">
        <w:rPr>
          <w:rFonts w:ascii="Arial" w:hAnsi="Arial" w:cs="Arial"/>
          <w:sz w:val="24"/>
          <w:szCs w:val="24"/>
        </w:rPr>
        <w:t xml:space="preserve">eñaló que </w:t>
      </w:r>
      <w:r w:rsidR="00D26089" w:rsidRPr="00536C36">
        <w:rPr>
          <w:rFonts w:ascii="Arial" w:hAnsi="Arial" w:cs="Arial"/>
          <w:sz w:val="24"/>
          <w:szCs w:val="24"/>
        </w:rPr>
        <w:t>tal como obra e</w:t>
      </w:r>
      <w:r w:rsidR="00914117" w:rsidRPr="00536C36">
        <w:rPr>
          <w:rFonts w:ascii="Arial" w:hAnsi="Arial" w:cs="Arial"/>
          <w:sz w:val="24"/>
          <w:szCs w:val="24"/>
        </w:rPr>
        <w:t xml:space="preserve">n las pruebas allegadas </w:t>
      </w:r>
      <w:r w:rsidR="00D26089" w:rsidRPr="00536C36">
        <w:rPr>
          <w:rFonts w:ascii="Arial" w:hAnsi="Arial" w:cs="Arial"/>
          <w:sz w:val="24"/>
          <w:szCs w:val="24"/>
        </w:rPr>
        <w:t>al proceso c</w:t>
      </w:r>
      <w:r w:rsidR="00914117" w:rsidRPr="00536C36">
        <w:rPr>
          <w:rFonts w:ascii="Arial" w:hAnsi="Arial" w:cs="Arial"/>
          <w:sz w:val="24"/>
          <w:szCs w:val="24"/>
        </w:rPr>
        <w:t>ontravencional llevado a cabo</w:t>
      </w:r>
      <w:r w:rsidR="00D26089" w:rsidRPr="00536C36">
        <w:rPr>
          <w:rFonts w:ascii="Arial" w:hAnsi="Arial" w:cs="Arial"/>
          <w:sz w:val="24"/>
          <w:szCs w:val="24"/>
        </w:rPr>
        <w:t xml:space="preserve"> en contra de la parte actora, la </w:t>
      </w:r>
      <w:r w:rsidR="00B433ED">
        <w:rPr>
          <w:rFonts w:ascii="Arial" w:hAnsi="Arial" w:cs="Arial"/>
          <w:sz w:val="24"/>
          <w:szCs w:val="24"/>
        </w:rPr>
        <w:t>p</w:t>
      </w:r>
      <w:r w:rsidR="00D26089" w:rsidRPr="00536C36">
        <w:rPr>
          <w:rFonts w:ascii="Arial" w:hAnsi="Arial" w:cs="Arial"/>
          <w:sz w:val="24"/>
          <w:szCs w:val="24"/>
        </w:rPr>
        <w:t xml:space="preserve">olicía acudió </w:t>
      </w:r>
      <w:r w:rsidR="00915145" w:rsidRPr="00536C36">
        <w:rPr>
          <w:rFonts w:ascii="Arial" w:hAnsi="Arial" w:cs="Arial"/>
          <w:sz w:val="24"/>
          <w:szCs w:val="24"/>
        </w:rPr>
        <w:t xml:space="preserve">inmediatamente </w:t>
      </w:r>
      <w:r w:rsidR="00D26089" w:rsidRPr="00536C36">
        <w:rPr>
          <w:rFonts w:ascii="Arial" w:hAnsi="Arial" w:cs="Arial"/>
          <w:sz w:val="24"/>
          <w:szCs w:val="24"/>
        </w:rPr>
        <w:t xml:space="preserve">al lugar de los hechos, </w:t>
      </w:r>
      <w:r w:rsidR="008F2898">
        <w:rPr>
          <w:rFonts w:ascii="Arial" w:hAnsi="Arial" w:cs="Arial"/>
          <w:sz w:val="24"/>
          <w:szCs w:val="24"/>
        </w:rPr>
        <w:t xml:space="preserve">en </w:t>
      </w:r>
      <w:r w:rsidR="00D26089" w:rsidRPr="00536C36">
        <w:rPr>
          <w:rFonts w:ascii="Arial" w:hAnsi="Arial" w:cs="Arial"/>
          <w:sz w:val="24"/>
          <w:szCs w:val="24"/>
        </w:rPr>
        <w:t>virtud de una llamada telefónica en la cual fueron informados de la ocurren</w:t>
      </w:r>
      <w:r w:rsidR="00571A47" w:rsidRPr="00536C36">
        <w:rPr>
          <w:rFonts w:ascii="Arial" w:hAnsi="Arial" w:cs="Arial"/>
          <w:sz w:val="24"/>
          <w:szCs w:val="24"/>
        </w:rPr>
        <w:t>cia de un accidente de tránsito</w:t>
      </w:r>
      <w:r w:rsidR="00B433ED">
        <w:rPr>
          <w:rFonts w:ascii="Arial" w:hAnsi="Arial" w:cs="Arial"/>
          <w:sz w:val="24"/>
          <w:szCs w:val="24"/>
        </w:rPr>
        <w:t>. A</w:t>
      </w:r>
      <w:r w:rsidR="00571A47" w:rsidRPr="00536C36">
        <w:rPr>
          <w:rFonts w:ascii="Arial" w:hAnsi="Arial" w:cs="Arial"/>
          <w:sz w:val="24"/>
          <w:szCs w:val="24"/>
        </w:rPr>
        <w:t xml:space="preserve">l llegar los uniformados a dicho lugar no encontraron el vehículo, razón por la cual </w:t>
      </w:r>
      <w:r w:rsidR="008F2898">
        <w:rPr>
          <w:rFonts w:ascii="Arial" w:hAnsi="Arial" w:cs="Arial"/>
          <w:sz w:val="24"/>
          <w:szCs w:val="24"/>
        </w:rPr>
        <w:t>indagaron</w:t>
      </w:r>
      <w:r w:rsidR="00571A47" w:rsidRPr="00536C36">
        <w:rPr>
          <w:rFonts w:ascii="Arial" w:hAnsi="Arial" w:cs="Arial"/>
          <w:sz w:val="24"/>
          <w:szCs w:val="24"/>
        </w:rPr>
        <w:t xml:space="preserve"> con la señora </w:t>
      </w:r>
      <w:proofErr w:type="spellStart"/>
      <w:r w:rsidR="00571A47" w:rsidRPr="00536C36">
        <w:rPr>
          <w:rFonts w:ascii="Arial" w:hAnsi="Arial" w:cs="Arial"/>
          <w:sz w:val="24"/>
          <w:szCs w:val="24"/>
        </w:rPr>
        <w:t>Le</w:t>
      </w:r>
      <w:r w:rsidR="00914117" w:rsidRPr="00536C36">
        <w:rPr>
          <w:rFonts w:ascii="Arial" w:hAnsi="Arial" w:cs="Arial"/>
          <w:sz w:val="24"/>
          <w:szCs w:val="24"/>
        </w:rPr>
        <w:t>a</w:t>
      </w:r>
      <w:r w:rsidR="00571A47" w:rsidRPr="00536C36">
        <w:rPr>
          <w:rFonts w:ascii="Arial" w:hAnsi="Arial" w:cs="Arial"/>
          <w:sz w:val="24"/>
          <w:szCs w:val="24"/>
        </w:rPr>
        <w:t>ydi</w:t>
      </w:r>
      <w:proofErr w:type="spellEnd"/>
      <w:r w:rsidR="00571A47" w:rsidRPr="00536C36">
        <w:rPr>
          <w:rFonts w:ascii="Arial" w:hAnsi="Arial" w:cs="Arial"/>
          <w:sz w:val="24"/>
          <w:szCs w:val="24"/>
        </w:rPr>
        <w:t xml:space="preserve"> Tatiana Celis, testigo presencial de los hechos, quien manifestó que una camioneta de placas DAF - 123 color marrón, conducida por el señor Salvador Carranza fue la causante de los daños materiales </w:t>
      </w:r>
      <w:r w:rsidR="008F2898">
        <w:rPr>
          <w:rFonts w:ascii="Arial" w:hAnsi="Arial" w:cs="Arial"/>
          <w:sz w:val="24"/>
          <w:szCs w:val="24"/>
        </w:rPr>
        <w:t xml:space="preserve">causados en un poste de energía y además </w:t>
      </w:r>
      <w:r w:rsidR="00571A47" w:rsidRPr="00536C36">
        <w:rPr>
          <w:rFonts w:ascii="Arial" w:hAnsi="Arial" w:cs="Arial"/>
          <w:sz w:val="24"/>
          <w:szCs w:val="24"/>
        </w:rPr>
        <w:t xml:space="preserve">en la vivienda de propiedad de su progenitora ubicada en la carrera 7 No. 14- 19 del Municipio de Guateque. </w:t>
      </w:r>
      <w:r w:rsidR="00915145">
        <w:rPr>
          <w:rFonts w:ascii="Arial" w:hAnsi="Arial" w:cs="Arial"/>
          <w:sz w:val="24"/>
          <w:szCs w:val="24"/>
        </w:rPr>
        <w:t xml:space="preserve"> </w:t>
      </w:r>
    </w:p>
    <w:p w14:paraId="0F88BD46" w14:textId="77777777" w:rsidR="001A3D47" w:rsidRPr="00536C36" w:rsidRDefault="001A3D47" w:rsidP="002229B7">
      <w:pPr>
        <w:widowControl w:val="0"/>
        <w:spacing w:line="276" w:lineRule="auto"/>
        <w:ind w:right="-709"/>
        <w:jc w:val="both"/>
        <w:rPr>
          <w:rFonts w:ascii="Arial" w:hAnsi="Arial" w:cs="Arial"/>
          <w:sz w:val="24"/>
          <w:szCs w:val="24"/>
        </w:rPr>
      </w:pPr>
    </w:p>
    <w:p w14:paraId="0BD1E4A0" w14:textId="7BC33D40" w:rsidR="001710DF" w:rsidRPr="00536C36" w:rsidRDefault="00F04638" w:rsidP="002229B7">
      <w:pPr>
        <w:widowControl w:val="0"/>
        <w:spacing w:line="276" w:lineRule="auto"/>
        <w:ind w:right="-709"/>
        <w:jc w:val="both"/>
        <w:rPr>
          <w:rFonts w:ascii="Arial" w:hAnsi="Arial" w:cs="Arial"/>
          <w:sz w:val="24"/>
          <w:szCs w:val="24"/>
        </w:rPr>
      </w:pPr>
      <w:r>
        <w:rPr>
          <w:rFonts w:ascii="Arial" w:hAnsi="Arial" w:cs="Arial"/>
          <w:sz w:val="24"/>
          <w:szCs w:val="24"/>
        </w:rPr>
        <w:t xml:space="preserve">17.- </w:t>
      </w:r>
      <w:r w:rsidR="001A3D47" w:rsidRPr="00536C36">
        <w:rPr>
          <w:rFonts w:ascii="Arial" w:hAnsi="Arial" w:cs="Arial"/>
          <w:sz w:val="24"/>
          <w:szCs w:val="24"/>
        </w:rPr>
        <w:t>Así la cosas, en el procedimiento contravencional de tránsito no era necesario el levantamiento de croquis, pues reitera</w:t>
      </w:r>
      <w:r w:rsidR="00856147">
        <w:rPr>
          <w:rFonts w:ascii="Arial" w:hAnsi="Arial" w:cs="Arial"/>
          <w:sz w:val="24"/>
          <w:szCs w:val="24"/>
        </w:rPr>
        <w:t xml:space="preserve"> que</w:t>
      </w:r>
      <w:r w:rsidR="001A3D47" w:rsidRPr="00536C36">
        <w:rPr>
          <w:rFonts w:ascii="Arial" w:hAnsi="Arial" w:cs="Arial"/>
          <w:sz w:val="24"/>
          <w:szCs w:val="24"/>
        </w:rPr>
        <w:t xml:space="preserve"> el vehículo ya no se encontraba en el lugar de los hechos, de ahí que gracias a la información de la testigo </w:t>
      </w:r>
      <w:r w:rsidR="00856147">
        <w:rPr>
          <w:rFonts w:ascii="Arial" w:hAnsi="Arial" w:cs="Arial"/>
          <w:sz w:val="24"/>
          <w:szCs w:val="24"/>
        </w:rPr>
        <w:t>en mención</w:t>
      </w:r>
      <w:r w:rsidR="001A3D47" w:rsidRPr="00536C36">
        <w:rPr>
          <w:rFonts w:ascii="Arial" w:hAnsi="Arial" w:cs="Arial"/>
          <w:sz w:val="24"/>
          <w:szCs w:val="24"/>
        </w:rPr>
        <w:t xml:space="preserve"> </w:t>
      </w:r>
      <w:r w:rsidR="001A3D47" w:rsidRPr="00536C36">
        <w:rPr>
          <w:rFonts w:ascii="Arial" w:hAnsi="Arial" w:cs="Arial"/>
          <w:sz w:val="24"/>
          <w:szCs w:val="24"/>
        </w:rPr>
        <w:lastRenderedPageBreak/>
        <w:t>se logró ubicar la camioneta y al señor Carranza Ruiz</w:t>
      </w:r>
      <w:r w:rsidR="00856147">
        <w:rPr>
          <w:rFonts w:ascii="Arial" w:hAnsi="Arial" w:cs="Arial"/>
          <w:sz w:val="24"/>
          <w:szCs w:val="24"/>
        </w:rPr>
        <w:t>, quien fue ubicado posteriormente en una tienda</w:t>
      </w:r>
      <w:r w:rsidR="001A3D47" w:rsidRPr="00536C36">
        <w:rPr>
          <w:rFonts w:ascii="Arial" w:hAnsi="Arial" w:cs="Arial"/>
          <w:sz w:val="24"/>
          <w:szCs w:val="24"/>
        </w:rPr>
        <w:t xml:space="preserve">. </w:t>
      </w:r>
    </w:p>
    <w:p w14:paraId="0E3C7876" w14:textId="77777777" w:rsidR="001710DF" w:rsidRPr="00536C36" w:rsidRDefault="001710DF" w:rsidP="002229B7">
      <w:pPr>
        <w:widowControl w:val="0"/>
        <w:spacing w:line="276" w:lineRule="auto"/>
        <w:ind w:right="-709"/>
        <w:jc w:val="both"/>
        <w:rPr>
          <w:rFonts w:ascii="Arial" w:hAnsi="Arial" w:cs="Arial"/>
          <w:sz w:val="24"/>
          <w:szCs w:val="24"/>
        </w:rPr>
      </w:pPr>
    </w:p>
    <w:p w14:paraId="40E61265" w14:textId="175910DC" w:rsidR="00696A8C" w:rsidRDefault="00F04638" w:rsidP="002229B7">
      <w:pPr>
        <w:widowControl w:val="0"/>
        <w:spacing w:line="276" w:lineRule="auto"/>
        <w:ind w:right="-709"/>
        <w:jc w:val="both"/>
        <w:rPr>
          <w:rFonts w:ascii="Arial" w:hAnsi="Arial" w:cs="Arial"/>
          <w:sz w:val="24"/>
          <w:szCs w:val="24"/>
        </w:rPr>
      </w:pPr>
      <w:r>
        <w:rPr>
          <w:rFonts w:ascii="Arial" w:hAnsi="Arial" w:cs="Arial"/>
          <w:sz w:val="24"/>
          <w:szCs w:val="24"/>
        </w:rPr>
        <w:t xml:space="preserve">18.- </w:t>
      </w:r>
      <w:r w:rsidR="00B81958">
        <w:rPr>
          <w:rFonts w:ascii="Arial" w:hAnsi="Arial" w:cs="Arial"/>
          <w:sz w:val="24"/>
          <w:szCs w:val="24"/>
        </w:rPr>
        <w:t>La</w:t>
      </w:r>
      <w:r w:rsidR="001A3D47" w:rsidRPr="00536C36">
        <w:rPr>
          <w:rFonts w:ascii="Arial" w:hAnsi="Arial" w:cs="Arial"/>
          <w:sz w:val="24"/>
          <w:szCs w:val="24"/>
        </w:rPr>
        <w:t xml:space="preserve"> </w:t>
      </w:r>
      <w:r w:rsidR="000C6FB1">
        <w:rPr>
          <w:rFonts w:ascii="Arial" w:hAnsi="Arial" w:cs="Arial"/>
          <w:sz w:val="24"/>
          <w:szCs w:val="24"/>
        </w:rPr>
        <w:t>p</w:t>
      </w:r>
      <w:r w:rsidR="001A3D47" w:rsidRPr="00536C36">
        <w:rPr>
          <w:rFonts w:ascii="Arial" w:hAnsi="Arial" w:cs="Arial"/>
          <w:sz w:val="24"/>
          <w:szCs w:val="24"/>
        </w:rPr>
        <w:t xml:space="preserve">ersonera </w:t>
      </w:r>
      <w:r w:rsidR="00B81958">
        <w:rPr>
          <w:rFonts w:ascii="Arial" w:hAnsi="Arial" w:cs="Arial"/>
          <w:sz w:val="24"/>
          <w:szCs w:val="24"/>
        </w:rPr>
        <w:t>municipal acudió al lugar y se</w:t>
      </w:r>
      <w:r w:rsidR="00696A8C" w:rsidRPr="00536C36">
        <w:rPr>
          <w:rFonts w:ascii="Arial" w:hAnsi="Arial" w:cs="Arial"/>
          <w:sz w:val="24"/>
          <w:szCs w:val="24"/>
        </w:rPr>
        <w:t xml:space="preserve"> solicitó al señor Carranza Ruiz para que acompañara a los uniformados al Hospital</w:t>
      </w:r>
      <w:r w:rsidR="000C6FB1">
        <w:rPr>
          <w:rFonts w:ascii="Arial" w:hAnsi="Arial" w:cs="Arial"/>
          <w:sz w:val="24"/>
          <w:szCs w:val="24"/>
        </w:rPr>
        <w:t xml:space="preserve"> con el fin de que se le practicara </w:t>
      </w:r>
      <w:r w:rsidR="00696A8C" w:rsidRPr="00536C36">
        <w:rPr>
          <w:rFonts w:ascii="Arial" w:hAnsi="Arial" w:cs="Arial"/>
          <w:sz w:val="24"/>
          <w:szCs w:val="24"/>
        </w:rPr>
        <w:t xml:space="preserve">un examen de </w:t>
      </w:r>
      <w:r w:rsidR="00B81958">
        <w:rPr>
          <w:rFonts w:ascii="Arial" w:hAnsi="Arial" w:cs="Arial"/>
          <w:sz w:val="24"/>
          <w:szCs w:val="24"/>
        </w:rPr>
        <w:t>alcoholemia</w:t>
      </w:r>
      <w:r w:rsidR="00696A8C" w:rsidRPr="00536C36">
        <w:rPr>
          <w:rFonts w:ascii="Arial" w:hAnsi="Arial" w:cs="Arial"/>
          <w:sz w:val="24"/>
          <w:szCs w:val="24"/>
        </w:rPr>
        <w:t>, a lo cual se negó</w:t>
      </w:r>
      <w:r w:rsidR="000C6FB1">
        <w:rPr>
          <w:rFonts w:ascii="Arial" w:hAnsi="Arial" w:cs="Arial"/>
          <w:sz w:val="24"/>
          <w:szCs w:val="24"/>
        </w:rPr>
        <w:t xml:space="preserve"> por lo que</w:t>
      </w:r>
      <w:r w:rsidR="00696A8C" w:rsidRPr="00536C36">
        <w:rPr>
          <w:rFonts w:ascii="Arial" w:hAnsi="Arial" w:cs="Arial"/>
          <w:sz w:val="24"/>
          <w:szCs w:val="24"/>
        </w:rPr>
        <w:t xml:space="preserve"> fue informado de las consecuencias que </w:t>
      </w:r>
      <w:r w:rsidR="000C6FB1">
        <w:rPr>
          <w:rFonts w:ascii="Arial" w:hAnsi="Arial" w:cs="Arial"/>
          <w:sz w:val="24"/>
          <w:szCs w:val="24"/>
        </w:rPr>
        <w:t>l</w:t>
      </w:r>
      <w:r w:rsidR="00696A8C" w:rsidRPr="00536C36">
        <w:rPr>
          <w:rFonts w:ascii="Arial" w:hAnsi="Arial" w:cs="Arial"/>
          <w:sz w:val="24"/>
          <w:szCs w:val="24"/>
        </w:rPr>
        <w:t xml:space="preserve">e </w:t>
      </w:r>
      <w:r w:rsidR="000C6FB1">
        <w:rPr>
          <w:rFonts w:ascii="Arial" w:hAnsi="Arial" w:cs="Arial"/>
          <w:sz w:val="24"/>
          <w:szCs w:val="24"/>
        </w:rPr>
        <w:t xml:space="preserve">acarrearía la negativa en </w:t>
      </w:r>
      <w:r w:rsidR="00696A8C" w:rsidRPr="00536C36">
        <w:rPr>
          <w:rFonts w:ascii="Arial" w:hAnsi="Arial" w:cs="Arial"/>
          <w:sz w:val="24"/>
          <w:szCs w:val="24"/>
        </w:rPr>
        <w:t>colaborar con las autoridades de policía</w:t>
      </w:r>
      <w:r w:rsidR="00B81958">
        <w:rPr>
          <w:rFonts w:ascii="Arial" w:hAnsi="Arial" w:cs="Arial"/>
          <w:sz w:val="24"/>
          <w:szCs w:val="24"/>
        </w:rPr>
        <w:t>,</w:t>
      </w:r>
      <w:r w:rsidR="00696A8C" w:rsidRPr="00536C36">
        <w:rPr>
          <w:rFonts w:ascii="Arial" w:hAnsi="Arial" w:cs="Arial"/>
          <w:sz w:val="24"/>
          <w:szCs w:val="24"/>
        </w:rPr>
        <w:t xml:space="preserve"> de conformidad con los preceptos de la Ley 1696 de 2013.</w:t>
      </w:r>
    </w:p>
    <w:p w14:paraId="45DC2326" w14:textId="77777777" w:rsidR="00685D72" w:rsidRPr="00536C36" w:rsidRDefault="00685D72" w:rsidP="002229B7">
      <w:pPr>
        <w:widowControl w:val="0"/>
        <w:spacing w:line="276" w:lineRule="auto"/>
        <w:ind w:right="-709"/>
        <w:jc w:val="both"/>
        <w:rPr>
          <w:rFonts w:ascii="Arial" w:hAnsi="Arial" w:cs="Arial"/>
          <w:sz w:val="24"/>
          <w:szCs w:val="24"/>
        </w:rPr>
      </w:pPr>
    </w:p>
    <w:p w14:paraId="2A7D25FE" w14:textId="65EDAA08" w:rsidR="006D2A5F" w:rsidRPr="00536C36" w:rsidRDefault="00F04638" w:rsidP="002229B7">
      <w:pPr>
        <w:widowControl w:val="0"/>
        <w:spacing w:line="276" w:lineRule="auto"/>
        <w:ind w:right="-709"/>
        <w:jc w:val="both"/>
        <w:rPr>
          <w:rFonts w:ascii="Arial" w:hAnsi="Arial" w:cs="Arial"/>
          <w:sz w:val="24"/>
          <w:szCs w:val="24"/>
        </w:rPr>
      </w:pPr>
      <w:r>
        <w:rPr>
          <w:rFonts w:ascii="Arial" w:hAnsi="Arial" w:cs="Arial"/>
          <w:sz w:val="24"/>
          <w:szCs w:val="24"/>
        </w:rPr>
        <w:t xml:space="preserve">19.- </w:t>
      </w:r>
      <w:r w:rsidR="00B81958">
        <w:rPr>
          <w:rFonts w:ascii="Arial" w:hAnsi="Arial" w:cs="Arial"/>
          <w:sz w:val="24"/>
          <w:szCs w:val="24"/>
        </w:rPr>
        <w:t xml:space="preserve">La </w:t>
      </w:r>
      <w:r w:rsidR="00121DC0" w:rsidRPr="00536C36">
        <w:rPr>
          <w:rFonts w:ascii="Arial" w:hAnsi="Arial" w:cs="Arial"/>
          <w:sz w:val="24"/>
          <w:szCs w:val="24"/>
        </w:rPr>
        <w:t xml:space="preserve">entidad </w:t>
      </w:r>
      <w:r w:rsidR="00244834" w:rsidRPr="00536C36">
        <w:rPr>
          <w:rFonts w:ascii="Arial" w:hAnsi="Arial" w:cs="Arial"/>
          <w:sz w:val="24"/>
          <w:szCs w:val="24"/>
        </w:rPr>
        <w:t>adujo</w:t>
      </w:r>
      <w:r w:rsidR="009405A0">
        <w:rPr>
          <w:rFonts w:ascii="Arial" w:hAnsi="Arial" w:cs="Arial"/>
          <w:sz w:val="24"/>
          <w:szCs w:val="24"/>
        </w:rPr>
        <w:t xml:space="preserve"> que</w:t>
      </w:r>
      <w:r w:rsidR="00121DC0" w:rsidRPr="00536C36">
        <w:rPr>
          <w:rFonts w:ascii="Arial" w:hAnsi="Arial" w:cs="Arial"/>
          <w:sz w:val="24"/>
          <w:szCs w:val="24"/>
        </w:rPr>
        <w:t xml:space="preserve"> </w:t>
      </w:r>
      <w:r w:rsidR="008E7639" w:rsidRPr="00536C36">
        <w:rPr>
          <w:rFonts w:ascii="Arial" w:hAnsi="Arial" w:cs="Arial"/>
          <w:sz w:val="24"/>
          <w:szCs w:val="24"/>
        </w:rPr>
        <w:t xml:space="preserve">el proceder de los policiales </w:t>
      </w:r>
      <w:r w:rsidR="0004377A" w:rsidRPr="00536C36">
        <w:rPr>
          <w:rFonts w:ascii="Arial" w:hAnsi="Arial" w:cs="Arial"/>
          <w:sz w:val="24"/>
          <w:szCs w:val="24"/>
        </w:rPr>
        <w:t>se ajustó a</w:t>
      </w:r>
      <w:r w:rsidR="0080161F">
        <w:rPr>
          <w:rFonts w:ascii="Arial" w:hAnsi="Arial" w:cs="Arial"/>
          <w:sz w:val="24"/>
          <w:szCs w:val="24"/>
        </w:rPr>
        <w:t>l ordenamiento jurídico</w:t>
      </w:r>
      <w:r w:rsidR="009405A0">
        <w:rPr>
          <w:rFonts w:ascii="Arial" w:hAnsi="Arial" w:cs="Arial"/>
          <w:sz w:val="24"/>
          <w:szCs w:val="24"/>
        </w:rPr>
        <w:t>,</w:t>
      </w:r>
      <w:r w:rsidR="0004377A" w:rsidRPr="00536C36">
        <w:rPr>
          <w:rFonts w:ascii="Arial" w:hAnsi="Arial" w:cs="Arial"/>
          <w:sz w:val="24"/>
          <w:szCs w:val="24"/>
        </w:rPr>
        <w:t xml:space="preserve"> frente a un conductor irresponsable de quien se sabe conducía bajo los efectos del alcohol</w:t>
      </w:r>
      <w:r w:rsidR="00D57A2D">
        <w:rPr>
          <w:rFonts w:ascii="Arial" w:hAnsi="Arial" w:cs="Arial"/>
          <w:sz w:val="24"/>
          <w:szCs w:val="24"/>
        </w:rPr>
        <w:t xml:space="preserve">, dado lugar a la </w:t>
      </w:r>
      <w:r w:rsidR="00233B16" w:rsidRPr="00536C36">
        <w:rPr>
          <w:rFonts w:ascii="Arial" w:hAnsi="Arial" w:cs="Arial"/>
          <w:sz w:val="24"/>
          <w:szCs w:val="24"/>
        </w:rPr>
        <w:t xml:space="preserve">imposición de </w:t>
      </w:r>
      <w:r w:rsidR="00D57A2D">
        <w:rPr>
          <w:rFonts w:ascii="Arial" w:hAnsi="Arial" w:cs="Arial"/>
          <w:sz w:val="24"/>
          <w:szCs w:val="24"/>
        </w:rPr>
        <w:t xml:space="preserve">un </w:t>
      </w:r>
      <w:r w:rsidR="00233B16" w:rsidRPr="00536C36">
        <w:rPr>
          <w:rFonts w:ascii="Arial" w:hAnsi="Arial" w:cs="Arial"/>
          <w:sz w:val="24"/>
          <w:szCs w:val="24"/>
        </w:rPr>
        <w:t xml:space="preserve">comparendo, multa y sanciones accesorias como la inmovilización del vehículo con el que se comete la infracción y la retención inmediata de la licencia de conducción. </w:t>
      </w:r>
    </w:p>
    <w:p w14:paraId="1E273D71" w14:textId="77777777" w:rsidR="00EB5463" w:rsidRPr="00536C36" w:rsidRDefault="00EB5463" w:rsidP="002229B7">
      <w:pPr>
        <w:widowControl w:val="0"/>
        <w:spacing w:line="276" w:lineRule="auto"/>
        <w:ind w:right="-709"/>
        <w:jc w:val="both"/>
        <w:rPr>
          <w:rFonts w:ascii="Arial" w:hAnsi="Arial" w:cs="Arial"/>
          <w:sz w:val="24"/>
          <w:szCs w:val="24"/>
        </w:rPr>
      </w:pPr>
    </w:p>
    <w:p w14:paraId="626CEC6B" w14:textId="0AC94B9E" w:rsidR="008C0ECF" w:rsidRDefault="00F04638" w:rsidP="002229B7">
      <w:pPr>
        <w:widowControl w:val="0"/>
        <w:spacing w:line="276" w:lineRule="auto"/>
        <w:ind w:right="-709"/>
        <w:jc w:val="both"/>
        <w:rPr>
          <w:rFonts w:ascii="Arial" w:hAnsi="Arial" w:cs="Arial"/>
          <w:sz w:val="24"/>
          <w:szCs w:val="24"/>
        </w:rPr>
      </w:pPr>
      <w:r>
        <w:rPr>
          <w:rFonts w:ascii="Arial" w:hAnsi="Arial" w:cs="Arial"/>
          <w:sz w:val="24"/>
          <w:szCs w:val="24"/>
        </w:rPr>
        <w:t xml:space="preserve">20.- </w:t>
      </w:r>
      <w:r w:rsidR="00BA1C19" w:rsidRPr="00536C36">
        <w:rPr>
          <w:rFonts w:ascii="Arial" w:hAnsi="Arial" w:cs="Arial"/>
          <w:sz w:val="24"/>
          <w:szCs w:val="24"/>
        </w:rPr>
        <w:t xml:space="preserve">En cuanto al procedimiento </w:t>
      </w:r>
      <w:r w:rsidR="004908BB" w:rsidRPr="00536C36">
        <w:rPr>
          <w:rFonts w:ascii="Arial" w:hAnsi="Arial" w:cs="Arial"/>
          <w:sz w:val="24"/>
          <w:szCs w:val="24"/>
        </w:rPr>
        <w:t>administrativo contravencional</w:t>
      </w:r>
      <w:r w:rsidR="00BA1C19" w:rsidRPr="00536C36">
        <w:rPr>
          <w:rFonts w:ascii="Arial" w:hAnsi="Arial" w:cs="Arial"/>
          <w:sz w:val="24"/>
          <w:szCs w:val="24"/>
        </w:rPr>
        <w:t xml:space="preserve"> realizado en el caso concreto</w:t>
      </w:r>
      <w:r w:rsidR="004908BB" w:rsidRPr="00536C36">
        <w:rPr>
          <w:rFonts w:ascii="Arial" w:hAnsi="Arial" w:cs="Arial"/>
          <w:sz w:val="24"/>
          <w:szCs w:val="24"/>
        </w:rPr>
        <w:t>,</w:t>
      </w:r>
      <w:r w:rsidR="00BA1C19" w:rsidRPr="00536C36">
        <w:rPr>
          <w:rFonts w:ascii="Arial" w:hAnsi="Arial" w:cs="Arial"/>
          <w:sz w:val="24"/>
          <w:szCs w:val="24"/>
        </w:rPr>
        <w:t xml:space="preserve"> la </w:t>
      </w:r>
      <w:r w:rsidR="009405A0">
        <w:rPr>
          <w:rFonts w:ascii="Arial" w:hAnsi="Arial" w:cs="Arial"/>
          <w:sz w:val="24"/>
          <w:szCs w:val="24"/>
        </w:rPr>
        <w:t xml:space="preserve">entidad </w:t>
      </w:r>
      <w:r w:rsidR="004908BB" w:rsidRPr="00536C36">
        <w:rPr>
          <w:rFonts w:ascii="Arial" w:hAnsi="Arial" w:cs="Arial"/>
          <w:sz w:val="24"/>
          <w:szCs w:val="24"/>
        </w:rPr>
        <w:t xml:space="preserve">manifestó </w:t>
      </w:r>
      <w:r w:rsidR="00BA1C19" w:rsidRPr="00536C36">
        <w:rPr>
          <w:rFonts w:ascii="Arial" w:hAnsi="Arial" w:cs="Arial"/>
          <w:sz w:val="24"/>
          <w:szCs w:val="24"/>
        </w:rPr>
        <w:t xml:space="preserve"> que: </w:t>
      </w:r>
      <w:r w:rsidR="00EF45EB" w:rsidRPr="00536C36">
        <w:rPr>
          <w:rFonts w:ascii="Arial" w:hAnsi="Arial" w:cs="Arial"/>
          <w:sz w:val="24"/>
          <w:szCs w:val="24"/>
        </w:rPr>
        <w:t xml:space="preserve">i) la orden de comparendo </w:t>
      </w:r>
      <w:r w:rsidR="004908BB" w:rsidRPr="00536C36">
        <w:rPr>
          <w:rFonts w:ascii="Arial" w:hAnsi="Arial" w:cs="Arial"/>
          <w:sz w:val="24"/>
          <w:szCs w:val="24"/>
        </w:rPr>
        <w:t xml:space="preserve">fue </w:t>
      </w:r>
      <w:r w:rsidR="00D57A2D">
        <w:rPr>
          <w:rFonts w:ascii="Arial" w:hAnsi="Arial" w:cs="Arial"/>
          <w:sz w:val="24"/>
          <w:szCs w:val="24"/>
        </w:rPr>
        <w:t xml:space="preserve">impuesta por </w:t>
      </w:r>
      <w:r w:rsidR="004908BB" w:rsidRPr="00536C36">
        <w:rPr>
          <w:rFonts w:ascii="Arial" w:hAnsi="Arial" w:cs="Arial"/>
          <w:sz w:val="24"/>
          <w:szCs w:val="24"/>
        </w:rPr>
        <w:t xml:space="preserve">un agente de tránsito en cumplimiento de un deber legal, por infringir </w:t>
      </w:r>
      <w:r w:rsidR="00D57A2D">
        <w:rPr>
          <w:rFonts w:ascii="Arial" w:hAnsi="Arial" w:cs="Arial"/>
          <w:sz w:val="24"/>
          <w:szCs w:val="24"/>
        </w:rPr>
        <w:t xml:space="preserve">la </w:t>
      </w:r>
      <w:r w:rsidR="004908BB" w:rsidRPr="00536C36">
        <w:rPr>
          <w:rFonts w:ascii="Arial" w:hAnsi="Arial" w:cs="Arial"/>
          <w:sz w:val="24"/>
          <w:szCs w:val="24"/>
        </w:rPr>
        <w:t>Ley 1696 de 2013</w:t>
      </w:r>
      <w:r w:rsidR="00D57A2D">
        <w:rPr>
          <w:rFonts w:ascii="Arial" w:hAnsi="Arial" w:cs="Arial"/>
          <w:sz w:val="24"/>
          <w:szCs w:val="24"/>
        </w:rPr>
        <w:t xml:space="preserve"> y </w:t>
      </w:r>
      <w:r w:rsidR="004908BB" w:rsidRPr="00536C36">
        <w:rPr>
          <w:rFonts w:ascii="Arial" w:hAnsi="Arial" w:cs="Arial"/>
          <w:sz w:val="24"/>
          <w:szCs w:val="24"/>
        </w:rPr>
        <w:t xml:space="preserve">conducir </w:t>
      </w:r>
      <w:r w:rsidR="00D57A2D">
        <w:rPr>
          <w:rFonts w:ascii="Arial" w:hAnsi="Arial" w:cs="Arial"/>
          <w:sz w:val="24"/>
          <w:szCs w:val="24"/>
        </w:rPr>
        <w:t xml:space="preserve">un </w:t>
      </w:r>
      <w:r w:rsidR="004908BB" w:rsidRPr="00536C36">
        <w:rPr>
          <w:rFonts w:ascii="Arial" w:hAnsi="Arial" w:cs="Arial"/>
          <w:sz w:val="24"/>
          <w:szCs w:val="24"/>
        </w:rPr>
        <w:t xml:space="preserve">vehículo bajo los efectos del alcohol; ii) </w:t>
      </w:r>
      <w:r w:rsidR="00D57A2D">
        <w:rPr>
          <w:rFonts w:ascii="Arial" w:hAnsi="Arial" w:cs="Arial"/>
          <w:sz w:val="24"/>
          <w:szCs w:val="24"/>
        </w:rPr>
        <w:t>según consta en el o</w:t>
      </w:r>
      <w:r w:rsidR="004908BB" w:rsidRPr="00536C36">
        <w:rPr>
          <w:rFonts w:ascii="Arial" w:hAnsi="Arial" w:cs="Arial"/>
          <w:sz w:val="24"/>
          <w:szCs w:val="24"/>
        </w:rPr>
        <w:t xml:space="preserve">ficio de 4 de junio de 2014 y </w:t>
      </w:r>
      <w:r w:rsidR="00D57A2D">
        <w:rPr>
          <w:rFonts w:ascii="Arial" w:hAnsi="Arial" w:cs="Arial"/>
          <w:sz w:val="24"/>
          <w:szCs w:val="24"/>
        </w:rPr>
        <w:t>en el</w:t>
      </w:r>
      <w:r w:rsidR="004908BB" w:rsidRPr="00536C36">
        <w:rPr>
          <w:rFonts w:ascii="Arial" w:hAnsi="Arial" w:cs="Arial"/>
          <w:sz w:val="24"/>
          <w:szCs w:val="24"/>
        </w:rPr>
        <w:t xml:space="preserve"> comparendo, el señor Salvador Carranza no accedió a colaborar y se negó a  la realización de la prueba de </w:t>
      </w:r>
      <w:r w:rsidR="00D57A2D">
        <w:rPr>
          <w:rFonts w:ascii="Arial" w:hAnsi="Arial" w:cs="Arial"/>
          <w:sz w:val="24"/>
          <w:szCs w:val="24"/>
        </w:rPr>
        <w:t>alcoholemia</w:t>
      </w:r>
      <w:r w:rsidR="004908BB" w:rsidRPr="00536C36">
        <w:rPr>
          <w:rFonts w:ascii="Arial" w:hAnsi="Arial" w:cs="Arial"/>
          <w:sz w:val="24"/>
          <w:szCs w:val="24"/>
        </w:rPr>
        <w:t xml:space="preserve">; iii)  </w:t>
      </w:r>
      <w:r w:rsidR="000A6657">
        <w:rPr>
          <w:rFonts w:ascii="Arial" w:hAnsi="Arial" w:cs="Arial"/>
          <w:sz w:val="24"/>
          <w:szCs w:val="24"/>
        </w:rPr>
        <w:t>en</w:t>
      </w:r>
      <w:r w:rsidR="004908BB" w:rsidRPr="00536C36">
        <w:rPr>
          <w:rFonts w:ascii="Arial" w:hAnsi="Arial" w:cs="Arial"/>
          <w:sz w:val="24"/>
          <w:szCs w:val="24"/>
        </w:rPr>
        <w:t xml:space="preserve"> la audiencia el infractor</w:t>
      </w:r>
      <w:r w:rsidR="000A6657">
        <w:rPr>
          <w:rFonts w:ascii="Arial" w:hAnsi="Arial" w:cs="Arial"/>
          <w:sz w:val="24"/>
          <w:szCs w:val="24"/>
        </w:rPr>
        <w:t xml:space="preserve"> actuó</w:t>
      </w:r>
      <w:r w:rsidR="004908BB" w:rsidRPr="00536C36">
        <w:rPr>
          <w:rFonts w:ascii="Arial" w:hAnsi="Arial" w:cs="Arial"/>
          <w:sz w:val="24"/>
          <w:szCs w:val="24"/>
        </w:rPr>
        <w:t xml:space="preserve"> en nombre propio</w:t>
      </w:r>
      <w:r w:rsidR="000A6657">
        <w:rPr>
          <w:rFonts w:ascii="Arial" w:hAnsi="Arial" w:cs="Arial"/>
          <w:sz w:val="24"/>
          <w:szCs w:val="24"/>
        </w:rPr>
        <w:t xml:space="preserve"> y</w:t>
      </w:r>
      <w:r w:rsidR="004908BB" w:rsidRPr="00536C36">
        <w:rPr>
          <w:rFonts w:ascii="Arial" w:hAnsi="Arial" w:cs="Arial"/>
          <w:sz w:val="24"/>
          <w:szCs w:val="24"/>
        </w:rPr>
        <w:t xml:space="preserve"> solicitó la práctica de pruebas</w:t>
      </w:r>
      <w:r w:rsidR="000A6657">
        <w:rPr>
          <w:rFonts w:ascii="Arial" w:hAnsi="Arial" w:cs="Arial"/>
          <w:sz w:val="24"/>
          <w:szCs w:val="24"/>
        </w:rPr>
        <w:t xml:space="preserve">; (iv) el actor fue </w:t>
      </w:r>
      <w:r w:rsidR="004908BB" w:rsidRPr="00536C36">
        <w:rPr>
          <w:rFonts w:ascii="Arial" w:hAnsi="Arial" w:cs="Arial"/>
          <w:sz w:val="24"/>
          <w:szCs w:val="24"/>
        </w:rPr>
        <w:t>sancionado como lo dispone la Ley 1696 de 2013</w:t>
      </w:r>
      <w:r w:rsidR="000A6657">
        <w:rPr>
          <w:rFonts w:ascii="Arial" w:hAnsi="Arial" w:cs="Arial"/>
          <w:sz w:val="24"/>
          <w:szCs w:val="24"/>
        </w:rPr>
        <w:t xml:space="preserve"> y</w:t>
      </w:r>
      <w:r w:rsidR="004908BB" w:rsidRPr="00536C36">
        <w:rPr>
          <w:rFonts w:ascii="Arial" w:hAnsi="Arial" w:cs="Arial"/>
          <w:sz w:val="24"/>
          <w:szCs w:val="24"/>
        </w:rPr>
        <w:t xml:space="preserve"> </w:t>
      </w:r>
      <w:r w:rsidR="000A6657">
        <w:rPr>
          <w:rFonts w:ascii="Arial" w:hAnsi="Arial" w:cs="Arial"/>
          <w:sz w:val="24"/>
          <w:szCs w:val="24"/>
        </w:rPr>
        <w:t>posteriormente</w:t>
      </w:r>
      <w:r w:rsidR="007E7C35" w:rsidRPr="00536C36">
        <w:rPr>
          <w:rFonts w:ascii="Arial" w:hAnsi="Arial" w:cs="Arial"/>
          <w:sz w:val="24"/>
          <w:szCs w:val="24"/>
        </w:rPr>
        <w:t xml:space="preserve"> absuelto de responsabilidad en segunda instancia</w:t>
      </w:r>
      <w:r w:rsidR="000A6657">
        <w:rPr>
          <w:rFonts w:ascii="Arial" w:hAnsi="Arial" w:cs="Arial"/>
          <w:sz w:val="24"/>
          <w:szCs w:val="24"/>
        </w:rPr>
        <w:t>.</w:t>
      </w:r>
    </w:p>
    <w:p w14:paraId="005DC422" w14:textId="283A0B4B" w:rsidR="00DC152B" w:rsidRDefault="00DC152B" w:rsidP="002229B7">
      <w:pPr>
        <w:widowControl w:val="0"/>
        <w:spacing w:line="276" w:lineRule="auto"/>
        <w:ind w:right="-709"/>
        <w:jc w:val="both"/>
        <w:rPr>
          <w:rFonts w:ascii="Arial" w:hAnsi="Arial" w:cs="Arial"/>
          <w:sz w:val="24"/>
          <w:szCs w:val="24"/>
        </w:rPr>
      </w:pPr>
    </w:p>
    <w:p w14:paraId="7B3B1BE6" w14:textId="30C95EB8" w:rsidR="0016590D" w:rsidRPr="00536C36" w:rsidRDefault="009405A0" w:rsidP="002229B7">
      <w:pPr>
        <w:widowControl w:val="0"/>
        <w:spacing w:line="276" w:lineRule="auto"/>
        <w:ind w:right="-709"/>
        <w:jc w:val="both"/>
        <w:rPr>
          <w:rFonts w:ascii="Arial" w:hAnsi="Arial" w:cs="Arial"/>
          <w:sz w:val="24"/>
          <w:szCs w:val="24"/>
        </w:rPr>
      </w:pPr>
      <w:r>
        <w:rPr>
          <w:rFonts w:ascii="Arial" w:hAnsi="Arial" w:cs="Arial"/>
          <w:b/>
          <w:sz w:val="24"/>
          <w:szCs w:val="24"/>
        </w:rPr>
        <w:t>M</w:t>
      </w:r>
      <w:r w:rsidRPr="00536C36">
        <w:rPr>
          <w:rFonts w:ascii="Arial" w:hAnsi="Arial" w:cs="Arial"/>
          <w:b/>
          <w:sz w:val="24"/>
          <w:szCs w:val="24"/>
        </w:rPr>
        <w:t>inist</w:t>
      </w:r>
      <w:r>
        <w:rPr>
          <w:rFonts w:ascii="Arial" w:hAnsi="Arial" w:cs="Arial"/>
          <w:b/>
          <w:sz w:val="24"/>
          <w:szCs w:val="24"/>
        </w:rPr>
        <w:t>e</w:t>
      </w:r>
      <w:r w:rsidRPr="00536C36">
        <w:rPr>
          <w:rFonts w:ascii="Arial" w:hAnsi="Arial" w:cs="Arial"/>
          <w:b/>
          <w:sz w:val="24"/>
          <w:szCs w:val="24"/>
        </w:rPr>
        <w:t xml:space="preserve">rio de </w:t>
      </w:r>
      <w:r>
        <w:rPr>
          <w:rFonts w:ascii="Arial" w:hAnsi="Arial" w:cs="Arial"/>
          <w:b/>
          <w:sz w:val="24"/>
          <w:szCs w:val="24"/>
        </w:rPr>
        <w:t>D</w:t>
      </w:r>
      <w:r w:rsidRPr="00536C36">
        <w:rPr>
          <w:rFonts w:ascii="Arial" w:hAnsi="Arial" w:cs="Arial"/>
          <w:b/>
          <w:sz w:val="24"/>
          <w:szCs w:val="24"/>
        </w:rPr>
        <w:t xml:space="preserve">efensa – </w:t>
      </w:r>
      <w:r>
        <w:rPr>
          <w:rFonts w:ascii="Arial" w:hAnsi="Arial" w:cs="Arial"/>
          <w:b/>
          <w:sz w:val="24"/>
          <w:szCs w:val="24"/>
        </w:rPr>
        <w:t>P</w:t>
      </w:r>
      <w:r w:rsidRPr="00536C36">
        <w:rPr>
          <w:rFonts w:ascii="Arial" w:hAnsi="Arial" w:cs="Arial"/>
          <w:b/>
          <w:sz w:val="24"/>
          <w:szCs w:val="24"/>
        </w:rPr>
        <w:t xml:space="preserve">olicía </w:t>
      </w:r>
      <w:r>
        <w:rPr>
          <w:rFonts w:ascii="Arial" w:hAnsi="Arial" w:cs="Arial"/>
          <w:b/>
          <w:sz w:val="24"/>
          <w:szCs w:val="24"/>
        </w:rPr>
        <w:t>N</w:t>
      </w:r>
      <w:r w:rsidRPr="00536C36">
        <w:rPr>
          <w:rFonts w:ascii="Arial" w:hAnsi="Arial" w:cs="Arial"/>
          <w:b/>
          <w:sz w:val="24"/>
          <w:szCs w:val="24"/>
        </w:rPr>
        <w:t>acional</w:t>
      </w:r>
      <w:r w:rsidRPr="009405A0">
        <w:rPr>
          <w:rFonts w:ascii="Arial" w:hAnsi="Arial" w:cs="Arial"/>
          <w:bCs/>
        </w:rPr>
        <w:t xml:space="preserve"> </w:t>
      </w:r>
      <w:r w:rsidR="00C625A7" w:rsidRPr="009405A0">
        <w:rPr>
          <w:rFonts w:ascii="Arial" w:hAnsi="Arial" w:cs="Arial"/>
          <w:bCs/>
        </w:rPr>
        <w:t>(</w:t>
      </w:r>
      <w:proofErr w:type="spellStart"/>
      <w:r w:rsidR="00C625A7" w:rsidRPr="009405A0">
        <w:rPr>
          <w:rFonts w:ascii="Arial" w:hAnsi="Arial" w:cs="Arial"/>
          <w:bCs/>
          <w:i/>
        </w:rPr>
        <w:t>fls</w:t>
      </w:r>
      <w:proofErr w:type="spellEnd"/>
      <w:r w:rsidR="00C625A7" w:rsidRPr="009405A0">
        <w:rPr>
          <w:rFonts w:ascii="Arial" w:hAnsi="Arial" w:cs="Arial"/>
          <w:bCs/>
          <w:i/>
        </w:rPr>
        <w:t>. 290 – 302)</w:t>
      </w:r>
    </w:p>
    <w:p w14:paraId="25AA4110" w14:textId="77777777" w:rsidR="00C86259" w:rsidRPr="00536C36" w:rsidRDefault="00C86259" w:rsidP="002229B7">
      <w:pPr>
        <w:widowControl w:val="0"/>
        <w:spacing w:line="276" w:lineRule="auto"/>
        <w:ind w:right="-709"/>
        <w:jc w:val="both"/>
        <w:rPr>
          <w:rFonts w:ascii="Arial" w:hAnsi="Arial" w:cs="Arial"/>
          <w:sz w:val="24"/>
          <w:szCs w:val="24"/>
        </w:rPr>
      </w:pPr>
    </w:p>
    <w:p w14:paraId="774CC7DE" w14:textId="38C9A89B" w:rsidR="00FF2E16" w:rsidRPr="00536C36" w:rsidRDefault="00F04638" w:rsidP="002229B7">
      <w:pPr>
        <w:widowControl w:val="0"/>
        <w:spacing w:line="276" w:lineRule="auto"/>
        <w:ind w:right="-709"/>
        <w:jc w:val="both"/>
        <w:rPr>
          <w:rFonts w:ascii="Arial" w:hAnsi="Arial" w:cs="Arial"/>
          <w:sz w:val="24"/>
          <w:szCs w:val="24"/>
        </w:rPr>
      </w:pPr>
      <w:r>
        <w:rPr>
          <w:rFonts w:ascii="Arial" w:hAnsi="Arial" w:cs="Arial"/>
          <w:sz w:val="24"/>
          <w:szCs w:val="24"/>
        </w:rPr>
        <w:t xml:space="preserve">21.- </w:t>
      </w:r>
      <w:r w:rsidR="000A6657" w:rsidRPr="001B28D3">
        <w:rPr>
          <w:rFonts w:ascii="Arial" w:hAnsi="Arial" w:cs="Arial"/>
          <w:sz w:val="24"/>
          <w:szCs w:val="24"/>
        </w:rPr>
        <w:t>L</w:t>
      </w:r>
      <w:r w:rsidR="008C03D1" w:rsidRPr="001B28D3">
        <w:rPr>
          <w:rFonts w:ascii="Arial" w:hAnsi="Arial" w:cs="Arial"/>
          <w:sz w:val="24"/>
          <w:szCs w:val="24"/>
        </w:rPr>
        <w:t>a</w:t>
      </w:r>
      <w:r w:rsidR="000A6657" w:rsidRPr="001B28D3">
        <w:rPr>
          <w:rFonts w:ascii="Arial" w:hAnsi="Arial" w:cs="Arial"/>
          <w:sz w:val="24"/>
          <w:szCs w:val="24"/>
        </w:rPr>
        <w:t xml:space="preserve"> entidad se</w:t>
      </w:r>
      <w:r w:rsidR="000A6657">
        <w:rPr>
          <w:rFonts w:ascii="Arial" w:hAnsi="Arial" w:cs="Arial"/>
          <w:sz w:val="24"/>
          <w:szCs w:val="24"/>
        </w:rPr>
        <w:t xml:space="preserve"> opuso a la prosperidad de las pretensiones y afirmó que no existía </w:t>
      </w:r>
      <w:r w:rsidR="00FF2E16" w:rsidRPr="00536C36">
        <w:rPr>
          <w:rFonts w:ascii="Arial" w:hAnsi="Arial" w:cs="Arial"/>
          <w:sz w:val="24"/>
          <w:szCs w:val="24"/>
        </w:rPr>
        <w:t xml:space="preserve">nexo de causalidad entre el hecho generador del daño y el perjuicio reclamado, atendiendo a que en el </w:t>
      </w:r>
      <w:r w:rsidR="00255A21" w:rsidRPr="00255A21">
        <w:rPr>
          <w:rFonts w:ascii="Arial" w:hAnsi="Arial" w:cs="Arial"/>
          <w:i/>
          <w:iCs/>
          <w:sz w:val="24"/>
          <w:szCs w:val="24"/>
        </w:rPr>
        <w:t>s</w:t>
      </w:r>
      <w:r w:rsidR="00FF2E16" w:rsidRPr="00536C36">
        <w:rPr>
          <w:rFonts w:ascii="Arial" w:hAnsi="Arial" w:cs="Arial"/>
          <w:i/>
          <w:sz w:val="24"/>
          <w:szCs w:val="24"/>
        </w:rPr>
        <w:t xml:space="preserve">ub lite </w:t>
      </w:r>
      <w:r w:rsidR="00FF2E16" w:rsidRPr="00536C36">
        <w:rPr>
          <w:rFonts w:ascii="Arial" w:hAnsi="Arial" w:cs="Arial"/>
          <w:sz w:val="24"/>
          <w:szCs w:val="24"/>
        </w:rPr>
        <w:t xml:space="preserve">se advirtió el cumplimiento de un deber legal por parte del uniformado que atendió el procedimiento de policía, ante la información </w:t>
      </w:r>
      <w:r w:rsidR="0094034C" w:rsidRPr="00536C36">
        <w:rPr>
          <w:rFonts w:ascii="Arial" w:hAnsi="Arial" w:cs="Arial"/>
          <w:sz w:val="24"/>
          <w:szCs w:val="24"/>
        </w:rPr>
        <w:t xml:space="preserve">recibida por parte de varios ciudadanos quienes fueron testigos de lo ocurrido en la producción de los daños a un poste y al vidrio de una vivienda </w:t>
      </w:r>
      <w:r w:rsidR="009405A0" w:rsidRPr="00536C36">
        <w:rPr>
          <w:rFonts w:ascii="Arial" w:hAnsi="Arial" w:cs="Arial"/>
          <w:sz w:val="24"/>
          <w:szCs w:val="24"/>
        </w:rPr>
        <w:t>por parte del actor</w:t>
      </w:r>
      <w:r w:rsidR="009405A0">
        <w:rPr>
          <w:rFonts w:ascii="Arial" w:hAnsi="Arial" w:cs="Arial"/>
          <w:sz w:val="24"/>
          <w:szCs w:val="24"/>
        </w:rPr>
        <w:t xml:space="preserve">, </w:t>
      </w:r>
      <w:r w:rsidR="0094034C" w:rsidRPr="00536C36">
        <w:rPr>
          <w:rFonts w:ascii="Arial" w:hAnsi="Arial" w:cs="Arial"/>
          <w:sz w:val="24"/>
          <w:szCs w:val="24"/>
        </w:rPr>
        <w:t>mientras conducía su vehículo en estado de embriaguez.</w:t>
      </w:r>
    </w:p>
    <w:p w14:paraId="579C8150" w14:textId="77777777" w:rsidR="0094034C" w:rsidRPr="00536C36" w:rsidRDefault="0094034C" w:rsidP="002229B7">
      <w:pPr>
        <w:widowControl w:val="0"/>
        <w:spacing w:line="276" w:lineRule="auto"/>
        <w:ind w:right="-709"/>
        <w:jc w:val="both"/>
        <w:rPr>
          <w:rFonts w:ascii="Arial" w:hAnsi="Arial" w:cs="Arial"/>
          <w:sz w:val="24"/>
          <w:szCs w:val="24"/>
        </w:rPr>
      </w:pPr>
    </w:p>
    <w:p w14:paraId="2A19C908" w14:textId="0FAA9B36" w:rsidR="0094034C" w:rsidRPr="00536C36" w:rsidRDefault="00F04638" w:rsidP="002229B7">
      <w:pPr>
        <w:widowControl w:val="0"/>
        <w:spacing w:line="276" w:lineRule="auto"/>
        <w:ind w:right="-709"/>
        <w:jc w:val="both"/>
        <w:rPr>
          <w:rFonts w:ascii="Arial" w:hAnsi="Arial" w:cs="Arial"/>
          <w:sz w:val="24"/>
          <w:szCs w:val="24"/>
        </w:rPr>
      </w:pPr>
      <w:r>
        <w:rPr>
          <w:rFonts w:ascii="Arial" w:hAnsi="Arial" w:cs="Arial"/>
          <w:sz w:val="24"/>
          <w:szCs w:val="24"/>
        </w:rPr>
        <w:t xml:space="preserve">22.- </w:t>
      </w:r>
      <w:r w:rsidR="0094034C" w:rsidRPr="00536C36">
        <w:rPr>
          <w:rFonts w:ascii="Arial" w:hAnsi="Arial" w:cs="Arial"/>
          <w:sz w:val="24"/>
          <w:szCs w:val="24"/>
        </w:rPr>
        <w:t xml:space="preserve">Frente al caso concreto, </w:t>
      </w:r>
      <w:r w:rsidR="00932D0D">
        <w:rPr>
          <w:rFonts w:ascii="Arial" w:hAnsi="Arial" w:cs="Arial"/>
          <w:sz w:val="24"/>
          <w:szCs w:val="24"/>
        </w:rPr>
        <w:t xml:space="preserve">la parte demandada </w:t>
      </w:r>
      <w:r w:rsidR="0021510A">
        <w:rPr>
          <w:rFonts w:ascii="Arial" w:hAnsi="Arial" w:cs="Arial"/>
          <w:sz w:val="24"/>
          <w:szCs w:val="24"/>
        </w:rPr>
        <w:t xml:space="preserve">adujo </w:t>
      </w:r>
      <w:r w:rsidR="0094034C" w:rsidRPr="00536C36">
        <w:rPr>
          <w:rFonts w:ascii="Arial" w:hAnsi="Arial" w:cs="Arial"/>
          <w:sz w:val="24"/>
          <w:szCs w:val="24"/>
        </w:rPr>
        <w:t>que la actuación de la Policía N</w:t>
      </w:r>
      <w:r w:rsidR="003E30C1" w:rsidRPr="00536C36">
        <w:rPr>
          <w:rFonts w:ascii="Arial" w:hAnsi="Arial" w:cs="Arial"/>
          <w:sz w:val="24"/>
          <w:szCs w:val="24"/>
        </w:rPr>
        <w:t>acional</w:t>
      </w:r>
      <w:r w:rsidR="0094034C" w:rsidRPr="00536C36">
        <w:rPr>
          <w:rFonts w:ascii="Arial" w:hAnsi="Arial" w:cs="Arial"/>
          <w:sz w:val="24"/>
          <w:szCs w:val="24"/>
        </w:rPr>
        <w:t xml:space="preserve"> obedeció a una medida de tipo administrativo que por sí sola no impone sanción alguna en contra del presunto infractor, sino que da inici</w:t>
      </w:r>
      <w:r w:rsidR="00932D0D">
        <w:rPr>
          <w:rFonts w:ascii="Arial" w:hAnsi="Arial" w:cs="Arial"/>
          <w:sz w:val="24"/>
          <w:szCs w:val="24"/>
        </w:rPr>
        <w:t>o</w:t>
      </w:r>
      <w:r w:rsidR="0094034C" w:rsidRPr="00536C36">
        <w:rPr>
          <w:rFonts w:ascii="Arial" w:hAnsi="Arial" w:cs="Arial"/>
          <w:sz w:val="24"/>
          <w:szCs w:val="24"/>
        </w:rPr>
        <w:t xml:space="preserve"> a la actuación administrativa a través de una orden de comparendo, que de acuerdo con su definici</w:t>
      </w:r>
      <w:r w:rsidR="003E30C1" w:rsidRPr="00536C36">
        <w:rPr>
          <w:rFonts w:ascii="Arial" w:hAnsi="Arial" w:cs="Arial"/>
          <w:sz w:val="24"/>
          <w:szCs w:val="24"/>
        </w:rPr>
        <w:t>ón, es la facultad con la que cuenta el personal uniformado de la Policía Na</w:t>
      </w:r>
      <w:r w:rsidR="00A95309" w:rsidRPr="00536C36">
        <w:rPr>
          <w:rFonts w:ascii="Arial" w:hAnsi="Arial" w:cs="Arial"/>
          <w:sz w:val="24"/>
          <w:szCs w:val="24"/>
        </w:rPr>
        <w:t xml:space="preserve">cional, o de otra autoridad, que consiste en entregar o en poner de presente un documento oficial que contiene una orden escrita para presentarse </w:t>
      </w:r>
      <w:r w:rsidR="008A7E87" w:rsidRPr="00536C36">
        <w:rPr>
          <w:rFonts w:ascii="Arial" w:hAnsi="Arial" w:cs="Arial"/>
          <w:sz w:val="24"/>
          <w:szCs w:val="24"/>
        </w:rPr>
        <w:t xml:space="preserve">ante autoridad de policía, en este caso, ante la inspección </w:t>
      </w:r>
      <w:r w:rsidR="00C92B53" w:rsidRPr="00536C36">
        <w:rPr>
          <w:rFonts w:ascii="Arial" w:hAnsi="Arial" w:cs="Arial"/>
          <w:sz w:val="24"/>
          <w:szCs w:val="24"/>
        </w:rPr>
        <w:t xml:space="preserve">de </w:t>
      </w:r>
      <w:r w:rsidR="0021510A">
        <w:rPr>
          <w:rFonts w:ascii="Arial" w:hAnsi="Arial" w:cs="Arial"/>
          <w:sz w:val="24"/>
          <w:szCs w:val="24"/>
        </w:rPr>
        <w:t>p</w:t>
      </w:r>
      <w:r w:rsidR="00C92B53" w:rsidRPr="00536C36">
        <w:rPr>
          <w:rFonts w:ascii="Arial" w:hAnsi="Arial" w:cs="Arial"/>
          <w:sz w:val="24"/>
          <w:szCs w:val="24"/>
        </w:rPr>
        <w:t xml:space="preserve">olicía de la jurisdicción dada la competencia que le asiste </w:t>
      </w:r>
      <w:r w:rsidR="00B15B11" w:rsidRPr="00536C36">
        <w:rPr>
          <w:rFonts w:ascii="Arial" w:hAnsi="Arial" w:cs="Arial"/>
          <w:sz w:val="24"/>
          <w:szCs w:val="24"/>
        </w:rPr>
        <w:t xml:space="preserve">para avocar el conocimiento del asunto. </w:t>
      </w:r>
    </w:p>
    <w:p w14:paraId="3A42121F" w14:textId="77777777" w:rsidR="00B15B11" w:rsidRPr="00536C36" w:rsidRDefault="00B15B11" w:rsidP="002229B7">
      <w:pPr>
        <w:widowControl w:val="0"/>
        <w:spacing w:line="276" w:lineRule="auto"/>
        <w:ind w:right="-709"/>
        <w:jc w:val="both"/>
        <w:rPr>
          <w:rFonts w:ascii="Arial" w:hAnsi="Arial" w:cs="Arial"/>
          <w:sz w:val="24"/>
          <w:szCs w:val="24"/>
        </w:rPr>
      </w:pPr>
    </w:p>
    <w:p w14:paraId="13BDFD6A" w14:textId="426CAC48" w:rsidR="00B15B11" w:rsidRPr="00536C36" w:rsidRDefault="0086244C" w:rsidP="002229B7">
      <w:pPr>
        <w:widowControl w:val="0"/>
        <w:spacing w:line="276" w:lineRule="auto"/>
        <w:ind w:right="-709"/>
        <w:jc w:val="both"/>
        <w:rPr>
          <w:rFonts w:ascii="Arial" w:hAnsi="Arial" w:cs="Arial"/>
          <w:sz w:val="24"/>
          <w:szCs w:val="24"/>
        </w:rPr>
      </w:pPr>
      <w:r>
        <w:rPr>
          <w:rFonts w:ascii="Arial" w:hAnsi="Arial" w:cs="Arial"/>
          <w:sz w:val="24"/>
          <w:szCs w:val="24"/>
        </w:rPr>
        <w:t>23.- E</w:t>
      </w:r>
      <w:r w:rsidR="00B15B11" w:rsidRPr="00536C36">
        <w:rPr>
          <w:rFonts w:ascii="Arial" w:hAnsi="Arial" w:cs="Arial"/>
          <w:sz w:val="24"/>
          <w:szCs w:val="24"/>
        </w:rPr>
        <w:t>n dicha inspección se da inici</w:t>
      </w:r>
      <w:r w:rsidR="00932D0D">
        <w:rPr>
          <w:rFonts w:ascii="Arial" w:hAnsi="Arial" w:cs="Arial"/>
          <w:sz w:val="24"/>
          <w:szCs w:val="24"/>
        </w:rPr>
        <w:t>o</w:t>
      </w:r>
      <w:r w:rsidR="00B15B11" w:rsidRPr="00536C36">
        <w:rPr>
          <w:rFonts w:ascii="Arial" w:hAnsi="Arial" w:cs="Arial"/>
          <w:sz w:val="24"/>
          <w:szCs w:val="24"/>
        </w:rPr>
        <w:t xml:space="preserve"> al respectivo procedimiento, </w:t>
      </w:r>
      <w:r w:rsidR="00EB6E92" w:rsidRPr="00536C36">
        <w:rPr>
          <w:rFonts w:ascii="Arial" w:hAnsi="Arial" w:cs="Arial"/>
          <w:sz w:val="24"/>
          <w:szCs w:val="24"/>
        </w:rPr>
        <w:t xml:space="preserve">en </w:t>
      </w:r>
      <w:r w:rsidR="00B15B11" w:rsidRPr="00536C36">
        <w:rPr>
          <w:rFonts w:ascii="Arial" w:hAnsi="Arial" w:cs="Arial"/>
          <w:sz w:val="24"/>
          <w:szCs w:val="24"/>
        </w:rPr>
        <w:t xml:space="preserve">el cual, entre </w:t>
      </w:r>
      <w:r w:rsidR="00EB6E92" w:rsidRPr="00536C36">
        <w:rPr>
          <w:rFonts w:ascii="Arial" w:hAnsi="Arial" w:cs="Arial"/>
          <w:sz w:val="24"/>
          <w:szCs w:val="24"/>
        </w:rPr>
        <w:t xml:space="preserve">otras actuaciones, se corre el respectivo traslado al presunto infractor para que rinda sus descargos, presente o solicite pruebas y ejerza su derecho de defensa, luego de lo cual, se procede a tomar la decisión de fondo correspondiente, que en este caso, consistió en la expedición de un acto administrativo que le impuso al accionante la sanción consistente en la cancelación de la licencia de conducción, siendo revocada posteriormente al ser decidido el recurso de apelación que fue interpuesto por el interesado en contra de tal sanción. </w:t>
      </w:r>
    </w:p>
    <w:p w14:paraId="7AAF904A" w14:textId="77777777" w:rsidR="001A3D47" w:rsidRPr="00536C36" w:rsidRDefault="001A3D47" w:rsidP="002229B7">
      <w:pPr>
        <w:widowControl w:val="0"/>
        <w:spacing w:line="276" w:lineRule="auto"/>
        <w:ind w:right="-709"/>
        <w:jc w:val="both"/>
        <w:rPr>
          <w:rFonts w:ascii="Arial" w:hAnsi="Arial" w:cs="Arial"/>
          <w:sz w:val="24"/>
          <w:szCs w:val="24"/>
        </w:rPr>
      </w:pPr>
    </w:p>
    <w:p w14:paraId="3C3F5D58" w14:textId="5648DCC8" w:rsidR="00571A47" w:rsidRPr="00536C36" w:rsidRDefault="0086244C" w:rsidP="002229B7">
      <w:pPr>
        <w:widowControl w:val="0"/>
        <w:spacing w:line="276" w:lineRule="auto"/>
        <w:ind w:right="-709"/>
        <w:jc w:val="both"/>
        <w:rPr>
          <w:rFonts w:ascii="Arial" w:hAnsi="Arial" w:cs="Arial"/>
          <w:sz w:val="24"/>
          <w:szCs w:val="24"/>
        </w:rPr>
      </w:pPr>
      <w:r>
        <w:rPr>
          <w:rFonts w:ascii="Arial" w:hAnsi="Arial" w:cs="Arial"/>
          <w:sz w:val="24"/>
          <w:szCs w:val="24"/>
        </w:rPr>
        <w:t xml:space="preserve">24.- </w:t>
      </w:r>
      <w:r w:rsidR="0021510A">
        <w:rPr>
          <w:rFonts w:ascii="Arial" w:hAnsi="Arial" w:cs="Arial"/>
          <w:sz w:val="24"/>
          <w:szCs w:val="24"/>
        </w:rPr>
        <w:t>E</w:t>
      </w:r>
      <w:r w:rsidR="00EB6E92" w:rsidRPr="00536C36">
        <w:rPr>
          <w:rFonts w:ascii="Arial" w:hAnsi="Arial" w:cs="Arial"/>
          <w:sz w:val="24"/>
          <w:szCs w:val="24"/>
        </w:rPr>
        <w:t>n el trámite administrativo no fue la Policía Nacional la que profirió la decisión de imponer la sanción en contra del señor Salvador Carranza</w:t>
      </w:r>
      <w:r w:rsidR="00932D0D">
        <w:rPr>
          <w:rFonts w:ascii="Arial" w:hAnsi="Arial" w:cs="Arial"/>
          <w:sz w:val="24"/>
          <w:szCs w:val="24"/>
        </w:rPr>
        <w:t>,</w:t>
      </w:r>
      <w:r w:rsidR="00EB6E92" w:rsidRPr="00536C36">
        <w:rPr>
          <w:rFonts w:ascii="Arial" w:hAnsi="Arial" w:cs="Arial"/>
          <w:sz w:val="24"/>
          <w:szCs w:val="24"/>
        </w:rPr>
        <w:t xml:space="preserve"> pues </w:t>
      </w:r>
      <w:r w:rsidR="007F23EA">
        <w:rPr>
          <w:rFonts w:ascii="Arial" w:hAnsi="Arial" w:cs="Arial"/>
          <w:sz w:val="24"/>
          <w:szCs w:val="24"/>
        </w:rPr>
        <w:t>dicho trámite no se encuentra dentro de sus competencias</w:t>
      </w:r>
      <w:r w:rsidR="00EB6E92" w:rsidRPr="00536C36">
        <w:rPr>
          <w:rFonts w:ascii="Arial" w:hAnsi="Arial" w:cs="Arial"/>
          <w:sz w:val="24"/>
          <w:szCs w:val="24"/>
        </w:rPr>
        <w:t xml:space="preserve">, en tanto, de conformidad </w:t>
      </w:r>
      <w:r w:rsidR="00DE38A7" w:rsidRPr="00536C36">
        <w:rPr>
          <w:rFonts w:ascii="Arial" w:hAnsi="Arial" w:cs="Arial"/>
          <w:sz w:val="24"/>
          <w:szCs w:val="24"/>
        </w:rPr>
        <w:t>con lo</w:t>
      </w:r>
      <w:r w:rsidR="00EB6E92" w:rsidRPr="00536C36">
        <w:rPr>
          <w:rFonts w:ascii="Arial" w:hAnsi="Arial" w:cs="Arial"/>
          <w:sz w:val="24"/>
          <w:szCs w:val="24"/>
        </w:rPr>
        <w:t xml:space="preserve"> previsto en la L</w:t>
      </w:r>
      <w:r w:rsidR="00DE38A7" w:rsidRPr="00536C36">
        <w:rPr>
          <w:rFonts w:ascii="Arial" w:hAnsi="Arial" w:cs="Arial"/>
          <w:sz w:val="24"/>
          <w:szCs w:val="24"/>
        </w:rPr>
        <w:t>ey 16</w:t>
      </w:r>
      <w:r w:rsidR="00932D0D">
        <w:rPr>
          <w:rFonts w:ascii="Arial" w:hAnsi="Arial" w:cs="Arial"/>
          <w:sz w:val="24"/>
          <w:szCs w:val="24"/>
        </w:rPr>
        <w:t>9</w:t>
      </w:r>
      <w:r w:rsidR="00DE38A7" w:rsidRPr="00536C36">
        <w:rPr>
          <w:rFonts w:ascii="Arial" w:hAnsi="Arial" w:cs="Arial"/>
          <w:sz w:val="24"/>
          <w:szCs w:val="24"/>
        </w:rPr>
        <w:t xml:space="preserve">6 de 2013 la institución policial </w:t>
      </w:r>
      <w:r w:rsidR="005C5117">
        <w:rPr>
          <w:rFonts w:ascii="Arial" w:hAnsi="Arial" w:cs="Arial"/>
          <w:sz w:val="24"/>
          <w:szCs w:val="24"/>
        </w:rPr>
        <w:t xml:space="preserve">sólo tiene competencia para </w:t>
      </w:r>
      <w:r w:rsidR="00DE38A7" w:rsidRPr="00536C36">
        <w:rPr>
          <w:rFonts w:ascii="Arial" w:hAnsi="Arial" w:cs="Arial"/>
          <w:sz w:val="24"/>
          <w:szCs w:val="24"/>
        </w:rPr>
        <w:t xml:space="preserve">retener los documentos y el vehículo </w:t>
      </w:r>
      <w:r w:rsidR="005C5117">
        <w:rPr>
          <w:rFonts w:ascii="Arial" w:hAnsi="Arial" w:cs="Arial"/>
          <w:sz w:val="24"/>
          <w:szCs w:val="24"/>
        </w:rPr>
        <w:t xml:space="preserve">de forma </w:t>
      </w:r>
      <w:r w:rsidR="00DE38A7" w:rsidRPr="00536C36">
        <w:rPr>
          <w:rFonts w:ascii="Arial" w:hAnsi="Arial" w:cs="Arial"/>
          <w:sz w:val="24"/>
          <w:szCs w:val="24"/>
        </w:rPr>
        <w:t xml:space="preserve">provisional, mientras </w:t>
      </w:r>
      <w:r w:rsidR="005C5117">
        <w:rPr>
          <w:rFonts w:ascii="Arial" w:hAnsi="Arial" w:cs="Arial"/>
          <w:sz w:val="24"/>
          <w:szCs w:val="24"/>
        </w:rPr>
        <w:t xml:space="preserve">lo </w:t>
      </w:r>
      <w:r w:rsidR="00DE38A7" w:rsidRPr="00536C36">
        <w:rPr>
          <w:rFonts w:ascii="Arial" w:hAnsi="Arial" w:cs="Arial"/>
          <w:sz w:val="24"/>
          <w:szCs w:val="24"/>
        </w:rPr>
        <w:t xml:space="preserve">dejan a disposición de la autoridad competente, tal y como aconteció en este asunto. </w:t>
      </w:r>
    </w:p>
    <w:p w14:paraId="65ECD98D" w14:textId="77777777" w:rsidR="002D2569" w:rsidRPr="00536C36" w:rsidRDefault="002D2569" w:rsidP="002229B7">
      <w:pPr>
        <w:widowControl w:val="0"/>
        <w:spacing w:line="276" w:lineRule="auto"/>
        <w:ind w:right="-709"/>
        <w:jc w:val="both"/>
        <w:rPr>
          <w:rFonts w:ascii="Arial" w:hAnsi="Arial" w:cs="Arial"/>
          <w:sz w:val="24"/>
          <w:szCs w:val="24"/>
        </w:rPr>
      </w:pPr>
    </w:p>
    <w:p w14:paraId="4A62D53B" w14:textId="7BA74ADA" w:rsidR="002E2D5B" w:rsidRPr="00536C36" w:rsidRDefault="00C27C1B" w:rsidP="002229B7">
      <w:pPr>
        <w:widowControl w:val="0"/>
        <w:spacing w:line="276" w:lineRule="auto"/>
        <w:ind w:right="-709"/>
        <w:jc w:val="both"/>
        <w:rPr>
          <w:rFonts w:ascii="Arial" w:hAnsi="Arial" w:cs="Arial"/>
          <w:sz w:val="24"/>
          <w:szCs w:val="24"/>
        </w:rPr>
      </w:pPr>
      <w:r>
        <w:rPr>
          <w:rFonts w:ascii="Arial" w:hAnsi="Arial" w:cs="Arial"/>
          <w:sz w:val="24"/>
          <w:szCs w:val="24"/>
        </w:rPr>
        <w:t xml:space="preserve">25.- </w:t>
      </w:r>
      <w:r w:rsidR="002D2569" w:rsidRPr="00536C36">
        <w:rPr>
          <w:rFonts w:ascii="Arial" w:hAnsi="Arial" w:cs="Arial"/>
          <w:sz w:val="24"/>
          <w:szCs w:val="24"/>
        </w:rPr>
        <w:t>Concretamente, lo que compete a la institución policial es salvaguardar la vida y los bienes de los ciudadanos cuando aquellos se encuentren afectados, razón por la cual, para el caso objeto de estudio hubo necesidad de interven</w:t>
      </w:r>
      <w:r w:rsidR="007F23EA">
        <w:rPr>
          <w:rFonts w:ascii="Arial" w:hAnsi="Arial" w:cs="Arial"/>
          <w:sz w:val="24"/>
          <w:szCs w:val="24"/>
        </w:rPr>
        <w:t xml:space="preserve">ción de </w:t>
      </w:r>
      <w:r w:rsidR="002D2569" w:rsidRPr="00536C36">
        <w:rPr>
          <w:rFonts w:ascii="Arial" w:hAnsi="Arial" w:cs="Arial"/>
          <w:sz w:val="24"/>
          <w:szCs w:val="24"/>
        </w:rPr>
        <w:t>la Policía Nacional según información brindada por la misma comunidad sobre el hecho en concreto</w:t>
      </w:r>
      <w:r w:rsidR="00C4194C">
        <w:rPr>
          <w:rFonts w:ascii="Arial" w:hAnsi="Arial" w:cs="Arial"/>
          <w:sz w:val="24"/>
          <w:szCs w:val="24"/>
        </w:rPr>
        <w:t>. L</w:t>
      </w:r>
      <w:r w:rsidR="002D2569" w:rsidRPr="00536C36">
        <w:rPr>
          <w:rFonts w:ascii="Arial" w:hAnsi="Arial" w:cs="Arial"/>
          <w:sz w:val="24"/>
          <w:szCs w:val="24"/>
        </w:rPr>
        <w:t xml:space="preserve">a actuación policial permitió establecer </w:t>
      </w:r>
      <w:r w:rsidR="00C4194C">
        <w:rPr>
          <w:rFonts w:ascii="Arial" w:hAnsi="Arial" w:cs="Arial"/>
          <w:sz w:val="24"/>
          <w:szCs w:val="24"/>
        </w:rPr>
        <w:t>la ocurrencia de los</w:t>
      </w:r>
      <w:r w:rsidR="002D2569" w:rsidRPr="00536C36">
        <w:rPr>
          <w:rFonts w:ascii="Arial" w:hAnsi="Arial" w:cs="Arial"/>
          <w:sz w:val="24"/>
          <w:szCs w:val="24"/>
        </w:rPr>
        <w:t xml:space="preserve"> daños causados por el vehículo de propiedad de</w:t>
      </w:r>
      <w:r w:rsidR="002E2D5B" w:rsidRPr="00536C36">
        <w:rPr>
          <w:rFonts w:ascii="Arial" w:hAnsi="Arial" w:cs="Arial"/>
          <w:sz w:val="24"/>
          <w:szCs w:val="24"/>
        </w:rPr>
        <w:t xml:space="preserve">l actor, quien para la fecha del hecho se encontraba bajo el efecto del licor. </w:t>
      </w:r>
    </w:p>
    <w:p w14:paraId="4C9B1E8F" w14:textId="77777777" w:rsidR="002E2D5B" w:rsidRPr="00536C36" w:rsidRDefault="002E2D5B" w:rsidP="002229B7">
      <w:pPr>
        <w:widowControl w:val="0"/>
        <w:spacing w:line="276" w:lineRule="auto"/>
        <w:ind w:right="-709"/>
        <w:jc w:val="both"/>
        <w:rPr>
          <w:rFonts w:ascii="Arial" w:hAnsi="Arial" w:cs="Arial"/>
          <w:sz w:val="24"/>
          <w:szCs w:val="24"/>
        </w:rPr>
      </w:pPr>
    </w:p>
    <w:p w14:paraId="48C61A9D" w14:textId="687224E4" w:rsidR="00E02F1D" w:rsidRDefault="00C27C1B" w:rsidP="002229B7">
      <w:pPr>
        <w:widowControl w:val="0"/>
        <w:spacing w:line="276" w:lineRule="auto"/>
        <w:ind w:right="-709"/>
        <w:jc w:val="both"/>
        <w:rPr>
          <w:rFonts w:ascii="Arial" w:hAnsi="Arial" w:cs="Arial"/>
          <w:sz w:val="24"/>
          <w:szCs w:val="24"/>
        </w:rPr>
      </w:pPr>
      <w:r>
        <w:rPr>
          <w:rFonts w:ascii="Arial" w:hAnsi="Arial" w:cs="Arial"/>
          <w:sz w:val="24"/>
          <w:szCs w:val="24"/>
        </w:rPr>
        <w:t xml:space="preserve">26.- </w:t>
      </w:r>
      <w:r w:rsidR="00C4194C">
        <w:rPr>
          <w:rFonts w:ascii="Arial" w:hAnsi="Arial" w:cs="Arial"/>
          <w:sz w:val="24"/>
          <w:szCs w:val="24"/>
        </w:rPr>
        <w:t xml:space="preserve">La entidad </w:t>
      </w:r>
      <w:r w:rsidR="000B7FE0">
        <w:rPr>
          <w:rFonts w:ascii="Arial" w:hAnsi="Arial" w:cs="Arial"/>
          <w:sz w:val="24"/>
          <w:szCs w:val="24"/>
        </w:rPr>
        <w:t>alegó la inexistencia de pruebas</w:t>
      </w:r>
      <w:r w:rsidR="00E715A7" w:rsidRPr="00536C36">
        <w:rPr>
          <w:rFonts w:ascii="Arial" w:hAnsi="Arial" w:cs="Arial"/>
          <w:sz w:val="24"/>
          <w:szCs w:val="24"/>
        </w:rPr>
        <w:t xml:space="preserve"> que demuestre</w:t>
      </w:r>
      <w:r w:rsidR="000B7FE0">
        <w:rPr>
          <w:rFonts w:ascii="Arial" w:hAnsi="Arial" w:cs="Arial"/>
          <w:sz w:val="24"/>
          <w:szCs w:val="24"/>
        </w:rPr>
        <w:t>n las</w:t>
      </w:r>
      <w:r w:rsidR="00E715A7" w:rsidRPr="00536C36">
        <w:rPr>
          <w:rFonts w:ascii="Arial" w:hAnsi="Arial" w:cs="Arial"/>
          <w:sz w:val="24"/>
          <w:szCs w:val="24"/>
        </w:rPr>
        <w:t xml:space="preserve"> inconsistencias </w:t>
      </w:r>
      <w:r w:rsidR="000B7FE0">
        <w:rPr>
          <w:rFonts w:ascii="Arial" w:hAnsi="Arial" w:cs="Arial"/>
          <w:sz w:val="24"/>
          <w:szCs w:val="24"/>
        </w:rPr>
        <w:t xml:space="preserve">alegadas por el actor </w:t>
      </w:r>
      <w:r w:rsidR="00E715A7" w:rsidRPr="00536C36">
        <w:rPr>
          <w:rFonts w:ascii="Arial" w:hAnsi="Arial" w:cs="Arial"/>
          <w:sz w:val="24"/>
          <w:szCs w:val="24"/>
        </w:rPr>
        <w:t>en el procedimiento realizado por parte del patrullero Efraín González River</w:t>
      </w:r>
      <w:r w:rsidR="00FD1430" w:rsidRPr="00536C36">
        <w:rPr>
          <w:rFonts w:ascii="Arial" w:hAnsi="Arial" w:cs="Arial"/>
          <w:sz w:val="24"/>
          <w:szCs w:val="24"/>
        </w:rPr>
        <w:t xml:space="preserve">a, pues por </w:t>
      </w:r>
      <w:r w:rsidR="00E715A7" w:rsidRPr="00536C36">
        <w:rPr>
          <w:rFonts w:ascii="Arial" w:hAnsi="Arial" w:cs="Arial"/>
          <w:sz w:val="24"/>
          <w:szCs w:val="24"/>
        </w:rPr>
        <w:t xml:space="preserve">las evidencias y demás indicios e informaciones recibidas por parte de la comunidad y la determinación de la conducta asumida por el señor Carranza Ruiz, </w:t>
      </w:r>
      <w:r w:rsidR="000B7FE0">
        <w:rPr>
          <w:rFonts w:ascii="Arial" w:hAnsi="Arial" w:cs="Arial"/>
          <w:sz w:val="24"/>
          <w:szCs w:val="24"/>
        </w:rPr>
        <w:t>dio lugar a que</w:t>
      </w:r>
      <w:r w:rsidR="0078396D" w:rsidRPr="00536C36">
        <w:rPr>
          <w:rFonts w:ascii="Arial" w:hAnsi="Arial" w:cs="Arial"/>
          <w:sz w:val="24"/>
          <w:szCs w:val="24"/>
        </w:rPr>
        <w:t xml:space="preserve"> se iniciara la</w:t>
      </w:r>
      <w:r w:rsidR="00E715A7" w:rsidRPr="00536C36">
        <w:rPr>
          <w:rFonts w:ascii="Arial" w:hAnsi="Arial" w:cs="Arial"/>
          <w:sz w:val="24"/>
          <w:szCs w:val="24"/>
        </w:rPr>
        <w:t xml:space="preserve"> correspondiente indagación y </w:t>
      </w:r>
      <w:r w:rsidR="004046B9">
        <w:rPr>
          <w:rFonts w:ascii="Arial" w:hAnsi="Arial" w:cs="Arial"/>
          <w:sz w:val="24"/>
          <w:szCs w:val="24"/>
        </w:rPr>
        <w:t xml:space="preserve">el </w:t>
      </w:r>
      <w:r w:rsidR="00E715A7" w:rsidRPr="00536C36">
        <w:rPr>
          <w:rFonts w:ascii="Arial" w:hAnsi="Arial" w:cs="Arial"/>
          <w:sz w:val="24"/>
          <w:szCs w:val="24"/>
        </w:rPr>
        <w:t>trámite</w:t>
      </w:r>
      <w:r w:rsidR="00D715C4" w:rsidRPr="00536C36">
        <w:rPr>
          <w:rFonts w:ascii="Arial" w:hAnsi="Arial" w:cs="Arial"/>
          <w:sz w:val="24"/>
          <w:szCs w:val="24"/>
        </w:rPr>
        <w:t xml:space="preserve"> administrativo</w:t>
      </w:r>
      <w:r w:rsidR="001B1783">
        <w:rPr>
          <w:rFonts w:ascii="Arial" w:hAnsi="Arial" w:cs="Arial"/>
          <w:sz w:val="24"/>
          <w:szCs w:val="24"/>
        </w:rPr>
        <w:t xml:space="preserve"> y, quien, además, </w:t>
      </w:r>
      <w:r w:rsidR="00E02F1D" w:rsidRPr="00536C36">
        <w:rPr>
          <w:rFonts w:ascii="Arial" w:hAnsi="Arial" w:cs="Arial"/>
          <w:sz w:val="24"/>
          <w:szCs w:val="24"/>
        </w:rPr>
        <w:t xml:space="preserve">aceptó </w:t>
      </w:r>
      <w:r w:rsidR="001B1783">
        <w:rPr>
          <w:rFonts w:ascii="Arial" w:hAnsi="Arial" w:cs="Arial"/>
          <w:sz w:val="24"/>
          <w:szCs w:val="24"/>
        </w:rPr>
        <w:t xml:space="preserve">su responsabilidad, salvo lo atinente al hecho de que en el momento </w:t>
      </w:r>
      <w:r w:rsidR="0053446B">
        <w:rPr>
          <w:rFonts w:ascii="Arial" w:hAnsi="Arial" w:cs="Arial"/>
          <w:sz w:val="24"/>
          <w:szCs w:val="24"/>
        </w:rPr>
        <w:t>del choque estuviera conduciendo bajo los efectos del alcohol, que esto lo hubiese demostrado</w:t>
      </w:r>
      <w:r w:rsidR="00E02F1D" w:rsidRPr="00536C36">
        <w:rPr>
          <w:rFonts w:ascii="Arial" w:hAnsi="Arial" w:cs="Arial"/>
          <w:sz w:val="24"/>
          <w:szCs w:val="24"/>
        </w:rPr>
        <w:t>.</w:t>
      </w:r>
    </w:p>
    <w:p w14:paraId="5D97C92C" w14:textId="230D831D" w:rsidR="00A44EE2" w:rsidRDefault="00A44EE2" w:rsidP="002229B7">
      <w:pPr>
        <w:widowControl w:val="0"/>
        <w:spacing w:line="276" w:lineRule="auto"/>
        <w:ind w:right="-709"/>
        <w:jc w:val="both"/>
        <w:rPr>
          <w:rFonts w:ascii="Arial" w:hAnsi="Arial" w:cs="Arial"/>
          <w:sz w:val="24"/>
          <w:szCs w:val="24"/>
        </w:rPr>
      </w:pPr>
    </w:p>
    <w:p w14:paraId="586BB91D" w14:textId="49CED003" w:rsidR="00A44EE2" w:rsidRDefault="00C27C1B" w:rsidP="002229B7">
      <w:pPr>
        <w:widowControl w:val="0"/>
        <w:spacing w:line="276" w:lineRule="auto"/>
        <w:ind w:right="-709"/>
        <w:jc w:val="both"/>
        <w:rPr>
          <w:rFonts w:ascii="Arial" w:hAnsi="Arial" w:cs="Arial"/>
          <w:sz w:val="24"/>
          <w:szCs w:val="24"/>
        </w:rPr>
      </w:pPr>
      <w:r>
        <w:rPr>
          <w:rFonts w:ascii="Arial" w:hAnsi="Arial" w:cs="Arial"/>
          <w:sz w:val="24"/>
          <w:szCs w:val="24"/>
        </w:rPr>
        <w:t xml:space="preserve">27.- </w:t>
      </w:r>
      <w:r w:rsidR="00A44EE2">
        <w:rPr>
          <w:rFonts w:ascii="Arial" w:hAnsi="Arial" w:cs="Arial"/>
          <w:sz w:val="24"/>
          <w:szCs w:val="24"/>
        </w:rPr>
        <w:t>La policía también propuso las excepciones de falta de legitimación en la causa por pasiva, alegando que no le asistía responsabilidad en los hechos.</w:t>
      </w:r>
    </w:p>
    <w:p w14:paraId="0FADFEEE" w14:textId="77777777" w:rsidR="007D164A" w:rsidRPr="00536C36" w:rsidRDefault="007D164A" w:rsidP="002229B7">
      <w:pPr>
        <w:widowControl w:val="0"/>
        <w:spacing w:line="276" w:lineRule="auto"/>
        <w:ind w:right="-709"/>
        <w:jc w:val="both"/>
        <w:rPr>
          <w:rFonts w:ascii="Arial" w:hAnsi="Arial" w:cs="Arial"/>
          <w:sz w:val="24"/>
          <w:szCs w:val="24"/>
        </w:rPr>
      </w:pPr>
    </w:p>
    <w:p w14:paraId="0EB41272" w14:textId="77777777" w:rsidR="007D164A" w:rsidRPr="00E66813" w:rsidRDefault="007D164A" w:rsidP="002229B7">
      <w:pPr>
        <w:pStyle w:val="Prrafodelista"/>
        <w:spacing w:line="276" w:lineRule="auto"/>
        <w:ind w:left="0" w:right="-709"/>
        <w:contextualSpacing/>
        <w:jc w:val="both"/>
        <w:rPr>
          <w:rFonts w:ascii="Arial" w:hAnsi="Arial" w:cs="Arial"/>
          <w:b/>
          <w:bCs/>
          <w:color w:val="000000"/>
          <w:sz w:val="24"/>
          <w:szCs w:val="24"/>
        </w:rPr>
      </w:pPr>
      <w:r w:rsidRPr="00E66813">
        <w:rPr>
          <w:rFonts w:ascii="Arial" w:hAnsi="Arial" w:cs="Arial"/>
          <w:b/>
          <w:bCs/>
          <w:color w:val="000000"/>
          <w:sz w:val="24"/>
          <w:szCs w:val="24"/>
        </w:rPr>
        <w:t>Audiencia inicial y de pruebas</w:t>
      </w:r>
    </w:p>
    <w:p w14:paraId="2D34555D" w14:textId="77777777" w:rsidR="007D164A" w:rsidRDefault="007D164A" w:rsidP="002229B7">
      <w:pPr>
        <w:pStyle w:val="Prrafodelista"/>
        <w:spacing w:line="276" w:lineRule="auto"/>
        <w:ind w:left="0" w:right="-709"/>
        <w:contextualSpacing/>
        <w:jc w:val="both"/>
        <w:rPr>
          <w:rFonts w:ascii="Arial" w:hAnsi="Arial" w:cs="Arial"/>
          <w:color w:val="000000"/>
          <w:sz w:val="24"/>
          <w:szCs w:val="24"/>
        </w:rPr>
      </w:pPr>
    </w:p>
    <w:p w14:paraId="1EADA792" w14:textId="0227356F" w:rsidR="000F67BF" w:rsidRPr="003713FC" w:rsidRDefault="00C27C1B" w:rsidP="002229B7">
      <w:pPr>
        <w:widowControl w:val="0"/>
        <w:spacing w:line="276" w:lineRule="auto"/>
        <w:ind w:right="-709"/>
        <w:jc w:val="both"/>
        <w:rPr>
          <w:rFonts w:ascii="Arial" w:hAnsi="Arial" w:cs="Arial"/>
          <w:i/>
        </w:rPr>
      </w:pPr>
      <w:r>
        <w:rPr>
          <w:rFonts w:ascii="Arial" w:hAnsi="Arial" w:cs="Arial"/>
          <w:iCs/>
          <w:sz w:val="24"/>
          <w:szCs w:val="24"/>
        </w:rPr>
        <w:t xml:space="preserve">28.- </w:t>
      </w:r>
      <w:r w:rsidR="007D164A" w:rsidRPr="000F67BF">
        <w:rPr>
          <w:rFonts w:ascii="Arial" w:hAnsi="Arial" w:cs="Arial"/>
          <w:iCs/>
          <w:sz w:val="24"/>
          <w:szCs w:val="24"/>
        </w:rPr>
        <w:t xml:space="preserve">En desarrollo de la diligencia prevista por el artículo 180 del CPACA el </w:t>
      </w:r>
      <w:r w:rsidR="007D164A" w:rsidRPr="000F67BF">
        <w:rPr>
          <w:rFonts w:ascii="Arial" w:hAnsi="Arial" w:cs="Arial"/>
          <w:i/>
          <w:sz w:val="24"/>
          <w:szCs w:val="24"/>
        </w:rPr>
        <w:t xml:space="preserve">a quo </w:t>
      </w:r>
      <w:r w:rsidR="007D164A" w:rsidRPr="000F67BF">
        <w:rPr>
          <w:rFonts w:ascii="Arial" w:hAnsi="Arial" w:cs="Arial"/>
          <w:iCs/>
          <w:sz w:val="24"/>
          <w:szCs w:val="24"/>
        </w:rPr>
        <w:t xml:space="preserve">no encontró fundada ni probada ninguna excepción. </w:t>
      </w:r>
      <w:r w:rsidR="000F67BF" w:rsidRPr="000F67BF">
        <w:rPr>
          <w:rFonts w:ascii="Arial" w:hAnsi="Arial" w:cs="Arial"/>
          <w:iCs/>
          <w:sz w:val="24"/>
          <w:szCs w:val="24"/>
        </w:rPr>
        <w:t xml:space="preserve">En cuanto a la falta de legitimación en la causa por pasiva propuesta por la Policía Nacional, consideró que por la forma en que fue planteada </w:t>
      </w:r>
      <w:r w:rsidR="0064785C" w:rsidRPr="000F67BF">
        <w:rPr>
          <w:rFonts w:ascii="Arial" w:hAnsi="Arial" w:cs="Arial"/>
          <w:iCs/>
          <w:sz w:val="24"/>
          <w:szCs w:val="24"/>
        </w:rPr>
        <w:t>hacía</w:t>
      </w:r>
      <w:r w:rsidR="000F67BF" w:rsidRPr="000F67BF">
        <w:rPr>
          <w:rFonts w:ascii="Arial" w:hAnsi="Arial" w:cs="Arial"/>
          <w:iCs/>
          <w:sz w:val="24"/>
          <w:szCs w:val="24"/>
        </w:rPr>
        <w:t xml:space="preserve"> referencia a la falta de legitimación material, razón por la cual, dicho argumento debía estudiarse en la sentencia.  En </w:t>
      </w:r>
      <w:r w:rsidR="000F67BF" w:rsidRPr="000F67BF">
        <w:rPr>
          <w:rFonts w:ascii="Arial" w:hAnsi="Arial" w:cs="Arial"/>
          <w:iCs/>
          <w:sz w:val="24"/>
          <w:szCs w:val="24"/>
        </w:rPr>
        <w:lastRenderedPageBreak/>
        <w:t>contra de la determinación no se propusieron recursos</w:t>
      </w:r>
      <w:r w:rsidR="003713FC">
        <w:rPr>
          <w:rFonts w:ascii="Arial" w:hAnsi="Arial" w:cs="Arial"/>
          <w:iCs/>
          <w:sz w:val="24"/>
          <w:szCs w:val="24"/>
        </w:rPr>
        <w:t xml:space="preserve"> </w:t>
      </w:r>
      <w:r w:rsidR="003713FC" w:rsidRPr="003713FC">
        <w:rPr>
          <w:rFonts w:ascii="Arial" w:hAnsi="Arial" w:cs="Arial"/>
          <w:i/>
        </w:rPr>
        <w:t>(</w:t>
      </w:r>
      <w:proofErr w:type="spellStart"/>
      <w:r w:rsidR="003713FC" w:rsidRPr="003713FC">
        <w:rPr>
          <w:rFonts w:ascii="Arial" w:hAnsi="Arial" w:cs="Arial"/>
          <w:i/>
        </w:rPr>
        <w:t>fls</w:t>
      </w:r>
      <w:proofErr w:type="spellEnd"/>
      <w:r w:rsidR="003713FC" w:rsidRPr="003713FC">
        <w:rPr>
          <w:rFonts w:ascii="Arial" w:hAnsi="Arial" w:cs="Arial"/>
          <w:i/>
        </w:rPr>
        <w:t xml:space="preserve"> 315-319)</w:t>
      </w:r>
      <w:r w:rsidR="003713FC">
        <w:rPr>
          <w:rFonts w:ascii="Arial" w:hAnsi="Arial" w:cs="Arial"/>
          <w:i/>
        </w:rPr>
        <w:t>.</w:t>
      </w:r>
    </w:p>
    <w:p w14:paraId="7C9ED8DF" w14:textId="77777777" w:rsidR="000F67BF" w:rsidRPr="003713FC" w:rsidRDefault="000F67BF" w:rsidP="002229B7">
      <w:pPr>
        <w:widowControl w:val="0"/>
        <w:spacing w:line="276" w:lineRule="auto"/>
        <w:ind w:right="-709"/>
        <w:jc w:val="both"/>
        <w:rPr>
          <w:rFonts w:ascii="Arial" w:hAnsi="Arial" w:cs="Arial"/>
          <w:i/>
          <w:highlight w:val="yellow"/>
        </w:rPr>
      </w:pPr>
    </w:p>
    <w:p w14:paraId="3983C1F1" w14:textId="38547276" w:rsidR="007D164A" w:rsidRDefault="00C27C1B" w:rsidP="002229B7">
      <w:pPr>
        <w:widowControl w:val="0"/>
        <w:spacing w:line="276" w:lineRule="auto"/>
        <w:ind w:right="-709"/>
        <w:jc w:val="both"/>
        <w:rPr>
          <w:rFonts w:ascii="Arial" w:hAnsi="Arial" w:cs="Arial"/>
          <w:i/>
        </w:rPr>
      </w:pPr>
      <w:r>
        <w:rPr>
          <w:rFonts w:ascii="Arial" w:hAnsi="Arial" w:cs="Arial"/>
          <w:iCs/>
          <w:sz w:val="24"/>
          <w:szCs w:val="24"/>
        </w:rPr>
        <w:t xml:space="preserve">29.- </w:t>
      </w:r>
      <w:r w:rsidR="000F67BF" w:rsidRPr="003713FC">
        <w:rPr>
          <w:rFonts w:ascii="Arial" w:hAnsi="Arial" w:cs="Arial"/>
          <w:iCs/>
          <w:sz w:val="24"/>
          <w:szCs w:val="24"/>
        </w:rPr>
        <w:t>En la audiencia de pruebas llevada a cabo el 31 de octubre de 2017</w:t>
      </w:r>
      <w:r w:rsidR="00B636F8" w:rsidRPr="003713FC">
        <w:rPr>
          <w:rFonts w:ascii="Arial" w:hAnsi="Arial" w:cs="Arial"/>
          <w:iCs/>
          <w:sz w:val="24"/>
          <w:szCs w:val="24"/>
        </w:rPr>
        <w:t>, se practicaron los testimonios decretados en la audiencia inicial</w:t>
      </w:r>
      <w:r w:rsidR="003713FC" w:rsidRPr="003713FC">
        <w:rPr>
          <w:rFonts w:ascii="Arial" w:hAnsi="Arial" w:cs="Arial"/>
          <w:iCs/>
          <w:sz w:val="24"/>
          <w:szCs w:val="24"/>
        </w:rPr>
        <w:t>, se realizó la contradicción al dictamen pericial y se incorporaron las pruebas documentales aportadas</w:t>
      </w:r>
      <w:r w:rsidR="003713FC">
        <w:rPr>
          <w:rFonts w:ascii="Arial" w:hAnsi="Arial" w:cs="Arial"/>
          <w:iCs/>
          <w:sz w:val="24"/>
          <w:szCs w:val="24"/>
        </w:rPr>
        <w:t xml:space="preserve"> (</w:t>
      </w:r>
      <w:proofErr w:type="spellStart"/>
      <w:r w:rsidR="003713FC" w:rsidRPr="003713FC">
        <w:rPr>
          <w:rFonts w:ascii="Arial" w:hAnsi="Arial" w:cs="Arial"/>
          <w:i/>
        </w:rPr>
        <w:t>fls</w:t>
      </w:r>
      <w:proofErr w:type="spellEnd"/>
      <w:r w:rsidR="003713FC" w:rsidRPr="003713FC">
        <w:rPr>
          <w:rFonts w:ascii="Arial" w:hAnsi="Arial" w:cs="Arial"/>
          <w:i/>
        </w:rPr>
        <w:t>. 433-442)</w:t>
      </w:r>
      <w:r w:rsidR="00AD254B">
        <w:rPr>
          <w:rFonts w:ascii="Arial" w:hAnsi="Arial" w:cs="Arial"/>
          <w:i/>
        </w:rPr>
        <w:t>.</w:t>
      </w:r>
    </w:p>
    <w:p w14:paraId="454353CE" w14:textId="42F2E4B2" w:rsidR="00AD254B" w:rsidRDefault="00AD254B" w:rsidP="002229B7">
      <w:pPr>
        <w:widowControl w:val="0"/>
        <w:spacing w:line="276" w:lineRule="auto"/>
        <w:ind w:right="-709"/>
        <w:jc w:val="both"/>
        <w:rPr>
          <w:rFonts w:ascii="Arial" w:hAnsi="Arial" w:cs="Arial"/>
          <w:i/>
        </w:rPr>
      </w:pPr>
    </w:p>
    <w:p w14:paraId="30158EFB" w14:textId="7DD4D8C3" w:rsidR="00B76D49" w:rsidRPr="007D164A" w:rsidRDefault="007D164A" w:rsidP="002229B7">
      <w:pPr>
        <w:widowControl w:val="0"/>
        <w:spacing w:line="276" w:lineRule="auto"/>
        <w:ind w:right="-709"/>
        <w:rPr>
          <w:rFonts w:ascii="Arial" w:hAnsi="Arial" w:cs="Arial"/>
          <w:i/>
          <w:sz w:val="24"/>
          <w:szCs w:val="24"/>
        </w:rPr>
      </w:pPr>
      <w:r>
        <w:rPr>
          <w:rFonts w:ascii="Arial" w:hAnsi="Arial" w:cs="Arial"/>
          <w:b/>
          <w:sz w:val="24"/>
          <w:szCs w:val="24"/>
        </w:rPr>
        <w:t>Sentencia de primera instancia</w:t>
      </w:r>
      <w:r w:rsidR="00B76D49" w:rsidRPr="007D164A">
        <w:rPr>
          <w:rFonts w:ascii="Arial" w:hAnsi="Arial" w:cs="Arial"/>
          <w:b/>
          <w:sz w:val="24"/>
          <w:szCs w:val="24"/>
        </w:rPr>
        <w:t xml:space="preserve"> </w:t>
      </w:r>
      <w:r w:rsidR="00B76D49" w:rsidRPr="007D164A">
        <w:rPr>
          <w:rFonts w:ascii="Arial" w:hAnsi="Arial" w:cs="Arial"/>
          <w:b/>
        </w:rPr>
        <w:t>(</w:t>
      </w:r>
      <w:proofErr w:type="spellStart"/>
      <w:r w:rsidR="00E30E1C" w:rsidRPr="007D164A">
        <w:rPr>
          <w:rFonts w:ascii="Arial" w:hAnsi="Arial" w:cs="Arial"/>
          <w:i/>
        </w:rPr>
        <w:t>fls</w:t>
      </w:r>
      <w:proofErr w:type="spellEnd"/>
      <w:r w:rsidR="00E30E1C" w:rsidRPr="007D164A">
        <w:rPr>
          <w:rFonts w:ascii="Arial" w:hAnsi="Arial" w:cs="Arial"/>
          <w:i/>
        </w:rPr>
        <w:t>. 466-489</w:t>
      </w:r>
      <w:r w:rsidR="00B76D49" w:rsidRPr="007D164A">
        <w:rPr>
          <w:rFonts w:ascii="Arial" w:hAnsi="Arial" w:cs="Arial"/>
          <w:i/>
        </w:rPr>
        <w:t>)</w:t>
      </w:r>
    </w:p>
    <w:p w14:paraId="461AED7A" w14:textId="77777777" w:rsidR="00B76D49" w:rsidRPr="00536C36" w:rsidRDefault="00B76D49" w:rsidP="002229B7">
      <w:pPr>
        <w:pStyle w:val="Prrafodelista"/>
        <w:widowControl w:val="0"/>
        <w:spacing w:line="276" w:lineRule="auto"/>
        <w:ind w:left="284" w:right="-709"/>
        <w:rPr>
          <w:rFonts w:ascii="Arial" w:hAnsi="Arial" w:cs="Arial"/>
          <w:b/>
          <w:sz w:val="24"/>
          <w:szCs w:val="24"/>
          <w:highlight w:val="yellow"/>
        </w:rPr>
      </w:pPr>
    </w:p>
    <w:p w14:paraId="1215474D" w14:textId="38FA0621" w:rsidR="00B76D49" w:rsidRPr="00536C36" w:rsidRDefault="00C27C1B" w:rsidP="002229B7">
      <w:pPr>
        <w:widowControl w:val="0"/>
        <w:spacing w:line="276" w:lineRule="auto"/>
        <w:ind w:right="-709"/>
        <w:jc w:val="both"/>
        <w:rPr>
          <w:rFonts w:ascii="Arial" w:hAnsi="Arial" w:cs="Arial"/>
          <w:sz w:val="24"/>
          <w:szCs w:val="24"/>
        </w:rPr>
      </w:pPr>
      <w:r>
        <w:rPr>
          <w:rFonts w:ascii="Arial" w:hAnsi="Arial" w:cs="Arial"/>
          <w:sz w:val="24"/>
          <w:szCs w:val="24"/>
        </w:rPr>
        <w:t xml:space="preserve">30.- </w:t>
      </w:r>
      <w:r w:rsidR="00554097">
        <w:rPr>
          <w:rFonts w:ascii="Arial" w:hAnsi="Arial" w:cs="Arial"/>
          <w:sz w:val="24"/>
          <w:szCs w:val="24"/>
        </w:rPr>
        <w:t>E</w:t>
      </w:r>
      <w:r w:rsidR="00B76D49" w:rsidRPr="00536C36">
        <w:rPr>
          <w:rFonts w:ascii="Arial" w:hAnsi="Arial" w:cs="Arial"/>
          <w:sz w:val="24"/>
          <w:szCs w:val="24"/>
        </w:rPr>
        <w:t xml:space="preserve">l Juzgado Primero Administrativo del Circuito Judicial de Tunja, </w:t>
      </w:r>
      <w:r w:rsidR="00554097">
        <w:rPr>
          <w:rFonts w:ascii="Arial" w:hAnsi="Arial" w:cs="Arial"/>
          <w:sz w:val="24"/>
          <w:szCs w:val="24"/>
        </w:rPr>
        <w:t xml:space="preserve">mediante </w:t>
      </w:r>
      <w:r w:rsidR="00E30E1C" w:rsidRPr="00536C36">
        <w:rPr>
          <w:rFonts w:ascii="Arial" w:hAnsi="Arial" w:cs="Arial"/>
          <w:sz w:val="24"/>
          <w:szCs w:val="24"/>
        </w:rPr>
        <w:t xml:space="preserve">sentencia de </w:t>
      </w:r>
      <w:r w:rsidR="00554097">
        <w:rPr>
          <w:rFonts w:ascii="Arial" w:hAnsi="Arial" w:cs="Arial"/>
          <w:sz w:val="24"/>
          <w:szCs w:val="24"/>
        </w:rPr>
        <w:t xml:space="preserve">fecha </w:t>
      </w:r>
      <w:r w:rsidR="00E30E1C" w:rsidRPr="00536C36">
        <w:rPr>
          <w:rFonts w:ascii="Arial" w:hAnsi="Arial" w:cs="Arial"/>
          <w:sz w:val="24"/>
          <w:szCs w:val="24"/>
        </w:rPr>
        <w:t>4 de octubre de 2019</w:t>
      </w:r>
      <w:r w:rsidR="00B76D49" w:rsidRPr="00536C36">
        <w:rPr>
          <w:rFonts w:ascii="Arial" w:hAnsi="Arial" w:cs="Arial"/>
          <w:sz w:val="24"/>
          <w:szCs w:val="24"/>
        </w:rPr>
        <w:t xml:space="preserve">, </w:t>
      </w:r>
      <w:r w:rsidR="00AE680A">
        <w:rPr>
          <w:rFonts w:ascii="Arial" w:hAnsi="Arial" w:cs="Arial"/>
          <w:sz w:val="24"/>
          <w:szCs w:val="24"/>
        </w:rPr>
        <w:t>negó las pretensiones de la demanda.</w:t>
      </w:r>
    </w:p>
    <w:p w14:paraId="555D109D" w14:textId="77777777" w:rsidR="00B76D49" w:rsidRPr="00536C36" w:rsidRDefault="00B76D49" w:rsidP="002229B7">
      <w:pPr>
        <w:widowControl w:val="0"/>
        <w:spacing w:line="276" w:lineRule="auto"/>
        <w:ind w:right="-709"/>
        <w:jc w:val="both"/>
        <w:rPr>
          <w:rFonts w:ascii="Arial" w:hAnsi="Arial" w:cs="Arial"/>
          <w:sz w:val="24"/>
          <w:szCs w:val="24"/>
        </w:rPr>
      </w:pPr>
    </w:p>
    <w:p w14:paraId="709C1AED" w14:textId="3EFE55A0" w:rsidR="00727168" w:rsidRPr="00536C36" w:rsidRDefault="00D40ECA" w:rsidP="002229B7">
      <w:pPr>
        <w:widowControl w:val="0"/>
        <w:spacing w:line="276" w:lineRule="auto"/>
        <w:ind w:right="-709"/>
        <w:jc w:val="both"/>
        <w:rPr>
          <w:rFonts w:ascii="Arial" w:hAnsi="Arial" w:cs="Arial"/>
          <w:color w:val="000000"/>
          <w:sz w:val="24"/>
          <w:szCs w:val="24"/>
        </w:rPr>
      </w:pPr>
      <w:r>
        <w:rPr>
          <w:rFonts w:ascii="Arial" w:hAnsi="Arial" w:cs="Arial"/>
          <w:color w:val="000000"/>
          <w:sz w:val="24"/>
          <w:szCs w:val="24"/>
        </w:rPr>
        <w:t xml:space="preserve">31.- </w:t>
      </w:r>
      <w:r w:rsidR="00B76D49" w:rsidRPr="00536C36">
        <w:rPr>
          <w:rFonts w:ascii="Arial" w:hAnsi="Arial" w:cs="Arial"/>
          <w:color w:val="000000"/>
          <w:sz w:val="24"/>
          <w:szCs w:val="24"/>
        </w:rPr>
        <w:t xml:space="preserve">Para llegar a la conclusión anterior, </w:t>
      </w:r>
      <w:r w:rsidR="0021120E" w:rsidRPr="00536C36">
        <w:rPr>
          <w:rFonts w:ascii="Arial" w:hAnsi="Arial" w:cs="Arial"/>
          <w:color w:val="000000"/>
          <w:sz w:val="24"/>
          <w:szCs w:val="24"/>
        </w:rPr>
        <w:t xml:space="preserve">el </w:t>
      </w:r>
      <w:r w:rsidR="00554097" w:rsidRPr="00554097">
        <w:rPr>
          <w:rFonts w:ascii="Arial" w:hAnsi="Arial" w:cs="Arial"/>
          <w:i/>
          <w:iCs/>
          <w:color w:val="000000"/>
          <w:sz w:val="24"/>
          <w:szCs w:val="24"/>
        </w:rPr>
        <w:t>a</w:t>
      </w:r>
      <w:r w:rsidR="0021120E" w:rsidRPr="00554097">
        <w:rPr>
          <w:rFonts w:ascii="Arial" w:hAnsi="Arial" w:cs="Arial"/>
          <w:i/>
          <w:iCs/>
          <w:color w:val="000000"/>
          <w:sz w:val="24"/>
          <w:szCs w:val="24"/>
        </w:rPr>
        <w:t xml:space="preserve"> quo</w:t>
      </w:r>
      <w:r w:rsidR="00487DBF">
        <w:rPr>
          <w:rFonts w:ascii="Arial" w:hAnsi="Arial" w:cs="Arial"/>
          <w:i/>
          <w:iCs/>
          <w:color w:val="000000"/>
          <w:sz w:val="24"/>
          <w:szCs w:val="24"/>
        </w:rPr>
        <w:t>,</w:t>
      </w:r>
      <w:r w:rsidR="00554097">
        <w:rPr>
          <w:rFonts w:ascii="Arial" w:hAnsi="Arial" w:cs="Arial"/>
          <w:i/>
          <w:color w:val="000000"/>
          <w:sz w:val="24"/>
          <w:szCs w:val="24"/>
        </w:rPr>
        <w:t xml:space="preserve"> </w:t>
      </w:r>
      <w:r w:rsidR="00554097" w:rsidRPr="00554097">
        <w:rPr>
          <w:rFonts w:ascii="Arial" w:hAnsi="Arial" w:cs="Arial"/>
          <w:iCs/>
          <w:color w:val="000000"/>
          <w:sz w:val="24"/>
          <w:szCs w:val="24"/>
        </w:rPr>
        <w:t>en primer lugar</w:t>
      </w:r>
      <w:r w:rsidR="00554097">
        <w:rPr>
          <w:rFonts w:ascii="Arial" w:hAnsi="Arial" w:cs="Arial"/>
          <w:iCs/>
          <w:color w:val="000000"/>
          <w:sz w:val="24"/>
          <w:szCs w:val="24"/>
        </w:rPr>
        <w:t>,</w:t>
      </w:r>
      <w:r w:rsidR="00554097" w:rsidRPr="00554097">
        <w:rPr>
          <w:rFonts w:ascii="Arial" w:hAnsi="Arial" w:cs="Arial"/>
          <w:iCs/>
          <w:color w:val="000000"/>
          <w:sz w:val="24"/>
          <w:szCs w:val="24"/>
        </w:rPr>
        <w:t xml:space="preserve"> señaló</w:t>
      </w:r>
      <w:r w:rsidR="00554097">
        <w:rPr>
          <w:rFonts w:ascii="Arial" w:hAnsi="Arial" w:cs="Arial"/>
          <w:color w:val="000000"/>
          <w:sz w:val="24"/>
          <w:szCs w:val="24"/>
        </w:rPr>
        <w:t xml:space="preserve"> </w:t>
      </w:r>
      <w:r w:rsidR="0095159F" w:rsidRPr="00536C36">
        <w:rPr>
          <w:rFonts w:ascii="Arial" w:hAnsi="Arial" w:cs="Arial"/>
          <w:color w:val="000000"/>
          <w:sz w:val="24"/>
          <w:szCs w:val="24"/>
        </w:rPr>
        <w:t xml:space="preserve">que </w:t>
      </w:r>
      <w:r w:rsidR="0021120E" w:rsidRPr="00536C36">
        <w:rPr>
          <w:rFonts w:ascii="Arial" w:hAnsi="Arial" w:cs="Arial"/>
          <w:color w:val="000000"/>
          <w:sz w:val="24"/>
          <w:szCs w:val="24"/>
        </w:rPr>
        <w:t>los perjuicios alegados por el actor provienen de un acto administrativo que, a pesar de</w:t>
      </w:r>
      <w:r w:rsidR="00871814">
        <w:rPr>
          <w:rFonts w:ascii="Arial" w:hAnsi="Arial" w:cs="Arial"/>
          <w:color w:val="000000"/>
          <w:sz w:val="24"/>
          <w:szCs w:val="24"/>
        </w:rPr>
        <w:t xml:space="preserve"> haber sido</w:t>
      </w:r>
      <w:r w:rsidR="0021120E" w:rsidRPr="00536C36">
        <w:rPr>
          <w:rFonts w:ascii="Arial" w:hAnsi="Arial" w:cs="Arial"/>
          <w:color w:val="000000"/>
          <w:sz w:val="24"/>
          <w:szCs w:val="24"/>
        </w:rPr>
        <w:t xml:space="preserve"> </w:t>
      </w:r>
      <w:r w:rsidR="00871814">
        <w:rPr>
          <w:rFonts w:ascii="Arial" w:hAnsi="Arial" w:cs="Arial"/>
          <w:color w:val="000000"/>
          <w:sz w:val="24"/>
          <w:szCs w:val="24"/>
        </w:rPr>
        <w:t>r</w:t>
      </w:r>
      <w:r w:rsidR="0021120E" w:rsidRPr="00536C36">
        <w:rPr>
          <w:rFonts w:ascii="Arial" w:hAnsi="Arial" w:cs="Arial"/>
          <w:color w:val="000000"/>
          <w:sz w:val="24"/>
          <w:szCs w:val="24"/>
        </w:rPr>
        <w:t>evocado</w:t>
      </w:r>
      <w:r w:rsidR="00871814">
        <w:rPr>
          <w:rFonts w:ascii="Arial" w:hAnsi="Arial" w:cs="Arial"/>
          <w:color w:val="000000"/>
          <w:sz w:val="24"/>
          <w:szCs w:val="24"/>
        </w:rPr>
        <w:t xml:space="preserve"> posteriormente</w:t>
      </w:r>
      <w:r w:rsidR="0021120E" w:rsidRPr="00536C36">
        <w:rPr>
          <w:rFonts w:ascii="Arial" w:hAnsi="Arial" w:cs="Arial"/>
          <w:color w:val="000000"/>
          <w:sz w:val="24"/>
          <w:szCs w:val="24"/>
        </w:rPr>
        <w:t>, impuso unas sanciones administrativas</w:t>
      </w:r>
      <w:r w:rsidR="00554097">
        <w:rPr>
          <w:rFonts w:ascii="Arial" w:hAnsi="Arial" w:cs="Arial"/>
          <w:color w:val="000000"/>
          <w:sz w:val="24"/>
          <w:szCs w:val="24"/>
        </w:rPr>
        <w:t>, razón por la cual</w:t>
      </w:r>
      <w:r w:rsidR="0021120E" w:rsidRPr="00536C36">
        <w:rPr>
          <w:rFonts w:ascii="Arial" w:hAnsi="Arial" w:cs="Arial"/>
          <w:color w:val="000000"/>
          <w:sz w:val="24"/>
          <w:szCs w:val="24"/>
        </w:rPr>
        <w:t>, la procedencia del medio de control de reparación directa en casos en que la propia administración ha revocado un acto administrativo con el que se causaron perjuicios, es una expresión del derecho a acceder a la justicia consagrado en el artículo 229 de la Carta, tal como lo ha señalado el Consejo de E</w:t>
      </w:r>
      <w:r w:rsidR="003B22AE" w:rsidRPr="00536C36">
        <w:rPr>
          <w:rFonts w:ascii="Arial" w:hAnsi="Arial" w:cs="Arial"/>
          <w:color w:val="000000"/>
          <w:sz w:val="24"/>
          <w:szCs w:val="24"/>
        </w:rPr>
        <w:t xml:space="preserve">stado en variada jurisprudencia. </w:t>
      </w:r>
      <w:r w:rsidR="00871814">
        <w:rPr>
          <w:rFonts w:ascii="Arial" w:hAnsi="Arial" w:cs="Arial"/>
          <w:color w:val="000000"/>
          <w:sz w:val="24"/>
          <w:szCs w:val="24"/>
        </w:rPr>
        <w:t>Por lo que</w:t>
      </w:r>
      <w:r w:rsidR="00727168" w:rsidRPr="00536C36">
        <w:rPr>
          <w:rFonts w:ascii="Arial" w:hAnsi="Arial" w:cs="Arial"/>
          <w:color w:val="000000"/>
          <w:sz w:val="24"/>
          <w:szCs w:val="24"/>
        </w:rPr>
        <w:t>, consideró que el medio de control ejercido en este caso resulta</w:t>
      </w:r>
      <w:r w:rsidR="00487DBF">
        <w:rPr>
          <w:rFonts w:ascii="Arial" w:hAnsi="Arial" w:cs="Arial"/>
          <w:color w:val="000000"/>
          <w:sz w:val="24"/>
          <w:szCs w:val="24"/>
        </w:rPr>
        <w:t>ba</w:t>
      </w:r>
      <w:r w:rsidR="00727168" w:rsidRPr="00536C36">
        <w:rPr>
          <w:rFonts w:ascii="Arial" w:hAnsi="Arial" w:cs="Arial"/>
          <w:color w:val="000000"/>
          <w:sz w:val="24"/>
          <w:szCs w:val="24"/>
        </w:rPr>
        <w:t xml:space="preserve"> procedente. </w:t>
      </w:r>
    </w:p>
    <w:p w14:paraId="2FC1FBB2" w14:textId="77777777" w:rsidR="00801AD0" w:rsidRPr="00536C36" w:rsidRDefault="00801AD0" w:rsidP="002229B7">
      <w:pPr>
        <w:widowControl w:val="0"/>
        <w:spacing w:line="276" w:lineRule="auto"/>
        <w:ind w:right="-709"/>
        <w:jc w:val="both"/>
        <w:rPr>
          <w:rFonts w:ascii="Arial" w:hAnsi="Arial" w:cs="Arial"/>
          <w:color w:val="000000"/>
          <w:sz w:val="24"/>
          <w:szCs w:val="24"/>
        </w:rPr>
      </w:pPr>
    </w:p>
    <w:p w14:paraId="46972B98" w14:textId="2DA28646" w:rsidR="00D34A6C" w:rsidRPr="00536C36" w:rsidRDefault="00D40ECA" w:rsidP="002229B7">
      <w:pPr>
        <w:widowControl w:val="0"/>
        <w:spacing w:line="276" w:lineRule="auto"/>
        <w:ind w:right="-709"/>
        <w:jc w:val="both"/>
        <w:rPr>
          <w:rFonts w:ascii="Arial" w:hAnsi="Arial" w:cs="Arial"/>
          <w:color w:val="000000"/>
          <w:sz w:val="24"/>
          <w:szCs w:val="24"/>
        </w:rPr>
      </w:pPr>
      <w:r>
        <w:rPr>
          <w:rFonts w:ascii="Arial" w:hAnsi="Arial" w:cs="Arial"/>
          <w:color w:val="000000"/>
          <w:sz w:val="24"/>
          <w:szCs w:val="24"/>
        </w:rPr>
        <w:t xml:space="preserve">32.- </w:t>
      </w:r>
      <w:r w:rsidR="00793152" w:rsidRPr="00536C36">
        <w:rPr>
          <w:rFonts w:ascii="Arial" w:hAnsi="Arial" w:cs="Arial"/>
          <w:color w:val="000000"/>
          <w:sz w:val="24"/>
          <w:szCs w:val="24"/>
        </w:rPr>
        <w:t>Respecto</w:t>
      </w:r>
      <w:r w:rsidR="00AB4E06" w:rsidRPr="00536C36">
        <w:rPr>
          <w:rFonts w:ascii="Arial" w:hAnsi="Arial" w:cs="Arial"/>
          <w:color w:val="000000"/>
          <w:sz w:val="24"/>
          <w:szCs w:val="24"/>
        </w:rPr>
        <w:t xml:space="preserve"> del marco legal aplicable al presente asunto</w:t>
      </w:r>
      <w:r w:rsidR="00793152" w:rsidRPr="00536C36">
        <w:rPr>
          <w:rFonts w:ascii="Arial" w:hAnsi="Arial" w:cs="Arial"/>
          <w:color w:val="000000"/>
          <w:sz w:val="24"/>
          <w:szCs w:val="24"/>
        </w:rPr>
        <w:t>, luego de hacer un recuento normativo y jurisprudencial referente a los elementos que configuran la responsabilidad</w:t>
      </w:r>
      <w:r w:rsidR="00AB4E06" w:rsidRPr="00536C36">
        <w:rPr>
          <w:rFonts w:ascii="Arial" w:hAnsi="Arial" w:cs="Arial"/>
          <w:color w:val="000000"/>
          <w:sz w:val="24"/>
          <w:szCs w:val="24"/>
        </w:rPr>
        <w:t xml:space="preserve"> extracontractual del estado, el</w:t>
      </w:r>
      <w:r w:rsidR="00554097">
        <w:rPr>
          <w:rFonts w:ascii="Arial" w:hAnsi="Arial" w:cs="Arial"/>
          <w:color w:val="000000"/>
          <w:sz w:val="24"/>
          <w:szCs w:val="24"/>
        </w:rPr>
        <w:t xml:space="preserve"> juez de instancia </w:t>
      </w:r>
      <w:r w:rsidR="00796F05">
        <w:rPr>
          <w:rFonts w:ascii="Arial" w:hAnsi="Arial" w:cs="Arial"/>
          <w:color w:val="000000"/>
          <w:sz w:val="24"/>
          <w:szCs w:val="24"/>
        </w:rPr>
        <w:t>adujo</w:t>
      </w:r>
      <w:r w:rsidR="00554097">
        <w:rPr>
          <w:rFonts w:ascii="Arial" w:hAnsi="Arial" w:cs="Arial"/>
          <w:color w:val="000000"/>
          <w:sz w:val="24"/>
          <w:szCs w:val="24"/>
        </w:rPr>
        <w:t xml:space="preserve"> que cuando se come</w:t>
      </w:r>
      <w:r w:rsidR="00796F05">
        <w:rPr>
          <w:rFonts w:ascii="Arial" w:hAnsi="Arial" w:cs="Arial"/>
          <w:color w:val="000000"/>
          <w:sz w:val="24"/>
          <w:szCs w:val="24"/>
        </w:rPr>
        <w:t xml:space="preserve">te una infracción de </w:t>
      </w:r>
      <w:r w:rsidR="00871814">
        <w:rPr>
          <w:rFonts w:ascii="Arial" w:hAnsi="Arial" w:cs="Arial"/>
          <w:color w:val="000000"/>
          <w:sz w:val="24"/>
          <w:szCs w:val="24"/>
        </w:rPr>
        <w:t>tránsito</w:t>
      </w:r>
      <w:r w:rsidR="00796F05">
        <w:rPr>
          <w:rFonts w:ascii="Arial" w:hAnsi="Arial" w:cs="Arial"/>
          <w:color w:val="000000"/>
          <w:sz w:val="24"/>
          <w:szCs w:val="24"/>
        </w:rPr>
        <w:t xml:space="preserve"> </w:t>
      </w:r>
      <w:r w:rsidR="00796F05" w:rsidRPr="00536C36">
        <w:rPr>
          <w:rFonts w:ascii="Arial" w:hAnsi="Arial" w:cs="Arial"/>
          <w:color w:val="000000"/>
          <w:sz w:val="24"/>
          <w:szCs w:val="24"/>
        </w:rPr>
        <w:t>de conformidad con l</w:t>
      </w:r>
      <w:r w:rsidR="00487DBF">
        <w:rPr>
          <w:rFonts w:ascii="Arial" w:hAnsi="Arial" w:cs="Arial"/>
          <w:color w:val="000000"/>
          <w:sz w:val="24"/>
          <w:szCs w:val="24"/>
        </w:rPr>
        <w:t xml:space="preserve">os </w:t>
      </w:r>
      <w:r w:rsidR="00487DBF" w:rsidRPr="00536C36">
        <w:rPr>
          <w:rFonts w:ascii="Arial" w:hAnsi="Arial" w:cs="Arial"/>
          <w:color w:val="000000"/>
          <w:sz w:val="24"/>
          <w:szCs w:val="24"/>
        </w:rPr>
        <w:t>artículos 135, 136 142</w:t>
      </w:r>
      <w:r w:rsidR="00487DBF">
        <w:rPr>
          <w:rFonts w:ascii="Arial" w:hAnsi="Arial" w:cs="Arial"/>
          <w:color w:val="000000"/>
          <w:sz w:val="24"/>
          <w:szCs w:val="24"/>
        </w:rPr>
        <w:t xml:space="preserve"> de l</w:t>
      </w:r>
      <w:r w:rsidR="00796F05" w:rsidRPr="00536C36">
        <w:rPr>
          <w:rFonts w:ascii="Arial" w:hAnsi="Arial" w:cs="Arial"/>
          <w:color w:val="000000"/>
          <w:sz w:val="24"/>
          <w:szCs w:val="24"/>
        </w:rPr>
        <w:t>a Ley 769 de 2002</w:t>
      </w:r>
      <w:r w:rsidR="00487DBF">
        <w:rPr>
          <w:rFonts w:ascii="Arial" w:hAnsi="Arial" w:cs="Arial"/>
          <w:color w:val="000000"/>
          <w:sz w:val="24"/>
          <w:szCs w:val="24"/>
        </w:rPr>
        <w:t xml:space="preserve"> </w:t>
      </w:r>
      <w:r w:rsidR="00796F05" w:rsidRPr="00536C36">
        <w:rPr>
          <w:rFonts w:ascii="Arial" w:hAnsi="Arial" w:cs="Arial"/>
          <w:color w:val="000000"/>
          <w:sz w:val="24"/>
          <w:szCs w:val="24"/>
        </w:rPr>
        <w:t>y especialmente cuando la infracción es cometida al conducir en estado de embriaguez</w:t>
      </w:r>
      <w:r w:rsidR="00796F05">
        <w:rPr>
          <w:rFonts w:ascii="Arial" w:hAnsi="Arial" w:cs="Arial"/>
          <w:color w:val="000000"/>
          <w:sz w:val="24"/>
          <w:szCs w:val="24"/>
        </w:rPr>
        <w:t>, dicha norma prevé que</w:t>
      </w:r>
      <w:r w:rsidR="00D34A6C" w:rsidRPr="00536C36">
        <w:rPr>
          <w:rFonts w:ascii="Arial" w:hAnsi="Arial" w:cs="Arial"/>
          <w:color w:val="000000"/>
          <w:sz w:val="24"/>
          <w:szCs w:val="24"/>
        </w:rPr>
        <w:t xml:space="preserve"> la autoridad de tránsito podrá solicitar a todo conductor de vehículo automotor, la práctica de un examen de embriaguez con el fin de verificar si se encuentra bajo </w:t>
      </w:r>
      <w:r w:rsidR="00796F05">
        <w:rPr>
          <w:rFonts w:ascii="Arial" w:hAnsi="Arial" w:cs="Arial"/>
          <w:color w:val="000000"/>
          <w:sz w:val="24"/>
          <w:szCs w:val="24"/>
        </w:rPr>
        <w:t xml:space="preserve">los </w:t>
      </w:r>
      <w:r w:rsidR="00D34A6C" w:rsidRPr="00536C36">
        <w:rPr>
          <w:rFonts w:ascii="Arial" w:hAnsi="Arial" w:cs="Arial"/>
          <w:color w:val="000000"/>
          <w:sz w:val="24"/>
          <w:szCs w:val="24"/>
        </w:rPr>
        <w:t>efectos producidos por el alcohol o sustancias alucinógenas.</w:t>
      </w:r>
    </w:p>
    <w:p w14:paraId="30704155" w14:textId="77777777" w:rsidR="00D34A6C" w:rsidRPr="00536C36" w:rsidRDefault="00D34A6C" w:rsidP="002229B7">
      <w:pPr>
        <w:widowControl w:val="0"/>
        <w:spacing w:line="276" w:lineRule="auto"/>
        <w:ind w:right="-709"/>
        <w:jc w:val="both"/>
        <w:rPr>
          <w:rFonts w:ascii="Arial" w:hAnsi="Arial" w:cs="Arial"/>
          <w:color w:val="000000"/>
          <w:sz w:val="24"/>
          <w:szCs w:val="24"/>
        </w:rPr>
      </w:pPr>
    </w:p>
    <w:p w14:paraId="5D872EEC" w14:textId="6E4D92E3" w:rsidR="00D34A6C" w:rsidRPr="00536C36" w:rsidRDefault="00D40ECA" w:rsidP="002229B7">
      <w:pPr>
        <w:widowControl w:val="0"/>
        <w:spacing w:line="276" w:lineRule="auto"/>
        <w:ind w:right="-709"/>
        <w:jc w:val="both"/>
        <w:rPr>
          <w:rFonts w:ascii="Arial" w:hAnsi="Arial" w:cs="Arial"/>
          <w:color w:val="000000"/>
          <w:sz w:val="24"/>
          <w:szCs w:val="24"/>
        </w:rPr>
      </w:pPr>
      <w:r>
        <w:rPr>
          <w:rFonts w:ascii="Arial" w:hAnsi="Arial" w:cs="Arial"/>
          <w:color w:val="000000"/>
          <w:sz w:val="24"/>
          <w:szCs w:val="24"/>
        </w:rPr>
        <w:t xml:space="preserve">33.- </w:t>
      </w:r>
      <w:r w:rsidR="00D34A6C" w:rsidRPr="00536C36">
        <w:rPr>
          <w:rFonts w:ascii="Arial" w:hAnsi="Arial" w:cs="Arial"/>
          <w:color w:val="000000"/>
          <w:sz w:val="24"/>
          <w:szCs w:val="24"/>
        </w:rPr>
        <w:t>Así,</w:t>
      </w:r>
      <w:r w:rsidR="00FF36E7">
        <w:rPr>
          <w:rFonts w:ascii="Arial" w:hAnsi="Arial" w:cs="Arial"/>
          <w:color w:val="000000"/>
          <w:sz w:val="24"/>
          <w:szCs w:val="24"/>
        </w:rPr>
        <w:t xml:space="preserve"> en caso </w:t>
      </w:r>
      <w:r w:rsidR="00655063">
        <w:rPr>
          <w:rFonts w:ascii="Arial" w:hAnsi="Arial" w:cs="Arial"/>
          <w:color w:val="000000"/>
          <w:sz w:val="24"/>
          <w:szCs w:val="24"/>
        </w:rPr>
        <w:t>de</w:t>
      </w:r>
      <w:r w:rsidR="00FF36E7">
        <w:rPr>
          <w:rFonts w:ascii="Arial" w:hAnsi="Arial" w:cs="Arial"/>
          <w:color w:val="000000"/>
          <w:sz w:val="24"/>
          <w:szCs w:val="24"/>
        </w:rPr>
        <w:t xml:space="preserve"> ser positiva dicha prueba, </w:t>
      </w:r>
      <w:r w:rsidR="00D34A6C" w:rsidRPr="00536C36">
        <w:rPr>
          <w:rFonts w:ascii="Arial" w:hAnsi="Arial" w:cs="Arial"/>
          <w:color w:val="000000"/>
          <w:sz w:val="24"/>
          <w:szCs w:val="24"/>
        </w:rPr>
        <w:t xml:space="preserve">luego de hacer una relación de las sanciones a imponer dependiendo del grado de embriaguez en que se encuentre el conductor </w:t>
      </w:r>
      <w:r w:rsidR="00D42A12" w:rsidRPr="00536C36">
        <w:rPr>
          <w:rFonts w:ascii="Arial" w:hAnsi="Arial" w:cs="Arial"/>
          <w:color w:val="000000"/>
          <w:sz w:val="24"/>
          <w:szCs w:val="24"/>
        </w:rPr>
        <w:t xml:space="preserve">y la reincidencia de este en dicha conducta, la autoridad de tránsito al momento de imponer la orden de comparendo procederá a retener previamente la licencia de conducción, retención que se mantendrá hasta tanto quede en firme el acto administrativo que decide sobre la responsabilidad contravencional. </w:t>
      </w:r>
    </w:p>
    <w:p w14:paraId="261FF3CB" w14:textId="77777777" w:rsidR="00D42A12" w:rsidRPr="00536C36" w:rsidRDefault="00D42A12" w:rsidP="002229B7">
      <w:pPr>
        <w:widowControl w:val="0"/>
        <w:spacing w:line="276" w:lineRule="auto"/>
        <w:ind w:right="-709"/>
        <w:jc w:val="both"/>
        <w:rPr>
          <w:rFonts w:ascii="Arial" w:hAnsi="Arial" w:cs="Arial"/>
          <w:color w:val="000000"/>
          <w:sz w:val="24"/>
          <w:szCs w:val="24"/>
        </w:rPr>
      </w:pPr>
    </w:p>
    <w:p w14:paraId="32D88757" w14:textId="4C20E638" w:rsidR="00D42A12" w:rsidRPr="00536C36" w:rsidRDefault="00D40ECA" w:rsidP="002229B7">
      <w:pPr>
        <w:widowControl w:val="0"/>
        <w:spacing w:line="276" w:lineRule="auto"/>
        <w:ind w:right="-709"/>
        <w:jc w:val="both"/>
        <w:rPr>
          <w:rFonts w:ascii="Arial" w:hAnsi="Arial" w:cs="Arial"/>
          <w:color w:val="000000"/>
          <w:sz w:val="24"/>
          <w:szCs w:val="24"/>
        </w:rPr>
      </w:pPr>
      <w:r>
        <w:rPr>
          <w:rFonts w:ascii="Arial" w:hAnsi="Arial" w:cs="Arial"/>
          <w:color w:val="000000"/>
          <w:sz w:val="24"/>
          <w:szCs w:val="24"/>
        </w:rPr>
        <w:t xml:space="preserve">34.- </w:t>
      </w:r>
      <w:r w:rsidR="00D42A12" w:rsidRPr="00536C36">
        <w:rPr>
          <w:rFonts w:ascii="Arial" w:hAnsi="Arial" w:cs="Arial"/>
          <w:color w:val="000000"/>
          <w:sz w:val="24"/>
          <w:szCs w:val="24"/>
        </w:rPr>
        <w:t>Del mismo modo, la citada norma</w:t>
      </w:r>
      <w:r w:rsidR="00F776DE" w:rsidRPr="00536C36">
        <w:rPr>
          <w:rFonts w:ascii="Arial" w:hAnsi="Arial" w:cs="Arial"/>
          <w:color w:val="000000"/>
          <w:sz w:val="24"/>
          <w:szCs w:val="24"/>
        </w:rPr>
        <w:t xml:space="preserve"> dispone que</w:t>
      </w:r>
      <w:r w:rsidR="000E11C5">
        <w:rPr>
          <w:rFonts w:ascii="Arial" w:hAnsi="Arial" w:cs="Arial"/>
          <w:color w:val="000000"/>
          <w:sz w:val="24"/>
          <w:szCs w:val="24"/>
        </w:rPr>
        <w:t xml:space="preserve"> e</w:t>
      </w:r>
      <w:r w:rsidR="00F776DE" w:rsidRPr="00536C36">
        <w:rPr>
          <w:rFonts w:ascii="Arial" w:hAnsi="Arial" w:cs="Arial"/>
          <w:color w:val="000000"/>
          <w:sz w:val="24"/>
          <w:szCs w:val="24"/>
        </w:rPr>
        <w:t xml:space="preserve">l conductor </w:t>
      </w:r>
      <w:r w:rsidR="000E11C5" w:rsidRPr="00536C36">
        <w:rPr>
          <w:rFonts w:ascii="Arial" w:hAnsi="Arial" w:cs="Arial"/>
          <w:color w:val="000000"/>
          <w:sz w:val="24"/>
          <w:szCs w:val="24"/>
        </w:rPr>
        <w:t>que,</w:t>
      </w:r>
      <w:r w:rsidR="000E11C5">
        <w:rPr>
          <w:rFonts w:ascii="Arial" w:hAnsi="Arial" w:cs="Arial"/>
          <w:color w:val="000000"/>
          <w:sz w:val="24"/>
          <w:szCs w:val="24"/>
        </w:rPr>
        <w:t xml:space="preserve"> </w:t>
      </w:r>
      <w:r w:rsidR="00F776DE" w:rsidRPr="00536C36">
        <w:rPr>
          <w:rFonts w:ascii="Arial" w:hAnsi="Arial" w:cs="Arial"/>
          <w:color w:val="000000"/>
          <w:sz w:val="24"/>
          <w:szCs w:val="24"/>
        </w:rPr>
        <w:t>al</w:t>
      </w:r>
      <w:r w:rsidR="00D42A12" w:rsidRPr="00536C36">
        <w:rPr>
          <w:rFonts w:ascii="Arial" w:hAnsi="Arial" w:cs="Arial"/>
          <w:color w:val="000000"/>
          <w:sz w:val="24"/>
          <w:szCs w:val="24"/>
        </w:rPr>
        <w:t xml:space="preserve"> ser requerido con la plenitud de garantías por las autoridades de trá</w:t>
      </w:r>
      <w:r w:rsidR="00F776DE" w:rsidRPr="00536C36">
        <w:rPr>
          <w:rFonts w:ascii="Arial" w:hAnsi="Arial" w:cs="Arial"/>
          <w:color w:val="000000"/>
          <w:sz w:val="24"/>
          <w:szCs w:val="24"/>
        </w:rPr>
        <w:t>nsito, y este no permitiera la realización de las pruebas físicas o clínicas o se diera a la fuga, se le cancelará la licencia, se le impondrá multa de 1440 salarios mininos mensuales legales vigentes y procederá a la retención del vehículo por 20 días hábiles.</w:t>
      </w:r>
    </w:p>
    <w:p w14:paraId="37CCF138" w14:textId="77777777" w:rsidR="00F776DE" w:rsidRPr="00536C36" w:rsidRDefault="00F776DE" w:rsidP="002229B7">
      <w:pPr>
        <w:widowControl w:val="0"/>
        <w:spacing w:line="276" w:lineRule="auto"/>
        <w:ind w:right="-709"/>
        <w:jc w:val="both"/>
        <w:rPr>
          <w:rFonts w:ascii="Arial" w:hAnsi="Arial" w:cs="Arial"/>
          <w:color w:val="000000"/>
          <w:sz w:val="24"/>
          <w:szCs w:val="24"/>
        </w:rPr>
      </w:pPr>
    </w:p>
    <w:p w14:paraId="4C4EB84D" w14:textId="37F3D5A2" w:rsidR="00AB4E06" w:rsidRPr="00536C36" w:rsidRDefault="00D40ECA" w:rsidP="002229B7">
      <w:pPr>
        <w:widowControl w:val="0"/>
        <w:spacing w:line="276" w:lineRule="auto"/>
        <w:ind w:right="-709"/>
        <w:jc w:val="both"/>
        <w:rPr>
          <w:rFonts w:ascii="Arial" w:hAnsi="Arial" w:cs="Arial"/>
          <w:color w:val="000000"/>
          <w:sz w:val="24"/>
          <w:szCs w:val="24"/>
        </w:rPr>
      </w:pPr>
      <w:r>
        <w:rPr>
          <w:rFonts w:ascii="Arial" w:hAnsi="Arial" w:cs="Arial"/>
          <w:color w:val="000000"/>
          <w:sz w:val="24"/>
          <w:szCs w:val="24"/>
        </w:rPr>
        <w:lastRenderedPageBreak/>
        <w:t xml:space="preserve">35.- </w:t>
      </w:r>
      <w:r w:rsidR="00346BD3">
        <w:rPr>
          <w:rFonts w:ascii="Arial" w:hAnsi="Arial" w:cs="Arial"/>
          <w:color w:val="000000"/>
          <w:sz w:val="24"/>
          <w:szCs w:val="24"/>
        </w:rPr>
        <w:t xml:space="preserve">En relación con los perjuicios por cuya reparación se reclama, </w:t>
      </w:r>
      <w:r w:rsidR="00174F65" w:rsidRPr="00536C36">
        <w:rPr>
          <w:rFonts w:ascii="Arial" w:hAnsi="Arial" w:cs="Arial"/>
          <w:color w:val="000000"/>
          <w:sz w:val="24"/>
          <w:szCs w:val="24"/>
        </w:rPr>
        <w:t xml:space="preserve">el despacho de instancia </w:t>
      </w:r>
      <w:r w:rsidR="006233C2" w:rsidRPr="00536C36">
        <w:rPr>
          <w:rFonts w:ascii="Arial" w:hAnsi="Arial" w:cs="Arial"/>
          <w:color w:val="000000"/>
          <w:sz w:val="24"/>
          <w:szCs w:val="24"/>
        </w:rPr>
        <w:t>enc</w:t>
      </w:r>
      <w:r w:rsidR="000E11C5">
        <w:rPr>
          <w:rFonts w:ascii="Arial" w:hAnsi="Arial" w:cs="Arial"/>
          <w:color w:val="000000"/>
          <w:sz w:val="24"/>
          <w:szCs w:val="24"/>
        </w:rPr>
        <w:t>ontró</w:t>
      </w:r>
      <w:r w:rsidR="006233C2" w:rsidRPr="00536C36">
        <w:rPr>
          <w:rFonts w:ascii="Arial" w:hAnsi="Arial" w:cs="Arial"/>
          <w:color w:val="000000"/>
          <w:sz w:val="24"/>
          <w:szCs w:val="24"/>
        </w:rPr>
        <w:t xml:space="preserve"> probado que </w:t>
      </w:r>
      <w:r w:rsidR="000E11C5">
        <w:rPr>
          <w:rFonts w:ascii="Arial" w:hAnsi="Arial" w:cs="Arial"/>
          <w:color w:val="000000"/>
          <w:sz w:val="24"/>
          <w:szCs w:val="24"/>
        </w:rPr>
        <w:t>el</w:t>
      </w:r>
      <w:r w:rsidR="006233C2" w:rsidRPr="00536C36">
        <w:rPr>
          <w:rFonts w:ascii="Arial" w:hAnsi="Arial" w:cs="Arial"/>
          <w:color w:val="000000"/>
          <w:sz w:val="24"/>
          <w:szCs w:val="24"/>
        </w:rPr>
        <w:t xml:space="preserve"> cultivo de lulo </w:t>
      </w:r>
      <w:r w:rsidR="00BA0E30" w:rsidRPr="00536C36">
        <w:rPr>
          <w:rFonts w:ascii="Arial" w:hAnsi="Arial" w:cs="Arial"/>
          <w:color w:val="000000"/>
          <w:sz w:val="24"/>
          <w:szCs w:val="24"/>
        </w:rPr>
        <w:t xml:space="preserve">de </w:t>
      </w:r>
      <w:r w:rsidR="006233C2" w:rsidRPr="00536C36">
        <w:rPr>
          <w:rFonts w:ascii="Arial" w:hAnsi="Arial" w:cs="Arial"/>
          <w:color w:val="000000"/>
          <w:sz w:val="24"/>
          <w:szCs w:val="24"/>
        </w:rPr>
        <w:t xml:space="preserve">propiedad del demandante, sufrió un deterioro con posterioridad a la ocurrencia </w:t>
      </w:r>
      <w:r w:rsidR="005C431B" w:rsidRPr="00536C36">
        <w:rPr>
          <w:rFonts w:ascii="Arial" w:hAnsi="Arial" w:cs="Arial"/>
          <w:color w:val="000000"/>
          <w:sz w:val="24"/>
          <w:szCs w:val="24"/>
        </w:rPr>
        <w:t>se los hechos, asumi</w:t>
      </w:r>
      <w:r w:rsidR="000E11C5">
        <w:rPr>
          <w:rFonts w:ascii="Arial" w:hAnsi="Arial" w:cs="Arial"/>
          <w:color w:val="000000"/>
          <w:sz w:val="24"/>
          <w:szCs w:val="24"/>
        </w:rPr>
        <w:t>endo</w:t>
      </w:r>
      <w:r w:rsidR="005C431B" w:rsidRPr="00536C36">
        <w:rPr>
          <w:rFonts w:ascii="Arial" w:hAnsi="Arial" w:cs="Arial"/>
          <w:color w:val="000000"/>
          <w:sz w:val="24"/>
          <w:szCs w:val="24"/>
        </w:rPr>
        <w:t xml:space="preserve"> que</w:t>
      </w:r>
      <w:r w:rsidR="000E11C5">
        <w:rPr>
          <w:rFonts w:ascii="Arial" w:hAnsi="Arial" w:cs="Arial"/>
          <w:color w:val="000000"/>
          <w:sz w:val="24"/>
          <w:szCs w:val="24"/>
        </w:rPr>
        <w:t xml:space="preserve"> tal deterioro fue consecuencia de la inmovilización de la camioneta del actor, hecho que </w:t>
      </w:r>
      <w:r w:rsidR="00EC5CFC" w:rsidRPr="00536C36">
        <w:rPr>
          <w:rFonts w:ascii="Arial" w:hAnsi="Arial" w:cs="Arial"/>
          <w:color w:val="000000"/>
          <w:sz w:val="24"/>
          <w:szCs w:val="24"/>
        </w:rPr>
        <w:t>afectó</w:t>
      </w:r>
      <w:r w:rsidR="005C431B" w:rsidRPr="00536C36">
        <w:rPr>
          <w:rFonts w:ascii="Arial" w:hAnsi="Arial" w:cs="Arial"/>
          <w:color w:val="000000"/>
          <w:sz w:val="24"/>
          <w:szCs w:val="24"/>
        </w:rPr>
        <w:t xml:space="preserve"> el cultivo por cuanto no se pudo seguir llevando los insumos </w:t>
      </w:r>
      <w:r w:rsidR="00BA0E30" w:rsidRPr="00536C36">
        <w:rPr>
          <w:rFonts w:ascii="Arial" w:hAnsi="Arial" w:cs="Arial"/>
          <w:color w:val="000000"/>
          <w:sz w:val="24"/>
          <w:szCs w:val="24"/>
        </w:rPr>
        <w:t>necesarios para el cuid</w:t>
      </w:r>
      <w:r w:rsidR="00EC5CFC" w:rsidRPr="00536C36">
        <w:rPr>
          <w:rFonts w:ascii="Arial" w:hAnsi="Arial" w:cs="Arial"/>
          <w:color w:val="000000"/>
          <w:sz w:val="24"/>
          <w:szCs w:val="24"/>
        </w:rPr>
        <w:t>ado requerido, pues</w:t>
      </w:r>
      <w:r w:rsidR="00BA0E30" w:rsidRPr="00536C36">
        <w:rPr>
          <w:rFonts w:ascii="Arial" w:hAnsi="Arial" w:cs="Arial"/>
          <w:color w:val="000000"/>
          <w:sz w:val="24"/>
          <w:szCs w:val="24"/>
        </w:rPr>
        <w:t xml:space="preserve"> por la dificultad de las vías de acceso a la finca donde se encontraba el cultivo, se necesitaba </w:t>
      </w:r>
      <w:r w:rsidR="000E11C5">
        <w:rPr>
          <w:rFonts w:ascii="Arial" w:hAnsi="Arial" w:cs="Arial"/>
          <w:color w:val="000000"/>
          <w:sz w:val="24"/>
          <w:szCs w:val="24"/>
        </w:rPr>
        <w:t xml:space="preserve">un </w:t>
      </w:r>
      <w:r w:rsidR="00BA0E30" w:rsidRPr="00536C36">
        <w:rPr>
          <w:rFonts w:ascii="Arial" w:hAnsi="Arial" w:cs="Arial"/>
          <w:color w:val="000000"/>
          <w:sz w:val="24"/>
          <w:szCs w:val="24"/>
        </w:rPr>
        <w:t xml:space="preserve">vehículo de las características del que le fue inmovilizado al </w:t>
      </w:r>
      <w:r w:rsidR="000E11C5">
        <w:rPr>
          <w:rFonts w:ascii="Arial" w:hAnsi="Arial" w:cs="Arial"/>
          <w:color w:val="000000"/>
          <w:sz w:val="24"/>
          <w:szCs w:val="24"/>
        </w:rPr>
        <w:t>demandante</w:t>
      </w:r>
      <w:r w:rsidR="00BA0E30" w:rsidRPr="00536C36">
        <w:rPr>
          <w:rFonts w:ascii="Arial" w:hAnsi="Arial" w:cs="Arial"/>
          <w:color w:val="000000"/>
          <w:sz w:val="24"/>
          <w:szCs w:val="24"/>
        </w:rPr>
        <w:t xml:space="preserve"> para movilizar los insumos. </w:t>
      </w:r>
    </w:p>
    <w:p w14:paraId="03013C57" w14:textId="77777777" w:rsidR="00BA0E30" w:rsidRPr="00536C36" w:rsidRDefault="00BA0E30" w:rsidP="002229B7">
      <w:pPr>
        <w:widowControl w:val="0"/>
        <w:spacing w:line="276" w:lineRule="auto"/>
        <w:ind w:right="-709"/>
        <w:jc w:val="both"/>
        <w:rPr>
          <w:rFonts w:ascii="Arial" w:hAnsi="Arial" w:cs="Arial"/>
          <w:color w:val="000000"/>
          <w:sz w:val="24"/>
          <w:szCs w:val="24"/>
        </w:rPr>
      </w:pPr>
    </w:p>
    <w:p w14:paraId="61748B54" w14:textId="6F82B3BB" w:rsidR="00BA0E30" w:rsidRPr="00536C36" w:rsidRDefault="00D40ECA" w:rsidP="002229B7">
      <w:pPr>
        <w:widowControl w:val="0"/>
        <w:spacing w:line="276" w:lineRule="auto"/>
        <w:ind w:right="-709"/>
        <w:jc w:val="both"/>
        <w:rPr>
          <w:rFonts w:ascii="Arial" w:hAnsi="Arial" w:cs="Arial"/>
          <w:color w:val="000000"/>
          <w:sz w:val="24"/>
          <w:szCs w:val="24"/>
        </w:rPr>
      </w:pPr>
      <w:r>
        <w:rPr>
          <w:rFonts w:ascii="Arial" w:hAnsi="Arial" w:cs="Arial"/>
          <w:color w:val="000000"/>
          <w:sz w:val="24"/>
          <w:szCs w:val="24"/>
        </w:rPr>
        <w:t xml:space="preserve">36.- </w:t>
      </w:r>
      <w:r w:rsidR="00BA0E30" w:rsidRPr="00536C36">
        <w:rPr>
          <w:rFonts w:ascii="Arial" w:hAnsi="Arial" w:cs="Arial"/>
          <w:color w:val="000000"/>
          <w:sz w:val="24"/>
          <w:szCs w:val="24"/>
        </w:rPr>
        <w:t>Igualmente, consideró como razonable</w:t>
      </w:r>
      <w:r w:rsidR="00A1691A">
        <w:rPr>
          <w:rFonts w:ascii="Arial" w:hAnsi="Arial" w:cs="Arial"/>
          <w:color w:val="000000"/>
          <w:sz w:val="24"/>
          <w:szCs w:val="24"/>
        </w:rPr>
        <w:t xml:space="preserve"> y dio </w:t>
      </w:r>
      <w:r w:rsidR="00BA0E30" w:rsidRPr="00536C36">
        <w:rPr>
          <w:rFonts w:ascii="Arial" w:hAnsi="Arial" w:cs="Arial"/>
          <w:color w:val="000000"/>
          <w:sz w:val="24"/>
          <w:szCs w:val="24"/>
        </w:rPr>
        <w:t xml:space="preserve">por cierto lo que afirmó </w:t>
      </w:r>
      <w:r w:rsidR="00A1691A">
        <w:rPr>
          <w:rFonts w:ascii="Arial" w:hAnsi="Arial" w:cs="Arial"/>
          <w:color w:val="000000"/>
          <w:sz w:val="24"/>
          <w:szCs w:val="24"/>
        </w:rPr>
        <w:t xml:space="preserve">uno de los </w:t>
      </w:r>
      <w:r w:rsidR="00BA0E30" w:rsidRPr="00536C36">
        <w:rPr>
          <w:rFonts w:ascii="Arial" w:hAnsi="Arial" w:cs="Arial"/>
          <w:color w:val="000000"/>
          <w:sz w:val="24"/>
          <w:szCs w:val="24"/>
        </w:rPr>
        <w:t>testigo</w:t>
      </w:r>
      <w:r w:rsidR="00A1691A">
        <w:rPr>
          <w:rFonts w:ascii="Arial" w:hAnsi="Arial" w:cs="Arial"/>
          <w:color w:val="000000"/>
          <w:sz w:val="24"/>
          <w:szCs w:val="24"/>
        </w:rPr>
        <w:t>s, el señor</w:t>
      </w:r>
      <w:r w:rsidR="00BA0E30" w:rsidRPr="00536C36">
        <w:rPr>
          <w:rFonts w:ascii="Arial" w:hAnsi="Arial" w:cs="Arial"/>
          <w:color w:val="000000"/>
          <w:sz w:val="24"/>
          <w:szCs w:val="24"/>
        </w:rPr>
        <w:t xml:space="preserve"> José Crisanto Moya, sobre el tiempo en que se deterioró el cultivo con posterioridad a la ocurrencia de los hechos en virtud de lo afirmado por el perito, quien indicó que este tipo de cultivos requieren de un cuidado preventivo o constante dadas las múltiples enf</w:t>
      </w:r>
      <w:r w:rsidR="00836C7B" w:rsidRPr="00536C36">
        <w:rPr>
          <w:rFonts w:ascii="Arial" w:hAnsi="Arial" w:cs="Arial"/>
          <w:color w:val="000000"/>
          <w:sz w:val="24"/>
          <w:szCs w:val="24"/>
        </w:rPr>
        <w:t>ermedades que los puede afectar.</w:t>
      </w:r>
    </w:p>
    <w:p w14:paraId="4F11F86C" w14:textId="77777777" w:rsidR="00836C7B" w:rsidRPr="00536C36" w:rsidRDefault="00836C7B" w:rsidP="002229B7">
      <w:pPr>
        <w:widowControl w:val="0"/>
        <w:spacing w:line="276" w:lineRule="auto"/>
        <w:ind w:right="-709"/>
        <w:jc w:val="both"/>
        <w:rPr>
          <w:rFonts w:ascii="Arial" w:hAnsi="Arial" w:cs="Arial"/>
          <w:color w:val="000000"/>
          <w:sz w:val="24"/>
          <w:szCs w:val="24"/>
        </w:rPr>
      </w:pPr>
    </w:p>
    <w:p w14:paraId="7F742F15" w14:textId="1D1FFEBD" w:rsidR="00836C7B" w:rsidRPr="00536C36" w:rsidRDefault="00D40ECA" w:rsidP="002229B7">
      <w:pPr>
        <w:widowControl w:val="0"/>
        <w:spacing w:line="276" w:lineRule="auto"/>
        <w:ind w:right="-709"/>
        <w:jc w:val="both"/>
        <w:rPr>
          <w:rFonts w:ascii="Arial" w:hAnsi="Arial" w:cs="Arial"/>
          <w:color w:val="000000"/>
          <w:sz w:val="24"/>
          <w:szCs w:val="24"/>
        </w:rPr>
      </w:pPr>
      <w:r>
        <w:rPr>
          <w:rFonts w:ascii="Arial" w:hAnsi="Arial" w:cs="Arial"/>
          <w:color w:val="000000"/>
          <w:sz w:val="24"/>
          <w:szCs w:val="24"/>
        </w:rPr>
        <w:t xml:space="preserve">37.- </w:t>
      </w:r>
      <w:r w:rsidR="00A1691A">
        <w:rPr>
          <w:rFonts w:ascii="Arial" w:hAnsi="Arial" w:cs="Arial"/>
          <w:color w:val="000000"/>
          <w:sz w:val="24"/>
          <w:szCs w:val="24"/>
        </w:rPr>
        <w:t xml:space="preserve">Así las cosas, </w:t>
      </w:r>
      <w:r w:rsidR="00836C7B" w:rsidRPr="00536C36">
        <w:rPr>
          <w:rFonts w:ascii="Arial" w:hAnsi="Arial" w:cs="Arial"/>
          <w:color w:val="000000"/>
          <w:sz w:val="24"/>
          <w:szCs w:val="24"/>
        </w:rPr>
        <w:t xml:space="preserve">concluyó que la inmovilización del vehículo del </w:t>
      </w:r>
      <w:r w:rsidR="00A1691A">
        <w:rPr>
          <w:rFonts w:ascii="Arial" w:hAnsi="Arial" w:cs="Arial"/>
          <w:color w:val="000000"/>
          <w:sz w:val="24"/>
          <w:szCs w:val="24"/>
        </w:rPr>
        <w:t xml:space="preserve">señor Salvador Carranza Ruiz </w:t>
      </w:r>
      <w:r w:rsidR="00836C7B" w:rsidRPr="00536C36">
        <w:rPr>
          <w:rFonts w:ascii="Arial" w:hAnsi="Arial" w:cs="Arial"/>
          <w:color w:val="000000"/>
          <w:sz w:val="24"/>
          <w:szCs w:val="24"/>
        </w:rPr>
        <w:t>durante un mes</w:t>
      </w:r>
      <w:r w:rsidR="00A1691A">
        <w:rPr>
          <w:rFonts w:ascii="Arial" w:hAnsi="Arial" w:cs="Arial"/>
          <w:color w:val="000000"/>
          <w:sz w:val="24"/>
          <w:szCs w:val="24"/>
        </w:rPr>
        <w:t>,</w:t>
      </w:r>
      <w:r w:rsidR="00836C7B" w:rsidRPr="00536C36">
        <w:rPr>
          <w:rFonts w:ascii="Arial" w:hAnsi="Arial" w:cs="Arial"/>
          <w:color w:val="000000"/>
          <w:sz w:val="24"/>
          <w:szCs w:val="24"/>
        </w:rPr>
        <w:t xml:space="preserve"> afectó la producción del cultivo de lulo que para la época llevaba año y medio sembrado, tomando en cuenta lo manifestado por el perito</w:t>
      </w:r>
      <w:r w:rsidR="00A1691A">
        <w:rPr>
          <w:rFonts w:ascii="Arial" w:hAnsi="Arial" w:cs="Arial"/>
          <w:color w:val="000000"/>
          <w:sz w:val="24"/>
          <w:szCs w:val="24"/>
        </w:rPr>
        <w:t>, esto es que,</w:t>
      </w:r>
      <w:r w:rsidR="00836C7B" w:rsidRPr="00536C36">
        <w:rPr>
          <w:rFonts w:ascii="Arial" w:hAnsi="Arial" w:cs="Arial"/>
          <w:color w:val="000000"/>
          <w:sz w:val="24"/>
          <w:szCs w:val="24"/>
        </w:rPr>
        <w:t xml:space="preserve"> cada 8 d</w:t>
      </w:r>
      <w:r w:rsidR="00673EFE" w:rsidRPr="00536C36">
        <w:rPr>
          <w:rFonts w:ascii="Arial" w:hAnsi="Arial" w:cs="Arial"/>
          <w:color w:val="000000"/>
          <w:sz w:val="24"/>
          <w:szCs w:val="24"/>
        </w:rPr>
        <w:t>ías se debía</w:t>
      </w:r>
      <w:r w:rsidR="00836C7B" w:rsidRPr="00536C36">
        <w:rPr>
          <w:rFonts w:ascii="Arial" w:hAnsi="Arial" w:cs="Arial"/>
          <w:color w:val="000000"/>
          <w:sz w:val="24"/>
          <w:szCs w:val="24"/>
        </w:rPr>
        <w:t xml:space="preserve"> estar aplicando fungicidas para prevenir la presencia de enfermedades, cuestión con la que el actor demuestra la existencia de un daño derivado del detrimento patrimonial que le ocasionó la pérdida de su cultivo de lulo, daño que es personal pues recayó sobre un cultivo que </w:t>
      </w:r>
      <w:r w:rsidR="00A1691A">
        <w:rPr>
          <w:rFonts w:ascii="Arial" w:hAnsi="Arial" w:cs="Arial"/>
          <w:color w:val="000000"/>
          <w:sz w:val="24"/>
          <w:szCs w:val="24"/>
        </w:rPr>
        <w:t xml:space="preserve">le </w:t>
      </w:r>
      <w:r w:rsidR="00836C7B" w:rsidRPr="00536C36">
        <w:rPr>
          <w:rFonts w:ascii="Arial" w:hAnsi="Arial" w:cs="Arial"/>
          <w:color w:val="000000"/>
          <w:sz w:val="24"/>
          <w:szCs w:val="24"/>
        </w:rPr>
        <w:t xml:space="preserve">pertenecía y que como como tal hacía parte de su patrimonio. </w:t>
      </w:r>
    </w:p>
    <w:p w14:paraId="273F2F64" w14:textId="77777777" w:rsidR="009416DC" w:rsidRPr="00536C36" w:rsidRDefault="009416DC" w:rsidP="002229B7">
      <w:pPr>
        <w:widowControl w:val="0"/>
        <w:spacing w:line="276" w:lineRule="auto"/>
        <w:ind w:right="-709"/>
        <w:jc w:val="both"/>
        <w:rPr>
          <w:rFonts w:ascii="Arial" w:hAnsi="Arial" w:cs="Arial"/>
          <w:color w:val="000000"/>
          <w:sz w:val="24"/>
          <w:szCs w:val="24"/>
        </w:rPr>
      </w:pPr>
    </w:p>
    <w:p w14:paraId="51D0CE93" w14:textId="21C8EF60" w:rsidR="00421F5F" w:rsidRPr="00536C36" w:rsidRDefault="00D40ECA" w:rsidP="002229B7">
      <w:pPr>
        <w:widowControl w:val="0"/>
        <w:spacing w:line="276" w:lineRule="auto"/>
        <w:ind w:right="-709"/>
        <w:jc w:val="both"/>
        <w:rPr>
          <w:rFonts w:ascii="Arial" w:hAnsi="Arial" w:cs="Arial"/>
          <w:color w:val="000000"/>
          <w:sz w:val="24"/>
          <w:szCs w:val="24"/>
        </w:rPr>
      </w:pPr>
      <w:r>
        <w:rPr>
          <w:rFonts w:ascii="Arial" w:hAnsi="Arial" w:cs="Arial"/>
          <w:color w:val="000000"/>
          <w:sz w:val="24"/>
          <w:szCs w:val="24"/>
        </w:rPr>
        <w:t xml:space="preserve">38.- </w:t>
      </w:r>
      <w:r w:rsidR="006854C6">
        <w:rPr>
          <w:rFonts w:ascii="Arial" w:hAnsi="Arial" w:cs="Arial"/>
          <w:color w:val="000000"/>
          <w:sz w:val="24"/>
          <w:szCs w:val="24"/>
        </w:rPr>
        <w:t xml:space="preserve">En suma, </w:t>
      </w:r>
      <w:r w:rsidR="00FA3DFB" w:rsidRPr="00536C36">
        <w:rPr>
          <w:rFonts w:ascii="Arial" w:hAnsi="Arial" w:cs="Arial"/>
          <w:color w:val="000000"/>
          <w:sz w:val="24"/>
          <w:szCs w:val="24"/>
        </w:rPr>
        <w:t xml:space="preserve">concluyó el juez de primera instancia </w:t>
      </w:r>
      <w:r w:rsidR="00C30954" w:rsidRPr="00536C36">
        <w:rPr>
          <w:rFonts w:ascii="Arial" w:hAnsi="Arial" w:cs="Arial"/>
          <w:color w:val="000000"/>
          <w:sz w:val="24"/>
          <w:szCs w:val="24"/>
        </w:rPr>
        <w:t xml:space="preserve">que </w:t>
      </w:r>
      <w:r w:rsidR="00AD3507" w:rsidRPr="00536C36">
        <w:rPr>
          <w:rFonts w:ascii="Arial" w:hAnsi="Arial" w:cs="Arial"/>
          <w:color w:val="000000"/>
          <w:sz w:val="24"/>
          <w:szCs w:val="24"/>
        </w:rPr>
        <w:t xml:space="preserve">el demandante solamente demostró haber sufrido daños </w:t>
      </w:r>
      <w:r w:rsidR="00627FCC" w:rsidRPr="00536C36">
        <w:rPr>
          <w:rFonts w:ascii="Arial" w:hAnsi="Arial" w:cs="Arial"/>
          <w:color w:val="000000"/>
          <w:sz w:val="24"/>
          <w:szCs w:val="24"/>
        </w:rPr>
        <w:t>referidos a</w:t>
      </w:r>
      <w:r w:rsidR="00AD3507" w:rsidRPr="00536C36">
        <w:rPr>
          <w:rFonts w:ascii="Arial" w:hAnsi="Arial" w:cs="Arial"/>
          <w:color w:val="000000"/>
          <w:sz w:val="24"/>
          <w:szCs w:val="24"/>
        </w:rPr>
        <w:t xml:space="preserve"> los gastos que tuvo que sufragar por el parqueadero de su vehículo </w:t>
      </w:r>
      <w:r w:rsidR="00F00CBD" w:rsidRPr="00536C36">
        <w:rPr>
          <w:rFonts w:ascii="Arial" w:hAnsi="Arial" w:cs="Arial"/>
          <w:color w:val="000000"/>
          <w:sz w:val="24"/>
          <w:szCs w:val="24"/>
        </w:rPr>
        <w:t xml:space="preserve">que fue inmovilizado </w:t>
      </w:r>
      <w:r w:rsidR="00AD3507" w:rsidRPr="00536C36">
        <w:rPr>
          <w:rFonts w:ascii="Arial" w:hAnsi="Arial" w:cs="Arial"/>
          <w:color w:val="000000"/>
          <w:sz w:val="24"/>
          <w:szCs w:val="24"/>
        </w:rPr>
        <w:t xml:space="preserve">y los derivados de la pérdida de su cultivo de lulo, daño que atacó bienes jurídicos protegidos como los son el patrimonio y el desarrollo de una actividad económica. </w:t>
      </w:r>
    </w:p>
    <w:p w14:paraId="5291C6E7" w14:textId="77777777" w:rsidR="00627FCC" w:rsidRPr="00536C36" w:rsidRDefault="00627FCC" w:rsidP="002229B7">
      <w:pPr>
        <w:widowControl w:val="0"/>
        <w:spacing w:line="276" w:lineRule="auto"/>
        <w:ind w:right="-709"/>
        <w:jc w:val="both"/>
        <w:rPr>
          <w:rFonts w:ascii="Arial" w:hAnsi="Arial" w:cs="Arial"/>
          <w:color w:val="000000"/>
          <w:sz w:val="24"/>
          <w:szCs w:val="24"/>
        </w:rPr>
      </w:pPr>
    </w:p>
    <w:p w14:paraId="6B95BA30" w14:textId="644C48BA" w:rsidR="009F772B" w:rsidRPr="00536C36" w:rsidRDefault="00D40ECA" w:rsidP="002229B7">
      <w:pPr>
        <w:widowControl w:val="0"/>
        <w:spacing w:line="276" w:lineRule="auto"/>
        <w:ind w:right="-709"/>
        <w:jc w:val="both"/>
        <w:rPr>
          <w:rFonts w:ascii="Arial" w:hAnsi="Arial" w:cs="Arial"/>
          <w:color w:val="000000"/>
          <w:sz w:val="24"/>
          <w:szCs w:val="24"/>
        </w:rPr>
      </w:pPr>
      <w:r>
        <w:rPr>
          <w:rFonts w:ascii="Arial" w:hAnsi="Arial" w:cs="Arial"/>
          <w:color w:val="000000"/>
          <w:sz w:val="24"/>
          <w:szCs w:val="24"/>
        </w:rPr>
        <w:t xml:space="preserve">39.- </w:t>
      </w:r>
      <w:r w:rsidR="00565C31">
        <w:rPr>
          <w:rFonts w:ascii="Arial" w:hAnsi="Arial" w:cs="Arial"/>
          <w:color w:val="000000"/>
          <w:sz w:val="24"/>
          <w:szCs w:val="24"/>
        </w:rPr>
        <w:t xml:space="preserve">El </w:t>
      </w:r>
      <w:r w:rsidR="00994DEC">
        <w:rPr>
          <w:rFonts w:ascii="Arial" w:hAnsi="Arial" w:cs="Arial"/>
          <w:color w:val="000000"/>
          <w:sz w:val="24"/>
          <w:szCs w:val="24"/>
        </w:rPr>
        <w:t xml:space="preserve">juez de primera instancia </w:t>
      </w:r>
      <w:r w:rsidR="00565C31">
        <w:rPr>
          <w:rFonts w:ascii="Arial" w:hAnsi="Arial" w:cs="Arial"/>
          <w:color w:val="000000"/>
          <w:sz w:val="24"/>
          <w:szCs w:val="24"/>
        </w:rPr>
        <w:t xml:space="preserve">consideró que la actuación de las entidades accionadas estaban conforme con el ordenamiento jurídico, </w:t>
      </w:r>
      <w:r w:rsidR="008732DE">
        <w:rPr>
          <w:rFonts w:ascii="Arial" w:hAnsi="Arial" w:cs="Arial"/>
          <w:color w:val="000000"/>
          <w:sz w:val="24"/>
          <w:szCs w:val="24"/>
        </w:rPr>
        <w:t xml:space="preserve">contrario a la </w:t>
      </w:r>
      <w:r w:rsidR="00104F6B" w:rsidRPr="00536C36">
        <w:rPr>
          <w:rFonts w:ascii="Arial" w:hAnsi="Arial" w:cs="Arial"/>
          <w:color w:val="000000"/>
          <w:sz w:val="24"/>
          <w:szCs w:val="24"/>
        </w:rPr>
        <w:t xml:space="preserve">conducta asumida por el demandante ante la ocurrencia del accidente, puesto </w:t>
      </w:r>
      <w:r w:rsidR="008732DE">
        <w:rPr>
          <w:rFonts w:ascii="Arial" w:hAnsi="Arial" w:cs="Arial"/>
          <w:color w:val="000000"/>
          <w:sz w:val="24"/>
          <w:szCs w:val="24"/>
        </w:rPr>
        <w:t xml:space="preserve">su comportamiento dio lugar a </w:t>
      </w:r>
      <w:r w:rsidR="00104F6B" w:rsidRPr="00536C36">
        <w:rPr>
          <w:rFonts w:ascii="Arial" w:hAnsi="Arial" w:cs="Arial"/>
          <w:color w:val="000000"/>
          <w:sz w:val="24"/>
          <w:szCs w:val="24"/>
        </w:rPr>
        <w:t>que se inmoviliz</w:t>
      </w:r>
      <w:r w:rsidR="008732DE">
        <w:rPr>
          <w:rFonts w:ascii="Arial" w:hAnsi="Arial" w:cs="Arial"/>
          <w:color w:val="000000"/>
          <w:sz w:val="24"/>
          <w:szCs w:val="24"/>
        </w:rPr>
        <w:t>ara</w:t>
      </w:r>
      <w:r w:rsidR="00104F6B" w:rsidRPr="00536C36">
        <w:rPr>
          <w:rFonts w:ascii="Arial" w:hAnsi="Arial" w:cs="Arial"/>
          <w:color w:val="000000"/>
          <w:sz w:val="24"/>
          <w:szCs w:val="24"/>
        </w:rPr>
        <w:t xml:space="preserve"> su veh</w:t>
      </w:r>
      <w:r w:rsidR="00EA1985" w:rsidRPr="00536C36">
        <w:rPr>
          <w:rFonts w:ascii="Arial" w:hAnsi="Arial" w:cs="Arial"/>
          <w:color w:val="000000"/>
          <w:sz w:val="24"/>
          <w:szCs w:val="24"/>
        </w:rPr>
        <w:t xml:space="preserve">ículo, </w:t>
      </w:r>
      <w:r w:rsidR="008732DE">
        <w:rPr>
          <w:rFonts w:ascii="Arial" w:hAnsi="Arial" w:cs="Arial"/>
          <w:color w:val="000000"/>
          <w:sz w:val="24"/>
          <w:szCs w:val="24"/>
        </w:rPr>
        <w:t>retuviera su</w:t>
      </w:r>
      <w:r w:rsidR="00EA1985" w:rsidRPr="00536C36">
        <w:rPr>
          <w:rFonts w:ascii="Arial" w:hAnsi="Arial" w:cs="Arial"/>
          <w:color w:val="000000"/>
          <w:sz w:val="24"/>
          <w:szCs w:val="24"/>
        </w:rPr>
        <w:t xml:space="preserve"> licencia de conducci</w:t>
      </w:r>
      <w:r w:rsidR="001443DF" w:rsidRPr="00536C36">
        <w:rPr>
          <w:rFonts w:ascii="Arial" w:hAnsi="Arial" w:cs="Arial"/>
          <w:color w:val="000000"/>
          <w:sz w:val="24"/>
          <w:szCs w:val="24"/>
        </w:rPr>
        <w:t xml:space="preserve">ón </w:t>
      </w:r>
      <w:r w:rsidR="008732DE">
        <w:rPr>
          <w:rFonts w:ascii="Arial" w:hAnsi="Arial" w:cs="Arial"/>
          <w:color w:val="000000"/>
          <w:sz w:val="24"/>
          <w:szCs w:val="24"/>
        </w:rPr>
        <w:t>e iniciara</w:t>
      </w:r>
      <w:r w:rsidR="00EA1985" w:rsidRPr="00536C36">
        <w:rPr>
          <w:rFonts w:ascii="Arial" w:hAnsi="Arial" w:cs="Arial"/>
          <w:color w:val="000000"/>
          <w:sz w:val="24"/>
          <w:szCs w:val="24"/>
        </w:rPr>
        <w:t xml:space="preserve"> un proceso contravencional </w:t>
      </w:r>
      <w:r w:rsidR="001443DF" w:rsidRPr="00536C36">
        <w:rPr>
          <w:rFonts w:ascii="Arial" w:hAnsi="Arial" w:cs="Arial"/>
          <w:color w:val="000000"/>
          <w:sz w:val="24"/>
          <w:szCs w:val="24"/>
        </w:rPr>
        <w:t>en su contra como infractor de normas de tránsito, proceso que inició con la imposición de orden de comparendo por parte del agente de la Policía N</w:t>
      </w:r>
      <w:r w:rsidR="00AB4E7D" w:rsidRPr="00536C36">
        <w:rPr>
          <w:rFonts w:ascii="Arial" w:hAnsi="Arial" w:cs="Arial"/>
          <w:color w:val="000000"/>
          <w:sz w:val="24"/>
          <w:szCs w:val="24"/>
        </w:rPr>
        <w:t>acional.</w:t>
      </w:r>
    </w:p>
    <w:p w14:paraId="6A14AE6F" w14:textId="77777777" w:rsidR="00AB4E7D" w:rsidRPr="00536C36" w:rsidRDefault="00AB4E7D" w:rsidP="002229B7">
      <w:pPr>
        <w:widowControl w:val="0"/>
        <w:spacing w:line="276" w:lineRule="auto"/>
        <w:ind w:right="-709"/>
        <w:jc w:val="both"/>
        <w:rPr>
          <w:rFonts w:ascii="Arial" w:hAnsi="Arial" w:cs="Arial"/>
          <w:color w:val="000000"/>
          <w:sz w:val="24"/>
          <w:szCs w:val="24"/>
        </w:rPr>
      </w:pPr>
    </w:p>
    <w:p w14:paraId="68B0EE29" w14:textId="71E322C0" w:rsidR="00165F9F" w:rsidRDefault="00D40ECA" w:rsidP="002229B7">
      <w:pPr>
        <w:widowControl w:val="0"/>
        <w:spacing w:line="276" w:lineRule="auto"/>
        <w:ind w:right="-709"/>
        <w:jc w:val="both"/>
        <w:rPr>
          <w:rFonts w:ascii="Arial" w:hAnsi="Arial" w:cs="Arial"/>
          <w:color w:val="000000"/>
          <w:sz w:val="24"/>
          <w:szCs w:val="24"/>
        </w:rPr>
      </w:pPr>
      <w:r>
        <w:rPr>
          <w:rFonts w:ascii="Arial" w:hAnsi="Arial" w:cs="Arial"/>
          <w:color w:val="000000"/>
          <w:sz w:val="24"/>
          <w:szCs w:val="24"/>
        </w:rPr>
        <w:t xml:space="preserve">40.- </w:t>
      </w:r>
      <w:r w:rsidR="002B3382" w:rsidRPr="00536C36">
        <w:rPr>
          <w:rFonts w:ascii="Arial" w:hAnsi="Arial" w:cs="Arial"/>
          <w:color w:val="000000"/>
          <w:sz w:val="24"/>
          <w:szCs w:val="24"/>
        </w:rPr>
        <w:t xml:space="preserve">Añadió </w:t>
      </w:r>
      <w:r w:rsidR="003B22AE" w:rsidRPr="00536C36">
        <w:rPr>
          <w:rFonts w:ascii="Arial" w:hAnsi="Arial" w:cs="Arial"/>
          <w:color w:val="000000"/>
          <w:sz w:val="24"/>
          <w:szCs w:val="24"/>
        </w:rPr>
        <w:t>que</w:t>
      </w:r>
      <w:r w:rsidR="00A30C48" w:rsidRPr="00536C36">
        <w:rPr>
          <w:rFonts w:ascii="Arial" w:hAnsi="Arial" w:cs="Arial"/>
          <w:color w:val="000000"/>
          <w:sz w:val="24"/>
          <w:szCs w:val="24"/>
        </w:rPr>
        <w:t xml:space="preserve"> la anterior conclusión se dio porque más allá de la di</w:t>
      </w:r>
      <w:r w:rsidR="00D975A4" w:rsidRPr="00536C36">
        <w:rPr>
          <w:rFonts w:ascii="Arial" w:hAnsi="Arial" w:cs="Arial"/>
          <w:color w:val="000000"/>
          <w:sz w:val="24"/>
          <w:szCs w:val="24"/>
        </w:rPr>
        <w:t xml:space="preserve">scusión sobre si el accionante </w:t>
      </w:r>
      <w:r w:rsidR="00A30C48" w:rsidRPr="00536C36">
        <w:rPr>
          <w:rFonts w:ascii="Arial" w:hAnsi="Arial" w:cs="Arial"/>
          <w:color w:val="000000"/>
          <w:sz w:val="24"/>
          <w:szCs w:val="24"/>
        </w:rPr>
        <w:t>estaba bajo el influjo o no de bebidas alcohólicas</w:t>
      </w:r>
      <w:r w:rsidR="00F3172E" w:rsidRPr="00536C36">
        <w:rPr>
          <w:rFonts w:ascii="Arial" w:hAnsi="Arial" w:cs="Arial"/>
          <w:color w:val="000000"/>
          <w:sz w:val="24"/>
          <w:szCs w:val="24"/>
        </w:rPr>
        <w:t xml:space="preserve"> al momento de la ocurrencia del a</w:t>
      </w:r>
      <w:r w:rsidR="00D975A4" w:rsidRPr="00536C36">
        <w:rPr>
          <w:rFonts w:ascii="Arial" w:hAnsi="Arial" w:cs="Arial"/>
          <w:color w:val="000000"/>
          <w:sz w:val="24"/>
          <w:szCs w:val="24"/>
        </w:rPr>
        <w:t xml:space="preserve">ccidente, lo cierto es que, </w:t>
      </w:r>
      <w:r w:rsidR="00F3172E" w:rsidRPr="00536C36">
        <w:rPr>
          <w:rFonts w:ascii="Arial" w:hAnsi="Arial" w:cs="Arial"/>
          <w:color w:val="000000"/>
          <w:sz w:val="24"/>
          <w:szCs w:val="24"/>
        </w:rPr>
        <w:t>con el comporta</w:t>
      </w:r>
      <w:r w:rsidR="006F6D42" w:rsidRPr="00536C36">
        <w:rPr>
          <w:rFonts w:ascii="Arial" w:hAnsi="Arial" w:cs="Arial"/>
          <w:color w:val="000000"/>
          <w:sz w:val="24"/>
          <w:szCs w:val="24"/>
        </w:rPr>
        <w:t>miento del señor Carranza Ruiz d</w:t>
      </w:r>
      <w:r w:rsidR="00F3172E" w:rsidRPr="00536C36">
        <w:rPr>
          <w:rFonts w:ascii="Arial" w:hAnsi="Arial" w:cs="Arial"/>
          <w:color w:val="000000"/>
          <w:sz w:val="24"/>
          <w:szCs w:val="24"/>
        </w:rPr>
        <w:t xml:space="preserve">e huir del sitio del accidente luego del suceso y de ser posteriormente ubicado en una tienda encontrándose bajo los efectos del alcohol, constituyen elementos empíricos que desde la racionalidad y razonabilidad, </w:t>
      </w:r>
      <w:r w:rsidR="00F3172E" w:rsidRPr="00536C36">
        <w:rPr>
          <w:rFonts w:ascii="Arial" w:hAnsi="Arial" w:cs="Arial"/>
          <w:color w:val="000000"/>
          <w:sz w:val="24"/>
          <w:szCs w:val="24"/>
        </w:rPr>
        <w:lastRenderedPageBreak/>
        <w:t>conminan el inicio de un proceso contravencional al actor</w:t>
      </w:r>
      <w:r w:rsidR="008732DE">
        <w:rPr>
          <w:rFonts w:ascii="Arial" w:hAnsi="Arial" w:cs="Arial"/>
          <w:color w:val="000000"/>
          <w:sz w:val="24"/>
          <w:szCs w:val="24"/>
        </w:rPr>
        <w:t xml:space="preserve"> en aplicación de</w:t>
      </w:r>
      <w:r w:rsidR="008732DE" w:rsidRPr="00536C36">
        <w:rPr>
          <w:rFonts w:ascii="Arial" w:hAnsi="Arial" w:cs="Arial"/>
          <w:color w:val="000000"/>
          <w:sz w:val="24"/>
          <w:szCs w:val="24"/>
        </w:rPr>
        <w:t xml:space="preserve"> la Ley 1696 de 2013</w:t>
      </w:r>
      <w:r w:rsidR="008732DE">
        <w:rPr>
          <w:rFonts w:ascii="Arial" w:hAnsi="Arial" w:cs="Arial"/>
          <w:color w:val="000000"/>
          <w:sz w:val="24"/>
          <w:szCs w:val="24"/>
        </w:rPr>
        <w:t xml:space="preserve">, </w:t>
      </w:r>
      <w:r w:rsidR="00F3172E" w:rsidRPr="00536C36">
        <w:rPr>
          <w:rFonts w:ascii="Arial" w:hAnsi="Arial" w:cs="Arial"/>
          <w:color w:val="000000"/>
          <w:sz w:val="24"/>
          <w:szCs w:val="24"/>
        </w:rPr>
        <w:t xml:space="preserve">como infractor de la norma de </w:t>
      </w:r>
      <w:r w:rsidR="00E4380C" w:rsidRPr="00536C36">
        <w:rPr>
          <w:rFonts w:ascii="Arial" w:hAnsi="Arial" w:cs="Arial"/>
          <w:color w:val="000000"/>
          <w:sz w:val="24"/>
          <w:szCs w:val="24"/>
        </w:rPr>
        <w:t>tránsito</w:t>
      </w:r>
      <w:r w:rsidR="008732DE">
        <w:rPr>
          <w:rFonts w:ascii="Arial" w:hAnsi="Arial" w:cs="Arial"/>
          <w:color w:val="000000"/>
          <w:sz w:val="24"/>
          <w:szCs w:val="24"/>
        </w:rPr>
        <w:t xml:space="preserve">, sumado a la </w:t>
      </w:r>
      <w:r w:rsidR="003B22AE" w:rsidRPr="00536C36">
        <w:rPr>
          <w:rFonts w:ascii="Arial" w:hAnsi="Arial" w:cs="Arial"/>
          <w:color w:val="000000"/>
          <w:sz w:val="24"/>
          <w:szCs w:val="24"/>
        </w:rPr>
        <w:t>negativa de</w:t>
      </w:r>
      <w:r w:rsidR="001F213A" w:rsidRPr="00536C36">
        <w:rPr>
          <w:rFonts w:ascii="Arial" w:hAnsi="Arial" w:cs="Arial"/>
          <w:color w:val="000000"/>
          <w:sz w:val="24"/>
          <w:szCs w:val="24"/>
        </w:rPr>
        <w:t xml:space="preserve"> realizarse la prueba de alcoholemia</w:t>
      </w:r>
      <w:r w:rsidR="008732DE">
        <w:rPr>
          <w:rFonts w:ascii="Arial" w:hAnsi="Arial" w:cs="Arial"/>
          <w:color w:val="000000"/>
          <w:sz w:val="24"/>
          <w:szCs w:val="24"/>
        </w:rPr>
        <w:t>.</w:t>
      </w:r>
    </w:p>
    <w:p w14:paraId="35E8B611" w14:textId="77777777" w:rsidR="008732DE" w:rsidRPr="00536C36" w:rsidRDefault="008732DE" w:rsidP="002229B7">
      <w:pPr>
        <w:widowControl w:val="0"/>
        <w:spacing w:line="276" w:lineRule="auto"/>
        <w:ind w:right="-709"/>
        <w:jc w:val="both"/>
        <w:rPr>
          <w:rFonts w:ascii="Arial" w:hAnsi="Arial" w:cs="Arial"/>
          <w:color w:val="000000"/>
          <w:sz w:val="24"/>
          <w:szCs w:val="24"/>
        </w:rPr>
      </w:pPr>
    </w:p>
    <w:p w14:paraId="11AFACA0" w14:textId="449EBAAA" w:rsidR="00E7065B" w:rsidRPr="00536C36" w:rsidRDefault="00D40ECA" w:rsidP="002229B7">
      <w:pPr>
        <w:widowControl w:val="0"/>
        <w:spacing w:line="276" w:lineRule="auto"/>
        <w:ind w:right="-709"/>
        <w:jc w:val="both"/>
        <w:rPr>
          <w:rFonts w:ascii="Arial" w:hAnsi="Arial" w:cs="Arial"/>
          <w:color w:val="000000"/>
          <w:sz w:val="24"/>
          <w:szCs w:val="24"/>
        </w:rPr>
      </w:pPr>
      <w:r>
        <w:rPr>
          <w:rFonts w:ascii="Arial" w:hAnsi="Arial" w:cs="Arial"/>
          <w:color w:val="000000"/>
          <w:sz w:val="24"/>
          <w:szCs w:val="24"/>
        </w:rPr>
        <w:t xml:space="preserve">41.- </w:t>
      </w:r>
      <w:r w:rsidR="00553980">
        <w:rPr>
          <w:rFonts w:ascii="Arial" w:hAnsi="Arial" w:cs="Arial"/>
          <w:color w:val="000000"/>
          <w:sz w:val="24"/>
          <w:szCs w:val="24"/>
        </w:rPr>
        <w:t>E</w:t>
      </w:r>
      <w:r w:rsidR="00D975A4" w:rsidRPr="00536C36">
        <w:rPr>
          <w:rFonts w:ascii="Arial" w:hAnsi="Arial" w:cs="Arial"/>
          <w:color w:val="000000"/>
          <w:sz w:val="24"/>
          <w:szCs w:val="24"/>
        </w:rPr>
        <w:t xml:space="preserve">l </w:t>
      </w:r>
      <w:r w:rsidR="00994DEC" w:rsidRPr="00994DEC">
        <w:rPr>
          <w:rFonts w:ascii="Arial" w:hAnsi="Arial" w:cs="Arial"/>
          <w:i/>
          <w:iCs/>
          <w:color w:val="000000"/>
          <w:sz w:val="24"/>
          <w:szCs w:val="24"/>
        </w:rPr>
        <w:t>a</w:t>
      </w:r>
      <w:r w:rsidR="00D975A4" w:rsidRPr="00536C36">
        <w:rPr>
          <w:rFonts w:ascii="Arial" w:hAnsi="Arial" w:cs="Arial"/>
          <w:i/>
          <w:color w:val="000000"/>
          <w:sz w:val="24"/>
          <w:szCs w:val="24"/>
        </w:rPr>
        <w:t xml:space="preserve"> quo</w:t>
      </w:r>
      <w:r w:rsidR="00D975A4" w:rsidRPr="00536C36">
        <w:rPr>
          <w:rFonts w:ascii="Arial" w:hAnsi="Arial" w:cs="Arial"/>
          <w:color w:val="000000"/>
          <w:sz w:val="24"/>
          <w:szCs w:val="24"/>
        </w:rPr>
        <w:t xml:space="preserve"> </w:t>
      </w:r>
      <w:r w:rsidR="00553980">
        <w:rPr>
          <w:rFonts w:ascii="Arial" w:hAnsi="Arial" w:cs="Arial"/>
          <w:color w:val="000000"/>
          <w:sz w:val="24"/>
          <w:szCs w:val="24"/>
        </w:rPr>
        <w:t xml:space="preserve">señaló </w:t>
      </w:r>
      <w:r w:rsidR="00D975A4" w:rsidRPr="00536C36">
        <w:rPr>
          <w:rFonts w:ascii="Arial" w:hAnsi="Arial" w:cs="Arial"/>
          <w:color w:val="000000"/>
          <w:sz w:val="24"/>
          <w:szCs w:val="24"/>
        </w:rPr>
        <w:t>que en la decisión de primera instancia dictada en el proceso contravencional no s</w:t>
      </w:r>
      <w:r w:rsidR="00553980">
        <w:rPr>
          <w:rFonts w:ascii="Arial" w:hAnsi="Arial" w:cs="Arial"/>
          <w:color w:val="000000"/>
          <w:sz w:val="24"/>
          <w:szCs w:val="24"/>
        </w:rPr>
        <w:t>ó</w:t>
      </w:r>
      <w:r w:rsidR="00D975A4" w:rsidRPr="00536C36">
        <w:rPr>
          <w:rFonts w:ascii="Arial" w:hAnsi="Arial" w:cs="Arial"/>
          <w:color w:val="000000"/>
          <w:sz w:val="24"/>
          <w:szCs w:val="24"/>
        </w:rPr>
        <w:t>lo se realizó un análisis de las pruebas allegadas, también se tuvo en cuenta la huida del accionante del lugar de los</w:t>
      </w:r>
      <w:r w:rsidR="008447FE" w:rsidRPr="00536C36">
        <w:rPr>
          <w:rFonts w:ascii="Arial" w:hAnsi="Arial" w:cs="Arial"/>
          <w:color w:val="000000"/>
          <w:sz w:val="24"/>
          <w:szCs w:val="24"/>
        </w:rPr>
        <w:t xml:space="preserve"> hechos</w:t>
      </w:r>
      <w:r w:rsidR="007D2348" w:rsidRPr="00536C36">
        <w:rPr>
          <w:rFonts w:ascii="Arial" w:hAnsi="Arial" w:cs="Arial"/>
          <w:color w:val="000000"/>
          <w:sz w:val="24"/>
          <w:szCs w:val="24"/>
        </w:rPr>
        <w:t xml:space="preserve"> aun cuando había ocasionado </w:t>
      </w:r>
      <w:r w:rsidR="008447FE" w:rsidRPr="00536C36">
        <w:rPr>
          <w:rFonts w:ascii="Arial" w:hAnsi="Arial" w:cs="Arial"/>
          <w:color w:val="000000"/>
          <w:sz w:val="24"/>
          <w:szCs w:val="24"/>
        </w:rPr>
        <w:t>daños a</w:t>
      </w:r>
      <w:r w:rsidR="007D2348" w:rsidRPr="00536C36">
        <w:rPr>
          <w:rFonts w:ascii="Arial" w:hAnsi="Arial" w:cs="Arial"/>
          <w:color w:val="000000"/>
          <w:sz w:val="24"/>
          <w:szCs w:val="24"/>
        </w:rPr>
        <w:t xml:space="preserve"> una vivienda, situación que sumada </w:t>
      </w:r>
      <w:r w:rsidR="000C31D5" w:rsidRPr="00536C36">
        <w:rPr>
          <w:rFonts w:ascii="Arial" w:hAnsi="Arial" w:cs="Arial"/>
          <w:color w:val="000000"/>
          <w:sz w:val="24"/>
          <w:szCs w:val="24"/>
        </w:rPr>
        <w:t>a las circu</w:t>
      </w:r>
      <w:r w:rsidR="0055642A" w:rsidRPr="00536C36">
        <w:rPr>
          <w:rFonts w:ascii="Arial" w:hAnsi="Arial" w:cs="Arial"/>
          <w:color w:val="000000"/>
          <w:sz w:val="24"/>
          <w:szCs w:val="24"/>
        </w:rPr>
        <w:t>nstancias también acreditadas,</w:t>
      </w:r>
      <w:r w:rsidR="008447FE" w:rsidRPr="00536C36">
        <w:rPr>
          <w:rFonts w:ascii="Arial" w:hAnsi="Arial" w:cs="Arial"/>
          <w:color w:val="000000"/>
          <w:sz w:val="24"/>
          <w:szCs w:val="24"/>
        </w:rPr>
        <w:t xml:space="preserve"> que</w:t>
      </w:r>
      <w:r w:rsidR="000C31D5" w:rsidRPr="00536C36">
        <w:rPr>
          <w:rFonts w:ascii="Arial" w:hAnsi="Arial" w:cs="Arial"/>
          <w:color w:val="000000"/>
          <w:sz w:val="24"/>
          <w:szCs w:val="24"/>
        </w:rPr>
        <w:t xml:space="preserve"> quien iba conduciendo el vehículo </w:t>
      </w:r>
      <w:r w:rsidR="008447FE" w:rsidRPr="00536C36">
        <w:rPr>
          <w:rFonts w:ascii="Arial" w:hAnsi="Arial" w:cs="Arial"/>
          <w:color w:val="000000"/>
          <w:sz w:val="24"/>
          <w:szCs w:val="24"/>
        </w:rPr>
        <w:t xml:space="preserve">era el señor Carranza Ruiz y que después se le encontró ingiriendo bebidas alcohólicas </w:t>
      </w:r>
      <w:r w:rsidR="0055642A" w:rsidRPr="00536C36">
        <w:rPr>
          <w:rFonts w:ascii="Arial" w:hAnsi="Arial" w:cs="Arial"/>
          <w:color w:val="000000"/>
          <w:sz w:val="24"/>
          <w:szCs w:val="24"/>
        </w:rPr>
        <w:t>en una tienda, hacen que la decisión de primera instancia, aunque revocada, sea racional y razonable, en tanto</w:t>
      </w:r>
      <w:r w:rsidR="00560814" w:rsidRPr="00536C36">
        <w:rPr>
          <w:rFonts w:ascii="Arial" w:hAnsi="Arial" w:cs="Arial"/>
          <w:color w:val="000000"/>
          <w:sz w:val="24"/>
          <w:szCs w:val="24"/>
        </w:rPr>
        <w:t>,</w:t>
      </w:r>
      <w:r w:rsidR="0055642A" w:rsidRPr="00536C36">
        <w:rPr>
          <w:rFonts w:ascii="Arial" w:hAnsi="Arial" w:cs="Arial"/>
          <w:color w:val="000000"/>
          <w:sz w:val="24"/>
          <w:szCs w:val="24"/>
        </w:rPr>
        <w:t xml:space="preserve"> se atuvo a las pruebas que fueron allegadas al proceso, así como a la conducta asumida por el actor, haciéndose aún más evidente que fue </w:t>
      </w:r>
      <w:r w:rsidR="00B944E1" w:rsidRPr="00536C36">
        <w:rPr>
          <w:rFonts w:ascii="Arial" w:hAnsi="Arial" w:cs="Arial"/>
          <w:color w:val="000000"/>
          <w:sz w:val="24"/>
          <w:szCs w:val="24"/>
        </w:rPr>
        <w:t>su propio comportamiento el que fue causa determinante y eficiente del daño que le derivo la retención del vehículo y la cancelación y su licencia de conducci</w:t>
      </w:r>
      <w:r w:rsidR="002709B7" w:rsidRPr="00536C36">
        <w:rPr>
          <w:rFonts w:ascii="Arial" w:hAnsi="Arial" w:cs="Arial"/>
          <w:color w:val="000000"/>
          <w:sz w:val="24"/>
          <w:szCs w:val="24"/>
        </w:rPr>
        <w:t xml:space="preserve">ón, máxime si se tiene en cuenta que </w:t>
      </w:r>
      <w:r w:rsidR="00AB4A2C" w:rsidRPr="00536C36">
        <w:rPr>
          <w:rFonts w:ascii="Arial" w:hAnsi="Arial" w:cs="Arial"/>
          <w:color w:val="000000"/>
          <w:sz w:val="24"/>
          <w:szCs w:val="24"/>
        </w:rPr>
        <w:t xml:space="preserve">de no haberse presentado ese comportamiento, existía la posibilidad de que no se hubiere originado el daño. </w:t>
      </w:r>
    </w:p>
    <w:p w14:paraId="1B7E25C8" w14:textId="77777777" w:rsidR="00AC6FDF" w:rsidRPr="00536C36" w:rsidRDefault="00AC6FDF" w:rsidP="002229B7">
      <w:pPr>
        <w:widowControl w:val="0"/>
        <w:spacing w:line="276" w:lineRule="auto"/>
        <w:ind w:right="-709"/>
        <w:jc w:val="both"/>
        <w:rPr>
          <w:rFonts w:ascii="Arial" w:hAnsi="Arial" w:cs="Arial"/>
          <w:color w:val="000000"/>
          <w:sz w:val="24"/>
          <w:szCs w:val="24"/>
        </w:rPr>
      </w:pPr>
    </w:p>
    <w:p w14:paraId="517C3136" w14:textId="04B1BCE7" w:rsidR="00AC6FDF" w:rsidRPr="00536C36" w:rsidRDefault="00D40ECA" w:rsidP="002229B7">
      <w:pPr>
        <w:widowControl w:val="0"/>
        <w:spacing w:line="276" w:lineRule="auto"/>
        <w:ind w:right="-709"/>
        <w:jc w:val="both"/>
        <w:rPr>
          <w:rFonts w:ascii="Arial" w:hAnsi="Arial" w:cs="Arial"/>
          <w:color w:val="000000"/>
          <w:sz w:val="24"/>
          <w:szCs w:val="24"/>
        </w:rPr>
      </w:pPr>
      <w:r>
        <w:rPr>
          <w:rFonts w:ascii="Arial" w:hAnsi="Arial" w:cs="Arial"/>
          <w:color w:val="000000"/>
          <w:sz w:val="24"/>
          <w:szCs w:val="24"/>
        </w:rPr>
        <w:t xml:space="preserve">42.- </w:t>
      </w:r>
      <w:r w:rsidR="00AC6FDF" w:rsidRPr="00536C36">
        <w:rPr>
          <w:rFonts w:ascii="Arial" w:hAnsi="Arial" w:cs="Arial"/>
          <w:color w:val="000000"/>
          <w:sz w:val="24"/>
          <w:szCs w:val="24"/>
        </w:rPr>
        <w:t xml:space="preserve">Del mismo modo, </w:t>
      </w:r>
      <w:r w:rsidR="00994DEC">
        <w:rPr>
          <w:rFonts w:ascii="Arial" w:hAnsi="Arial" w:cs="Arial"/>
          <w:color w:val="000000"/>
          <w:sz w:val="24"/>
          <w:szCs w:val="24"/>
        </w:rPr>
        <w:t xml:space="preserve">adujo que </w:t>
      </w:r>
      <w:r w:rsidR="00AC6FDF" w:rsidRPr="00536C36">
        <w:rPr>
          <w:rFonts w:ascii="Arial" w:hAnsi="Arial" w:cs="Arial"/>
          <w:color w:val="000000"/>
          <w:sz w:val="24"/>
          <w:szCs w:val="24"/>
        </w:rPr>
        <w:t>de la lectura de la Resolución No. 0326 del 30 de diciembre de 2014, se observa que el principal argumento que se tuvo para revocar la decisión de primera instancia consistió en que no se logró demostrar que el demandante estaba bajo los efectos del alcohol al momento del accidente, cuestión que no se debió en ningún momento a un indebido procedimiento por parte de las autoridades de tránsito, sino a la conducta asumida por el actor con posterioridad a la ocurrencia del accidente</w:t>
      </w:r>
      <w:r w:rsidR="00553980">
        <w:rPr>
          <w:rFonts w:ascii="Arial" w:hAnsi="Arial" w:cs="Arial"/>
          <w:color w:val="000000"/>
          <w:sz w:val="24"/>
          <w:szCs w:val="24"/>
        </w:rPr>
        <w:t>,</w:t>
      </w:r>
      <w:r w:rsidR="00AC6FDF" w:rsidRPr="00536C36">
        <w:rPr>
          <w:rFonts w:ascii="Arial" w:hAnsi="Arial" w:cs="Arial"/>
          <w:color w:val="000000"/>
          <w:sz w:val="24"/>
          <w:szCs w:val="24"/>
        </w:rPr>
        <w:t xml:space="preserve"> quien al huir obstruyó la labor de las autoridades con el fin de esclarecer la realidad de los hechos</w:t>
      </w:r>
      <w:r w:rsidR="00BF74A1" w:rsidRPr="00536C36">
        <w:rPr>
          <w:rFonts w:ascii="Arial" w:hAnsi="Arial" w:cs="Arial"/>
          <w:color w:val="000000"/>
          <w:sz w:val="24"/>
          <w:szCs w:val="24"/>
        </w:rPr>
        <w:t xml:space="preserve">. </w:t>
      </w:r>
    </w:p>
    <w:p w14:paraId="2478D05E" w14:textId="77777777" w:rsidR="00BE1F66" w:rsidRPr="00536C36" w:rsidRDefault="00BE1F66" w:rsidP="002229B7">
      <w:pPr>
        <w:widowControl w:val="0"/>
        <w:spacing w:line="276" w:lineRule="auto"/>
        <w:ind w:right="-709"/>
        <w:jc w:val="both"/>
        <w:rPr>
          <w:rFonts w:ascii="Arial" w:hAnsi="Arial" w:cs="Arial"/>
          <w:color w:val="000000"/>
          <w:sz w:val="24"/>
          <w:szCs w:val="24"/>
        </w:rPr>
      </w:pPr>
    </w:p>
    <w:p w14:paraId="6C023C58" w14:textId="2F9B60F4" w:rsidR="002B578A" w:rsidRPr="00536C36" w:rsidRDefault="00D40ECA" w:rsidP="002229B7">
      <w:pPr>
        <w:widowControl w:val="0"/>
        <w:spacing w:line="276" w:lineRule="auto"/>
        <w:ind w:right="-709"/>
        <w:jc w:val="both"/>
        <w:rPr>
          <w:rFonts w:ascii="Arial" w:hAnsi="Arial" w:cs="Arial"/>
          <w:color w:val="000000"/>
          <w:sz w:val="24"/>
          <w:szCs w:val="24"/>
        </w:rPr>
      </w:pPr>
      <w:r>
        <w:rPr>
          <w:rFonts w:ascii="Arial" w:hAnsi="Arial" w:cs="Arial"/>
          <w:color w:val="000000"/>
          <w:sz w:val="24"/>
          <w:szCs w:val="24"/>
        </w:rPr>
        <w:t xml:space="preserve">43.- </w:t>
      </w:r>
      <w:r w:rsidR="002B578A" w:rsidRPr="00536C36">
        <w:rPr>
          <w:rFonts w:ascii="Arial" w:hAnsi="Arial" w:cs="Arial"/>
          <w:color w:val="000000"/>
          <w:sz w:val="24"/>
          <w:szCs w:val="24"/>
        </w:rPr>
        <w:t xml:space="preserve">En ese sentido encontró configurada la culpa </w:t>
      </w:r>
      <w:r w:rsidR="00567D07" w:rsidRPr="00536C36">
        <w:rPr>
          <w:rFonts w:ascii="Arial" w:hAnsi="Arial" w:cs="Arial"/>
          <w:color w:val="000000"/>
          <w:sz w:val="24"/>
          <w:szCs w:val="24"/>
        </w:rPr>
        <w:t>exclusiva de la víctima como causal eximente de responsabilidad</w:t>
      </w:r>
      <w:r w:rsidR="00A20CDF">
        <w:rPr>
          <w:rFonts w:ascii="Arial" w:hAnsi="Arial" w:cs="Arial"/>
          <w:color w:val="000000"/>
          <w:sz w:val="24"/>
          <w:szCs w:val="24"/>
        </w:rPr>
        <w:t xml:space="preserve"> y negó las pretensiones de la demanda. </w:t>
      </w:r>
    </w:p>
    <w:p w14:paraId="2CD1F07C" w14:textId="77777777" w:rsidR="002B578A" w:rsidRPr="00536C36" w:rsidRDefault="002B578A" w:rsidP="002229B7">
      <w:pPr>
        <w:widowControl w:val="0"/>
        <w:spacing w:line="276" w:lineRule="auto"/>
        <w:ind w:right="-709"/>
        <w:jc w:val="both"/>
        <w:rPr>
          <w:rFonts w:ascii="Arial" w:hAnsi="Arial" w:cs="Arial"/>
          <w:color w:val="000000"/>
          <w:sz w:val="24"/>
          <w:szCs w:val="24"/>
        </w:rPr>
      </w:pPr>
    </w:p>
    <w:p w14:paraId="0D0389E9" w14:textId="7A10CCD3" w:rsidR="00B76D49" w:rsidRPr="00A20CDF" w:rsidRDefault="00A20CDF" w:rsidP="002229B7">
      <w:pPr>
        <w:widowControl w:val="0"/>
        <w:spacing w:line="276" w:lineRule="auto"/>
        <w:ind w:right="-709"/>
        <w:jc w:val="both"/>
        <w:rPr>
          <w:rFonts w:ascii="Arial" w:hAnsi="Arial" w:cs="Arial"/>
          <w:color w:val="000000"/>
        </w:rPr>
      </w:pPr>
      <w:r w:rsidRPr="00A20CDF">
        <w:rPr>
          <w:rFonts w:ascii="Arial" w:hAnsi="Arial" w:cs="Arial"/>
          <w:b/>
          <w:bCs/>
          <w:color w:val="000000"/>
          <w:sz w:val="24"/>
          <w:szCs w:val="24"/>
        </w:rPr>
        <w:t>Recurso de apelación</w:t>
      </w:r>
      <w:r w:rsidR="00B76D49" w:rsidRPr="00536C36">
        <w:rPr>
          <w:rFonts w:ascii="Arial" w:hAnsi="Arial" w:cs="Arial"/>
          <w:b/>
          <w:sz w:val="24"/>
          <w:szCs w:val="24"/>
        </w:rPr>
        <w:t xml:space="preserve"> </w:t>
      </w:r>
      <w:r w:rsidR="005A0DD4" w:rsidRPr="00A20CDF">
        <w:rPr>
          <w:rFonts w:ascii="Arial" w:hAnsi="Arial" w:cs="Arial"/>
          <w:i/>
        </w:rPr>
        <w:t>(492-518</w:t>
      </w:r>
      <w:r w:rsidR="00B76D49" w:rsidRPr="00A20CDF">
        <w:rPr>
          <w:rFonts w:ascii="Arial" w:hAnsi="Arial" w:cs="Arial"/>
          <w:i/>
        </w:rPr>
        <w:t>)</w:t>
      </w:r>
    </w:p>
    <w:p w14:paraId="5BCE6059" w14:textId="77777777" w:rsidR="00B76D49" w:rsidRPr="00A20CDF" w:rsidRDefault="00B76D49" w:rsidP="002229B7">
      <w:pPr>
        <w:widowControl w:val="0"/>
        <w:spacing w:line="276" w:lineRule="auto"/>
        <w:ind w:right="-709"/>
        <w:jc w:val="both"/>
        <w:rPr>
          <w:rFonts w:ascii="Arial" w:hAnsi="Arial" w:cs="Arial"/>
          <w:b/>
        </w:rPr>
      </w:pPr>
    </w:p>
    <w:p w14:paraId="698F0B98" w14:textId="05B45CF5" w:rsidR="00A20CDF" w:rsidRDefault="00D40ECA" w:rsidP="002229B7">
      <w:pPr>
        <w:widowControl w:val="0"/>
        <w:spacing w:line="276" w:lineRule="auto"/>
        <w:ind w:right="-709"/>
        <w:jc w:val="both"/>
        <w:rPr>
          <w:rFonts w:ascii="Arial" w:hAnsi="Arial" w:cs="Arial"/>
          <w:sz w:val="24"/>
          <w:szCs w:val="24"/>
        </w:rPr>
      </w:pPr>
      <w:r>
        <w:rPr>
          <w:rFonts w:ascii="Arial" w:hAnsi="Arial" w:cs="Arial"/>
          <w:color w:val="000000"/>
          <w:sz w:val="24"/>
          <w:szCs w:val="24"/>
        </w:rPr>
        <w:t xml:space="preserve">44.- </w:t>
      </w:r>
      <w:r w:rsidR="00A20CDF" w:rsidRPr="00BB7828">
        <w:rPr>
          <w:rFonts w:ascii="Arial" w:hAnsi="Arial" w:cs="Arial"/>
          <w:color w:val="000000"/>
          <w:sz w:val="24"/>
          <w:szCs w:val="24"/>
        </w:rPr>
        <w:t xml:space="preserve">En </w:t>
      </w:r>
      <w:r w:rsidR="00A20CDF">
        <w:rPr>
          <w:rFonts w:ascii="Arial" w:hAnsi="Arial" w:cs="Arial"/>
          <w:color w:val="000000"/>
          <w:sz w:val="24"/>
          <w:szCs w:val="24"/>
        </w:rPr>
        <w:t>oportunidad</w:t>
      </w:r>
      <w:r w:rsidR="00A20CDF" w:rsidRPr="00BB7828">
        <w:rPr>
          <w:rFonts w:ascii="Arial" w:hAnsi="Arial" w:cs="Arial"/>
          <w:color w:val="000000"/>
          <w:sz w:val="24"/>
          <w:szCs w:val="24"/>
        </w:rPr>
        <w:t>, el apoderado de la parte demandante interpuso recurso de apelación</w:t>
      </w:r>
      <w:r w:rsidR="00A20CDF">
        <w:rPr>
          <w:rFonts w:ascii="Arial" w:hAnsi="Arial" w:cs="Arial"/>
          <w:color w:val="000000"/>
          <w:sz w:val="24"/>
          <w:szCs w:val="24"/>
        </w:rPr>
        <w:t xml:space="preserve"> contra la sentencia y</w:t>
      </w:r>
      <w:r w:rsidR="00A20CDF" w:rsidRPr="00BB7828">
        <w:rPr>
          <w:rFonts w:ascii="Arial" w:hAnsi="Arial" w:cs="Arial"/>
          <w:color w:val="000000"/>
          <w:sz w:val="24"/>
          <w:szCs w:val="24"/>
        </w:rPr>
        <w:t xml:space="preserve"> solicitó que se revo</w:t>
      </w:r>
      <w:r w:rsidR="00A20CDF">
        <w:rPr>
          <w:rFonts w:ascii="Arial" w:hAnsi="Arial" w:cs="Arial"/>
          <w:color w:val="000000"/>
          <w:sz w:val="24"/>
          <w:szCs w:val="24"/>
        </w:rPr>
        <w:t>cara</w:t>
      </w:r>
      <w:r w:rsidR="00A20CDF" w:rsidRPr="00BB7828">
        <w:rPr>
          <w:rFonts w:ascii="Arial" w:hAnsi="Arial" w:cs="Arial"/>
          <w:color w:val="000000"/>
          <w:sz w:val="24"/>
          <w:szCs w:val="24"/>
        </w:rPr>
        <w:t xml:space="preserve"> </w:t>
      </w:r>
      <w:r w:rsidR="00A20CDF">
        <w:rPr>
          <w:rFonts w:ascii="Arial" w:hAnsi="Arial" w:cs="Arial"/>
          <w:color w:val="000000"/>
          <w:sz w:val="24"/>
          <w:szCs w:val="24"/>
        </w:rPr>
        <w:t>para que</w:t>
      </w:r>
      <w:r w:rsidR="00A20CDF" w:rsidRPr="00BB7828">
        <w:rPr>
          <w:rFonts w:ascii="Arial" w:hAnsi="Arial" w:cs="Arial"/>
          <w:color w:val="000000"/>
          <w:sz w:val="24"/>
          <w:szCs w:val="24"/>
        </w:rPr>
        <w:t>, en su lugar, se acced</w:t>
      </w:r>
      <w:r w:rsidR="00A20CDF">
        <w:rPr>
          <w:rFonts w:ascii="Arial" w:hAnsi="Arial" w:cs="Arial"/>
          <w:color w:val="000000"/>
          <w:sz w:val="24"/>
          <w:szCs w:val="24"/>
        </w:rPr>
        <w:t>iera</w:t>
      </w:r>
      <w:r w:rsidR="00A20CDF" w:rsidRPr="00BB7828">
        <w:rPr>
          <w:rFonts w:ascii="Arial" w:hAnsi="Arial" w:cs="Arial"/>
          <w:color w:val="000000"/>
          <w:sz w:val="24"/>
          <w:szCs w:val="24"/>
        </w:rPr>
        <w:t xml:space="preserve"> a las pretensiones de la demanda</w:t>
      </w:r>
      <w:r w:rsidR="005F6C9A">
        <w:rPr>
          <w:rFonts w:ascii="Arial" w:hAnsi="Arial" w:cs="Arial"/>
          <w:sz w:val="24"/>
          <w:szCs w:val="24"/>
        </w:rPr>
        <w:t>.</w:t>
      </w:r>
      <w:r w:rsidR="00EC5CFC" w:rsidRPr="00536C36">
        <w:rPr>
          <w:rFonts w:ascii="Arial" w:hAnsi="Arial" w:cs="Arial"/>
          <w:sz w:val="24"/>
          <w:szCs w:val="24"/>
        </w:rPr>
        <w:t xml:space="preserve"> </w:t>
      </w:r>
    </w:p>
    <w:p w14:paraId="6901F542" w14:textId="77777777" w:rsidR="00B76D49" w:rsidRPr="00536C36" w:rsidRDefault="00B76D49" w:rsidP="002229B7">
      <w:pPr>
        <w:widowControl w:val="0"/>
        <w:spacing w:line="276" w:lineRule="auto"/>
        <w:ind w:right="-709"/>
        <w:jc w:val="both"/>
        <w:rPr>
          <w:rFonts w:ascii="Arial" w:hAnsi="Arial" w:cs="Arial"/>
          <w:sz w:val="24"/>
          <w:szCs w:val="24"/>
        </w:rPr>
      </w:pPr>
    </w:p>
    <w:p w14:paraId="0B2ACBB5" w14:textId="7F24EACC" w:rsidR="00ED7059" w:rsidRPr="00536C36" w:rsidRDefault="00D40ECA" w:rsidP="002229B7">
      <w:pPr>
        <w:widowControl w:val="0"/>
        <w:spacing w:line="276" w:lineRule="auto"/>
        <w:ind w:right="-709"/>
        <w:jc w:val="both"/>
        <w:rPr>
          <w:rFonts w:ascii="Arial" w:hAnsi="Arial" w:cs="Arial"/>
          <w:sz w:val="24"/>
          <w:szCs w:val="24"/>
        </w:rPr>
      </w:pPr>
      <w:r>
        <w:rPr>
          <w:rFonts w:ascii="Arial" w:hAnsi="Arial" w:cs="Arial"/>
          <w:sz w:val="24"/>
          <w:szCs w:val="24"/>
        </w:rPr>
        <w:t xml:space="preserve">45.- </w:t>
      </w:r>
      <w:r w:rsidR="00835EFA">
        <w:rPr>
          <w:rFonts w:ascii="Arial" w:hAnsi="Arial" w:cs="Arial"/>
          <w:sz w:val="24"/>
          <w:szCs w:val="24"/>
        </w:rPr>
        <w:t>S</w:t>
      </w:r>
      <w:r w:rsidR="005F6C9A">
        <w:rPr>
          <w:rFonts w:ascii="Arial" w:hAnsi="Arial" w:cs="Arial"/>
          <w:sz w:val="24"/>
          <w:szCs w:val="24"/>
        </w:rPr>
        <w:t xml:space="preserve">ostuvo que </w:t>
      </w:r>
      <w:r w:rsidR="00ED7059" w:rsidRPr="00536C36">
        <w:rPr>
          <w:rFonts w:ascii="Arial" w:hAnsi="Arial" w:cs="Arial"/>
          <w:sz w:val="24"/>
          <w:szCs w:val="24"/>
        </w:rPr>
        <w:t>se encuentra probada la existencia de irregularidades en el procedimiento contravencional de tránsito en primera instancia, toda vez que el vehículo de propiedad del demandante fue inmovilizado</w:t>
      </w:r>
      <w:r w:rsidR="005F6C9A">
        <w:rPr>
          <w:rFonts w:ascii="Arial" w:hAnsi="Arial" w:cs="Arial"/>
          <w:sz w:val="24"/>
          <w:szCs w:val="24"/>
        </w:rPr>
        <w:t xml:space="preserve"> </w:t>
      </w:r>
      <w:r w:rsidR="005F6C9A" w:rsidRPr="00536C36">
        <w:rPr>
          <w:rFonts w:ascii="Arial" w:hAnsi="Arial" w:cs="Arial"/>
          <w:sz w:val="24"/>
          <w:szCs w:val="24"/>
        </w:rPr>
        <w:t>por la Policía Nacional y el Instituto de Tránsito de Boyacá – ITBOY</w:t>
      </w:r>
      <w:r w:rsidR="005F6C9A">
        <w:rPr>
          <w:rFonts w:ascii="Arial" w:hAnsi="Arial" w:cs="Arial"/>
          <w:sz w:val="24"/>
          <w:szCs w:val="24"/>
        </w:rPr>
        <w:t>,</w:t>
      </w:r>
      <w:r w:rsidR="00ED7059" w:rsidRPr="00536C36">
        <w:rPr>
          <w:rFonts w:ascii="Arial" w:hAnsi="Arial" w:cs="Arial"/>
          <w:sz w:val="24"/>
          <w:szCs w:val="24"/>
        </w:rPr>
        <w:t xml:space="preserve"> por una infracción que no se cometió y donde por una omisión del deber de los funcionarios encargados se le violó el debido proceso al haber sido retenida su licencia de conducción con orden de cancelación y prohibición de conducir vehículos automotores durante 25 años, además de la cuantiosa multa impuesta por el ITBOY</w:t>
      </w:r>
      <w:r w:rsidR="00EC5C50" w:rsidRPr="00536C36">
        <w:rPr>
          <w:rFonts w:ascii="Arial" w:hAnsi="Arial" w:cs="Arial"/>
          <w:sz w:val="24"/>
          <w:szCs w:val="24"/>
        </w:rPr>
        <w:t xml:space="preserve">, lo que lo obligó a vender su </w:t>
      </w:r>
      <w:r w:rsidR="00EC5C50" w:rsidRPr="00536C36">
        <w:rPr>
          <w:rFonts w:ascii="Arial" w:hAnsi="Arial" w:cs="Arial"/>
          <w:sz w:val="24"/>
          <w:szCs w:val="24"/>
        </w:rPr>
        <w:lastRenderedPageBreak/>
        <w:t xml:space="preserve">vehículo automotor para cumplir con algunas obligaciones, tales como el pago de matrículas universitarias </w:t>
      </w:r>
      <w:r w:rsidR="00B05638" w:rsidRPr="00536C36">
        <w:rPr>
          <w:rFonts w:ascii="Arial" w:hAnsi="Arial" w:cs="Arial"/>
          <w:sz w:val="24"/>
          <w:szCs w:val="24"/>
        </w:rPr>
        <w:t xml:space="preserve">y pagos </w:t>
      </w:r>
      <w:r w:rsidR="005F6C9A">
        <w:rPr>
          <w:rFonts w:ascii="Arial" w:hAnsi="Arial" w:cs="Arial"/>
          <w:sz w:val="24"/>
          <w:szCs w:val="24"/>
        </w:rPr>
        <w:t>d</w:t>
      </w:r>
      <w:r w:rsidR="00B05638" w:rsidRPr="00536C36">
        <w:rPr>
          <w:rFonts w:ascii="Arial" w:hAnsi="Arial" w:cs="Arial"/>
          <w:sz w:val="24"/>
          <w:szCs w:val="24"/>
        </w:rPr>
        <w:t xml:space="preserve">e cuotas periódicas en el Banco Agrario. </w:t>
      </w:r>
    </w:p>
    <w:p w14:paraId="03D5935C" w14:textId="77777777" w:rsidR="00B05638" w:rsidRPr="00536C36" w:rsidRDefault="00B05638" w:rsidP="002229B7">
      <w:pPr>
        <w:widowControl w:val="0"/>
        <w:spacing w:line="276" w:lineRule="auto"/>
        <w:ind w:right="-709"/>
        <w:jc w:val="both"/>
        <w:rPr>
          <w:rFonts w:ascii="Arial" w:hAnsi="Arial" w:cs="Arial"/>
          <w:sz w:val="24"/>
          <w:szCs w:val="24"/>
        </w:rPr>
      </w:pPr>
    </w:p>
    <w:p w14:paraId="3136600F" w14:textId="0DBAE34F" w:rsidR="005F6C9A" w:rsidRDefault="00D40ECA" w:rsidP="002229B7">
      <w:pPr>
        <w:widowControl w:val="0"/>
        <w:spacing w:line="276" w:lineRule="auto"/>
        <w:ind w:right="-709"/>
        <w:jc w:val="both"/>
        <w:rPr>
          <w:rFonts w:ascii="Arial" w:hAnsi="Arial" w:cs="Arial"/>
          <w:sz w:val="24"/>
          <w:szCs w:val="24"/>
        </w:rPr>
      </w:pPr>
      <w:r>
        <w:rPr>
          <w:rFonts w:ascii="Arial" w:hAnsi="Arial" w:cs="Arial"/>
          <w:sz w:val="24"/>
          <w:szCs w:val="24"/>
        </w:rPr>
        <w:t xml:space="preserve">46.- </w:t>
      </w:r>
      <w:r w:rsidR="005F6C9A">
        <w:rPr>
          <w:rFonts w:ascii="Arial" w:hAnsi="Arial" w:cs="Arial"/>
          <w:sz w:val="24"/>
          <w:szCs w:val="24"/>
        </w:rPr>
        <w:t>A</w:t>
      </w:r>
      <w:r w:rsidR="005F6C9A" w:rsidRPr="00536C36">
        <w:rPr>
          <w:rFonts w:ascii="Arial" w:hAnsi="Arial" w:cs="Arial"/>
          <w:sz w:val="24"/>
          <w:szCs w:val="24"/>
        </w:rPr>
        <w:t xml:space="preserve">l quedar desprovisto el demandante de medios de transporte apropiados, es decir, sin el uso, goce y disponibilidad constante y oportuna del vehículo </w:t>
      </w:r>
      <w:r w:rsidR="00B30F7F">
        <w:rPr>
          <w:rFonts w:ascii="Arial" w:hAnsi="Arial" w:cs="Arial"/>
          <w:sz w:val="24"/>
          <w:szCs w:val="24"/>
        </w:rPr>
        <w:t>y su</w:t>
      </w:r>
      <w:r w:rsidR="005F6C9A" w:rsidRPr="00536C36">
        <w:rPr>
          <w:rFonts w:ascii="Arial" w:hAnsi="Arial" w:cs="Arial"/>
          <w:sz w:val="24"/>
          <w:szCs w:val="24"/>
        </w:rPr>
        <w:t xml:space="preserve"> licencia de conducción, </w:t>
      </w:r>
      <w:r w:rsidR="00B30F7F">
        <w:rPr>
          <w:rFonts w:ascii="Arial" w:hAnsi="Arial" w:cs="Arial"/>
          <w:sz w:val="24"/>
          <w:szCs w:val="24"/>
        </w:rPr>
        <w:t xml:space="preserve">no pudo atender como correspondía </w:t>
      </w:r>
      <w:r w:rsidR="005F6C9A" w:rsidRPr="00536C36">
        <w:rPr>
          <w:rFonts w:ascii="Arial" w:hAnsi="Arial" w:cs="Arial"/>
          <w:sz w:val="24"/>
          <w:szCs w:val="24"/>
        </w:rPr>
        <w:t>el proyecto agrícola de su propiedad, circunstancia que trajo como consecuencia la pérdida casi total del cultivo de lulo para el cual estaba destinada la finca y la inversión de recursos personales y de un crédito otorgado por el Banco agrario. De tales hechos</w:t>
      </w:r>
      <w:r w:rsidR="00B30F7F">
        <w:rPr>
          <w:rFonts w:ascii="Arial" w:hAnsi="Arial" w:cs="Arial"/>
          <w:sz w:val="24"/>
          <w:szCs w:val="24"/>
        </w:rPr>
        <w:t xml:space="preserve"> y</w:t>
      </w:r>
      <w:r w:rsidR="005F6C9A" w:rsidRPr="00536C36">
        <w:rPr>
          <w:rFonts w:ascii="Arial" w:hAnsi="Arial" w:cs="Arial"/>
          <w:sz w:val="24"/>
          <w:szCs w:val="24"/>
        </w:rPr>
        <w:t xml:space="preserve"> perjuicios dan cuenta los propios trabajadores y la comunidad del vecindario. </w:t>
      </w:r>
    </w:p>
    <w:p w14:paraId="55AF0EE3" w14:textId="77777777" w:rsidR="00D40128" w:rsidRPr="00536C36" w:rsidRDefault="00D40128" w:rsidP="002229B7">
      <w:pPr>
        <w:widowControl w:val="0"/>
        <w:spacing w:line="276" w:lineRule="auto"/>
        <w:ind w:right="-709"/>
        <w:jc w:val="both"/>
        <w:rPr>
          <w:rFonts w:ascii="Arial" w:hAnsi="Arial" w:cs="Arial"/>
          <w:sz w:val="24"/>
          <w:szCs w:val="24"/>
        </w:rPr>
      </w:pPr>
    </w:p>
    <w:p w14:paraId="759E5413" w14:textId="60BEF040" w:rsidR="005F6C9A" w:rsidRPr="00536C36" w:rsidRDefault="005F6C9A" w:rsidP="002229B7">
      <w:pPr>
        <w:widowControl w:val="0"/>
        <w:spacing w:line="276" w:lineRule="auto"/>
        <w:ind w:right="-709"/>
        <w:jc w:val="both"/>
        <w:rPr>
          <w:rFonts w:ascii="Arial" w:hAnsi="Arial" w:cs="Arial"/>
          <w:sz w:val="24"/>
          <w:szCs w:val="24"/>
        </w:rPr>
      </w:pPr>
      <w:r w:rsidRPr="00536C36">
        <w:rPr>
          <w:rFonts w:ascii="Arial" w:hAnsi="Arial" w:cs="Arial"/>
          <w:sz w:val="24"/>
          <w:szCs w:val="24"/>
        </w:rPr>
        <w:t>Del mismo modo, la inmovilización ilegal del mencionado vehículo, así como el trámite dilatorio y sin garantías de un proceso administrativo, la retención indebida y devolución tardía de la licencia de conducción, igualmente afectó en gran proporción la actividad del ejercicio profesional de abogado independiente</w:t>
      </w:r>
      <w:r>
        <w:rPr>
          <w:rFonts w:ascii="Arial" w:hAnsi="Arial" w:cs="Arial"/>
          <w:sz w:val="24"/>
          <w:szCs w:val="24"/>
        </w:rPr>
        <w:t xml:space="preserve"> </w:t>
      </w:r>
      <w:r w:rsidRPr="00536C36">
        <w:rPr>
          <w:rFonts w:ascii="Arial" w:hAnsi="Arial" w:cs="Arial"/>
          <w:sz w:val="24"/>
          <w:szCs w:val="24"/>
        </w:rPr>
        <w:t>que ejerce en las ciudades de Tunja, Sogamoso y el Municipio de la región del Valle de Tenza, hasta verse forzado a cerrar su oficina ubicada en el Municipio de Guateque, sumando al hecho de tener que pagar numerosos trasportes para la movilización y atención de compromisos ya adquiridos en distintos procesos.</w:t>
      </w:r>
    </w:p>
    <w:p w14:paraId="7FD30C66" w14:textId="6B71FCF8" w:rsidR="00994254" w:rsidRPr="00536C36" w:rsidRDefault="005F6C9A" w:rsidP="002229B7">
      <w:pPr>
        <w:widowControl w:val="0"/>
        <w:spacing w:line="276" w:lineRule="auto"/>
        <w:ind w:right="-709"/>
        <w:jc w:val="both"/>
        <w:rPr>
          <w:rFonts w:ascii="Arial" w:hAnsi="Arial" w:cs="Arial"/>
          <w:sz w:val="24"/>
          <w:szCs w:val="24"/>
        </w:rPr>
      </w:pPr>
      <w:r>
        <w:rPr>
          <w:rFonts w:ascii="Arial" w:hAnsi="Arial" w:cs="Arial"/>
          <w:sz w:val="24"/>
          <w:szCs w:val="24"/>
        </w:rPr>
        <w:t xml:space="preserve"> </w:t>
      </w:r>
    </w:p>
    <w:p w14:paraId="11300ED2" w14:textId="25DBDAC8" w:rsidR="00B06021" w:rsidRPr="00536C36" w:rsidRDefault="0099081B" w:rsidP="002229B7">
      <w:pPr>
        <w:widowControl w:val="0"/>
        <w:spacing w:line="276" w:lineRule="auto"/>
        <w:ind w:right="-709"/>
        <w:jc w:val="both"/>
        <w:rPr>
          <w:rFonts w:ascii="Arial" w:hAnsi="Arial" w:cs="Arial"/>
          <w:sz w:val="24"/>
          <w:szCs w:val="24"/>
        </w:rPr>
      </w:pPr>
      <w:r>
        <w:rPr>
          <w:rFonts w:ascii="Arial" w:hAnsi="Arial" w:cs="Arial"/>
          <w:sz w:val="24"/>
          <w:szCs w:val="24"/>
        </w:rPr>
        <w:t xml:space="preserve">47.- </w:t>
      </w:r>
      <w:r w:rsidR="00017787" w:rsidRPr="00536C36">
        <w:rPr>
          <w:rFonts w:ascii="Arial" w:hAnsi="Arial" w:cs="Arial"/>
          <w:sz w:val="24"/>
          <w:szCs w:val="24"/>
        </w:rPr>
        <w:t>Agregó igualmente que se realizó un procedimiento equivocado en el sitio del accidente de tr</w:t>
      </w:r>
      <w:r w:rsidR="00012040" w:rsidRPr="00536C36">
        <w:rPr>
          <w:rFonts w:ascii="Arial" w:hAnsi="Arial" w:cs="Arial"/>
          <w:sz w:val="24"/>
          <w:szCs w:val="24"/>
        </w:rPr>
        <w:t>ánsito, toda vez que la obligación primaria y principal del agente de Policía frente a la llamada telefónica en relación con los hechos era levantar el correspondiente croquis, toma</w:t>
      </w:r>
      <w:r w:rsidR="00792453" w:rsidRPr="00536C36">
        <w:rPr>
          <w:rFonts w:ascii="Arial" w:hAnsi="Arial" w:cs="Arial"/>
          <w:sz w:val="24"/>
          <w:szCs w:val="24"/>
        </w:rPr>
        <w:t>r</w:t>
      </w:r>
      <w:r w:rsidR="00012040" w:rsidRPr="00536C36">
        <w:rPr>
          <w:rFonts w:ascii="Arial" w:hAnsi="Arial" w:cs="Arial"/>
          <w:sz w:val="24"/>
          <w:szCs w:val="24"/>
        </w:rPr>
        <w:t xml:space="preserve"> fotografías, medidas, notas de testigos presenciales, individualización del presunto infractor, demás circunstancias de tiempo, modo y lugar y otros datos inherentes a la naturaleza de la presunta </w:t>
      </w:r>
      <w:r w:rsidR="00792453" w:rsidRPr="00536C36">
        <w:rPr>
          <w:rFonts w:ascii="Arial" w:hAnsi="Arial" w:cs="Arial"/>
          <w:sz w:val="24"/>
          <w:szCs w:val="24"/>
        </w:rPr>
        <w:t xml:space="preserve">infracción. </w:t>
      </w:r>
    </w:p>
    <w:p w14:paraId="7BB5547E" w14:textId="77777777" w:rsidR="00B06021" w:rsidRPr="00536C36" w:rsidRDefault="00B06021" w:rsidP="002229B7">
      <w:pPr>
        <w:widowControl w:val="0"/>
        <w:spacing w:line="276" w:lineRule="auto"/>
        <w:ind w:right="-709"/>
        <w:jc w:val="both"/>
        <w:rPr>
          <w:rFonts w:ascii="Arial" w:hAnsi="Arial" w:cs="Arial"/>
          <w:sz w:val="24"/>
          <w:szCs w:val="24"/>
        </w:rPr>
      </w:pPr>
    </w:p>
    <w:p w14:paraId="76776D8A" w14:textId="4C761DA1" w:rsidR="00B06021" w:rsidRPr="00536C36" w:rsidRDefault="0099081B" w:rsidP="002229B7">
      <w:pPr>
        <w:widowControl w:val="0"/>
        <w:spacing w:line="276" w:lineRule="auto"/>
        <w:ind w:right="-709"/>
        <w:jc w:val="both"/>
        <w:rPr>
          <w:rFonts w:ascii="Arial" w:hAnsi="Arial" w:cs="Arial"/>
          <w:sz w:val="24"/>
          <w:szCs w:val="24"/>
        </w:rPr>
      </w:pPr>
      <w:r>
        <w:rPr>
          <w:rFonts w:ascii="Arial" w:hAnsi="Arial" w:cs="Arial"/>
          <w:sz w:val="24"/>
          <w:szCs w:val="24"/>
        </w:rPr>
        <w:t xml:space="preserve">48.- </w:t>
      </w:r>
      <w:r w:rsidR="00792453" w:rsidRPr="00536C36">
        <w:rPr>
          <w:rFonts w:ascii="Arial" w:hAnsi="Arial" w:cs="Arial"/>
          <w:sz w:val="24"/>
          <w:szCs w:val="24"/>
        </w:rPr>
        <w:t xml:space="preserve">No obstante lo anterior, </w:t>
      </w:r>
      <w:r w:rsidR="00C604F9" w:rsidRPr="00536C36">
        <w:rPr>
          <w:rFonts w:ascii="Arial" w:hAnsi="Arial" w:cs="Arial"/>
          <w:sz w:val="24"/>
          <w:szCs w:val="24"/>
        </w:rPr>
        <w:t xml:space="preserve">en un lugar diferente al de </w:t>
      </w:r>
      <w:r w:rsidR="00C559DA">
        <w:rPr>
          <w:rFonts w:ascii="Arial" w:hAnsi="Arial" w:cs="Arial"/>
          <w:sz w:val="24"/>
          <w:szCs w:val="24"/>
        </w:rPr>
        <w:t>la o</w:t>
      </w:r>
      <w:r w:rsidR="00C604F9" w:rsidRPr="00536C36">
        <w:rPr>
          <w:rFonts w:ascii="Arial" w:hAnsi="Arial" w:cs="Arial"/>
          <w:sz w:val="24"/>
          <w:szCs w:val="24"/>
        </w:rPr>
        <w:t>currencia de los hechos y tiempo después de</w:t>
      </w:r>
      <w:r w:rsidR="00B30F7F">
        <w:rPr>
          <w:rFonts w:ascii="Arial" w:hAnsi="Arial" w:cs="Arial"/>
          <w:sz w:val="24"/>
          <w:szCs w:val="24"/>
        </w:rPr>
        <w:t>l</w:t>
      </w:r>
      <w:r w:rsidR="00C604F9" w:rsidRPr="00536C36">
        <w:rPr>
          <w:rFonts w:ascii="Arial" w:hAnsi="Arial" w:cs="Arial"/>
          <w:sz w:val="24"/>
          <w:szCs w:val="24"/>
        </w:rPr>
        <w:t xml:space="preserve"> suc</w:t>
      </w:r>
      <w:r w:rsidR="00C559DA">
        <w:rPr>
          <w:rFonts w:ascii="Arial" w:hAnsi="Arial" w:cs="Arial"/>
          <w:sz w:val="24"/>
          <w:szCs w:val="24"/>
        </w:rPr>
        <w:t>eso</w:t>
      </w:r>
      <w:r w:rsidR="00C604F9" w:rsidRPr="00536C36">
        <w:rPr>
          <w:rFonts w:ascii="Arial" w:hAnsi="Arial" w:cs="Arial"/>
          <w:sz w:val="24"/>
          <w:szCs w:val="24"/>
        </w:rPr>
        <w:t>, el agente de tránsito verificó que el vehículo involucrado de propiedad del señor Carranza González se hallaba estacionado, no había licor, ni personas dentro del automotor, el motor estaba apagado y no había herid</w:t>
      </w:r>
      <w:r w:rsidR="007377CD" w:rsidRPr="00536C36">
        <w:rPr>
          <w:rFonts w:ascii="Arial" w:hAnsi="Arial" w:cs="Arial"/>
          <w:sz w:val="24"/>
          <w:szCs w:val="24"/>
        </w:rPr>
        <w:t>os como resultado del accidente</w:t>
      </w:r>
      <w:r w:rsidR="00B30F7F">
        <w:rPr>
          <w:rFonts w:ascii="Arial" w:hAnsi="Arial" w:cs="Arial"/>
          <w:sz w:val="24"/>
          <w:szCs w:val="24"/>
        </w:rPr>
        <w:t>;</w:t>
      </w:r>
      <w:r w:rsidR="00C559DA">
        <w:rPr>
          <w:rFonts w:ascii="Arial" w:hAnsi="Arial" w:cs="Arial"/>
          <w:sz w:val="24"/>
          <w:szCs w:val="24"/>
        </w:rPr>
        <w:t xml:space="preserve"> </w:t>
      </w:r>
      <w:r w:rsidR="007377CD" w:rsidRPr="00536C36">
        <w:rPr>
          <w:rFonts w:ascii="Arial" w:hAnsi="Arial" w:cs="Arial"/>
          <w:sz w:val="24"/>
          <w:szCs w:val="24"/>
        </w:rPr>
        <w:t xml:space="preserve">sin embargo, la autoridad policial </w:t>
      </w:r>
      <w:r w:rsidR="00C559DA" w:rsidRPr="00536C36">
        <w:rPr>
          <w:rFonts w:ascii="Arial" w:hAnsi="Arial" w:cs="Arial"/>
          <w:sz w:val="24"/>
          <w:szCs w:val="24"/>
        </w:rPr>
        <w:t>ad</w:t>
      </w:r>
      <w:r w:rsidR="00C559DA">
        <w:rPr>
          <w:rFonts w:ascii="Arial" w:hAnsi="Arial" w:cs="Arial"/>
          <w:sz w:val="24"/>
          <w:szCs w:val="24"/>
        </w:rPr>
        <w:t xml:space="preserve">virtió </w:t>
      </w:r>
      <w:r w:rsidR="00C559DA" w:rsidRPr="00536C36">
        <w:rPr>
          <w:rFonts w:ascii="Arial" w:hAnsi="Arial" w:cs="Arial"/>
          <w:sz w:val="24"/>
          <w:szCs w:val="24"/>
        </w:rPr>
        <w:t>sobre</w:t>
      </w:r>
      <w:r w:rsidR="007377CD" w:rsidRPr="00536C36">
        <w:rPr>
          <w:rFonts w:ascii="Arial" w:hAnsi="Arial" w:cs="Arial"/>
          <w:sz w:val="24"/>
          <w:szCs w:val="24"/>
        </w:rPr>
        <w:t xml:space="preserve"> </w:t>
      </w:r>
      <w:r w:rsidR="00C559DA">
        <w:rPr>
          <w:rFonts w:ascii="Arial" w:hAnsi="Arial" w:cs="Arial"/>
          <w:sz w:val="24"/>
          <w:szCs w:val="24"/>
        </w:rPr>
        <w:t>la comisión de la</w:t>
      </w:r>
      <w:r w:rsidR="007377CD" w:rsidRPr="00536C36">
        <w:rPr>
          <w:rFonts w:ascii="Arial" w:hAnsi="Arial" w:cs="Arial"/>
          <w:sz w:val="24"/>
          <w:szCs w:val="24"/>
        </w:rPr>
        <w:t xml:space="preserve"> infracción</w:t>
      </w:r>
      <w:r w:rsidR="005F6C9A">
        <w:rPr>
          <w:rFonts w:ascii="Arial" w:hAnsi="Arial" w:cs="Arial"/>
          <w:sz w:val="24"/>
          <w:szCs w:val="24"/>
        </w:rPr>
        <w:t>,</w:t>
      </w:r>
      <w:r w:rsidR="007377CD" w:rsidRPr="00536C36">
        <w:rPr>
          <w:rFonts w:ascii="Arial" w:hAnsi="Arial" w:cs="Arial"/>
          <w:sz w:val="24"/>
          <w:szCs w:val="24"/>
        </w:rPr>
        <w:t xml:space="preserve"> contenida en la Ley 1696 de 2013.</w:t>
      </w:r>
    </w:p>
    <w:p w14:paraId="5EB24C6E" w14:textId="77777777" w:rsidR="007377CD" w:rsidRPr="00536C36" w:rsidRDefault="007377CD" w:rsidP="002229B7">
      <w:pPr>
        <w:widowControl w:val="0"/>
        <w:spacing w:line="276" w:lineRule="auto"/>
        <w:ind w:right="-709"/>
        <w:jc w:val="both"/>
        <w:rPr>
          <w:rFonts w:ascii="Arial" w:hAnsi="Arial" w:cs="Arial"/>
          <w:sz w:val="24"/>
          <w:szCs w:val="24"/>
        </w:rPr>
      </w:pPr>
    </w:p>
    <w:p w14:paraId="165F6AF3" w14:textId="1E811A6E" w:rsidR="00236A0E" w:rsidRDefault="0099081B" w:rsidP="002229B7">
      <w:pPr>
        <w:widowControl w:val="0"/>
        <w:spacing w:line="276" w:lineRule="auto"/>
        <w:ind w:right="-709"/>
        <w:jc w:val="both"/>
        <w:rPr>
          <w:rFonts w:ascii="Arial" w:hAnsi="Arial" w:cs="Arial"/>
          <w:sz w:val="24"/>
          <w:szCs w:val="24"/>
        </w:rPr>
      </w:pPr>
      <w:r>
        <w:rPr>
          <w:rFonts w:ascii="Arial" w:hAnsi="Arial" w:cs="Arial"/>
          <w:sz w:val="24"/>
          <w:szCs w:val="24"/>
        </w:rPr>
        <w:t xml:space="preserve">49.- </w:t>
      </w:r>
      <w:r w:rsidR="00D30131" w:rsidRPr="00536C36">
        <w:rPr>
          <w:rFonts w:ascii="Arial" w:hAnsi="Arial" w:cs="Arial"/>
          <w:sz w:val="24"/>
          <w:szCs w:val="24"/>
        </w:rPr>
        <w:t xml:space="preserve">De otra parte, la improcedencia del comparendo por la inexistencia de falta conlleva a concluir igualmente la </w:t>
      </w:r>
      <w:r w:rsidR="00FC3AC1" w:rsidRPr="00536C36">
        <w:rPr>
          <w:rFonts w:ascii="Arial" w:hAnsi="Arial" w:cs="Arial"/>
          <w:sz w:val="24"/>
          <w:szCs w:val="24"/>
        </w:rPr>
        <w:t>improcedencia de la inmovilización de la camioneta involucrada en el accidente, la cual fue entregada después de 1 mes de su traslado a los patios. Adicionalmente, la improcedencia del comparendo impedía la retención de los documentos relacionados en el informe que dio origen al proceso contravencional, que fueron devueltos dentro del trámite, con excepción de la licencia de conducción</w:t>
      </w:r>
      <w:r w:rsidR="00535CBC">
        <w:rPr>
          <w:rFonts w:ascii="Arial" w:hAnsi="Arial" w:cs="Arial"/>
          <w:sz w:val="24"/>
          <w:szCs w:val="24"/>
        </w:rPr>
        <w:t>,</w:t>
      </w:r>
      <w:r w:rsidR="00FC3AC1" w:rsidRPr="00536C36">
        <w:rPr>
          <w:rFonts w:ascii="Arial" w:hAnsi="Arial" w:cs="Arial"/>
          <w:sz w:val="24"/>
          <w:szCs w:val="24"/>
        </w:rPr>
        <w:t xml:space="preserve"> la cual s</w:t>
      </w:r>
      <w:r w:rsidR="00535CBC">
        <w:rPr>
          <w:rFonts w:ascii="Arial" w:hAnsi="Arial" w:cs="Arial"/>
          <w:sz w:val="24"/>
          <w:szCs w:val="24"/>
        </w:rPr>
        <w:t>ó</w:t>
      </w:r>
      <w:r w:rsidR="00FC3AC1" w:rsidRPr="00536C36">
        <w:rPr>
          <w:rFonts w:ascii="Arial" w:hAnsi="Arial" w:cs="Arial"/>
          <w:sz w:val="24"/>
          <w:szCs w:val="24"/>
        </w:rPr>
        <w:t xml:space="preserve">lo se le entregó meses después de haberse archivado las diligencias. </w:t>
      </w:r>
    </w:p>
    <w:p w14:paraId="732F962C" w14:textId="77777777" w:rsidR="00E80636" w:rsidRPr="00536C36" w:rsidRDefault="00E80636" w:rsidP="002229B7">
      <w:pPr>
        <w:widowControl w:val="0"/>
        <w:spacing w:line="276" w:lineRule="auto"/>
        <w:ind w:right="-709"/>
        <w:jc w:val="both"/>
        <w:rPr>
          <w:rFonts w:ascii="Arial" w:hAnsi="Arial" w:cs="Arial"/>
          <w:sz w:val="24"/>
          <w:szCs w:val="24"/>
        </w:rPr>
      </w:pPr>
    </w:p>
    <w:p w14:paraId="2551BFAE" w14:textId="0CCB8AF8" w:rsidR="00E5261E" w:rsidRPr="00536C36" w:rsidRDefault="0099081B" w:rsidP="002229B7">
      <w:pPr>
        <w:widowControl w:val="0"/>
        <w:spacing w:line="276" w:lineRule="auto"/>
        <w:ind w:right="-709"/>
        <w:jc w:val="both"/>
        <w:rPr>
          <w:rFonts w:ascii="Arial" w:hAnsi="Arial" w:cs="Arial"/>
          <w:sz w:val="24"/>
          <w:szCs w:val="24"/>
        </w:rPr>
      </w:pPr>
      <w:r>
        <w:rPr>
          <w:rFonts w:ascii="Arial" w:hAnsi="Arial" w:cs="Arial"/>
          <w:sz w:val="24"/>
          <w:szCs w:val="24"/>
        </w:rPr>
        <w:t xml:space="preserve">50.- </w:t>
      </w:r>
      <w:r w:rsidR="007E5D51" w:rsidRPr="00536C36">
        <w:rPr>
          <w:rFonts w:ascii="Arial" w:hAnsi="Arial" w:cs="Arial"/>
          <w:sz w:val="24"/>
          <w:szCs w:val="24"/>
        </w:rPr>
        <w:t>Del mismo modo</w:t>
      </w:r>
      <w:r w:rsidR="00E80636">
        <w:rPr>
          <w:rFonts w:ascii="Arial" w:hAnsi="Arial" w:cs="Arial"/>
          <w:sz w:val="24"/>
          <w:szCs w:val="24"/>
        </w:rPr>
        <w:t xml:space="preserve">, </w:t>
      </w:r>
      <w:r w:rsidR="001B42AC" w:rsidRPr="00536C36">
        <w:rPr>
          <w:rFonts w:ascii="Arial" w:hAnsi="Arial" w:cs="Arial"/>
          <w:sz w:val="24"/>
          <w:szCs w:val="24"/>
        </w:rPr>
        <w:t xml:space="preserve">al analizar la parte motiva de la </w:t>
      </w:r>
      <w:r w:rsidR="00E80636">
        <w:rPr>
          <w:rFonts w:ascii="Arial" w:hAnsi="Arial" w:cs="Arial"/>
          <w:sz w:val="24"/>
          <w:szCs w:val="24"/>
        </w:rPr>
        <w:t>r</w:t>
      </w:r>
      <w:r w:rsidR="001B42AC" w:rsidRPr="00536C36">
        <w:rPr>
          <w:rFonts w:ascii="Arial" w:hAnsi="Arial" w:cs="Arial"/>
          <w:sz w:val="24"/>
          <w:szCs w:val="24"/>
        </w:rPr>
        <w:t xml:space="preserve">esolución dictada en </w:t>
      </w:r>
      <w:r w:rsidR="001B42AC" w:rsidRPr="00536C36">
        <w:rPr>
          <w:rFonts w:ascii="Arial" w:hAnsi="Arial" w:cs="Arial"/>
          <w:sz w:val="24"/>
          <w:szCs w:val="24"/>
        </w:rPr>
        <w:lastRenderedPageBreak/>
        <w:t>primera instancia</w:t>
      </w:r>
      <w:r w:rsidR="00E80636">
        <w:rPr>
          <w:rFonts w:ascii="Arial" w:hAnsi="Arial" w:cs="Arial"/>
          <w:sz w:val="24"/>
          <w:szCs w:val="24"/>
        </w:rPr>
        <w:t xml:space="preserve"> dentro del proceso contravencional</w:t>
      </w:r>
      <w:r w:rsidR="001B42AC" w:rsidRPr="00536C36">
        <w:rPr>
          <w:rFonts w:ascii="Arial" w:hAnsi="Arial" w:cs="Arial"/>
          <w:sz w:val="24"/>
          <w:szCs w:val="24"/>
        </w:rPr>
        <w:t xml:space="preserve"> que le impuso </w:t>
      </w:r>
      <w:r w:rsidR="00E80636">
        <w:rPr>
          <w:rFonts w:ascii="Arial" w:hAnsi="Arial" w:cs="Arial"/>
          <w:sz w:val="24"/>
          <w:szCs w:val="24"/>
        </w:rPr>
        <w:t xml:space="preserve">la </w:t>
      </w:r>
      <w:r w:rsidR="001B42AC" w:rsidRPr="00536C36">
        <w:rPr>
          <w:rFonts w:ascii="Arial" w:hAnsi="Arial" w:cs="Arial"/>
          <w:sz w:val="24"/>
          <w:szCs w:val="24"/>
        </w:rPr>
        <w:t>sanción, se observa que la funcionaria  de primera instancia, además de incurrir en varios errores, omitió considerar la prueba testimonial, confundió igualmente la ocurrencia de los hechos en circunstancias de modo, tiempo y lugar, y basó su decisión solamente en el informe y explicación del uniformado y en su afirmación errónea al considerar como confesión del señor Carranza Ruiz, la situación de embriaguez, a pesar que reiteradamente se le aclaró y demostró que el consumo de bebidas alcohólicas se produjo con posterioridad al accidente de tránsito y en lugar diferente.</w:t>
      </w:r>
    </w:p>
    <w:p w14:paraId="4C333959" w14:textId="77777777" w:rsidR="001B42AC" w:rsidRPr="00536C36" w:rsidRDefault="001B42AC" w:rsidP="002229B7">
      <w:pPr>
        <w:widowControl w:val="0"/>
        <w:spacing w:line="276" w:lineRule="auto"/>
        <w:ind w:right="-709"/>
        <w:jc w:val="both"/>
        <w:rPr>
          <w:rFonts w:ascii="Arial" w:hAnsi="Arial" w:cs="Arial"/>
          <w:sz w:val="24"/>
          <w:szCs w:val="24"/>
        </w:rPr>
      </w:pPr>
    </w:p>
    <w:p w14:paraId="03F36A38" w14:textId="053DBC4F" w:rsidR="007A0260" w:rsidRPr="00536C36" w:rsidRDefault="0099081B" w:rsidP="002229B7">
      <w:pPr>
        <w:widowControl w:val="0"/>
        <w:spacing w:line="276" w:lineRule="auto"/>
        <w:ind w:right="-709"/>
        <w:jc w:val="both"/>
        <w:rPr>
          <w:rFonts w:ascii="Arial" w:hAnsi="Arial" w:cs="Arial"/>
          <w:sz w:val="24"/>
          <w:szCs w:val="24"/>
        </w:rPr>
      </w:pPr>
      <w:r>
        <w:rPr>
          <w:rFonts w:ascii="Arial" w:hAnsi="Arial" w:cs="Arial"/>
          <w:sz w:val="24"/>
          <w:szCs w:val="24"/>
        </w:rPr>
        <w:t xml:space="preserve">51.- </w:t>
      </w:r>
      <w:r w:rsidR="003E495C" w:rsidRPr="00536C36">
        <w:rPr>
          <w:rFonts w:ascii="Arial" w:hAnsi="Arial" w:cs="Arial"/>
          <w:sz w:val="24"/>
          <w:szCs w:val="24"/>
        </w:rPr>
        <w:t xml:space="preserve">En </w:t>
      </w:r>
      <w:r w:rsidR="00F018DD" w:rsidRPr="00536C36">
        <w:rPr>
          <w:rFonts w:ascii="Arial" w:hAnsi="Arial" w:cs="Arial"/>
          <w:sz w:val="24"/>
          <w:szCs w:val="24"/>
        </w:rPr>
        <w:t xml:space="preserve">resumen, la decisión sancionatoria </w:t>
      </w:r>
      <w:r w:rsidR="002A370E" w:rsidRPr="00536C36">
        <w:rPr>
          <w:rFonts w:ascii="Arial" w:hAnsi="Arial" w:cs="Arial"/>
          <w:sz w:val="24"/>
          <w:szCs w:val="24"/>
        </w:rPr>
        <w:t xml:space="preserve">apareció sin obrar en el proceso prueba alguna que conduzca a la certeza sobre la autonomía y responsabilidad en relación con la falta endilgada. </w:t>
      </w:r>
      <w:r w:rsidR="005173D8">
        <w:rPr>
          <w:rFonts w:ascii="Arial" w:hAnsi="Arial" w:cs="Arial"/>
          <w:sz w:val="24"/>
          <w:szCs w:val="24"/>
        </w:rPr>
        <w:t xml:space="preserve">El recurrente </w:t>
      </w:r>
      <w:r w:rsidR="008F6AE3" w:rsidRPr="00536C36">
        <w:rPr>
          <w:rFonts w:ascii="Arial" w:hAnsi="Arial" w:cs="Arial"/>
          <w:sz w:val="24"/>
          <w:szCs w:val="24"/>
        </w:rPr>
        <w:t>advirti</w:t>
      </w:r>
      <w:r w:rsidR="00154FA8" w:rsidRPr="00536C36">
        <w:rPr>
          <w:rFonts w:ascii="Arial" w:hAnsi="Arial" w:cs="Arial"/>
          <w:sz w:val="24"/>
          <w:szCs w:val="24"/>
        </w:rPr>
        <w:t>ó que, de la lectura de la Resoluci</w:t>
      </w:r>
      <w:r w:rsidR="00476FE5" w:rsidRPr="00536C36">
        <w:rPr>
          <w:rFonts w:ascii="Arial" w:hAnsi="Arial" w:cs="Arial"/>
          <w:sz w:val="24"/>
          <w:szCs w:val="24"/>
        </w:rPr>
        <w:t xml:space="preserve">ón No. </w:t>
      </w:r>
      <w:r w:rsidR="00154FA8" w:rsidRPr="00536C36">
        <w:rPr>
          <w:rFonts w:ascii="Arial" w:hAnsi="Arial" w:cs="Arial"/>
          <w:sz w:val="24"/>
          <w:szCs w:val="24"/>
        </w:rPr>
        <w:t>0326 de 30 de diciembre de 2014, por la cual se revocó la decisión de primera instancia, n</w:t>
      </w:r>
      <w:r w:rsidR="00476FE5" w:rsidRPr="00536C36">
        <w:rPr>
          <w:rFonts w:ascii="Arial" w:hAnsi="Arial" w:cs="Arial"/>
          <w:sz w:val="24"/>
          <w:szCs w:val="24"/>
        </w:rPr>
        <w:t>o</w:t>
      </w:r>
      <w:r w:rsidR="00154FA8" w:rsidRPr="00536C36">
        <w:rPr>
          <w:rFonts w:ascii="Arial" w:hAnsi="Arial" w:cs="Arial"/>
          <w:sz w:val="24"/>
          <w:szCs w:val="24"/>
        </w:rPr>
        <w:t xml:space="preserve"> </w:t>
      </w:r>
      <w:r w:rsidR="005173D8">
        <w:rPr>
          <w:rFonts w:ascii="Arial" w:hAnsi="Arial" w:cs="Arial"/>
          <w:sz w:val="24"/>
          <w:szCs w:val="24"/>
        </w:rPr>
        <w:t>evidencia</w:t>
      </w:r>
      <w:r w:rsidR="00154FA8" w:rsidRPr="00536C36">
        <w:rPr>
          <w:rFonts w:ascii="Arial" w:hAnsi="Arial" w:cs="Arial"/>
          <w:sz w:val="24"/>
          <w:szCs w:val="24"/>
        </w:rPr>
        <w:t xml:space="preserve"> que el demandante hubiera estado bajo los efectos del alcohol al momento del accidente, circunstancia que no tuvo en cuenta el </w:t>
      </w:r>
      <w:r w:rsidR="00E80636">
        <w:rPr>
          <w:rFonts w:ascii="Arial" w:hAnsi="Arial" w:cs="Arial"/>
          <w:i/>
          <w:sz w:val="24"/>
          <w:szCs w:val="24"/>
        </w:rPr>
        <w:t>a</w:t>
      </w:r>
      <w:r w:rsidR="00476FE5" w:rsidRPr="00536C36">
        <w:rPr>
          <w:rFonts w:ascii="Arial" w:hAnsi="Arial" w:cs="Arial"/>
          <w:i/>
          <w:sz w:val="24"/>
          <w:szCs w:val="24"/>
        </w:rPr>
        <w:t xml:space="preserve"> quo</w:t>
      </w:r>
      <w:r w:rsidR="00154FA8" w:rsidRPr="00536C36">
        <w:rPr>
          <w:rFonts w:ascii="Arial" w:hAnsi="Arial" w:cs="Arial"/>
          <w:sz w:val="24"/>
          <w:szCs w:val="24"/>
        </w:rPr>
        <w:t>, pues lo que hace es suponer que el actor viol</w:t>
      </w:r>
      <w:r w:rsidR="005173D8">
        <w:rPr>
          <w:rFonts w:ascii="Arial" w:hAnsi="Arial" w:cs="Arial"/>
          <w:sz w:val="24"/>
          <w:szCs w:val="24"/>
        </w:rPr>
        <w:t>ó</w:t>
      </w:r>
      <w:r w:rsidR="00154FA8" w:rsidRPr="00536C36">
        <w:rPr>
          <w:rFonts w:ascii="Arial" w:hAnsi="Arial" w:cs="Arial"/>
          <w:sz w:val="24"/>
          <w:szCs w:val="24"/>
        </w:rPr>
        <w:t xml:space="preserve"> las normas de tránsito, sin haberse comprobado</w:t>
      </w:r>
      <w:r w:rsidR="0093718F" w:rsidRPr="00536C36">
        <w:rPr>
          <w:rFonts w:ascii="Arial" w:hAnsi="Arial" w:cs="Arial"/>
          <w:sz w:val="24"/>
          <w:szCs w:val="24"/>
        </w:rPr>
        <w:t>, aunado a que no es cierto</w:t>
      </w:r>
      <w:r w:rsidR="005173D8">
        <w:rPr>
          <w:rFonts w:ascii="Arial" w:hAnsi="Arial" w:cs="Arial"/>
          <w:sz w:val="24"/>
          <w:szCs w:val="24"/>
        </w:rPr>
        <w:t>,</w:t>
      </w:r>
      <w:r w:rsidR="0093718F" w:rsidRPr="00536C36">
        <w:rPr>
          <w:rFonts w:ascii="Arial" w:hAnsi="Arial" w:cs="Arial"/>
          <w:sz w:val="24"/>
          <w:szCs w:val="24"/>
        </w:rPr>
        <w:t xml:space="preserve"> como se afirmó en la sentencia de primera instancia que el señor Carranza Ruiz hubiera huido del lugar del accidente </w:t>
      </w:r>
      <w:r w:rsidR="005173D8">
        <w:rPr>
          <w:rFonts w:ascii="Arial" w:hAnsi="Arial" w:cs="Arial"/>
          <w:sz w:val="24"/>
          <w:szCs w:val="24"/>
        </w:rPr>
        <w:t>o haya obstruido</w:t>
      </w:r>
      <w:r w:rsidR="0093718F" w:rsidRPr="00536C36">
        <w:rPr>
          <w:rFonts w:ascii="Arial" w:hAnsi="Arial" w:cs="Arial"/>
          <w:sz w:val="24"/>
          <w:szCs w:val="24"/>
        </w:rPr>
        <w:t xml:space="preserve"> la labor de las autoridades. </w:t>
      </w:r>
    </w:p>
    <w:p w14:paraId="28AC0BF0" w14:textId="77777777" w:rsidR="002A1C55" w:rsidRDefault="002A1C55" w:rsidP="002229B7">
      <w:pPr>
        <w:widowControl w:val="0"/>
        <w:spacing w:line="276" w:lineRule="auto"/>
        <w:ind w:right="-709"/>
        <w:jc w:val="both"/>
        <w:rPr>
          <w:rFonts w:ascii="Arial" w:hAnsi="Arial" w:cs="Arial"/>
          <w:b/>
          <w:sz w:val="24"/>
          <w:szCs w:val="24"/>
        </w:rPr>
      </w:pPr>
    </w:p>
    <w:p w14:paraId="62D29069" w14:textId="5E55564F" w:rsidR="002A1C55" w:rsidRDefault="002A1C55" w:rsidP="002229B7">
      <w:pPr>
        <w:widowControl w:val="0"/>
        <w:spacing w:line="276" w:lineRule="auto"/>
        <w:ind w:right="-709"/>
        <w:jc w:val="both"/>
        <w:rPr>
          <w:rFonts w:ascii="Arial" w:hAnsi="Arial" w:cs="Arial"/>
          <w:b/>
          <w:sz w:val="24"/>
          <w:szCs w:val="24"/>
        </w:rPr>
      </w:pPr>
      <w:r>
        <w:rPr>
          <w:rFonts w:ascii="Arial" w:hAnsi="Arial" w:cs="Arial"/>
          <w:b/>
          <w:sz w:val="24"/>
          <w:szCs w:val="24"/>
        </w:rPr>
        <w:t>Alegatos de conclusión</w:t>
      </w:r>
    </w:p>
    <w:p w14:paraId="0ADCFCA1" w14:textId="5AD45D7D" w:rsidR="002A1C55" w:rsidRDefault="002A1C55" w:rsidP="002229B7">
      <w:pPr>
        <w:widowControl w:val="0"/>
        <w:spacing w:line="276" w:lineRule="auto"/>
        <w:ind w:right="-709"/>
        <w:jc w:val="both"/>
        <w:rPr>
          <w:rFonts w:ascii="Arial" w:hAnsi="Arial" w:cs="Arial"/>
          <w:b/>
          <w:sz w:val="24"/>
          <w:szCs w:val="24"/>
        </w:rPr>
      </w:pPr>
    </w:p>
    <w:p w14:paraId="20137CAC" w14:textId="73313F87" w:rsidR="002A1C55" w:rsidRPr="002A1C55" w:rsidRDefault="0099081B" w:rsidP="002229B7">
      <w:pPr>
        <w:widowControl w:val="0"/>
        <w:spacing w:line="276" w:lineRule="auto"/>
        <w:ind w:right="-709"/>
        <w:jc w:val="both"/>
        <w:rPr>
          <w:rFonts w:ascii="Arial" w:hAnsi="Arial" w:cs="Arial"/>
          <w:bCs/>
          <w:sz w:val="24"/>
          <w:szCs w:val="24"/>
        </w:rPr>
      </w:pPr>
      <w:r>
        <w:rPr>
          <w:rFonts w:ascii="Arial" w:hAnsi="Arial" w:cs="Arial"/>
          <w:bCs/>
          <w:sz w:val="24"/>
          <w:szCs w:val="24"/>
        </w:rPr>
        <w:t xml:space="preserve">52.- </w:t>
      </w:r>
      <w:r w:rsidR="002A1C55">
        <w:rPr>
          <w:rFonts w:ascii="Arial" w:hAnsi="Arial" w:cs="Arial"/>
          <w:bCs/>
          <w:sz w:val="24"/>
          <w:szCs w:val="24"/>
        </w:rPr>
        <w:t xml:space="preserve">En este </w:t>
      </w:r>
      <w:r>
        <w:rPr>
          <w:rFonts w:ascii="Arial" w:hAnsi="Arial" w:cs="Arial"/>
          <w:bCs/>
          <w:sz w:val="24"/>
          <w:szCs w:val="24"/>
        </w:rPr>
        <w:t>término</w:t>
      </w:r>
      <w:r w:rsidR="002A1C55">
        <w:rPr>
          <w:rFonts w:ascii="Arial" w:hAnsi="Arial" w:cs="Arial"/>
          <w:bCs/>
          <w:sz w:val="24"/>
          <w:szCs w:val="24"/>
        </w:rPr>
        <w:t xml:space="preserve"> las partes alegaron de conclusión y reiteraron lo esgrimido en el transcurso del proceso.</w:t>
      </w:r>
    </w:p>
    <w:p w14:paraId="33075029" w14:textId="77777777" w:rsidR="002A1C55" w:rsidRDefault="002A1C55" w:rsidP="002229B7">
      <w:pPr>
        <w:widowControl w:val="0"/>
        <w:spacing w:line="276" w:lineRule="auto"/>
        <w:ind w:right="-709"/>
        <w:jc w:val="both"/>
        <w:rPr>
          <w:rFonts w:ascii="Arial" w:hAnsi="Arial" w:cs="Arial"/>
          <w:b/>
          <w:sz w:val="24"/>
          <w:szCs w:val="24"/>
        </w:rPr>
      </w:pPr>
    </w:p>
    <w:p w14:paraId="03AE340F" w14:textId="0198F561" w:rsidR="000D1D97" w:rsidRPr="00536C36" w:rsidRDefault="0099081B" w:rsidP="002229B7">
      <w:pPr>
        <w:widowControl w:val="0"/>
        <w:spacing w:line="276" w:lineRule="auto"/>
        <w:ind w:right="-709"/>
        <w:jc w:val="both"/>
        <w:rPr>
          <w:rFonts w:ascii="Arial" w:hAnsi="Arial" w:cs="Arial"/>
          <w:sz w:val="24"/>
          <w:szCs w:val="24"/>
        </w:rPr>
      </w:pPr>
      <w:r>
        <w:rPr>
          <w:rFonts w:ascii="Arial" w:hAnsi="Arial" w:cs="Arial"/>
          <w:sz w:val="24"/>
          <w:szCs w:val="24"/>
        </w:rPr>
        <w:t xml:space="preserve">53.- </w:t>
      </w:r>
      <w:r w:rsidR="002A1C55">
        <w:rPr>
          <w:rFonts w:ascii="Arial" w:hAnsi="Arial" w:cs="Arial"/>
          <w:sz w:val="24"/>
          <w:szCs w:val="24"/>
        </w:rPr>
        <w:t xml:space="preserve">El Ministerio Público, por su parte, </w:t>
      </w:r>
      <w:r w:rsidR="00B85B5E" w:rsidRPr="00536C36">
        <w:rPr>
          <w:rFonts w:ascii="Arial" w:hAnsi="Arial" w:cs="Arial"/>
          <w:sz w:val="24"/>
          <w:szCs w:val="24"/>
        </w:rPr>
        <w:t>solicit</w:t>
      </w:r>
      <w:r w:rsidR="00F753F8" w:rsidRPr="00536C36">
        <w:rPr>
          <w:rFonts w:ascii="Arial" w:hAnsi="Arial" w:cs="Arial"/>
          <w:sz w:val="24"/>
          <w:szCs w:val="24"/>
        </w:rPr>
        <w:t>ó confirmar</w:t>
      </w:r>
      <w:r w:rsidR="00B85B5E" w:rsidRPr="00536C36">
        <w:rPr>
          <w:rFonts w:ascii="Arial" w:hAnsi="Arial" w:cs="Arial"/>
          <w:sz w:val="24"/>
          <w:szCs w:val="24"/>
        </w:rPr>
        <w:t xml:space="preserve"> la sentencia de primera instancia</w:t>
      </w:r>
      <w:r w:rsidR="00273F5E">
        <w:rPr>
          <w:rFonts w:ascii="Arial" w:hAnsi="Arial" w:cs="Arial"/>
          <w:sz w:val="24"/>
          <w:szCs w:val="24"/>
        </w:rPr>
        <w:t>, pues</w:t>
      </w:r>
      <w:r w:rsidR="00F753F8" w:rsidRPr="00536C36">
        <w:rPr>
          <w:rFonts w:ascii="Arial" w:hAnsi="Arial" w:cs="Arial"/>
          <w:sz w:val="24"/>
          <w:szCs w:val="24"/>
        </w:rPr>
        <w:t xml:space="preserve"> </w:t>
      </w:r>
      <w:r w:rsidR="000D1D97" w:rsidRPr="00536C36">
        <w:rPr>
          <w:rFonts w:ascii="Arial" w:hAnsi="Arial" w:cs="Arial"/>
          <w:sz w:val="24"/>
          <w:szCs w:val="24"/>
        </w:rPr>
        <w:t>la conducta asumida por el demandante ante la ocurrencia del accidente se constituye en un hecho exclusivo y determinante de la víctima en la ocurrencia del daño, puesto que fue su actuar el que lo condujo a la situación en la que se le inmovilizó el vehículo, se le retuvo la licencia de conducción y se le inici</w:t>
      </w:r>
      <w:r w:rsidR="00323CAC">
        <w:rPr>
          <w:rFonts w:ascii="Arial" w:hAnsi="Arial" w:cs="Arial"/>
          <w:sz w:val="24"/>
          <w:szCs w:val="24"/>
        </w:rPr>
        <w:t>ó</w:t>
      </w:r>
      <w:r w:rsidR="000D1D97" w:rsidRPr="00536C36">
        <w:rPr>
          <w:rFonts w:ascii="Arial" w:hAnsi="Arial" w:cs="Arial"/>
          <w:sz w:val="24"/>
          <w:szCs w:val="24"/>
        </w:rPr>
        <w:t xml:space="preserve"> un proceso contravencional en su contra como infractor de las normas de tránsito, proceso que </w:t>
      </w:r>
      <w:r w:rsidR="00323CAC">
        <w:rPr>
          <w:rFonts w:ascii="Arial" w:hAnsi="Arial" w:cs="Arial"/>
          <w:sz w:val="24"/>
          <w:szCs w:val="24"/>
        </w:rPr>
        <w:t>comenzó</w:t>
      </w:r>
      <w:r w:rsidR="000D1D97" w:rsidRPr="00536C36">
        <w:rPr>
          <w:rFonts w:ascii="Arial" w:hAnsi="Arial" w:cs="Arial"/>
          <w:sz w:val="24"/>
          <w:szCs w:val="24"/>
        </w:rPr>
        <w:t xml:space="preserve"> con la  imposición de la orden de comparendo por parte del Agente de la Policía Nacional</w:t>
      </w:r>
      <w:r w:rsidR="002A1C55">
        <w:rPr>
          <w:rStyle w:val="Refdenotaalpie"/>
          <w:rFonts w:ascii="Arial" w:hAnsi="Arial" w:cs="Arial"/>
          <w:sz w:val="24"/>
          <w:szCs w:val="24"/>
        </w:rPr>
        <w:footnoteReference w:id="2"/>
      </w:r>
      <w:r w:rsidR="000D1D97" w:rsidRPr="00536C36">
        <w:rPr>
          <w:rFonts w:ascii="Arial" w:hAnsi="Arial" w:cs="Arial"/>
          <w:sz w:val="24"/>
          <w:szCs w:val="24"/>
        </w:rPr>
        <w:t xml:space="preserve">. </w:t>
      </w:r>
    </w:p>
    <w:p w14:paraId="4D0FDE6B" w14:textId="77777777" w:rsidR="000D1D97" w:rsidRPr="00536C36" w:rsidRDefault="000D1D97" w:rsidP="002229B7">
      <w:pPr>
        <w:widowControl w:val="0"/>
        <w:spacing w:line="276" w:lineRule="auto"/>
        <w:ind w:right="-709"/>
        <w:jc w:val="both"/>
        <w:rPr>
          <w:rFonts w:ascii="Arial" w:hAnsi="Arial" w:cs="Arial"/>
          <w:sz w:val="24"/>
          <w:szCs w:val="24"/>
        </w:rPr>
      </w:pPr>
    </w:p>
    <w:p w14:paraId="428BEA95" w14:textId="77777777" w:rsidR="00B76D49" w:rsidRPr="00536C36" w:rsidRDefault="00B76D49" w:rsidP="002229B7">
      <w:pPr>
        <w:widowControl w:val="0"/>
        <w:tabs>
          <w:tab w:val="left" w:pos="-1440"/>
          <w:tab w:val="left" w:pos="-720"/>
          <w:tab w:val="left" w:pos="0"/>
          <w:tab w:val="left" w:pos="3311"/>
        </w:tabs>
        <w:suppressAutoHyphens/>
        <w:spacing w:line="276" w:lineRule="auto"/>
        <w:ind w:right="-709"/>
        <w:contextualSpacing/>
        <w:jc w:val="center"/>
        <w:rPr>
          <w:rFonts w:ascii="Arial" w:hAnsi="Arial" w:cs="Arial"/>
          <w:sz w:val="24"/>
          <w:szCs w:val="24"/>
        </w:rPr>
      </w:pPr>
      <w:r w:rsidRPr="00536C36">
        <w:rPr>
          <w:rFonts w:ascii="Arial" w:hAnsi="Arial" w:cs="Arial"/>
          <w:b/>
          <w:sz w:val="24"/>
          <w:szCs w:val="24"/>
        </w:rPr>
        <w:t xml:space="preserve">II. CONSIDERACIONES </w:t>
      </w:r>
    </w:p>
    <w:p w14:paraId="0CB321F6" w14:textId="77777777" w:rsidR="00B76D49" w:rsidRPr="00536C36" w:rsidRDefault="00B76D49" w:rsidP="002229B7">
      <w:pPr>
        <w:widowControl w:val="0"/>
        <w:tabs>
          <w:tab w:val="left" w:pos="-1440"/>
          <w:tab w:val="left" w:pos="-720"/>
          <w:tab w:val="left" w:pos="0"/>
          <w:tab w:val="left" w:pos="3311"/>
        </w:tabs>
        <w:suppressAutoHyphens/>
        <w:spacing w:line="276" w:lineRule="auto"/>
        <w:ind w:right="-709"/>
        <w:contextualSpacing/>
        <w:rPr>
          <w:rFonts w:ascii="Arial" w:hAnsi="Arial" w:cs="Arial"/>
          <w:b/>
          <w:sz w:val="24"/>
          <w:szCs w:val="24"/>
        </w:rPr>
      </w:pPr>
    </w:p>
    <w:p w14:paraId="4F2A86F3" w14:textId="1884BA00" w:rsidR="00B76D49" w:rsidRPr="00583964" w:rsidRDefault="00583964" w:rsidP="002229B7">
      <w:pPr>
        <w:widowControl w:val="0"/>
        <w:tabs>
          <w:tab w:val="left" w:pos="-1440"/>
          <w:tab w:val="left" w:pos="-720"/>
          <w:tab w:val="left" w:pos="0"/>
        </w:tabs>
        <w:suppressAutoHyphens/>
        <w:spacing w:line="276" w:lineRule="auto"/>
        <w:ind w:right="-709"/>
        <w:contextualSpacing/>
        <w:jc w:val="both"/>
        <w:rPr>
          <w:rFonts w:ascii="Arial" w:hAnsi="Arial" w:cs="Arial"/>
          <w:b/>
          <w:sz w:val="24"/>
          <w:szCs w:val="24"/>
        </w:rPr>
      </w:pPr>
      <w:r w:rsidRPr="00DA7512">
        <w:rPr>
          <w:rFonts w:ascii="Arial" w:hAnsi="Arial" w:cs="Arial"/>
          <w:b/>
          <w:iCs/>
          <w:sz w:val="24"/>
          <w:szCs w:val="24"/>
        </w:rPr>
        <w:t>Asunto para resolver y decisión de la Sala</w:t>
      </w:r>
    </w:p>
    <w:p w14:paraId="2D87F50A" w14:textId="77777777" w:rsidR="00B76D49" w:rsidRPr="00536C36" w:rsidRDefault="00B76D49" w:rsidP="002229B7">
      <w:pPr>
        <w:widowControl w:val="0"/>
        <w:tabs>
          <w:tab w:val="left" w:pos="-1440"/>
          <w:tab w:val="left" w:pos="-720"/>
          <w:tab w:val="left" w:pos="0"/>
          <w:tab w:val="left" w:pos="1701"/>
        </w:tabs>
        <w:suppressAutoHyphens/>
        <w:spacing w:line="276" w:lineRule="auto"/>
        <w:ind w:right="-709"/>
        <w:jc w:val="both"/>
        <w:rPr>
          <w:rFonts w:ascii="Arial" w:hAnsi="Arial" w:cs="Arial"/>
          <w:b/>
          <w:sz w:val="24"/>
          <w:szCs w:val="24"/>
          <w:u w:val="single"/>
        </w:rPr>
      </w:pPr>
    </w:p>
    <w:p w14:paraId="36673522" w14:textId="3C25C782" w:rsidR="000373C5" w:rsidRDefault="005E7D3A" w:rsidP="002229B7">
      <w:pPr>
        <w:widowControl w:val="0"/>
        <w:tabs>
          <w:tab w:val="left" w:pos="-1440"/>
          <w:tab w:val="left" w:pos="-720"/>
          <w:tab w:val="left" w:pos="0"/>
          <w:tab w:val="left" w:pos="1701"/>
        </w:tabs>
        <w:suppressAutoHyphens/>
        <w:spacing w:line="276" w:lineRule="auto"/>
        <w:ind w:right="-709"/>
        <w:jc w:val="both"/>
        <w:rPr>
          <w:rFonts w:ascii="Arial" w:hAnsi="Arial" w:cs="Arial"/>
          <w:color w:val="000000" w:themeColor="text1"/>
          <w:sz w:val="24"/>
          <w:szCs w:val="24"/>
        </w:rPr>
      </w:pPr>
      <w:r>
        <w:rPr>
          <w:rFonts w:ascii="Arial" w:hAnsi="Arial" w:cs="Arial"/>
          <w:color w:val="000000" w:themeColor="text1"/>
          <w:sz w:val="24"/>
          <w:szCs w:val="24"/>
        </w:rPr>
        <w:t xml:space="preserve">54.- </w:t>
      </w:r>
      <w:r w:rsidR="007040ED" w:rsidRPr="00536C36">
        <w:rPr>
          <w:rFonts w:ascii="Arial" w:hAnsi="Arial" w:cs="Arial"/>
          <w:color w:val="000000" w:themeColor="text1"/>
          <w:sz w:val="24"/>
          <w:szCs w:val="24"/>
        </w:rPr>
        <w:t>La Sala revocar</w:t>
      </w:r>
      <w:r w:rsidR="00475C13">
        <w:rPr>
          <w:rFonts w:ascii="Arial" w:hAnsi="Arial" w:cs="Arial"/>
          <w:color w:val="000000" w:themeColor="text1"/>
          <w:sz w:val="24"/>
          <w:szCs w:val="24"/>
        </w:rPr>
        <w:t>á</w:t>
      </w:r>
      <w:r w:rsidR="007040ED" w:rsidRPr="00536C36">
        <w:rPr>
          <w:rFonts w:ascii="Arial" w:hAnsi="Arial" w:cs="Arial"/>
          <w:color w:val="000000" w:themeColor="text1"/>
          <w:sz w:val="24"/>
          <w:szCs w:val="24"/>
        </w:rPr>
        <w:t xml:space="preserve"> la sentencia de primera instancia</w:t>
      </w:r>
      <w:r w:rsidR="000373C5">
        <w:rPr>
          <w:rFonts w:ascii="Arial" w:hAnsi="Arial" w:cs="Arial"/>
          <w:color w:val="000000" w:themeColor="text1"/>
          <w:sz w:val="24"/>
          <w:szCs w:val="24"/>
        </w:rPr>
        <w:t>, por cuanto las faltas atribuidas al actor</w:t>
      </w:r>
      <w:r w:rsidR="0016191F">
        <w:rPr>
          <w:rFonts w:ascii="Arial" w:hAnsi="Arial" w:cs="Arial"/>
          <w:color w:val="000000" w:themeColor="text1"/>
          <w:sz w:val="24"/>
          <w:szCs w:val="24"/>
        </w:rPr>
        <w:t>,</w:t>
      </w:r>
      <w:r w:rsidR="000373C5">
        <w:rPr>
          <w:rFonts w:ascii="Arial" w:hAnsi="Arial" w:cs="Arial"/>
          <w:color w:val="000000" w:themeColor="text1"/>
          <w:sz w:val="24"/>
          <w:szCs w:val="24"/>
        </w:rPr>
        <w:t xml:space="preserve"> </w:t>
      </w:r>
      <w:r w:rsidR="0034663E">
        <w:rPr>
          <w:rFonts w:ascii="Arial" w:hAnsi="Arial" w:cs="Arial"/>
          <w:color w:val="000000" w:themeColor="text1"/>
          <w:sz w:val="24"/>
          <w:szCs w:val="24"/>
        </w:rPr>
        <w:t xml:space="preserve">consistentes en </w:t>
      </w:r>
      <w:r w:rsidR="0034663E" w:rsidRPr="0016191F">
        <w:rPr>
          <w:rFonts w:ascii="Arial" w:hAnsi="Arial" w:cs="Arial"/>
          <w:b/>
          <w:bCs/>
          <w:color w:val="000000" w:themeColor="text1"/>
          <w:sz w:val="24"/>
          <w:szCs w:val="24"/>
        </w:rPr>
        <w:t>conducir</w:t>
      </w:r>
      <w:r w:rsidR="0034663E">
        <w:rPr>
          <w:rFonts w:ascii="Arial" w:hAnsi="Arial" w:cs="Arial"/>
          <w:color w:val="000000" w:themeColor="text1"/>
          <w:sz w:val="24"/>
          <w:szCs w:val="24"/>
        </w:rPr>
        <w:t xml:space="preserve"> en estado de embriaguez </w:t>
      </w:r>
      <w:r w:rsidR="007F5803">
        <w:rPr>
          <w:rFonts w:ascii="Arial" w:hAnsi="Arial" w:cs="Arial"/>
          <w:color w:val="000000" w:themeColor="text1"/>
          <w:sz w:val="24"/>
          <w:szCs w:val="24"/>
        </w:rPr>
        <w:t xml:space="preserve">y </w:t>
      </w:r>
      <w:r w:rsidR="0016191F">
        <w:rPr>
          <w:rFonts w:ascii="Arial" w:hAnsi="Arial" w:cs="Arial"/>
          <w:color w:val="000000" w:themeColor="text1"/>
          <w:sz w:val="24"/>
          <w:szCs w:val="24"/>
        </w:rPr>
        <w:t xml:space="preserve">en </w:t>
      </w:r>
      <w:r w:rsidR="00B6197F">
        <w:rPr>
          <w:rFonts w:ascii="Arial" w:hAnsi="Arial" w:cs="Arial"/>
          <w:color w:val="000000" w:themeColor="text1"/>
          <w:sz w:val="24"/>
          <w:szCs w:val="24"/>
        </w:rPr>
        <w:t>negarse</w:t>
      </w:r>
      <w:r w:rsidR="007F5803">
        <w:rPr>
          <w:rFonts w:ascii="Arial" w:hAnsi="Arial" w:cs="Arial"/>
          <w:color w:val="000000" w:themeColor="text1"/>
          <w:sz w:val="24"/>
          <w:szCs w:val="24"/>
        </w:rPr>
        <w:t xml:space="preserve"> a </w:t>
      </w:r>
      <w:r w:rsidR="0034663E">
        <w:rPr>
          <w:rFonts w:ascii="Arial" w:hAnsi="Arial" w:cs="Arial"/>
          <w:color w:val="000000" w:themeColor="text1"/>
          <w:sz w:val="24"/>
          <w:szCs w:val="24"/>
        </w:rPr>
        <w:t xml:space="preserve">la realización de las pruebas físicas o clínicas requeridas por la </w:t>
      </w:r>
      <w:r w:rsidR="0034663E">
        <w:rPr>
          <w:rFonts w:ascii="Arial" w:hAnsi="Arial" w:cs="Arial"/>
          <w:color w:val="000000" w:themeColor="text1"/>
          <w:sz w:val="24"/>
          <w:szCs w:val="24"/>
        </w:rPr>
        <w:lastRenderedPageBreak/>
        <w:t>autoridad judicial</w:t>
      </w:r>
      <w:r w:rsidR="007F5803">
        <w:rPr>
          <w:rFonts w:ascii="Arial" w:hAnsi="Arial" w:cs="Arial"/>
          <w:color w:val="000000" w:themeColor="text1"/>
          <w:sz w:val="24"/>
          <w:szCs w:val="24"/>
        </w:rPr>
        <w:t>, las cuales</w:t>
      </w:r>
      <w:r w:rsidR="000373C5">
        <w:rPr>
          <w:rFonts w:ascii="Arial" w:hAnsi="Arial" w:cs="Arial"/>
          <w:color w:val="000000" w:themeColor="text1"/>
          <w:sz w:val="24"/>
          <w:szCs w:val="24"/>
        </w:rPr>
        <w:t xml:space="preserve"> dieron lugar a la retención de su licencia de conducción </w:t>
      </w:r>
      <w:r w:rsidR="005D2BA5">
        <w:rPr>
          <w:rFonts w:ascii="Arial" w:hAnsi="Arial" w:cs="Arial"/>
          <w:color w:val="000000" w:themeColor="text1"/>
          <w:sz w:val="24"/>
          <w:szCs w:val="24"/>
        </w:rPr>
        <w:t xml:space="preserve">y posterior </w:t>
      </w:r>
      <w:r w:rsidR="000373C5">
        <w:rPr>
          <w:rFonts w:ascii="Arial" w:hAnsi="Arial" w:cs="Arial"/>
          <w:color w:val="000000" w:themeColor="text1"/>
          <w:sz w:val="24"/>
          <w:szCs w:val="24"/>
        </w:rPr>
        <w:t>inmovilización de su vehículo,</w:t>
      </w:r>
      <w:r w:rsidR="0034663E">
        <w:rPr>
          <w:rFonts w:ascii="Arial" w:hAnsi="Arial" w:cs="Arial"/>
          <w:color w:val="000000" w:themeColor="text1"/>
          <w:sz w:val="24"/>
          <w:szCs w:val="24"/>
        </w:rPr>
        <w:t xml:space="preserve"> </w:t>
      </w:r>
      <w:r w:rsidR="00DC3D69">
        <w:rPr>
          <w:rFonts w:ascii="Arial" w:hAnsi="Arial" w:cs="Arial"/>
          <w:color w:val="000000" w:themeColor="text1"/>
          <w:sz w:val="24"/>
          <w:szCs w:val="24"/>
        </w:rPr>
        <w:t xml:space="preserve">no se acompasan con la </w:t>
      </w:r>
      <w:r w:rsidR="0016191F">
        <w:rPr>
          <w:rFonts w:ascii="Arial" w:hAnsi="Arial" w:cs="Arial"/>
          <w:color w:val="000000" w:themeColor="text1"/>
          <w:sz w:val="24"/>
          <w:szCs w:val="24"/>
        </w:rPr>
        <w:t>realidad</w:t>
      </w:r>
      <w:r w:rsidR="00DC3D69">
        <w:rPr>
          <w:rFonts w:ascii="Arial" w:hAnsi="Arial" w:cs="Arial"/>
          <w:color w:val="000000" w:themeColor="text1"/>
          <w:sz w:val="24"/>
          <w:szCs w:val="24"/>
        </w:rPr>
        <w:t xml:space="preserve">, pues no se probó que el accidente hubiera ocurrido cuando </w:t>
      </w:r>
      <w:r w:rsidR="0016191F">
        <w:rPr>
          <w:rFonts w:ascii="Arial" w:hAnsi="Arial" w:cs="Arial"/>
          <w:color w:val="000000" w:themeColor="text1"/>
          <w:sz w:val="24"/>
          <w:szCs w:val="24"/>
        </w:rPr>
        <w:t xml:space="preserve">el demandante </w:t>
      </w:r>
      <w:r w:rsidR="00DC3D69">
        <w:rPr>
          <w:rFonts w:ascii="Arial" w:hAnsi="Arial" w:cs="Arial"/>
          <w:color w:val="000000" w:themeColor="text1"/>
          <w:sz w:val="24"/>
          <w:szCs w:val="24"/>
        </w:rPr>
        <w:t xml:space="preserve">estaba </w:t>
      </w:r>
      <w:r w:rsidR="00DC3D69" w:rsidRPr="00404653">
        <w:rPr>
          <w:rFonts w:ascii="Arial" w:hAnsi="Arial" w:cs="Arial"/>
          <w:b/>
          <w:bCs/>
          <w:color w:val="000000" w:themeColor="text1"/>
          <w:sz w:val="24"/>
          <w:szCs w:val="24"/>
        </w:rPr>
        <w:t>manejando</w:t>
      </w:r>
      <w:r w:rsidR="00DC3D69">
        <w:rPr>
          <w:rFonts w:ascii="Arial" w:hAnsi="Arial" w:cs="Arial"/>
          <w:color w:val="000000" w:themeColor="text1"/>
          <w:sz w:val="24"/>
          <w:szCs w:val="24"/>
        </w:rPr>
        <w:t xml:space="preserve"> </w:t>
      </w:r>
      <w:r w:rsidR="00404653">
        <w:rPr>
          <w:rFonts w:ascii="Arial" w:hAnsi="Arial" w:cs="Arial"/>
          <w:color w:val="000000" w:themeColor="text1"/>
          <w:sz w:val="24"/>
          <w:szCs w:val="24"/>
        </w:rPr>
        <w:t xml:space="preserve">y que estuviera </w:t>
      </w:r>
      <w:r w:rsidR="00DC3D69">
        <w:rPr>
          <w:rFonts w:ascii="Arial" w:hAnsi="Arial" w:cs="Arial"/>
          <w:color w:val="000000" w:themeColor="text1"/>
          <w:sz w:val="24"/>
          <w:szCs w:val="24"/>
        </w:rPr>
        <w:t>bajo los efectos del alcohol, es decir no se acreditó la conducta descrita en la norma para atribuirle el resultado normativo</w:t>
      </w:r>
      <w:r w:rsidR="00D60998">
        <w:rPr>
          <w:rFonts w:ascii="Arial" w:hAnsi="Arial" w:cs="Arial"/>
          <w:color w:val="000000" w:themeColor="text1"/>
          <w:sz w:val="24"/>
          <w:szCs w:val="24"/>
        </w:rPr>
        <w:t xml:space="preserve"> y las sanciones allí previstas</w:t>
      </w:r>
      <w:r w:rsidR="00DC3D69">
        <w:rPr>
          <w:rFonts w:ascii="Arial" w:hAnsi="Arial" w:cs="Arial"/>
          <w:color w:val="000000" w:themeColor="text1"/>
          <w:sz w:val="24"/>
          <w:szCs w:val="24"/>
        </w:rPr>
        <w:t>.</w:t>
      </w:r>
    </w:p>
    <w:p w14:paraId="15960841" w14:textId="77777777" w:rsidR="000373C5" w:rsidRDefault="000373C5" w:rsidP="002229B7">
      <w:pPr>
        <w:widowControl w:val="0"/>
        <w:tabs>
          <w:tab w:val="left" w:pos="-1440"/>
          <w:tab w:val="left" w:pos="-720"/>
          <w:tab w:val="left" w:pos="0"/>
          <w:tab w:val="left" w:pos="1701"/>
        </w:tabs>
        <w:suppressAutoHyphens/>
        <w:spacing w:line="276" w:lineRule="auto"/>
        <w:ind w:right="-709"/>
        <w:jc w:val="both"/>
        <w:rPr>
          <w:rFonts w:ascii="Arial" w:hAnsi="Arial" w:cs="Arial"/>
          <w:sz w:val="24"/>
          <w:szCs w:val="24"/>
        </w:rPr>
      </w:pPr>
    </w:p>
    <w:p w14:paraId="7DB57C1F" w14:textId="26AFE446" w:rsidR="0077326A" w:rsidRPr="00536C36" w:rsidRDefault="005E7D3A" w:rsidP="002229B7">
      <w:pPr>
        <w:widowControl w:val="0"/>
        <w:tabs>
          <w:tab w:val="left" w:pos="-1440"/>
          <w:tab w:val="left" w:pos="-720"/>
          <w:tab w:val="left" w:pos="0"/>
          <w:tab w:val="left" w:pos="1701"/>
        </w:tabs>
        <w:suppressAutoHyphens/>
        <w:spacing w:line="276" w:lineRule="auto"/>
        <w:ind w:right="-709"/>
        <w:jc w:val="both"/>
        <w:rPr>
          <w:rFonts w:ascii="Arial" w:hAnsi="Arial" w:cs="Arial"/>
          <w:sz w:val="24"/>
          <w:szCs w:val="24"/>
        </w:rPr>
      </w:pPr>
      <w:r>
        <w:rPr>
          <w:rFonts w:ascii="Arial" w:hAnsi="Arial" w:cs="Arial"/>
          <w:sz w:val="24"/>
          <w:szCs w:val="24"/>
        </w:rPr>
        <w:t xml:space="preserve">55.- </w:t>
      </w:r>
      <w:r w:rsidR="00EA1F9F">
        <w:rPr>
          <w:rFonts w:ascii="Arial" w:hAnsi="Arial" w:cs="Arial"/>
          <w:sz w:val="24"/>
          <w:szCs w:val="24"/>
        </w:rPr>
        <w:t>L</w:t>
      </w:r>
      <w:r w:rsidR="00475C13">
        <w:rPr>
          <w:rFonts w:ascii="Arial" w:hAnsi="Arial" w:cs="Arial"/>
          <w:sz w:val="24"/>
          <w:szCs w:val="24"/>
        </w:rPr>
        <w:t xml:space="preserve">os medios de prueba que obran en el proceso </w:t>
      </w:r>
      <w:r w:rsidR="00F41236">
        <w:rPr>
          <w:rFonts w:ascii="Arial" w:hAnsi="Arial" w:cs="Arial"/>
          <w:sz w:val="24"/>
          <w:szCs w:val="24"/>
        </w:rPr>
        <w:t xml:space="preserve">permiten establecer </w:t>
      </w:r>
      <w:r w:rsidR="0077326A" w:rsidRPr="00536C36">
        <w:rPr>
          <w:rFonts w:ascii="Arial" w:hAnsi="Arial" w:cs="Arial"/>
          <w:sz w:val="24"/>
          <w:szCs w:val="24"/>
        </w:rPr>
        <w:t xml:space="preserve">que el </w:t>
      </w:r>
      <w:r w:rsidR="00F41236">
        <w:rPr>
          <w:rFonts w:ascii="Arial" w:hAnsi="Arial" w:cs="Arial"/>
          <w:sz w:val="24"/>
          <w:szCs w:val="24"/>
        </w:rPr>
        <w:t>p</w:t>
      </w:r>
      <w:r w:rsidR="0077326A" w:rsidRPr="00536C36">
        <w:rPr>
          <w:rFonts w:ascii="Arial" w:hAnsi="Arial" w:cs="Arial"/>
          <w:sz w:val="24"/>
          <w:szCs w:val="24"/>
        </w:rPr>
        <w:t>atrullero</w:t>
      </w:r>
      <w:r w:rsidR="00F41236">
        <w:rPr>
          <w:rFonts w:ascii="Arial" w:hAnsi="Arial" w:cs="Arial"/>
          <w:sz w:val="24"/>
          <w:szCs w:val="24"/>
        </w:rPr>
        <w:t xml:space="preserve"> de la Policía Nacional </w:t>
      </w:r>
      <w:r w:rsidR="0077326A" w:rsidRPr="00536C36">
        <w:rPr>
          <w:rFonts w:ascii="Arial" w:hAnsi="Arial" w:cs="Arial"/>
          <w:sz w:val="24"/>
          <w:szCs w:val="24"/>
        </w:rPr>
        <w:t xml:space="preserve">que atendió el caso </w:t>
      </w:r>
      <w:r w:rsidR="0077326A" w:rsidRPr="00F41236">
        <w:rPr>
          <w:rFonts w:ascii="Arial" w:hAnsi="Arial" w:cs="Arial"/>
          <w:sz w:val="24"/>
          <w:szCs w:val="24"/>
          <w:u w:val="single"/>
        </w:rPr>
        <w:t xml:space="preserve">no se encontraba presente en el </w:t>
      </w:r>
      <w:r w:rsidR="00D9305C" w:rsidRPr="00F41236">
        <w:rPr>
          <w:rFonts w:ascii="Arial" w:hAnsi="Arial" w:cs="Arial"/>
          <w:sz w:val="24"/>
          <w:szCs w:val="24"/>
          <w:u w:val="single"/>
        </w:rPr>
        <w:t>lugar</w:t>
      </w:r>
      <w:r w:rsidR="0077326A" w:rsidRPr="00F41236">
        <w:rPr>
          <w:rFonts w:ascii="Arial" w:hAnsi="Arial" w:cs="Arial"/>
          <w:sz w:val="24"/>
          <w:szCs w:val="24"/>
          <w:u w:val="single"/>
        </w:rPr>
        <w:t xml:space="preserve"> ni en el momento en que ocurrieron los hechos</w:t>
      </w:r>
      <w:r w:rsidR="0077326A" w:rsidRPr="00536C36">
        <w:rPr>
          <w:rFonts w:ascii="Arial" w:hAnsi="Arial" w:cs="Arial"/>
          <w:sz w:val="24"/>
          <w:szCs w:val="24"/>
        </w:rPr>
        <w:t>,</w:t>
      </w:r>
      <w:r w:rsidR="00F41236">
        <w:rPr>
          <w:rFonts w:ascii="Arial" w:hAnsi="Arial" w:cs="Arial"/>
          <w:sz w:val="24"/>
          <w:szCs w:val="24"/>
        </w:rPr>
        <w:t xml:space="preserve"> circunstancia </w:t>
      </w:r>
      <w:r w:rsidR="0077326A" w:rsidRPr="00536C36">
        <w:rPr>
          <w:rFonts w:ascii="Arial" w:hAnsi="Arial" w:cs="Arial"/>
          <w:sz w:val="24"/>
          <w:szCs w:val="24"/>
        </w:rPr>
        <w:t xml:space="preserve"> </w:t>
      </w:r>
      <w:r w:rsidR="00981098">
        <w:rPr>
          <w:rFonts w:ascii="Arial" w:hAnsi="Arial" w:cs="Arial"/>
          <w:sz w:val="24"/>
          <w:szCs w:val="24"/>
        </w:rPr>
        <w:t xml:space="preserve">que </w:t>
      </w:r>
      <w:r w:rsidR="00F41236" w:rsidRPr="00536C36">
        <w:rPr>
          <w:rFonts w:ascii="Arial" w:hAnsi="Arial" w:cs="Arial"/>
          <w:sz w:val="24"/>
          <w:szCs w:val="24"/>
        </w:rPr>
        <w:t>hacía imposible establecer que el</w:t>
      </w:r>
      <w:r w:rsidR="00F41236">
        <w:rPr>
          <w:rFonts w:ascii="Arial" w:hAnsi="Arial" w:cs="Arial"/>
          <w:sz w:val="24"/>
          <w:szCs w:val="24"/>
        </w:rPr>
        <w:t xml:space="preserve"> demandante </w:t>
      </w:r>
      <w:r w:rsidR="00F41236" w:rsidRPr="00536C36">
        <w:rPr>
          <w:rFonts w:ascii="Arial" w:hAnsi="Arial" w:cs="Arial"/>
          <w:sz w:val="24"/>
          <w:szCs w:val="24"/>
        </w:rPr>
        <w:t xml:space="preserve"> justo en </w:t>
      </w:r>
      <w:r w:rsidR="00981098">
        <w:rPr>
          <w:rFonts w:ascii="Arial" w:hAnsi="Arial" w:cs="Arial"/>
          <w:sz w:val="24"/>
          <w:szCs w:val="24"/>
        </w:rPr>
        <w:t>el</w:t>
      </w:r>
      <w:r w:rsidR="00F41236" w:rsidRPr="00536C36">
        <w:rPr>
          <w:rFonts w:ascii="Arial" w:hAnsi="Arial" w:cs="Arial"/>
          <w:sz w:val="24"/>
          <w:szCs w:val="24"/>
        </w:rPr>
        <w:t xml:space="preserve"> momento</w:t>
      </w:r>
      <w:r w:rsidR="00981098">
        <w:rPr>
          <w:rFonts w:ascii="Arial" w:hAnsi="Arial" w:cs="Arial"/>
          <w:sz w:val="24"/>
          <w:szCs w:val="24"/>
        </w:rPr>
        <w:t xml:space="preserve"> del suceso se encontraba conduciendo</w:t>
      </w:r>
      <w:r w:rsidR="00F41236" w:rsidRPr="00536C36">
        <w:rPr>
          <w:rFonts w:ascii="Arial" w:hAnsi="Arial" w:cs="Arial"/>
          <w:sz w:val="24"/>
          <w:szCs w:val="24"/>
        </w:rPr>
        <w:t xml:space="preserve"> bajo el influjo del alcohol</w:t>
      </w:r>
      <w:r w:rsidR="00981098">
        <w:rPr>
          <w:rFonts w:ascii="Arial" w:hAnsi="Arial" w:cs="Arial"/>
          <w:sz w:val="24"/>
          <w:szCs w:val="24"/>
        </w:rPr>
        <w:t xml:space="preserve">, </w:t>
      </w:r>
      <w:r w:rsidR="0077326A" w:rsidRPr="00536C36">
        <w:rPr>
          <w:rFonts w:ascii="Arial" w:hAnsi="Arial" w:cs="Arial"/>
          <w:sz w:val="24"/>
          <w:szCs w:val="24"/>
        </w:rPr>
        <w:t>razón por la</w:t>
      </w:r>
      <w:r w:rsidR="00F41236">
        <w:rPr>
          <w:rFonts w:ascii="Arial" w:hAnsi="Arial" w:cs="Arial"/>
          <w:sz w:val="24"/>
          <w:szCs w:val="24"/>
        </w:rPr>
        <w:t xml:space="preserve"> cual</w:t>
      </w:r>
      <w:r w:rsidR="005141D0" w:rsidRPr="00536C36">
        <w:rPr>
          <w:rFonts w:ascii="Arial" w:hAnsi="Arial" w:cs="Arial"/>
          <w:sz w:val="24"/>
          <w:szCs w:val="24"/>
        </w:rPr>
        <w:t xml:space="preserve"> </w:t>
      </w:r>
      <w:r w:rsidR="0077326A" w:rsidRPr="00536C36">
        <w:rPr>
          <w:rFonts w:ascii="Arial" w:hAnsi="Arial" w:cs="Arial"/>
          <w:sz w:val="24"/>
          <w:szCs w:val="24"/>
        </w:rPr>
        <w:t xml:space="preserve">no le era dable imponer un comparendo ni inmovilizar el vehículo del demandante en un lugar diferente al del accidente, y menos aun invocando como fundamento normativo la infracción de tránsito consistente en </w:t>
      </w:r>
      <w:r w:rsidR="0077326A" w:rsidRPr="00EA1F9F">
        <w:rPr>
          <w:rFonts w:ascii="Arial" w:hAnsi="Arial" w:cs="Arial"/>
          <w:sz w:val="24"/>
          <w:szCs w:val="24"/>
          <w:u w:val="single"/>
        </w:rPr>
        <w:t>conducir</w:t>
      </w:r>
      <w:r w:rsidR="0077326A" w:rsidRPr="00536C36">
        <w:rPr>
          <w:rFonts w:ascii="Arial" w:hAnsi="Arial" w:cs="Arial"/>
          <w:sz w:val="24"/>
          <w:szCs w:val="24"/>
        </w:rPr>
        <w:t xml:space="preserve"> bajo el influjo de alcohol</w:t>
      </w:r>
      <w:r w:rsidR="00EA1F9F">
        <w:rPr>
          <w:rFonts w:ascii="Arial" w:hAnsi="Arial" w:cs="Arial"/>
          <w:sz w:val="24"/>
          <w:szCs w:val="24"/>
        </w:rPr>
        <w:t xml:space="preserve"> </w:t>
      </w:r>
      <w:r w:rsidR="0077326A" w:rsidRPr="00536C36">
        <w:rPr>
          <w:rFonts w:ascii="Arial" w:hAnsi="Arial" w:cs="Arial"/>
          <w:sz w:val="24"/>
          <w:szCs w:val="24"/>
        </w:rPr>
        <w:t>y no permitir la realiza</w:t>
      </w:r>
      <w:r w:rsidR="00D9305C" w:rsidRPr="00536C36">
        <w:rPr>
          <w:rFonts w:ascii="Arial" w:hAnsi="Arial" w:cs="Arial"/>
          <w:sz w:val="24"/>
          <w:szCs w:val="24"/>
        </w:rPr>
        <w:t>ción de la prueba de embriaguez</w:t>
      </w:r>
      <w:r w:rsidR="00EA1F9F">
        <w:rPr>
          <w:rFonts w:ascii="Arial" w:hAnsi="Arial" w:cs="Arial"/>
          <w:sz w:val="24"/>
          <w:szCs w:val="24"/>
        </w:rPr>
        <w:t xml:space="preserve">, cuando el demandante </w:t>
      </w:r>
      <w:r w:rsidR="00EA1F9F" w:rsidRPr="00EA1F9F">
        <w:rPr>
          <w:rFonts w:ascii="Arial" w:hAnsi="Arial" w:cs="Arial"/>
          <w:sz w:val="24"/>
          <w:szCs w:val="24"/>
          <w:u w:val="single"/>
        </w:rPr>
        <w:t>no estaba conduciendo</w:t>
      </w:r>
      <w:r w:rsidR="00EA1F9F">
        <w:rPr>
          <w:rFonts w:ascii="Arial" w:hAnsi="Arial" w:cs="Arial"/>
          <w:sz w:val="24"/>
          <w:szCs w:val="24"/>
        </w:rPr>
        <w:t xml:space="preserve"> en el momento en que fue interceptado por la autoridad policial.</w:t>
      </w:r>
    </w:p>
    <w:p w14:paraId="22E8DD06" w14:textId="694C83EF" w:rsidR="0077326A" w:rsidRPr="00536C36" w:rsidRDefault="0077326A" w:rsidP="002229B7">
      <w:pPr>
        <w:spacing w:line="276" w:lineRule="auto"/>
        <w:ind w:right="-709"/>
        <w:jc w:val="both"/>
        <w:rPr>
          <w:rFonts w:ascii="Arial" w:hAnsi="Arial" w:cs="Arial"/>
          <w:sz w:val="24"/>
          <w:szCs w:val="24"/>
        </w:rPr>
      </w:pPr>
    </w:p>
    <w:p w14:paraId="5A73EF8B" w14:textId="604DD6B2" w:rsidR="0077326A" w:rsidRPr="00536C36" w:rsidRDefault="005E7D3A" w:rsidP="002229B7">
      <w:pPr>
        <w:spacing w:line="276" w:lineRule="auto"/>
        <w:ind w:right="-709"/>
        <w:jc w:val="both"/>
        <w:rPr>
          <w:rFonts w:ascii="Arial" w:hAnsi="Arial" w:cs="Arial"/>
          <w:sz w:val="24"/>
          <w:szCs w:val="24"/>
        </w:rPr>
      </w:pPr>
      <w:r>
        <w:rPr>
          <w:rFonts w:ascii="Arial" w:hAnsi="Arial" w:cs="Arial"/>
          <w:iCs/>
          <w:sz w:val="24"/>
          <w:szCs w:val="24"/>
        </w:rPr>
        <w:t xml:space="preserve">56.- </w:t>
      </w:r>
      <w:r w:rsidR="00CE7F9E">
        <w:rPr>
          <w:rFonts w:ascii="Arial" w:hAnsi="Arial" w:cs="Arial"/>
          <w:iCs/>
          <w:sz w:val="24"/>
          <w:szCs w:val="24"/>
        </w:rPr>
        <w:t xml:space="preserve">En este orden de ideas, tal y como se consideró en la decisión </w:t>
      </w:r>
      <w:r w:rsidR="003F2A82">
        <w:rPr>
          <w:rFonts w:ascii="Arial" w:hAnsi="Arial" w:cs="Arial"/>
          <w:iCs/>
          <w:sz w:val="24"/>
          <w:szCs w:val="24"/>
        </w:rPr>
        <w:t xml:space="preserve">proferida por la autoridad de tránsito que </w:t>
      </w:r>
      <w:r w:rsidR="00CE7F9E">
        <w:rPr>
          <w:rFonts w:ascii="Arial" w:hAnsi="Arial" w:cs="Arial"/>
          <w:iCs/>
          <w:sz w:val="24"/>
          <w:szCs w:val="24"/>
        </w:rPr>
        <w:t>revocó la</w:t>
      </w:r>
      <w:r w:rsidR="003F2A82">
        <w:rPr>
          <w:rFonts w:ascii="Arial" w:hAnsi="Arial" w:cs="Arial"/>
          <w:iCs/>
          <w:sz w:val="24"/>
          <w:szCs w:val="24"/>
        </w:rPr>
        <w:t>s sanciones impuestas, no era procedente retener la licencia ni inmovilizar el vehículo</w:t>
      </w:r>
      <w:r w:rsidR="00F30591">
        <w:rPr>
          <w:rFonts w:ascii="Arial" w:hAnsi="Arial" w:cs="Arial"/>
          <w:iCs/>
          <w:sz w:val="24"/>
          <w:szCs w:val="24"/>
        </w:rPr>
        <w:t xml:space="preserve"> y como ello ocurrió se produjo un daño que el demandante no estaba obligado a soportar.</w:t>
      </w:r>
    </w:p>
    <w:p w14:paraId="2CB98276" w14:textId="77777777" w:rsidR="0077326A" w:rsidRPr="00536C36" w:rsidRDefault="0077326A" w:rsidP="002229B7">
      <w:pPr>
        <w:pStyle w:val="Prrafodelista"/>
        <w:widowControl w:val="0"/>
        <w:tabs>
          <w:tab w:val="left" w:pos="-1440"/>
          <w:tab w:val="left" w:pos="-720"/>
          <w:tab w:val="left" w:pos="0"/>
        </w:tabs>
        <w:suppressAutoHyphens/>
        <w:spacing w:line="276" w:lineRule="auto"/>
        <w:ind w:left="928" w:right="-709"/>
        <w:contextualSpacing/>
        <w:jc w:val="both"/>
        <w:rPr>
          <w:rFonts w:ascii="Arial" w:hAnsi="Arial" w:cs="Arial"/>
          <w:sz w:val="24"/>
          <w:szCs w:val="24"/>
        </w:rPr>
      </w:pPr>
    </w:p>
    <w:p w14:paraId="7ECE8FBB" w14:textId="63F7A6A2" w:rsidR="00FF2999" w:rsidRDefault="00FF2999" w:rsidP="002229B7">
      <w:pPr>
        <w:pStyle w:val="NormalWeb"/>
        <w:widowControl w:val="0"/>
        <w:shd w:val="clear" w:color="auto" w:fill="FFFFFF"/>
        <w:spacing w:before="0" w:beforeAutospacing="0" w:after="0" w:afterAutospacing="0" w:line="276" w:lineRule="auto"/>
        <w:ind w:right="-709"/>
        <w:jc w:val="both"/>
        <w:rPr>
          <w:rFonts w:ascii="Arial" w:hAnsi="Arial" w:cs="Arial"/>
          <w:b/>
          <w:bCs/>
          <w:iCs/>
        </w:rPr>
      </w:pPr>
      <w:r>
        <w:rPr>
          <w:rFonts w:ascii="Arial" w:hAnsi="Arial" w:cs="Arial"/>
          <w:b/>
          <w:bCs/>
          <w:iCs/>
        </w:rPr>
        <w:t>Hechos probados</w:t>
      </w:r>
    </w:p>
    <w:p w14:paraId="4F3A157F" w14:textId="77777777" w:rsidR="00FF2999" w:rsidRDefault="00FF2999" w:rsidP="002229B7">
      <w:pPr>
        <w:pStyle w:val="NormalWeb"/>
        <w:widowControl w:val="0"/>
        <w:shd w:val="clear" w:color="auto" w:fill="FFFFFF"/>
        <w:spacing w:before="0" w:beforeAutospacing="0" w:after="0" w:afterAutospacing="0" w:line="276" w:lineRule="auto"/>
        <w:ind w:right="-709"/>
        <w:jc w:val="both"/>
        <w:rPr>
          <w:rFonts w:ascii="Arial" w:hAnsi="Arial" w:cs="Arial"/>
          <w:b/>
          <w:bCs/>
          <w:iCs/>
        </w:rPr>
      </w:pPr>
    </w:p>
    <w:p w14:paraId="299595CE" w14:textId="1C92100F" w:rsidR="003A07BF" w:rsidRDefault="005E7D3A" w:rsidP="002229B7">
      <w:pPr>
        <w:spacing w:line="276" w:lineRule="auto"/>
        <w:ind w:right="-709"/>
        <w:contextualSpacing/>
        <w:jc w:val="both"/>
        <w:rPr>
          <w:rFonts w:ascii="Arial" w:hAnsi="Arial" w:cs="Arial"/>
          <w:sz w:val="24"/>
          <w:szCs w:val="24"/>
        </w:rPr>
      </w:pPr>
      <w:r>
        <w:rPr>
          <w:rFonts w:ascii="Arial" w:hAnsi="Arial" w:cs="Arial"/>
          <w:sz w:val="24"/>
          <w:szCs w:val="24"/>
        </w:rPr>
        <w:t xml:space="preserve">57.- </w:t>
      </w:r>
      <w:r w:rsidR="003A07BF" w:rsidRPr="00702982">
        <w:rPr>
          <w:rFonts w:ascii="Arial" w:hAnsi="Arial" w:cs="Arial"/>
          <w:sz w:val="24"/>
          <w:szCs w:val="24"/>
        </w:rPr>
        <w:t xml:space="preserve">En primer lugar, la Sala debe anotar que las partes </w:t>
      </w:r>
      <w:r w:rsidR="003A07BF">
        <w:rPr>
          <w:rFonts w:ascii="Arial" w:hAnsi="Arial" w:cs="Arial"/>
          <w:sz w:val="24"/>
          <w:szCs w:val="24"/>
        </w:rPr>
        <w:t>solicitaron en oportunidad la práctica de pruebas</w:t>
      </w:r>
      <w:r w:rsidR="003A07BF" w:rsidRPr="00702982">
        <w:rPr>
          <w:rFonts w:ascii="Arial" w:hAnsi="Arial" w:cs="Arial"/>
          <w:sz w:val="24"/>
          <w:szCs w:val="24"/>
        </w:rPr>
        <w:t xml:space="preserve">, se valieron de ellas en este proceso, y no se formularon reparos frente a la incorporación de las mismas, </w:t>
      </w:r>
      <w:r w:rsidR="00CE7E84">
        <w:rPr>
          <w:rFonts w:ascii="Arial" w:hAnsi="Arial" w:cs="Arial"/>
          <w:sz w:val="24"/>
          <w:szCs w:val="24"/>
        </w:rPr>
        <w:t xml:space="preserve">por lo que </w:t>
      </w:r>
      <w:r w:rsidR="003A07BF" w:rsidRPr="00702982">
        <w:rPr>
          <w:rFonts w:ascii="Arial" w:hAnsi="Arial" w:cs="Arial"/>
          <w:sz w:val="24"/>
          <w:szCs w:val="24"/>
        </w:rPr>
        <w:t>tales medios de convicción se valorarán en esta instancia sin otra consideración.</w:t>
      </w:r>
    </w:p>
    <w:p w14:paraId="2C769385" w14:textId="77777777" w:rsidR="001559D4" w:rsidRDefault="001559D4" w:rsidP="002229B7">
      <w:pPr>
        <w:spacing w:line="276" w:lineRule="auto"/>
        <w:ind w:right="-709"/>
        <w:contextualSpacing/>
        <w:jc w:val="both"/>
        <w:rPr>
          <w:rFonts w:ascii="Arial" w:hAnsi="Arial" w:cs="Arial"/>
          <w:sz w:val="24"/>
          <w:szCs w:val="24"/>
        </w:rPr>
      </w:pPr>
    </w:p>
    <w:p w14:paraId="5B55B36B" w14:textId="2F8EA8EB" w:rsidR="00E61A69" w:rsidRDefault="00E61A69" w:rsidP="002229B7">
      <w:pPr>
        <w:widowControl w:val="0"/>
        <w:tabs>
          <w:tab w:val="left" w:pos="-1440"/>
          <w:tab w:val="left" w:pos="-720"/>
          <w:tab w:val="left" w:pos="0"/>
        </w:tabs>
        <w:suppressAutoHyphens/>
        <w:spacing w:line="276" w:lineRule="auto"/>
        <w:ind w:right="-709"/>
        <w:contextualSpacing/>
        <w:jc w:val="both"/>
        <w:rPr>
          <w:rFonts w:ascii="Arial" w:hAnsi="Arial" w:cs="Arial"/>
          <w:b/>
          <w:bCs/>
          <w:sz w:val="24"/>
          <w:szCs w:val="24"/>
        </w:rPr>
      </w:pPr>
      <w:r w:rsidRPr="00E61A69">
        <w:rPr>
          <w:rFonts w:ascii="Arial" w:hAnsi="Arial" w:cs="Arial"/>
          <w:b/>
          <w:bCs/>
          <w:sz w:val="24"/>
          <w:szCs w:val="24"/>
        </w:rPr>
        <w:t xml:space="preserve">Daño </w:t>
      </w:r>
    </w:p>
    <w:p w14:paraId="0EF30642" w14:textId="1C43BF03" w:rsidR="00E61A69" w:rsidRDefault="00E61A69" w:rsidP="002229B7">
      <w:pPr>
        <w:widowControl w:val="0"/>
        <w:tabs>
          <w:tab w:val="left" w:pos="-1440"/>
          <w:tab w:val="left" w:pos="-720"/>
          <w:tab w:val="left" w:pos="0"/>
        </w:tabs>
        <w:suppressAutoHyphens/>
        <w:spacing w:line="276" w:lineRule="auto"/>
        <w:ind w:right="-709"/>
        <w:contextualSpacing/>
        <w:jc w:val="both"/>
        <w:rPr>
          <w:rFonts w:ascii="Arial" w:hAnsi="Arial" w:cs="Arial"/>
          <w:b/>
          <w:bCs/>
          <w:sz w:val="24"/>
          <w:szCs w:val="24"/>
        </w:rPr>
      </w:pPr>
    </w:p>
    <w:p w14:paraId="6E038FEF" w14:textId="568F88A1" w:rsidR="00E61A69" w:rsidRDefault="005E7D3A" w:rsidP="002229B7">
      <w:pPr>
        <w:widowControl w:val="0"/>
        <w:tabs>
          <w:tab w:val="left" w:pos="-1440"/>
          <w:tab w:val="left" w:pos="-720"/>
          <w:tab w:val="left" w:pos="0"/>
        </w:tabs>
        <w:suppressAutoHyphens/>
        <w:spacing w:line="276" w:lineRule="auto"/>
        <w:ind w:right="-709"/>
        <w:contextualSpacing/>
        <w:jc w:val="both"/>
        <w:rPr>
          <w:rFonts w:ascii="Arial" w:hAnsi="Arial" w:cs="Arial"/>
          <w:iCs/>
          <w:color w:val="000000"/>
          <w:sz w:val="24"/>
          <w:szCs w:val="24"/>
        </w:rPr>
      </w:pPr>
      <w:r>
        <w:rPr>
          <w:rFonts w:ascii="Arial" w:hAnsi="Arial" w:cs="Arial"/>
          <w:iCs/>
          <w:color w:val="000000"/>
          <w:sz w:val="24"/>
          <w:szCs w:val="24"/>
        </w:rPr>
        <w:t xml:space="preserve">58.- </w:t>
      </w:r>
      <w:r w:rsidR="00E61A69">
        <w:rPr>
          <w:rFonts w:ascii="Arial" w:hAnsi="Arial" w:cs="Arial"/>
          <w:iCs/>
          <w:color w:val="000000"/>
          <w:sz w:val="24"/>
          <w:szCs w:val="24"/>
        </w:rPr>
        <w:t>E</w:t>
      </w:r>
      <w:r w:rsidR="00E61A69" w:rsidRPr="00225F4C">
        <w:rPr>
          <w:rFonts w:ascii="Arial" w:hAnsi="Arial" w:cs="Arial"/>
          <w:iCs/>
          <w:color w:val="000000"/>
          <w:sz w:val="24"/>
          <w:szCs w:val="24"/>
        </w:rPr>
        <w:t>l artículo 90 de la Constitución</w:t>
      </w:r>
      <w:r w:rsidR="00E61A69">
        <w:rPr>
          <w:rFonts w:ascii="Arial" w:hAnsi="Arial" w:cs="Arial"/>
          <w:iCs/>
          <w:color w:val="000000"/>
          <w:sz w:val="24"/>
          <w:szCs w:val="24"/>
        </w:rPr>
        <w:t xml:space="preserve"> Política consagra</w:t>
      </w:r>
      <w:r w:rsidR="00E61A69" w:rsidRPr="00225F4C">
        <w:rPr>
          <w:rFonts w:ascii="Arial" w:hAnsi="Arial" w:cs="Arial"/>
          <w:iCs/>
          <w:color w:val="000000"/>
          <w:sz w:val="24"/>
          <w:szCs w:val="24"/>
        </w:rPr>
        <w:t xml:space="preserve"> la cláusula general de la responsabilidad extracontractual del Estado</w:t>
      </w:r>
      <w:r w:rsidR="00E61A69">
        <w:rPr>
          <w:rFonts w:ascii="Arial" w:hAnsi="Arial" w:cs="Arial"/>
          <w:iCs/>
          <w:color w:val="000000"/>
          <w:sz w:val="24"/>
          <w:szCs w:val="24"/>
        </w:rPr>
        <w:t xml:space="preserve">, la cual exige demostrar la concurrencia de dos elementos a saber: la existencia de un daño </w:t>
      </w:r>
      <w:r w:rsidR="00E61A69" w:rsidRPr="00225F4C">
        <w:rPr>
          <w:rFonts w:ascii="Arial" w:hAnsi="Arial" w:cs="Arial"/>
          <w:iCs/>
          <w:color w:val="000000"/>
          <w:sz w:val="24"/>
          <w:szCs w:val="24"/>
        </w:rPr>
        <w:t>antijurídico y la imputación del mismo a la administración pública.</w:t>
      </w:r>
      <w:r w:rsidR="00E61A69">
        <w:rPr>
          <w:rFonts w:ascii="Arial" w:hAnsi="Arial" w:cs="Arial"/>
          <w:iCs/>
          <w:color w:val="000000"/>
          <w:sz w:val="24"/>
          <w:szCs w:val="24"/>
        </w:rPr>
        <w:t xml:space="preserve"> En efecto, la norma en mención señala:</w:t>
      </w:r>
    </w:p>
    <w:p w14:paraId="33DD83FD" w14:textId="541D5BBA" w:rsidR="00E61A69" w:rsidRDefault="00E61A69" w:rsidP="002229B7">
      <w:pPr>
        <w:widowControl w:val="0"/>
        <w:tabs>
          <w:tab w:val="left" w:pos="-1440"/>
          <w:tab w:val="left" w:pos="-720"/>
          <w:tab w:val="left" w:pos="0"/>
        </w:tabs>
        <w:suppressAutoHyphens/>
        <w:spacing w:line="276" w:lineRule="auto"/>
        <w:ind w:right="-709"/>
        <w:contextualSpacing/>
        <w:jc w:val="both"/>
        <w:rPr>
          <w:rFonts w:ascii="Arial" w:hAnsi="Arial" w:cs="Arial"/>
          <w:iCs/>
          <w:color w:val="000000"/>
          <w:sz w:val="24"/>
          <w:szCs w:val="24"/>
        </w:rPr>
      </w:pPr>
    </w:p>
    <w:p w14:paraId="59C1A4D2" w14:textId="77777777" w:rsidR="00E61A69" w:rsidRPr="00E71A03" w:rsidRDefault="00E61A69" w:rsidP="002229B7">
      <w:pPr>
        <w:ind w:left="708" w:right="-709"/>
        <w:jc w:val="both"/>
        <w:rPr>
          <w:rFonts w:ascii="Arial" w:hAnsi="Arial" w:cs="Arial"/>
        </w:rPr>
      </w:pPr>
      <w:r>
        <w:rPr>
          <w:rFonts w:ascii="Arial" w:hAnsi="Arial" w:cs="Arial"/>
        </w:rPr>
        <w:t>“</w:t>
      </w:r>
      <w:r w:rsidRPr="00E71A03">
        <w:rPr>
          <w:rFonts w:ascii="Arial" w:hAnsi="Arial" w:cs="Arial"/>
        </w:rPr>
        <w:t>El Estado responderá patrimonialmente por los daños antijurídicos que le sean imputables, causados por la acción o la omisión de las autoridades públicas.</w:t>
      </w:r>
      <w:r>
        <w:rPr>
          <w:rFonts w:ascii="Arial" w:hAnsi="Arial" w:cs="Arial"/>
        </w:rPr>
        <w:t xml:space="preserve"> (..)”</w:t>
      </w:r>
    </w:p>
    <w:p w14:paraId="74DCE347" w14:textId="77777777" w:rsidR="00E61A69" w:rsidRDefault="00E61A69" w:rsidP="002229B7">
      <w:pPr>
        <w:pStyle w:val="Prrafodelista"/>
        <w:spacing w:line="276" w:lineRule="auto"/>
        <w:ind w:left="0" w:right="-709"/>
        <w:contextualSpacing/>
        <w:jc w:val="both"/>
        <w:rPr>
          <w:rFonts w:ascii="Arial" w:eastAsia="Arial" w:hAnsi="Arial" w:cs="Arial"/>
          <w:sz w:val="24"/>
          <w:szCs w:val="24"/>
        </w:rPr>
      </w:pPr>
    </w:p>
    <w:p w14:paraId="3675A6D3" w14:textId="4DBC421A" w:rsidR="00D937D4" w:rsidRDefault="005E7D3A" w:rsidP="002229B7">
      <w:pPr>
        <w:pStyle w:val="Prrafodelista"/>
        <w:spacing w:line="276" w:lineRule="auto"/>
        <w:ind w:left="0" w:right="-709"/>
        <w:contextualSpacing/>
        <w:jc w:val="both"/>
        <w:rPr>
          <w:rFonts w:ascii="Arial" w:eastAsia="Arial" w:hAnsi="Arial" w:cs="Arial"/>
          <w:sz w:val="24"/>
          <w:szCs w:val="24"/>
        </w:rPr>
      </w:pPr>
      <w:r>
        <w:rPr>
          <w:rFonts w:ascii="Arial" w:eastAsia="Arial" w:hAnsi="Arial" w:cs="Arial"/>
          <w:sz w:val="24"/>
          <w:szCs w:val="24"/>
        </w:rPr>
        <w:t xml:space="preserve">59.- </w:t>
      </w:r>
      <w:r w:rsidR="00D937D4" w:rsidRPr="00D23A15">
        <w:rPr>
          <w:rFonts w:ascii="Arial" w:eastAsia="Arial" w:hAnsi="Arial" w:cs="Arial"/>
          <w:sz w:val="24"/>
          <w:szCs w:val="24"/>
        </w:rPr>
        <w:t>E</w:t>
      </w:r>
      <w:r w:rsidR="00D937D4">
        <w:rPr>
          <w:rFonts w:ascii="Arial" w:eastAsia="Arial" w:hAnsi="Arial" w:cs="Arial"/>
          <w:sz w:val="24"/>
          <w:szCs w:val="24"/>
        </w:rPr>
        <w:t>n este orden de ideas, e</w:t>
      </w:r>
      <w:r w:rsidR="00D937D4" w:rsidRPr="00D23A15">
        <w:rPr>
          <w:rFonts w:ascii="Arial" w:eastAsia="Arial" w:hAnsi="Arial" w:cs="Arial"/>
          <w:sz w:val="24"/>
          <w:szCs w:val="24"/>
        </w:rPr>
        <w:t xml:space="preserve">l primer elemento que se debe </w:t>
      </w:r>
      <w:r w:rsidR="00D937D4">
        <w:rPr>
          <w:rFonts w:ascii="Arial" w:eastAsia="Arial" w:hAnsi="Arial" w:cs="Arial"/>
          <w:sz w:val="24"/>
          <w:szCs w:val="24"/>
        </w:rPr>
        <w:t>analizar</w:t>
      </w:r>
      <w:r w:rsidR="00D937D4" w:rsidRPr="00D23A15">
        <w:rPr>
          <w:rFonts w:ascii="Arial" w:eastAsia="Arial" w:hAnsi="Arial" w:cs="Arial"/>
          <w:sz w:val="24"/>
          <w:szCs w:val="24"/>
        </w:rPr>
        <w:t xml:space="preserve"> es la existencia del daño, toda vez que </w:t>
      </w:r>
      <w:r w:rsidR="00D937D4" w:rsidRPr="00D23A15">
        <w:rPr>
          <w:rFonts w:ascii="Arial" w:eastAsia="Arial" w:hAnsi="Arial" w:cs="Arial"/>
          <w:i/>
          <w:sz w:val="24"/>
          <w:szCs w:val="24"/>
        </w:rPr>
        <w:t>“sin daño no hay responsabilidad”</w:t>
      </w:r>
      <w:r w:rsidR="00D937D4" w:rsidRPr="00D23A15">
        <w:rPr>
          <w:rFonts w:ascii="Arial" w:eastAsia="Arial" w:hAnsi="Arial" w:cs="Arial"/>
          <w:sz w:val="24"/>
          <w:szCs w:val="24"/>
        </w:rPr>
        <w:t xml:space="preserve"> y s</w:t>
      </w:r>
      <w:r w:rsidR="00D937D4">
        <w:rPr>
          <w:rFonts w:ascii="Arial" w:eastAsia="Arial" w:hAnsi="Arial" w:cs="Arial"/>
          <w:sz w:val="24"/>
          <w:szCs w:val="24"/>
        </w:rPr>
        <w:t>ó</w:t>
      </w:r>
      <w:r w:rsidR="00D937D4" w:rsidRPr="00D23A15">
        <w:rPr>
          <w:rFonts w:ascii="Arial" w:eastAsia="Arial" w:hAnsi="Arial" w:cs="Arial"/>
          <w:sz w:val="24"/>
          <w:szCs w:val="24"/>
        </w:rPr>
        <w:t xml:space="preserve">lo ante </w:t>
      </w:r>
      <w:r w:rsidR="00D937D4" w:rsidRPr="00D23A15">
        <w:rPr>
          <w:rFonts w:ascii="Arial" w:eastAsia="Arial" w:hAnsi="Arial" w:cs="Arial"/>
          <w:sz w:val="24"/>
          <w:szCs w:val="24"/>
        </w:rPr>
        <w:lastRenderedPageBreak/>
        <w:t>su acreditación es dable estudiar la imputación del mismo al demandad</w:t>
      </w:r>
      <w:r w:rsidR="00D937D4">
        <w:rPr>
          <w:rFonts w:ascii="Arial" w:eastAsia="Arial" w:hAnsi="Arial" w:cs="Arial"/>
          <w:sz w:val="24"/>
          <w:szCs w:val="24"/>
        </w:rPr>
        <w:t>o</w:t>
      </w:r>
      <w:r w:rsidR="00D937D4" w:rsidRPr="00D23A15">
        <w:rPr>
          <w:rFonts w:ascii="Arial" w:eastAsia="Arial" w:hAnsi="Arial" w:cs="Arial"/>
          <w:sz w:val="24"/>
          <w:szCs w:val="24"/>
        </w:rPr>
        <w:t>.</w:t>
      </w:r>
      <w:r w:rsidR="00D937D4">
        <w:rPr>
          <w:rFonts w:ascii="Arial" w:eastAsia="Arial" w:hAnsi="Arial" w:cs="Arial"/>
          <w:sz w:val="24"/>
          <w:szCs w:val="24"/>
        </w:rPr>
        <w:t xml:space="preserve"> </w:t>
      </w:r>
      <w:r w:rsidR="00D937D4" w:rsidRPr="4352D7C1">
        <w:rPr>
          <w:rFonts w:ascii="Arial" w:eastAsia="Arial" w:hAnsi="Arial" w:cs="Arial"/>
          <w:sz w:val="24"/>
          <w:szCs w:val="24"/>
        </w:rPr>
        <w:t>En este sentido</w:t>
      </w:r>
      <w:r w:rsidR="00D937D4">
        <w:rPr>
          <w:rFonts w:ascii="Arial" w:eastAsia="Arial" w:hAnsi="Arial" w:cs="Arial"/>
          <w:sz w:val="24"/>
          <w:szCs w:val="24"/>
        </w:rPr>
        <w:t>,</w:t>
      </w:r>
      <w:r w:rsidR="00D937D4" w:rsidRPr="4352D7C1">
        <w:rPr>
          <w:rFonts w:ascii="Arial" w:eastAsia="Arial" w:hAnsi="Arial" w:cs="Arial"/>
          <w:sz w:val="24"/>
          <w:szCs w:val="24"/>
        </w:rPr>
        <w:t xml:space="preserve"> el Consejo de Estado </w:t>
      </w:r>
      <w:r w:rsidR="00D937D4">
        <w:rPr>
          <w:rFonts w:ascii="Arial" w:eastAsia="Arial" w:hAnsi="Arial" w:cs="Arial"/>
          <w:sz w:val="24"/>
          <w:szCs w:val="24"/>
        </w:rPr>
        <w:t>ha señalado</w:t>
      </w:r>
      <w:r w:rsidR="00D937D4" w:rsidRPr="4352D7C1">
        <w:rPr>
          <w:rFonts w:ascii="Arial" w:eastAsia="Arial" w:hAnsi="Arial" w:cs="Arial"/>
          <w:sz w:val="24"/>
          <w:szCs w:val="24"/>
        </w:rPr>
        <w:t xml:space="preserve">: </w:t>
      </w:r>
    </w:p>
    <w:p w14:paraId="6FD07F84" w14:textId="2CB8D32E" w:rsidR="00D937D4" w:rsidRDefault="00D937D4" w:rsidP="002229B7">
      <w:pPr>
        <w:pStyle w:val="Prrafodelista"/>
        <w:spacing w:line="276" w:lineRule="auto"/>
        <w:ind w:left="0" w:right="-709"/>
        <w:contextualSpacing/>
        <w:jc w:val="both"/>
        <w:rPr>
          <w:rFonts w:ascii="Arial" w:eastAsia="Arial" w:hAnsi="Arial" w:cs="Arial"/>
          <w:sz w:val="24"/>
          <w:szCs w:val="24"/>
        </w:rPr>
      </w:pPr>
    </w:p>
    <w:p w14:paraId="5B783A23" w14:textId="77777777" w:rsidR="00D937D4" w:rsidRPr="009868CF" w:rsidRDefault="00D937D4" w:rsidP="002229B7">
      <w:pPr>
        <w:ind w:left="539" w:right="-709"/>
        <w:jc w:val="both"/>
        <w:rPr>
          <w:rFonts w:ascii="Arial" w:eastAsia="Arial" w:hAnsi="Arial" w:cs="Arial"/>
          <w:iCs/>
        </w:rPr>
      </w:pPr>
      <w:r w:rsidRPr="009868CF">
        <w:rPr>
          <w:rFonts w:ascii="Arial" w:eastAsia="Arial" w:hAnsi="Arial" w:cs="Arial"/>
          <w:iCs/>
        </w:rPr>
        <w:t>“[P]</w:t>
      </w:r>
      <w:proofErr w:type="spellStart"/>
      <w:r w:rsidRPr="009868CF">
        <w:rPr>
          <w:rFonts w:ascii="Arial" w:eastAsia="Arial" w:hAnsi="Arial" w:cs="Arial"/>
          <w:iCs/>
        </w:rPr>
        <w:t>orque</w:t>
      </w:r>
      <w:proofErr w:type="spellEnd"/>
      <w:r w:rsidRPr="009868CF">
        <w:rPr>
          <w:rFonts w:ascii="Arial" w:eastAsia="Arial" w:hAnsi="Arial" w:cs="Arial"/>
          <w:iCs/>
        </w:rPr>
        <w:t xml:space="preserve"> a términos del art. 90 de la Constitución Política vigente, es más adecuado que el juez aborde, </w:t>
      </w:r>
      <w:r w:rsidRPr="009868CF">
        <w:rPr>
          <w:rFonts w:ascii="Arial" w:eastAsia="Arial" w:hAnsi="Arial" w:cs="Arial"/>
          <w:iCs/>
          <w:u w:val="single"/>
        </w:rPr>
        <w:t>en primer lugar, el examen del daño antijurídico, para, en un momento posterior explorar la imputación del mismo al Estado o a una persona de derecho público</w:t>
      </w:r>
      <w:r w:rsidRPr="009868CF">
        <w:rPr>
          <w:rFonts w:ascii="Arial" w:eastAsia="Arial" w:hAnsi="Arial" w:cs="Arial"/>
          <w:iCs/>
        </w:rPr>
        <w:t>.</w:t>
      </w:r>
    </w:p>
    <w:p w14:paraId="2E5B3C63" w14:textId="77777777" w:rsidR="00D937D4" w:rsidRPr="009868CF" w:rsidRDefault="00D937D4" w:rsidP="002229B7">
      <w:pPr>
        <w:ind w:left="539" w:right="-709"/>
        <w:jc w:val="both"/>
        <w:rPr>
          <w:rFonts w:ascii="Arial" w:eastAsia="Arial" w:hAnsi="Arial" w:cs="Arial"/>
          <w:iCs/>
        </w:rPr>
      </w:pPr>
    </w:p>
    <w:p w14:paraId="7D287C7A" w14:textId="77777777" w:rsidR="00D937D4" w:rsidRPr="009868CF" w:rsidRDefault="00D937D4" w:rsidP="002229B7">
      <w:pPr>
        <w:ind w:left="539" w:right="-709"/>
        <w:jc w:val="both"/>
        <w:rPr>
          <w:rFonts w:ascii="Arial" w:eastAsia="Arial" w:hAnsi="Arial" w:cs="Arial"/>
          <w:iCs/>
        </w:rPr>
      </w:pPr>
      <w:r w:rsidRPr="009868CF">
        <w:rPr>
          <w:rFonts w:ascii="Arial" w:eastAsia="Arial" w:hAnsi="Arial" w:cs="Arial"/>
          <w:iCs/>
        </w:rPr>
        <w:t xml:space="preserve">“La </w:t>
      </w:r>
      <w:proofErr w:type="spellStart"/>
      <w:r w:rsidRPr="009868CF">
        <w:rPr>
          <w:rFonts w:ascii="Arial" w:eastAsia="Arial" w:hAnsi="Arial" w:cs="Arial"/>
          <w:iCs/>
        </w:rPr>
        <w:t>objetivización</w:t>
      </w:r>
      <w:proofErr w:type="spellEnd"/>
      <w:r w:rsidRPr="009868CF">
        <w:rPr>
          <w:rFonts w:ascii="Arial" w:eastAsia="Arial" w:hAnsi="Arial" w:cs="Arial"/>
          <w:iCs/>
        </w:rPr>
        <w:t xml:space="preserve"> del daño indemnizable que surge de este precepto constitucional, como lo ha repetido en diversas oportunidades la Sala, sugiere que, en lógica estricta, </w:t>
      </w:r>
      <w:r w:rsidRPr="009868CF">
        <w:rPr>
          <w:rFonts w:ascii="Arial" w:eastAsia="Arial" w:hAnsi="Arial" w:cs="Arial"/>
          <w:iCs/>
          <w:u w:val="single"/>
        </w:rPr>
        <w:t>el juez se ocupe inicialmente de establecer la existencia del daño indemnizable que hoy es objetivamente comprobable y cuya inexistencia determina el fracaso</w:t>
      </w:r>
      <w:r w:rsidRPr="009868CF">
        <w:rPr>
          <w:rFonts w:ascii="Arial" w:eastAsia="Arial" w:hAnsi="Arial" w:cs="Arial"/>
          <w:iCs/>
        </w:rPr>
        <w:t xml:space="preserve"> ineluctable de la pretensión”</w:t>
      </w:r>
      <w:r w:rsidRPr="009868CF">
        <w:rPr>
          <w:rFonts w:ascii="Arial" w:eastAsia="Arial" w:hAnsi="Arial" w:cs="Arial"/>
          <w:iCs/>
          <w:vertAlign w:val="superscript"/>
        </w:rPr>
        <w:footnoteReference w:id="3"/>
      </w:r>
      <w:r w:rsidRPr="009868CF">
        <w:rPr>
          <w:rFonts w:ascii="Arial" w:eastAsia="Arial" w:hAnsi="Arial" w:cs="Arial"/>
          <w:iCs/>
        </w:rPr>
        <w:t xml:space="preserve"> (se destaca). </w:t>
      </w:r>
    </w:p>
    <w:p w14:paraId="498A58A9" w14:textId="77777777" w:rsidR="00D937D4" w:rsidRPr="00DC5DE9" w:rsidRDefault="00D937D4" w:rsidP="002229B7">
      <w:pPr>
        <w:pStyle w:val="Prrafodelista"/>
        <w:spacing w:line="276" w:lineRule="auto"/>
        <w:ind w:left="0" w:right="-709"/>
        <w:contextualSpacing/>
        <w:jc w:val="both"/>
        <w:rPr>
          <w:rFonts w:ascii="Arial" w:eastAsia="Arial" w:hAnsi="Arial" w:cs="Arial"/>
          <w:sz w:val="24"/>
          <w:szCs w:val="24"/>
        </w:rPr>
      </w:pPr>
    </w:p>
    <w:p w14:paraId="4157B673" w14:textId="5B2895CE" w:rsidR="00FB20F7" w:rsidRPr="00536C36" w:rsidRDefault="005E7D3A" w:rsidP="002229B7">
      <w:pPr>
        <w:pStyle w:val="Prrafodelista"/>
        <w:spacing w:line="276" w:lineRule="auto"/>
        <w:ind w:left="0" w:right="-709"/>
        <w:contextualSpacing/>
        <w:jc w:val="both"/>
        <w:rPr>
          <w:rFonts w:ascii="Arial" w:hAnsi="Arial" w:cs="Arial"/>
          <w:sz w:val="24"/>
          <w:szCs w:val="24"/>
        </w:rPr>
      </w:pPr>
      <w:r>
        <w:rPr>
          <w:rFonts w:ascii="Arial" w:eastAsia="Arial" w:hAnsi="Arial" w:cs="Arial"/>
          <w:color w:val="000000"/>
          <w:sz w:val="24"/>
          <w:szCs w:val="24"/>
        </w:rPr>
        <w:t xml:space="preserve">60.- </w:t>
      </w:r>
      <w:r w:rsidR="00D937D4" w:rsidRPr="00DC5DE9">
        <w:rPr>
          <w:rFonts w:ascii="Arial" w:eastAsia="Arial" w:hAnsi="Arial" w:cs="Arial"/>
          <w:color w:val="000000"/>
          <w:sz w:val="24"/>
          <w:szCs w:val="24"/>
        </w:rPr>
        <w:t xml:space="preserve">En </w:t>
      </w:r>
      <w:r w:rsidR="00D937D4">
        <w:rPr>
          <w:rFonts w:ascii="Arial" w:eastAsia="Arial" w:hAnsi="Arial" w:cs="Arial"/>
          <w:color w:val="000000"/>
          <w:sz w:val="24"/>
          <w:szCs w:val="24"/>
        </w:rPr>
        <w:t>relación con el daño</w:t>
      </w:r>
      <w:r w:rsidR="00D937D4" w:rsidRPr="00DC5DE9">
        <w:rPr>
          <w:rFonts w:ascii="Arial" w:eastAsia="Arial" w:hAnsi="Arial" w:cs="Arial"/>
          <w:color w:val="000000"/>
          <w:sz w:val="24"/>
          <w:szCs w:val="24"/>
        </w:rPr>
        <w:t>, la Sala encuentra probad</w:t>
      </w:r>
      <w:r w:rsidR="00D937D4">
        <w:rPr>
          <w:rFonts w:ascii="Arial" w:eastAsia="Arial" w:hAnsi="Arial" w:cs="Arial"/>
          <w:color w:val="000000"/>
          <w:sz w:val="24"/>
          <w:szCs w:val="24"/>
        </w:rPr>
        <w:t xml:space="preserve">o que </w:t>
      </w:r>
      <w:r w:rsidR="0087440B">
        <w:rPr>
          <w:rFonts w:ascii="Arial" w:eastAsia="Arial" w:hAnsi="Arial" w:cs="Arial"/>
          <w:color w:val="000000"/>
          <w:sz w:val="24"/>
          <w:szCs w:val="24"/>
        </w:rPr>
        <w:t xml:space="preserve">el 4 de junio de 2014 </w:t>
      </w:r>
      <w:r w:rsidR="00583971">
        <w:rPr>
          <w:rFonts w:ascii="Arial" w:eastAsia="Arial" w:hAnsi="Arial" w:cs="Arial"/>
          <w:color w:val="000000"/>
          <w:sz w:val="24"/>
          <w:szCs w:val="24"/>
        </w:rPr>
        <w:t xml:space="preserve">al demandante </w:t>
      </w:r>
      <w:r w:rsidR="0087440B">
        <w:rPr>
          <w:rFonts w:ascii="Arial" w:eastAsia="Arial" w:hAnsi="Arial" w:cs="Arial"/>
          <w:color w:val="000000"/>
          <w:sz w:val="24"/>
          <w:szCs w:val="24"/>
        </w:rPr>
        <w:t xml:space="preserve">le fue impuesta la orden de comparendo No. </w:t>
      </w:r>
      <w:r w:rsidR="0087440B" w:rsidRPr="0087440B">
        <w:rPr>
          <w:rFonts w:ascii="Arial" w:hAnsi="Arial" w:cs="Arial"/>
          <w:sz w:val="24"/>
          <w:szCs w:val="24"/>
        </w:rPr>
        <w:t>1532200000004178030</w:t>
      </w:r>
      <w:r w:rsidR="005B5FBC">
        <w:rPr>
          <w:rFonts w:ascii="Arial" w:hAnsi="Arial" w:cs="Arial"/>
          <w:sz w:val="24"/>
          <w:szCs w:val="24"/>
        </w:rPr>
        <w:t>,</w:t>
      </w:r>
      <w:r w:rsidR="0087440B">
        <w:rPr>
          <w:rFonts w:ascii="Arial" w:hAnsi="Arial" w:cs="Arial"/>
          <w:sz w:val="24"/>
          <w:szCs w:val="24"/>
        </w:rPr>
        <w:t xml:space="preserve"> </w:t>
      </w:r>
      <w:r w:rsidR="0087440B" w:rsidRPr="0087440B">
        <w:rPr>
          <w:rFonts w:ascii="Arial" w:hAnsi="Arial" w:cs="Arial"/>
          <w:sz w:val="24"/>
          <w:szCs w:val="24"/>
        </w:rPr>
        <w:t xml:space="preserve">en el cual se registró la siguiente </w:t>
      </w:r>
      <w:r w:rsidR="00583971">
        <w:rPr>
          <w:rFonts w:ascii="Arial" w:hAnsi="Arial" w:cs="Arial"/>
          <w:sz w:val="24"/>
          <w:szCs w:val="24"/>
        </w:rPr>
        <w:t>falta</w:t>
      </w:r>
      <w:r w:rsidR="0087440B" w:rsidRPr="0087440B">
        <w:rPr>
          <w:rFonts w:ascii="Arial" w:hAnsi="Arial" w:cs="Arial"/>
          <w:sz w:val="24"/>
          <w:szCs w:val="24"/>
        </w:rPr>
        <w:t xml:space="preserve">: </w:t>
      </w:r>
      <w:r w:rsidR="0087440B" w:rsidRPr="0087440B">
        <w:rPr>
          <w:rFonts w:ascii="Arial" w:hAnsi="Arial" w:cs="Arial"/>
          <w:i/>
          <w:sz w:val="24"/>
          <w:szCs w:val="24"/>
        </w:rPr>
        <w:t>“conducir bajo el influjo del alcohol Ley 1696 del 19 de diciembre de 2013, no se dejó practicar la prueba de embriaguez, hay video</w:t>
      </w:r>
      <w:r w:rsidR="0087440B">
        <w:rPr>
          <w:rFonts w:ascii="Arial" w:hAnsi="Arial" w:cs="Arial"/>
          <w:i/>
          <w:sz w:val="24"/>
          <w:szCs w:val="24"/>
        </w:rPr>
        <w:t>”</w:t>
      </w:r>
      <w:r w:rsidR="0087440B">
        <w:rPr>
          <w:rStyle w:val="Refdenotaalpie"/>
          <w:rFonts w:ascii="Arial" w:hAnsi="Arial" w:cs="Arial"/>
          <w:i/>
          <w:sz w:val="24"/>
          <w:szCs w:val="24"/>
        </w:rPr>
        <w:footnoteReference w:id="4"/>
      </w:r>
      <w:r w:rsidR="00583971">
        <w:rPr>
          <w:rFonts w:ascii="Arial" w:hAnsi="Arial" w:cs="Arial"/>
          <w:i/>
          <w:sz w:val="24"/>
          <w:szCs w:val="24"/>
        </w:rPr>
        <w:t xml:space="preserve"> </w:t>
      </w:r>
      <w:r w:rsidR="00583971" w:rsidRPr="00583971">
        <w:rPr>
          <w:rFonts w:ascii="Arial" w:hAnsi="Arial" w:cs="Arial"/>
          <w:iCs/>
          <w:sz w:val="24"/>
          <w:szCs w:val="24"/>
        </w:rPr>
        <w:t>y s</w:t>
      </w:r>
      <w:r w:rsidR="00FB20F7" w:rsidRPr="00536C36">
        <w:rPr>
          <w:rFonts w:ascii="Arial" w:hAnsi="Arial" w:cs="Arial"/>
          <w:sz w:val="24"/>
          <w:szCs w:val="24"/>
        </w:rPr>
        <w:t xml:space="preserve">egún da cuenta la copia </w:t>
      </w:r>
      <w:r w:rsidR="003713FC">
        <w:rPr>
          <w:rFonts w:ascii="Arial" w:hAnsi="Arial" w:cs="Arial"/>
          <w:sz w:val="24"/>
          <w:szCs w:val="24"/>
        </w:rPr>
        <w:t xml:space="preserve">del informe No. 0394 de 4 de junio de 2014 </w:t>
      </w:r>
      <w:r w:rsidR="003713FC" w:rsidRPr="00536C36">
        <w:rPr>
          <w:rFonts w:ascii="Arial" w:hAnsi="Arial" w:cs="Arial"/>
          <w:sz w:val="24"/>
          <w:szCs w:val="24"/>
        </w:rPr>
        <w:t xml:space="preserve"> </w:t>
      </w:r>
      <w:r w:rsidR="003713FC">
        <w:rPr>
          <w:rFonts w:ascii="Arial" w:hAnsi="Arial" w:cs="Arial"/>
          <w:sz w:val="24"/>
          <w:szCs w:val="24"/>
        </w:rPr>
        <w:t xml:space="preserve">presentado por el patrullero de la Policía de Tránsito y transporte </w:t>
      </w:r>
      <w:r w:rsidR="003713FC" w:rsidRPr="00536C36">
        <w:rPr>
          <w:rFonts w:ascii="Arial" w:hAnsi="Arial" w:cs="Arial"/>
          <w:sz w:val="24"/>
          <w:szCs w:val="24"/>
        </w:rPr>
        <w:t>E</w:t>
      </w:r>
      <w:r w:rsidR="003713FC">
        <w:rPr>
          <w:rFonts w:ascii="Arial" w:hAnsi="Arial" w:cs="Arial"/>
          <w:sz w:val="24"/>
          <w:szCs w:val="24"/>
        </w:rPr>
        <w:t>fraín González Rivera</w:t>
      </w:r>
      <w:r w:rsidR="00FB20F7">
        <w:rPr>
          <w:rFonts w:ascii="Arial" w:hAnsi="Arial" w:cs="Arial"/>
          <w:sz w:val="24"/>
          <w:szCs w:val="24"/>
        </w:rPr>
        <w:t>, en esa misma fecha</w:t>
      </w:r>
      <w:r w:rsidR="00583971">
        <w:rPr>
          <w:rFonts w:ascii="Arial" w:hAnsi="Arial" w:cs="Arial"/>
          <w:sz w:val="24"/>
          <w:szCs w:val="24"/>
        </w:rPr>
        <w:t xml:space="preserve"> se</w:t>
      </w:r>
      <w:r w:rsidR="00FB20F7">
        <w:rPr>
          <w:rFonts w:ascii="Arial" w:hAnsi="Arial" w:cs="Arial"/>
          <w:sz w:val="24"/>
          <w:szCs w:val="24"/>
        </w:rPr>
        <w:t xml:space="preserve"> </w:t>
      </w:r>
      <w:r w:rsidR="00FB20F7" w:rsidRPr="00536C36">
        <w:rPr>
          <w:rFonts w:ascii="Arial" w:hAnsi="Arial" w:cs="Arial"/>
          <w:sz w:val="24"/>
          <w:szCs w:val="24"/>
        </w:rPr>
        <w:t>inmovilizó la camioneta Marca T</w:t>
      </w:r>
      <w:r w:rsidR="00FB20F7">
        <w:rPr>
          <w:rFonts w:ascii="Arial" w:hAnsi="Arial" w:cs="Arial"/>
          <w:sz w:val="24"/>
          <w:szCs w:val="24"/>
        </w:rPr>
        <w:t>oyota</w:t>
      </w:r>
      <w:r w:rsidR="00FB20F7" w:rsidRPr="00536C36">
        <w:rPr>
          <w:rFonts w:ascii="Arial" w:hAnsi="Arial" w:cs="Arial"/>
          <w:sz w:val="24"/>
          <w:szCs w:val="24"/>
        </w:rPr>
        <w:t xml:space="preserve"> Modelo 2008 Placa DAF 123 de propiedad del señor S</w:t>
      </w:r>
      <w:r w:rsidR="00FB20F7">
        <w:rPr>
          <w:rFonts w:ascii="Arial" w:hAnsi="Arial" w:cs="Arial"/>
          <w:sz w:val="24"/>
          <w:szCs w:val="24"/>
        </w:rPr>
        <w:t>alvador Carranza Ruiz</w:t>
      </w:r>
      <w:r w:rsidR="003713FC">
        <w:rPr>
          <w:rFonts w:ascii="Arial" w:hAnsi="Arial" w:cs="Arial"/>
          <w:sz w:val="24"/>
          <w:szCs w:val="24"/>
        </w:rPr>
        <w:t xml:space="preserve"> y </w:t>
      </w:r>
      <w:r w:rsidR="00583971">
        <w:rPr>
          <w:rFonts w:ascii="Arial" w:hAnsi="Arial" w:cs="Arial"/>
          <w:sz w:val="24"/>
          <w:szCs w:val="24"/>
        </w:rPr>
        <w:t xml:space="preserve">se </w:t>
      </w:r>
      <w:r w:rsidR="003713FC">
        <w:rPr>
          <w:rFonts w:ascii="Arial" w:hAnsi="Arial" w:cs="Arial"/>
          <w:sz w:val="24"/>
          <w:szCs w:val="24"/>
        </w:rPr>
        <w:t xml:space="preserve">retuvo la </w:t>
      </w:r>
      <w:r w:rsidR="003713FC" w:rsidRPr="00536C36">
        <w:rPr>
          <w:rFonts w:ascii="Arial" w:hAnsi="Arial" w:cs="Arial"/>
          <w:sz w:val="24"/>
          <w:szCs w:val="24"/>
        </w:rPr>
        <w:t>licencia de transito No. 10003536229</w:t>
      </w:r>
      <w:r w:rsidR="00FB20F7" w:rsidRPr="00536C36">
        <w:rPr>
          <w:rFonts w:ascii="Arial" w:hAnsi="Arial" w:cs="Arial"/>
          <w:sz w:val="24"/>
          <w:szCs w:val="24"/>
        </w:rPr>
        <w:t xml:space="preserve"> con ocasión de los hechos ocurridos en esa misma fecha en la carrera 7 con calle 14 del Municipio de Guateque en los que se vio involucrado dicho vehículo.</w:t>
      </w:r>
      <w:r w:rsidR="00FB20F7">
        <w:rPr>
          <w:rStyle w:val="Refdenotaalpie"/>
          <w:rFonts w:ascii="Arial" w:hAnsi="Arial" w:cs="Arial"/>
          <w:sz w:val="24"/>
          <w:szCs w:val="24"/>
        </w:rPr>
        <w:footnoteReference w:id="5"/>
      </w:r>
      <w:r w:rsidR="003713FC">
        <w:rPr>
          <w:rFonts w:ascii="Arial" w:hAnsi="Arial" w:cs="Arial"/>
          <w:sz w:val="24"/>
          <w:szCs w:val="24"/>
        </w:rPr>
        <w:t xml:space="preserve"> </w:t>
      </w:r>
    </w:p>
    <w:p w14:paraId="5B911D13" w14:textId="356CF81E" w:rsidR="00FB20F7" w:rsidRDefault="00FB20F7" w:rsidP="002229B7">
      <w:pPr>
        <w:widowControl w:val="0"/>
        <w:tabs>
          <w:tab w:val="left" w:pos="-1440"/>
          <w:tab w:val="left" w:pos="-720"/>
          <w:tab w:val="left" w:pos="0"/>
        </w:tabs>
        <w:suppressAutoHyphens/>
        <w:spacing w:line="276" w:lineRule="auto"/>
        <w:ind w:right="-709"/>
        <w:contextualSpacing/>
        <w:jc w:val="both"/>
        <w:rPr>
          <w:rFonts w:ascii="Arial" w:hAnsi="Arial" w:cs="Arial"/>
          <w:sz w:val="24"/>
          <w:szCs w:val="24"/>
        </w:rPr>
      </w:pPr>
    </w:p>
    <w:p w14:paraId="7E8C19F0" w14:textId="488D3B4C" w:rsidR="002A545B" w:rsidRPr="00536C36" w:rsidRDefault="005E7D3A" w:rsidP="002229B7">
      <w:pPr>
        <w:spacing w:line="276" w:lineRule="auto"/>
        <w:ind w:right="-709"/>
        <w:jc w:val="both"/>
        <w:rPr>
          <w:rFonts w:ascii="Arial" w:hAnsi="Arial" w:cs="Arial"/>
          <w:sz w:val="24"/>
          <w:szCs w:val="24"/>
        </w:rPr>
      </w:pPr>
      <w:r>
        <w:rPr>
          <w:rFonts w:ascii="Arial" w:hAnsi="Arial" w:cs="Arial"/>
          <w:sz w:val="24"/>
          <w:szCs w:val="24"/>
        </w:rPr>
        <w:t xml:space="preserve">61.- </w:t>
      </w:r>
      <w:r w:rsidR="00583971">
        <w:rPr>
          <w:rFonts w:ascii="Arial" w:hAnsi="Arial" w:cs="Arial"/>
          <w:sz w:val="24"/>
          <w:szCs w:val="24"/>
        </w:rPr>
        <w:t>P</w:t>
      </w:r>
      <w:r w:rsidR="002A545B">
        <w:rPr>
          <w:rFonts w:ascii="Arial" w:hAnsi="Arial" w:cs="Arial"/>
          <w:sz w:val="24"/>
          <w:szCs w:val="24"/>
        </w:rPr>
        <w:t xml:space="preserve">or lo anterior </w:t>
      </w:r>
      <w:r w:rsidR="002A545B">
        <w:rPr>
          <w:rFonts w:ascii="Arial" w:hAnsi="Arial" w:cs="Arial"/>
          <w:spacing w:val="4"/>
          <w:sz w:val="24"/>
          <w:szCs w:val="24"/>
        </w:rPr>
        <w:t xml:space="preserve">se </w:t>
      </w:r>
      <w:r w:rsidR="002A545B" w:rsidRPr="00DC5DE9">
        <w:rPr>
          <w:rFonts w:ascii="Arial" w:eastAsia="Arial" w:hAnsi="Arial" w:cs="Arial"/>
          <w:sz w:val="24"/>
          <w:szCs w:val="24"/>
        </w:rPr>
        <w:t xml:space="preserve">impone concluir que el primer elemento de la responsabilidad está </w:t>
      </w:r>
      <w:r w:rsidR="002A545B">
        <w:rPr>
          <w:rFonts w:ascii="Arial" w:eastAsia="Arial" w:hAnsi="Arial" w:cs="Arial"/>
          <w:sz w:val="24"/>
          <w:szCs w:val="24"/>
        </w:rPr>
        <w:t>debidamente probado</w:t>
      </w:r>
      <w:r w:rsidR="00583971">
        <w:rPr>
          <w:rFonts w:ascii="Arial" w:eastAsia="Arial" w:hAnsi="Arial" w:cs="Arial"/>
          <w:sz w:val="24"/>
          <w:szCs w:val="24"/>
        </w:rPr>
        <w:t>.</w:t>
      </w:r>
    </w:p>
    <w:p w14:paraId="13923203" w14:textId="77777777" w:rsidR="00B76D49" w:rsidRPr="00536C36" w:rsidRDefault="00B76D49" w:rsidP="002229B7">
      <w:pPr>
        <w:widowControl w:val="0"/>
        <w:tabs>
          <w:tab w:val="left" w:pos="-1440"/>
          <w:tab w:val="left" w:pos="-720"/>
          <w:tab w:val="left" w:pos="0"/>
        </w:tabs>
        <w:suppressAutoHyphens/>
        <w:spacing w:line="276" w:lineRule="auto"/>
        <w:ind w:right="-709"/>
        <w:contextualSpacing/>
        <w:jc w:val="both"/>
        <w:rPr>
          <w:rFonts w:ascii="Arial" w:hAnsi="Arial" w:cs="Arial"/>
          <w:b/>
          <w:sz w:val="24"/>
          <w:szCs w:val="24"/>
        </w:rPr>
      </w:pPr>
    </w:p>
    <w:p w14:paraId="2B17A633" w14:textId="77777777" w:rsidR="002A545B" w:rsidRPr="00B46CBE" w:rsidRDefault="002A545B" w:rsidP="002229B7">
      <w:pPr>
        <w:pStyle w:val="Prrafodelista"/>
        <w:spacing w:line="276" w:lineRule="auto"/>
        <w:ind w:left="0" w:right="-709"/>
        <w:contextualSpacing/>
        <w:rPr>
          <w:rFonts w:ascii="Arial" w:hAnsi="Arial" w:cs="Arial"/>
          <w:b/>
          <w:sz w:val="24"/>
          <w:szCs w:val="24"/>
        </w:rPr>
      </w:pPr>
      <w:r w:rsidRPr="00B46CBE">
        <w:rPr>
          <w:rFonts w:ascii="Arial" w:hAnsi="Arial" w:cs="Arial"/>
          <w:b/>
          <w:sz w:val="24"/>
          <w:szCs w:val="24"/>
        </w:rPr>
        <w:t>Imputación</w:t>
      </w:r>
    </w:p>
    <w:p w14:paraId="454FB2BE" w14:textId="77777777" w:rsidR="002A545B" w:rsidRDefault="002A545B" w:rsidP="002229B7">
      <w:pPr>
        <w:pStyle w:val="Prrafodelista"/>
        <w:spacing w:line="276" w:lineRule="auto"/>
        <w:ind w:left="360" w:right="-709"/>
        <w:contextualSpacing/>
        <w:rPr>
          <w:rFonts w:ascii="Arial" w:hAnsi="Arial" w:cs="Arial"/>
          <w:b/>
          <w:sz w:val="24"/>
          <w:szCs w:val="24"/>
        </w:rPr>
      </w:pPr>
    </w:p>
    <w:p w14:paraId="01585253" w14:textId="32266A66" w:rsidR="008A6615" w:rsidRPr="00536C36" w:rsidRDefault="005E7D3A" w:rsidP="002229B7">
      <w:pPr>
        <w:spacing w:line="276" w:lineRule="auto"/>
        <w:ind w:right="-709"/>
        <w:jc w:val="both"/>
        <w:rPr>
          <w:rFonts w:ascii="Arial" w:hAnsi="Arial" w:cs="Arial"/>
          <w:sz w:val="24"/>
          <w:szCs w:val="24"/>
        </w:rPr>
      </w:pPr>
      <w:r>
        <w:rPr>
          <w:rFonts w:ascii="Arial" w:hAnsi="Arial" w:cs="Arial"/>
          <w:sz w:val="24"/>
          <w:szCs w:val="24"/>
        </w:rPr>
        <w:t xml:space="preserve">62.- </w:t>
      </w:r>
      <w:r w:rsidR="008A6615">
        <w:rPr>
          <w:rFonts w:ascii="Arial" w:hAnsi="Arial" w:cs="Arial"/>
          <w:sz w:val="24"/>
          <w:szCs w:val="24"/>
        </w:rPr>
        <w:t xml:space="preserve">Sobre el procedimiento realizado por la Policía Nacional y el </w:t>
      </w:r>
      <w:r w:rsidR="008A6615" w:rsidRPr="00536C36">
        <w:rPr>
          <w:rFonts w:ascii="Arial" w:hAnsi="Arial" w:cs="Arial"/>
          <w:sz w:val="24"/>
          <w:szCs w:val="24"/>
        </w:rPr>
        <w:t>Instituto de Tr</w:t>
      </w:r>
      <w:r w:rsidR="00395479">
        <w:rPr>
          <w:rFonts w:ascii="Arial" w:hAnsi="Arial" w:cs="Arial"/>
          <w:sz w:val="24"/>
          <w:szCs w:val="24"/>
        </w:rPr>
        <w:t>á</w:t>
      </w:r>
      <w:r w:rsidR="008A6615" w:rsidRPr="00536C36">
        <w:rPr>
          <w:rFonts w:ascii="Arial" w:hAnsi="Arial" w:cs="Arial"/>
          <w:sz w:val="24"/>
          <w:szCs w:val="24"/>
        </w:rPr>
        <w:t>nsito de Boyacá con ocasión del accidente de tránsito ocurrido el 4 de julio de 2014 en el que se vio involucrado el demandante</w:t>
      </w:r>
      <w:r w:rsidR="008A6615">
        <w:rPr>
          <w:rFonts w:ascii="Arial" w:hAnsi="Arial" w:cs="Arial"/>
          <w:sz w:val="24"/>
          <w:szCs w:val="24"/>
        </w:rPr>
        <w:t xml:space="preserve"> </w:t>
      </w:r>
      <w:r w:rsidR="008A6615" w:rsidRPr="00536C36">
        <w:rPr>
          <w:rFonts w:ascii="Arial" w:hAnsi="Arial" w:cs="Arial"/>
          <w:sz w:val="24"/>
          <w:szCs w:val="24"/>
        </w:rPr>
        <w:t xml:space="preserve">y </w:t>
      </w:r>
      <w:r w:rsidR="008A6615">
        <w:rPr>
          <w:rFonts w:ascii="Arial" w:hAnsi="Arial" w:cs="Arial"/>
          <w:sz w:val="24"/>
          <w:szCs w:val="24"/>
        </w:rPr>
        <w:t>por el que</w:t>
      </w:r>
      <w:r w:rsidR="008A6615" w:rsidRPr="00536C36">
        <w:rPr>
          <w:rFonts w:ascii="Arial" w:hAnsi="Arial" w:cs="Arial"/>
          <w:sz w:val="24"/>
          <w:szCs w:val="24"/>
        </w:rPr>
        <w:t xml:space="preserve"> </w:t>
      </w:r>
      <w:r w:rsidR="004A4052">
        <w:rPr>
          <w:rFonts w:ascii="Arial" w:hAnsi="Arial" w:cs="Arial"/>
          <w:sz w:val="24"/>
          <w:szCs w:val="24"/>
        </w:rPr>
        <w:t>fue inmovilizado</w:t>
      </w:r>
      <w:r w:rsidR="008A6615" w:rsidRPr="00536C36">
        <w:rPr>
          <w:rFonts w:ascii="Arial" w:hAnsi="Arial" w:cs="Arial"/>
          <w:sz w:val="24"/>
          <w:szCs w:val="24"/>
        </w:rPr>
        <w:t xml:space="preserve"> su vehículo</w:t>
      </w:r>
      <w:r w:rsidR="008A6615">
        <w:rPr>
          <w:rFonts w:ascii="Arial" w:hAnsi="Arial" w:cs="Arial"/>
          <w:sz w:val="24"/>
          <w:szCs w:val="24"/>
        </w:rPr>
        <w:t>, en el expediente reposan varios medios de convicción que se pasara a analizar:</w:t>
      </w:r>
    </w:p>
    <w:p w14:paraId="24EDF723" w14:textId="345AF07A" w:rsidR="008A6615" w:rsidRDefault="008A6615" w:rsidP="002229B7">
      <w:pPr>
        <w:widowControl w:val="0"/>
        <w:tabs>
          <w:tab w:val="left" w:pos="-1440"/>
          <w:tab w:val="left" w:pos="-720"/>
          <w:tab w:val="left" w:pos="0"/>
        </w:tabs>
        <w:suppressAutoHyphens/>
        <w:spacing w:line="276" w:lineRule="auto"/>
        <w:ind w:right="-709"/>
        <w:contextualSpacing/>
        <w:jc w:val="both"/>
        <w:rPr>
          <w:rFonts w:ascii="Arial" w:hAnsi="Arial" w:cs="Arial"/>
          <w:sz w:val="24"/>
          <w:szCs w:val="24"/>
        </w:rPr>
      </w:pPr>
    </w:p>
    <w:p w14:paraId="0B277DCD" w14:textId="7620B38F" w:rsidR="008A6615" w:rsidRPr="00536C36" w:rsidRDefault="005E7D3A" w:rsidP="002229B7">
      <w:pPr>
        <w:spacing w:line="276" w:lineRule="auto"/>
        <w:ind w:right="-709"/>
        <w:jc w:val="both"/>
        <w:rPr>
          <w:rFonts w:ascii="Arial" w:hAnsi="Arial" w:cs="Arial"/>
          <w:sz w:val="24"/>
          <w:szCs w:val="24"/>
        </w:rPr>
      </w:pPr>
      <w:r>
        <w:rPr>
          <w:rFonts w:ascii="Arial" w:hAnsi="Arial" w:cs="Arial"/>
          <w:sz w:val="24"/>
          <w:szCs w:val="24"/>
        </w:rPr>
        <w:t xml:space="preserve">63.- </w:t>
      </w:r>
      <w:r w:rsidR="008A6615">
        <w:rPr>
          <w:rFonts w:ascii="Arial" w:hAnsi="Arial" w:cs="Arial"/>
          <w:sz w:val="24"/>
          <w:szCs w:val="24"/>
        </w:rPr>
        <w:t>D</w:t>
      </w:r>
      <w:r w:rsidR="008A6615" w:rsidRPr="00536C36">
        <w:rPr>
          <w:rFonts w:ascii="Arial" w:hAnsi="Arial" w:cs="Arial"/>
          <w:sz w:val="24"/>
          <w:szCs w:val="24"/>
        </w:rPr>
        <w:t xml:space="preserve">e conformidad con informe de novedad vehicular presentado por el Patrullero de Transito Efraín González, se tiene certeza que el día 4 de junio de </w:t>
      </w:r>
      <w:r w:rsidR="008A6615" w:rsidRPr="00536C36">
        <w:rPr>
          <w:rFonts w:ascii="Arial" w:hAnsi="Arial" w:cs="Arial"/>
          <w:sz w:val="24"/>
          <w:szCs w:val="24"/>
        </w:rPr>
        <w:lastRenderedPageBreak/>
        <w:t>2014 en la carrera 7 No 14 - 19 en el municipio de Guateque se presentó un accidente de tránsito en el que se vio involucrada una camioneta de placas DAF -123 de color marrón de propiedad del señor S</w:t>
      </w:r>
      <w:r w:rsidR="004A4052">
        <w:rPr>
          <w:rFonts w:ascii="Arial" w:hAnsi="Arial" w:cs="Arial"/>
          <w:sz w:val="24"/>
          <w:szCs w:val="24"/>
        </w:rPr>
        <w:t xml:space="preserve">alvador Carranza Ruiz, </w:t>
      </w:r>
      <w:r w:rsidR="008A6615" w:rsidRPr="00536C36">
        <w:rPr>
          <w:rFonts w:ascii="Arial" w:hAnsi="Arial" w:cs="Arial"/>
          <w:sz w:val="24"/>
          <w:szCs w:val="24"/>
        </w:rPr>
        <w:t xml:space="preserve"> siendo conducida por este, razón por la cual se le realizó comparendo </w:t>
      </w:r>
      <w:r w:rsidR="008A6615" w:rsidRPr="00536C36">
        <w:rPr>
          <w:rFonts w:ascii="Arial" w:hAnsi="Arial" w:cs="Arial"/>
          <w:i/>
          <w:sz w:val="24"/>
          <w:szCs w:val="24"/>
        </w:rPr>
        <w:t xml:space="preserve">No. 4178030 </w:t>
      </w:r>
      <w:r w:rsidR="008A6615" w:rsidRPr="00536C36">
        <w:rPr>
          <w:rFonts w:ascii="Arial" w:hAnsi="Arial" w:cs="Arial"/>
          <w:sz w:val="24"/>
          <w:szCs w:val="24"/>
        </w:rPr>
        <w:t xml:space="preserve">indicando el código de la infracción “f”, dejado como observación </w:t>
      </w:r>
      <w:r w:rsidR="008A6615" w:rsidRPr="00536C36">
        <w:rPr>
          <w:rFonts w:ascii="Arial" w:hAnsi="Arial" w:cs="Arial"/>
          <w:i/>
          <w:sz w:val="24"/>
          <w:szCs w:val="24"/>
        </w:rPr>
        <w:t xml:space="preserve">“conducir bajo el influjo del alcohol ley 1696 de 2013, no se dejó practicar la prueba de embriaguez”, y </w:t>
      </w:r>
      <w:r w:rsidR="008A6615" w:rsidRPr="00536C36">
        <w:rPr>
          <w:rFonts w:ascii="Arial" w:hAnsi="Arial" w:cs="Arial"/>
          <w:sz w:val="24"/>
          <w:szCs w:val="24"/>
        </w:rPr>
        <w:t xml:space="preserve">se le inmovilizó el vehículo el cual fue dirigido al parqueadero autorizado. </w:t>
      </w:r>
    </w:p>
    <w:p w14:paraId="2A3CB008" w14:textId="1D5A9C36" w:rsidR="002A545B" w:rsidRDefault="002A545B" w:rsidP="002229B7">
      <w:pPr>
        <w:widowControl w:val="0"/>
        <w:tabs>
          <w:tab w:val="left" w:pos="-1440"/>
          <w:tab w:val="left" w:pos="-720"/>
          <w:tab w:val="left" w:pos="0"/>
        </w:tabs>
        <w:suppressAutoHyphens/>
        <w:spacing w:line="276" w:lineRule="auto"/>
        <w:ind w:right="-709"/>
        <w:contextualSpacing/>
        <w:jc w:val="both"/>
        <w:rPr>
          <w:rFonts w:ascii="Arial" w:eastAsia="Times New Roman" w:hAnsi="Arial" w:cs="Arial"/>
          <w:color w:val="000000"/>
          <w:sz w:val="24"/>
          <w:szCs w:val="24"/>
          <w:lang w:eastAsia="es-ES"/>
        </w:rPr>
      </w:pPr>
    </w:p>
    <w:p w14:paraId="4B320D9D" w14:textId="65D4F1FC" w:rsidR="002A545B" w:rsidRDefault="00C12C59" w:rsidP="002229B7">
      <w:pPr>
        <w:widowControl w:val="0"/>
        <w:tabs>
          <w:tab w:val="left" w:pos="-1440"/>
          <w:tab w:val="left" w:pos="-720"/>
          <w:tab w:val="left" w:pos="0"/>
        </w:tabs>
        <w:suppressAutoHyphens/>
        <w:spacing w:line="276" w:lineRule="auto"/>
        <w:ind w:right="-709"/>
        <w:contextualSpacing/>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64.- </w:t>
      </w:r>
      <w:r w:rsidR="004A4052">
        <w:rPr>
          <w:rFonts w:ascii="Arial" w:eastAsia="Times New Roman" w:hAnsi="Arial" w:cs="Arial"/>
          <w:color w:val="000000"/>
          <w:sz w:val="24"/>
          <w:szCs w:val="24"/>
          <w:lang w:eastAsia="es-ES"/>
        </w:rPr>
        <w:t>El tenor literal del citado informe es el siguiente:</w:t>
      </w:r>
    </w:p>
    <w:p w14:paraId="1E9781E8" w14:textId="355F6ED5" w:rsidR="004A4052" w:rsidRDefault="004A4052" w:rsidP="002229B7">
      <w:pPr>
        <w:widowControl w:val="0"/>
        <w:tabs>
          <w:tab w:val="left" w:pos="-1440"/>
          <w:tab w:val="left" w:pos="-720"/>
          <w:tab w:val="left" w:pos="0"/>
        </w:tabs>
        <w:suppressAutoHyphens/>
        <w:spacing w:line="276" w:lineRule="auto"/>
        <w:ind w:right="-709"/>
        <w:contextualSpacing/>
        <w:jc w:val="both"/>
        <w:rPr>
          <w:rFonts w:ascii="Arial" w:eastAsia="Times New Roman" w:hAnsi="Arial" w:cs="Arial"/>
          <w:color w:val="000000"/>
          <w:sz w:val="24"/>
          <w:szCs w:val="24"/>
          <w:lang w:eastAsia="es-ES"/>
        </w:rPr>
      </w:pPr>
    </w:p>
    <w:p w14:paraId="4AE479F4" w14:textId="4C10B7B3" w:rsidR="004A4052" w:rsidRPr="00CC4D8E" w:rsidRDefault="004A4052" w:rsidP="002229B7">
      <w:pPr>
        <w:pStyle w:val="Prrafodelista"/>
        <w:widowControl w:val="0"/>
        <w:tabs>
          <w:tab w:val="left" w:pos="-1440"/>
          <w:tab w:val="left" w:pos="-720"/>
          <w:tab w:val="left" w:pos="0"/>
        </w:tabs>
        <w:suppressAutoHyphens/>
        <w:ind w:left="567" w:right="-709"/>
        <w:contextualSpacing/>
        <w:jc w:val="both"/>
        <w:rPr>
          <w:rFonts w:ascii="Arial" w:hAnsi="Arial" w:cs="Arial"/>
          <w:iCs/>
        </w:rPr>
      </w:pPr>
      <w:r w:rsidRPr="00CC4D8E">
        <w:rPr>
          <w:rFonts w:ascii="Arial" w:hAnsi="Arial" w:cs="Arial"/>
          <w:iCs/>
        </w:rPr>
        <w:t>“</w:t>
      </w:r>
      <w:r w:rsidR="00CC4D8E" w:rsidRPr="00CC4D8E">
        <w:rPr>
          <w:rFonts w:ascii="Arial" w:hAnsi="Arial" w:cs="Arial"/>
          <w:iCs/>
        </w:rPr>
        <w:t>Q</w:t>
      </w:r>
      <w:r w:rsidRPr="00CC4D8E">
        <w:rPr>
          <w:rFonts w:ascii="Arial" w:hAnsi="Arial" w:cs="Arial"/>
          <w:iCs/>
        </w:rPr>
        <w:t xml:space="preserve">ue para el día 4 de junio de 2014 siendo aproximadamente 14:20 horas del presente año, el señor comandante de Guardia que se encontraba en turno en la estación de Policía, Guateque </w:t>
      </w:r>
      <w:r w:rsidRPr="00D02F87">
        <w:rPr>
          <w:rFonts w:ascii="Arial" w:hAnsi="Arial" w:cs="Arial"/>
          <w:b/>
          <w:bCs/>
          <w:iCs/>
        </w:rPr>
        <w:t>recibió una llamada telefónica</w:t>
      </w:r>
      <w:r w:rsidRPr="00CC4D8E">
        <w:rPr>
          <w:rFonts w:ascii="Arial" w:hAnsi="Arial" w:cs="Arial"/>
          <w:iCs/>
        </w:rPr>
        <w:t xml:space="preserve"> </w:t>
      </w:r>
      <w:r w:rsidRPr="00D02F87">
        <w:rPr>
          <w:rFonts w:ascii="Arial" w:hAnsi="Arial" w:cs="Arial"/>
          <w:b/>
          <w:bCs/>
          <w:iCs/>
        </w:rPr>
        <w:t>donde manifiesta que en la carrera 7 No. 14-19 de Guateque había ocurrido accidente de tránsito</w:t>
      </w:r>
      <w:r w:rsidRPr="00CC4D8E">
        <w:rPr>
          <w:rFonts w:ascii="Arial" w:hAnsi="Arial" w:cs="Arial"/>
          <w:iCs/>
        </w:rPr>
        <w:t xml:space="preserve">. Inmediatamente me traslade al lugar de los hechos donde me entreviste con la señora LEADY TATIANA CELIS RODRÍGUEZ identificado con cédula de ciudadanía No. 1049.794.109, de 28 años, unión libre, donde manifiestan que una camioneta de placas DAF-123 de color </w:t>
      </w:r>
      <w:r w:rsidRPr="00E34775">
        <w:rPr>
          <w:rFonts w:ascii="Arial" w:hAnsi="Arial" w:cs="Arial"/>
          <w:bCs/>
          <w:iCs/>
        </w:rPr>
        <w:t>MARRON conducido por el señor doctor SALVADOR CARRANZA</w:t>
      </w:r>
      <w:r w:rsidR="009001DB">
        <w:rPr>
          <w:rFonts w:ascii="Arial" w:hAnsi="Arial" w:cs="Arial"/>
          <w:bCs/>
          <w:iCs/>
        </w:rPr>
        <w:t>,</w:t>
      </w:r>
      <w:r w:rsidRPr="00E34775">
        <w:rPr>
          <w:rFonts w:ascii="Arial" w:hAnsi="Arial" w:cs="Arial"/>
          <w:bCs/>
          <w:iCs/>
        </w:rPr>
        <w:t xml:space="preserve"> </w:t>
      </w:r>
      <w:r w:rsidRPr="009001DB">
        <w:rPr>
          <w:rFonts w:ascii="Arial" w:hAnsi="Arial" w:cs="Arial"/>
          <w:b/>
          <w:bCs/>
          <w:iCs/>
          <w:u w:val="single"/>
        </w:rPr>
        <w:t>mediante patrullaje a los alrededores se encuentra al mencionado en la carrera 8 No. 14-105 barrio Santa Bárbara</w:t>
      </w:r>
      <w:r w:rsidRPr="009001DB">
        <w:rPr>
          <w:rFonts w:ascii="Arial" w:hAnsi="Arial" w:cs="Arial"/>
          <w:b/>
          <w:bCs/>
          <w:iCs/>
        </w:rPr>
        <w:t xml:space="preserve"> donde se le manifestó sobre la ley 1696 del 19 de diciembre de 2013 que habla sobre las sanciones penales y administrativas de</w:t>
      </w:r>
      <w:r w:rsidRPr="00CC4D8E">
        <w:rPr>
          <w:rFonts w:ascii="Arial" w:hAnsi="Arial" w:cs="Arial"/>
          <w:iCs/>
        </w:rPr>
        <w:t xml:space="preserve"> </w:t>
      </w:r>
      <w:r w:rsidRPr="00CC4D8E">
        <w:rPr>
          <w:rFonts w:ascii="Arial" w:hAnsi="Arial" w:cs="Arial"/>
          <w:b/>
          <w:bCs/>
          <w:iCs/>
        </w:rPr>
        <w:t>conducir bajo el influjo del alcohol y de igual forma se le realiza el comparendo No. 4178030 y se le informa los daños que realizó a un poste, tubo de desagüe y un vidrio del segundo piso en la residencia donde se encontraba la señora LEADY TATIANA CELIS RODRÍGUEZ.</w:t>
      </w:r>
      <w:r w:rsidRPr="00CC4D8E">
        <w:rPr>
          <w:rFonts w:ascii="Arial" w:hAnsi="Arial" w:cs="Arial"/>
          <w:iCs/>
        </w:rPr>
        <w:t xml:space="preserve"> Se le manifiesta al señor SALVADOR CARRANZA para que me acompañe al hospital para realizar la prueba de embriaguez manifestando que no iba al hospital que yo hiciera lo mío lo que me corresponde con el vehículo. De la misma forma dejo constancia que estuvo presente la señorita Personera </w:t>
      </w:r>
      <w:r w:rsidRPr="00E34775">
        <w:rPr>
          <w:rFonts w:ascii="Arial" w:hAnsi="Arial" w:cs="Arial"/>
          <w:bCs/>
          <w:iCs/>
        </w:rPr>
        <w:t>YENNY PAOLA LEMUS ARIAS</w:t>
      </w:r>
      <w:r w:rsidRPr="00CC4D8E">
        <w:rPr>
          <w:rFonts w:ascii="Arial" w:hAnsi="Arial" w:cs="Arial"/>
          <w:b/>
          <w:iCs/>
        </w:rPr>
        <w:t xml:space="preserve"> </w:t>
      </w:r>
      <w:r w:rsidRPr="00CC4D8E">
        <w:rPr>
          <w:rFonts w:ascii="Arial" w:hAnsi="Arial" w:cs="Arial"/>
          <w:iCs/>
        </w:rPr>
        <w:t>que se encuentra encargada de la personería municipal de Guateque, así mismo dejo a disposición de ese despacho los siguientes documentos como son: licencia de conducción de numero 15759-1335111 de categoría 03. El seguro del estado de número AT1309-12127694-5, licencia de tránsito No. 10003536229 y el respectivo video”</w:t>
      </w:r>
      <w:r w:rsidR="00CC4D8E">
        <w:rPr>
          <w:rFonts w:ascii="Arial" w:hAnsi="Arial" w:cs="Arial"/>
          <w:iCs/>
        </w:rPr>
        <w:t>.</w:t>
      </w:r>
    </w:p>
    <w:p w14:paraId="1FE99786" w14:textId="3A5045A8" w:rsidR="008B69F6" w:rsidRDefault="008B69F6" w:rsidP="002229B7">
      <w:pPr>
        <w:widowControl w:val="0"/>
        <w:tabs>
          <w:tab w:val="left" w:pos="-1440"/>
          <w:tab w:val="left" w:pos="-720"/>
          <w:tab w:val="left" w:pos="0"/>
        </w:tabs>
        <w:suppressAutoHyphens/>
        <w:spacing w:line="276" w:lineRule="auto"/>
        <w:ind w:right="-709"/>
        <w:contextualSpacing/>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 </w:t>
      </w:r>
    </w:p>
    <w:p w14:paraId="0D0F091F" w14:textId="20C6D3F3" w:rsidR="002A545B" w:rsidRDefault="00C12C59" w:rsidP="002229B7">
      <w:pPr>
        <w:widowControl w:val="0"/>
        <w:tabs>
          <w:tab w:val="left" w:pos="-1440"/>
          <w:tab w:val="left" w:pos="-720"/>
          <w:tab w:val="left" w:pos="0"/>
        </w:tabs>
        <w:suppressAutoHyphens/>
        <w:spacing w:line="276" w:lineRule="auto"/>
        <w:ind w:right="-709"/>
        <w:contextualSpacing/>
        <w:jc w:val="both"/>
        <w:rPr>
          <w:rFonts w:ascii="Arial" w:hAnsi="Arial" w:cs="Arial"/>
          <w:sz w:val="24"/>
          <w:szCs w:val="24"/>
        </w:rPr>
      </w:pPr>
      <w:r>
        <w:rPr>
          <w:rFonts w:ascii="Arial" w:eastAsia="Times New Roman" w:hAnsi="Arial" w:cs="Arial"/>
          <w:color w:val="000000"/>
          <w:sz w:val="24"/>
          <w:szCs w:val="24"/>
          <w:lang w:eastAsia="es-ES"/>
        </w:rPr>
        <w:t xml:space="preserve">65.- </w:t>
      </w:r>
      <w:r w:rsidR="008B69F6">
        <w:rPr>
          <w:rFonts w:ascii="Arial" w:eastAsia="Times New Roman" w:hAnsi="Arial" w:cs="Arial"/>
          <w:color w:val="000000"/>
          <w:sz w:val="24"/>
          <w:szCs w:val="24"/>
          <w:lang w:eastAsia="es-ES"/>
        </w:rPr>
        <w:t>Con ocasión del comparendo impuesto al demandante, se inició</w:t>
      </w:r>
      <w:r w:rsidR="00BF290D">
        <w:rPr>
          <w:rFonts w:ascii="Arial" w:eastAsia="Times New Roman" w:hAnsi="Arial" w:cs="Arial"/>
          <w:color w:val="000000"/>
          <w:sz w:val="24"/>
          <w:szCs w:val="24"/>
          <w:lang w:eastAsia="es-ES"/>
        </w:rPr>
        <w:t xml:space="preserve"> el</w:t>
      </w:r>
      <w:r w:rsidR="008B69F6">
        <w:rPr>
          <w:rFonts w:ascii="Arial" w:eastAsia="Times New Roman" w:hAnsi="Arial" w:cs="Arial"/>
          <w:color w:val="000000"/>
          <w:sz w:val="24"/>
          <w:szCs w:val="24"/>
          <w:lang w:eastAsia="es-ES"/>
        </w:rPr>
        <w:t xml:space="preserve"> procedimiento administrativo contravencional en su contra</w:t>
      </w:r>
      <w:r w:rsidR="00BF290D">
        <w:rPr>
          <w:rFonts w:ascii="Arial" w:eastAsia="Times New Roman" w:hAnsi="Arial" w:cs="Arial"/>
          <w:color w:val="000000"/>
          <w:sz w:val="24"/>
          <w:szCs w:val="24"/>
          <w:lang w:eastAsia="es-ES"/>
        </w:rPr>
        <w:t>,</w:t>
      </w:r>
      <w:r w:rsidR="008B69F6">
        <w:rPr>
          <w:rFonts w:ascii="Arial" w:eastAsia="Times New Roman" w:hAnsi="Arial" w:cs="Arial"/>
          <w:color w:val="000000"/>
          <w:sz w:val="24"/>
          <w:szCs w:val="24"/>
          <w:lang w:eastAsia="es-ES"/>
        </w:rPr>
        <w:t xml:space="preserve"> dentro del cual se dictó</w:t>
      </w:r>
      <w:r w:rsidR="008B69F6" w:rsidRPr="00536C36">
        <w:rPr>
          <w:rFonts w:ascii="Arial" w:hAnsi="Arial" w:cs="Arial"/>
          <w:sz w:val="24"/>
          <w:szCs w:val="24"/>
        </w:rPr>
        <w:t xml:space="preserve"> auto de 9 de junio de 2014</w:t>
      </w:r>
      <w:r w:rsidR="008B69F6">
        <w:rPr>
          <w:rFonts w:ascii="Arial" w:hAnsi="Arial" w:cs="Arial"/>
          <w:sz w:val="24"/>
          <w:szCs w:val="24"/>
        </w:rPr>
        <w:t xml:space="preserve"> que</w:t>
      </w:r>
      <w:r w:rsidR="008B69F6" w:rsidRPr="00536C36">
        <w:rPr>
          <w:rFonts w:ascii="Arial" w:hAnsi="Arial" w:cs="Arial"/>
          <w:sz w:val="24"/>
          <w:szCs w:val="24"/>
        </w:rPr>
        <w:t xml:space="preserve"> decidió: i) abrir investigación administrativa contravencional en contra del ciudadano Salvador Carranza Ruiz, como presunto responsable de infringir normas de tránsito; ii) fijar fecha y hora para la audiencia pública; iii) escuchar en versión al ciudadano Salvador Carranza y iv) decretar como prueba la declaración policial del señor </w:t>
      </w:r>
      <w:r w:rsidR="008B69F6">
        <w:rPr>
          <w:rFonts w:ascii="Arial" w:hAnsi="Arial" w:cs="Arial"/>
          <w:sz w:val="24"/>
          <w:szCs w:val="24"/>
        </w:rPr>
        <w:t>Efraín González Rivera.</w:t>
      </w:r>
      <w:r w:rsidR="008B69F6">
        <w:rPr>
          <w:rStyle w:val="Refdenotaalpie"/>
          <w:rFonts w:ascii="Arial" w:hAnsi="Arial" w:cs="Arial"/>
          <w:sz w:val="24"/>
          <w:szCs w:val="24"/>
        </w:rPr>
        <w:footnoteReference w:id="6"/>
      </w:r>
    </w:p>
    <w:p w14:paraId="1EFF4BD5" w14:textId="77777777" w:rsidR="0064785C" w:rsidRPr="00EA142D" w:rsidRDefault="0064785C" w:rsidP="002229B7">
      <w:pPr>
        <w:widowControl w:val="0"/>
        <w:tabs>
          <w:tab w:val="left" w:pos="-1440"/>
          <w:tab w:val="left" w:pos="-720"/>
          <w:tab w:val="left" w:pos="0"/>
        </w:tabs>
        <w:suppressAutoHyphens/>
        <w:spacing w:line="276" w:lineRule="auto"/>
        <w:ind w:right="-709"/>
        <w:contextualSpacing/>
        <w:jc w:val="both"/>
        <w:rPr>
          <w:rFonts w:ascii="Arial" w:hAnsi="Arial" w:cs="Arial"/>
          <w:sz w:val="24"/>
          <w:szCs w:val="24"/>
        </w:rPr>
      </w:pPr>
    </w:p>
    <w:p w14:paraId="35F0C5EE" w14:textId="7CDDD98E" w:rsidR="005366CD" w:rsidRPr="00536C36" w:rsidRDefault="00C12C59" w:rsidP="002229B7">
      <w:pPr>
        <w:widowControl w:val="0"/>
        <w:tabs>
          <w:tab w:val="left" w:pos="-1440"/>
          <w:tab w:val="left" w:pos="-720"/>
          <w:tab w:val="left" w:pos="0"/>
        </w:tabs>
        <w:suppressAutoHyphens/>
        <w:spacing w:line="276" w:lineRule="auto"/>
        <w:ind w:right="-709"/>
        <w:contextualSpacing/>
        <w:jc w:val="both"/>
        <w:rPr>
          <w:rFonts w:ascii="Arial" w:hAnsi="Arial" w:cs="Arial"/>
          <w:b/>
          <w:sz w:val="24"/>
          <w:szCs w:val="24"/>
        </w:rPr>
      </w:pPr>
      <w:r>
        <w:rPr>
          <w:rFonts w:ascii="Arial" w:hAnsi="Arial" w:cs="Arial"/>
          <w:bCs/>
          <w:sz w:val="24"/>
          <w:szCs w:val="24"/>
        </w:rPr>
        <w:t xml:space="preserve">66.- </w:t>
      </w:r>
      <w:r w:rsidR="008B69F6">
        <w:rPr>
          <w:rFonts w:ascii="Arial" w:hAnsi="Arial" w:cs="Arial"/>
          <w:bCs/>
          <w:sz w:val="24"/>
          <w:szCs w:val="24"/>
        </w:rPr>
        <w:t xml:space="preserve">El 12 de septiembre de 2014 se llevó a cabo </w:t>
      </w:r>
      <w:r w:rsidR="00A24649">
        <w:rPr>
          <w:rFonts w:ascii="Arial" w:hAnsi="Arial" w:cs="Arial"/>
          <w:bCs/>
          <w:sz w:val="24"/>
          <w:szCs w:val="24"/>
        </w:rPr>
        <w:t xml:space="preserve">la </w:t>
      </w:r>
      <w:r w:rsidR="008B69F6">
        <w:rPr>
          <w:rFonts w:ascii="Arial" w:hAnsi="Arial" w:cs="Arial"/>
          <w:bCs/>
          <w:sz w:val="24"/>
          <w:szCs w:val="24"/>
        </w:rPr>
        <w:t xml:space="preserve">audiencia </w:t>
      </w:r>
      <w:r w:rsidR="00A24649">
        <w:rPr>
          <w:rFonts w:ascii="Arial" w:hAnsi="Arial" w:cs="Arial"/>
          <w:bCs/>
          <w:sz w:val="24"/>
          <w:szCs w:val="24"/>
        </w:rPr>
        <w:t xml:space="preserve">pública </w:t>
      </w:r>
      <w:r w:rsidR="005366CD" w:rsidRPr="00536C36">
        <w:rPr>
          <w:rFonts w:ascii="Arial" w:hAnsi="Arial" w:cs="Arial"/>
          <w:sz w:val="24"/>
          <w:szCs w:val="24"/>
        </w:rPr>
        <w:t xml:space="preserve">en la que se procedió a escuchar </w:t>
      </w:r>
      <w:r w:rsidR="00CC0091" w:rsidRPr="00536C36">
        <w:rPr>
          <w:rFonts w:ascii="Arial" w:hAnsi="Arial" w:cs="Arial"/>
          <w:sz w:val="24"/>
          <w:szCs w:val="24"/>
        </w:rPr>
        <w:t xml:space="preserve">al presunto infractor </w:t>
      </w:r>
      <w:r w:rsidR="00EA142D" w:rsidRPr="00536C36">
        <w:rPr>
          <w:rFonts w:ascii="Arial" w:hAnsi="Arial" w:cs="Arial"/>
          <w:sz w:val="24"/>
          <w:szCs w:val="24"/>
        </w:rPr>
        <w:t xml:space="preserve">Salvador </w:t>
      </w:r>
      <w:r w:rsidR="00EA142D">
        <w:rPr>
          <w:rFonts w:ascii="Arial" w:hAnsi="Arial" w:cs="Arial"/>
          <w:sz w:val="24"/>
          <w:szCs w:val="24"/>
        </w:rPr>
        <w:t>Carranza</w:t>
      </w:r>
      <w:r w:rsidR="00CC0091" w:rsidRPr="00536C36">
        <w:rPr>
          <w:rFonts w:ascii="Arial" w:hAnsi="Arial" w:cs="Arial"/>
          <w:sz w:val="24"/>
          <w:szCs w:val="24"/>
        </w:rPr>
        <w:t xml:space="preserve"> Ruiz, con el fin de rendir exposición relacionada con la orden de comparendo No. 1532200000</w:t>
      </w:r>
      <w:r w:rsidR="0007206D" w:rsidRPr="00536C36">
        <w:rPr>
          <w:rFonts w:ascii="Arial" w:hAnsi="Arial" w:cs="Arial"/>
          <w:sz w:val="24"/>
          <w:szCs w:val="24"/>
        </w:rPr>
        <w:t>004178030, de cuya declaración s</w:t>
      </w:r>
      <w:r w:rsidR="00CC0091" w:rsidRPr="00536C36">
        <w:rPr>
          <w:rFonts w:ascii="Arial" w:hAnsi="Arial" w:cs="Arial"/>
          <w:sz w:val="24"/>
          <w:szCs w:val="24"/>
        </w:rPr>
        <w:t xml:space="preserve">e </w:t>
      </w:r>
      <w:r w:rsidR="0007206D" w:rsidRPr="00536C36">
        <w:rPr>
          <w:rFonts w:ascii="Arial" w:hAnsi="Arial" w:cs="Arial"/>
          <w:sz w:val="24"/>
          <w:szCs w:val="24"/>
        </w:rPr>
        <w:t>extrae</w:t>
      </w:r>
      <w:r w:rsidR="00CC0091" w:rsidRPr="00536C36">
        <w:rPr>
          <w:rFonts w:ascii="Arial" w:hAnsi="Arial" w:cs="Arial"/>
          <w:sz w:val="24"/>
          <w:szCs w:val="24"/>
        </w:rPr>
        <w:t xml:space="preserve"> lo siguiente:</w:t>
      </w:r>
    </w:p>
    <w:p w14:paraId="70E618D2" w14:textId="77777777" w:rsidR="00CC0091" w:rsidRPr="00536C36" w:rsidRDefault="00CC0091" w:rsidP="002229B7">
      <w:pPr>
        <w:pStyle w:val="Prrafodelista"/>
        <w:ind w:right="-709"/>
        <w:rPr>
          <w:rFonts w:ascii="Arial" w:hAnsi="Arial" w:cs="Arial"/>
          <w:b/>
          <w:sz w:val="24"/>
          <w:szCs w:val="24"/>
        </w:rPr>
      </w:pPr>
    </w:p>
    <w:p w14:paraId="46531691" w14:textId="263E1119" w:rsidR="00125063" w:rsidRPr="00BF290D" w:rsidRDefault="00CC0091" w:rsidP="002229B7">
      <w:pPr>
        <w:widowControl w:val="0"/>
        <w:tabs>
          <w:tab w:val="left" w:pos="-1440"/>
          <w:tab w:val="left" w:pos="-720"/>
        </w:tabs>
        <w:suppressAutoHyphens/>
        <w:ind w:left="567" w:right="-709"/>
        <w:contextualSpacing/>
        <w:jc w:val="both"/>
        <w:rPr>
          <w:rFonts w:ascii="Arial" w:hAnsi="Arial" w:cs="Arial"/>
          <w:iCs/>
        </w:rPr>
      </w:pPr>
      <w:r w:rsidRPr="00BF290D">
        <w:rPr>
          <w:rFonts w:ascii="Arial" w:hAnsi="Arial" w:cs="Arial"/>
          <w:iCs/>
        </w:rPr>
        <w:lastRenderedPageBreak/>
        <w:t xml:space="preserve">“(…) para el día 4 de junio del año en curso siendo miércoles y mercado en este municipio me desplace hacia la vereda Paramo de Sutatenza en compañía del señor Víctor Heredia Espejo, con el propósito de conseguir trabajadores e ir a la finca de mi propiedad a trabajar a eso de las diez, cuando aún no había desayunado, no conseguí trabajadores en dicho lugar, por lo que me desplace para la finca de mi propiedad para coordinar trabajos </w:t>
      </w:r>
      <w:r w:rsidR="001117D8" w:rsidRPr="00BF290D">
        <w:rPr>
          <w:rFonts w:ascii="Arial" w:hAnsi="Arial" w:cs="Arial"/>
          <w:iCs/>
        </w:rPr>
        <w:t xml:space="preserve">con el señor Eliodoro Bohórquez y aproveché para recoger unas  dos arrobas de lulo y como a eso de las doce y media me regrese, cundo por el camino o vía carreteable iba bajando el señor Gilberto Medina, quien se subió al vehículo por cuanto venía con dirección al poblado y ya casi llegando a la calle 14 sorpresivamente frente a un separador de la vía salió un perro como de color amarillo circunstancia que me determinó maniobrar a la derecha, con la mala suerte de encontrarme con un poste de cemento de gran tamaño que sirve de soporte para las redes eléctricas del municipio y al observar que solamente mi vehículo resultó con daños en la farola seguí mi marcha por la calle 14 o avenida circunvalar y seguí por la carrera 8 con el fin de  estacionar mi vehículo contiguo a una tienda de la esquina, donde acostumbro a dejarlo, cuando quiera  que no es posible paquearlo en el lugar cercano de mi residencia (…) una vez allí invité a los señores </w:t>
      </w:r>
      <w:r w:rsidR="00223789" w:rsidRPr="00BF290D">
        <w:rPr>
          <w:rFonts w:ascii="Arial" w:hAnsi="Arial" w:cs="Arial"/>
          <w:iCs/>
        </w:rPr>
        <w:t xml:space="preserve">Gilberto y Víctor que fuéramos a la tienda de la esquina a tomarnos unas cervezas para la sed, por cuanto ese ha sido el sitio que acostumbró a departir con mis amigos (…) compartimos varios temas y varias cervezas, cuando como a las dos horas y media arribó la autoridad policial momento en que ya se encontraba “ prendido”, expresión que se acostumbra cuando realmente ya la persona se siente bajo los efectos propios del consumo de bebidas embriagantes y allí llegaron después otros agentes de policía acompañados de la Personera (e) en donde se me requería para que los acompañara al hospital con el fin de tomarme el examen de embriaguez, de lo cual inicialmente aceptaba, pero finalmente me negué porque consideré que la prueba de por sí ya saldría positiva, como es lógico porque me hallaba en una tienda pública consumiendo bebidas embriagantes, aun cuando ya había dejado el vehículo estacionado y yo le decía a  la autoridad judicial (sic) que “ hicieran los suyo que yo hago lo mío” es decir lo que les corresponda judicialmente </w:t>
      </w:r>
      <w:r w:rsidR="004F4B1F" w:rsidRPr="00BF290D">
        <w:rPr>
          <w:rFonts w:ascii="Arial" w:hAnsi="Arial" w:cs="Arial"/>
          <w:iCs/>
        </w:rPr>
        <w:t xml:space="preserve">que igual por mi parte </w:t>
      </w:r>
      <w:r w:rsidR="00223789" w:rsidRPr="00BF290D">
        <w:rPr>
          <w:rFonts w:ascii="Arial" w:hAnsi="Arial" w:cs="Arial"/>
          <w:iCs/>
        </w:rPr>
        <w:t xml:space="preserve"> </w:t>
      </w:r>
      <w:r w:rsidR="004F4B1F" w:rsidRPr="00BF290D">
        <w:rPr>
          <w:rFonts w:ascii="Arial" w:hAnsi="Arial" w:cs="Arial"/>
          <w:iCs/>
        </w:rPr>
        <w:t xml:space="preserve">también haría lo mío cuando estuviera en sano juicio y fue cuando ante la circunstancias de debilidad mental pensé que ante la autoridad correspondiente daría las explicaciones del caso por cuanto consideraba que mi proceder era legítimo sin negarme  entregar las llaves del vehículo, ni los documentos los cuales se hallaban en regla. </w:t>
      </w:r>
      <w:r w:rsidR="004F4B1F" w:rsidRPr="00BF290D">
        <w:rPr>
          <w:rFonts w:ascii="Arial" w:hAnsi="Arial" w:cs="Arial"/>
          <w:b/>
          <w:iCs/>
        </w:rPr>
        <w:t xml:space="preserve"> </w:t>
      </w:r>
      <w:r w:rsidR="004F4B1F" w:rsidRPr="005E5C71">
        <w:rPr>
          <w:rFonts w:ascii="Arial" w:hAnsi="Arial" w:cs="Arial"/>
          <w:bCs/>
          <w:iCs/>
        </w:rPr>
        <w:t xml:space="preserve">PREGUNTADO.  Es claro para usted que cometió un accidente CONTESTÓ.  por supuesto sé que lo cometí, pero como le dije fue temprano y en un sitio que por un poste que está invadiendo parte de la vía, por lo que le es bien difícil a uno pasar y también como lo dije por no coger el perro que se me atravesó y no lo vi grave puesto que lo que hice fue dañar mi carro.  PREGUNTADO.  pero usted dice que no había ingerido bebidas alcohólicas y que siempre pasa por ahí porque el choque.  CONTESTÓ. siempre paso por ahí pero no se me había atravesado un perro y para no cogerlo pues mi reacción fue maniobrar para el otro lado sin pensar </w:t>
      </w:r>
      <w:r w:rsidR="008914ED" w:rsidRPr="005E5C71">
        <w:rPr>
          <w:rFonts w:ascii="Arial" w:hAnsi="Arial" w:cs="Arial"/>
          <w:bCs/>
          <w:iCs/>
        </w:rPr>
        <w:t>en lo cerca que estaba el poste</w:t>
      </w:r>
      <w:r w:rsidR="00C53909" w:rsidRPr="005E5C71">
        <w:rPr>
          <w:rFonts w:ascii="Arial" w:hAnsi="Arial" w:cs="Arial"/>
          <w:bCs/>
          <w:iCs/>
        </w:rPr>
        <w:t xml:space="preserve"> (…)  PREGUNTADO. de acuerdo a las respuestas que ha dado </w:t>
      </w:r>
      <w:r w:rsidR="005E43BF" w:rsidRPr="005E5C71">
        <w:rPr>
          <w:rFonts w:ascii="Arial" w:hAnsi="Arial" w:cs="Arial"/>
          <w:bCs/>
          <w:iCs/>
        </w:rPr>
        <w:t>y su relato voluntario, usted acepta haber conducido en estado de embriaguez? En caso afirmativo en qué grado de embriaguez considera que se encontraba habida cuenta que no permitió que se le practicara el examen para determinar el grado de embriaguez que presentaba en ese momento. CONTESTÓ.</w:t>
      </w:r>
      <w:r w:rsidR="005E43BF" w:rsidRPr="00BF290D">
        <w:rPr>
          <w:rFonts w:ascii="Arial" w:hAnsi="Arial" w:cs="Arial"/>
          <w:b/>
          <w:iCs/>
        </w:rPr>
        <w:t xml:space="preserve"> </w:t>
      </w:r>
      <w:r w:rsidR="005E43BF" w:rsidRPr="00BF290D">
        <w:rPr>
          <w:rFonts w:ascii="Arial" w:hAnsi="Arial" w:cs="Arial"/>
          <w:iCs/>
        </w:rPr>
        <w:t xml:space="preserve"> Por supuesto que no aceptó pues lo conduje temprano pero luego de que lo estacioné y me fui para la tienda a departir unas cervezas con unos amigos </w:t>
      </w:r>
      <w:r w:rsidR="00297238" w:rsidRPr="00BF290D">
        <w:rPr>
          <w:rFonts w:ascii="Arial" w:hAnsi="Arial" w:cs="Arial"/>
          <w:iCs/>
        </w:rPr>
        <w:t>y como</w:t>
      </w:r>
      <w:r w:rsidR="005E43BF" w:rsidRPr="00BF290D">
        <w:rPr>
          <w:rFonts w:ascii="Arial" w:hAnsi="Arial" w:cs="Arial"/>
          <w:iCs/>
        </w:rPr>
        <w:t xml:space="preserve"> también ya lo dije, llego la policía y lo inmovilizó, por lo que como pensar en conducirlo y en cuanto al grado pues lo único cierto es que daría positivo…”</w:t>
      </w:r>
      <w:r w:rsidR="005E5C71">
        <w:rPr>
          <w:rFonts w:ascii="Arial" w:hAnsi="Arial" w:cs="Arial"/>
          <w:iCs/>
        </w:rPr>
        <w:t>.</w:t>
      </w:r>
    </w:p>
    <w:p w14:paraId="7C959043" w14:textId="77777777" w:rsidR="005E43BF" w:rsidRPr="00536C36" w:rsidRDefault="005E43BF" w:rsidP="002229B7">
      <w:pPr>
        <w:widowControl w:val="0"/>
        <w:tabs>
          <w:tab w:val="left" w:pos="-1440"/>
          <w:tab w:val="left" w:pos="-720"/>
        </w:tabs>
        <w:suppressAutoHyphens/>
        <w:ind w:right="-709"/>
        <w:contextualSpacing/>
        <w:jc w:val="both"/>
        <w:rPr>
          <w:rFonts w:ascii="Arial" w:hAnsi="Arial" w:cs="Arial"/>
          <w:i/>
          <w:sz w:val="24"/>
          <w:szCs w:val="24"/>
        </w:rPr>
      </w:pPr>
    </w:p>
    <w:p w14:paraId="10CC6782" w14:textId="4D8B61E6" w:rsidR="005E43BF" w:rsidRPr="00536C36" w:rsidRDefault="00C12C59" w:rsidP="002229B7">
      <w:pPr>
        <w:widowControl w:val="0"/>
        <w:tabs>
          <w:tab w:val="left" w:pos="-1440"/>
          <w:tab w:val="left" w:pos="-720"/>
          <w:tab w:val="left" w:pos="0"/>
        </w:tabs>
        <w:suppressAutoHyphens/>
        <w:spacing w:line="276" w:lineRule="auto"/>
        <w:ind w:right="-709"/>
        <w:contextualSpacing/>
        <w:jc w:val="both"/>
        <w:rPr>
          <w:rFonts w:ascii="Arial" w:hAnsi="Arial" w:cs="Arial"/>
          <w:sz w:val="24"/>
          <w:szCs w:val="24"/>
        </w:rPr>
      </w:pPr>
      <w:r>
        <w:rPr>
          <w:rFonts w:ascii="Arial" w:hAnsi="Arial" w:cs="Arial"/>
          <w:sz w:val="24"/>
          <w:szCs w:val="24"/>
        </w:rPr>
        <w:t xml:space="preserve">67.- </w:t>
      </w:r>
      <w:r w:rsidR="00297238" w:rsidRPr="00536C36">
        <w:rPr>
          <w:rFonts w:ascii="Arial" w:hAnsi="Arial" w:cs="Arial"/>
          <w:sz w:val="24"/>
          <w:szCs w:val="24"/>
        </w:rPr>
        <w:t>En la misma audiencia se recepcionaron los testimonios de los señores José Tobías Ruiz Cald</w:t>
      </w:r>
      <w:r w:rsidR="00F37D2E" w:rsidRPr="00536C36">
        <w:rPr>
          <w:rFonts w:ascii="Arial" w:hAnsi="Arial" w:cs="Arial"/>
          <w:sz w:val="24"/>
          <w:szCs w:val="24"/>
        </w:rPr>
        <w:t xml:space="preserve">erón, José Crisanto Moya </w:t>
      </w:r>
      <w:r w:rsidR="00C52E1B" w:rsidRPr="00536C36">
        <w:rPr>
          <w:rFonts w:ascii="Arial" w:hAnsi="Arial" w:cs="Arial"/>
          <w:sz w:val="24"/>
          <w:szCs w:val="24"/>
        </w:rPr>
        <w:t>López, Gracil</w:t>
      </w:r>
      <w:r w:rsidR="0007206D" w:rsidRPr="00536C36">
        <w:rPr>
          <w:rFonts w:ascii="Arial" w:hAnsi="Arial" w:cs="Arial"/>
          <w:sz w:val="24"/>
          <w:szCs w:val="24"/>
        </w:rPr>
        <w:t>i</w:t>
      </w:r>
      <w:r w:rsidR="00C52E1B" w:rsidRPr="00536C36">
        <w:rPr>
          <w:rFonts w:ascii="Arial" w:hAnsi="Arial" w:cs="Arial"/>
          <w:sz w:val="24"/>
          <w:szCs w:val="24"/>
        </w:rPr>
        <w:t>ano</w:t>
      </w:r>
      <w:r w:rsidR="00F37D2E" w:rsidRPr="00536C36">
        <w:rPr>
          <w:rFonts w:ascii="Arial" w:hAnsi="Arial" w:cs="Arial"/>
          <w:sz w:val="24"/>
          <w:szCs w:val="24"/>
        </w:rPr>
        <w:t xml:space="preserve"> Carranza Ruiz </w:t>
      </w:r>
      <w:r w:rsidR="00F47108" w:rsidRPr="00536C36">
        <w:rPr>
          <w:rFonts w:ascii="Arial" w:hAnsi="Arial" w:cs="Arial"/>
          <w:sz w:val="24"/>
          <w:szCs w:val="24"/>
        </w:rPr>
        <w:t xml:space="preserve">y </w:t>
      </w:r>
      <w:r w:rsidR="00C52E1B" w:rsidRPr="00536C36">
        <w:rPr>
          <w:rFonts w:ascii="Arial" w:hAnsi="Arial" w:cs="Arial"/>
          <w:sz w:val="24"/>
          <w:szCs w:val="24"/>
        </w:rPr>
        <w:lastRenderedPageBreak/>
        <w:t>Gilberto Molina Jiménez</w:t>
      </w:r>
      <w:r w:rsidR="00C52E1B" w:rsidRPr="00431253">
        <w:rPr>
          <w:rFonts w:ascii="Arial" w:hAnsi="Arial" w:cs="Arial"/>
          <w:bCs/>
          <w:sz w:val="24"/>
          <w:szCs w:val="24"/>
        </w:rPr>
        <w:t xml:space="preserve">. </w:t>
      </w:r>
      <w:r w:rsidR="00CB1296" w:rsidRPr="00536C36">
        <w:rPr>
          <w:rFonts w:ascii="Arial" w:hAnsi="Arial" w:cs="Arial"/>
          <w:sz w:val="24"/>
          <w:szCs w:val="24"/>
        </w:rPr>
        <w:t xml:space="preserve">testigos el </w:t>
      </w:r>
      <w:r w:rsidR="00297238" w:rsidRPr="00536C36">
        <w:rPr>
          <w:rFonts w:ascii="Arial" w:hAnsi="Arial" w:cs="Arial"/>
          <w:sz w:val="24"/>
          <w:szCs w:val="24"/>
        </w:rPr>
        <w:t>d</w:t>
      </w:r>
      <w:r w:rsidR="00CB1296" w:rsidRPr="00536C36">
        <w:rPr>
          <w:rFonts w:ascii="Arial" w:hAnsi="Arial" w:cs="Arial"/>
          <w:sz w:val="24"/>
          <w:szCs w:val="24"/>
        </w:rPr>
        <w:t>ía de los hechos, de cuyas declaraciones se destaca lo siguiente:</w:t>
      </w:r>
    </w:p>
    <w:p w14:paraId="0CABA1CC" w14:textId="77777777" w:rsidR="00CB1296" w:rsidRPr="00536C36" w:rsidRDefault="00CB1296" w:rsidP="002229B7">
      <w:pPr>
        <w:pStyle w:val="Prrafodelista"/>
        <w:widowControl w:val="0"/>
        <w:tabs>
          <w:tab w:val="left" w:pos="-1440"/>
          <w:tab w:val="left" w:pos="-720"/>
        </w:tabs>
        <w:suppressAutoHyphens/>
        <w:spacing w:line="276" w:lineRule="auto"/>
        <w:ind w:left="924" w:right="-709"/>
        <w:contextualSpacing/>
        <w:jc w:val="both"/>
        <w:rPr>
          <w:rFonts w:ascii="Arial" w:hAnsi="Arial" w:cs="Arial"/>
          <w:sz w:val="24"/>
          <w:szCs w:val="24"/>
        </w:rPr>
      </w:pPr>
    </w:p>
    <w:p w14:paraId="2F6AD219" w14:textId="456A735E" w:rsidR="00CB1296" w:rsidRPr="00431253" w:rsidRDefault="00C12C59" w:rsidP="002229B7">
      <w:pPr>
        <w:widowControl w:val="0"/>
        <w:tabs>
          <w:tab w:val="left" w:pos="-1440"/>
          <w:tab w:val="left" w:pos="-720"/>
        </w:tabs>
        <w:suppressAutoHyphens/>
        <w:spacing w:line="276" w:lineRule="auto"/>
        <w:ind w:right="-709"/>
        <w:contextualSpacing/>
        <w:jc w:val="both"/>
        <w:rPr>
          <w:rFonts w:ascii="Arial" w:hAnsi="Arial" w:cs="Arial"/>
          <w:bCs/>
          <w:sz w:val="24"/>
          <w:szCs w:val="24"/>
        </w:rPr>
      </w:pPr>
      <w:bookmarkStart w:id="1" w:name="_Hlk74301564"/>
      <w:r>
        <w:rPr>
          <w:rFonts w:ascii="Arial" w:hAnsi="Arial" w:cs="Arial"/>
          <w:bCs/>
          <w:sz w:val="24"/>
          <w:szCs w:val="24"/>
        </w:rPr>
        <w:t xml:space="preserve">68.- </w:t>
      </w:r>
      <w:r w:rsidR="00431253" w:rsidRPr="00431253">
        <w:rPr>
          <w:rFonts w:ascii="Arial" w:hAnsi="Arial" w:cs="Arial"/>
          <w:bCs/>
          <w:sz w:val="24"/>
          <w:szCs w:val="24"/>
        </w:rPr>
        <w:t xml:space="preserve">El señor </w:t>
      </w:r>
      <w:r w:rsidR="00CB1296" w:rsidRPr="00431253">
        <w:rPr>
          <w:rFonts w:ascii="Arial" w:hAnsi="Arial" w:cs="Arial"/>
          <w:bCs/>
          <w:sz w:val="24"/>
          <w:szCs w:val="24"/>
        </w:rPr>
        <w:t>José Tobías Ruiz Calderón</w:t>
      </w:r>
      <w:r w:rsidR="00431253" w:rsidRPr="00431253">
        <w:rPr>
          <w:rFonts w:ascii="Arial" w:hAnsi="Arial" w:cs="Arial"/>
          <w:bCs/>
          <w:sz w:val="24"/>
          <w:szCs w:val="24"/>
        </w:rPr>
        <w:t xml:space="preserve"> sostuvo:</w:t>
      </w:r>
    </w:p>
    <w:bookmarkEnd w:id="1"/>
    <w:p w14:paraId="300ACB65" w14:textId="77777777" w:rsidR="00CB1296" w:rsidRPr="00536C36" w:rsidRDefault="00CB1296" w:rsidP="002229B7">
      <w:pPr>
        <w:widowControl w:val="0"/>
        <w:tabs>
          <w:tab w:val="left" w:pos="-1440"/>
          <w:tab w:val="left" w:pos="-720"/>
        </w:tabs>
        <w:suppressAutoHyphens/>
        <w:spacing w:line="276" w:lineRule="auto"/>
        <w:ind w:right="-709"/>
        <w:contextualSpacing/>
        <w:jc w:val="both"/>
        <w:rPr>
          <w:rFonts w:ascii="Arial" w:hAnsi="Arial" w:cs="Arial"/>
          <w:b/>
          <w:sz w:val="24"/>
          <w:szCs w:val="24"/>
        </w:rPr>
      </w:pPr>
    </w:p>
    <w:p w14:paraId="2929B204" w14:textId="150B448A" w:rsidR="00CB1296" w:rsidRPr="00431253" w:rsidRDefault="00CB1296" w:rsidP="002229B7">
      <w:pPr>
        <w:widowControl w:val="0"/>
        <w:tabs>
          <w:tab w:val="left" w:pos="-1440"/>
          <w:tab w:val="left" w:pos="-720"/>
        </w:tabs>
        <w:suppressAutoHyphens/>
        <w:ind w:left="425" w:right="-709"/>
        <w:contextualSpacing/>
        <w:jc w:val="both"/>
        <w:rPr>
          <w:rFonts w:ascii="Arial" w:hAnsi="Arial" w:cs="Arial"/>
          <w:iCs/>
        </w:rPr>
      </w:pPr>
      <w:r w:rsidRPr="00431253">
        <w:rPr>
          <w:rFonts w:ascii="Arial" w:hAnsi="Arial" w:cs="Arial"/>
          <w:iCs/>
        </w:rPr>
        <w:t>“(…) por lo que a mi corresponde yo no estaba con el</w:t>
      </w:r>
      <w:r w:rsidR="00165699" w:rsidRPr="00431253">
        <w:rPr>
          <w:rFonts w:ascii="Arial" w:hAnsi="Arial" w:cs="Arial"/>
          <w:iCs/>
        </w:rPr>
        <w:t xml:space="preserve"> señor Carranza en ese momento, cuando venía conduciendo el carro y cuando le peg</w:t>
      </w:r>
      <w:r w:rsidR="00CC3F6B">
        <w:rPr>
          <w:rFonts w:ascii="Arial" w:hAnsi="Arial" w:cs="Arial"/>
          <w:iCs/>
        </w:rPr>
        <w:t>ó</w:t>
      </w:r>
      <w:r w:rsidR="00165699" w:rsidRPr="00431253">
        <w:rPr>
          <w:rFonts w:ascii="Arial" w:hAnsi="Arial" w:cs="Arial"/>
          <w:iCs/>
        </w:rPr>
        <w:t xml:space="preserve"> al poste, </w:t>
      </w:r>
      <w:r w:rsidR="00165699" w:rsidRPr="00CC3F6B">
        <w:rPr>
          <w:rFonts w:ascii="Arial" w:hAnsi="Arial" w:cs="Arial"/>
          <w:b/>
          <w:bCs/>
          <w:iCs/>
        </w:rPr>
        <w:t>lo único que me consta es que llegó a la tienda donde yo estaba tomando cerveza a contarnos lo que había sucedido, a las dos horas después de que nos contó lleg</w:t>
      </w:r>
      <w:r w:rsidR="00CC3F6B">
        <w:rPr>
          <w:rFonts w:ascii="Arial" w:hAnsi="Arial" w:cs="Arial"/>
          <w:b/>
          <w:bCs/>
          <w:iCs/>
        </w:rPr>
        <w:t>aron</w:t>
      </w:r>
      <w:r w:rsidR="00165699" w:rsidRPr="00CC3F6B">
        <w:rPr>
          <w:rFonts w:ascii="Arial" w:hAnsi="Arial" w:cs="Arial"/>
          <w:b/>
          <w:bCs/>
          <w:iCs/>
        </w:rPr>
        <w:t xml:space="preserve"> los señores policías a donde estaba el vehículo y a donde estábamos nosotros y el doctor Carranza salió a hablar con los señores agentes y seque se llevaron la camioneta </w:t>
      </w:r>
      <w:r w:rsidR="00165699" w:rsidRPr="00431253">
        <w:rPr>
          <w:rFonts w:ascii="Arial" w:hAnsi="Arial" w:cs="Arial"/>
          <w:iCs/>
        </w:rPr>
        <w:t>y no sé nada más, no me consta nada más (…)”</w:t>
      </w:r>
      <w:r w:rsidR="00431253">
        <w:rPr>
          <w:rFonts w:ascii="Arial" w:hAnsi="Arial" w:cs="Arial"/>
          <w:iCs/>
        </w:rPr>
        <w:t>.</w:t>
      </w:r>
    </w:p>
    <w:p w14:paraId="3F9F1281" w14:textId="77777777" w:rsidR="00F031AB" w:rsidRPr="00536C36" w:rsidRDefault="00F031AB" w:rsidP="002229B7">
      <w:pPr>
        <w:widowControl w:val="0"/>
        <w:tabs>
          <w:tab w:val="left" w:pos="-1440"/>
          <w:tab w:val="left" w:pos="-720"/>
          <w:tab w:val="left" w:pos="426"/>
        </w:tabs>
        <w:suppressAutoHyphens/>
        <w:ind w:right="-709"/>
        <w:contextualSpacing/>
        <w:jc w:val="both"/>
        <w:rPr>
          <w:rFonts w:ascii="Arial" w:hAnsi="Arial" w:cs="Arial"/>
          <w:sz w:val="24"/>
          <w:szCs w:val="24"/>
        </w:rPr>
      </w:pPr>
    </w:p>
    <w:p w14:paraId="5495AA8A" w14:textId="482FAB9C" w:rsidR="00F031AB" w:rsidRPr="00431253" w:rsidRDefault="00C12C59" w:rsidP="002229B7">
      <w:pPr>
        <w:widowControl w:val="0"/>
        <w:tabs>
          <w:tab w:val="left" w:pos="-1440"/>
          <w:tab w:val="left" w:pos="-720"/>
          <w:tab w:val="left" w:pos="426"/>
        </w:tabs>
        <w:suppressAutoHyphens/>
        <w:ind w:right="-709"/>
        <w:contextualSpacing/>
        <w:jc w:val="both"/>
        <w:rPr>
          <w:rFonts w:ascii="Arial" w:hAnsi="Arial" w:cs="Arial"/>
          <w:bCs/>
          <w:sz w:val="24"/>
          <w:szCs w:val="24"/>
        </w:rPr>
      </w:pPr>
      <w:bookmarkStart w:id="2" w:name="_Hlk74301573"/>
      <w:r>
        <w:rPr>
          <w:rFonts w:ascii="Arial" w:hAnsi="Arial" w:cs="Arial"/>
          <w:bCs/>
          <w:sz w:val="24"/>
          <w:szCs w:val="24"/>
        </w:rPr>
        <w:t xml:space="preserve">69.- </w:t>
      </w:r>
      <w:r w:rsidR="00431253" w:rsidRPr="00431253">
        <w:rPr>
          <w:rFonts w:ascii="Arial" w:hAnsi="Arial" w:cs="Arial"/>
          <w:bCs/>
          <w:sz w:val="24"/>
          <w:szCs w:val="24"/>
        </w:rPr>
        <w:t xml:space="preserve">El señor </w:t>
      </w:r>
      <w:r w:rsidR="00F031AB" w:rsidRPr="00431253">
        <w:rPr>
          <w:rFonts w:ascii="Arial" w:hAnsi="Arial" w:cs="Arial"/>
          <w:bCs/>
          <w:sz w:val="24"/>
          <w:szCs w:val="24"/>
        </w:rPr>
        <w:t>Gracil</w:t>
      </w:r>
      <w:r w:rsidR="0007206D" w:rsidRPr="00431253">
        <w:rPr>
          <w:rFonts w:ascii="Arial" w:hAnsi="Arial" w:cs="Arial"/>
          <w:bCs/>
          <w:sz w:val="24"/>
          <w:szCs w:val="24"/>
        </w:rPr>
        <w:t>i</w:t>
      </w:r>
      <w:r w:rsidR="00F031AB" w:rsidRPr="00431253">
        <w:rPr>
          <w:rFonts w:ascii="Arial" w:hAnsi="Arial" w:cs="Arial"/>
          <w:bCs/>
          <w:sz w:val="24"/>
          <w:szCs w:val="24"/>
        </w:rPr>
        <w:t>ano Carranza Ruiz</w:t>
      </w:r>
      <w:bookmarkEnd w:id="2"/>
      <w:r w:rsidR="00431253" w:rsidRPr="00431253">
        <w:rPr>
          <w:rFonts w:ascii="Arial" w:hAnsi="Arial" w:cs="Arial"/>
          <w:bCs/>
          <w:sz w:val="24"/>
          <w:szCs w:val="24"/>
        </w:rPr>
        <w:t xml:space="preserve"> señaló:</w:t>
      </w:r>
    </w:p>
    <w:p w14:paraId="0CBC5B82" w14:textId="77777777" w:rsidR="00F031AB" w:rsidRPr="00536C36" w:rsidRDefault="00F031AB" w:rsidP="002229B7">
      <w:pPr>
        <w:widowControl w:val="0"/>
        <w:tabs>
          <w:tab w:val="left" w:pos="-1440"/>
          <w:tab w:val="left" w:pos="-720"/>
          <w:tab w:val="left" w:pos="426"/>
        </w:tabs>
        <w:suppressAutoHyphens/>
        <w:ind w:right="-709"/>
        <w:contextualSpacing/>
        <w:jc w:val="both"/>
        <w:rPr>
          <w:rFonts w:ascii="Arial" w:hAnsi="Arial" w:cs="Arial"/>
          <w:b/>
          <w:i/>
          <w:sz w:val="24"/>
          <w:szCs w:val="24"/>
        </w:rPr>
      </w:pPr>
    </w:p>
    <w:p w14:paraId="310F48DE" w14:textId="215B6EC6" w:rsidR="00F031AB" w:rsidRPr="000D4923" w:rsidRDefault="00F031AB" w:rsidP="002229B7">
      <w:pPr>
        <w:widowControl w:val="0"/>
        <w:tabs>
          <w:tab w:val="left" w:pos="-1440"/>
          <w:tab w:val="left" w:pos="-720"/>
          <w:tab w:val="left" w:pos="426"/>
        </w:tabs>
        <w:suppressAutoHyphens/>
        <w:ind w:left="425" w:right="-709"/>
        <w:contextualSpacing/>
        <w:jc w:val="both"/>
        <w:rPr>
          <w:rFonts w:ascii="Arial" w:hAnsi="Arial" w:cs="Arial"/>
          <w:bCs/>
          <w:iCs/>
        </w:rPr>
      </w:pPr>
      <w:r w:rsidRPr="000D4923">
        <w:rPr>
          <w:rFonts w:ascii="Arial" w:hAnsi="Arial" w:cs="Arial"/>
          <w:bCs/>
          <w:iCs/>
        </w:rPr>
        <w:t xml:space="preserve">“(…) aclaro no somos familiares a </w:t>
      </w:r>
      <w:r w:rsidR="00555479" w:rsidRPr="000D4923">
        <w:rPr>
          <w:rFonts w:ascii="Arial" w:hAnsi="Arial" w:cs="Arial"/>
          <w:bCs/>
          <w:iCs/>
        </w:rPr>
        <w:t>pesar,</w:t>
      </w:r>
      <w:r w:rsidRPr="000D4923">
        <w:rPr>
          <w:rFonts w:ascii="Arial" w:hAnsi="Arial" w:cs="Arial"/>
          <w:bCs/>
          <w:iCs/>
        </w:rPr>
        <w:t xml:space="preserve"> aunque tengamos el mismo apellido y no encontrábamos tomando con el señor Tobías </w:t>
      </w:r>
      <w:r w:rsidRPr="00B054A2">
        <w:rPr>
          <w:rFonts w:ascii="Arial" w:hAnsi="Arial" w:cs="Arial"/>
          <w:b/>
          <w:iCs/>
        </w:rPr>
        <w:t xml:space="preserve">cuando llego el doctor Salvador y no contó que le había pegado a un poste porque se le había atravesado un perro y parqueo la camioneta, se bajó y se dirigió </w:t>
      </w:r>
      <w:r w:rsidR="00D21C63" w:rsidRPr="00B054A2">
        <w:rPr>
          <w:rFonts w:ascii="Arial" w:hAnsi="Arial" w:cs="Arial"/>
          <w:b/>
          <w:iCs/>
        </w:rPr>
        <w:t>hacia donde nosotros estábamos y se tomó una</w:t>
      </w:r>
      <w:r w:rsidR="00555479" w:rsidRPr="00B054A2">
        <w:rPr>
          <w:rFonts w:ascii="Arial" w:hAnsi="Arial" w:cs="Arial"/>
          <w:b/>
          <w:iCs/>
        </w:rPr>
        <w:t>s</w:t>
      </w:r>
      <w:r w:rsidR="00D21C63" w:rsidRPr="00B054A2">
        <w:rPr>
          <w:rFonts w:ascii="Arial" w:hAnsi="Arial" w:cs="Arial"/>
          <w:b/>
          <w:iCs/>
        </w:rPr>
        <w:t xml:space="preserve"> cervezas y más tarde llegaron los señores agentes</w:t>
      </w:r>
      <w:r w:rsidR="00D21C63" w:rsidRPr="000D4923">
        <w:rPr>
          <w:rFonts w:ascii="Arial" w:hAnsi="Arial" w:cs="Arial"/>
          <w:bCs/>
          <w:iCs/>
        </w:rPr>
        <w:t xml:space="preserve">, </w:t>
      </w:r>
      <w:r w:rsidR="00555479" w:rsidRPr="000D4923">
        <w:rPr>
          <w:rFonts w:ascii="Arial" w:hAnsi="Arial" w:cs="Arial"/>
          <w:bCs/>
          <w:iCs/>
        </w:rPr>
        <w:t>é</w:t>
      </w:r>
      <w:r w:rsidR="00D21C63" w:rsidRPr="000D4923">
        <w:rPr>
          <w:rFonts w:ascii="Arial" w:hAnsi="Arial" w:cs="Arial"/>
          <w:bCs/>
          <w:iCs/>
        </w:rPr>
        <w:t xml:space="preserve">l se fue a hablar con ellos </w:t>
      </w:r>
      <w:r w:rsidR="00D21C63" w:rsidRPr="00B054A2">
        <w:rPr>
          <w:rFonts w:ascii="Arial" w:hAnsi="Arial" w:cs="Arial"/>
          <w:b/>
          <w:iCs/>
        </w:rPr>
        <w:t>y ahí fue cuando se llevaron la camioneta.</w:t>
      </w:r>
      <w:r w:rsidR="00D21C63" w:rsidRPr="000D4923">
        <w:rPr>
          <w:rFonts w:ascii="Arial" w:hAnsi="Arial" w:cs="Arial"/>
          <w:bCs/>
          <w:iCs/>
        </w:rPr>
        <w:t xml:space="preserve">  (…)  PREGUNTADO.  cuando llegó a donde usted estaba se veía que él había tomado CONTESTÓ.  no, </w:t>
      </w:r>
      <w:r w:rsidR="00D21C63" w:rsidRPr="00B054A2">
        <w:rPr>
          <w:rFonts w:ascii="Arial" w:hAnsi="Arial" w:cs="Arial"/>
          <w:b/>
          <w:iCs/>
        </w:rPr>
        <w:t xml:space="preserve">venía bien, hasta ese momento no tenía no tufo </w:t>
      </w:r>
      <w:r w:rsidR="005916D0" w:rsidRPr="00B054A2">
        <w:rPr>
          <w:rFonts w:ascii="Arial" w:hAnsi="Arial" w:cs="Arial"/>
          <w:b/>
          <w:iCs/>
        </w:rPr>
        <w:t>de que hubiera tomado</w:t>
      </w:r>
      <w:r w:rsidR="00D21C63" w:rsidRPr="000D4923">
        <w:rPr>
          <w:rFonts w:ascii="Arial" w:hAnsi="Arial" w:cs="Arial"/>
          <w:bCs/>
          <w:iCs/>
        </w:rPr>
        <w:t xml:space="preserve"> (…)”</w:t>
      </w:r>
      <w:r w:rsidR="000D4923">
        <w:rPr>
          <w:rFonts w:ascii="Arial" w:hAnsi="Arial" w:cs="Arial"/>
          <w:bCs/>
          <w:iCs/>
        </w:rPr>
        <w:t>.</w:t>
      </w:r>
    </w:p>
    <w:p w14:paraId="326B40CB" w14:textId="77777777" w:rsidR="00F031AB" w:rsidRPr="00536C36" w:rsidRDefault="00F031AB" w:rsidP="002229B7">
      <w:pPr>
        <w:widowControl w:val="0"/>
        <w:tabs>
          <w:tab w:val="left" w:pos="-1440"/>
          <w:tab w:val="left" w:pos="-720"/>
          <w:tab w:val="left" w:pos="0"/>
        </w:tabs>
        <w:suppressAutoHyphens/>
        <w:ind w:right="-709"/>
        <w:contextualSpacing/>
        <w:jc w:val="both"/>
        <w:rPr>
          <w:rFonts w:ascii="Arial" w:hAnsi="Arial" w:cs="Arial"/>
          <w:b/>
          <w:sz w:val="24"/>
          <w:szCs w:val="24"/>
        </w:rPr>
      </w:pPr>
    </w:p>
    <w:p w14:paraId="57A184E9" w14:textId="034EE28F" w:rsidR="007609C3" w:rsidRPr="000D4923" w:rsidRDefault="00C12C59" w:rsidP="002229B7">
      <w:pPr>
        <w:widowControl w:val="0"/>
        <w:tabs>
          <w:tab w:val="left" w:pos="-1440"/>
          <w:tab w:val="left" w:pos="-720"/>
          <w:tab w:val="left" w:pos="0"/>
        </w:tabs>
        <w:suppressAutoHyphens/>
        <w:ind w:right="-709"/>
        <w:contextualSpacing/>
        <w:jc w:val="both"/>
        <w:rPr>
          <w:rFonts w:ascii="Arial" w:hAnsi="Arial" w:cs="Arial"/>
          <w:bCs/>
          <w:sz w:val="24"/>
          <w:szCs w:val="24"/>
        </w:rPr>
      </w:pPr>
      <w:bookmarkStart w:id="3" w:name="_Hlk74301584"/>
      <w:bookmarkStart w:id="4" w:name="_Hlk74215382"/>
      <w:r>
        <w:rPr>
          <w:rFonts w:ascii="Arial" w:hAnsi="Arial" w:cs="Arial"/>
          <w:bCs/>
          <w:sz w:val="24"/>
          <w:szCs w:val="24"/>
        </w:rPr>
        <w:t xml:space="preserve">70.- </w:t>
      </w:r>
      <w:r w:rsidR="000D4923" w:rsidRPr="000D4923">
        <w:rPr>
          <w:rFonts w:ascii="Arial" w:hAnsi="Arial" w:cs="Arial"/>
          <w:bCs/>
          <w:sz w:val="24"/>
          <w:szCs w:val="24"/>
        </w:rPr>
        <w:t xml:space="preserve">El señor </w:t>
      </w:r>
      <w:r w:rsidR="00165699" w:rsidRPr="000D4923">
        <w:rPr>
          <w:rFonts w:ascii="Arial" w:hAnsi="Arial" w:cs="Arial"/>
          <w:bCs/>
          <w:sz w:val="24"/>
          <w:szCs w:val="24"/>
        </w:rPr>
        <w:t>José Crisanto Moya López</w:t>
      </w:r>
      <w:r w:rsidR="000D4923" w:rsidRPr="000D4923">
        <w:rPr>
          <w:rFonts w:ascii="Arial" w:hAnsi="Arial" w:cs="Arial"/>
          <w:bCs/>
          <w:sz w:val="24"/>
          <w:szCs w:val="24"/>
        </w:rPr>
        <w:t xml:space="preserve"> manifestó:</w:t>
      </w:r>
    </w:p>
    <w:p w14:paraId="6A74BE53" w14:textId="77777777" w:rsidR="00555479" w:rsidRPr="00536C36" w:rsidRDefault="00555479" w:rsidP="002229B7">
      <w:pPr>
        <w:widowControl w:val="0"/>
        <w:tabs>
          <w:tab w:val="left" w:pos="-1440"/>
          <w:tab w:val="left" w:pos="-720"/>
          <w:tab w:val="left" w:pos="0"/>
        </w:tabs>
        <w:suppressAutoHyphens/>
        <w:ind w:right="-709"/>
        <w:contextualSpacing/>
        <w:jc w:val="both"/>
        <w:rPr>
          <w:rFonts w:ascii="Arial" w:hAnsi="Arial" w:cs="Arial"/>
          <w:sz w:val="24"/>
          <w:szCs w:val="24"/>
        </w:rPr>
      </w:pPr>
    </w:p>
    <w:bookmarkEnd w:id="3"/>
    <w:p w14:paraId="1BB674A2" w14:textId="1ACA1B19" w:rsidR="00F47108" w:rsidRPr="000D4923" w:rsidRDefault="00555479" w:rsidP="002229B7">
      <w:pPr>
        <w:widowControl w:val="0"/>
        <w:tabs>
          <w:tab w:val="left" w:pos="-1440"/>
          <w:tab w:val="left" w:pos="-720"/>
          <w:tab w:val="left" w:pos="567"/>
        </w:tabs>
        <w:suppressAutoHyphens/>
        <w:ind w:left="284" w:right="-709"/>
        <w:contextualSpacing/>
        <w:jc w:val="both"/>
        <w:rPr>
          <w:rFonts w:ascii="Arial" w:hAnsi="Arial" w:cs="Arial"/>
          <w:iCs/>
        </w:rPr>
      </w:pPr>
      <w:r w:rsidRPr="000D4923">
        <w:rPr>
          <w:rFonts w:ascii="Arial" w:hAnsi="Arial" w:cs="Arial"/>
          <w:iCs/>
        </w:rPr>
        <w:t xml:space="preserve">“(…) mi versión </w:t>
      </w:r>
      <w:r w:rsidR="003D4949" w:rsidRPr="000D4923">
        <w:rPr>
          <w:rFonts w:ascii="Arial" w:hAnsi="Arial" w:cs="Arial"/>
          <w:iCs/>
        </w:rPr>
        <w:t xml:space="preserve">es solamente cuando el accidente de la camioneta, yo iba subiendo antes del local donde quedaba el almacén </w:t>
      </w:r>
      <w:proofErr w:type="spellStart"/>
      <w:r w:rsidR="003D4949" w:rsidRPr="000D4923">
        <w:rPr>
          <w:rFonts w:ascii="Arial" w:hAnsi="Arial" w:cs="Arial"/>
          <w:iCs/>
        </w:rPr>
        <w:t>picapiedra</w:t>
      </w:r>
      <w:proofErr w:type="spellEnd"/>
      <w:r w:rsidR="003D4949" w:rsidRPr="000D4923">
        <w:rPr>
          <w:rFonts w:ascii="Arial" w:hAnsi="Arial" w:cs="Arial"/>
          <w:iCs/>
        </w:rPr>
        <w:t xml:space="preserve">, sorpresivamente vi cundo corrió un perro por la vía por donde el señor Carranza viajaba, </w:t>
      </w:r>
      <w:r w:rsidR="003D4949" w:rsidRPr="003C4304">
        <w:rPr>
          <w:rFonts w:ascii="Arial" w:hAnsi="Arial" w:cs="Arial"/>
          <w:iCs/>
        </w:rPr>
        <w:t>la verdad creo que por esquivarlo le sucedió el accidente y ya cuando tomó la avenida</w:t>
      </w:r>
      <w:r w:rsidR="003C4304">
        <w:rPr>
          <w:rFonts w:ascii="Arial" w:hAnsi="Arial" w:cs="Arial"/>
          <w:iCs/>
        </w:rPr>
        <w:t>,</w:t>
      </w:r>
      <w:r w:rsidR="003D4949" w:rsidRPr="003C4304">
        <w:rPr>
          <w:rFonts w:ascii="Arial" w:hAnsi="Arial" w:cs="Arial"/>
          <w:iCs/>
        </w:rPr>
        <w:t xml:space="preserve"> pues </w:t>
      </w:r>
      <w:r w:rsidR="003C4304">
        <w:rPr>
          <w:rFonts w:ascii="Arial" w:hAnsi="Arial" w:cs="Arial"/>
          <w:iCs/>
        </w:rPr>
        <w:t>é</w:t>
      </w:r>
      <w:r w:rsidR="003D4949" w:rsidRPr="003C4304">
        <w:rPr>
          <w:rFonts w:ascii="Arial" w:hAnsi="Arial" w:cs="Arial"/>
          <w:iCs/>
        </w:rPr>
        <w:t>l miro a la derecha y a la izquierda y siguió por la derecha y hasta ese momento lo vi.</w:t>
      </w:r>
      <w:r w:rsidR="003D4949" w:rsidRPr="000D4923">
        <w:rPr>
          <w:rFonts w:ascii="Arial" w:hAnsi="Arial" w:cs="Arial"/>
          <w:iCs/>
        </w:rPr>
        <w:t xml:space="preserve"> </w:t>
      </w:r>
      <w:r w:rsidR="003D4949" w:rsidRPr="000D4923">
        <w:rPr>
          <w:rFonts w:ascii="Arial" w:hAnsi="Arial" w:cs="Arial"/>
          <w:b/>
          <w:iCs/>
        </w:rPr>
        <w:t xml:space="preserve"> </w:t>
      </w:r>
      <w:r w:rsidR="003D4949" w:rsidRPr="00B054A2">
        <w:rPr>
          <w:rFonts w:ascii="Arial" w:hAnsi="Arial" w:cs="Arial"/>
          <w:bCs/>
          <w:iCs/>
        </w:rPr>
        <w:t>PREGUNTADO.  sabe usted si el ciudadano implicado iba tomando pues como lo vio haciendo la maniobra conduciendo podía ir en estado de embriaguez. CONTESTÓ.</w:t>
      </w:r>
      <w:r w:rsidR="003D4949" w:rsidRPr="000D4923">
        <w:rPr>
          <w:rFonts w:ascii="Arial" w:hAnsi="Arial" w:cs="Arial"/>
          <w:b/>
          <w:iCs/>
        </w:rPr>
        <w:t xml:space="preserve"> </w:t>
      </w:r>
      <w:r w:rsidR="003D4949" w:rsidRPr="000D4923">
        <w:rPr>
          <w:rFonts w:ascii="Arial" w:hAnsi="Arial" w:cs="Arial"/>
          <w:iCs/>
        </w:rPr>
        <w:t xml:space="preserve"> </w:t>
      </w:r>
      <w:r w:rsidR="00F47108" w:rsidRPr="00B054A2">
        <w:rPr>
          <w:rFonts w:ascii="Arial" w:hAnsi="Arial" w:cs="Arial"/>
          <w:b/>
          <w:bCs/>
          <w:iCs/>
        </w:rPr>
        <w:t>no se no</w:t>
      </w:r>
      <w:r w:rsidR="003D4949" w:rsidRPr="00B054A2">
        <w:rPr>
          <w:rFonts w:ascii="Arial" w:hAnsi="Arial" w:cs="Arial"/>
          <w:b/>
          <w:bCs/>
          <w:iCs/>
        </w:rPr>
        <w:t xml:space="preserve"> me consta </w:t>
      </w:r>
      <w:r w:rsidR="00F47108" w:rsidRPr="00B054A2">
        <w:rPr>
          <w:rFonts w:ascii="Arial" w:hAnsi="Arial" w:cs="Arial"/>
          <w:b/>
          <w:bCs/>
          <w:iCs/>
        </w:rPr>
        <w:t>pues no creo porque no lo vi que fuera rápido y cogió la curva normal, pero nada más</w:t>
      </w:r>
      <w:r w:rsidR="00F47108" w:rsidRPr="000D4923">
        <w:rPr>
          <w:rFonts w:ascii="Arial" w:hAnsi="Arial" w:cs="Arial"/>
          <w:iCs/>
        </w:rPr>
        <w:t xml:space="preserve">. </w:t>
      </w:r>
      <w:r w:rsidR="00F47108" w:rsidRPr="00B054A2">
        <w:rPr>
          <w:rFonts w:ascii="Arial" w:hAnsi="Arial" w:cs="Arial"/>
          <w:bCs/>
          <w:iCs/>
        </w:rPr>
        <w:t>PREGUNTADO.</w:t>
      </w:r>
      <w:r w:rsidR="00F47108" w:rsidRPr="000D4923">
        <w:rPr>
          <w:rFonts w:ascii="Arial" w:hAnsi="Arial" w:cs="Arial"/>
          <w:b/>
          <w:iCs/>
        </w:rPr>
        <w:t xml:space="preserve"> </w:t>
      </w:r>
      <w:r w:rsidR="00F47108" w:rsidRPr="000D4923">
        <w:rPr>
          <w:rFonts w:ascii="Arial" w:hAnsi="Arial" w:cs="Arial"/>
          <w:iCs/>
        </w:rPr>
        <w:t xml:space="preserve"> si le consta que el que conducía la camioneta en ese momento era el señor Carranza y más o menos que hora era. </w:t>
      </w:r>
      <w:r w:rsidR="00F47108" w:rsidRPr="000D4923">
        <w:rPr>
          <w:rFonts w:ascii="Arial" w:hAnsi="Arial" w:cs="Arial"/>
          <w:b/>
          <w:iCs/>
        </w:rPr>
        <w:t xml:space="preserve"> </w:t>
      </w:r>
      <w:r w:rsidR="00F47108" w:rsidRPr="00B054A2">
        <w:rPr>
          <w:rFonts w:ascii="Arial" w:hAnsi="Arial" w:cs="Arial"/>
          <w:bCs/>
          <w:iCs/>
        </w:rPr>
        <w:t>CONTESTÓ.</w:t>
      </w:r>
      <w:r w:rsidR="00F47108" w:rsidRPr="000D4923">
        <w:rPr>
          <w:rFonts w:ascii="Arial" w:hAnsi="Arial" w:cs="Arial"/>
          <w:b/>
          <w:iCs/>
        </w:rPr>
        <w:t xml:space="preserve"> </w:t>
      </w:r>
      <w:r w:rsidR="00F47108" w:rsidRPr="000D4923">
        <w:rPr>
          <w:rFonts w:ascii="Arial" w:hAnsi="Arial" w:cs="Arial"/>
          <w:iCs/>
        </w:rPr>
        <w:t xml:space="preserve"> Si claro él era el que iba conduciendo el vehículo y era como medio día</w:t>
      </w:r>
      <w:r w:rsidR="005916D0" w:rsidRPr="000D4923">
        <w:rPr>
          <w:rFonts w:ascii="Arial" w:hAnsi="Arial" w:cs="Arial"/>
          <w:iCs/>
        </w:rPr>
        <w:t xml:space="preserve"> (…)”</w:t>
      </w:r>
      <w:r w:rsidR="000D4923">
        <w:rPr>
          <w:rFonts w:ascii="Arial" w:hAnsi="Arial" w:cs="Arial"/>
          <w:iCs/>
        </w:rPr>
        <w:t>.</w:t>
      </w:r>
    </w:p>
    <w:p w14:paraId="41A535B5" w14:textId="77777777" w:rsidR="00F47108" w:rsidRPr="000D4923" w:rsidRDefault="00F47108" w:rsidP="002229B7">
      <w:pPr>
        <w:widowControl w:val="0"/>
        <w:tabs>
          <w:tab w:val="left" w:pos="-1440"/>
          <w:tab w:val="left" w:pos="-720"/>
          <w:tab w:val="left" w:pos="0"/>
        </w:tabs>
        <w:suppressAutoHyphens/>
        <w:ind w:right="-709"/>
        <w:contextualSpacing/>
        <w:jc w:val="both"/>
        <w:rPr>
          <w:rFonts w:ascii="Arial" w:hAnsi="Arial" w:cs="Arial"/>
          <w:iCs/>
        </w:rPr>
      </w:pPr>
    </w:p>
    <w:p w14:paraId="7A0A25D6" w14:textId="0F937C6F" w:rsidR="00165699" w:rsidRPr="000D4923" w:rsidRDefault="00F47108" w:rsidP="002229B7">
      <w:pPr>
        <w:widowControl w:val="0"/>
        <w:tabs>
          <w:tab w:val="left" w:pos="-1440"/>
          <w:tab w:val="left" w:pos="-720"/>
          <w:tab w:val="left" w:pos="0"/>
        </w:tabs>
        <w:suppressAutoHyphens/>
        <w:ind w:right="-709"/>
        <w:contextualSpacing/>
        <w:jc w:val="both"/>
        <w:rPr>
          <w:rFonts w:ascii="Arial" w:hAnsi="Arial" w:cs="Arial"/>
          <w:bCs/>
          <w:sz w:val="24"/>
          <w:szCs w:val="24"/>
        </w:rPr>
      </w:pPr>
      <w:bookmarkStart w:id="5" w:name="_Hlk74301601"/>
      <w:bookmarkEnd w:id="4"/>
      <w:r w:rsidRPr="000D4923">
        <w:rPr>
          <w:rFonts w:ascii="Arial" w:hAnsi="Arial" w:cs="Arial"/>
          <w:bCs/>
          <w:sz w:val="24"/>
          <w:szCs w:val="24"/>
        </w:rPr>
        <w:t xml:space="preserve"> </w:t>
      </w:r>
      <w:r w:rsidR="00C12C59">
        <w:rPr>
          <w:rFonts w:ascii="Arial" w:hAnsi="Arial" w:cs="Arial"/>
          <w:bCs/>
          <w:sz w:val="24"/>
          <w:szCs w:val="24"/>
        </w:rPr>
        <w:t xml:space="preserve">71.- </w:t>
      </w:r>
      <w:r w:rsidR="000D4923" w:rsidRPr="000D4923">
        <w:rPr>
          <w:rFonts w:ascii="Arial" w:hAnsi="Arial" w:cs="Arial"/>
          <w:bCs/>
          <w:sz w:val="24"/>
          <w:szCs w:val="24"/>
        </w:rPr>
        <w:t xml:space="preserve">Y, el señor </w:t>
      </w:r>
      <w:r w:rsidRPr="000D4923">
        <w:rPr>
          <w:rFonts w:ascii="Arial" w:hAnsi="Arial" w:cs="Arial"/>
          <w:bCs/>
          <w:sz w:val="24"/>
          <w:szCs w:val="24"/>
        </w:rPr>
        <w:t>Gilberto Molina Jiménez</w:t>
      </w:r>
      <w:r w:rsidR="000D4923" w:rsidRPr="000D4923">
        <w:rPr>
          <w:rFonts w:ascii="Arial" w:hAnsi="Arial" w:cs="Arial"/>
          <w:bCs/>
          <w:sz w:val="24"/>
          <w:szCs w:val="24"/>
        </w:rPr>
        <w:t xml:space="preserve"> sostuvo:</w:t>
      </w:r>
    </w:p>
    <w:p w14:paraId="725A6EB6" w14:textId="77777777" w:rsidR="00F47108" w:rsidRPr="00536C36" w:rsidRDefault="00F47108" w:rsidP="002229B7">
      <w:pPr>
        <w:widowControl w:val="0"/>
        <w:tabs>
          <w:tab w:val="left" w:pos="-1440"/>
          <w:tab w:val="left" w:pos="-720"/>
          <w:tab w:val="left" w:pos="0"/>
        </w:tabs>
        <w:suppressAutoHyphens/>
        <w:ind w:right="-709"/>
        <w:contextualSpacing/>
        <w:jc w:val="both"/>
        <w:rPr>
          <w:rFonts w:ascii="Arial" w:hAnsi="Arial" w:cs="Arial"/>
          <w:sz w:val="24"/>
          <w:szCs w:val="24"/>
        </w:rPr>
      </w:pPr>
    </w:p>
    <w:bookmarkEnd w:id="5"/>
    <w:p w14:paraId="12563295" w14:textId="23976D46" w:rsidR="00F47108" w:rsidRPr="00A24649" w:rsidRDefault="00C52E1B" w:rsidP="002229B7">
      <w:pPr>
        <w:widowControl w:val="0"/>
        <w:tabs>
          <w:tab w:val="left" w:pos="-1440"/>
          <w:tab w:val="left" w:pos="-720"/>
        </w:tabs>
        <w:suppressAutoHyphens/>
        <w:ind w:left="567" w:right="-709"/>
        <w:contextualSpacing/>
        <w:jc w:val="both"/>
        <w:rPr>
          <w:rFonts w:ascii="Arial" w:hAnsi="Arial" w:cs="Arial"/>
        </w:rPr>
      </w:pPr>
      <w:r w:rsidRPr="00A24649">
        <w:rPr>
          <w:rFonts w:ascii="Arial" w:hAnsi="Arial" w:cs="Arial"/>
        </w:rPr>
        <w:t>“(…) lo único que puedo decir es que venía baja</w:t>
      </w:r>
      <w:r w:rsidR="00A24649" w:rsidRPr="00A24649">
        <w:rPr>
          <w:rFonts w:ascii="Arial" w:hAnsi="Arial" w:cs="Arial"/>
        </w:rPr>
        <w:t>n</w:t>
      </w:r>
      <w:r w:rsidRPr="00A24649">
        <w:rPr>
          <w:rFonts w:ascii="Arial" w:hAnsi="Arial" w:cs="Arial"/>
        </w:rPr>
        <w:t xml:space="preserve">do por una carretera que conduce al pueblo (…) me recogió la Camioneta del señor Carranza, lo único que llevaba ahí era un lulo y una máquina de fumigar, ya llegando a Guateque fue donde le salió un perro y el señor frenó y </w:t>
      </w:r>
      <w:r w:rsidRPr="006E5549">
        <w:rPr>
          <w:rFonts w:ascii="Arial" w:hAnsi="Arial" w:cs="Arial"/>
          <w:b/>
          <w:bCs/>
        </w:rPr>
        <w:t>ahí fue cuando le peg</w:t>
      </w:r>
      <w:r w:rsidR="006E5549" w:rsidRPr="006E5549">
        <w:rPr>
          <w:rFonts w:ascii="Arial" w:hAnsi="Arial" w:cs="Arial"/>
          <w:b/>
          <w:bCs/>
        </w:rPr>
        <w:t>ó</w:t>
      </w:r>
      <w:r w:rsidRPr="006E5549">
        <w:rPr>
          <w:rFonts w:ascii="Arial" w:hAnsi="Arial" w:cs="Arial"/>
          <w:b/>
          <w:bCs/>
        </w:rPr>
        <w:t xml:space="preserve"> al carro con el poste</w:t>
      </w:r>
      <w:r w:rsidRPr="00A24649">
        <w:rPr>
          <w:rFonts w:ascii="Arial" w:hAnsi="Arial" w:cs="Arial"/>
        </w:rPr>
        <w:t xml:space="preserve">, </w:t>
      </w:r>
      <w:r w:rsidRPr="00CC3F6B">
        <w:rPr>
          <w:rFonts w:ascii="Arial" w:hAnsi="Arial" w:cs="Arial"/>
          <w:b/>
          <w:bCs/>
        </w:rPr>
        <w:t>luego fuimos a donde la señora Graciela que el doctor Carranza me invitó a tomar algo, por mi parte me tome una botella de agua y el pidió una cerveza</w:t>
      </w:r>
      <w:r w:rsidRPr="00A24649">
        <w:rPr>
          <w:rFonts w:ascii="Arial" w:hAnsi="Arial" w:cs="Arial"/>
        </w:rPr>
        <w:t xml:space="preserve">, ahí se encontró con otras personas, lo acompañe un poco y me fui (…) </w:t>
      </w:r>
      <w:r w:rsidRPr="00CC3F6B">
        <w:rPr>
          <w:rFonts w:ascii="Arial" w:hAnsi="Arial" w:cs="Arial"/>
          <w:b/>
          <w:bCs/>
        </w:rPr>
        <w:t>no creo que él hubiera tomado pues él estaba bien</w:t>
      </w:r>
      <w:r w:rsidRPr="00A24649">
        <w:rPr>
          <w:rFonts w:ascii="Arial" w:hAnsi="Arial" w:cs="Arial"/>
        </w:rPr>
        <w:t xml:space="preserve"> (…)”</w:t>
      </w:r>
      <w:r w:rsidR="006E5549">
        <w:rPr>
          <w:rFonts w:ascii="Arial" w:hAnsi="Arial" w:cs="Arial"/>
        </w:rPr>
        <w:t>.</w:t>
      </w:r>
    </w:p>
    <w:p w14:paraId="0FDF385A" w14:textId="77777777" w:rsidR="003D4949" w:rsidRPr="00536C36" w:rsidRDefault="003D4949" w:rsidP="002229B7">
      <w:pPr>
        <w:widowControl w:val="0"/>
        <w:tabs>
          <w:tab w:val="left" w:pos="-1440"/>
          <w:tab w:val="left" w:pos="-720"/>
          <w:tab w:val="left" w:pos="0"/>
        </w:tabs>
        <w:suppressAutoHyphens/>
        <w:ind w:right="-709"/>
        <w:contextualSpacing/>
        <w:jc w:val="both"/>
        <w:rPr>
          <w:rFonts w:ascii="Arial" w:hAnsi="Arial" w:cs="Arial"/>
          <w:sz w:val="24"/>
          <w:szCs w:val="24"/>
        </w:rPr>
      </w:pPr>
    </w:p>
    <w:p w14:paraId="01818D58" w14:textId="28D04CD8" w:rsidR="00C52E1B" w:rsidRPr="00536C36" w:rsidRDefault="00C12C59" w:rsidP="002229B7">
      <w:pPr>
        <w:widowControl w:val="0"/>
        <w:tabs>
          <w:tab w:val="left" w:pos="-1440"/>
          <w:tab w:val="left" w:pos="-720"/>
          <w:tab w:val="left" w:pos="0"/>
        </w:tabs>
        <w:suppressAutoHyphens/>
        <w:spacing w:line="276" w:lineRule="auto"/>
        <w:ind w:right="-709"/>
        <w:contextualSpacing/>
        <w:jc w:val="both"/>
        <w:rPr>
          <w:rFonts w:ascii="Arial" w:hAnsi="Arial" w:cs="Arial"/>
          <w:sz w:val="24"/>
          <w:szCs w:val="24"/>
        </w:rPr>
      </w:pPr>
      <w:r>
        <w:rPr>
          <w:rFonts w:ascii="Arial" w:hAnsi="Arial" w:cs="Arial"/>
          <w:sz w:val="24"/>
          <w:szCs w:val="24"/>
        </w:rPr>
        <w:t xml:space="preserve">72.- </w:t>
      </w:r>
      <w:r w:rsidR="00C52E1B" w:rsidRPr="00536C36">
        <w:rPr>
          <w:rFonts w:ascii="Arial" w:hAnsi="Arial" w:cs="Arial"/>
          <w:sz w:val="24"/>
          <w:szCs w:val="24"/>
        </w:rPr>
        <w:t xml:space="preserve">En la misma audiencia se </w:t>
      </w:r>
      <w:r w:rsidR="009F21C2">
        <w:rPr>
          <w:rFonts w:ascii="Arial" w:hAnsi="Arial" w:cs="Arial"/>
          <w:sz w:val="24"/>
          <w:szCs w:val="24"/>
        </w:rPr>
        <w:t>recibió</w:t>
      </w:r>
      <w:r w:rsidR="00C52E1B" w:rsidRPr="00536C36">
        <w:rPr>
          <w:rFonts w:ascii="Arial" w:hAnsi="Arial" w:cs="Arial"/>
          <w:sz w:val="24"/>
          <w:szCs w:val="24"/>
        </w:rPr>
        <w:t xml:space="preserve"> la declaración del Patrullero EFRAIN GONZÁLEZ RIVERA, adscrito al SETRABOPY</w:t>
      </w:r>
      <w:r w:rsidR="009F21C2">
        <w:rPr>
          <w:rFonts w:ascii="Arial" w:hAnsi="Arial" w:cs="Arial"/>
          <w:sz w:val="24"/>
          <w:szCs w:val="24"/>
        </w:rPr>
        <w:t>,</w:t>
      </w:r>
      <w:r w:rsidR="00C52E1B" w:rsidRPr="00536C36">
        <w:rPr>
          <w:rFonts w:ascii="Arial" w:hAnsi="Arial" w:cs="Arial"/>
          <w:sz w:val="24"/>
          <w:szCs w:val="24"/>
        </w:rPr>
        <w:t xml:space="preserve"> </w:t>
      </w:r>
      <w:r w:rsidR="00D43726" w:rsidRPr="00536C36">
        <w:rPr>
          <w:rFonts w:ascii="Arial" w:hAnsi="Arial" w:cs="Arial"/>
          <w:sz w:val="24"/>
          <w:szCs w:val="24"/>
        </w:rPr>
        <w:t xml:space="preserve">quien atendió los hechos ocurridos el 4 de junio de </w:t>
      </w:r>
      <w:r w:rsidR="00F40D49" w:rsidRPr="00536C36">
        <w:rPr>
          <w:rFonts w:ascii="Arial" w:hAnsi="Arial" w:cs="Arial"/>
          <w:sz w:val="24"/>
          <w:szCs w:val="24"/>
        </w:rPr>
        <w:t>2014 y de los que se derivó l</w:t>
      </w:r>
      <w:r w:rsidR="00D43726" w:rsidRPr="00536C36">
        <w:rPr>
          <w:rFonts w:ascii="Arial" w:hAnsi="Arial" w:cs="Arial"/>
          <w:sz w:val="24"/>
          <w:szCs w:val="24"/>
        </w:rPr>
        <w:t>a presente demanda</w:t>
      </w:r>
      <w:r w:rsidR="00F40D49" w:rsidRPr="00536C36">
        <w:rPr>
          <w:rFonts w:ascii="Arial" w:hAnsi="Arial" w:cs="Arial"/>
          <w:sz w:val="24"/>
          <w:szCs w:val="24"/>
        </w:rPr>
        <w:t xml:space="preserve">. De </w:t>
      </w:r>
      <w:r w:rsidR="00F40D49" w:rsidRPr="00536C36">
        <w:rPr>
          <w:rFonts w:ascii="Arial" w:hAnsi="Arial" w:cs="Arial"/>
          <w:sz w:val="24"/>
          <w:szCs w:val="24"/>
        </w:rPr>
        <w:lastRenderedPageBreak/>
        <w:t>su declaración se destaca lo siguiente</w:t>
      </w:r>
      <w:r w:rsidR="003E6DC1" w:rsidRPr="00536C36">
        <w:rPr>
          <w:rFonts w:ascii="Arial" w:hAnsi="Arial" w:cs="Arial"/>
          <w:sz w:val="24"/>
          <w:szCs w:val="24"/>
        </w:rPr>
        <w:t>:</w:t>
      </w:r>
    </w:p>
    <w:p w14:paraId="621828BB" w14:textId="77777777" w:rsidR="003E6DC1" w:rsidRPr="00536C36" w:rsidRDefault="003E6DC1" w:rsidP="002229B7">
      <w:pPr>
        <w:widowControl w:val="0"/>
        <w:tabs>
          <w:tab w:val="left" w:pos="-1440"/>
          <w:tab w:val="left" w:pos="-720"/>
          <w:tab w:val="left" w:pos="0"/>
        </w:tabs>
        <w:suppressAutoHyphens/>
        <w:spacing w:line="276" w:lineRule="auto"/>
        <w:ind w:right="-709"/>
        <w:contextualSpacing/>
        <w:jc w:val="both"/>
        <w:rPr>
          <w:rFonts w:ascii="Arial" w:hAnsi="Arial" w:cs="Arial"/>
          <w:sz w:val="24"/>
          <w:szCs w:val="24"/>
        </w:rPr>
      </w:pPr>
    </w:p>
    <w:p w14:paraId="53DF7DE0" w14:textId="7B50D676" w:rsidR="00495865" w:rsidRPr="00A24649" w:rsidRDefault="00517AAB" w:rsidP="002229B7">
      <w:pPr>
        <w:widowControl w:val="0"/>
        <w:tabs>
          <w:tab w:val="left" w:pos="-1440"/>
          <w:tab w:val="left" w:pos="-720"/>
          <w:tab w:val="left" w:pos="284"/>
        </w:tabs>
        <w:suppressAutoHyphens/>
        <w:ind w:left="284" w:right="-709"/>
        <w:contextualSpacing/>
        <w:jc w:val="both"/>
        <w:rPr>
          <w:rFonts w:ascii="Arial" w:hAnsi="Arial" w:cs="Arial"/>
        </w:rPr>
      </w:pPr>
      <w:r w:rsidRPr="00A24649">
        <w:rPr>
          <w:rFonts w:ascii="Arial" w:hAnsi="Arial" w:cs="Arial"/>
        </w:rPr>
        <w:t xml:space="preserve">“(…) siendo aproximadamente las 14 horas fui avisado por el comandante de guardia que me reporta un accidente de tránsito en la carrera 7 N. 14-19, inmediatamente me dirigí al lugar de los hechos y al llegar allí me entreviste con la señora o señorita Lady Tatiana Rodríguez quien me manifiesta que una camioneta de color marrón de placas  DAF 123 que iba conducida por el señor Salvador y que el señor ya en mención se encontraba en estado de embriaguez y también me informa la comunidad que se encontraba alrededor de los hechos además también me manifiestan que él vive al respaldo de donde fue el accidente, a lo cual fue en la carrera </w:t>
      </w:r>
      <w:r w:rsidR="00A2334A" w:rsidRPr="00A24649">
        <w:rPr>
          <w:rFonts w:ascii="Arial" w:hAnsi="Arial" w:cs="Arial"/>
        </w:rPr>
        <w:t xml:space="preserve">7 N 14-19, por lo que inmediatamente me dirigí y </w:t>
      </w:r>
      <w:r w:rsidR="00A2334A" w:rsidRPr="009F21C2">
        <w:rPr>
          <w:rFonts w:ascii="Arial" w:hAnsi="Arial" w:cs="Arial"/>
          <w:b/>
          <w:bCs/>
        </w:rPr>
        <w:t>ubique la camioneta en la dirección ya mencionada en el barrio Santa Bárbara, ahí me entrevisté con el señor Salvador Carranza a lo que le dije que había estado involucrado en un accidente de tránsito</w:t>
      </w:r>
      <w:r w:rsidR="00A2334A" w:rsidRPr="00A24649">
        <w:rPr>
          <w:rFonts w:ascii="Arial" w:hAnsi="Arial" w:cs="Arial"/>
        </w:rPr>
        <w:t xml:space="preserve">, a lo cual el me respondió que sí, por lo que el paso  a seguir fue llamar a la Personera Jenny Paola Lemus Arias, para que estuviera presente en dicho procedimiento, a lo cual se le manifiesta al señor Salvador que nos acompañe al Hospital a hacerse el examen de embriaguez a lo cual él manifiesta que no y además nos dice “que ustedes hagan lo suyo y yo hago lo mío” por mi parte le informó todo lo de la ley 1696 de 19 de diciembre de 2013, las sanciones y el no permitir que se le realicen la prueba física o clínica para saber el grado de embriaguez en que se encontraba a lo que volvió y nos repitió usted haga lo suyo y yo hago lo mío, por lo que el paso a seguir fue </w:t>
      </w:r>
      <w:r w:rsidR="00A96256" w:rsidRPr="00A24649">
        <w:rPr>
          <w:rFonts w:ascii="Arial" w:hAnsi="Arial" w:cs="Arial"/>
        </w:rPr>
        <w:t xml:space="preserve">trasladarle e inmovilizarle la camioneta al parqueadero que tiene destinado el ITBOY donde se le hizo el respectivo inventario y el respectivo comparendo, por no permitirse hacer la prueba y se puso a disposición con el informe dicho comparendo a la Secretaria de Transito para lo pertinente. </w:t>
      </w:r>
      <w:r w:rsidR="00A96256" w:rsidRPr="00A24649">
        <w:rPr>
          <w:rFonts w:ascii="Arial" w:hAnsi="Arial" w:cs="Arial"/>
          <w:b/>
        </w:rPr>
        <w:t xml:space="preserve"> </w:t>
      </w:r>
      <w:r w:rsidR="00A96256" w:rsidRPr="009F21C2">
        <w:rPr>
          <w:rFonts w:ascii="Arial" w:hAnsi="Arial" w:cs="Arial"/>
          <w:bCs/>
        </w:rPr>
        <w:t xml:space="preserve">PREGUNTADO.  </w:t>
      </w:r>
      <w:r w:rsidR="00495865" w:rsidRPr="009F21C2">
        <w:rPr>
          <w:rFonts w:ascii="Arial" w:hAnsi="Arial" w:cs="Arial"/>
          <w:bCs/>
        </w:rPr>
        <w:t>Cuando llegó a donde se encontraba el señor Carranza se encontraba dentro de la camioneta y además le si</w:t>
      </w:r>
      <w:r w:rsidR="009F21C2">
        <w:rPr>
          <w:rFonts w:ascii="Arial" w:hAnsi="Arial" w:cs="Arial"/>
          <w:bCs/>
        </w:rPr>
        <w:t>n</w:t>
      </w:r>
      <w:r w:rsidR="00495865" w:rsidRPr="009F21C2">
        <w:rPr>
          <w:rFonts w:ascii="Arial" w:hAnsi="Arial" w:cs="Arial"/>
          <w:bCs/>
        </w:rPr>
        <w:t xml:space="preserve">tió tufo. CONTESTÓ.  </w:t>
      </w:r>
      <w:r w:rsidR="00495865" w:rsidRPr="009F21C2">
        <w:rPr>
          <w:rFonts w:ascii="Arial" w:hAnsi="Arial" w:cs="Arial"/>
          <w:b/>
        </w:rPr>
        <w:t>cuando llegu</w:t>
      </w:r>
      <w:r w:rsidR="00772379" w:rsidRPr="009F21C2">
        <w:rPr>
          <w:rFonts w:ascii="Arial" w:hAnsi="Arial" w:cs="Arial"/>
          <w:b/>
        </w:rPr>
        <w:t>é a donde se encontraba el señor Carranza estaba en una tienda</w:t>
      </w:r>
      <w:r w:rsidR="00772379" w:rsidRPr="009F21C2">
        <w:rPr>
          <w:rFonts w:ascii="Arial" w:hAnsi="Arial" w:cs="Arial"/>
          <w:bCs/>
        </w:rPr>
        <w:t xml:space="preserve"> y ya estaba en un estado avanzado de embriaguez lo cual se puede evidenciar en el video que deje a disposición de este despacho cuando entregue el comparendo con la licencia de conducción (…) PREGUNTADO.  en lo que respecta a la declaración del señor Carranza dice que no estaba cond</w:t>
      </w:r>
      <w:r w:rsidR="009F21C2">
        <w:rPr>
          <w:rFonts w:ascii="Arial" w:hAnsi="Arial" w:cs="Arial"/>
          <w:bCs/>
        </w:rPr>
        <w:t>u</w:t>
      </w:r>
      <w:r w:rsidR="00772379" w:rsidRPr="009F21C2">
        <w:rPr>
          <w:rFonts w:ascii="Arial" w:hAnsi="Arial" w:cs="Arial"/>
          <w:bCs/>
        </w:rPr>
        <w:t>ciendo cuando llego el policial, eso es cierto.  CONTESTÓ.</w:t>
      </w:r>
      <w:r w:rsidR="00772379" w:rsidRPr="00A24649">
        <w:rPr>
          <w:rFonts w:ascii="Arial" w:hAnsi="Arial" w:cs="Arial"/>
          <w:b/>
        </w:rPr>
        <w:t xml:space="preserve"> </w:t>
      </w:r>
      <w:r w:rsidR="00772379" w:rsidRPr="00A24649">
        <w:rPr>
          <w:rFonts w:ascii="Arial" w:hAnsi="Arial" w:cs="Arial"/>
        </w:rPr>
        <w:t xml:space="preserve"> pues por mi parte yo llegué al lugar porque fui avi</w:t>
      </w:r>
      <w:r w:rsidR="009F21C2">
        <w:rPr>
          <w:rFonts w:ascii="Arial" w:hAnsi="Arial" w:cs="Arial"/>
        </w:rPr>
        <w:t>s</w:t>
      </w:r>
      <w:r w:rsidR="00772379" w:rsidRPr="00A24649">
        <w:rPr>
          <w:rFonts w:ascii="Arial" w:hAnsi="Arial" w:cs="Arial"/>
        </w:rPr>
        <w:t>ado de un accidente y además que la persona estaba</w:t>
      </w:r>
      <w:r w:rsidR="005916D0" w:rsidRPr="00A24649">
        <w:rPr>
          <w:rFonts w:ascii="Arial" w:hAnsi="Arial" w:cs="Arial"/>
        </w:rPr>
        <w:t xml:space="preserve"> en estado de embriaguez, pero </w:t>
      </w:r>
      <w:r w:rsidR="005916D0" w:rsidRPr="009F21C2">
        <w:rPr>
          <w:rFonts w:ascii="Arial" w:hAnsi="Arial" w:cs="Arial"/>
          <w:b/>
          <w:bCs/>
          <w:u w:val="single"/>
        </w:rPr>
        <w:t>es cierto que él ya no se encontraba dentro de la camioneta, ni cond</w:t>
      </w:r>
      <w:r w:rsidR="009F21C2">
        <w:rPr>
          <w:rFonts w:ascii="Arial" w:hAnsi="Arial" w:cs="Arial"/>
          <w:b/>
          <w:bCs/>
          <w:u w:val="single"/>
        </w:rPr>
        <w:t>u</w:t>
      </w:r>
      <w:r w:rsidR="005916D0" w:rsidRPr="009F21C2">
        <w:rPr>
          <w:rFonts w:ascii="Arial" w:hAnsi="Arial" w:cs="Arial"/>
          <w:b/>
          <w:bCs/>
          <w:u w:val="single"/>
        </w:rPr>
        <w:t>ciendo</w:t>
      </w:r>
      <w:r w:rsidR="005916D0" w:rsidRPr="009F21C2">
        <w:rPr>
          <w:rFonts w:ascii="Arial" w:hAnsi="Arial" w:cs="Arial"/>
          <w:b/>
          <w:bCs/>
        </w:rPr>
        <w:t>, pues cuando nosotros llegamos al lugar de los hechos por llamada telefónica y por aviso de la comunidad y por la señora Lady Tatiana que fue que me manifestó que el señor estaba en estado de embriaguez y que le había ocasionado daños a la vivienda de la mamá</w:t>
      </w:r>
      <w:r w:rsidR="005916D0" w:rsidRPr="00A24649">
        <w:rPr>
          <w:rFonts w:ascii="Arial" w:hAnsi="Arial" w:cs="Arial"/>
        </w:rPr>
        <w:t xml:space="preserve"> (…)”</w:t>
      </w:r>
      <w:r w:rsidR="00B367F9">
        <w:rPr>
          <w:rFonts w:ascii="Arial" w:hAnsi="Arial" w:cs="Arial"/>
        </w:rPr>
        <w:t>.</w:t>
      </w:r>
    </w:p>
    <w:p w14:paraId="3FECEDEA" w14:textId="77777777" w:rsidR="00F40D49" w:rsidRPr="00536C36" w:rsidRDefault="00F40D49" w:rsidP="002229B7">
      <w:pPr>
        <w:widowControl w:val="0"/>
        <w:tabs>
          <w:tab w:val="left" w:pos="-1440"/>
          <w:tab w:val="left" w:pos="-720"/>
          <w:tab w:val="left" w:pos="284"/>
        </w:tabs>
        <w:suppressAutoHyphens/>
        <w:ind w:left="284" w:right="-709"/>
        <w:contextualSpacing/>
        <w:jc w:val="both"/>
        <w:rPr>
          <w:rFonts w:ascii="Arial" w:hAnsi="Arial" w:cs="Arial"/>
          <w:sz w:val="24"/>
          <w:szCs w:val="24"/>
        </w:rPr>
      </w:pPr>
    </w:p>
    <w:p w14:paraId="7F70074A" w14:textId="7BD63D99" w:rsidR="00F40D49" w:rsidRPr="00536C36" w:rsidRDefault="00C12C59" w:rsidP="002229B7">
      <w:pPr>
        <w:widowControl w:val="0"/>
        <w:tabs>
          <w:tab w:val="left" w:pos="-1440"/>
          <w:tab w:val="left" w:pos="-720"/>
          <w:tab w:val="left" w:pos="0"/>
        </w:tabs>
        <w:suppressAutoHyphens/>
        <w:spacing w:line="276" w:lineRule="auto"/>
        <w:ind w:right="-709"/>
        <w:contextualSpacing/>
        <w:jc w:val="both"/>
        <w:rPr>
          <w:rFonts w:ascii="Arial" w:hAnsi="Arial" w:cs="Arial"/>
          <w:sz w:val="24"/>
          <w:szCs w:val="24"/>
        </w:rPr>
      </w:pPr>
      <w:r>
        <w:rPr>
          <w:rFonts w:ascii="Arial" w:hAnsi="Arial" w:cs="Arial"/>
          <w:sz w:val="24"/>
          <w:szCs w:val="24"/>
        </w:rPr>
        <w:t xml:space="preserve">73.- </w:t>
      </w:r>
      <w:r w:rsidR="00A24649">
        <w:rPr>
          <w:rFonts w:ascii="Arial" w:hAnsi="Arial" w:cs="Arial"/>
          <w:sz w:val="24"/>
          <w:szCs w:val="24"/>
        </w:rPr>
        <w:t>E</w:t>
      </w:r>
      <w:r w:rsidR="00A24649" w:rsidRPr="00536C36">
        <w:rPr>
          <w:rFonts w:ascii="Arial" w:hAnsi="Arial" w:cs="Arial"/>
          <w:sz w:val="24"/>
          <w:szCs w:val="24"/>
        </w:rPr>
        <w:t>l 24 de noviembre de 2014</w:t>
      </w:r>
      <w:r w:rsidR="00A24649">
        <w:rPr>
          <w:rFonts w:ascii="Arial" w:hAnsi="Arial" w:cs="Arial"/>
          <w:sz w:val="24"/>
          <w:szCs w:val="24"/>
        </w:rPr>
        <w:t xml:space="preserve"> se realizó continuación de la audiencia pública en el proceso contravencional de tránsito</w:t>
      </w:r>
      <w:r w:rsidR="00A24649">
        <w:rPr>
          <w:rStyle w:val="Refdenotaalpie"/>
          <w:rFonts w:ascii="Arial" w:hAnsi="Arial" w:cs="Arial"/>
          <w:sz w:val="24"/>
          <w:szCs w:val="24"/>
        </w:rPr>
        <w:footnoteReference w:id="7"/>
      </w:r>
      <w:r w:rsidR="00025AD8" w:rsidRPr="00536C36">
        <w:rPr>
          <w:rFonts w:ascii="Arial" w:hAnsi="Arial" w:cs="Arial"/>
          <w:sz w:val="24"/>
          <w:szCs w:val="24"/>
        </w:rPr>
        <w:t>, en la cual se hizo lectura de la decisión de primera instancia</w:t>
      </w:r>
      <w:r w:rsidR="00A24649">
        <w:rPr>
          <w:rFonts w:ascii="Arial" w:hAnsi="Arial" w:cs="Arial"/>
          <w:sz w:val="24"/>
          <w:szCs w:val="24"/>
        </w:rPr>
        <w:t xml:space="preserve"> </w:t>
      </w:r>
      <w:r w:rsidR="00EF2F48" w:rsidRPr="00536C36">
        <w:rPr>
          <w:rFonts w:ascii="Arial" w:hAnsi="Arial" w:cs="Arial"/>
          <w:sz w:val="24"/>
          <w:szCs w:val="24"/>
        </w:rPr>
        <w:t xml:space="preserve">(Resolución No. RE 15322-50 de 24 de noviembre de 2014) </w:t>
      </w:r>
      <w:r w:rsidR="00025AD8" w:rsidRPr="00536C36">
        <w:rPr>
          <w:rFonts w:ascii="Arial" w:hAnsi="Arial" w:cs="Arial"/>
          <w:sz w:val="24"/>
          <w:szCs w:val="24"/>
        </w:rPr>
        <w:t>resolviendo declarar contraventor de las normas de tránsito al señor Salvador Carranza R</w:t>
      </w:r>
      <w:r w:rsidR="00D14818" w:rsidRPr="00536C36">
        <w:rPr>
          <w:rFonts w:ascii="Arial" w:hAnsi="Arial" w:cs="Arial"/>
          <w:sz w:val="24"/>
          <w:szCs w:val="24"/>
        </w:rPr>
        <w:t xml:space="preserve">uiz, por encontrarse </w:t>
      </w:r>
      <w:r w:rsidR="00A24649" w:rsidRPr="00536C36">
        <w:rPr>
          <w:rFonts w:ascii="Arial" w:hAnsi="Arial" w:cs="Arial"/>
          <w:sz w:val="24"/>
          <w:szCs w:val="24"/>
        </w:rPr>
        <w:t>incurso</w:t>
      </w:r>
      <w:r w:rsidR="00D14818" w:rsidRPr="00536C36">
        <w:rPr>
          <w:rFonts w:ascii="Arial" w:hAnsi="Arial" w:cs="Arial"/>
          <w:sz w:val="24"/>
          <w:szCs w:val="24"/>
        </w:rPr>
        <w:t xml:space="preserve"> dentro de la conducta descrita en el artículo 5, parágrafo 3 de la Ley 1696 de 2013 y en consecuencia </w:t>
      </w:r>
      <w:r w:rsidR="00651C32">
        <w:rPr>
          <w:rFonts w:ascii="Arial" w:hAnsi="Arial" w:cs="Arial"/>
          <w:sz w:val="24"/>
          <w:szCs w:val="24"/>
        </w:rPr>
        <w:t>fue sancionado</w:t>
      </w:r>
      <w:r w:rsidR="00D14818" w:rsidRPr="00536C36">
        <w:rPr>
          <w:rFonts w:ascii="Arial" w:hAnsi="Arial" w:cs="Arial"/>
          <w:sz w:val="24"/>
          <w:szCs w:val="24"/>
        </w:rPr>
        <w:t xml:space="preserve"> con multa de 1440 SMLMV y la cancelación de la licencia de conducción por el término de 25 años. Para llegar a tal decisión </w:t>
      </w:r>
      <w:r w:rsidR="00651C32">
        <w:rPr>
          <w:rFonts w:ascii="Arial" w:hAnsi="Arial" w:cs="Arial"/>
          <w:sz w:val="24"/>
          <w:szCs w:val="24"/>
        </w:rPr>
        <w:t xml:space="preserve">se </w:t>
      </w:r>
      <w:r w:rsidR="00D14818" w:rsidRPr="00536C36">
        <w:rPr>
          <w:rFonts w:ascii="Arial" w:hAnsi="Arial" w:cs="Arial"/>
          <w:sz w:val="24"/>
          <w:szCs w:val="24"/>
        </w:rPr>
        <w:t>consideró:</w:t>
      </w:r>
    </w:p>
    <w:p w14:paraId="07D4A78F" w14:textId="77777777" w:rsidR="00D14818" w:rsidRPr="00536C36" w:rsidRDefault="00D14818" w:rsidP="002229B7">
      <w:pPr>
        <w:widowControl w:val="0"/>
        <w:tabs>
          <w:tab w:val="left" w:pos="-1440"/>
          <w:tab w:val="left" w:pos="-720"/>
          <w:tab w:val="left" w:pos="284"/>
        </w:tabs>
        <w:suppressAutoHyphens/>
        <w:ind w:left="284" w:right="-709"/>
        <w:contextualSpacing/>
        <w:jc w:val="both"/>
        <w:rPr>
          <w:rFonts w:ascii="Arial" w:hAnsi="Arial" w:cs="Arial"/>
          <w:i/>
          <w:sz w:val="24"/>
          <w:szCs w:val="24"/>
        </w:rPr>
      </w:pPr>
    </w:p>
    <w:p w14:paraId="042CCE3A" w14:textId="6EB0B055" w:rsidR="00D14818" w:rsidRPr="00A24649" w:rsidRDefault="00D14818" w:rsidP="1FC07286">
      <w:pPr>
        <w:widowControl w:val="0"/>
        <w:tabs>
          <w:tab w:val="left" w:pos="284"/>
        </w:tabs>
        <w:suppressAutoHyphens/>
        <w:ind w:left="284" w:right="-709"/>
        <w:contextualSpacing/>
        <w:jc w:val="both"/>
        <w:rPr>
          <w:rFonts w:ascii="Arial" w:hAnsi="Arial" w:cs="Arial"/>
        </w:rPr>
      </w:pPr>
      <w:r w:rsidRPr="1FC07286">
        <w:rPr>
          <w:rFonts w:ascii="Arial" w:hAnsi="Arial" w:cs="Arial"/>
        </w:rPr>
        <w:t>“</w:t>
      </w:r>
      <w:r w:rsidR="00D160E2" w:rsidRPr="1FC07286">
        <w:rPr>
          <w:rFonts w:ascii="Arial" w:hAnsi="Arial" w:cs="Arial"/>
        </w:rPr>
        <w:t>L</w:t>
      </w:r>
      <w:r w:rsidR="004D6F9D" w:rsidRPr="1FC07286">
        <w:rPr>
          <w:rFonts w:ascii="Arial" w:hAnsi="Arial" w:cs="Arial"/>
        </w:rPr>
        <w:t>os elementos probatorios arrimados como los son las declaraciones de los testigos donde s</w:t>
      </w:r>
      <w:r w:rsidR="00DC2F33" w:rsidRPr="1FC07286">
        <w:rPr>
          <w:rFonts w:ascii="Arial" w:hAnsi="Arial" w:cs="Arial"/>
        </w:rPr>
        <w:t>ó</w:t>
      </w:r>
      <w:r w:rsidR="004D6F9D" w:rsidRPr="1FC07286">
        <w:rPr>
          <w:rFonts w:ascii="Arial" w:hAnsi="Arial" w:cs="Arial"/>
        </w:rPr>
        <w:t>lo les consta que lleg</w:t>
      </w:r>
      <w:r w:rsidR="00DC2F33" w:rsidRPr="1FC07286">
        <w:rPr>
          <w:rFonts w:ascii="Arial" w:hAnsi="Arial" w:cs="Arial"/>
        </w:rPr>
        <w:t>ó</w:t>
      </w:r>
      <w:r w:rsidR="004D6F9D" w:rsidRPr="1FC07286">
        <w:rPr>
          <w:rFonts w:ascii="Arial" w:hAnsi="Arial" w:cs="Arial"/>
        </w:rPr>
        <w:t xml:space="preserve"> al establecimiento contando que había tenido un accidente, pero nada más, </w:t>
      </w:r>
      <w:r w:rsidR="004D6F9D" w:rsidRPr="1FC07286">
        <w:rPr>
          <w:rFonts w:ascii="Arial" w:hAnsi="Arial" w:cs="Arial"/>
          <w:b/>
          <w:bCs/>
        </w:rPr>
        <w:t xml:space="preserve">en las 3 fotografías adjuntadas al proceso por el </w:t>
      </w:r>
      <w:r w:rsidR="004D6F9D" w:rsidRPr="1FC07286">
        <w:rPr>
          <w:rFonts w:ascii="Arial" w:hAnsi="Arial" w:cs="Arial"/>
          <w:b/>
          <w:bCs/>
        </w:rPr>
        <w:lastRenderedPageBreak/>
        <w:t>implicado</w:t>
      </w:r>
      <w:r w:rsidR="000E102A" w:rsidRPr="1FC07286">
        <w:rPr>
          <w:rFonts w:ascii="Arial" w:hAnsi="Arial" w:cs="Arial"/>
          <w:b/>
          <w:bCs/>
        </w:rPr>
        <w:t xml:space="preserve"> </w:t>
      </w:r>
      <w:r w:rsidR="001A5662">
        <w:rPr>
          <w:rFonts w:ascii="Arial" w:hAnsi="Arial" w:cs="Arial"/>
          <w:b/>
          <w:bCs/>
        </w:rPr>
        <w:t xml:space="preserve">tampoco </w:t>
      </w:r>
      <w:r w:rsidR="004D6F9D" w:rsidRPr="1FC07286">
        <w:rPr>
          <w:rFonts w:ascii="Arial" w:hAnsi="Arial" w:cs="Arial"/>
          <w:b/>
          <w:bCs/>
        </w:rPr>
        <w:t xml:space="preserve">reflejan </w:t>
      </w:r>
      <w:r w:rsidR="001A5662">
        <w:rPr>
          <w:rFonts w:ascii="Arial" w:hAnsi="Arial" w:cs="Arial"/>
          <w:b/>
          <w:bCs/>
        </w:rPr>
        <w:t xml:space="preserve">ni </w:t>
      </w:r>
      <w:r w:rsidR="004D6F9D" w:rsidRPr="1FC07286">
        <w:rPr>
          <w:rFonts w:ascii="Arial" w:hAnsi="Arial" w:cs="Arial"/>
          <w:b/>
          <w:bCs/>
        </w:rPr>
        <w:t>la camioneta estacionada, n</w:t>
      </w:r>
      <w:r w:rsidR="000E102A" w:rsidRPr="1FC07286">
        <w:rPr>
          <w:rFonts w:ascii="Arial" w:hAnsi="Arial" w:cs="Arial"/>
          <w:b/>
          <w:bCs/>
        </w:rPr>
        <w:t>i</w:t>
      </w:r>
      <w:r w:rsidR="004D6F9D" w:rsidRPr="1FC07286">
        <w:rPr>
          <w:rFonts w:ascii="Arial" w:hAnsi="Arial" w:cs="Arial"/>
          <w:b/>
          <w:bCs/>
        </w:rPr>
        <w:t xml:space="preserve"> conduciéndola, n</w:t>
      </w:r>
      <w:r w:rsidR="001A5662">
        <w:rPr>
          <w:rFonts w:ascii="Arial" w:hAnsi="Arial" w:cs="Arial"/>
          <w:b/>
          <w:bCs/>
        </w:rPr>
        <w:t>i cómo f</w:t>
      </w:r>
      <w:r w:rsidR="004D6F9D" w:rsidRPr="1FC07286">
        <w:rPr>
          <w:rFonts w:ascii="Arial" w:hAnsi="Arial" w:cs="Arial"/>
          <w:b/>
          <w:bCs/>
        </w:rPr>
        <w:t>ue el accidente y en cuanto a los daños materiales de la casa no los refleja y tampoco es materia de investigación por el Despacho</w:t>
      </w:r>
      <w:r w:rsidR="004D6F9D" w:rsidRPr="1FC07286">
        <w:rPr>
          <w:rFonts w:ascii="Arial" w:hAnsi="Arial" w:cs="Arial"/>
        </w:rPr>
        <w:t xml:space="preserve">, sino por la autoridad competente, en cambio el estado físico que evidencia el video aportado por el Policial permite suponer que si presentaba un grado alto de embriaguez por tanto, que pese a ser requerido por las autoridades de tránsito, con plenitud de las garantías, no permitió la realización de las pruebas físicas o clínicas a que se refiere la presente ley (…) una vez examinados en conjunto permiten al despacho tener como probadas plenamente dos situaciones. La primera, que efectivamente el ciudadano implicado si condujo el vehículo de placas DAF 123 en la mañana </w:t>
      </w:r>
      <w:r w:rsidR="00FC50F2" w:rsidRPr="1FC07286">
        <w:rPr>
          <w:rFonts w:ascii="Arial" w:hAnsi="Arial" w:cs="Arial"/>
        </w:rPr>
        <w:t xml:space="preserve">del accidente, primera premisa exigida por el art. 152 del CNTT modificado por el art 5 de la Ley 1696 de 2013, frente a la posible comisión de la infracción F y, segunda, que </w:t>
      </w:r>
      <w:r w:rsidR="00FC50F2" w:rsidRPr="1FC07286">
        <w:rPr>
          <w:rFonts w:ascii="Arial" w:hAnsi="Arial" w:cs="Arial"/>
          <w:b/>
          <w:bCs/>
        </w:rPr>
        <w:t>el agente no le hizo el pare al vehículo, porque cuando llegó al lugar de los hechos el implicado ya había movido el vehículo y lo tenía parqueado en otro lugar lejos del accidente de daños materiales</w:t>
      </w:r>
      <w:r w:rsidR="00FC50F2" w:rsidRPr="1FC07286">
        <w:rPr>
          <w:rFonts w:ascii="Arial" w:hAnsi="Arial" w:cs="Arial"/>
        </w:rPr>
        <w:t xml:space="preserve"> que fue lo que percibió el policial y lo informado por los vecinos, razón  por la cual </w:t>
      </w:r>
      <w:r w:rsidR="00FC50F2" w:rsidRPr="1FC07286">
        <w:rPr>
          <w:rFonts w:ascii="Arial" w:hAnsi="Arial" w:cs="Arial"/>
          <w:b/>
          <w:bCs/>
        </w:rPr>
        <w:t>solo le consta el tufo de licor que tenía el implicado</w:t>
      </w:r>
      <w:r w:rsidR="00FC50F2" w:rsidRPr="1FC07286">
        <w:rPr>
          <w:rFonts w:ascii="Arial" w:hAnsi="Arial" w:cs="Arial"/>
        </w:rPr>
        <w:t xml:space="preserve"> y la solicitud que le permitiera hacerse el examen a lo cual se negó todo el tiempo (…) es lo extractado de las pruebas testimoniales por el agente y las practicadas que se visualizan en el CD. </w:t>
      </w:r>
    </w:p>
    <w:p w14:paraId="45F0402A" w14:textId="77777777" w:rsidR="00574ECC" w:rsidRPr="00A24649" w:rsidRDefault="00574ECC" w:rsidP="002229B7">
      <w:pPr>
        <w:widowControl w:val="0"/>
        <w:tabs>
          <w:tab w:val="left" w:pos="-1440"/>
          <w:tab w:val="left" w:pos="-720"/>
          <w:tab w:val="left" w:pos="284"/>
        </w:tabs>
        <w:suppressAutoHyphens/>
        <w:ind w:left="284" w:right="-709"/>
        <w:contextualSpacing/>
        <w:jc w:val="both"/>
        <w:rPr>
          <w:rFonts w:ascii="Arial" w:hAnsi="Arial" w:cs="Arial"/>
          <w:iCs/>
        </w:rPr>
      </w:pPr>
    </w:p>
    <w:p w14:paraId="2CDA74D5" w14:textId="77777777" w:rsidR="00574ECC" w:rsidRPr="00A24649" w:rsidRDefault="00574ECC" w:rsidP="002229B7">
      <w:pPr>
        <w:widowControl w:val="0"/>
        <w:tabs>
          <w:tab w:val="left" w:pos="-1440"/>
          <w:tab w:val="left" w:pos="-720"/>
          <w:tab w:val="left" w:pos="284"/>
        </w:tabs>
        <w:suppressAutoHyphens/>
        <w:ind w:left="284" w:right="-709"/>
        <w:contextualSpacing/>
        <w:jc w:val="both"/>
        <w:rPr>
          <w:rFonts w:ascii="Arial" w:hAnsi="Arial" w:cs="Arial"/>
          <w:iCs/>
        </w:rPr>
      </w:pPr>
      <w:r w:rsidRPr="008138A6">
        <w:rPr>
          <w:rFonts w:ascii="Arial" w:hAnsi="Arial" w:cs="Arial"/>
          <w:iCs/>
        </w:rPr>
        <w:t>Así las cosas, en el presente asunto se puede concluir que el ciudadano implicado si cometió la infracción a la norma consistente en que pese a ser requerido por las autoridades de tránsito, con plenitud de las garantías, no permitió la realización de las pruebas físicas o clínicas a que se refiere la presente ley, a lo cual se cancelar</w:t>
      </w:r>
      <w:r w:rsidR="00250DEF" w:rsidRPr="008138A6">
        <w:rPr>
          <w:rFonts w:ascii="Arial" w:hAnsi="Arial" w:cs="Arial"/>
          <w:iCs/>
        </w:rPr>
        <w:t>á la licencia de conducción</w:t>
      </w:r>
      <w:r w:rsidR="00250DEF" w:rsidRPr="00A24649">
        <w:rPr>
          <w:rFonts w:ascii="Arial" w:hAnsi="Arial" w:cs="Arial"/>
          <w:iCs/>
        </w:rPr>
        <w:t xml:space="preserve"> (…)”</w:t>
      </w:r>
    </w:p>
    <w:p w14:paraId="53C0E698" w14:textId="77777777" w:rsidR="00250DEF" w:rsidRPr="00A24649" w:rsidRDefault="00250DEF" w:rsidP="002229B7">
      <w:pPr>
        <w:widowControl w:val="0"/>
        <w:tabs>
          <w:tab w:val="left" w:pos="-1440"/>
          <w:tab w:val="left" w:pos="-720"/>
          <w:tab w:val="left" w:pos="0"/>
        </w:tabs>
        <w:suppressAutoHyphens/>
        <w:ind w:right="-709"/>
        <w:contextualSpacing/>
        <w:jc w:val="both"/>
        <w:rPr>
          <w:rFonts w:ascii="Arial" w:hAnsi="Arial" w:cs="Arial"/>
          <w:iCs/>
        </w:rPr>
      </w:pPr>
    </w:p>
    <w:p w14:paraId="2A5B3F8B" w14:textId="668E51B2" w:rsidR="00C52E1B" w:rsidRPr="00EA142D" w:rsidRDefault="00B53C24" w:rsidP="002229B7">
      <w:pPr>
        <w:widowControl w:val="0"/>
        <w:tabs>
          <w:tab w:val="left" w:pos="-1440"/>
          <w:tab w:val="left" w:pos="-720"/>
          <w:tab w:val="left" w:pos="0"/>
        </w:tabs>
        <w:suppressAutoHyphens/>
        <w:spacing w:line="276" w:lineRule="auto"/>
        <w:ind w:right="-709"/>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74.- </w:t>
      </w:r>
      <w:r w:rsidR="00EA142D" w:rsidRPr="00EA142D">
        <w:rPr>
          <w:rFonts w:ascii="Arial" w:hAnsi="Arial" w:cs="Arial"/>
          <w:color w:val="000000" w:themeColor="text1"/>
          <w:sz w:val="24"/>
          <w:szCs w:val="24"/>
        </w:rPr>
        <w:t>Mediante</w:t>
      </w:r>
      <w:r w:rsidR="00250DEF" w:rsidRPr="00EA142D">
        <w:rPr>
          <w:rFonts w:ascii="Arial" w:hAnsi="Arial" w:cs="Arial"/>
          <w:color w:val="000000" w:themeColor="text1"/>
          <w:sz w:val="24"/>
          <w:szCs w:val="24"/>
        </w:rPr>
        <w:t xml:space="preserve"> Resolución No. 0326 de 30 de diciembre de </w:t>
      </w:r>
      <w:r w:rsidR="00EA142D" w:rsidRPr="00EA142D">
        <w:rPr>
          <w:rFonts w:ascii="Arial" w:hAnsi="Arial" w:cs="Arial"/>
          <w:color w:val="000000" w:themeColor="text1"/>
          <w:sz w:val="24"/>
          <w:szCs w:val="24"/>
        </w:rPr>
        <w:t>2014, se</w:t>
      </w:r>
      <w:r w:rsidR="00B02DB4" w:rsidRPr="00EA142D">
        <w:rPr>
          <w:rFonts w:ascii="Arial" w:hAnsi="Arial" w:cs="Arial"/>
          <w:color w:val="000000" w:themeColor="text1"/>
          <w:sz w:val="24"/>
          <w:szCs w:val="24"/>
        </w:rPr>
        <w:t xml:space="preserve"> res</w:t>
      </w:r>
      <w:r w:rsidR="00EA142D">
        <w:rPr>
          <w:rFonts w:ascii="Arial" w:hAnsi="Arial" w:cs="Arial"/>
          <w:color w:val="000000" w:themeColor="text1"/>
          <w:sz w:val="24"/>
          <w:szCs w:val="24"/>
        </w:rPr>
        <w:t>olvió</w:t>
      </w:r>
      <w:r w:rsidR="00B02DB4" w:rsidRPr="00EA142D">
        <w:rPr>
          <w:rFonts w:ascii="Arial" w:hAnsi="Arial" w:cs="Arial"/>
          <w:color w:val="000000" w:themeColor="text1"/>
          <w:sz w:val="24"/>
          <w:szCs w:val="24"/>
        </w:rPr>
        <w:t xml:space="preserve"> el recurso de </w:t>
      </w:r>
      <w:r w:rsidR="00EF2F48" w:rsidRPr="00EA142D">
        <w:rPr>
          <w:rFonts w:ascii="Arial" w:hAnsi="Arial" w:cs="Arial"/>
          <w:color w:val="000000" w:themeColor="text1"/>
          <w:sz w:val="24"/>
          <w:szCs w:val="24"/>
        </w:rPr>
        <w:t>apelación interpuesto</w:t>
      </w:r>
      <w:r w:rsidR="00B02DB4" w:rsidRPr="00EA142D">
        <w:rPr>
          <w:rFonts w:ascii="Arial" w:hAnsi="Arial" w:cs="Arial"/>
          <w:color w:val="000000" w:themeColor="text1"/>
          <w:sz w:val="24"/>
          <w:szCs w:val="24"/>
        </w:rPr>
        <w:t xml:space="preserve"> </w:t>
      </w:r>
      <w:r w:rsidR="001F681A">
        <w:rPr>
          <w:rFonts w:ascii="Arial" w:hAnsi="Arial" w:cs="Arial"/>
          <w:color w:val="000000" w:themeColor="text1"/>
          <w:sz w:val="24"/>
          <w:szCs w:val="24"/>
        </w:rPr>
        <w:t xml:space="preserve">por el actor </w:t>
      </w:r>
      <w:r w:rsidR="00B02DB4" w:rsidRPr="00EA142D">
        <w:rPr>
          <w:rFonts w:ascii="Arial" w:hAnsi="Arial" w:cs="Arial"/>
          <w:color w:val="000000" w:themeColor="text1"/>
          <w:sz w:val="24"/>
          <w:szCs w:val="24"/>
        </w:rPr>
        <w:t xml:space="preserve">contra la decisión de primera instancia, en el sentido </w:t>
      </w:r>
      <w:r w:rsidR="00EF2F48" w:rsidRPr="00EA142D">
        <w:rPr>
          <w:rFonts w:ascii="Arial" w:hAnsi="Arial" w:cs="Arial"/>
          <w:color w:val="000000" w:themeColor="text1"/>
          <w:sz w:val="24"/>
          <w:szCs w:val="24"/>
        </w:rPr>
        <w:t>revocar</w:t>
      </w:r>
      <w:r w:rsidR="00EA142D">
        <w:rPr>
          <w:rFonts w:ascii="Arial" w:hAnsi="Arial" w:cs="Arial"/>
          <w:color w:val="000000" w:themeColor="text1"/>
          <w:sz w:val="24"/>
          <w:szCs w:val="24"/>
        </w:rPr>
        <w:t>l</w:t>
      </w:r>
      <w:r w:rsidR="00EF2F48" w:rsidRPr="00EA142D">
        <w:rPr>
          <w:rFonts w:ascii="Arial" w:hAnsi="Arial" w:cs="Arial"/>
          <w:color w:val="000000" w:themeColor="text1"/>
          <w:sz w:val="24"/>
          <w:szCs w:val="24"/>
        </w:rPr>
        <w:t>a</w:t>
      </w:r>
      <w:r w:rsidR="001F681A">
        <w:rPr>
          <w:rFonts w:ascii="Arial" w:hAnsi="Arial" w:cs="Arial"/>
          <w:color w:val="000000" w:themeColor="text1"/>
          <w:sz w:val="24"/>
          <w:szCs w:val="24"/>
        </w:rPr>
        <w:t xml:space="preserve"> con fundamento en las siguientes consideraciones:</w:t>
      </w:r>
    </w:p>
    <w:p w14:paraId="09A187AC" w14:textId="77777777" w:rsidR="00EF2F48" w:rsidRPr="00EA142D" w:rsidRDefault="00EF2F48" w:rsidP="002229B7">
      <w:pPr>
        <w:widowControl w:val="0"/>
        <w:tabs>
          <w:tab w:val="left" w:pos="-1440"/>
          <w:tab w:val="left" w:pos="-720"/>
          <w:tab w:val="left" w:pos="709"/>
        </w:tabs>
        <w:suppressAutoHyphens/>
        <w:ind w:left="426" w:right="-709"/>
        <w:contextualSpacing/>
        <w:jc w:val="both"/>
        <w:rPr>
          <w:rFonts w:ascii="Arial" w:hAnsi="Arial" w:cs="Arial"/>
          <w:i/>
          <w:color w:val="000000" w:themeColor="text1"/>
          <w:sz w:val="24"/>
          <w:szCs w:val="24"/>
        </w:rPr>
      </w:pPr>
    </w:p>
    <w:p w14:paraId="14DE929A" w14:textId="3E372F63" w:rsidR="0008033D" w:rsidRDefault="00591A80" w:rsidP="002229B7">
      <w:pPr>
        <w:widowControl w:val="0"/>
        <w:tabs>
          <w:tab w:val="left" w:pos="-1440"/>
          <w:tab w:val="left" w:pos="-720"/>
          <w:tab w:val="left" w:pos="709"/>
        </w:tabs>
        <w:suppressAutoHyphens/>
        <w:ind w:left="426" w:right="-709"/>
        <w:contextualSpacing/>
        <w:jc w:val="both"/>
        <w:rPr>
          <w:rFonts w:ascii="Arial" w:hAnsi="Arial" w:cs="Arial"/>
          <w:iCs/>
        </w:rPr>
      </w:pPr>
      <w:r w:rsidRPr="00EA142D">
        <w:rPr>
          <w:rFonts w:ascii="Arial" w:hAnsi="Arial" w:cs="Arial"/>
          <w:iCs/>
        </w:rPr>
        <w:t xml:space="preserve">“(…) </w:t>
      </w:r>
      <w:r w:rsidR="000940D2" w:rsidRPr="00EA142D">
        <w:rPr>
          <w:rFonts w:ascii="Arial" w:hAnsi="Arial" w:cs="Arial"/>
          <w:iCs/>
        </w:rPr>
        <w:t xml:space="preserve"> </w:t>
      </w:r>
      <w:r w:rsidR="0008033D" w:rsidRPr="00EA142D">
        <w:rPr>
          <w:rFonts w:ascii="Arial" w:hAnsi="Arial" w:cs="Arial"/>
          <w:iCs/>
        </w:rPr>
        <w:t xml:space="preserve">1. </w:t>
      </w:r>
      <w:r w:rsidRPr="00EA142D">
        <w:rPr>
          <w:rFonts w:ascii="Arial" w:hAnsi="Arial" w:cs="Arial"/>
          <w:iCs/>
        </w:rPr>
        <w:t>que es cierto que existió un accidente de tránsito en el cual est</w:t>
      </w:r>
      <w:r w:rsidR="005D74DC">
        <w:rPr>
          <w:rFonts w:ascii="Arial" w:hAnsi="Arial" w:cs="Arial"/>
          <w:iCs/>
        </w:rPr>
        <w:t>u</w:t>
      </w:r>
      <w:r w:rsidRPr="00EA142D">
        <w:rPr>
          <w:rFonts w:ascii="Arial" w:hAnsi="Arial" w:cs="Arial"/>
          <w:iCs/>
        </w:rPr>
        <w:t>vo implicado el señor SALVADOR CARRANZA RUIZ, conduciendo el automotor de placas DAF 123, accidente de tránsito que no caus</w:t>
      </w:r>
      <w:r w:rsidR="00AA23B5">
        <w:rPr>
          <w:rFonts w:ascii="Arial" w:hAnsi="Arial" w:cs="Arial"/>
          <w:iCs/>
        </w:rPr>
        <w:t>ó</w:t>
      </w:r>
      <w:r w:rsidRPr="00EA142D">
        <w:rPr>
          <w:rFonts w:ascii="Arial" w:hAnsi="Arial" w:cs="Arial"/>
          <w:iCs/>
        </w:rPr>
        <w:t xml:space="preserve"> lesionados ni muertos, solo daños </w:t>
      </w:r>
      <w:r w:rsidR="0008033D" w:rsidRPr="00EA142D">
        <w:rPr>
          <w:rFonts w:ascii="Arial" w:hAnsi="Arial" w:cs="Arial"/>
          <w:iCs/>
        </w:rPr>
        <w:t>materiales que fueron conciliados por las partes.</w:t>
      </w:r>
    </w:p>
    <w:p w14:paraId="6621CB32" w14:textId="77777777" w:rsidR="00AA23B5" w:rsidRPr="00EA142D" w:rsidRDefault="00AA23B5" w:rsidP="002229B7">
      <w:pPr>
        <w:widowControl w:val="0"/>
        <w:tabs>
          <w:tab w:val="left" w:pos="-1440"/>
          <w:tab w:val="left" w:pos="-720"/>
          <w:tab w:val="left" w:pos="709"/>
        </w:tabs>
        <w:suppressAutoHyphens/>
        <w:ind w:left="426" w:right="-709"/>
        <w:contextualSpacing/>
        <w:jc w:val="both"/>
        <w:rPr>
          <w:rFonts w:ascii="Arial" w:hAnsi="Arial" w:cs="Arial"/>
          <w:iCs/>
        </w:rPr>
      </w:pPr>
    </w:p>
    <w:p w14:paraId="39AACB81" w14:textId="397D1C06" w:rsidR="0008033D" w:rsidRDefault="000940D2" w:rsidP="002229B7">
      <w:pPr>
        <w:widowControl w:val="0"/>
        <w:tabs>
          <w:tab w:val="left" w:pos="-1440"/>
          <w:tab w:val="left" w:pos="-720"/>
          <w:tab w:val="left" w:pos="709"/>
        </w:tabs>
        <w:suppressAutoHyphens/>
        <w:ind w:left="426" w:right="-709"/>
        <w:contextualSpacing/>
        <w:jc w:val="both"/>
        <w:rPr>
          <w:rFonts w:ascii="Arial" w:hAnsi="Arial" w:cs="Arial"/>
          <w:iCs/>
        </w:rPr>
      </w:pPr>
      <w:r w:rsidRPr="00EA142D">
        <w:rPr>
          <w:rFonts w:ascii="Arial" w:hAnsi="Arial" w:cs="Arial"/>
          <w:iCs/>
        </w:rPr>
        <w:t xml:space="preserve"> 2. </w:t>
      </w:r>
      <w:r w:rsidR="0008033D" w:rsidRPr="00EA142D">
        <w:rPr>
          <w:rFonts w:ascii="Arial" w:hAnsi="Arial" w:cs="Arial"/>
          <w:iCs/>
        </w:rPr>
        <w:t>También es cierto, como lo ha reconocido el señor implicado SALVADOR CARRANZA RUIZ y lo ha corroborado el señor patrullero EFRAIN GONZÁLEZ RIVERA, identificado con placa 887593 adscrito a SETRABOY Guateque, que en el momento que fue requerido por los policiales se encontraba en estado de embriaguez.</w:t>
      </w:r>
    </w:p>
    <w:p w14:paraId="0FA8EA60" w14:textId="77777777" w:rsidR="00AA23B5" w:rsidRPr="00EA142D" w:rsidRDefault="00AA23B5" w:rsidP="002229B7">
      <w:pPr>
        <w:widowControl w:val="0"/>
        <w:tabs>
          <w:tab w:val="left" w:pos="-1440"/>
          <w:tab w:val="left" w:pos="-720"/>
          <w:tab w:val="left" w:pos="709"/>
        </w:tabs>
        <w:suppressAutoHyphens/>
        <w:ind w:left="426" w:right="-709"/>
        <w:contextualSpacing/>
        <w:jc w:val="both"/>
        <w:rPr>
          <w:rFonts w:ascii="Arial" w:hAnsi="Arial" w:cs="Arial"/>
          <w:iCs/>
        </w:rPr>
      </w:pPr>
    </w:p>
    <w:p w14:paraId="684DD81F" w14:textId="1FC83883" w:rsidR="0008033D" w:rsidRPr="00AA23B5" w:rsidRDefault="0008033D" w:rsidP="002229B7">
      <w:pPr>
        <w:widowControl w:val="0"/>
        <w:tabs>
          <w:tab w:val="left" w:pos="-1440"/>
          <w:tab w:val="left" w:pos="-720"/>
          <w:tab w:val="left" w:pos="709"/>
        </w:tabs>
        <w:suppressAutoHyphens/>
        <w:ind w:left="426" w:right="-709"/>
        <w:contextualSpacing/>
        <w:jc w:val="both"/>
        <w:rPr>
          <w:rFonts w:ascii="Arial" w:hAnsi="Arial" w:cs="Arial"/>
          <w:b/>
          <w:bCs/>
          <w:iCs/>
        </w:rPr>
      </w:pPr>
      <w:r w:rsidRPr="00EA142D">
        <w:rPr>
          <w:rFonts w:ascii="Arial" w:hAnsi="Arial" w:cs="Arial"/>
          <w:iCs/>
        </w:rPr>
        <w:t xml:space="preserve">3. </w:t>
      </w:r>
      <w:r w:rsidR="00AA23B5">
        <w:rPr>
          <w:rFonts w:ascii="Arial" w:hAnsi="Arial" w:cs="Arial"/>
          <w:iCs/>
        </w:rPr>
        <w:t>A</w:t>
      </w:r>
      <w:r w:rsidRPr="00EA142D">
        <w:rPr>
          <w:rFonts w:ascii="Arial" w:hAnsi="Arial" w:cs="Arial"/>
          <w:iCs/>
        </w:rPr>
        <w:t xml:space="preserve">mbas partes reconocen tanto al señor SALVADOR CARRANZA RUIZ, como al patrullero EFRAIN GONZÁLEZ RIVERA </w:t>
      </w:r>
      <w:r w:rsidR="000940D2" w:rsidRPr="00EA142D">
        <w:rPr>
          <w:rFonts w:ascii="Arial" w:hAnsi="Arial" w:cs="Arial"/>
          <w:iCs/>
        </w:rPr>
        <w:t>que,</w:t>
      </w:r>
      <w:r w:rsidRPr="00EA142D">
        <w:rPr>
          <w:rFonts w:ascii="Arial" w:hAnsi="Arial" w:cs="Arial"/>
          <w:iCs/>
        </w:rPr>
        <w:t xml:space="preserve"> </w:t>
      </w:r>
      <w:r w:rsidRPr="00AA23B5">
        <w:rPr>
          <w:rFonts w:ascii="Arial" w:hAnsi="Arial" w:cs="Arial"/>
          <w:b/>
          <w:bCs/>
          <w:iCs/>
        </w:rPr>
        <w:t xml:space="preserve">en el momento </w:t>
      </w:r>
      <w:r w:rsidR="00AA23B5" w:rsidRPr="00AA23B5">
        <w:rPr>
          <w:rFonts w:ascii="Arial" w:hAnsi="Arial" w:cs="Arial"/>
          <w:b/>
          <w:bCs/>
          <w:iCs/>
        </w:rPr>
        <w:t>de</w:t>
      </w:r>
      <w:r w:rsidRPr="00AA23B5">
        <w:rPr>
          <w:rFonts w:ascii="Arial" w:hAnsi="Arial" w:cs="Arial"/>
          <w:b/>
          <w:bCs/>
          <w:iCs/>
        </w:rPr>
        <w:t xml:space="preserve"> ser requerido para la prueba de embriaguez, el señor implicado no se encontraba conduciendo el veh</w:t>
      </w:r>
      <w:r w:rsidR="000940D2" w:rsidRPr="00AA23B5">
        <w:rPr>
          <w:rFonts w:ascii="Arial" w:hAnsi="Arial" w:cs="Arial"/>
          <w:b/>
          <w:bCs/>
          <w:iCs/>
        </w:rPr>
        <w:t>ículo</w:t>
      </w:r>
      <w:r w:rsidR="000940D2" w:rsidRPr="00EA142D">
        <w:rPr>
          <w:rFonts w:ascii="Arial" w:hAnsi="Arial" w:cs="Arial"/>
          <w:iCs/>
        </w:rPr>
        <w:t xml:space="preserve">, </w:t>
      </w:r>
      <w:r w:rsidR="000940D2" w:rsidRPr="00AA23B5">
        <w:rPr>
          <w:rFonts w:ascii="Arial" w:hAnsi="Arial" w:cs="Arial"/>
          <w:b/>
          <w:bCs/>
          <w:iCs/>
        </w:rPr>
        <w:t xml:space="preserve">que este se encontraba parqueado al frente de una tienda y que el señor Carranza se encontraba departiendo unas cervezas dentro de una tienda en compañía de unos amigos. </w:t>
      </w:r>
    </w:p>
    <w:p w14:paraId="49807FA9" w14:textId="77777777" w:rsidR="00AA23B5" w:rsidRPr="00EA142D" w:rsidRDefault="00AA23B5" w:rsidP="002229B7">
      <w:pPr>
        <w:widowControl w:val="0"/>
        <w:tabs>
          <w:tab w:val="left" w:pos="-1440"/>
          <w:tab w:val="left" w:pos="-720"/>
          <w:tab w:val="left" w:pos="709"/>
        </w:tabs>
        <w:suppressAutoHyphens/>
        <w:ind w:left="426" w:right="-709"/>
        <w:contextualSpacing/>
        <w:jc w:val="both"/>
        <w:rPr>
          <w:rFonts w:ascii="Arial" w:hAnsi="Arial" w:cs="Arial"/>
          <w:iCs/>
        </w:rPr>
      </w:pPr>
    </w:p>
    <w:p w14:paraId="0D690950" w14:textId="77777777" w:rsidR="000940D2" w:rsidRPr="00AA23B5" w:rsidRDefault="000940D2" w:rsidP="002229B7">
      <w:pPr>
        <w:widowControl w:val="0"/>
        <w:tabs>
          <w:tab w:val="left" w:pos="-1440"/>
          <w:tab w:val="left" w:pos="-720"/>
          <w:tab w:val="left" w:pos="709"/>
        </w:tabs>
        <w:suppressAutoHyphens/>
        <w:ind w:left="426" w:right="-709"/>
        <w:contextualSpacing/>
        <w:jc w:val="both"/>
        <w:rPr>
          <w:rFonts w:ascii="Arial" w:hAnsi="Arial" w:cs="Arial"/>
          <w:b/>
          <w:bCs/>
          <w:iCs/>
        </w:rPr>
      </w:pPr>
      <w:r w:rsidRPr="00EA142D">
        <w:rPr>
          <w:rFonts w:ascii="Arial" w:hAnsi="Arial" w:cs="Arial"/>
          <w:iCs/>
        </w:rPr>
        <w:t xml:space="preserve">4. </w:t>
      </w:r>
      <w:r w:rsidRPr="00AA23B5">
        <w:rPr>
          <w:rFonts w:ascii="Arial" w:hAnsi="Arial" w:cs="Arial"/>
          <w:b/>
          <w:bCs/>
          <w:iCs/>
        </w:rPr>
        <w:t>Por lo anterior, es lógico que si se hubiera practicado la prueba de embriaguez esta obviamente sería positiva, lo cual, también es reconocido por el señor SALVADOR CARRANZA RUIZ.</w:t>
      </w:r>
    </w:p>
    <w:p w14:paraId="1196F2B2" w14:textId="77777777" w:rsidR="000940D2" w:rsidRPr="00EA142D" w:rsidRDefault="000940D2" w:rsidP="002229B7">
      <w:pPr>
        <w:widowControl w:val="0"/>
        <w:tabs>
          <w:tab w:val="left" w:pos="-1440"/>
          <w:tab w:val="left" w:pos="-720"/>
          <w:tab w:val="left" w:pos="709"/>
        </w:tabs>
        <w:suppressAutoHyphens/>
        <w:ind w:left="426" w:right="-709"/>
        <w:contextualSpacing/>
        <w:jc w:val="both"/>
        <w:rPr>
          <w:rFonts w:ascii="Arial" w:hAnsi="Arial" w:cs="Arial"/>
          <w:iCs/>
        </w:rPr>
      </w:pPr>
    </w:p>
    <w:p w14:paraId="66E945B8" w14:textId="4FD5B866" w:rsidR="000940D2" w:rsidRPr="00EA142D" w:rsidRDefault="000940D2" w:rsidP="002229B7">
      <w:pPr>
        <w:widowControl w:val="0"/>
        <w:tabs>
          <w:tab w:val="left" w:pos="-1440"/>
          <w:tab w:val="left" w:pos="-720"/>
          <w:tab w:val="left" w:pos="709"/>
        </w:tabs>
        <w:suppressAutoHyphens/>
        <w:ind w:left="426" w:right="-709"/>
        <w:contextualSpacing/>
        <w:jc w:val="both"/>
        <w:rPr>
          <w:rFonts w:ascii="Arial" w:hAnsi="Arial" w:cs="Arial"/>
          <w:iCs/>
        </w:rPr>
      </w:pPr>
      <w:r w:rsidRPr="00AA23B5">
        <w:rPr>
          <w:rFonts w:ascii="Arial" w:hAnsi="Arial" w:cs="Arial"/>
          <w:b/>
          <w:bCs/>
          <w:iCs/>
        </w:rPr>
        <w:t>Observa esta instancia la inconsistencia en el procedimiento realizado por parte del señor patrullero EFRAIN GONZÁLEZ RIVERA, quien no fue testigo presencial que el señor Carranza se encontraba cond</w:t>
      </w:r>
      <w:r w:rsidR="00AA23B5">
        <w:rPr>
          <w:rFonts w:ascii="Arial" w:hAnsi="Arial" w:cs="Arial"/>
          <w:b/>
          <w:bCs/>
          <w:iCs/>
        </w:rPr>
        <w:t>u</w:t>
      </w:r>
      <w:r w:rsidRPr="00AA23B5">
        <w:rPr>
          <w:rFonts w:ascii="Arial" w:hAnsi="Arial" w:cs="Arial"/>
          <w:b/>
          <w:bCs/>
          <w:iCs/>
        </w:rPr>
        <w:t xml:space="preserve">ciendo el vehículo en </w:t>
      </w:r>
      <w:r w:rsidRPr="00AA23B5">
        <w:rPr>
          <w:rFonts w:ascii="Arial" w:hAnsi="Arial" w:cs="Arial"/>
          <w:b/>
          <w:bCs/>
          <w:iCs/>
        </w:rPr>
        <w:lastRenderedPageBreak/>
        <w:t>estado de embriaguez</w:t>
      </w:r>
      <w:r w:rsidRPr="00EA142D">
        <w:rPr>
          <w:rFonts w:ascii="Arial" w:hAnsi="Arial" w:cs="Arial"/>
          <w:iCs/>
        </w:rPr>
        <w:t xml:space="preserve">, reconoce el patrullero que siendo las 14 horas fue avisado por el comandante de guardia de un accidente de tránsito, que se entrevistó con la señora LADY TATIANA CELIS RODRÍGUEZ, que le manifestó que el señor Carranza se encontraba en estado de embriaguez, versión que no fue ratificada por la señorita Celis Rodríguez. </w:t>
      </w:r>
    </w:p>
    <w:p w14:paraId="1E248062" w14:textId="77777777" w:rsidR="004D6B8B" w:rsidRPr="00EA142D" w:rsidRDefault="004D6B8B" w:rsidP="002229B7">
      <w:pPr>
        <w:widowControl w:val="0"/>
        <w:tabs>
          <w:tab w:val="left" w:pos="-1440"/>
          <w:tab w:val="left" w:pos="-720"/>
          <w:tab w:val="left" w:pos="709"/>
        </w:tabs>
        <w:suppressAutoHyphens/>
        <w:ind w:left="426" w:right="-709"/>
        <w:contextualSpacing/>
        <w:jc w:val="both"/>
        <w:rPr>
          <w:rFonts w:ascii="Arial" w:hAnsi="Arial" w:cs="Arial"/>
          <w:iCs/>
        </w:rPr>
      </w:pPr>
    </w:p>
    <w:p w14:paraId="795DEF96" w14:textId="1BD16BA9" w:rsidR="004D6B8B" w:rsidRDefault="004D6B8B" w:rsidP="002229B7">
      <w:pPr>
        <w:widowControl w:val="0"/>
        <w:tabs>
          <w:tab w:val="left" w:pos="-1440"/>
          <w:tab w:val="left" w:pos="-720"/>
          <w:tab w:val="left" w:pos="709"/>
        </w:tabs>
        <w:suppressAutoHyphens/>
        <w:ind w:left="426" w:right="-709"/>
        <w:contextualSpacing/>
        <w:jc w:val="both"/>
        <w:rPr>
          <w:rFonts w:ascii="Arial" w:hAnsi="Arial" w:cs="Arial"/>
          <w:iCs/>
        </w:rPr>
      </w:pPr>
      <w:r w:rsidRPr="003E5ADC">
        <w:rPr>
          <w:rFonts w:ascii="Arial" w:hAnsi="Arial" w:cs="Arial"/>
          <w:iCs/>
        </w:rPr>
        <w:t xml:space="preserve">Por lo anterior, </w:t>
      </w:r>
      <w:r w:rsidRPr="003E5ADC">
        <w:rPr>
          <w:rFonts w:ascii="Arial" w:hAnsi="Arial" w:cs="Arial"/>
          <w:b/>
          <w:bCs/>
          <w:iCs/>
        </w:rPr>
        <w:t xml:space="preserve">esta instancia no encuentra una relación directa entre los hechos, el accidente de tránsito y el estado de embriaguez del señor Carranza Ruiz, pues claramente cierto que existe diferencia entre los tiempos </w:t>
      </w:r>
      <w:r w:rsidR="00AE1B9F" w:rsidRPr="003E5ADC">
        <w:rPr>
          <w:rFonts w:ascii="Arial" w:hAnsi="Arial" w:cs="Arial"/>
          <w:b/>
          <w:bCs/>
          <w:iCs/>
        </w:rPr>
        <w:t>de ocurrencia</w:t>
      </w:r>
      <w:r w:rsidR="00AE1B9F" w:rsidRPr="003E5ADC">
        <w:rPr>
          <w:rFonts w:ascii="Arial" w:hAnsi="Arial" w:cs="Arial"/>
          <w:iCs/>
        </w:rPr>
        <w:t>, el primero sobre la 1 de la tarde y el segundo sobre las tres y media de la tarde, ósea dos horas y media después (…)</w:t>
      </w:r>
      <w:r w:rsidR="003E5ADC">
        <w:rPr>
          <w:rFonts w:ascii="Arial" w:hAnsi="Arial" w:cs="Arial"/>
          <w:iCs/>
        </w:rPr>
        <w:t>.</w:t>
      </w:r>
    </w:p>
    <w:p w14:paraId="4C1BE233" w14:textId="77777777" w:rsidR="003E5ADC" w:rsidRPr="003E5ADC" w:rsidRDefault="003E5ADC" w:rsidP="002229B7">
      <w:pPr>
        <w:widowControl w:val="0"/>
        <w:tabs>
          <w:tab w:val="left" w:pos="-1440"/>
          <w:tab w:val="left" w:pos="-720"/>
          <w:tab w:val="left" w:pos="709"/>
        </w:tabs>
        <w:suppressAutoHyphens/>
        <w:ind w:left="426" w:right="-709"/>
        <w:contextualSpacing/>
        <w:jc w:val="both"/>
        <w:rPr>
          <w:rFonts w:ascii="Arial" w:hAnsi="Arial" w:cs="Arial"/>
          <w:iCs/>
        </w:rPr>
      </w:pPr>
    </w:p>
    <w:p w14:paraId="23BD5258" w14:textId="398A806D" w:rsidR="00AE1B9F" w:rsidRPr="00EA142D" w:rsidRDefault="00AE1B9F" w:rsidP="002229B7">
      <w:pPr>
        <w:widowControl w:val="0"/>
        <w:tabs>
          <w:tab w:val="left" w:pos="-1440"/>
          <w:tab w:val="left" w:pos="-720"/>
          <w:tab w:val="left" w:pos="709"/>
        </w:tabs>
        <w:suppressAutoHyphens/>
        <w:ind w:left="426" w:right="-709"/>
        <w:contextualSpacing/>
        <w:jc w:val="both"/>
        <w:rPr>
          <w:rFonts w:ascii="Arial" w:hAnsi="Arial" w:cs="Arial"/>
          <w:iCs/>
        </w:rPr>
      </w:pPr>
      <w:r w:rsidRPr="003E5ADC">
        <w:rPr>
          <w:rFonts w:ascii="Arial" w:hAnsi="Arial" w:cs="Arial"/>
          <w:b/>
          <w:bCs/>
          <w:iCs/>
          <w:u w:val="single"/>
        </w:rPr>
        <w:t>Ahora se deben tener en cuenta que la infracción se comete cuando una persona se encuentra conduciendo bajo los efectos del alcohol</w:t>
      </w:r>
      <w:r w:rsidRPr="003E5ADC">
        <w:rPr>
          <w:rFonts w:ascii="Arial" w:hAnsi="Arial" w:cs="Arial"/>
          <w:iCs/>
        </w:rPr>
        <w:t xml:space="preserve"> o de sustancias alucinógenas, es decir el conductor debe ser sorprendido por la autoridad competente manejando en forma actual los mecanismos de dirección de un vehículo a motor en </w:t>
      </w:r>
      <w:r w:rsidR="00302EDE" w:rsidRPr="003E5ADC">
        <w:rPr>
          <w:rFonts w:ascii="Arial" w:hAnsi="Arial" w:cs="Arial"/>
          <w:iCs/>
        </w:rPr>
        <w:t>circulación (</w:t>
      </w:r>
      <w:r w:rsidRPr="003E5ADC">
        <w:rPr>
          <w:rFonts w:ascii="Arial" w:hAnsi="Arial" w:cs="Arial"/>
          <w:iCs/>
        </w:rPr>
        <w:t>…)”</w:t>
      </w:r>
      <w:r w:rsidR="003E5ADC">
        <w:rPr>
          <w:rFonts w:ascii="Arial" w:hAnsi="Arial" w:cs="Arial"/>
          <w:iCs/>
        </w:rPr>
        <w:t xml:space="preserve"> (Negrillas fuera de texto).</w:t>
      </w:r>
    </w:p>
    <w:p w14:paraId="0A0AA68B" w14:textId="77777777" w:rsidR="00850A98" w:rsidRPr="00536C36" w:rsidRDefault="00850A98" w:rsidP="002229B7">
      <w:pPr>
        <w:widowControl w:val="0"/>
        <w:tabs>
          <w:tab w:val="left" w:pos="-1440"/>
          <w:tab w:val="left" w:pos="-720"/>
          <w:tab w:val="left" w:pos="0"/>
        </w:tabs>
        <w:suppressAutoHyphens/>
        <w:spacing w:line="276" w:lineRule="auto"/>
        <w:ind w:right="-709"/>
        <w:contextualSpacing/>
        <w:jc w:val="both"/>
        <w:rPr>
          <w:rFonts w:ascii="Arial" w:hAnsi="Arial" w:cs="Arial"/>
          <w:b/>
          <w:sz w:val="24"/>
          <w:szCs w:val="24"/>
        </w:rPr>
      </w:pPr>
    </w:p>
    <w:p w14:paraId="3C93DA0C" w14:textId="6A4333DC" w:rsidR="005E3250" w:rsidRDefault="00B53C24" w:rsidP="1FC07286">
      <w:pPr>
        <w:widowControl w:val="0"/>
        <w:suppressAutoHyphens/>
        <w:spacing w:line="276" w:lineRule="auto"/>
        <w:ind w:right="-709"/>
        <w:contextualSpacing/>
        <w:jc w:val="both"/>
        <w:rPr>
          <w:rFonts w:ascii="Arial" w:hAnsi="Arial" w:cs="Arial"/>
          <w:sz w:val="24"/>
          <w:szCs w:val="24"/>
        </w:rPr>
      </w:pPr>
      <w:r w:rsidRPr="1FC07286">
        <w:rPr>
          <w:rFonts w:ascii="Arial" w:hAnsi="Arial" w:cs="Arial"/>
          <w:sz w:val="24"/>
          <w:szCs w:val="24"/>
        </w:rPr>
        <w:t xml:space="preserve">75.- </w:t>
      </w:r>
      <w:r w:rsidR="00BF287A" w:rsidRPr="1FC07286">
        <w:rPr>
          <w:rFonts w:ascii="Arial" w:hAnsi="Arial" w:cs="Arial"/>
          <w:sz w:val="24"/>
          <w:szCs w:val="24"/>
        </w:rPr>
        <w:t>D</w:t>
      </w:r>
      <w:r w:rsidR="00EE21E7" w:rsidRPr="1FC07286">
        <w:rPr>
          <w:rFonts w:ascii="Arial" w:hAnsi="Arial" w:cs="Arial"/>
          <w:sz w:val="24"/>
          <w:szCs w:val="24"/>
        </w:rPr>
        <w:t xml:space="preserve">e otra parte, </w:t>
      </w:r>
      <w:r w:rsidR="005E3250" w:rsidRPr="1FC07286">
        <w:rPr>
          <w:rFonts w:ascii="Arial" w:hAnsi="Arial" w:cs="Arial"/>
          <w:sz w:val="24"/>
          <w:szCs w:val="24"/>
        </w:rPr>
        <w:t xml:space="preserve">el </w:t>
      </w:r>
      <w:r w:rsidR="00EE21E7">
        <w:rPr>
          <w:rFonts w:ascii="Arial" w:hAnsi="Arial" w:cs="Arial"/>
          <w:sz w:val="24"/>
          <w:szCs w:val="24"/>
        </w:rPr>
        <w:t>8 de junio de 2016 la señora</w:t>
      </w:r>
      <w:r w:rsidR="00EE21E7" w:rsidRPr="1FC07286">
        <w:rPr>
          <w:rFonts w:ascii="Arial" w:hAnsi="Arial" w:cs="Arial"/>
          <w:b/>
          <w:bCs/>
          <w:sz w:val="24"/>
          <w:szCs w:val="24"/>
        </w:rPr>
        <w:t xml:space="preserve"> </w:t>
      </w:r>
      <w:r w:rsidR="005B4106" w:rsidRPr="00536C36">
        <w:rPr>
          <w:rFonts w:ascii="Arial" w:hAnsi="Arial" w:cs="Arial"/>
          <w:sz w:val="24"/>
          <w:szCs w:val="24"/>
        </w:rPr>
        <w:t>L</w:t>
      </w:r>
      <w:r w:rsidR="005C4E05" w:rsidRPr="00536C36">
        <w:rPr>
          <w:rFonts w:ascii="Arial" w:hAnsi="Arial" w:cs="Arial"/>
          <w:sz w:val="24"/>
          <w:szCs w:val="24"/>
        </w:rPr>
        <w:t>eady Tatiana Celis Rodríguez</w:t>
      </w:r>
      <w:r w:rsidR="00F80317">
        <w:rPr>
          <w:rFonts w:ascii="Arial" w:hAnsi="Arial" w:cs="Arial"/>
          <w:sz w:val="24"/>
          <w:szCs w:val="24"/>
        </w:rPr>
        <w:t xml:space="preserve"> </w:t>
      </w:r>
      <w:r w:rsidR="005C4E05" w:rsidRPr="00536C36">
        <w:rPr>
          <w:rFonts w:ascii="Arial" w:hAnsi="Arial" w:cs="Arial"/>
          <w:sz w:val="24"/>
          <w:szCs w:val="24"/>
        </w:rPr>
        <w:t xml:space="preserve"> </w:t>
      </w:r>
      <w:r w:rsidR="00EE21E7">
        <w:rPr>
          <w:rFonts w:ascii="Arial" w:hAnsi="Arial" w:cs="Arial"/>
          <w:sz w:val="24"/>
          <w:szCs w:val="24"/>
        </w:rPr>
        <w:t xml:space="preserve">realizó declaración juramentada </w:t>
      </w:r>
      <w:r w:rsidR="005C4E05" w:rsidRPr="00536C36">
        <w:rPr>
          <w:rFonts w:ascii="Arial" w:hAnsi="Arial" w:cs="Arial"/>
          <w:sz w:val="24"/>
          <w:szCs w:val="24"/>
        </w:rPr>
        <w:t>ante la Notaria Única del Circuito de Guateque</w:t>
      </w:r>
      <w:r w:rsidR="00BF287A">
        <w:rPr>
          <w:rFonts w:ascii="Arial" w:hAnsi="Arial" w:cs="Arial"/>
          <w:sz w:val="24"/>
          <w:szCs w:val="24"/>
        </w:rPr>
        <w:t xml:space="preserve">, </w:t>
      </w:r>
      <w:r w:rsidR="005C4E05" w:rsidRPr="00536C36">
        <w:rPr>
          <w:rFonts w:ascii="Arial" w:hAnsi="Arial" w:cs="Arial"/>
          <w:sz w:val="24"/>
          <w:szCs w:val="24"/>
        </w:rPr>
        <w:t>en la que manifiesta que el día 4 de junio de 2014 se encontraba en el segundo piso de su vivienda, escuchó un golpe y salió a la ventana y vio una camioneta gris del señor S</w:t>
      </w:r>
      <w:r w:rsidR="00BF287A">
        <w:rPr>
          <w:rFonts w:ascii="Arial" w:hAnsi="Arial" w:cs="Arial"/>
          <w:sz w:val="24"/>
          <w:szCs w:val="24"/>
        </w:rPr>
        <w:t xml:space="preserve">alvador Carranza Ruiz </w:t>
      </w:r>
      <w:r w:rsidR="005C4E05" w:rsidRPr="00536C36">
        <w:rPr>
          <w:rFonts w:ascii="Arial" w:hAnsi="Arial" w:cs="Arial"/>
          <w:sz w:val="24"/>
          <w:szCs w:val="24"/>
        </w:rPr>
        <w:t>estrellada contra el poste que queda al frente de su casa, se le cay</w:t>
      </w:r>
      <w:r w:rsidR="00850A98" w:rsidRPr="00536C36">
        <w:rPr>
          <w:rFonts w:ascii="Arial" w:hAnsi="Arial" w:cs="Arial"/>
          <w:sz w:val="24"/>
          <w:szCs w:val="24"/>
        </w:rPr>
        <w:t>ó un pedazo</w:t>
      </w:r>
      <w:r w:rsidR="00AB0BCC" w:rsidRPr="00536C36">
        <w:rPr>
          <w:rFonts w:ascii="Arial" w:hAnsi="Arial" w:cs="Arial"/>
          <w:sz w:val="24"/>
          <w:szCs w:val="24"/>
        </w:rPr>
        <w:t xml:space="preserve"> de lata del carro, cuando bajó y abrió la puerta él ya estaba dando reversa al carro y se fue, se encontraba en estado de embriaguez, se le veía en el rostro, igualmente que del golpe del poste se rompió el vidrio del segundo pi</w:t>
      </w:r>
      <w:r w:rsidR="647ABBC9" w:rsidRPr="00536C36">
        <w:rPr>
          <w:rFonts w:ascii="Arial" w:hAnsi="Arial" w:cs="Arial"/>
          <w:sz w:val="24"/>
          <w:szCs w:val="24"/>
        </w:rPr>
        <w:t>s</w:t>
      </w:r>
      <w:r w:rsidR="00AB0BCC" w:rsidRPr="00536C36">
        <w:rPr>
          <w:rFonts w:ascii="Arial" w:hAnsi="Arial" w:cs="Arial"/>
          <w:sz w:val="24"/>
          <w:szCs w:val="24"/>
        </w:rPr>
        <w:t>o y se  cayó el tubo del desagüe de la casa</w:t>
      </w:r>
      <w:r w:rsidR="005E3250">
        <w:rPr>
          <w:rStyle w:val="Refdenotaalpie"/>
          <w:rFonts w:ascii="Arial" w:hAnsi="Arial" w:cs="Arial"/>
          <w:sz w:val="24"/>
          <w:szCs w:val="24"/>
        </w:rPr>
        <w:footnoteReference w:id="8"/>
      </w:r>
      <w:r w:rsidR="005E3250">
        <w:rPr>
          <w:rFonts w:ascii="Arial" w:hAnsi="Arial" w:cs="Arial"/>
          <w:sz w:val="24"/>
          <w:szCs w:val="24"/>
        </w:rPr>
        <w:t>.</w:t>
      </w:r>
    </w:p>
    <w:p w14:paraId="45570B1C" w14:textId="2BCB9806" w:rsidR="00AB0BCC" w:rsidRPr="00EE21E7" w:rsidRDefault="00AB0BCC" w:rsidP="002229B7">
      <w:pPr>
        <w:widowControl w:val="0"/>
        <w:tabs>
          <w:tab w:val="left" w:pos="-1440"/>
          <w:tab w:val="left" w:pos="-720"/>
          <w:tab w:val="left" w:pos="0"/>
        </w:tabs>
        <w:suppressAutoHyphens/>
        <w:spacing w:line="276" w:lineRule="auto"/>
        <w:ind w:right="-709"/>
        <w:contextualSpacing/>
        <w:jc w:val="both"/>
        <w:rPr>
          <w:rFonts w:ascii="Arial" w:hAnsi="Arial" w:cs="Arial"/>
          <w:b/>
          <w:sz w:val="24"/>
          <w:szCs w:val="24"/>
        </w:rPr>
      </w:pPr>
      <w:r w:rsidRPr="00536C36">
        <w:rPr>
          <w:rFonts w:ascii="Arial" w:hAnsi="Arial" w:cs="Arial"/>
          <w:sz w:val="24"/>
          <w:szCs w:val="24"/>
        </w:rPr>
        <w:t xml:space="preserve"> </w:t>
      </w:r>
    </w:p>
    <w:p w14:paraId="34490DF5" w14:textId="4447AE14" w:rsidR="00B175B8" w:rsidRPr="00536C36" w:rsidRDefault="00B53C24" w:rsidP="002229B7">
      <w:pPr>
        <w:widowControl w:val="0"/>
        <w:tabs>
          <w:tab w:val="left" w:pos="-1440"/>
          <w:tab w:val="left" w:pos="-720"/>
          <w:tab w:val="left" w:pos="0"/>
        </w:tabs>
        <w:suppressAutoHyphens/>
        <w:spacing w:line="276" w:lineRule="auto"/>
        <w:ind w:right="-709"/>
        <w:contextualSpacing/>
        <w:jc w:val="both"/>
        <w:rPr>
          <w:rFonts w:ascii="Arial" w:hAnsi="Arial" w:cs="Arial"/>
          <w:sz w:val="24"/>
          <w:szCs w:val="24"/>
        </w:rPr>
      </w:pPr>
      <w:r>
        <w:rPr>
          <w:rFonts w:ascii="Arial" w:hAnsi="Arial" w:cs="Arial"/>
          <w:sz w:val="24"/>
          <w:szCs w:val="24"/>
        </w:rPr>
        <w:t xml:space="preserve">76.- </w:t>
      </w:r>
      <w:r w:rsidR="001955F6">
        <w:rPr>
          <w:rFonts w:ascii="Arial" w:hAnsi="Arial" w:cs="Arial"/>
          <w:sz w:val="24"/>
          <w:szCs w:val="24"/>
        </w:rPr>
        <w:t>La anterior declaración fue ratificada con su testimonio, recepcionado en la audiencia de pruebas en este proceso. Señaló que fue</w:t>
      </w:r>
      <w:r w:rsidR="00B175B8" w:rsidRPr="00536C36">
        <w:rPr>
          <w:rFonts w:ascii="Arial" w:hAnsi="Arial" w:cs="Arial"/>
          <w:sz w:val="24"/>
          <w:szCs w:val="24"/>
        </w:rPr>
        <w:t xml:space="preserve"> quien realizó la llamada a la Policía Nacional el día en que </w:t>
      </w:r>
      <w:r w:rsidR="00F80317">
        <w:rPr>
          <w:rFonts w:ascii="Arial" w:hAnsi="Arial" w:cs="Arial"/>
          <w:sz w:val="24"/>
          <w:szCs w:val="24"/>
        </w:rPr>
        <w:t>ocurrió</w:t>
      </w:r>
      <w:r w:rsidR="00B175B8" w:rsidRPr="00536C36">
        <w:rPr>
          <w:rFonts w:ascii="Arial" w:hAnsi="Arial" w:cs="Arial"/>
          <w:sz w:val="24"/>
          <w:szCs w:val="24"/>
        </w:rPr>
        <w:t xml:space="preserve"> el accidente</w:t>
      </w:r>
      <w:r w:rsidR="00640ECA" w:rsidRPr="00536C36">
        <w:rPr>
          <w:rFonts w:ascii="Arial" w:hAnsi="Arial" w:cs="Arial"/>
          <w:sz w:val="24"/>
          <w:szCs w:val="24"/>
        </w:rPr>
        <w:t>.</w:t>
      </w:r>
      <w:r w:rsidR="001955F6">
        <w:rPr>
          <w:rFonts w:ascii="Arial" w:hAnsi="Arial" w:cs="Arial"/>
          <w:sz w:val="24"/>
          <w:szCs w:val="24"/>
        </w:rPr>
        <w:t xml:space="preserve"> A</w:t>
      </w:r>
      <w:r w:rsidR="00C052FF" w:rsidRPr="00536C36">
        <w:rPr>
          <w:rFonts w:ascii="Arial" w:hAnsi="Arial" w:cs="Arial"/>
          <w:sz w:val="24"/>
          <w:szCs w:val="24"/>
        </w:rPr>
        <w:t>demás</w:t>
      </w:r>
      <w:r w:rsidR="001955F6">
        <w:rPr>
          <w:rFonts w:ascii="Arial" w:hAnsi="Arial" w:cs="Arial"/>
          <w:sz w:val="24"/>
          <w:szCs w:val="24"/>
        </w:rPr>
        <w:t>,</w:t>
      </w:r>
      <w:r w:rsidR="00C052FF" w:rsidRPr="00536C36">
        <w:rPr>
          <w:rFonts w:ascii="Arial" w:hAnsi="Arial" w:cs="Arial"/>
          <w:sz w:val="24"/>
          <w:szCs w:val="24"/>
        </w:rPr>
        <w:t xml:space="preserve"> </w:t>
      </w:r>
      <w:r w:rsidR="00B175B8" w:rsidRPr="00536C36">
        <w:rPr>
          <w:rFonts w:ascii="Arial" w:hAnsi="Arial" w:cs="Arial"/>
          <w:sz w:val="24"/>
          <w:szCs w:val="24"/>
        </w:rPr>
        <w:t>manifestó, entre otros aspectos que</w:t>
      </w:r>
      <w:r w:rsidR="00C052FF" w:rsidRPr="00536C36">
        <w:rPr>
          <w:rFonts w:ascii="Arial" w:hAnsi="Arial" w:cs="Arial"/>
          <w:sz w:val="24"/>
          <w:szCs w:val="24"/>
        </w:rPr>
        <w:t xml:space="preserve">, </w:t>
      </w:r>
      <w:r w:rsidR="001955F6" w:rsidRPr="00536C36">
        <w:rPr>
          <w:rFonts w:ascii="Arial" w:hAnsi="Arial" w:cs="Arial"/>
          <w:sz w:val="24"/>
          <w:szCs w:val="24"/>
        </w:rPr>
        <w:t>a</w:t>
      </w:r>
      <w:r w:rsidR="00C052FF" w:rsidRPr="00536C36">
        <w:rPr>
          <w:rFonts w:ascii="Arial" w:hAnsi="Arial" w:cs="Arial"/>
          <w:sz w:val="24"/>
          <w:szCs w:val="24"/>
        </w:rPr>
        <w:t xml:space="preserve"> simple vista se notaba que </w:t>
      </w:r>
      <w:r w:rsidR="001955F6" w:rsidRPr="00536C36">
        <w:rPr>
          <w:rFonts w:ascii="Arial" w:hAnsi="Arial" w:cs="Arial"/>
          <w:sz w:val="24"/>
          <w:szCs w:val="24"/>
        </w:rPr>
        <w:t xml:space="preserve">el </w:t>
      </w:r>
      <w:r w:rsidR="001955F6">
        <w:rPr>
          <w:rFonts w:ascii="Arial" w:hAnsi="Arial" w:cs="Arial"/>
          <w:sz w:val="24"/>
          <w:szCs w:val="24"/>
        </w:rPr>
        <w:t>demandante</w:t>
      </w:r>
      <w:r w:rsidR="00C052FF" w:rsidRPr="00536C36">
        <w:rPr>
          <w:rFonts w:ascii="Arial" w:hAnsi="Arial" w:cs="Arial"/>
          <w:sz w:val="24"/>
          <w:szCs w:val="24"/>
        </w:rPr>
        <w:t xml:space="preserve"> estaba ebrio, porque se acercó a la ventanilla y sintió el olor a tufo y </w:t>
      </w:r>
      <w:r w:rsidR="00C052FF" w:rsidRPr="00536C36">
        <w:rPr>
          <w:rFonts w:ascii="Arial" w:hAnsi="Arial" w:cs="Arial"/>
          <w:i/>
          <w:sz w:val="24"/>
          <w:szCs w:val="24"/>
        </w:rPr>
        <w:t xml:space="preserve">“en el momento en que él estada dando reversa apenas medio abría los ojos, entonces era que estaba bajo los efectos del </w:t>
      </w:r>
      <w:r w:rsidR="001955F6" w:rsidRPr="00536C36">
        <w:rPr>
          <w:rFonts w:ascii="Arial" w:hAnsi="Arial" w:cs="Arial"/>
          <w:i/>
          <w:sz w:val="24"/>
          <w:szCs w:val="24"/>
        </w:rPr>
        <w:t>alcohol”</w:t>
      </w:r>
      <w:r w:rsidR="001955F6" w:rsidRPr="00536C36">
        <w:rPr>
          <w:rFonts w:ascii="Arial" w:hAnsi="Arial" w:cs="Arial"/>
          <w:sz w:val="24"/>
          <w:szCs w:val="24"/>
        </w:rPr>
        <w:t xml:space="preserve"> del</w:t>
      </w:r>
      <w:r w:rsidR="00C052FF" w:rsidRPr="00536C36">
        <w:rPr>
          <w:rFonts w:ascii="Arial" w:hAnsi="Arial" w:cs="Arial"/>
          <w:sz w:val="24"/>
          <w:szCs w:val="24"/>
        </w:rPr>
        <w:t xml:space="preserve"> mimo modo adujo que la hora en que sucedieron los hechos fue como al medio día, en su hora del almuerzo. </w:t>
      </w:r>
    </w:p>
    <w:p w14:paraId="71A94F63" w14:textId="79A8BD49" w:rsidR="00E31D39" w:rsidRDefault="00E31D39" w:rsidP="002229B7">
      <w:pPr>
        <w:widowControl w:val="0"/>
        <w:tabs>
          <w:tab w:val="left" w:pos="-1440"/>
          <w:tab w:val="left" w:pos="-720"/>
          <w:tab w:val="left" w:pos="142"/>
          <w:tab w:val="left" w:pos="567"/>
        </w:tabs>
        <w:suppressAutoHyphens/>
        <w:spacing w:line="276" w:lineRule="auto"/>
        <w:ind w:right="-709"/>
        <w:contextualSpacing/>
        <w:jc w:val="both"/>
        <w:rPr>
          <w:rFonts w:ascii="Arial" w:hAnsi="Arial" w:cs="Arial"/>
          <w:b/>
          <w:sz w:val="24"/>
          <w:szCs w:val="24"/>
        </w:rPr>
      </w:pPr>
    </w:p>
    <w:p w14:paraId="07576B93" w14:textId="4007449B" w:rsidR="00B76D49" w:rsidRPr="00536C36" w:rsidRDefault="000F1D0C" w:rsidP="002229B7">
      <w:pPr>
        <w:spacing w:line="276" w:lineRule="auto"/>
        <w:ind w:right="-709"/>
        <w:jc w:val="both"/>
        <w:rPr>
          <w:rFonts w:ascii="Arial" w:hAnsi="Arial" w:cs="Arial"/>
          <w:b/>
          <w:sz w:val="24"/>
          <w:szCs w:val="24"/>
        </w:rPr>
      </w:pPr>
      <w:r>
        <w:rPr>
          <w:rFonts w:ascii="Arial" w:hAnsi="Arial" w:cs="Arial"/>
          <w:b/>
          <w:sz w:val="24"/>
          <w:szCs w:val="24"/>
        </w:rPr>
        <w:t>C</w:t>
      </w:r>
      <w:r w:rsidR="001955F6" w:rsidRPr="00536C36">
        <w:rPr>
          <w:rFonts w:ascii="Arial" w:hAnsi="Arial" w:cs="Arial"/>
          <w:b/>
          <w:sz w:val="24"/>
          <w:szCs w:val="24"/>
        </w:rPr>
        <w:t>aso concreto</w:t>
      </w:r>
    </w:p>
    <w:p w14:paraId="3FC69B61" w14:textId="77777777" w:rsidR="00B76D49" w:rsidRPr="00536C36" w:rsidRDefault="00B76D49" w:rsidP="002229B7">
      <w:pPr>
        <w:spacing w:line="276" w:lineRule="auto"/>
        <w:ind w:right="-709"/>
        <w:jc w:val="both"/>
        <w:rPr>
          <w:rFonts w:ascii="Arial" w:hAnsi="Arial" w:cs="Arial"/>
          <w:b/>
          <w:sz w:val="24"/>
          <w:szCs w:val="24"/>
        </w:rPr>
      </w:pPr>
    </w:p>
    <w:p w14:paraId="446F8FD1" w14:textId="77279E4A" w:rsidR="001955F6" w:rsidRDefault="00B53C24" w:rsidP="002229B7">
      <w:pPr>
        <w:spacing w:line="276" w:lineRule="auto"/>
        <w:ind w:right="-709"/>
        <w:jc w:val="both"/>
        <w:rPr>
          <w:rFonts w:ascii="Arial" w:hAnsi="Arial" w:cs="Arial"/>
          <w:sz w:val="24"/>
          <w:szCs w:val="24"/>
        </w:rPr>
      </w:pPr>
      <w:r>
        <w:rPr>
          <w:rFonts w:ascii="Arial" w:hAnsi="Arial" w:cs="Arial"/>
          <w:sz w:val="24"/>
          <w:szCs w:val="24"/>
        </w:rPr>
        <w:t xml:space="preserve">77.- </w:t>
      </w:r>
      <w:r w:rsidR="001955F6" w:rsidRPr="001955F6">
        <w:rPr>
          <w:rFonts w:ascii="Arial" w:hAnsi="Arial" w:cs="Arial"/>
          <w:sz w:val="24"/>
          <w:szCs w:val="24"/>
        </w:rPr>
        <w:t>De acuerdo con las probanzas allegadas al plenario, especialmente</w:t>
      </w:r>
      <w:r w:rsidR="001955F6">
        <w:rPr>
          <w:rFonts w:ascii="Arial" w:hAnsi="Arial" w:cs="Arial"/>
          <w:sz w:val="24"/>
          <w:szCs w:val="24"/>
        </w:rPr>
        <w:t xml:space="preserve"> </w:t>
      </w:r>
      <w:r w:rsidR="001955F6" w:rsidRPr="001955F6">
        <w:rPr>
          <w:rFonts w:ascii="Arial" w:hAnsi="Arial" w:cs="Arial"/>
          <w:sz w:val="24"/>
          <w:szCs w:val="24"/>
        </w:rPr>
        <w:t xml:space="preserve">con </w:t>
      </w:r>
      <w:r w:rsidR="001A7D91">
        <w:rPr>
          <w:rFonts w:ascii="Arial" w:hAnsi="Arial" w:cs="Arial"/>
          <w:sz w:val="24"/>
          <w:szCs w:val="24"/>
        </w:rPr>
        <w:t xml:space="preserve">el </w:t>
      </w:r>
      <w:r w:rsidR="001955F6" w:rsidRPr="001955F6">
        <w:rPr>
          <w:rFonts w:ascii="Arial" w:hAnsi="Arial" w:cs="Arial"/>
          <w:sz w:val="24"/>
          <w:szCs w:val="24"/>
        </w:rPr>
        <w:t xml:space="preserve">informe de novedad vehicular presentado por el Patrullero de Transito Efraín González y el comparendo impuesto al actor, </w:t>
      </w:r>
      <w:r w:rsidR="00920104">
        <w:rPr>
          <w:rFonts w:ascii="Arial" w:hAnsi="Arial" w:cs="Arial"/>
          <w:sz w:val="24"/>
          <w:szCs w:val="24"/>
        </w:rPr>
        <w:t xml:space="preserve">las faltas atribuidas al demandante fueron </w:t>
      </w:r>
      <w:r w:rsidR="00783284">
        <w:rPr>
          <w:rFonts w:ascii="Arial" w:hAnsi="Arial" w:cs="Arial"/>
          <w:sz w:val="24"/>
          <w:szCs w:val="24"/>
        </w:rPr>
        <w:t xml:space="preserve">identificadas con el código “f” relacionadas con </w:t>
      </w:r>
      <w:r w:rsidR="001955F6" w:rsidRPr="001955F6">
        <w:rPr>
          <w:rFonts w:ascii="Arial" w:hAnsi="Arial" w:cs="Arial"/>
          <w:i/>
          <w:sz w:val="24"/>
          <w:szCs w:val="24"/>
        </w:rPr>
        <w:t>“conducir bajo el influjo del alcohol ley 1696 de 2013, no se dejó practicar la prueba de embriaguez</w:t>
      </w:r>
      <w:r w:rsidR="00783284">
        <w:rPr>
          <w:rFonts w:ascii="Arial" w:hAnsi="Arial" w:cs="Arial"/>
          <w:i/>
          <w:sz w:val="24"/>
          <w:szCs w:val="24"/>
        </w:rPr>
        <w:t>.</w:t>
      </w:r>
    </w:p>
    <w:p w14:paraId="3B6ABC7B" w14:textId="77777777" w:rsidR="00474ACE" w:rsidRPr="008A6615" w:rsidRDefault="00474ACE" w:rsidP="002229B7">
      <w:pPr>
        <w:spacing w:line="276" w:lineRule="auto"/>
        <w:ind w:right="-709"/>
        <w:jc w:val="both"/>
        <w:rPr>
          <w:rFonts w:ascii="Arial" w:hAnsi="Arial" w:cs="Arial"/>
          <w:sz w:val="24"/>
          <w:szCs w:val="24"/>
          <w:highlight w:val="yellow"/>
        </w:rPr>
      </w:pPr>
    </w:p>
    <w:p w14:paraId="08CD8F0E" w14:textId="381F0F12" w:rsidR="00BE639C" w:rsidRPr="001A7D91" w:rsidRDefault="00B53C24" w:rsidP="002229B7">
      <w:pPr>
        <w:spacing w:line="276" w:lineRule="auto"/>
        <w:ind w:right="-709"/>
        <w:jc w:val="both"/>
        <w:rPr>
          <w:rFonts w:ascii="Arial" w:hAnsi="Arial" w:cs="Arial"/>
          <w:sz w:val="24"/>
          <w:szCs w:val="24"/>
        </w:rPr>
      </w:pPr>
      <w:r>
        <w:rPr>
          <w:rFonts w:ascii="Arial" w:hAnsi="Arial" w:cs="Arial"/>
          <w:sz w:val="24"/>
          <w:szCs w:val="24"/>
        </w:rPr>
        <w:t xml:space="preserve">78.- </w:t>
      </w:r>
      <w:r w:rsidR="001A7D91" w:rsidRPr="001A7D91">
        <w:rPr>
          <w:rFonts w:ascii="Arial" w:hAnsi="Arial" w:cs="Arial"/>
          <w:sz w:val="24"/>
          <w:szCs w:val="24"/>
        </w:rPr>
        <w:t xml:space="preserve">La </w:t>
      </w:r>
      <w:r w:rsidR="008738E8" w:rsidRPr="001A7D91">
        <w:rPr>
          <w:rFonts w:ascii="Arial" w:hAnsi="Arial" w:cs="Arial"/>
          <w:sz w:val="24"/>
          <w:szCs w:val="24"/>
        </w:rPr>
        <w:t>infracció</w:t>
      </w:r>
      <w:r w:rsidR="001A7D91" w:rsidRPr="001A7D91">
        <w:rPr>
          <w:rFonts w:ascii="Arial" w:hAnsi="Arial" w:cs="Arial"/>
          <w:sz w:val="24"/>
          <w:szCs w:val="24"/>
        </w:rPr>
        <w:t>n</w:t>
      </w:r>
      <w:r w:rsidR="00AE3CA6" w:rsidRPr="001A7D91">
        <w:rPr>
          <w:rFonts w:ascii="Arial" w:hAnsi="Arial" w:cs="Arial"/>
          <w:sz w:val="24"/>
          <w:szCs w:val="24"/>
        </w:rPr>
        <w:t xml:space="preserve"> identificada con el código</w:t>
      </w:r>
      <w:r w:rsidR="00396E75" w:rsidRPr="001A7D91">
        <w:rPr>
          <w:rFonts w:ascii="Arial" w:hAnsi="Arial" w:cs="Arial"/>
          <w:sz w:val="24"/>
          <w:szCs w:val="24"/>
        </w:rPr>
        <w:t xml:space="preserve"> “f”, </w:t>
      </w:r>
      <w:r w:rsidR="00EB0C10">
        <w:rPr>
          <w:rFonts w:ascii="Arial" w:hAnsi="Arial" w:cs="Arial"/>
          <w:sz w:val="24"/>
          <w:szCs w:val="24"/>
        </w:rPr>
        <w:t>está</w:t>
      </w:r>
      <w:r w:rsidR="008738E8" w:rsidRPr="001A7D91">
        <w:rPr>
          <w:rFonts w:ascii="Arial" w:hAnsi="Arial" w:cs="Arial"/>
          <w:sz w:val="24"/>
          <w:szCs w:val="24"/>
        </w:rPr>
        <w:t xml:space="preserve"> prevista en el artículo 131 del Código Nacional de Tránsito </w:t>
      </w:r>
      <w:r w:rsidR="00BE639C" w:rsidRPr="001A7D91">
        <w:rPr>
          <w:rFonts w:ascii="Arial" w:hAnsi="Arial" w:cs="Arial"/>
          <w:sz w:val="24"/>
          <w:szCs w:val="24"/>
        </w:rPr>
        <w:t>así:</w:t>
      </w:r>
    </w:p>
    <w:p w14:paraId="50F5D3CB" w14:textId="77777777" w:rsidR="00BE639C" w:rsidRPr="00EB0C10" w:rsidRDefault="00BE639C" w:rsidP="002229B7">
      <w:pPr>
        <w:ind w:right="-709"/>
        <w:jc w:val="both"/>
        <w:rPr>
          <w:rFonts w:ascii="Arial" w:hAnsi="Arial" w:cs="Arial"/>
        </w:rPr>
      </w:pPr>
    </w:p>
    <w:p w14:paraId="01CAE612" w14:textId="4AABA44F" w:rsidR="00BE639C" w:rsidRPr="00EB0C10" w:rsidRDefault="001C663A" w:rsidP="002229B7">
      <w:pPr>
        <w:pStyle w:val="Ttulo1"/>
        <w:ind w:left="567" w:right="-709"/>
        <w:rPr>
          <w:rFonts w:cs="Arial"/>
          <w:sz w:val="22"/>
        </w:rPr>
      </w:pPr>
      <w:r>
        <w:rPr>
          <w:rFonts w:cs="Arial"/>
          <w:sz w:val="22"/>
        </w:rPr>
        <w:t>“</w:t>
      </w:r>
      <w:r w:rsidR="00BE639C" w:rsidRPr="00EB0C10">
        <w:rPr>
          <w:rFonts w:cs="Arial"/>
          <w:sz w:val="22"/>
        </w:rPr>
        <w:t>Artículo 131. Multas</w:t>
      </w:r>
    </w:p>
    <w:p w14:paraId="5FE8F36A" w14:textId="77777777" w:rsidR="00BE639C" w:rsidRPr="004F38AA" w:rsidRDefault="00BE639C" w:rsidP="002229B7">
      <w:pPr>
        <w:ind w:left="567" w:right="-709"/>
        <w:jc w:val="both"/>
        <w:rPr>
          <w:rFonts w:ascii="Arial" w:hAnsi="Arial" w:cs="Arial"/>
          <w:b/>
          <w:bCs/>
        </w:rPr>
      </w:pPr>
      <w:r w:rsidRPr="00EB0C10">
        <w:rPr>
          <w:rFonts w:ascii="Arial" w:hAnsi="Arial" w:cs="Arial"/>
        </w:rPr>
        <w:t>(…)</w:t>
      </w:r>
    </w:p>
    <w:p w14:paraId="414BEC17" w14:textId="7D6B8377" w:rsidR="00B822F4" w:rsidRPr="004F38AA" w:rsidRDefault="00BE639C" w:rsidP="002229B7">
      <w:pPr>
        <w:ind w:left="567" w:right="-709"/>
        <w:jc w:val="both"/>
        <w:rPr>
          <w:rFonts w:ascii="Arial" w:hAnsi="Arial" w:cs="Arial"/>
          <w:bCs/>
        </w:rPr>
      </w:pPr>
      <w:r w:rsidRPr="004F38AA">
        <w:rPr>
          <w:rFonts w:ascii="Arial" w:hAnsi="Arial" w:cs="Arial"/>
          <w:b/>
          <w:bCs/>
        </w:rPr>
        <w:t xml:space="preserve">F. </w:t>
      </w:r>
      <w:r w:rsidRPr="004F38AA">
        <w:rPr>
          <w:rFonts w:ascii="Arial" w:hAnsi="Arial" w:cs="Arial"/>
          <w:b/>
          <w:bCs/>
          <w:u w:val="single"/>
        </w:rPr>
        <w:t>Conducir bajo el influjo del alcohol</w:t>
      </w:r>
      <w:r w:rsidRPr="00731BDC">
        <w:rPr>
          <w:rFonts w:ascii="Arial" w:hAnsi="Arial" w:cs="Arial"/>
          <w:b/>
          <w:bCs/>
        </w:rPr>
        <w:t xml:space="preserve"> </w:t>
      </w:r>
      <w:r w:rsidRPr="00731BDC">
        <w:rPr>
          <w:rFonts w:ascii="Arial" w:hAnsi="Arial" w:cs="Arial"/>
        </w:rPr>
        <w:t>o bajo los efectos de sustancias psicoactivas.</w:t>
      </w:r>
      <w:r w:rsidRPr="00EB0C10">
        <w:rPr>
          <w:rFonts w:ascii="Arial" w:hAnsi="Arial" w:cs="Arial"/>
        </w:rPr>
        <w:t xml:space="preserve"> Esta conducta será sancionada con las multas establecidas en el artículo 152 de este Código. Si se trata de conductores de vehículos de servicio público, de transporte escolar o de instructor de conducción, la multa y el período de suspensión de la licencia se duplicarán. </w:t>
      </w:r>
      <w:r w:rsidRPr="00EB0C10">
        <w:rPr>
          <w:rFonts w:ascii="Arial" w:hAnsi="Arial" w:cs="Arial"/>
          <w:bCs/>
        </w:rPr>
        <w:t>En todos los casos de embriaguez o alcoholemia el vehículo será inmovilizado.”</w:t>
      </w:r>
    </w:p>
    <w:p w14:paraId="18AD01FA" w14:textId="77777777" w:rsidR="002515F6" w:rsidRPr="008A6615" w:rsidRDefault="004325D5" w:rsidP="002229B7">
      <w:pPr>
        <w:spacing w:line="276" w:lineRule="auto"/>
        <w:ind w:right="-709"/>
        <w:jc w:val="both"/>
        <w:rPr>
          <w:rFonts w:ascii="Arial" w:hAnsi="Arial" w:cs="Arial"/>
          <w:sz w:val="24"/>
          <w:szCs w:val="24"/>
          <w:highlight w:val="yellow"/>
        </w:rPr>
      </w:pPr>
      <w:r w:rsidRPr="008A6615">
        <w:rPr>
          <w:rFonts w:ascii="Arial" w:hAnsi="Arial" w:cs="Arial"/>
          <w:sz w:val="24"/>
          <w:szCs w:val="24"/>
          <w:highlight w:val="yellow"/>
        </w:rPr>
        <w:t xml:space="preserve"> </w:t>
      </w:r>
    </w:p>
    <w:p w14:paraId="4031A292" w14:textId="55871296" w:rsidR="0024363D" w:rsidRPr="004F38AA" w:rsidRDefault="00B53C24" w:rsidP="002229B7">
      <w:pPr>
        <w:pStyle w:val="Textonotapie"/>
        <w:spacing w:line="276" w:lineRule="auto"/>
        <w:ind w:right="-709"/>
        <w:jc w:val="both"/>
        <w:rPr>
          <w:rFonts w:ascii="Arial" w:hAnsi="Arial" w:cs="Arial"/>
          <w:sz w:val="24"/>
          <w:szCs w:val="24"/>
        </w:rPr>
      </w:pPr>
      <w:r>
        <w:rPr>
          <w:rFonts w:ascii="Arial" w:hAnsi="Arial" w:cs="Arial"/>
          <w:sz w:val="24"/>
          <w:szCs w:val="24"/>
        </w:rPr>
        <w:t xml:space="preserve">79.- </w:t>
      </w:r>
      <w:r w:rsidR="001C663A">
        <w:rPr>
          <w:rFonts w:ascii="Arial" w:hAnsi="Arial" w:cs="Arial"/>
          <w:sz w:val="24"/>
          <w:szCs w:val="24"/>
        </w:rPr>
        <w:t xml:space="preserve">Teniendo en cuenta que </w:t>
      </w:r>
      <w:r w:rsidR="00E60896" w:rsidRPr="004F38AA">
        <w:rPr>
          <w:rFonts w:ascii="Arial" w:hAnsi="Arial" w:cs="Arial"/>
          <w:sz w:val="24"/>
          <w:szCs w:val="24"/>
        </w:rPr>
        <w:t>en el comparendo impuesto al demandante se</w:t>
      </w:r>
      <w:r w:rsidR="00D8121F" w:rsidRPr="004F38AA">
        <w:rPr>
          <w:rFonts w:ascii="Arial" w:hAnsi="Arial" w:cs="Arial"/>
          <w:sz w:val="24"/>
          <w:szCs w:val="24"/>
        </w:rPr>
        <w:t xml:space="preserve"> le puso de presente</w:t>
      </w:r>
      <w:r w:rsidR="0024363D" w:rsidRPr="004F38AA">
        <w:rPr>
          <w:rFonts w:ascii="Arial" w:hAnsi="Arial" w:cs="Arial"/>
          <w:sz w:val="24"/>
          <w:szCs w:val="24"/>
        </w:rPr>
        <w:t xml:space="preserve"> como fundamento legal</w:t>
      </w:r>
      <w:r w:rsidR="00D8121F" w:rsidRPr="004F38AA">
        <w:rPr>
          <w:rFonts w:ascii="Arial" w:hAnsi="Arial" w:cs="Arial"/>
          <w:sz w:val="24"/>
          <w:szCs w:val="24"/>
        </w:rPr>
        <w:t xml:space="preserve"> la Ley 1696 de 2003</w:t>
      </w:r>
      <w:r w:rsidR="00D8121F" w:rsidRPr="004F38AA">
        <w:rPr>
          <w:rStyle w:val="Refdenotaalpie"/>
          <w:rFonts w:ascii="Arial" w:hAnsi="Arial" w:cs="Arial"/>
          <w:sz w:val="24"/>
          <w:szCs w:val="24"/>
        </w:rPr>
        <w:footnoteReference w:id="9"/>
      </w:r>
      <w:r w:rsidR="00D8121F" w:rsidRPr="1FC07286">
        <w:rPr>
          <w:rFonts w:ascii="Arial" w:hAnsi="Arial" w:cs="Arial"/>
          <w:i/>
          <w:iCs/>
          <w:sz w:val="24"/>
          <w:szCs w:val="24"/>
        </w:rPr>
        <w:t xml:space="preserve">, </w:t>
      </w:r>
      <w:r w:rsidR="00D8121F" w:rsidRPr="004F38AA">
        <w:rPr>
          <w:rFonts w:ascii="Arial" w:hAnsi="Arial" w:cs="Arial"/>
          <w:sz w:val="24"/>
          <w:szCs w:val="24"/>
        </w:rPr>
        <w:t xml:space="preserve">es importante traer a colación </w:t>
      </w:r>
      <w:r w:rsidR="0024363D" w:rsidRPr="004F38AA">
        <w:rPr>
          <w:rFonts w:ascii="Arial" w:hAnsi="Arial" w:cs="Arial"/>
          <w:sz w:val="24"/>
          <w:szCs w:val="24"/>
        </w:rPr>
        <w:t>que dicha norma prevé entre las medi</w:t>
      </w:r>
      <w:r w:rsidR="002372F3">
        <w:rPr>
          <w:rFonts w:ascii="Arial" w:hAnsi="Arial" w:cs="Arial"/>
          <w:sz w:val="24"/>
          <w:szCs w:val="24"/>
        </w:rPr>
        <w:t>d</w:t>
      </w:r>
      <w:r w:rsidR="0024363D" w:rsidRPr="004F38AA">
        <w:rPr>
          <w:rFonts w:ascii="Arial" w:hAnsi="Arial" w:cs="Arial"/>
          <w:sz w:val="24"/>
          <w:szCs w:val="24"/>
        </w:rPr>
        <w:t xml:space="preserve">as administrativas para </w:t>
      </w:r>
      <w:r w:rsidR="0024363D" w:rsidRPr="002372F3">
        <w:rPr>
          <w:rFonts w:ascii="Arial" w:hAnsi="Arial" w:cs="Arial"/>
          <w:b/>
          <w:bCs/>
          <w:sz w:val="24"/>
          <w:szCs w:val="24"/>
        </w:rPr>
        <w:t xml:space="preserve">sancionar la </w:t>
      </w:r>
      <w:r w:rsidR="002372F3" w:rsidRPr="002372F3">
        <w:rPr>
          <w:rFonts w:ascii="Arial" w:hAnsi="Arial" w:cs="Arial"/>
          <w:b/>
          <w:bCs/>
          <w:sz w:val="24"/>
          <w:szCs w:val="24"/>
        </w:rPr>
        <w:t>conducta relacionad</w:t>
      </w:r>
      <w:r w:rsidR="002372F3">
        <w:rPr>
          <w:rFonts w:ascii="Arial" w:hAnsi="Arial" w:cs="Arial"/>
          <w:b/>
          <w:bCs/>
          <w:sz w:val="24"/>
          <w:szCs w:val="24"/>
        </w:rPr>
        <w:t>a</w:t>
      </w:r>
      <w:r w:rsidR="002372F3" w:rsidRPr="002372F3">
        <w:rPr>
          <w:rFonts w:ascii="Arial" w:hAnsi="Arial" w:cs="Arial"/>
          <w:b/>
          <w:bCs/>
          <w:sz w:val="24"/>
          <w:szCs w:val="24"/>
        </w:rPr>
        <w:t xml:space="preserve"> con la </w:t>
      </w:r>
      <w:r w:rsidR="0024363D" w:rsidRPr="002372F3">
        <w:rPr>
          <w:rFonts w:ascii="Arial" w:hAnsi="Arial" w:cs="Arial"/>
          <w:b/>
          <w:bCs/>
          <w:sz w:val="24"/>
          <w:szCs w:val="24"/>
        </w:rPr>
        <w:t>conducción bajo el influjo del alcohol</w:t>
      </w:r>
      <w:r w:rsidR="0024363D" w:rsidRPr="004F38AA">
        <w:rPr>
          <w:rFonts w:ascii="Arial" w:hAnsi="Arial" w:cs="Arial"/>
          <w:sz w:val="24"/>
          <w:szCs w:val="24"/>
        </w:rPr>
        <w:t xml:space="preserve"> u otras sustancias psicoactivas, la suspensión o cancelación de la licencia de conducción, la cual implica la entrega obligatoria del documento a la autoridad de tránsito competente para imponer la sanción por el periodo de la suspensión o a partir de la cancelación de ella</w:t>
      </w:r>
      <w:r w:rsidR="0024363D" w:rsidRPr="004F38AA">
        <w:rPr>
          <w:rStyle w:val="Refdenotaalpie"/>
          <w:rFonts w:ascii="Arial" w:hAnsi="Arial" w:cs="Arial"/>
          <w:sz w:val="24"/>
          <w:szCs w:val="24"/>
        </w:rPr>
        <w:footnoteReference w:id="10"/>
      </w:r>
      <w:r w:rsidR="00334A9B" w:rsidRPr="004F38AA">
        <w:rPr>
          <w:rFonts w:ascii="Arial" w:hAnsi="Arial" w:cs="Arial"/>
          <w:sz w:val="24"/>
          <w:szCs w:val="24"/>
        </w:rPr>
        <w:t>.</w:t>
      </w:r>
      <w:r w:rsidR="08CDC334" w:rsidRPr="004F38AA">
        <w:rPr>
          <w:rFonts w:ascii="Arial" w:hAnsi="Arial" w:cs="Arial"/>
          <w:sz w:val="24"/>
          <w:szCs w:val="24"/>
        </w:rPr>
        <w:t xml:space="preserve"> </w:t>
      </w:r>
      <w:r w:rsidR="00334A9B" w:rsidRPr="004F38AA">
        <w:rPr>
          <w:rFonts w:ascii="Arial" w:hAnsi="Arial" w:cs="Arial"/>
          <w:sz w:val="24"/>
          <w:szCs w:val="24"/>
        </w:rPr>
        <w:t>Asimismo,</w:t>
      </w:r>
      <w:r w:rsidR="0024363D" w:rsidRPr="004F38AA">
        <w:rPr>
          <w:rFonts w:ascii="Arial" w:hAnsi="Arial" w:cs="Arial"/>
          <w:sz w:val="24"/>
          <w:szCs w:val="24"/>
        </w:rPr>
        <w:t xml:space="preserve"> prevé las sanciones</w:t>
      </w:r>
      <w:r w:rsidR="00334A9B" w:rsidRPr="004F38AA">
        <w:rPr>
          <w:rFonts w:ascii="Arial" w:hAnsi="Arial" w:cs="Arial"/>
          <w:sz w:val="24"/>
          <w:szCs w:val="24"/>
        </w:rPr>
        <w:t xml:space="preserve"> concretas</w:t>
      </w:r>
      <w:r w:rsidR="0024363D" w:rsidRPr="004F38AA">
        <w:rPr>
          <w:rFonts w:ascii="Arial" w:hAnsi="Arial" w:cs="Arial"/>
          <w:sz w:val="24"/>
          <w:szCs w:val="24"/>
        </w:rPr>
        <w:t xml:space="preserve"> de ac</w:t>
      </w:r>
      <w:r w:rsidR="00334A9B" w:rsidRPr="004F38AA">
        <w:rPr>
          <w:rFonts w:ascii="Arial" w:hAnsi="Arial" w:cs="Arial"/>
          <w:sz w:val="24"/>
          <w:szCs w:val="24"/>
        </w:rPr>
        <w:t xml:space="preserve">uerdo al grado de alcoholemia que presente el infractor. </w:t>
      </w:r>
    </w:p>
    <w:p w14:paraId="4B369135" w14:textId="77777777" w:rsidR="004325D5" w:rsidRPr="004F38AA" w:rsidRDefault="004325D5" w:rsidP="002229B7">
      <w:pPr>
        <w:spacing w:line="276" w:lineRule="auto"/>
        <w:ind w:right="-709"/>
        <w:jc w:val="both"/>
        <w:rPr>
          <w:rFonts w:ascii="Arial" w:hAnsi="Arial" w:cs="Arial"/>
          <w:sz w:val="24"/>
          <w:szCs w:val="24"/>
        </w:rPr>
      </w:pPr>
    </w:p>
    <w:p w14:paraId="076D73C0" w14:textId="6112A68F" w:rsidR="00D902E2" w:rsidRPr="004F38AA" w:rsidRDefault="00B53C24" w:rsidP="002229B7">
      <w:pPr>
        <w:spacing w:line="276" w:lineRule="auto"/>
        <w:ind w:right="-709"/>
        <w:jc w:val="both"/>
        <w:rPr>
          <w:rFonts w:ascii="Arial" w:hAnsi="Arial" w:cs="Arial"/>
          <w:sz w:val="24"/>
          <w:szCs w:val="24"/>
        </w:rPr>
      </w:pPr>
      <w:r>
        <w:rPr>
          <w:rFonts w:ascii="Arial" w:hAnsi="Arial" w:cs="Arial"/>
          <w:sz w:val="24"/>
          <w:szCs w:val="24"/>
        </w:rPr>
        <w:t xml:space="preserve">80.- </w:t>
      </w:r>
      <w:r w:rsidR="008C234D" w:rsidRPr="004F38AA">
        <w:rPr>
          <w:rFonts w:ascii="Arial" w:hAnsi="Arial" w:cs="Arial"/>
          <w:sz w:val="24"/>
          <w:szCs w:val="24"/>
        </w:rPr>
        <w:t>Adicionalmente, en el parágrafo 3° del artículo 5 de la citada norma,</w:t>
      </w:r>
      <w:r w:rsidR="001356E2">
        <w:rPr>
          <w:rFonts w:ascii="Arial" w:hAnsi="Arial" w:cs="Arial"/>
          <w:sz w:val="24"/>
          <w:szCs w:val="24"/>
        </w:rPr>
        <w:t xml:space="preserve"> se</w:t>
      </w:r>
      <w:r w:rsidR="008C234D" w:rsidRPr="004F38AA">
        <w:rPr>
          <w:rFonts w:ascii="Arial" w:hAnsi="Arial" w:cs="Arial"/>
          <w:sz w:val="24"/>
          <w:szCs w:val="24"/>
        </w:rPr>
        <w:t xml:space="preserve"> estableció lo siguiente:</w:t>
      </w:r>
    </w:p>
    <w:p w14:paraId="0CFE49E5" w14:textId="77777777" w:rsidR="00D902E2" w:rsidRPr="004F38AA" w:rsidRDefault="00D902E2" w:rsidP="002229B7">
      <w:pPr>
        <w:spacing w:line="276" w:lineRule="auto"/>
        <w:ind w:right="-709"/>
        <w:jc w:val="both"/>
        <w:rPr>
          <w:rFonts w:ascii="Arial" w:hAnsi="Arial" w:cs="Arial"/>
          <w:sz w:val="24"/>
          <w:szCs w:val="24"/>
        </w:rPr>
      </w:pPr>
    </w:p>
    <w:p w14:paraId="12659210" w14:textId="77777777" w:rsidR="008C234D" w:rsidRPr="004F38AA" w:rsidRDefault="00D902E2" w:rsidP="002229B7">
      <w:pPr>
        <w:overflowPunct/>
        <w:autoSpaceDE/>
        <w:autoSpaceDN/>
        <w:adjustRightInd/>
        <w:ind w:left="567" w:right="-709"/>
        <w:jc w:val="both"/>
        <w:textAlignment w:val="auto"/>
        <w:rPr>
          <w:rFonts w:ascii="Arial" w:hAnsi="Arial" w:cs="Arial"/>
        </w:rPr>
      </w:pPr>
      <w:r w:rsidRPr="004F38AA">
        <w:rPr>
          <w:rFonts w:ascii="Arial" w:hAnsi="Arial" w:cs="Arial"/>
        </w:rPr>
        <w:t>“</w:t>
      </w:r>
      <w:r w:rsidR="00535192" w:rsidRPr="004F38AA">
        <w:rPr>
          <w:rFonts w:ascii="Arial" w:eastAsia="Times New Roman" w:hAnsi="Arial" w:cs="Arial"/>
          <w:b/>
          <w:bCs/>
        </w:rPr>
        <w:t>PARÁGRAFO 3°</w:t>
      </w:r>
      <w:r w:rsidRPr="004F38AA">
        <w:rPr>
          <w:rStyle w:val="baj"/>
          <w:rFonts w:ascii="Arial" w:hAnsi="Arial" w:cs="Arial"/>
          <w:b/>
          <w:bCs/>
        </w:rPr>
        <w:t>.</w:t>
      </w:r>
      <w:r w:rsidRPr="004F38AA">
        <w:rPr>
          <w:rFonts w:ascii="Arial" w:hAnsi="Arial" w:cs="Arial"/>
        </w:rPr>
        <w:t> </w:t>
      </w:r>
      <w:r w:rsidRPr="004F38AA">
        <w:rPr>
          <w:rFonts w:ascii="Arial" w:hAnsi="Arial" w:cs="Arial"/>
          <w:b/>
          <w:bCs/>
          <w:u w:val="single"/>
        </w:rPr>
        <w:t>Al conductor del vehículo automotor que pese a ser requerido</w:t>
      </w:r>
      <w:r w:rsidRPr="004F38AA">
        <w:rPr>
          <w:rFonts w:ascii="Arial" w:hAnsi="Arial" w:cs="Arial"/>
        </w:rPr>
        <w:t xml:space="preserve"> por las autoridades de tránsito, con plenitud de garantías, no permita la realización de las pruebas físicas o clínicas a que se refiere la presente ley o se dé a la fuga, se le cancelará la licencia, se le impondrá multa correspondiente a mil cuatrocientos cuarenta (1.440) salarios mínimos diarios legales vigentes (</w:t>
      </w:r>
      <w:proofErr w:type="spellStart"/>
      <w:r w:rsidRPr="004F38AA">
        <w:rPr>
          <w:rFonts w:ascii="Arial" w:hAnsi="Arial" w:cs="Arial"/>
        </w:rPr>
        <w:t>smdlv</w:t>
      </w:r>
      <w:proofErr w:type="spellEnd"/>
      <w:r w:rsidRPr="004F38AA">
        <w:rPr>
          <w:rFonts w:ascii="Arial" w:hAnsi="Arial" w:cs="Arial"/>
        </w:rPr>
        <w:t>) y procederá la inmovilización del vehículo por veinte (20) días hábiles.</w:t>
      </w:r>
    </w:p>
    <w:p w14:paraId="5DA1284F" w14:textId="77777777" w:rsidR="00535192" w:rsidRPr="008A6615" w:rsidRDefault="00535192" w:rsidP="002229B7">
      <w:pPr>
        <w:overflowPunct/>
        <w:autoSpaceDE/>
        <w:autoSpaceDN/>
        <w:adjustRightInd/>
        <w:ind w:left="567" w:right="-709"/>
        <w:jc w:val="both"/>
        <w:textAlignment w:val="auto"/>
        <w:rPr>
          <w:rFonts w:ascii="Arial" w:hAnsi="Arial" w:cs="Arial"/>
          <w:sz w:val="24"/>
          <w:szCs w:val="24"/>
          <w:highlight w:val="yellow"/>
        </w:rPr>
      </w:pPr>
    </w:p>
    <w:p w14:paraId="0A9436E5" w14:textId="6CD4B63A" w:rsidR="00535192" w:rsidRPr="004F38AA" w:rsidRDefault="00B53C24" w:rsidP="002229B7">
      <w:pPr>
        <w:widowControl w:val="0"/>
        <w:tabs>
          <w:tab w:val="left" w:pos="-1440"/>
          <w:tab w:val="left" w:pos="-720"/>
          <w:tab w:val="left" w:pos="0"/>
        </w:tabs>
        <w:suppressAutoHyphens/>
        <w:spacing w:line="276" w:lineRule="auto"/>
        <w:ind w:right="-709"/>
        <w:contextualSpacing/>
        <w:jc w:val="both"/>
        <w:rPr>
          <w:rFonts w:ascii="Arial" w:hAnsi="Arial" w:cs="Arial"/>
          <w:sz w:val="24"/>
          <w:szCs w:val="24"/>
        </w:rPr>
      </w:pPr>
      <w:r>
        <w:rPr>
          <w:rFonts w:ascii="Arial" w:hAnsi="Arial" w:cs="Arial"/>
          <w:sz w:val="24"/>
          <w:szCs w:val="24"/>
        </w:rPr>
        <w:t xml:space="preserve">81.- </w:t>
      </w:r>
      <w:r w:rsidR="00C84E5D">
        <w:rPr>
          <w:rFonts w:ascii="Arial" w:hAnsi="Arial" w:cs="Arial"/>
          <w:sz w:val="24"/>
          <w:szCs w:val="24"/>
        </w:rPr>
        <w:t>E</w:t>
      </w:r>
      <w:r w:rsidR="00C33DD0" w:rsidRPr="004F38AA">
        <w:rPr>
          <w:rFonts w:ascii="Arial" w:hAnsi="Arial" w:cs="Arial"/>
          <w:sz w:val="24"/>
          <w:szCs w:val="24"/>
        </w:rPr>
        <w:t>s claro para la Sala que</w:t>
      </w:r>
      <w:r w:rsidR="004F38AA" w:rsidRPr="004F38AA">
        <w:rPr>
          <w:rFonts w:ascii="Arial" w:hAnsi="Arial" w:cs="Arial"/>
          <w:sz w:val="24"/>
          <w:szCs w:val="24"/>
        </w:rPr>
        <w:t xml:space="preserve"> las normas de transito consagran</w:t>
      </w:r>
      <w:r w:rsidR="00842C07" w:rsidRPr="004F38AA">
        <w:rPr>
          <w:rFonts w:ascii="Arial" w:hAnsi="Arial" w:cs="Arial"/>
          <w:sz w:val="24"/>
          <w:szCs w:val="24"/>
        </w:rPr>
        <w:t xml:space="preserve"> diferentes tipos de sanciones para las personas </w:t>
      </w:r>
      <w:r w:rsidR="00842C07" w:rsidRPr="004F38AA">
        <w:rPr>
          <w:rFonts w:ascii="Arial" w:hAnsi="Arial" w:cs="Arial"/>
          <w:b/>
          <w:sz w:val="24"/>
          <w:szCs w:val="24"/>
        </w:rPr>
        <w:t>que se encuentren conduciendo bajo el influjo del alcohol,</w:t>
      </w:r>
      <w:r w:rsidR="00842C07" w:rsidRPr="004F38AA">
        <w:rPr>
          <w:rFonts w:ascii="Arial" w:hAnsi="Arial" w:cs="Arial"/>
          <w:sz w:val="24"/>
          <w:szCs w:val="24"/>
        </w:rPr>
        <w:t xml:space="preserve"> sanciones que obedecen a la suspensión o cancelación de la licencia de conducción, multa de acuerdo al grado de alcoholemia e inmovilización</w:t>
      </w:r>
      <w:r w:rsidR="009478B7" w:rsidRPr="004F38AA">
        <w:rPr>
          <w:rFonts w:ascii="Arial" w:hAnsi="Arial" w:cs="Arial"/>
          <w:sz w:val="24"/>
          <w:szCs w:val="24"/>
        </w:rPr>
        <w:t xml:space="preserve"> del vehículo. </w:t>
      </w:r>
      <w:r w:rsidR="00842C07" w:rsidRPr="004F38AA">
        <w:rPr>
          <w:rFonts w:ascii="Arial" w:hAnsi="Arial" w:cs="Arial"/>
          <w:sz w:val="24"/>
          <w:szCs w:val="24"/>
        </w:rPr>
        <w:t xml:space="preserve">   </w:t>
      </w:r>
    </w:p>
    <w:p w14:paraId="730A9AA6" w14:textId="77777777" w:rsidR="00535192" w:rsidRPr="008A6615" w:rsidRDefault="00535192" w:rsidP="002229B7">
      <w:pPr>
        <w:widowControl w:val="0"/>
        <w:tabs>
          <w:tab w:val="left" w:pos="-1440"/>
          <w:tab w:val="left" w:pos="-720"/>
          <w:tab w:val="left" w:pos="0"/>
        </w:tabs>
        <w:suppressAutoHyphens/>
        <w:spacing w:line="276" w:lineRule="auto"/>
        <w:ind w:right="-709"/>
        <w:contextualSpacing/>
        <w:jc w:val="both"/>
        <w:rPr>
          <w:rFonts w:ascii="Arial" w:hAnsi="Arial" w:cs="Arial"/>
          <w:sz w:val="24"/>
          <w:szCs w:val="24"/>
          <w:highlight w:val="yellow"/>
        </w:rPr>
      </w:pPr>
    </w:p>
    <w:p w14:paraId="78DBB9A1" w14:textId="4172E6E2" w:rsidR="009478B7" w:rsidRPr="004F38AA" w:rsidRDefault="00B53C24" w:rsidP="002229B7">
      <w:pPr>
        <w:widowControl w:val="0"/>
        <w:tabs>
          <w:tab w:val="left" w:pos="-1440"/>
          <w:tab w:val="left" w:pos="-720"/>
          <w:tab w:val="left" w:pos="0"/>
        </w:tabs>
        <w:suppressAutoHyphens/>
        <w:spacing w:line="276" w:lineRule="auto"/>
        <w:ind w:right="-709"/>
        <w:contextualSpacing/>
        <w:jc w:val="both"/>
        <w:rPr>
          <w:rFonts w:ascii="Arial" w:hAnsi="Arial" w:cs="Arial"/>
          <w:sz w:val="24"/>
          <w:szCs w:val="24"/>
        </w:rPr>
      </w:pPr>
      <w:r>
        <w:rPr>
          <w:rFonts w:ascii="Arial" w:hAnsi="Arial" w:cs="Arial"/>
          <w:sz w:val="24"/>
          <w:szCs w:val="24"/>
        </w:rPr>
        <w:t xml:space="preserve">82.- </w:t>
      </w:r>
      <w:r w:rsidR="009478B7" w:rsidRPr="004F38AA">
        <w:rPr>
          <w:rFonts w:ascii="Arial" w:hAnsi="Arial" w:cs="Arial"/>
          <w:sz w:val="24"/>
          <w:szCs w:val="24"/>
        </w:rPr>
        <w:t>Ahora bien, dichas sanciones deben estar precedidas de un procedimiento por parte de las autoridades correspondientes, el cual se encuentra consagrado en el artículo 135 del Código Nacional de Tránsito, en los siguientes términos:</w:t>
      </w:r>
    </w:p>
    <w:p w14:paraId="206D41E9" w14:textId="77777777" w:rsidR="009C2A1B" w:rsidRPr="004F38AA" w:rsidRDefault="009C2A1B" w:rsidP="002229B7">
      <w:pPr>
        <w:widowControl w:val="0"/>
        <w:tabs>
          <w:tab w:val="left" w:pos="-1440"/>
          <w:tab w:val="left" w:pos="-720"/>
          <w:tab w:val="left" w:pos="0"/>
        </w:tabs>
        <w:suppressAutoHyphens/>
        <w:spacing w:line="276" w:lineRule="auto"/>
        <w:ind w:right="-709"/>
        <w:contextualSpacing/>
        <w:jc w:val="both"/>
        <w:rPr>
          <w:rFonts w:ascii="Arial" w:hAnsi="Arial" w:cs="Arial"/>
          <w:sz w:val="24"/>
          <w:szCs w:val="24"/>
        </w:rPr>
      </w:pPr>
    </w:p>
    <w:p w14:paraId="1A865B31" w14:textId="77777777" w:rsidR="009478B7" w:rsidRPr="004F38AA" w:rsidRDefault="009C2A1B" w:rsidP="002229B7">
      <w:pPr>
        <w:overflowPunct/>
        <w:autoSpaceDE/>
        <w:autoSpaceDN/>
        <w:adjustRightInd/>
        <w:ind w:left="567" w:right="-709"/>
        <w:jc w:val="both"/>
        <w:textAlignment w:val="auto"/>
        <w:rPr>
          <w:rFonts w:ascii="Arial" w:eastAsia="Times New Roman" w:hAnsi="Arial" w:cs="Arial"/>
        </w:rPr>
      </w:pPr>
      <w:bookmarkStart w:id="6" w:name="135"/>
      <w:r w:rsidRPr="004F38AA">
        <w:rPr>
          <w:rFonts w:ascii="Arial" w:eastAsia="Times New Roman" w:hAnsi="Arial" w:cs="Arial"/>
          <w:b/>
          <w:bCs/>
        </w:rPr>
        <w:t>“</w:t>
      </w:r>
      <w:r w:rsidR="009478B7" w:rsidRPr="004F38AA">
        <w:rPr>
          <w:rFonts w:ascii="Arial" w:eastAsia="Times New Roman" w:hAnsi="Arial" w:cs="Arial"/>
          <w:b/>
          <w:bCs/>
        </w:rPr>
        <w:t>ARTÍCULO 135. PROCEDIMIENTO.</w:t>
      </w:r>
      <w:bookmarkEnd w:id="6"/>
      <w:r w:rsidR="009478B7" w:rsidRPr="004F38AA">
        <w:rPr>
          <w:rFonts w:ascii="Arial" w:eastAsia="Times New Roman" w:hAnsi="Arial" w:cs="Arial"/>
        </w:rPr>
        <w:t> Ante la comisión de una contravención, la autoridad de tránsito debe seguir el procedimiento siguiente para imponer el comparendo:</w:t>
      </w:r>
    </w:p>
    <w:p w14:paraId="2F652E95" w14:textId="13979E0B" w:rsidR="009478B7" w:rsidRPr="004F38AA" w:rsidRDefault="009478B7" w:rsidP="002229B7">
      <w:pPr>
        <w:overflowPunct/>
        <w:autoSpaceDE/>
        <w:autoSpaceDN/>
        <w:adjustRightInd/>
        <w:ind w:left="567" w:right="-709"/>
        <w:jc w:val="both"/>
        <w:textAlignment w:val="auto"/>
        <w:rPr>
          <w:rFonts w:ascii="Arial" w:eastAsia="Times New Roman" w:hAnsi="Arial" w:cs="Arial"/>
          <w:u w:val="single"/>
        </w:rPr>
      </w:pPr>
      <w:r w:rsidRPr="004F38AA">
        <w:rPr>
          <w:rFonts w:ascii="Arial" w:eastAsia="Times New Roman" w:hAnsi="Arial" w:cs="Arial"/>
          <w:b/>
          <w:bCs/>
          <w:u w:val="single"/>
        </w:rPr>
        <w:t>Ordenará detener la marcha del vehículo</w:t>
      </w:r>
      <w:r w:rsidRPr="004F38AA">
        <w:rPr>
          <w:rFonts w:ascii="Arial" w:eastAsia="Times New Roman" w:hAnsi="Arial" w:cs="Arial"/>
          <w:u w:val="single"/>
        </w:rPr>
        <w:t xml:space="preserve"> y le extenderá al conductor la orden de comparendo en la que ordenará al infractor presentarse ante la autoridad de tránsito </w:t>
      </w:r>
      <w:r w:rsidRPr="004F38AA">
        <w:rPr>
          <w:rFonts w:ascii="Arial" w:eastAsia="Times New Roman" w:hAnsi="Arial" w:cs="Arial"/>
          <w:u w:val="single"/>
        </w:rPr>
        <w:lastRenderedPageBreak/>
        <w:t>competente dentro de los tres (3) días hábiles siguientes. Al conductor se le entregará copia de la orden de comparendo.</w:t>
      </w:r>
    </w:p>
    <w:p w14:paraId="3A96C398" w14:textId="7B7B9B11" w:rsidR="004F38AA" w:rsidRPr="004F38AA" w:rsidRDefault="004F38AA" w:rsidP="002229B7">
      <w:pPr>
        <w:overflowPunct/>
        <w:autoSpaceDE/>
        <w:autoSpaceDN/>
        <w:adjustRightInd/>
        <w:ind w:left="567" w:right="-709"/>
        <w:jc w:val="both"/>
        <w:textAlignment w:val="auto"/>
        <w:rPr>
          <w:rFonts w:ascii="Arial" w:eastAsia="Times New Roman" w:hAnsi="Arial" w:cs="Arial"/>
          <w:sz w:val="24"/>
          <w:szCs w:val="24"/>
        </w:rPr>
      </w:pPr>
      <w:r w:rsidRPr="004F38AA">
        <w:rPr>
          <w:rFonts w:ascii="Arial" w:eastAsia="Times New Roman" w:hAnsi="Arial" w:cs="Arial"/>
        </w:rPr>
        <w:t>(…)”</w:t>
      </w:r>
    </w:p>
    <w:p w14:paraId="6BBB9C97" w14:textId="77777777" w:rsidR="00356D01" w:rsidRPr="008A6615" w:rsidRDefault="00356D01" w:rsidP="002229B7">
      <w:pPr>
        <w:widowControl w:val="0"/>
        <w:tabs>
          <w:tab w:val="left" w:pos="-1440"/>
          <w:tab w:val="left" w:pos="-720"/>
          <w:tab w:val="left" w:pos="0"/>
        </w:tabs>
        <w:suppressAutoHyphens/>
        <w:spacing w:line="276" w:lineRule="auto"/>
        <w:ind w:right="-709"/>
        <w:contextualSpacing/>
        <w:jc w:val="both"/>
        <w:rPr>
          <w:rFonts w:ascii="Arial" w:hAnsi="Arial" w:cs="Arial"/>
          <w:sz w:val="24"/>
          <w:szCs w:val="24"/>
          <w:highlight w:val="yellow"/>
        </w:rPr>
      </w:pPr>
    </w:p>
    <w:p w14:paraId="17734DA9" w14:textId="65AD4687" w:rsidR="009478B7" w:rsidRPr="008E7DC0" w:rsidRDefault="00B53C24" w:rsidP="002229B7">
      <w:pPr>
        <w:widowControl w:val="0"/>
        <w:tabs>
          <w:tab w:val="left" w:pos="-1440"/>
          <w:tab w:val="left" w:pos="-720"/>
          <w:tab w:val="left" w:pos="0"/>
        </w:tabs>
        <w:suppressAutoHyphens/>
        <w:spacing w:line="276" w:lineRule="auto"/>
        <w:ind w:right="-709"/>
        <w:contextualSpacing/>
        <w:jc w:val="both"/>
        <w:rPr>
          <w:rFonts w:ascii="Arial" w:hAnsi="Arial" w:cs="Arial"/>
          <w:sz w:val="24"/>
          <w:szCs w:val="24"/>
        </w:rPr>
      </w:pPr>
      <w:r>
        <w:rPr>
          <w:rFonts w:ascii="Arial" w:hAnsi="Arial" w:cs="Arial"/>
          <w:sz w:val="24"/>
          <w:szCs w:val="24"/>
        </w:rPr>
        <w:t xml:space="preserve">83.- </w:t>
      </w:r>
      <w:r w:rsidR="004F38AA" w:rsidRPr="008E7DC0">
        <w:rPr>
          <w:rFonts w:ascii="Arial" w:hAnsi="Arial" w:cs="Arial"/>
          <w:sz w:val="24"/>
          <w:szCs w:val="24"/>
        </w:rPr>
        <w:t>En torno al tema</w:t>
      </w:r>
      <w:r w:rsidR="00396E75" w:rsidRPr="008E7DC0">
        <w:rPr>
          <w:rFonts w:ascii="Arial" w:hAnsi="Arial" w:cs="Arial"/>
          <w:sz w:val="24"/>
          <w:szCs w:val="24"/>
        </w:rPr>
        <w:t xml:space="preserve">, </w:t>
      </w:r>
      <w:r w:rsidR="008E7DC0" w:rsidRPr="008E7DC0">
        <w:rPr>
          <w:rFonts w:ascii="Arial" w:hAnsi="Arial" w:cs="Arial"/>
          <w:sz w:val="24"/>
          <w:szCs w:val="24"/>
        </w:rPr>
        <w:t xml:space="preserve">es importante </w:t>
      </w:r>
      <w:r w:rsidR="001356E2">
        <w:rPr>
          <w:rFonts w:ascii="Arial" w:hAnsi="Arial" w:cs="Arial"/>
          <w:sz w:val="24"/>
          <w:szCs w:val="24"/>
        </w:rPr>
        <w:t>mencionar que en</w:t>
      </w:r>
      <w:r w:rsidR="008E7DC0" w:rsidRPr="008E7DC0">
        <w:rPr>
          <w:rFonts w:ascii="Arial" w:hAnsi="Arial" w:cs="Arial"/>
          <w:sz w:val="24"/>
          <w:szCs w:val="24"/>
        </w:rPr>
        <w:t xml:space="preserve"> Concepto No. 20101340315301</w:t>
      </w:r>
      <w:r w:rsidR="001356E2">
        <w:rPr>
          <w:rFonts w:ascii="Arial" w:hAnsi="Arial" w:cs="Arial"/>
          <w:sz w:val="24"/>
          <w:szCs w:val="24"/>
        </w:rPr>
        <w:t xml:space="preserve"> </w:t>
      </w:r>
      <w:r w:rsidR="008E7DC0" w:rsidRPr="008E7DC0">
        <w:rPr>
          <w:rFonts w:ascii="Arial" w:hAnsi="Arial" w:cs="Arial"/>
          <w:sz w:val="24"/>
          <w:szCs w:val="24"/>
        </w:rPr>
        <w:t>del 25 de agosto de 2010</w:t>
      </w:r>
      <w:r w:rsidR="001356E2">
        <w:rPr>
          <w:rFonts w:ascii="Arial" w:hAnsi="Arial" w:cs="Arial"/>
          <w:sz w:val="24"/>
          <w:szCs w:val="24"/>
        </w:rPr>
        <w:t xml:space="preserve">, </w:t>
      </w:r>
      <w:r w:rsidR="008E7DC0" w:rsidRPr="008E7DC0">
        <w:rPr>
          <w:rFonts w:ascii="Arial" w:hAnsi="Arial" w:cs="Arial"/>
          <w:sz w:val="24"/>
          <w:szCs w:val="24"/>
        </w:rPr>
        <w:t xml:space="preserve">emitido por </w:t>
      </w:r>
      <w:r w:rsidR="00F655E4" w:rsidRPr="008E7DC0">
        <w:rPr>
          <w:rFonts w:ascii="Arial" w:hAnsi="Arial" w:cs="Arial"/>
          <w:sz w:val="24"/>
          <w:szCs w:val="24"/>
        </w:rPr>
        <w:t>el Ministerio de Transporte</w:t>
      </w:r>
      <w:r w:rsidR="001356E2">
        <w:rPr>
          <w:rFonts w:ascii="Arial" w:hAnsi="Arial" w:cs="Arial"/>
          <w:sz w:val="24"/>
          <w:szCs w:val="24"/>
        </w:rPr>
        <w:t>,</w:t>
      </w:r>
      <w:r w:rsidR="00F655E4" w:rsidRPr="008E7DC0">
        <w:rPr>
          <w:rFonts w:ascii="Arial" w:hAnsi="Arial" w:cs="Arial"/>
          <w:sz w:val="24"/>
          <w:szCs w:val="24"/>
        </w:rPr>
        <w:t xml:space="preserve"> </w:t>
      </w:r>
      <w:r w:rsidR="008E7DC0" w:rsidRPr="008E7DC0">
        <w:rPr>
          <w:rFonts w:ascii="Arial" w:hAnsi="Arial" w:cs="Arial"/>
          <w:sz w:val="24"/>
          <w:szCs w:val="24"/>
        </w:rPr>
        <w:t>respecto</w:t>
      </w:r>
      <w:r w:rsidR="00F655E4" w:rsidRPr="008E7DC0">
        <w:rPr>
          <w:rFonts w:ascii="Arial" w:hAnsi="Arial" w:cs="Arial"/>
          <w:sz w:val="24"/>
          <w:szCs w:val="24"/>
        </w:rPr>
        <w:t xml:space="preserve"> a la inmovilización de vehículos en los términos de la Ley 769 de 2002 (Código de Tránsito)</w:t>
      </w:r>
      <w:r w:rsidR="008E7DC0" w:rsidRPr="008E7DC0">
        <w:rPr>
          <w:rFonts w:ascii="Arial" w:hAnsi="Arial" w:cs="Arial"/>
          <w:sz w:val="24"/>
          <w:szCs w:val="24"/>
        </w:rPr>
        <w:t xml:space="preserve">, </w:t>
      </w:r>
      <w:r w:rsidR="001356E2">
        <w:rPr>
          <w:rFonts w:ascii="Arial" w:hAnsi="Arial" w:cs="Arial"/>
          <w:sz w:val="24"/>
          <w:szCs w:val="24"/>
        </w:rPr>
        <w:t xml:space="preserve">se </w:t>
      </w:r>
      <w:r w:rsidR="008E7DC0" w:rsidRPr="008E7DC0">
        <w:rPr>
          <w:rFonts w:ascii="Arial" w:hAnsi="Arial" w:cs="Arial"/>
          <w:sz w:val="24"/>
          <w:szCs w:val="24"/>
        </w:rPr>
        <w:t>señaló lo siguiente</w:t>
      </w:r>
      <w:r w:rsidR="0035074A" w:rsidRPr="008E7DC0">
        <w:rPr>
          <w:rFonts w:ascii="Arial" w:hAnsi="Arial" w:cs="Arial"/>
          <w:sz w:val="24"/>
          <w:szCs w:val="24"/>
        </w:rPr>
        <w:t>:</w:t>
      </w:r>
    </w:p>
    <w:p w14:paraId="3D770929" w14:textId="77777777" w:rsidR="003C481D" w:rsidRPr="008A6615" w:rsidRDefault="003C481D" w:rsidP="002229B7">
      <w:pPr>
        <w:widowControl w:val="0"/>
        <w:tabs>
          <w:tab w:val="left" w:pos="-1440"/>
          <w:tab w:val="left" w:pos="-720"/>
          <w:tab w:val="left" w:pos="0"/>
        </w:tabs>
        <w:suppressAutoHyphens/>
        <w:spacing w:line="276" w:lineRule="auto"/>
        <w:ind w:right="-709"/>
        <w:contextualSpacing/>
        <w:jc w:val="both"/>
        <w:rPr>
          <w:rFonts w:ascii="Arial" w:hAnsi="Arial" w:cs="Arial"/>
          <w:sz w:val="24"/>
          <w:szCs w:val="24"/>
          <w:highlight w:val="yellow"/>
        </w:rPr>
      </w:pPr>
    </w:p>
    <w:p w14:paraId="1AA74FA6" w14:textId="77777777" w:rsidR="0035074A" w:rsidRPr="001356E2" w:rsidRDefault="0035074A" w:rsidP="002229B7">
      <w:pPr>
        <w:widowControl w:val="0"/>
        <w:tabs>
          <w:tab w:val="left" w:pos="-1440"/>
          <w:tab w:val="left" w:pos="-720"/>
          <w:tab w:val="left" w:pos="567"/>
        </w:tabs>
        <w:suppressAutoHyphens/>
        <w:ind w:left="567" w:right="-709"/>
        <w:contextualSpacing/>
        <w:jc w:val="both"/>
        <w:rPr>
          <w:rFonts w:ascii="Arial" w:hAnsi="Arial" w:cs="Arial"/>
          <w:b/>
        </w:rPr>
      </w:pPr>
      <w:r w:rsidRPr="001356E2">
        <w:rPr>
          <w:rFonts w:ascii="Arial" w:hAnsi="Arial" w:cs="Arial"/>
        </w:rPr>
        <w:t xml:space="preserve">“(…) la inmovilización según los términos del artículo 2° de la Ley 769 de 2002, consiste en la suspensión temporal de la circulación de un vehículo </w:t>
      </w:r>
      <w:r w:rsidRPr="001356E2">
        <w:rPr>
          <w:rFonts w:ascii="Arial" w:hAnsi="Arial" w:cs="Arial"/>
          <w:b/>
        </w:rPr>
        <w:t xml:space="preserve">y por tanto corresponde al agente de tránsito, imponer está medida </w:t>
      </w:r>
      <w:r w:rsidRPr="002372F3">
        <w:rPr>
          <w:rFonts w:ascii="Arial" w:hAnsi="Arial" w:cs="Arial"/>
          <w:b/>
          <w:u w:val="single"/>
        </w:rPr>
        <w:t>en el sitio de los hechos</w:t>
      </w:r>
      <w:r w:rsidRPr="001356E2">
        <w:rPr>
          <w:rFonts w:ascii="Arial" w:hAnsi="Arial" w:cs="Arial"/>
          <w:b/>
        </w:rPr>
        <w:t xml:space="preserve"> (cuando quiera que a ellos haya lugar)</w:t>
      </w:r>
      <w:r w:rsidR="003C481D" w:rsidRPr="001356E2">
        <w:rPr>
          <w:rFonts w:ascii="Arial" w:hAnsi="Arial" w:cs="Arial"/>
          <w:b/>
        </w:rPr>
        <w:t xml:space="preserve"> </w:t>
      </w:r>
      <w:r w:rsidRPr="001356E2">
        <w:rPr>
          <w:rFonts w:ascii="Arial" w:hAnsi="Arial" w:cs="Arial"/>
          <w:b/>
        </w:rPr>
        <w:t>porque la misma opera de manera inmediata</w:t>
      </w:r>
      <w:r w:rsidRPr="001356E2">
        <w:rPr>
          <w:rFonts w:ascii="Arial" w:hAnsi="Arial" w:cs="Arial"/>
        </w:rPr>
        <w:t>, por el término establecido en el artículo 125 del mismo estatuto legal, razón por la cual, el vehículo será conducido a parqueaderos autorizados y determinados por la autoridad de transito competente, hasta tanto se subsane la casusa que le dio origen a</w:t>
      </w:r>
      <w:r w:rsidRPr="001356E2">
        <w:rPr>
          <w:rFonts w:ascii="Arial" w:hAnsi="Arial" w:cs="Arial"/>
          <w:b/>
        </w:rPr>
        <w:t xml:space="preserve"> menos que la mis</w:t>
      </w:r>
      <w:r w:rsidR="00E373E5" w:rsidRPr="001356E2">
        <w:rPr>
          <w:rFonts w:ascii="Arial" w:hAnsi="Arial" w:cs="Arial"/>
          <w:b/>
        </w:rPr>
        <w:t>ma sea subsanable en el sitio qu</w:t>
      </w:r>
      <w:r w:rsidRPr="001356E2">
        <w:rPr>
          <w:rFonts w:ascii="Arial" w:hAnsi="Arial" w:cs="Arial"/>
          <w:b/>
        </w:rPr>
        <w:t>e se detectó la infracci</w:t>
      </w:r>
      <w:r w:rsidR="003C481D" w:rsidRPr="001356E2">
        <w:rPr>
          <w:rFonts w:ascii="Arial" w:hAnsi="Arial" w:cs="Arial"/>
          <w:b/>
        </w:rPr>
        <w:t>ón.”</w:t>
      </w:r>
    </w:p>
    <w:p w14:paraId="1FA76068" w14:textId="77777777" w:rsidR="00D90E83" w:rsidRPr="008A6615" w:rsidRDefault="00D90E83" w:rsidP="002229B7">
      <w:pPr>
        <w:widowControl w:val="0"/>
        <w:tabs>
          <w:tab w:val="left" w:pos="-1440"/>
          <w:tab w:val="left" w:pos="-720"/>
          <w:tab w:val="left" w:pos="0"/>
        </w:tabs>
        <w:suppressAutoHyphens/>
        <w:spacing w:line="276" w:lineRule="auto"/>
        <w:ind w:right="-709"/>
        <w:contextualSpacing/>
        <w:jc w:val="both"/>
        <w:rPr>
          <w:rFonts w:ascii="Arial" w:hAnsi="Arial" w:cs="Arial"/>
          <w:sz w:val="24"/>
          <w:szCs w:val="24"/>
          <w:highlight w:val="yellow"/>
        </w:rPr>
      </w:pPr>
    </w:p>
    <w:p w14:paraId="732A4C19" w14:textId="5A3659BE" w:rsidR="00241233" w:rsidRPr="001356E2" w:rsidRDefault="00B53C24" w:rsidP="002229B7">
      <w:pPr>
        <w:widowControl w:val="0"/>
        <w:tabs>
          <w:tab w:val="left" w:pos="-1440"/>
          <w:tab w:val="left" w:pos="-720"/>
          <w:tab w:val="left" w:pos="0"/>
        </w:tabs>
        <w:suppressAutoHyphens/>
        <w:spacing w:line="276" w:lineRule="auto"/>
        <w:ind w:right="-709"/>
        <w:contextualSpacing/>
        <w:jc w:val="both"/>
        <w:rPr>
          <w:rFonts w:ascii="Arial" w:hAnsi="Arial" w:cs="Arial"/>
          <w:sz w:val="24"/>
          <w:szCs w:val="24"/>
        </w:rPr>
      </w:pPr>
      <w:r>
        <w:rPr>
          <w:rFonts w:ascii="Arial" w:hAnsi="Arial" w:cs="Arial"/>
          <w:sz w:val="24"/>
          <w:szCs w:val="24"/>
        </w:rPr>
        <w:t xml:space="preserve">84.- </w:t>
      </w:r>
      <w:r w:rsidR="003C481D" w:rsidRPr="001356E2">
        <w:rPr>
          <w:rFonts w:ascii="Arial" w:hAnsi="Arial" w:cs="Arial"/>
          <w:sz w:val="24"/>
          <w:szCs w:val="24"/>
        </w:rPr>
        <w:t xml:space="preserve">En las anteriores condiciones, teniendo en cuenta la forma como está redactada la </w:t>
      </w:r>
      <w:r w:rsidR="00C84E5D">
        <w:rPr>
          <w:rFonts w:ascii="Arial" w:hAnsi="Arial" w:cs="Arial"/>
          <w:sz w:val="24"/>
          <w:szCs w:val="24"/>
        </w:rPr>
        <w:t>disposición</w:t>
      </w:r>
      <w:r w:rsidR="003C481D" w:rsidRPr="001356E2">
        <w:rPr>
          <w:rFonts w:ascii="Arial" w:hAnsi="Arial" w:cs="Arial"/>
          <w:sz w:val="24"/>
          <w:szCs w:val="24"/>
        </w:rPr>
        <w:t xml:space="preserve"> consagrada en el artículo 135 del Código de </w:t>
      </w:r>
      <w:r w:rsidR="00C84E5D">
        <w:rPr>
          <w:rFonts w:ascii="Arial" w:hAnsi="Arial" w:cs="Arial"/>
          <w:sz w:val="24"/>
          <w:szCs w:val="24"/>
        </w:rPr>
        <w:t>T</w:t>
      </w:r>
      <w:r w:rsidR="003C481D" w:rsidRPr="001356E2">
        <w:rPr>
          <w:rFonts w:ascii="Arial" w:hAnsi="Arial" w:cs="Arial"/>
          <w:sz w:val="24"/>
          <w:szCs w:val="24"/>
        </w:rPr>
        <w:t>ránsito,</w:t>
      </w:r>
      <w:r w:rsidR="00356D01" w:rsidRPr="001356E2">
        <w:rPr>
          <w:rFonts w:ascii="Arial" w:hAnsi="Arial" w:cs="Arial"/>
          <w:sz w:val="24"/>
          <w:szCs w:val="24"/>
        </w:rPr>
        <w:t xml:space="preserve"> en </w:t>
      </w:r>
      <w:r w:rsidR="001356E2" w:rsidRPr="001356E2">
        <w:rPr>
          <w:rFonts w:ascii="Arial" w:hAnsi="Arial" w:cs="Arial"/>
          <w:sz w:val="24"/>
          <w:szCs w:val="24"/>
        </w:rPr>
        <w:t>concordancia</w:t>
      </w:r>
      <w:r w:rsidR="00356D01" w:rsidRPr="001356E2">
        <w:rPr>
          <w:rFonts w:ascii="Arial" w:hAnsi="Arial" w:cs="Arial"/>
          <w:sz w:val="24"/>
          <w:szCs w:val="24"/>
        </w:rPr>
        <w:t xml:space="preserve"> con lo </w:t>
      </w:r>
      <w:r w:rsidR="002372F3">
        <w:rPr>
          <w:rFonts w:ascii="Arial" w:hAnsi="Arial" w:cs="Arial"/>
          <w:sz w:val="24"/>
          <w:szCs w:val="24"/>
        </w:rPr>
        <w:t>señalado</w:t>
      </w:r>
      <w:r w:rsidR="00356D01" w:rsidRPr="001356E2">
        <w:rPr>
          <w:rFonts w:ascii="Arial" w:hAnsi="Arial" w:cs="Arial"/>
          <w:sz w:val="24"/>
          <w:szCs w:val="24"/>
        </w:rPr>
        <w:t xml:space="preserve"> por el Ministerio de Trasporte</w:t>
      </w:r>
      <w:r w:rsidR="00241233" w:rsidRPr="001356E2">
        <w:rPr>
          <w:rFonts w:ascii="Arial" w:hAnsi="Arial" w:cs="Arial"/>
          <w:sz w:val="24"/>
          <w:szCs w:val="24"/>
        </w:rPr>
        <w:t>,</w:t>
      </w:r>
      <w:r w:rsidR="00356D01" w:rsidRPr="001356E2">
        <w:rPr>
          <w:rFonts w:ascii="Arial" w:hAnsi="Arial" w:cs="Arial"/>
          <w:sz w:val="24"/>
          <w:szCs w:val="24"/>
        </w:rPr>
        <w:t xml:space="preserve"> no</w:t>
      </w:r>
      <w:r w:rsidR="003C481D" w:rsidRPr="001356E2">
        <w:rPr>
          <w:rFonts w:ascii="Arial" w:hAnsi="Arial" w:cs="Arial"/>
          <w:sz w:val="24"/>
          <w:szCs w:val="24"/>
        </w:rPr>
        <w:t xml:space="preserve"> cabe duda que el procedimiento ante la comisión de una contravención</w:t>
      </w:r>
      <w:r w:rsidR="0011796E">
        <w:rPr>
          <w:rFonts w:ascii="Arial" w:hAnsi="Arial" w:cs="Arial"/>
          <w:sz w:val="24"/>
          <w:szCs w:val="24"/>
        </w:rPr>
        <w:t xml:space="preserve"> de transito</w:t>
      </w:r>
      <w:r w:rsidR="003C481D" w:rsidRPr="001356E2">
        <w:rPr>
          <w:rFonts w:ascii="Arial" w:hAnsi="Arial" w:cs="Arial"/>
          <w:sz w:val="24"/>
          <w:szCs w:val="24"/>
        </w:rPr>
        <w:t xml:space="preserve"> </w:t>
      </w:r>
      <w:r w:rsidR="00356D01" w:rsidRPr="001356E2">
        <w:rPr>
          <w:rFonts w:ascii="Arial" w:hAnsi="Arial" w:cs="Arial"/>
          <w:sz w:val="24"/>
          <w:szCs w:val="24"/>
        </w:rPr>
        <w:t xml:space="preserve">debe </w:t>
      </w:r>
      <w:r w:rsidR="004C1350" w:rsidRPr="001356E2">
        <w:rPr>
          <w:rFonts w:ascii="Arial" w:hAnsi="Arial" w:cs="Arial"/>
          <w:sz w:val="24"/>
          <w:szCs w:val="24"/>
        </w:rPr>
        <w:t xml:space="preserve">realizarse </w:t>
      </w:r>
      <w:r w:rsidR="004C1350" w:rsidRPr="002372F3">
        <w:rPr>
          <w:rFonts w:ascii="Arial" w:hAnsi="Arial" w:cs="Arial"/>
          <w:b/>
          <w:bCs/>
          <w:sz w:val="24"/>
          <w:szCs w:val="24"/>
        </w:rPr>
        <w:t>en</w:t>
      </w:r>
      <w:r w:rsidR="00AE3CA6" w:rsidRPr="002372F3">
        <w:rPr>
          <w:rFonts w:ascii="Arial" w:hAnsi="Arial" w:cs="Arial"/>
          <w:b/>
          <w:bCs/>
          <w:sz w:val="24"/>
          <w:szCs w:val="24"/>
        </w:rPr>
        <w:t xml:space="preserve"> el mismo lugar donde ocurrieron </w:t>
      </w:r>
      <w:r w:rsidR="00356D01" w:rsidRPr="002372F3">
        <w:rPr>
          <w:rFonts w:ascii="Arial" w:hAnsi="Arial" w:cs="Arial"/>
          <w:b/>
          <w:bCs/>
          <w:sz w:val="24"/>
          <w:szCs w:val="24"/>
        </w:rPr>
        <w:t>los hechos</w:t>
      </w:r>
      <w:r w:rsidR="00356D01" w:rsidRPr="001356E2">
        <w:rPr>
          <w:rFonts w:ascii="Arial" w:hAnsi="Arial" w:cs="Arial"/>
          <w:sz w:val="24"/>
          <w:szCs w:val="24"/>
        </w:rPr>
        <w:t xml:space="preserve">, esto es, </w:t>
      </w:r>
      <w:r w:rsidR="004C1350" w:rsidRPr="001356E2">
        <w:rPr>
          <w:rFonts w:ascii="Arial" w:hAnsi="Arial" w:cs="Arial"/>
          <w:sz w:val="24"/>
          <w:szCs w:val="24"/>
        </w:rPr>
        <w:t>en el momento mismo de la comisión de la infracci</w:t>
      </w:r>
      <w:r w:rsidR="00241233" w:rsidRPr="001356E2">
        <w:rPr>
          <w:rFonts w:ascii="Arial" w:hAnsi="Arial" w:cs="Arial"/>
          <w:sz w:val="24"/>
          <w:szCs w:val="24"/>
        </w:rPr>
        <w:t>ón.</w:t>
      </w:r>
    </w:p>
    <w:p w14:paraId="38B63E83" w14:textId="77777777" w:rsidR="00241233" w:rsidRPr="008A6615" w:rsidRDefault="00241233" w:rsidP="002229B7">
      <w:pPr>
        <w:widowControl w:val="0"/>
        <w:tabs>
          <w:tab w:val="left" w:pos="-1440"/>
          <w:tab w:val="left" w:pos="-720"/>
          <w:tab w:val="left" w:pos="0"/>
        </w:tabs>
        <w:suppressAutoHyphens/>
        <w:spacing w:line="276" w:lineRule="auto"/>
        <w:ind w:right="-709"/>
        <w:contextualSpacing/>
        <w:jc w:val="both"/>
        <w:rPr>
          <w:rFonts w:ascii="Arial" w:hAnsi="Arial" w:cs="Arial"/>
          <w:sz w:val="24"/>
          <w:szCs w:val="24"/>
          <w:highlight w:val="yellow"/>
        </w:rPr>
      </w:pPr>
    </w:p>
    <w:p w14:paraId="3282C932" w14:textId="14485AD3" w:rsidR="001A2EA4" w:rsidRDefault="00B53C24" w:rsidP="002229B7">
      <w:pPr>
        <w:widowControl w:val="0"/>
        <w:tabs>
          <w:tab w:val="left" w:pos="-1440"/>
          <w:tab w:val="left" w:pos="-720"/>
          <w:tab w:val="left" w:pos="0"/>
        </w:tabs>
        <w:suppressAutoHyphens/>
        <w:spacing w:line="276" w:lineRule="auto"/>
        <w:ind w:right="-709"/>
        <w:contextualSpacing/>
        <w:jc w:val="both"/>
        <w:rPr>
          <w:rFonts w:ascii="Arial" w:eastAsia="Times New Roman" w:hAnsi="Arial" w:cs="Arial"/>
          <w:sz w:val="24"/>
          <w:szCs w:val="24"/>
        </w:rPr>
      </w:pPr>
      <w:r>
        <w:rPr>
          <w:rFonts w:ascii="Arial" w:hAnsi="Arial" w:cs="Arial"/>
          <w:sz w:val="24"/>
          <w:szCs w:val="24"/>
        </w:rPr>
        <w:t xml:space="preserve">85.- </w:t>
      </w:r>
      <w:r w:rsidR="0011796E">
        <w:rPr>
          <w:rFonts w:ascii="Arial" w:hAnsi="Arial" w:cs="Arial"/>
          <w:sz w:val="24"/>
          <w:szCs w:val="24"/>
        </w:rPr>
        <w:t xml:space="preserve">Lo anterior, porque </w:t>
      </w:r>
      <w:r w:rsidR="004C1350" w:rsidRPr="001356E2">
        <w:rPr>
          <w:rFonts w:ascii="Arial" w:hAnsi="Arial" w:cs="Arial"/>
          <w:sz w:val="24"/>
          <w:szCs w:val="24"/>
        </w:rPr>
        <w:t xml:space="preserve">la norma </w:t>
      </w:r>
      <w:r w:rsidR="0085033D" w:rsidRPr="001356E2">
        <w:rPr>
          <w:rFonts w:ascii="Arial" w:hAnsi="Arial" w:cs="Arial"/>
          <w:sz w:val="24"/>
          <w:szCs w:val="24"/>
        </w:rPr>
        <w:t xml:space="preserve">citada </w:t>
      </w:r>
      <w:r w:rsidR="004C1350" w:rsidRPr="001356E2">
        <w:rPr>
          <w:rFonts w:ascii="Arial" w:hAnsi="Arial" w:cs="Arial"/>
          <w:sz w:val="24"/>
          <w:szCs w:val="24"/>
        </w:rPr>
        <w:t xml:space="preserve">es clara al señalar </w:t>
      </w:r>
      <w:r w:rsidR="001A2EA4" w:rsidRPr="001356E2">
        <w:rPr>
          <w:rFonts w:ascii="Arial" w:hAnsi="Arial" w:cs="Arial"/>
          <w:sz w:val="24"/>
          <w:szCs w:val="24"/>
        </w:rPr>
        <w:t>que,</w:t>
      </w:r>
      <w:r w:rsidR="001A2EA4">
        <w:rPr>
          <w:rFonts w:ascii="Arial" w:hAnsi="Arial" w:cs="Arial"/>
          <w:sz w:val="24"/>
          <w:szCs w:val="24"/>
        </w:rPr>
        <w:t xml:space="preserve"> </w:t>
      </w:r>
      <w:r w:rsidR="004C1350" w:rsidRPr="001356E2">
        <w:rPr>
          <w:rFonts w:ascii="Arial" w:hAnsi="Arial" w:cs="Arial"/>
          <w:sz w:val="24"/>
          <w:szCs w:val="24"/>
        </w:rPr>
        <w:t>ante la comisión de una infracci</w:t>
      </w:r>
      <w:r w:rsidR="007A4F6D" w:rsidRPr="001356E2">
        <w:rPr>
          <w:rFonts w:ascii="Arial" w:hAnsi="Arial" w:cs="Arial"/>
          <w:sz w:val="24"/>
          <w:szCs w:val="24"/>
        </w:rPr>
        <w:t>ón</w:t>
      </w:r>
      <w:r w:rsidR="001A2EA4">
        <w:rPr>
          <w:rFonts w:ascii="Arial" w:hAnsi="Arial" w:cs="Arial"/>
          <w:sz w:val="24"/>
          <w:szCs w:val="24"/>
        </w:rPr>
        <w:t xml:space="preserve"> de tránsito</w:t>
      </w:r>
      <w:r w:rsidR="007A4F6D" w:rsidRPr="001356E2">
        <w:rPr>
          <w:rFonts w:ascii="Arial" w:hAnsi="Arial" w:cs="Arial"/>
          <w:sz w:val="24"/>
          <w:szCs w:val="24"/>
        </w:rPr>
        <w:t>, la autoridad</w:t>
      </w:r>
      <w:r w:rsidR="004C1350" w:rsidRPr="001356E2">
        <w:rPr>
          <w:rFonts w:ascii="Arial" w:hAnsi="Arial" w:cs="Arial"/>
          <w:sz w:val="24"/>
          <w:szCs w:val="24"/>
        </w:rPr>
        <w:t xml:space="preserve"> o</w:t>
      </w:r>
      <w:r w:rsidR="004C1350" w:rsidRPr="001356E2">
        <w:rPr>
          <w:rFonts w:ascii="Arial" w:eastAsia="Times New Roman" w:hAnsi="Arial" w:cs="Arial"/>
          <w:sz w:val="24"/>
          <w:szCs w:val="24"/>
        </w:rPr>
        <w:t xml:space="preserve">rdenará </w:t>
      </w:r>
      <w:r w:rsidR="004C1350" w:rsidRPr="001356E2">
        <w:rPr>
          <w:rFonts w:ascii="Arial" w:eastAsia="Times New Roman" w:hAnsi="Arial" w:cs="Arial"/>
          <w:sz w:val="24"/>
          <w:szCs w:val="24"/>
          <w:u w:val="single"/>
        </w:rPr>
        <w:t>detener la marcha del vehículo</w:t>
      </w:r>
      <w:r w:rsidR="004C1350" w:rsidRPr="001356E2">
        <w:rPr>
          <w:rFonts w:ascii="Arial" w:eastAsia="Times New Roman" w:hAnsi="Arial" w:cs="Arial"/>
          <w:sz w:val="24"/>
          <w:szCs w:val="24"/>
        </w:rPr>
        <w:t>, lo que claramente indica que para proceder a imponer una orden de comparendo</w:t>
      </w:r>
      <w:r w:rsidR="001A2EA4">
        <w:rPr>
          <w:rFonts w:ascii="Arial" w:eastAsia="Times New Roman" w:hAnsi="Arial" w:cs="Arial"/>
          <w:sz w:val="24"/>
          <w:szCs w:val="24"/>
        </w:rPr>
        <w:t xml:space="preserve"> </w:t>
      </w:r>
      <w:r w:rsidR="001A2EA4" w:rsidRPr="00FA0F32">
        <w:rPr>
          <w:rFonts w:ascii="Arial" w:eastAsia="Times New Roman" w:hAnsi="Arial" w:cs="Arial"/>
          <w:b/>
          <w:bCs/>
          <w:sz w:val="24"/>
          <w:szCs w:val="24"/>
        </w:rPr>
        <w:t xml:space="preserve">el vehículo </w:t>
      </w:r>
      <w:r w:rsidR="00C84E5D" w:rsidRPr="00FA0F32">
        <w:rPr>
          <w:rFonts w:ascii="Arial" w:eastAsia="Times New Roman" w:hAnsi="Arial" w:cs="Arial"/>
          <w:b/>
          <w:bCs/>
          <w:sz w:val="24"/>
          <w:szCs w:val="24"/>
        </w:rPr>
        <w:t xml:space="preserve">debe encontrarse en </w:t>
      </w:r>
      <w:r w:rsidR="001A2EA4" w:rsidRPr="00FA0F32">
        <w:rPr>
          <w:rFonts w:ascii="Arial" w:eastAsia="Times New Roman" w:hAnsi="Arial" w:cs="Arial"/>
          <w:b/>
          <w:bCs/>
          <w:sz w:val="24"/>
          <w:szCs w:val="24"/>
        </w:rPr>
        <w:t>marcha</w:t>
      </w:r>
      <w:r w:rsidR="001A2EA4">
        <w:rPr>
          <w:rFonts w:ascii="Arial" w:eastAsia="Times New Roman" w:hAnsi="Arial" w:cs="Arial"/>
          <w:sz w:val="24"/>
          <w:szCs w:val="24"/>
        </w:rPr>
        <w:t>. Así, por ejemplo, para imponer un comparendo</w:t>
      </w:r>
      <w:r w:rsidR="001356E2">
        <w:rPr>
          <w:rFonts w:ascii="Arial" w:eastAsia="Times New Roman" w:hAnsi="Arial" w:cs="Arial"/>
          <w:sz w:val="24"/>
          <w:szCs w:val="24"/>
        </w:rPr>
        <w:t xml:space="preserve"> por estar conduciendo bajo el influjo de bebidas alcohólicas, es indispensable que el agente de </w:t>
      </w:r>
      <w:r w:rsidR="00FA0F32">
        <w:rPr>
          <w:rFonts w:ascii="Arial" w:eastAsia="Times New Roman" w:hAnsi="Arial" w:cs="Arial"/>
          <w:sz w:val="24"/>
          <w:szCs w:val="24"/>
        </w:rPr>
        <w:t>tránsito</w:t>
      </w:r>
      <w:r w:rsidR="001356E2">
        <w:rPr>
          <w:rFonts w:ascii="Arial" w:eastAsia="Times New Roman" w:hAnsi="Arial" w:cs="Arial"/>
          <w:sz w:val="24"/>
          <w:szCs w:val="24"/>
        </w:rPr>
        <w:t xml:space="preserve"> se encuentre en el lugar y presencié la comisión de la infracción, pues s</w:t>
      </w:r>
      <w:r w:rsidR="00FA0F32">
        <w:rPr>
          <w:rFonts w:ascii="Arial" w:eastAsia="Times New Roman" w:hAnsi="Arial" w:cs="Arial"/>
          <w:sz w:val="24"/>
          <w:szCs w:val="24"/>
        </w:rPr>
        <w:t>ó</w:t>
      </w:r>
      <w:r w:rsidR="001356E2">
        <w:rPr>
          <w:rFonts w:ascii="Arial" w:eastAsia="Times New Roman" w:hAnsi="Arial" w:cs="Arial"/>
          <w:sz w:val="24"/>
          <w:szCs w:val="24"/>
        </w:rPr>
        <w:t>lo de ese modo se podrá decir</w:t>
      </w:r>
      <w:r w:rsidR="001A2EA4">
        <w:rPr>
          <w:rFonts w:ascii="Arial" w:eastAsia="Times New Roman" w:hAnsi="Arial" w:cs="Arial"/>
          <w:sz w:val="24"/>
          <w:szCs w:val="24"/>
        </w:rPr>
        <w:t xml:space="preserve"> por par</w:t>
      </w:r>
      <w:r w:rsidR="0011796E">
        <w:rPr>
          <w:rFonts w:ascii="Arial" w:eastAsia="Times New Roman" w:hAnsi="Arial" w:cs="Arial"/>
          <w:sz w:val="24"/>
          <w:szCs w:val="24"/>
        </w:rPr>
        <w:t>t</w:t>
      </w:r>
      <w:r w:rsidR="001A2EA4">
        <w:rPr>
          <w:rFonts w:ascii="Arial" w:eastAsia="Times New Roman" w:hAnsi="Arial" w:cs="Arial"/>
          <w:sz w:val="24"/>
          <w:szCs w:val="24"/>
        </w:rPr>
        <w:t>e del agente,</w:t>
      </w:r>
      <w:r w:rsidR="001356E2">
        <w:rPr>
          <w:rFonts w:ascii="Arial" w:eastAsia="Times New Roman" w:hAnsi="Arial" w:cs="Arial"/>
          <w:sz w:val="24"/>
          <w:szCs w:val="24"/>
        </w:rPr>
        <w:t xml:space="preserve"> que </w:t>
      </w:r>
      <w:r w:rsidR="001356E2" w:rsidRPr="00FA0F32">
        <w:rPr>
          <w:rFonts w:ascii="Arial" w:eastAsia="Times New Roman" w:hAnsi="Arial" w:cs="Arial"/>
          <w:b/>
          <w:bCs/>
          <w:sz w:val="24"/>
          <w:szCs w:val="24"/>
        </w:rPr>
        <w:t>el conductor</w:t>
      </w:r>
      <w:r w:rsidR="001356E2">
        <w:rPr>
          <w:rFonts w:ascii="Arial" w:eastAsia="Times New Roman" w:hAnsi="Arial" w:cs="Arial"/>
          <w:sz w:val="24"/>
          <w:szCs w:val="24"/>
        </w:rPr>
        <w:t xml:space="preserve"> se encontraba alcoholizado mientras conducí</w:t>
      </w:r>
      <w:r w:rsidR="001A2EA4">
        <w:rPr>
          <w:rFonts w:ascii="Arial" w:eastAsia="Times New Roman" w:hAnsi="Arial" w:cs="Arial"/>
          <w:sz w:val="24"/>
          <w:szCs w:val="24"/>
        </w:rPr>
        <w:t xml:space="preserve">a, contrario a lo </w:t>
      </w:r>
      <w:r w:rsidR="00FA0F32">
        <w:rPr>
          <w:rFonts w:ascii="Arial" w:eastAsia="Times New Roman" w:hAnsi="Arial" w:cs="Arial"/>
          <w:sz w:val="24"/>
          <w:szCs w:val="24"/>
        </w:rPr>
        <w:t xml:space="preserve">que ocurrió </w:t>
      </w:r>
      <w:r w:rsidR="001A2EA4">
        <w:rPr>
          <w:rFonts w:ascii="Arial" w:eastAsia="Times New Roman" w:hAnsi="Arial" w:cs="Arial"/>
          <w:sz w:val="24"/>
          <w:szCs w:val="24"/>
        </w:rPr>
        <w:t xml:space="preserve">en </w:t>
      </w:r>
      <w:r w:rsidR="00FA0F32">
        <w:rPr>
          <w:rFonts w:ascii="Arial" w:eastAsia="Times New Roman" w:hAnsi="Arial" w:cs="Arial"/>
          <w:sz w:val="24"/>
          <w:szCs w:val="24"/>
        </w:rPr>
        <w:t xml:space="preserve">el presente </w:t>
      </w:r>
      <w:r w:rsidR="001A2EA4">
        <w:rPr>
          <w:rFonts w:ascii="Arial" w:eastAsia="Times New Roman" w:hAnsi="Arial" w:cs="Arial"/>
          <w:sz w:val="24"/>
          <w:szCs w:val="24"/>
        </w:rPr>
        <w:t xml:space="preserve">caso, en el que el comparendo, la retención de documentos e inmovilización del vehículo se realizó en un lugar diferente al de los hechos y </w:t>
      </w:r>
      <w:r w:rsidR="00A505F6">
        <w:rPr>
          <w:rFonts w:ascii="Arial" w:eastAsia="Times New Roman" w:hAnsi="Arial" w:cs="Arial"/>
          <w:sz w:val="24"/>
          <w:szCs w:val="24"/>
        </w:rPr>
        <w:t xml:space="preserve">luego de transcurrir un </w:t>
      </w:r>
      <w:r w:rsidR="001A2EA4">
        <w:rPr>
          <w:rFonts w:ascii="Arial" w:eastAsia="Times New Roman" w:hAnsi="Arial" w:cs="Arial"/>
          <w:sz w:val="24"/>
          <w:szCs w:val="24"/>
        </w:rPr>
        <w:t>tiempo después</w:t>
      </w:r>
      <w:r w:rsidR="00C84E5D">
        <w:rPr>
          <w:rFonts w:ascii="Arial" w:eastAsia="Times New Roman" w:hAnsi="Arial" w:cs="Arial"/>
          <w:sz w:val="24"/>
          <w:szCs w:val="24"/>
        </w:rPr>
        <w:t xml:space="preserve"> de ocurridos. </w:t>
      </w:r>
    </w:p>
    <w:p w14:paraId="439876CE" w14:textId="77777777" w:rsidR="006D2442" w:rsidRPr="008A6615" w:rsidRDefault="006D2442" w:rsidP="002229B7">
      <w:pPr>
        <w:widowControl w:val="0"/>
        <w:tabs>
          <w:tab w:val="left" w:pos="-1440"/>
          <w:tab w:val="left" w:pos="-720"/>
          <w:tab w:val="left" w:pos="0"/>
        </w:tabs>
        <w:suppressAutoHyphens/>
        <w:spacing w:line="276" w:lineRule="auto"/>
        <w:ind w:right="-709"/>
        <w:contextualSpacing/>
        <w:jc w:val="both"/>
        <w:rPr>
          <w:rFonts w:ascii="Arial" w:hAnsi="Arial" w:cs="Arial"/>
          <w:sz w:val="24"/>
          <w:szCs w:val="24"/>
          <w:highlight w:val="yellow"/>
        </w:rPr>
      </w:pPr>
    </w:p>
    <w:p w14:paraId="4B128EE2" w14:textId="654BED27" w:rsidR="00BC0610" w:rsidRPr="0011796E" w:rsidRDefault="00B53C24" w:rsidP="002229B7">
      <w:pPr>
        <w:spacing w:line="276" w:lineRule="auto"/>
        <w:ind w:right="-709"/>
        <w:jc w:val="both"/>
        <w:rPr>
          <w:rFonts w:ascii="Arial" w:hAnsi="Arial" w:cs="Arial"/>
          <w:sz w:val="24"/>
          <w:szCs w:val="24"/>
        </w:rPr>
      </w:pPr>
      <w:r>
        <w:rPr>
          <w:rFonts w:ascii="Arial" w:hAnsi="Arial" w:cs="Arial"/>
          <w:sz w:val="24"/>
          <w:szCs w:val="24"/>
        </w:rPr>
        <w:t xml:space="preserve">86.- </w:t>
      </w:r>
      <w:r w:rsidR="002D7241" w:rsidRPr="0011796E">
        <w:rPr>
          <w:rFonts w:ascii="Arial" w:hAnsi="Arial" w:cs="Arial"/>
          <w:sz w:val="24"/>
          <w:szCs w:val="24"/>
        </w:rPr>
        <w:t>En</w:t>
      </w:r>
      <w:r w:rsidR="0011796E" w:rsidRPr="0011796E">
        <w:rPr>
          <w:rFonts w:ascii="Arial" w:hAnsi="Arial" w:cs="Arial"/>
          <w:sz w:val="24"/>
          <w:szCs w:val="24"/>
        </w:rPr>
        <w:t xml:space="preserve"> este </w:t>
      </w:r>
      <w:r w:rsidR="00C84E5D">
        <w:rPr>
          <w:rFonts w:ascii="Arial" w:hAnsi="Arial" w:cs="Arial"/>
          <w:sz w:val="24"/>
          <w:szCs w:val="24"/>
        </w:rPr>
        <w:t>asunto,</w:t>
      </w:r>
      <w:r w:rsidR="0011796E" w:rsidRPr="0011796E">
        <w:rPr>
          <w:rFonts w:ascii="Arial" w:hAnsi="Arial" w:cs="Arial"/>
          <w:sz w:val="24"/>
          <w:szCs w:val="24"/>
        </w:rPr>
        <w:t xml:space="preserve"> </w:t>
      </w:r>
      <w:r w:rsidR="00292850" w:rsidRPr="0011796E">
        <w:rPr>
          <w:rFonts w:ascii="Arial" w:hAnsi="Arial" w:cs="Arial"/>
          <w:sz w:val="24"/>
          <w:szCs w:val="24"/>
        </w:rPr>
        <w:t>no se encuentra en discusión</w:t>
      </w:r>
      <w:r w:rsidR="00CB1D1E" w:rsidRPr="0011796E">
        <w:rPr>
          <w:rFonts w:ascii="Arial" w:hAnsi="Arial" w:cs="Arial"/>
          <w:sz w:val="24"/>
          <w:szCs w:val="24"/>
        </w:rPr>
        <w:t xml:space="preserve"> que el día 4 de junio de 2014 ocurrió un accidente de tr</w:t>
      </w:r>
      <w:r w:rsidR="00790302" w:rsidRPr="0011796E">
        <w:rPr>
          <w:rFonts w:ascii="Arial" w:hAnsi="Arial" w:cs="Arial"/>
          <w:sz w:val="24"/>
          <w:szCs w:val="24"/>
        </w:rPr>
        <w:t>ánsito en el municipio de Guateque</w:t>
      </w:r>
      <w:r w:rsidR="00C84E5D">
        <w:rPr>
          <w:rFonts w:ascii="Arial" w:hAnsi="Arial" w:cs="Arial"/>
          <w:sz w:val="24"/>
          <w:szCs w:val="24"/>
        </w:rPr>
        <w:t xml:space="preserve">, </w:t>
      </w:r>
      <w:r w:rsidR="00CB1D1E" w:rsidRPr="0011796E">
        <w:rPr>
          <w:rFonts w:ascii="Arial" w:hAnsi="Arial" w:cs="Arial"/>
          <w:sz w:val="24"/>
          <w:szCs w:val="24"/>
        </w:rPr>
        <w:t>encontrándose implicado el demandante</w:t>
      </w:r>
      <w:r w:rsidR="00A01634">
        <w:rPr>
          <w:rFonts w:ascii="Arial" w:hAnsi="Arial" w:cs="Arial"/>
          <w:sz w:val="24"/>
          <w:szCs w:val="24"/>
        </w:rPr>
        <w:t>,</w:t>
      </w:r>
      <w:r w:rsidR="00CB1D1E" w:rsidRPr="0011796E">
        <w:rPr>
          <w:rFonts w:ascii="Arial" w:hAnsi="Arial" w:cs="Arial"/>
          <w:sz w:val="24"/>
          <w:szCs w:val="24"/>
        </w:rPr>
        <w:t xml:space="preserve"> quien iba conduciendo </w:t>
      </w:r>
      <w:r w:rsidR="00790302" w:rsidRPr="0011796E">
        <w:rPr>
          <w:rFonts w:ascii="Arial" w:hAnsi="Arial" w:cs="Arial"/>
          <w:sz w:val="24"/>
          <w:szCs w:val="24"/>
        </w:rPr>
        <w:t>su vehículo automotor tipo camionera de placas DAF-123,</w:t>
      </w:r>
      <w:r w:rsidR="000E6DE9" w:rsidRPr="0011796E">
        <w:rPr>
          <w:rFonts w:ascii="Arial" w:hAnsi="Arial" w:cs="Arial"/>
          <w:sz w:val="24"/>
          <w:szCs w:val="24"/>
        </w:rPr>
        <w:t xml:space="preserve"> al chocar con el poste que está ubicado al frente de la residencia de la señora </w:t>
      </w:r>
      <w:r w:rsidR="00C84E5D">
        <w:rPr>
          <w:rFonts w:ascii="Arial" w:hAnsi="Arial" w:cs="Arial"/>
          <w:sz w:val="24"/>
          <w:szCs w:val="24"/>
        </w:rPr>
        <w:t>L</w:t>
      </w:r>
      <w:r w:rsidR="00C84E5D" w:rsidRPr="0011796E">
        <w:rPr>
          <w:rFonts w:ascii="Arial" w:hAnsi="Arial" w:cs="Arial"/>
          <w:sz w:val="24"/>
          <w:szCs w:val="24"/>
        </w:rPr>
        <w:t xml:space="preserve">eady Tatiana Celis </w:t>
      </w:r>
      <w:r w:rsidR="00C84E5D">
        <w:rPr>
          <w:rFonts w:ascii="Arial" w:hAnsi="Arial" w:cs="Arial"/>
          <w:sz w:val="24"/>
          <w:szCs w:val="24"/>
        </w:rPr>
        <w:t>R</w:t>
      </w:r>
      <w:r w:rsidR="00C84E5D" w:rsidRPr="0011796E">
        <w:rPr>
          <w:rFonts w:ascii="Arial" w:hAnsi="Arial" w:cs="Arial"/>
          <w:sz w:val="24"/>
          <w:szCs w:val="24"/>
        </w:rPr>
        <w:t xml:space="preserve">odríguez </w:t>
      </w:r>
      <w:r w:rsidR="000E6DE9" w:rsidRPr="0011796E">
        <w:rPr>
          <w:rFonts w:ascii="Arial" w:hAnsi="Arial" w:cs="Arial"/>
          <w:sz w:val="24"/>
          <w:szCs w:val="24"/>
        </w:rPr>
        <w:t>ocasionando daños al poste, a un tubo de desagüe y a un vidrio del segundo piso en la residencia, sin que</w:t>
      </w:r>
      <w:r w:rsidR="00627DC3" w:rsidRPr="0011796E">
        <w:rPr>
          <w:rFonts w:ascii="Arial" w:hAnsi="Arial" w:cs="Arial"/>
          <w:sz w:val="24"/>
          <w:szCs w:val="24"/>
        </w:rPr>
        <w:t xml:space="preserve"> se</w:t>
      </w:r>
      <w:r w:rsidR="000E6DE9" w:rsidRPr="0011796E">
        <w:rPr>
          <w:rFonts w:ascii="Arial" w:hAnsi="Arial" w:cs="Arial"/>
          <w:sz w:val="24"/>
          <w:szCs w:val="24"/>
        </w:rPr>
        <w:t xml:space="preserve"> hubiera</w:t>
      </w:r>
      <w:r w:rsidR="00627DC3" w:rsidRPr="0011796E">
        <w:rPr>
          <w:rFonts w:ascii="Arial" w:hAnsi="Arial" w:cs="Arial"/>
          <w:sz w:val="24"/>
          <w:szCs w:val="24"/>
        </w:rPr>
        <w:t>n presentado</w:t>
      </w:r>
      <w:r w:rsidR="000E6DE9" w:rsidRPr="0011796E">
        <w:rPr>
          <w:rFonts w:ascii="Arial" w:hAnsi="Arial" w:cs="Arial"/>
          <w:sz w:val="24"/>
          <w:szCs w:val="24"/>
        </w:rPr>
        <w:t xml:space="preserve"> </w:t>
      </w:r>
      <w:r w:rsidR="00790302" w:rsidRPr="0011796E">
        <w:rPr>
          <w:rFonts w:ascii="Arial" w:hAnsi="Arial" w:cs="Arial"/>
          <w:sz w:val="24"/>
          <w:szCs w:val="24"/>
        </w:rPr>
        <w:t>muertos ni lesionados, en tanto s</w:t>
      </w:r>
      <w:r w:rsidR="00A01634">
        <w:rPr>
          <w:rFonts w:ascii="Arial" w:hAnsi="Arial" w:cs="Arial"/>
          <w:sz w:val="24"/>
          <w:szCs w:val="24"/>
        </w:rPr>
        <w:t>ó</w:t>
      </w:r>
      <w:r w:rsidR="00790302" w:rsidRPr="0011796E">
        <w:rPr>
          <w:rFonts w:ascii="Arial" w:hAnsi="Arial" w:cs="Arial"/>
          <w:sz w:val="24"/>
          <w:szCs w:val="24"/>
        </w:rPr>
        <w:t>lo se presentaron daños materiales</w:t>
      </w:r>
      <w:r w:rsidR="00BC0610" w:rsidRPr="0011796E">
        <w:rPr>
          <w:rFonts w:ascii="Arial" w:hAnsi="Arial" w:cs="Arial"/>
          <w:sz w:val="24"/>
          <w:szCs w:val="24"/>
        </w:rPr>
        <w:t>.</w:t>
      </w:r>
      <w:r w:rsidR="00627DC3" w:rsidRPr="0011796E">
        <w:rPr>
          <w:rFonts w:ascii="Arial" w:hAnsi="Arial" w:cs="Arial"/>
          <w:sz w:val="24"/>
          <w:szCs w:val="24"/>
        </w:rPr>
        <w:t xml:space="preserve"> </w:t>
      </w:r>
    </w:p>
    <w:p w14:paraId="220049F9" w14:textId="77777777" w:rsidR="00BC0610" w:rsidRPr="008A6615" w:rsidRDefault="00BC0610" w:rsidP="002229B7">
      <w:pPr>
        <w:spacing w:line="276" w:lineRule="auto"/>
        <w:ind w:right="-709"/>
        <w:jc w:val="both"/>
        <w:rPr>
          <w:rFonts w:ascii="Arial" w:hAnsi="Arial" w:cs="Arial"/>
          <w:sz w:val="24"/>
          <w:szCs w:val="24"/>
          <w:highlight w:val="yellow"/>
        </w:rPr>
      </w:pPr>
    </w:p>
    <w:p w14:paraId="17E96E91" w14:textId="249AEEC2" w:rsidR="00790302" w:rsidRPr="00DB6972" w:rsidRDefault="00B53C24" w:rsidP="002229B7">
      <w:pPr>
        <w:spacing w:line="276" w:lineRule="auto"/>
        <w:ind w:right="-709"/>
        <w:jc w:val="both"/>
        <w:rPr>
          <w:rFonts w:ascii="Arial" w:hAnsi="Arial" w:cs="Arial"/>
          <w:sz w:val="24"/>
          <w:szCs w:val="24"/>
        </w:rPr>
      </w:pPr>
      <w:r>
        <w:rPr>
          <w:rFonts w:ascii="Arial" w:hAnsi="Arial" w:cs="Arial"/>
          <w:sz w:val="24"/>
          <w:szCs w:val="24"/>
        </w:rPr>
        <w:lastRenderedPageBreak/>
        <w:t xml:space="preserve">87.- </w:t>
      </w:r>
      <w:r w:rsidR="00DB6972">
        <w:rPr>
          <w:rFonts w:ascii="Arial" w:hAnsi="Arial" w:cs="Arial"/>
          <w:sz w:val="24"/>
          <w:szCs w:val="24"/>
        </w:rPr>
        <w:t>Está</w:t>
      </w:r>
      <w:r w:rsidR="00DB6972" w:rsidRPr="00DB6972">
        <w:rPr>
          <w:rFonts w:ascii="Arial" w:hAnsi="Arial" w:cs="Arial"/>
          <w:sz w:val="24"/>
          <w:szCs w:val="24"/>
        </w:rPr>
        <w:t xml:space="preserve"> probado igualmente que,</w:t>
      </w:r>
      <w:r w:rsidR="00FE0B22" w:rsidRPr="00DB6972">
        <w:rPr>
          <w:rFonts w:ascii="Arial" w:hAnsi="Arial" w:cs="Arial"/>
          <w:sz w:val="24"/>
          <w:szCs w:val="24"/>
        </w:rPr>
        <w:t xml:space="preserve"> el </w:t>
      </w:r>
      <w:r w:rsidR="00DB6972" w:rsidRPr="00DB6972">
        <w:rPr>
          <w:rFonts w:ascii="Arial" w:hAnsi="Arial" w:cs="Arial"/>
          <w:sz w:val="24"/>
          <w:szCs w:val="24"/>
        </w:rPr>
        <w:t>a</w:t>
      </w:r>
      <w:r w:rsidR="00FE0B22" w:rsidRPr="00DB6972">
        <w:rPr>
          <w:rFonts w:ascii="Arial" w:hAnsi="Arial" w:cs="Arial"/>
          <w:sz w:val="24"/>
          <w:szCs w:val="24"/>
        </w:rPr>
        <w:t xml:space="preserve">gente de policía </w:t>
      </w:r>
      <w:r w:rsidR="00DB6972" w:rsidRPr="00DB6972">
        <w:rPr>
          <w:rFonts w:ascii="Arial" w:hAnsi="Arial" w:cs="Arial"/>
          <w:sz w:val="24"/>
          <w:szCs w:val="24"/>
        </w:rPr>
        <w:t xml:space="preserve">Efraín González </w:t>
      </w:r>
      <w:r w:rsidR="00292850" w:rsidRPr="00DB6972">
        <w:rPr>
          <w:rFonts w:ascii="Arial" w:hAnsi="Arial" w:cs="Arial"/>
          <w:sz w:val="24"/>
          <w:szCs w:val="24"/>
        </w:rPr>
        <w:t xml:space="preserve">fue quien se dirigió al lugar del accidente momentos después de ocurrido, con ocasión de una llamada telefónica realizada por la señora </w:t>
      </w:r>
      <w:r w:rsidR="00DB6972" w:rsidRPr="00DB6972">
        <w:rPr>
          <w:rFonts w:ascii="Arial" w:hAnsi="Arial" w:cs="Arial"/>
          <w:sz w:val="24"/>
          <w:szCs w:val="24"/>
        </w:rPr>
        <w:t>Leady Tatiana Celis Rodríguez</w:t>
      </w:r>
      <w:r w:rsidR="00A01634">
        <w:rPr>
          <w:rFonts w:ascii="Arial" w:hAnsi="Arial" w:cs="Arial"/>
          <w:sz w:val="24"/>
          <w:szCs w:val="24"/>
        </w:rPr>
        <w:t>,</w:t>
      </w:r>
      <w:r w:rsidR="00DB6972" w:rsidRPr="00DB6972">
        <w:rPr>
          <w:rFonts w:ascii="Arial" w:hAnsi="Arial" w:cs="Arial"/>
          <w:sz w:val="24"/>
          <w:szCs w:val="24"/>
        </w:rPr>
        <w:t xml:space="preserve"> </w:t>
      </w:r>
      <w:r w:rsidR="00292850" w:rsidRPr="00DB6972">
        <w:rPr>
          <w:rFonts w:ascii="Arial" w:hAnsi="Arial" w:cs="Arial"/>
          <w:sz w:val="24"/>
          <w:szCs w:val="24"/>
        </w:rPr>
        <w:t xml:space="preserve">quien </w:t>
      </w:r>
      <w:r w:rsidR="00C84E5D">
        <w:rPr>
          <w:rFonts w:ascii="Arial" w:hAnsi="Arial" w:cs="Arial"/>
          <w:sz w:val="24"/>
          <w:szCs w:val="24"/>
        </w:rPr>
        <w:t xml:space="preserve">los </w:t>
      </w:r>
      <w:r w:rsidR="00292850" w:rsidRPr="00DB6972">
        <w:rPr>
          <w:rFonts w:ascii="Arial" w:hAnsi="Arial" w:cs="Arial"/>
          <w:sz w:val="24"/>
          <w:szCs w:val="24"/>
        </w:rPr>
        <w:t>presenció</w:t>
      </w:r>
      <w:r w:rsidR="00DB6972">
        <w:rPr>
          <w:rFonts w:ascii="Arial" w:hAnsi="Arial" w:cs="Arial"/>
          <w:sz w:val="24"/>
          <w:szCs w:val="24"/>
        </w:rPr>
        <w:t xml:space="preserve"> e </w:t>
      </w:r>
      <w:r w:rsidR="00292850" w:rsidRPr="00DB6972">
        <w:rPr>
          <w:rFonts w:ascii="Arial" w:hAnsi="Arial" w:cs="Arial"/>
          <w:sz w:val="24"/>
          <w:szCs w:val="24"/>
        </w:rPr>
        <w:t>identificó al conductor del vehículo como el señor S</w:t>
      </w:r>
      <w:r w:rsidR="00DB6972" w:rsidRPr="00DB6972">
        <w:rPr>
          <w:rFonts w:ascii="Arial" w:hAnsi="Arial" w:cs="Arial"/>
          <w:sz w:val="24"/>
          <w:szCs w:val="24"/>
        </w:rPr>
        <w:t>alvador Carranza</w:t>
      </w:r>
      <w:r w:rsidR="00DB6972">
        <w:rPr>
          <w:rFonts w:ascii="Arial" w:hAnsi="Arial" w:cs="Arial"/>
          <w:sz w:val="24"/>
          <w:szCs w:val="24"/>
        </w:rPr>
        <w:t xml:space="preserve"> Ruiz.</w:t>
      </w:r>
    </w:p>
    <w:p w14:paraId="71435F47" w14:textId="77777777" w:rsidR="000E6DE9" w:rsidRPr="008A6615" w:rsidRDefault="000E6DE9" w:rsidP="002229B7">
      <w:pPr>
        <w:widowControl w:val="0"/>
        <w:tabs>
          <w:tab w:val="left" w:pos="-1440"/>
          <w:tab w:val="left" w:pos="-720"/>
          <w:tab w:val="left" w:pos="0"/>
        </w:tabs>
        <w:suppressAutoHyphens/>
        <w:spacing w:line="276" w:lineRule="auto"/>
        <w:ind w:right="-709"/>
        <w:contextualSpacing/>
        <w:jc w:val="both"/>
        <w:rPr>
          <w:rFonts w:ascii="Arial" w:hAnsi="Arial" w:cs="Arial"/>
          <w:sz w:val="24"/>
          <w:szCs w:val="24"/>
          <w:highlight w:val="yellow"/>
        </w:rPr>
      </w:pPr>
    </w:p>
    <w:p w14:paraId="40AB263F" w14:textId="139CAF32" w:rsidR="000E6DE9" w:rsidRPr="00DB6972" w:rsidRDefault="00B53C24" w:rsidP="002229B7">
      <w:pPr>
        <w:spacing w:line="276" w:lineRule="auto"/>
        <w:ind w:right="-709"/>
        <w:jc w:val="both"/>
        <w:rPr>
          <w:rFonts w:ascii="Arial" w:hAnsi="Arial" w:cs="Arial"/>
          <w:sz w:val="24"/>
          <w:szCs w:val="24"/>
        </w:rPr>
      </w:pPr>
      <w:r>
        <w:rPr>
          <w:rFonts w:ascii="Arial" w:hAnsi="Arial" w:cs="Arial"/>
          <w:sz w:val="24"/>
          <w:szCs w:val="24"/>
        </w:rPr>
        <w:t xml:space="preserve">88.- </w:t>
      </w:r>
      <w:r w:rsidR="00A01634">
        <w:rPr>
          <w:rFonts w:ascii="Arial" w:hAnsi="Arial" w:cs="Arial"/>
          <w:sz w:val="24"/>
          <w:szCs w:val="24"/>
        </w:rPr>
        <w:t xml:space="preserve">También está probado que </w:t>
      </w:r>
      <w:r w:rsidR="000E6DE9" w:rsidRPr="00DB6972">
        <w:rPr>
          <w:rFonts w:ascii="Arial" w:hAnsi="Arial" w:cs="Arial"/>
          <w:sz w:val="24"/>
          <w:szCs w:val="24"/>
        </w:rPr>
        <w:t>el señor C</w:t>
      </w:r>
      <w:r w:rsidR="00DB6972" w:rsidRPr="00DB6972">
        <w:rPr>
          <w:rFonts w:ascii="Arial" w:hAnsi="Arial" w:cs="Arial"/>
          <w:sz w:val="24"/>
          <w:szCs w:val="24"/>
        </w:rPr>
        <w:t>arranza Ruiz</w:t>
      </w:r>
      <w:r w:rsidR="00B547C1">
        <w:rPr>
          <w:rFonts w:ascii="Arial" w:hAnsi="Arial" w:cs="Arial"/>
          <w:sz w:val="24"/>
          <w:szCs w:val="24"/>
        </w:rPr>
        <w:t>,</w:t>
      </w:r>
      <w:r w:rsidR="00DB6972" w:rsidRPr="00DB6972">
        <w:rPr>
          <w:rFonts w:ascii="Arial" w:hAnsi="Arial" w:cs="Arial"/>
          <w:sz w:val="24"/>
          <w:szCs w:val="24"/>
        </w:rPr>
        <w:t xml:space="preserve"> </w:t>
      </w:r>
      <w:r w:rsidR="000E6DE9" w:rsidRPr="00DB6972">
        <w:rPr>
          <w:rFonts w:ascii="Arial" w:hAnsi="Arial" w:cs="Arial"/>
          <w:sz w:val="24"/>
          <w:szCs w:val="24"/>
        </w:rPr>
        <w:t>minutos después de ocurrido el accidente, se dirigió a una tienda cercana ubicada en carrera 8 No. 14-105, lugar donde dejó parqueada su camioneta e ingresó al establecimiento a departir con otras personas</w:t>
      </w:r>
      <w:r w:rsidR="00DB6972" w:rsidRPr="00DB6972">
        <w:rPr>
          <w:rFonts w:ascii="Arial" w:hAnsi="Arial" w:cs="Arial"/>
          <w:sz w:val="24"/>
          <w:szCs w:val="24"/>
        </w:rPr>
        <w:t xml:space="preserve"> e ingirió</w:t>
      </w:r>
      <w:r w:rsidR="000E6DE9" w:rsidRPr="00DB6972">
        <w:rPr>
          <w:rFonts w:ascii="Arial" w:hAnsi="Arial" w:cs="Arial"/>
          <w:sz w:val="24"/>
          <w:szCs w:val="24"/>
        </w:rPr>
        <w:t xml:space="preserve"> bebidas alcohólicas, tal como lo afirm</w:t>
      </w:r>
      <w:r w:rsidR="00C84E5D">
        <w:rPr>
          <w:rFonts w:ascii="Arial" w:hAnsi="Arial" w:cs="Arial"/>
          <w:sz w:val="24"/>
          <w:szCs w:val="24"/>
        </w:rPr>
        <w:t>ó</w:t>
      </w:r>
      <w:r w:rsidR="000E6DE9" w:rsidRPr="00DB6972">
        <w:rPr>
          <w:rFonts w:ascii="Arial" w:hAnsi="Arial" w:cs="Arial"/>
          <w:sz w:val="24"/>
          <w:szCs w:val="24"/>
        </w:rPr>
        <w:t xml:space="preserve"> el propio demandante</w:t>
      </w:r>
      <w:r w:rsidR="00C84E5D">
        <w:rPr>
          <w:rFonts w:ascii="Arial" w:hAnsi="Arial" w:cs="Arial"/>
          <w:sz w:val="24"/>
          <w:szCs w:val="24"/>
        </w:rPr>
        <w:t xml:space="preserve"> </w:t>
      </w:r>
      <w:r w:rsidR="00B547C1">
        <w:rPr>
          <w:rFonts w:ascii="Arial" w:hAnsi="Arial" w:cs="Arial"/>
          <w:sz w:val="24"/>
          <w:szCs w:val="24"/>
        </w:rPr>
        <w:t xml:space="preserve">en la demanda </w:t>
      </w:r>
      <w:r w:rsidR="00C84E5D">
        <w:rPr>
          <w:rFonts w:ascii="Arial" w:hAnsi="Arial" w:cs="Arial"/>
          <w:sz w:val="24"/>
          <w:szCs w:val="24"/>
        </w:rPr>
        <w:t xml:space="preserve">y los testigos dentro del </w:t>
      </w:r>
      <w:r w:rsidR="00B547C1">
        <w:rPr>
          <w:rFonts w:ascii="Arial" w:hAnsi="Arial" w:cs="Arial"/>
          <w:sz w:val="24"/>
          <w:szCs w:val="24"/>
        </w:rPr>
        <w:t xml:space="preserve">presente </w:t>
      </w:r>
      <w:r w:rsidR="00C84E5D">
        <w:rPr>
          <w:rFonts w:ascii="Arial" w:hAnsi="Arial" w:cs="Arial"/>
          <w:sz w:val="24"/>
          <w:szCs w:val="24"/>
        </w:rPr>
        <w:t xml:space="preserve">proceso </w:t>
      </w:r>
      <w:r w:rsidR="00B547C1">
        <w:rPr>
          <w:rFonts w:ascii="Arial" w:hAnsi="Arial" w:cs="Arial"/>
          <w:sz w:val="24"/>
          <w:szCs w:val="24"/>
        </w:rPr>
        <w:t xml:space="preserve">administrativo y al interior del proceso </w:t>
      </w:r>
      <w:r w:rsidR="00C84E5D">
        <w:rPr>
          <w:rFonts w:ascii="Arial" w:hAnsi="Arial" w:cs="Arial"/>
          <w:sz w:val="24"/>
          <w:szCs w:val="24"/>
        </w:rPr>
        <w:t>contravencional</w:t>
      </w:r>
      <w:r w:rsidR="000E6DE9" w:rsidRPr="00DB6972">
        <w:rPr>
          <w:rFonts w:ascii="Arial" w:hAnsi="Arial" w:cs="Arial"/>
          <w:sz w:val="24"/>
          <w:szCs w:val="24"/>
        </w:rPr>
        <w:t xml:space="preserve">. Posteriormente, llegó al establecimiento </w:t>
      </w:r>
      <w:r w:rsidR="00DB6972" w:rsidRPr="00DB6972">
        <w:rPr>
          <w:rFonts w:ascii="Arial" w:hAnsi="Arial" w:cs="Arial"/>
          <w:sz w:val="24"/>
          <w:szCs w:val="24"/>
        </w:rPr>
        <w:t xml:space="preserve">el </w:t>
      </w:r>
      <w:r w:rsidR="000E6DE9" w:rsidRPr="00DB6972">
        <w:rPr>
          <w:rFonts w:ascii="Arial" w:hAnsi="Arial" w:cs="Arial"/>
          <w:sz w:val="24"/>
          <w:szCs w:val="24"/>
        </w:rPr>
        <w:t>Patrullero de Transito</w:t>
      </w:r>
      <w:r w:rsidR="0042089C">
        <w:rPr>
          <w:rFonts w:ascii="Arial" w:hAnsi="Arial" w:cs="Arial"/>
          <w:sz w:val="24"/>
          <w:szCs w:val="24"/>
        </w:rPr>
        <w:t>,</w:t>
      </w:r>
      <w:r w:rsidR="000E6DE9" w:rsidRPr="00DB6972">
        <w:rPr>
          <w:rFonts w:ascii="Arial" w:hAnsi="Arial" w:cs="Arial"/>
          <w:sz w:val="24"/>
          <w:szCs w:val="24"/>
        </w:rPr>
        <w:t xml:space="preserve"> quien cuestionó al actor sobre el accidente ocurrido en el que se vio involucrado, hecho que fue aceptado por el demandante.</w:t>
      </w:r>
    </w:p>
    <w:p w14:paraId="00E717AE" w14:textId="77777777" w:rsidR="000E6DE9" w:rsidRPr="008A6615" w:rsidRDefault="000E6DE9" w:rsidP="002229B7">
      <w:pPr>
        <w:spacing w:line="276" w:lineRule="auto"/>
        <w:ind w:right="-709"/>
        <w:jc w:val="both"/>
        <w:rPr>
          <w:rFonts w:ascii="Arial" w:hAnsi="Arial" w:cs="Arial"/>
          <w:sz w:val="24"/>
          <w:szCs w:val="24"/>
          <w:highlight w:val="yellow"/>
        </w:rPr>
      </w:pPr>
    </w:p>
    <w:p w14:paraId="5BF70460" w14:textId="072B47B2" w:rsidR="00DB6972" w:rsidRPr="00DB6972" w:rsidRDefault="00B53C24" w:rsidP="002229B7">
      <w:pPr>
        <w:spacing w:line="276" w:lineRule="auto"/>
        <w:ind w:right="-709"/>
        <w:jc w:val="both"/>
        <w:rPr>
          <w:rFonts w:ascii="Arial" w:hAnsi="Arial" w:cs="Arial"/>
          <w:sz w:val="24"/>
          <w:szCs w:val="24"/>
        </w:rPr>
      </w:pPr>
      <w:r>
        <w:rPr>
          <w:rFonts w:ascii="Arial" w:hAnsi="Arial" w:cs="Arial"/>
          <w:sz w:val="24"/>
          <w:szCs w:val="24"/>
        </w:rPr>
        <w:t xml:space="preserve">89.- </w:t>
      </w:r>
      <w:r w:rsidR="000E6DE9" w:rsidRPr="00DB6972">
        <w:rPr>
          <w:rFonts w:ascii="Arial" w:hAnsi="Arial" w:cs="Arial"/>
          <w:sz w:val="24"/>
          <w:szCs w:val="24"/>
        </w:rPr>
        <w:t xml:space="preserve">Del mismo modo, ambas partes, esto es, el </w:t>
      </w:r>
      <w:r w:rsidR="00DB6972" w:rsidRPr="00DB6972">
        <w:rPr>
          <w:rFonts w:ascii="Arial" w:hAnsi="Arial" w:cs="Arial"/>
          <w:sz w:val="24"/>
          <w:szCs w:val="24"/>
        </w:rPr>
        <w:t xml:space="preserve">demandante y el </w:t>
      </w:r>
      <w:r w:rsidR="000E6DE9" w:rsidRPr="00DB6972">
        <w:rPr>
          <w:rFonts w:ascii="Arial" w:hAnsi="Arial" w:cs="Arial"/>
          <w:sz w:val="24"/>
          <w:szCs w:val="24"/>
        </w:rPr>
        <w:t>Patrullero</w:t>
      </w:r>
      <w:r w:rsidR="00D44FA9" w:rsidRPr="00DB6972">
        <w:rPr>
          <w:rFonts w:ascii="Arial" w:hAnsi="Arial" w:cs="Arial"/>
          <w:sz w:val="24"/>
          <w:szCs w:val="24"/>
        </w:rPr>
        <w:t>, acept</w:t>
      </w:r>
      <w:r w:rsidR="00DB6972" w:rsidRPr="00DB6972">
        <w:rPr>
          <w:rFonts w:ascii="Arial" w:hAnsi="Arial" w:cs="Arial"/>
          <w:sz w:val="24"/>
          <w:szCs w:val="24"/>
        </w:rPr>
        <w:t>a</w:t>
      </w:r>
      <w:r w:rsidR="00C84E5D">
        <w:rPr>
          <w:rFonts w:ascii="Arial" w:hAnsi="Arial" w:cs="Arial"/>
          <w:sz w:val="24"/>
          <w:szCs w:val="24"/>
        </w:rPr>
        <w:t>ron</w:t>
      </w:r>
      <w:r w:rsidR="00D44FA9" w:rsidRPr="00DB6972">
        <w:rPr>
          <w:rFonts w:ascii="Arial" w:hAnsi="Arial" w:cs="Arial"/>
          <w:sz w:val="24"/>
          <w:szCs w:val="24"/>
        </w:rPr>
        <w:t xml:space="preserve"> tanto en sus declaraciones como en el informe del patrullero, que</w:t>
      </w:r>
      <w:r w:rsidR="000E6DE9" w:rsidRPr="00DB6972">
        <w:rPr>
          <w:rFonts w:ascii="Arial" w:hAnsi="Arial" w:cs="Arial"/>
          <w:sz w:val="24"/>
          <w:szCs w:val="24"/>
        </w:rPr>
        <w:t xml:space="preserve"> ante el requerimiento realizado por parte de la autoridad policial </w:t>
      </w:r>
      <w:r w:rsidR="00D44FA9" w:rsidRPr="00DB6972">
        <w:rPr>
          <w:rFonts w:ascii="Arial" w:hAnsi="Arial" w:cs="Arial"/>
          <w:sz w:val="24"/>
          <w:szCs w:val="24"/>
        </w:rPr>
        <w:t>para que el actor s</w:t>
      </w:r>
      <w:r w:rsidR="00832D66" w:rsidRPr="00DB6972">
        <w:rPr>
          <w:rFonts w:ascii="Arial" w:hAnsi="Arial" w:cs="Arial"/>
          <w:sz w:val="24"/>
          <w:szCs w:val="24"/>
        </w:rPr>
        <w:t>e realizará la prueba de embriaguez, es</w:t>
      </w:r>
      <w:r w:rsidR="00AB3CEC" w:rsidRPr="00DB6972">
        <w:rPr>
          <w:rFonts w:ascii="Arial" w:hAnsi="Arial" w:cs="Arial"/>
          <w:sz w:val="24"/>
          <w:szCs w:val="24"/>
        </w:rPr>
        <w:t>te</w:t>
      </w:r>
      <w:r w:rsidR="00832D66" w:rsidRPr="00DB6972">
        <w:rPr>
          <w:rFonts w:ascii="Arial" w:hAnsi="Arial" w:cs="Arial"/>
          <w:sz w:val="24"/>
          <w:szCs w:val="24"/>
        </w:rPr>
        <w:t xml:space="preserve"> último se negó, manifestando que había ingerido alcohol y era lógico que</w:t>
      </w:r>
      <w:r w:rsidR="00D44FA9" w:rsidRPr="00DB6972">
        <w:rPr>
          <w:rFonts w:ascii="Arial" w:hAnsi="Arial" w:cs="Arial"/>
          <w:sz w:val="24"/>
          <w:szCs w:val="24"/>
        </w:rPr>
        <w:t xml:space="preserve"> dicha prueba saliera positiva</w:t>
      </w:r>
      <w:r w:rsidR="00DB6972" w:rsidRPr="00DB6972">
        <w:rPr>
          <w:rFonts w:ascii="Arial" w:hAnsi="Arial" w:cs="Arial"/>
          <w:sz w:val="24"/>
          <w:szCs w:val="24"/>
        </w:rPr>
        <w:t>.</w:t>
      </w:r>
    </w:p>
    <w:p w14:paraId="10BB0D0C" w14:textId="77777777" w:rsidR="00DB6972" w:rsidRDefault="00DB6972" w:rsidP="002229B7">
      <w:pPr>
        <w:spacing w:line="276" w:lineRule="auto"/>
        <w:ind w:right="-709"/>
        <w:jc w:val="both"/>
        <w:rPr>
          <w:rFonts w:ascii="Arial" w:hAnsi="Arial" w:cs="Arial"/>
          <w:sz w:val="24"/>
          <w:szCs w:val="24"/>
          <w:highlight w:val="yellow"/>
        </w:rPr>
      </w:pPr>
    </w:p>
    <w:p w14:paraId="3C842B0E" w14:textId="0AC4A55F" w:rsidR="00BA6269" w:rsidRPr="00DB6972" w:rsidRDefault="00B53C24" w:rsidP="002229B7">
      <w:pPr>
        <w:spacing w:line="276" w:lineRule="auto"/>
        <w:ind w:right="-709"/>
        <w:jc w:val="both"/>
        <w:rPr>
          <w:rFonts w:ascii="Arial" w:hAnsi="Arial" w:cs="Arial"/>
          <w:sz w:val="24"/>
          <w:szCs w:val="24"/>
        </w:rPr>
      </w:pPr>
      <w:r>
        <w:rPr>
          <w:rFonts w:ascii="Arial" w:hAnsi="Arial" w:cs="Arial"/>
          <w:sz w:val="24"/>
          <w:szCs w:val="24"/>
        </w:rPr>
        <w:t xml:space="preserve">90.- </w:t>
      </w:r>
      <w:r w:rsidR="00C84E5D">
        <w:rPr>
          <w:rFonts w:ascii="Arial" w:hAnsi="Arial" w:cs="Arial"/>
          <w:sz w:val="24"/>
          <w:szCs w:val="24"/>
        </w:rPr>
        <w:t>T</w:t>
      </w:r>
      <w:r w:rsidR="00DB6972" w:rsidRPr="00DB6972">
        <w:rPr>
          <w:rFonts w:ascii="Arial" w:hAnsi="Arial" w:cs="Arial"/>
          <w:sz w:val="24"/>
          <w:szCs w:val="24"/>
        </w:rPr>
        <w:t xml:space="preserve">ampoco hay duda </w:t>
      </w:r>
      <w:r w:rsidR="00C84E5D">
        <w:rPr>
          <w:rFonts w:ascii="Arial" w:hAnsi="Arial" w:cs="Arial"/>
          <w:sz w:val="24"/>
          <w:szCs w:val="24"/>
        </w:rPr>
        <w:t xml:space="preserve">en </w:t>
      </w:r>
      <w:r w:rsidR="00DB6972" w:rsidRPr="00DB6972">
        <w:rPr>
          <w:rFonts w:ascii="Arial" w:hAnsi="Arial" w:cs="Arial"/>
          <w:sz w:val="24"/>
          <w:szCs w:val="24"/>
        </w:rPr>
        <w:t>que el</w:t>
      </w:r>
      <w:r w:rsidR="00D44FA9" w:rsidRPr="00DB6972">
        <w:rPr>
          <w:rFonts w:ascii="Arial" w:hAnsi="Arial" w:cs="Arial"/>
          <w:sz w:val="24"/>
          <w:szCs w:val="24"/>
        </w:rPr>
        <w:t xml:space="preserve"> demandante</w:t>
      </w:r>
      <w:r w:rsidR="007E76E5" w:rsidRPr="00DB6972">
        <w:rPr>
          <w:rFonts w:ascii="Arial" w:hAnsi="Arial" w:cs="Arial"/>
          <w:sz w:val="24"/>
          <w:szCs w:val="24"/>
        </w:rPr>
        <w:t xml:space="preserve"> no se encontraba conduciendo su</w:t>
      </w:r>
      <w:r w:rsidR="00D44FA9" w:rsidRPr="00DB6972">
        <w:rPr>
          <w:rFonts w:ascii="Arial" w:hAnsi="Arial" w:cs="Arial"/>
          <w:sz w:val="24"/>
          <w:szCs w:val="24"/>
        </w:rPr>
        <w:t xml:space="preserve"> veh</w:t>
      </w:r>
      <w:r w:rsidR="007E76E5" w:rsidRPr="00DB6972">
        <w:rPr>
          <w:rFonts w:ascii="Arial" w:hAnsi="Arial" w:cs="Arial"/>
          <w:sz w:val="24"/>
          <w:szCs w:val="24"/>
        </w:rPr>
        <w:t xml:space="preserve">ículo porque estaba parqueado al frente de la tienda en la que se encontraba en compañía de unos </w:t>
      </w:r>
      <w:r w:rsidR="00BA6269" w:rsidRPr="00DB6972">
        <w:rPr>
          <w:rFonts w:ascii="Arial" w:hAnsi="Arial" w:cs="Arial"/>
          <w:sz w:val="24"/>
          <w:szCs w:val="24"/>
        </w:rPr>
        <w:t>amigos consumiendo cervezas.</w:t>
      </w:r>
    </w:p>
    <w:p w14:paraId="35747E72" w14:textId="77777777" w:rsidR="00BA6269" w:rsidRPr="00DB6972" w:rsidRDefault="00BA6269" w:rsidP="002229B7">
      <w:pPr>
        <w:spacing w:line="276" w:lineRule="auto"/>
        <w:ind w:right="-709"/>
        <w:jc w:val="both"/>
        <w:rPr>
          <w:rFonts w:ascii="Arial" w:hAnsi="Arial" w:cs="Arial"/>
          <w:sz w:val="24"/>
          <w:szCs w:val="24"/>
        </w:rPr>
      </w:pPr>
    </w:p>
    <w:p w14:paraId="5123AFDC" w14:textId="5C984166" w:rsidR="00D030BC" w:rsidRPr="00DB6972" w:rsidRDefault="00B53C24" w:rsidP="002229B7">
      <w:pPr>
        <w:spacing w:line="276" w:lineRule="auto"/>
        <w:ind w:right="-709"/>
        <w:jc w:val="both"/>
        <w:rPr>
          <w:rFonts w:ascii="Arial" w:hAnsi="Arial" w:cs="Arial"/>
          <w:sz w:val="24"/>
          <w:szCs w:val="24"/>
        </w:rPr>
      </w:pPr>
      <w:r>
        <w:rPr>
          <w:rFonts w:ascii="Arial" w:hAnsi="Arial" w:cs="Arial"/>
          <w:sz w:val="24"/>
          <w:szCs w:val="24"/>
        </w:rPr>
        <w:t xml:space="preserve">91.- </w:t>
      </w:r>
      <w:r w:rsidR="00F63579">
        <w:rPr>
          <w:rFonts w:ascii="Arial" w:hAnsi="Arial" w:cs="Arial"/>
          <w:sz w:val="24"/>
          <w:szCs w:val="24"/>
        </w:rPr>
        <w:t>Ahora bien, en el proceso se encuentra probadas las</w:t>
      </w:r>
      <w:r w:rsidR="00BA6269" w:rsidRPr="00DB6972">
        <w:rPr>
          <w:rFonts w:ascii="Arial" w:hAnsi="Arial" w:cs="Arial"/>
          <w:sz w:val="24"/>
          <w:szCs w:val="24"/>
        </w:rPr>
        <w:t xml:space="preserve"> irregularidades </w:t>
      </w:r>
      <w:r w:rsidR="00F63579">
        <w:rPr>
          <w:rFonts w:ascii="Arial" w:hAnsi="Arial" w:cs="Arial"/>
          <w:sz w:val="24"/>
          <w:szCs w:val="24"/>
        </w:rPr>
        <w:t xml:space="preserve">que se presentaron </w:t>
      </w:r>
      <w:r w:rsidR="00BA6269" w:rsidRPr="00DB6972">
        <w:rPr>
          <w:rFonts w:ascii="Arial" w:hAnsi="Arial" w:cs="Arial"/>
          <w:sz w:val="24"/>
          <w:szCs w:val="24"/>
        </w:rPr>
        <w:t>en el procedimiento realizado por las entidades demandadas</w:t>
      </w:r>
      <w:r w:rsidR="00F63579">
        <w:rPr>
          <w:rFonts w:ascii="Arial" w:hAnsi="Arial" w:cs="Arial"/>
          <w:sz w:val="24"/>
          <w:szCs w:val="24"/>
        </w:rPr>
        <w:t xml:space="preserve"> y que dieron lugar a los daños por cuya reparación </w:t>
      </w:r>
      <w:r w:rsidR="000E7DBA">
        <w:rPr>
          <w:rFonts w:ascii="Arial" w:hAnsi="Arial" w:cs="Arial"/>
          <w:sz w:val="24"/>
          <w:szCs w:val="24"/>
        </w:rPr>
        <w:t>se reclama</w:t>
      </w:r>
      <w:r w:rsidR="00BA6269" w:rsidRPr="00DB6972">
        <w:rPr>
          <w:rFonts w:ascii="Arial" w:hAnsi="Arial" w:cs="Arial"/>
          <w:sz w:val="24"/>
          <w:szCs w:val="24"/>
        </w:rPr>
        <w:t xml:space="preserve">, </w:t>
      </w:r>
      <w:r w:rsidR="00D030BC" w:rsidRPr="00DB6972">
        <w:rPr>
          <w:rFonts w:ascii="Arial" w:hAnsi="Arial" w:cs="Arial"/>
          <w:sz w:val="24"/>
          <w:szCs w:val="24"/>
        </w:rPr>
        <w:t>como se indica a continuación:</w:t>
      </w:r>
    </w:p>
    <w:p w14:paraId="611E5998" w14:textId="77777777" w:rsidR="00D030BC" w:rsidRPr="008A6615" w:rsidRDefault="00D030BC" w:rsidP="002229B7">
      <w:pPr>
        <w:spacing w:line="276" w:lineRule="auto"/>
        <w:ind w:right="-709"/>
        <w:jc w:val="both"/>
        <w:rPr>
          <w:rFonts w:ascii="Arial" w:hAnsi="Arial" w:cs="Arial"/>
          <w:sz w:val="24"/>
          <w:szCs w:val="24"/>
          <w:highlight w:val="yellow"/>
        </w:rPr>
      </w:pPr>
    </w:p>
    <w:p w14:paraId="646011C8" w14:textId="31D00CEF" w:rsidR="00C45A8C" w:rsidRPr="00DB6972" w:rsidRDefault="00B53C24" w:rsidP="002229B7">
      <w:pPr>
        <w:widowControl w:val="0"/>
        <w:tabs>
          <w:tab w:val="left" w:pos="-1440"/>
          <w:tab w:val="left" w:pos="-720"/>
          <w:tab w:val="left" w:pos="0"/>
        </w:tabs>
        <w:suppressAutoHyphens/>
        <w:spacing w:line="276" w:lineRule="auto"/>
        <w:ind w:right="-709"/>
        <w:contextualSpacing/>
        <w:jc w:val="both"/>
        <w:rPr>
          <w:rFonts w:ascii="Arial" w:hAnsi="Arial" w:cs="Arial"/>
          <w:sz w:val="24"/>
          <w:szCs w:val="24"/>
        </w:rPr>
      </w:pPr>
      <w:r>
        <w:rPr>
          <w:rFonts w:ascii="Arial" w:hAnsi="Arial" w:cs="Arial"/>
          <w:sz w:val="24"/>
          <w:szCs w:val="24"/>
        </w:rPr>
        <w:t xml:space="preserve">92.- </w:t>
      </w:r>
      <w:r w:rsidR="00D030BC" w:rsidRPr="00DB6972">
        <w:rPr>
          <w:rFonts w:ascii="Arial" w:hAnsi="Arial" w:cs="Arial"/>
          <w:sz w:val="24"/>
          <w:szCs w:val="24"/>
        </w:rPr>
        <w:t>En primer lugar,</w:t>
      </w:r>
      <w:r w:rsidR="00BA6269" w:rsidRPr="00DB6972">
        <w:rPr>
          <w:rFonts w:ascii="Arial" w:hAnsi="Arial" w:cs="Arial"/>
          <w:sz w:val="24"/>
          <w:szCs w:val="24"/>
        </w:rPr>
        <w:t xml:space="preserve"> el </w:t>
      </w:r>
      <w:r w:rsidR="00C84E5D">
        <w:rPr>
          <w:rFonts w:ascii="Arial" w:hAnsi="Arial" w:cs="Arial"/>
          <w:sz w:val="24"/>
          <w:szCs w:val="24"/>
        </w:rPr>
        <w:t>p</w:t>
      </w:r>
      <w:r w:rsidR="00BA6269" w:rsidRPr="00DB6972">
        <w:rPr>
          <w:rFonts w:ascii="Arial" w:hAnsi="Arial" w:cs="Arial"/>
          <w:sz w:val="24"/>
          <w:szCs w:val="24"/>
        </w:rPr>
        <w:t xml:space="preserve">atrullero </w:t>
      </w:r>
      <w:r w:rsidR="00D030BC" w:rsidRPr="00DB6972">
        <w:rPr>
          <w:rFonts w:ascii="Arial" w:hAnsi="Arial" w:cs="Arial"/>
          <w:sz w:val="24"/>
          <w:szCs w:val="24"/>
        </w:rPr>
        <w:t>que atendió</w:t>
      </w:r>
      <w:r w:rsidR="00BA6269" w:rsidRPr="00DB6972">
        <w:rPr>
          <w:rFonts w:ascii="Arial" w:hAnsi="Arial" w:cs="Arial"/>
          <w:sz w:val="24"/>
          <w:szCs w:val="24"/>
        </w:rPr>
        <w:t xml:space="preserve"> el caso no se encontraba presente en el </w:t>
      </w:r>
      <w:r w:rsidR="00510FFE" w:rsidRPr="00DB6972">
        <w:rPr>
          <w:rFonts w:ascii="Arial" w:hAnsi="Arial" w:cs="Arial"/>
          <w:sz w:val="24"/>
          <w:szCs w:val="24"/>
        </w:rPr>
        <w:t xml:space="preserve">lugar ni </w:t>
      </w:r>
      <w:r w:rsidR="00BA6269" w:rsidRPr="00DB6972">
        <w:rPr>
          <w:rFonts w:ascii="Arial" w:hAnsi="Arial" w:cs="Arial"/>
          <w:sz w:val="24"/>
          <w:szCs w:val="24"/>
        </w:rPr>
        <w:t>en el momento en que ocurrieron los hechos, razón por la que no le era dable imponer un comparendo</w:t>
      </w:r>
      <w:r w:rsidR="00510FFE" w:rsidRPr="00DB6972">
        <w:rPr>
          <w:rFonts w:ascii="Arial" w:hAnsi="Arial" w:cs="Arial"/>
          <w:sz w:val="24"/>
          <w:szCs w:val="24"/>
        </w:rPr>
        <w:t xml:space="preserve"> ni</w:t>
      </w:r>
      <w:r w:rsidR="00BA6269" w:rsidRPr="00DB6972">
        <w:rPr>
          <w:rFonts w:ascii="Arial" w:hAnsi="Arial" w:cs="Arial"/>
          <w:sz w:val="24"/>
          <w:szCs w:val="24"/>
        </w:rPr>
        <w:t xml:space="preserve"> inmovilizar el vehículo del </w:t>
      </w:r>
      <w:r w:rsidR="00D030BC" w:rsidRPr="00DB6972">
        <w:rPr>
          <w:rFonts w:ascii="Arial" w:hAnsi="Arial" w:cs="Arial"/>
          <w:sz w:val="24"/>
          <w:szCs w:val="24"/>
        </w:rPr>
        <w:t>demandante en</w:t>
      </w:r>
      <w:r w:rsidR="00BA6269" w:rsidRPr="00DB6972">
        <w:rPr>
          <w:rFonts w:ascii="Arial" w:hAnsi="Arial" w:cs="Arial"/>
          <w:sz w:val="24"/>
          <w:szCs w:val="24"/>
        </w:rPr>
        <w:t xml:space="preserve"> un lugar diferente al del accidente, y menos aun invocando como fundamento normativo la infracción de tránsito consistente en </w:t>
      </w:r>
      <w:r w:rsidR="00BA6269" w:rsidRPr="00C84E5D">
        <w:rPr>
          <w:rFonts w:ascii="Arial" w:hAnsi="Arial" w:cs="Arial"/>
          <w:sz w:val="24"/>
          <w:szCs w:val="24"/>
          <w:u w:val="single"/>
        </w:rPr>
        <w:t>cond</w:t>
      </w:r>
      <w:r w:rsidR="00D030BC" w:rsidRPr="00C84E5D">
        <w:rPr>
          <w:rFonts w:ascii="Arial" w:hAnsi="Arial" w:cs="Arial"/>
          <w:sz w:val="24"/>
          <w:szCs w:val="24"/>
          <w:u w:val="single"/>
        </w:rPr>
        <w:t xml:space="preserve">ucir </w:t>
      </w:r>
      <w:r w:rsidR="00D030BC" w:rsidRPr="00CA2735">
        <w:rPr>
          <w:rFonts w:ascii="Arial" w:hAnsi="Arial" w:cs="Arial"/>
          <w:sz w:val="24"/>
          <w:szCs w:val="24"/>
          <w:u w:val="single"/>
        </w:rPr>
        <w:t>bajo el influjo de alcohol</w:t>
      </w:r>
      <w:r w:rsidR="00D030BC" w:rsidRPr="00DB6972">
        <w:rPr>
          <w:rFonts w:ascii="Arial" w:hAnsi="Arial" w:cs="Arial"/>
          <w:sz w:val="24"/>
          <w:szCs w:val="24"/>
        </w:rPr>
        <w:t xml:space="preserve"> y no permitir la realiza</w:t>
      </w:r>
      <w:r w:rsidR="00C45A8C" w:rsidRPr="00DB6972">
        <w:rPr>
          <w:rFonts w:ascii="Arial" w:hAnsi="Arial" w:cs="Arial"/>
          <w:sz w:val="24"/>
          <w:szCs w:val="24"/>
        </w:rPr>
        <w:t>ción de la prueba de embriaguez,</w:t>
      </w:r>
      <w:r w:rsidR="00C84E5D">
        <w:rPr>
          <w:rFonts w:ascii="Arial" w:hAnsi="Arial" w:cs="Arial"/>
          <w:sz w:val="24"/>
          <w:szCs w:val="24"/>
        </w:rPr>
        <w:t xml:space="preserve"> pues como qued</w:t>
      </w:r>
      <w:r w:rsidR="00CA644F">
        <w:rPr>
          <w:rFonts w:ascii="Arial" w:hAnsi="Arial" w:cs="Arial"/>
          <w:sz w:val="24"/>
          <w:szCs w:val="24"/>
        </w:rPr>
        <w:t>ó</w:t>
      </w:r>
      <w:r w:rsidR="00C84E5D">
        <w:rPr>
          <w:rFonts w:ascii="Arial" w:hAnsi="Arial" w:cs="Arial"/>
          <w:sz w:val="24"/>
          <w:szCs w:val="24"/>
        </w:rPr>
        <w:t xml:space="preserve"> establecido</w:t>
      </w:r>
      <w:r w:rsidR="000E7DBA">
        <w:rPr>
          <w:rFonts w:ascii="Arial" w:hAnsi="Arial" w:cs="Arial"/>
          <w:sz w:val="24"/>
          <w:szCs w:val="24"/>
        </w:rPr>
        <w:t>,</w:t>
      </w:r>
      <w:r w:rsidR="00CA644F">
        <w:rPr>
          <w:rFonts w:ascii="Arial" w:hAnsi="Arial" w:cs="Arial"/>
          <w:sz w:val="24"/>
          <w:szCs w:val="24"/>
        </w:rPr>
        <w:t xml:space="preserve"> el demandante </w:t>
      </w:r>
      <w:r w:rsidR="00CA644F" w:rsidRPr="000E7DBA">
        <w:rPr>
          <w:rFonts w:ascii="Arial" w:hAnsi="Arial" w:cs="Arial"/>
          <w:b/>
          <w:bCs/>
          <w:sz w:val="24"/>
          <w:szCs w:val="24"/>
        </w:rPr>
        <w:t xml:space="preserve">no </w:t>
      </w:r>
      <w:r w:rsidR="00C45A8C" w:rsidRPr="000E7DBA">
        <w:rPr>
          <w:rFonts w:ascii="Arial" w:hAnsi="Arial" w:cs="Arial"/>
          <w:b/>
          <w:bCs/>
          <w:sz w:val="24"/>
          <w:szCs w:val="24"/>
        </w:rPr>
        <w:t>estaba conduciendo</w:t>
      </w:r>
      <w:r w:rsidR="00CA644F" w:rsidRPr="000E7DBA">
        <w:rPr>
          <w:rFonts w:ascii="Arial" w:hAnsi="Arial" w:cs="Arial"/>
          <w:b/>
          <w:bCs/>
          <w:sz w:val="24"/>
          <w:szCs w:val="24"/>
        </w:rPr>
        <w:t xml:space="preserve"> cuando se le impuso el citado comparendo</w:t>
      </w:r>
      <w:r w:rsidR="00CA644F">
        <w:rPr>
          <w:rFonts w:ascii="Arial" w:hAnsi="Arial" w:cs="Arial"/>
          <w:sz w:val="24"/>
          <w:szCs w:val="24"/>
        </w:rPr>
        <w:t xml:space="preserve">. </w:t>
      </w:r>
    </w:p>
    <w:p w14:paraId="5496FF45" w14:textId="77777777" w:rsidR="00D030BC" w:rsidRPr="008A6615" w:rsidRDefault="00D030BC" w:rsidP="002229B7">
      <w:pPr>
        <w:widowControl w:val="0"/>
        <w:tabs>
          <w:tab w:val="left" w:pos="-1440"/>
          <w:tab w:val="left" w:pos="-720"/>
          <w:tab w:val="left" w:pos="0"/>
        </w:tabs>
        <w:suppressAutoHyphens/>
        <w:spacing w:line="276" w:lineRule="auto"/>
        <w:ind w:right="-709"/>
        <w:contextualSpacing/>
        <w:jc w:val="both"/>
        <w:rPr>
          <w:rFonts w:ascii="Arial" w:hAnsi="Arial" w:cs="Arial"/>
          <w:sz w:val="24"/>
          <w:szCs w:val="24"/>
          <w:highlight w:val="yellow"/>
        </w:rPr>
      </w:pPr>
    </w:p>
    <w:p w14:paraId="3FCBDD32" w14:textId="25054D61" w:rsidR="00632F8F" w:rsidRPr="00CA2735" w:rsidRDefault="00B53C24" w:rsidP="002229B7">
      <w:pPr>
        <w:spacing w:line="276" w:lineRule="auto"/>
        <w:ind w:right="-709"/>
        <w:jc w:val="both"/>
        <w:rPr>
          <w:rFonts w:ascii="Arial" w:hAnsi="Arial" w:cs="Arial"/>
          <w:sz w:val="24"/>
          <w:szCs w:val="24"/>
          <w:u w:val="single"/>
        </w:rPr>
      </w:pPr>
      <w:r>
        <w:rPr>
          <w:rFonts w:ascii="Arial" w:hAnsi="Arial" w:cs="Arial"/>
          <w:sz w:val="24"/>
          <w:szCs w:val="24"/>
        </w:rPr>
        <w:t xml:space="preserve">93.- </w:t>
      </w:r>
      <w:r w:rsidR="00C45A8C" w:rsidRPr="00CA2735">
        <w:rPr>
          <w:rFonts w:ascii="Arial" w:hAnsi="Arial" w:cs="Arial"/>
          <w:sz w:val="24"/>
          <w:szCs w:val="24"/>
        </w:rPr>
        <w:t>En efecto, al no encontrase</w:t>
      </w:r>
      <w:r w:rsidR="00D030BC" w:rsidRPr="00CA2735">
        <w:rPr>
          <w:rFonts w:ascii="Arial" w:hAnsi="Arial" w:cs="Arial"/>
          <w:sz w:val="24"/>
          <w:szCs w:val="24"/>
        </w:rPr>
        <w:t xml:space="preserve"> el policial</w:t>
      </w:r>
      <w:r w:rsidR="00BA6269" w:rsidRPr="00CA2735">
        <w:rPr>
          <w:rFonts w:ascii="Arial" w:hAnsi="Arial" w:cs="Arial"/>
          <w:sz w:val="24"/>
          <w:szCs w:val="24"/>
        </w:rPr>
        <w:t xml:space="preserve"> presente en el </w:t>
      </w:r>
      <w:r w:rsidR="00D030BC" w:rsidRPr="00CA2735">
        <w:rPr>
          <w:rFonts w:ascii="Arial" w:hAnsi="Arial" w:cs="Arial"/>
          <w:sz w:val="24"/>
          <w:szCs w:val="24"/>
        </w:rPr>
        <w:t>instante</w:t>
      </w:r>
      <w:r w:rsidR="00BA6269" w:rsidRPr="00CA2735">
        <w:rPr>
          <w:rFonts w:ascii="Arial" w:hAnsi="Arial" w:cs="Arial"/>
          <w:sz w:val="24"/>
          <w:szCs w:val="24"/>
        </w:rPr>
        <w:t xml:space="preserve"> en que ocurrieron los hechos, </w:t>
      </w:r>
      <w:r w:rsidR="00CA2735" w:rsidRPr="00CA2735">
        <w:rPr>
          <w:rFonts w:ascii="Arial" w:hAnsi="Arial" w:cs="Arial"/>
          <w:sz w:val="24"/>
          <w:szCs w:val="24"/>
        </w:rPr>
        <w:t>le era</w:t>
      </w:r>
      <w:r w:rsidR="00BA6269" w:rsidRPr="00CA2735">
        <w:rPr>
          <w:rFonts w:ascii="Arial" w:hAnsi="Arial" w:cs="Arial"/>
          <w:sz w:val="24"/>
          <w:szCs w:val="24"/>
        </w:rPr>
        <w:t xml:space="preserve"> imposible establecer que el </w:t>
      </w:r>
      <w:r w:rsidR="00CA2735" w:rsidRPr="00CA2735">
        <w:rPr>
          <w:rFonts w:ascii="Arial" w:hAnsi="Arial" w:cs="Arial"/>
          <w:sz w:val="24"/>
          <w:szCs w:val="24"/>
        </w:rPr>
        <w:t>señor Salvador Carranza Ruiz,</w:t>
      </w:r>
      <w:r w:rsidR="00CA644F" w:rsidRPr="00CA2735">
        <w:rPr>
          <w:rFonts w:ascii="Arial" w:hAnsi="Arial" w:cs="Arial"/>
          <w:sz w:val="24"/>
          <w:szCs w:val="24"/>
        </w:rPr>
        <w:t xml:space="preserve"> </w:t>
      </w:r>
      <w:r w:rsidR="00BA6269" w:rsidRPr="00CA2735">
        <w:rPr>
          <w:rFonts w:ascii="Arial" w:hAnsi="Arial" w:cs="Arial"/>
          <w:sz w:val="24"/>
          <w:szCs w:val="24"/>
        </w:rPr>
        <w:t>justo en ese momento est</w:t>
      </w:r>
      <w:r w:rsidR="00AB3CEC" w:rsidRPr="00CA2735">
        <w:rPr>
          <w:rFonts w:ascii="Arial" w:hAnsi="Arial" w:cs="Arial"/>
          <w:sz w:val="24"/>
          <w:szCs w:val="24"/>
        </w:rPr>
        <w:t>aba bajo el influ</w:t>
      </w:r>
      <w:r w:rsidR="00632F8F" w:rsidRPr="00CA2735">
        <w:rPr>
          <w:rFonts w:ascii="Arial" w:hAnsi="Arial" w:cs="Arial"/>
          <w:sz w:val="24"/>
          <w:szCs w:val="24"/>
        </w:rPr>
        <w:t xml:space="preserve">jo del alcohol, </w:t>
      </w:r>
      <w:r w:rsidR="00D030BC" w:rsidRPr="00CA2735">
        <w:rPr>
          <w:rFonts w:ascii="Arial" w:hAnsi="Arial" w:cs="Arial"/>
          <w:sz w:val="24"/>
          <w:szCs w:val="24"/>
        </w:rPr>
        <w:t>pues era allí</w:t>
      </w:r>
      <w:r w:rsidR="00CA2735" w:rsidRPr="00CA2735">
        <w:rPr>
          <w:rFonts w:ascii="Arial" w:hAnsi="Arial" w:cs="Arial"/>
          <w:sz w:val="24"/>
          <w:szCs w:val="24"/>
        </w:rPr>
        <w:t>,</w:t>
      </w:r>
      <w:r w:rsidR="00D030BC" w:rsidRPr="00CA2735">
        <w:rPr>
          <w:rFonts w:ascii="Arial" w:hAnsi="Arial" w:cs="Arial"/>
          <w:sz w:val="24"/>
          <w:szCs w:val="24"/>
        </w:rPr>
        <w:t xml:space="preserve"> en donde se deb</w:t>
      </w:r>
      <w:r w:rsidR="00CA2735">
        <w:rPr>
          <w:rFonts w:ascii="Arial" w:hAnsi="Arial" w:cs="Arial"/>
          <w:sz w:val="24"/>
          <w:szCs w:val="24"/>
        </w:rPr>
        <w:t>ió</w:t>
      </w:r>
      <w:r w:rsidR="00D030BC" w:rsidRPr="00CA2735">
        <w:rPr>
          <w:rFonts w:ascii="Arial" w:hAnsi="Arial" w:cs="Arial"/>
          <w:sz w:val="24"/>
          <w:szCs w:val="24"/>
        </w:rPr>
        <w:t xml:space="preserve"> realizar la prueba de alcoholemia para determinar si estaba conducie</w:t>
      </w:r>
      <w:r w:rsidR="00632F8F" w:rsidRPr="00CA2735">
        <w:rPr>
          <w:rFonts w:ascii="Arial" w:hAnsi="Arial" w:cs="Arial"/>
          <w:sz w:val="24"/>
          <w:szCs w:val="24"/>
        </w:rPr>
        <w:t xml:space="preserve">ndo </w:t>
      </w:r>
      <w:r w:rsidR="00CA644F" w:rsidRPr="00CA2735">
        <w:rPr>
          <w:rFonts w:ascii="Arial" w:hAnsi="Arial" w:cs="Arial"/>
          <w:sz w:val="24"/>
          <w:szCs w:val="24"/>
        </w:rPr>
        <w:t xml:space="preserve">bajo </w:t>
      </w:r>
      <w:r w:rsidR="00632F8F" w:rsidRPr="00CA2735">
        <w:rPr>
          <w:rFonts w:ascii="Arial" w:hAnsi="Arial" w:cs="Arial"/>
          <w:sz w:val="24"/>
          <w:szCs w:val="24"/>
        </w:rPr>
        <w:t xml:space="preserve">bebidas embriagantes </w:t>
      </w:r>
      <w:r w:rsidR="00CA2735" w:rsidRPr="00CA2735">
        <w:rPr>
          <w:rFonts w:ascii="Arial" w:hAnsi="Arial" w:cs="Arial"/>
          <w:sz w:val="24"/>
          <w:szCs w:val="24"/>
        </w:rPr>
        <w:t xml:space="preserve">en el </w:t>
      </w:r>
      <w:r w:rsidR="00632F8F" w:rsidRPr="00CA2735">
        <w:rPr>
          <w:rFonts w:ascii="Arial" w:hAnsi="Arial" w:cs="Arial"/>
          <w:sz w:val="24"/>
          <w:szCs w:val="24"/>
        </w:rPr>
        <w:t>momento del accidente</w:t>
      </w:r>
      <w:r w:rsidR="00D030BC" w:rsidRPr="00CA2735">
        <w:rPr>
          <w:rFonts w:ascii="Arial" w:hAnsi="Arial" w:cs="Arial"/>
          <w:sz w:val="24"/>
          <w:szCs w:val="24"/>
        </w:rPr>
        <w:t xml:space="preserve"> y no como </w:t>
      </w:r>
      <w:r w:rsidR="00D030BC" w:rsidRPr="00CA2735">
        <w:rPr>
          <w:rFonts w:ascii="Arial" w:hAnsi="Arial" w:cs="Arial"/>
          <w:sz w:val="24"/>
          <w:szCs w:val="24"/>
        </w:rPr>
        <w:lastRenderedPageBreak/>
        <w:t xml:space="preserve">lo pretendió el </w:t>
      </w:r>
      <w:r w:rsidR="00CA2735" w:rsidRPr="00CA2735">
        <w:rPr>
          <w:rFonts w:ascii="Arial" w:hAnsi="Arial" w:cs="Arial"/>
          <w:sz w:val="24"/>
          <w:szCs w:val="24"/>
        </w:rPr>
        <w:t>p</w:t>
      </w:r>
      <w:r w:rsidR="00632F8F" w:rsidRPr="00CA2735">
        <w:rPr>
          <w:rFonts w:ascii="Arial" w:hAnsi="Arial" w:cs="Arial"/>
          <w:sz w:val="24"/>
          <w:szCs w:val="24"/>
        </w:rPr>
        <w:t xml:space="preserve">atrullero de </w:t>
      </w:r>
      <w:r w:rsidR="00CA2735" w:rsidRPr="00CA2735">
        <w:rPr>
          <w:rFonts w:ascii="Arial" w:hAnsi="Arial" w:cs="Arial"/>
          <w:sz w:val="24"/>
          <w:szCs w:val="24"/>
        </w:rPr>
        <w:t>t</w:t>
      </w:r>
      <w:r w:rsidR="00632F8F" w:rsidRPr="00CA2735">
        <w:rPr>
          <w:rFonts w:ascii="Arial" w:hAnsi="Arial" w:cs="Arial"/>
          <w:sz w:val="24"/>
          <w:szCs w:val="24"/>
        </w:rPr>
        <w:t xml:space="preserve">ránsito, cuando el </w:t>
      </w:r>
      <w:r w:rsidR="00CA2735" w:rsidRPr="00CA2735">
        <w:rPr>
          <w:rFonts w:ascii="Arial" w:hAnsi="Arial" w:cs="Arial"/>
          <w:sz w:val="24"/>
          <w:szCs w:val="24"/>
        </w:rPr>
        <w:t>demandante,</w:t>
      </w:r>
      <w:r w:rsidR="00632F8F" w:rsidRPr="00CA2735">
        <w:rPr>
          <w:rFonts w:ascii="Arial" w:hAnsi="Arial" w:cs="Arial"/>
          <w:sz w:val="24"/>
          <w:szCs w:val="24"/>
        </w:rPr>
        <w:t xml:space="preserve"> </w:t>
      </w:r>
      <w:r w:rsidR="00632F8F" w:rsidRPr="00CA2735">
        <w:rPr>
          <w:rFonts w:ascii="Arial" w:hAnsi="Arial" w:cs="Arial"/>
          <w:sz w:val="24"/>
          <w:szCs w:val="24"/>
          <w:u w:val="single"/>
        </w:rPr>
        <w:t>además de no estar conduciendo su vehículo</w:t>
      </w:r>
      <w:r w:rsidR="00632F8F" w:rsidRPr="00CA2735">
        <w:rPr>
          <w:rFonts w:ascii="Arial" w:hAnsi="Arial" w:cs="Arial"/>
          <w:sz w:val="24"/>
          <w:szCs w:val="24"/>
        </w:rPr>
        <w:t xml:space="preserve">, </w:t>
      </w:r>
      <w:r w:rsidR="00CA2735" w:rsidRPr="00CA2735">
        <w:rPr>
          <w:rFonts w:ascii="Arial" w:hAnsi="Arial" w:cs="Arial"/>
          <w:sz w:val="24"/>
          <w:szCs w:val="24"/>
        </w:rPr>
        <w:t>se encontraba en una tienda ingiriendo alcohol</w:t>
      </w:r>
      <w:r w:rsidR="00ED5A1D">
        <w:rPr>
          <w:rFonts w:ascii="Arial" w:hAnsi="Arial" w:cs="Arial"/>
          <w:sz w:val="24"/>
          <w:szCs w:val="24"/>
        </w:rPr>
        <w:t>,</w:t>
      </w:r>
      <w:r w:rsidR="00CA2735" w:rsidRPr="00CA2735">
        <w:rPr>
          <w:rFonts w:ascii="Arial" w:hAnsi="Arial" w:cs="Arial"/>
          <w:sz w:val="24"/>
          <w:szCs w:val="24"/>
        </w:rPr>
        <w:t xml:space="preserve"> por lo que </w:t>
      </w:r>
      <w:r w:rsidR="00632F8F" w:rsidRPr="00CA2735">
        <w:rPr>
          <w:rFonts w:ascii="Arial" w:hAnsi="Arial" w:cs="Arial"/>
          <w:sz w:val="24"/>
          <w:szCs w:val="24"/>
        </w:rPr>
        <w:t>era evidente y a todas luces lógico que la prueba saldría positiva,</w:t>
      </w:r>
      <w:r w:rsidR="00510FFE" w:rsidRPr="00CA2735">
        <w:rPr>
          <w:rFonts w:ascii="Arial" w:hAnsi="Arial" w:cs="Arial"/>
          <w:sz w:val="24"/>
          <w:szCs w:val="24"/>
        </w:rPr>
        <w:t xml:space="preserve"> </w:t>
      </w:r>
      <w:r w:rsidR="00510FFE" w:rsidRPr="00CA2735">
        <w:rPr>
          <w:rFonts w:ascii="Arial" w:hAnsi="Arial" w:cs="Arial"/>
          <w:sz w:val="24"/>
          <w:szCs w:val="24"/>
          <w:u w:val="single"/>
        </w:rPr>
        <w:t>circunstancia por la que resulta</w:t>
      </w:r>
      <w:r w:rsidR="00632F8F" w:rsidRPr="00CA2735">
        <w:rPr>
          <w:rFonts w:ascii="Arial" w:hAnsi="Arial" w:cs="Arial"/>
          <w:sz w:val="24"/>
          <w:szCs w:val="24"/>
          <w:u w:val="single"/>
        </w:rPr>
        <w:t xml:space="preserve"> razonable que el demandante se negara a practicarse el examen. </w:t>
      </w:r>
    </w:p>
    <w:p w14:paraId="0AF1ACEC" w14:textId="77777777" w:rsidR="00632F8F" w:rsidRPr="008A6615" w:rsidRDefault="00632F8F" w:rsidP="002229B7">
      <w:pPr>
        <w:spacing w:line="276" w:lineRule="auto"/>
        <w:ind w:right="-709"/>
        <w:jc w:val="both"/>
        <w:rPr>
          <w:rFonts w:ascii="Arial" w:hAnsi="Arial" w:cs="Arial"/>
          <w:sz w:val="24"/>
          <w:szCs w:val="24"/>
          <w:highlight w:val="yellow"/>
        </w:rPr>
      </w:pPr>
    </w:p>
    <w:p w14:paraId="74838078" w14:textId="223B69EC" w:rsidR="003C6ABB" w:rsidRDefault="00B53C24" w:rsidP="002229B7">
      <w:pPr>
        <w:spacing w:line="276" w:lineRule="auto"/>
        <w:ind w:right="-709"/>
        <w:jc w:val="both"/>
        <w:rPr>
          <w:rFonts w:ascii="Arial" w:hAnsi="Arial" w:cs="Arial"/>
          <w:sz w:val="24"/>
          <w:szCs w:val="24"/>
        </w:rPr>
      </w:pPr>
      <w:r>
        <w:rPr>
          <w:rFonts w:ascii="Arial" w:hAnsi="Arial" w:cs="Arial"/>
          <w:sz w:val="24"/>
          <w:szCs w:val="24"/>
        </w:rPr>
        <w:t xml:space="preserve">94.- </w:t>
      </w:r>
      <w:r w:rsidR="00ED5A1D">
        <w:rPr>
          <w:rFonts w:ascii="Arial" w:hAnsi="Arial" w:cs="Arial"/>
          <w:sz w:val="24"/>
          <w:szCs w:val="24"/>
        </w:rPr>
        <w:t>Por otro lado, si</w:t>
      </w:r>
      <w:r w:rsidR="00632F8F" w:rsidRPr="00CA2735">
        <w:rPr>
          <w:rFonts w:ascii="Arial" w:hAnsi="Arial" w:cs="Arial"/>
          <w:sz w:val="24"/>
          <w:szCs w:val="24"/>
        </w:rPr>
        <w:t xml:space="preserve"> bien la señora </w:t>
      </w:r>
      <w:r w:rsidR="00CA2735" w:rsidRPr="00DB6972">
        <w:rPr>
          <w:rFonts w:ascii="Arial" w:hAnsi="Arial" w:cs="Arial"/>
          <w:sz w:val="24"/>
          <w:szCs w:val="24"/>
        </w:rPr>
        <w:t xml:space="preserve">Leady Tatiana Celis Rodríguez </w:t>
      </w:r>
      <w:r w:rsidR="0048074E">
        <w:rPr>
          <w:rFonts w:ascii="Arial" w:hAnsi="Arial" w:cs="Arial"/>
          <w:sz w:val="24"/>
          <w:szCs w:val="24"/>
        </w:rPr>
        <w:t>afirmó que vio</w:t>
      </w:r>
      <w:r w:rsidR="003C6ABB" w:rsidRPr="00CA2735">
        <w:rPr>
          <w:rFonts w:ascii="Arial" w:hAnsi="Arial" w:cs="Arial"/>
          <w:sz w:val="24"/>
          <w:szCs w:val="24"/>
        </w:rPr>
        <w:t xml:space="preserve"> que e</w:t>
      </w:r>
      <w:r w:rsidR="00A82B5D" w:rsidRPr="00CA2735">
        <w:rPr>
          <w:rFonts w:ascii="Arial" w:hAnsi="Arial" w:cs="Arial"/>
          <w:sz w:val="24"/>
          <w:szCs w:val="24"/>
        </w:rPr>
        <w:t xml:space="preserve">l señor </w:t>
      </w:r>
      <w:r w:rsidR="003B663B">
        <w:rPr>
          <w:rFonts w:ascii="Arial" w:hAnsi="Arial" w:cs="Arial"/>
          <w:sz w:val="24"/>
          <w:szCs w:val="24"/>
        </w:rPr>
        <w:t>Salvador Carranza Ruiz</w:t>
      </w:r>
      <w:r w:rsidR="002C24DE" w:rsidRPr="00CA2735">
        <w:rPr>
          <w:rFonts w:ascii="Arial" w:hAnsi="Arial" w:cs="Arial"/>
          <w:sz w:val="24"/>
          <w:szCs w:val="24"/>
        </w:rPr>
        <w:t xml:space="preserve"> se encontraba en estado de alicoramiento cuando se produjo el choque</w:t>
      </w:r>
      <w:r w:rsidR="0048074E">
        <w:rPr>
          <w:rFonts w:ascii="Arial" w:hAnsi="Arial" w:cs="Arial"/>
          <w:sz w:val="24"/>
          <w:szCs w:val="24"/>
        </w:rPr>
        <w:t>,</w:t>
      </w:r>
      <w:r w:rsidR="002C24DE" w:rsidRPr="00CA2735">
        <w:rPr>
          <w:rFonts w:ascii="Arial" w:hAnsi="Arial" w:cs="Arial"/>
          <w:sz w:val="24"/>
          <w:szCs w:val="24"/>
        </w:rPr>
        <w:t xml:space="preserve"> porque en su criterio, “</w:t>
      </w:r>
      <w:r w:rsidR="002C24DE" w:rsidRPr="00CA2735">
        <w:rPr>
          <w:rFonts w:ascii="Arial" w:hAnsi="Arial" w:cs="Arial"/>
          <w:i/>
          <w:sz w:val="24"/>
          <w:szCs w:val="24"/>
        </w:rPr>
        <w:t>a simple vista se veía ebrio”</w:t>
      </w:r>
      <w:r w:rsidR="002C24DE" w:rsidRPr="00CA2735">
        <w:rPr>
          <w:rFonts w:ascii="Arial" w:hAnsi="Arial" w:cs="Arial"/>
          <w:sz w:val="24"/>
          <w:szCs w:val="24"/>
        </w:rPr>
        <w:t xml:space="preserve"> y porque “</w:t>
      </w:r>
      <w:r w:rsidR="002C24DE" w:rsidRPr="00CA2735">
        <w:rPr>
          <w:rFonts w:ascii="Arial" w:hAnsi="Arial" w:cs="Arial"/>
          <w:i/>
          <w:sz w:val="24"/>
          <w:szCs w:val="24"/>
        </w:rPr>
        <w:t>apenas medio abría los ojos entonces era que estaba bajo los efectos del alcohol”</w:t>
      </w:r>
      <w:r w:rsidR="003C6ABB" w:rsidRPr="00CA2735">
        <w:rPr>
          <w:rFonts w:ascii="Arial" w:hAnsi="Arial" w:cs="Arial"/>
          <w:sz w:val="24"/>
          <w:szCs w:val="24"/>
        </w:rPr>
        <w:t xml:space="preserve">, en el expediente no obra prueba que corrobore su dicho y en esas condiciones </w:t>
      </w:r>
      <w:r w:rsidR="0048074E">
        <w:rPr>
          <w:rFonts w:ascii="Arial" w:hAnsi="Arial" w:cs="Arial"/>
          <w:sz w:val="24"/>
          <w:szCs w:val="24"/>
        </w:rPr>
        <w:t>no pasan de ser</w:t>
      </w:r>
      <w:r w:rsidR="003C6ABB" w:rsidRPr="00CA2735">
        <w:rPr>
          <w:rFonts w:ascii="Arial" w:hAnsi="Arial" w:cs="Arial"/>
          <w:sz w:val="24"/>
          <w:szCs w:val="24"/>
        </w:rPr>
        <w:t xml:space="preserve"> meras afirmaciones</w:t>
      </w:r>
      <w:r w:rsidR="003C6ABB" w:rsidRPr="00B4768F">
        <w:rPr>
          <w:rFonts w:ascii="Arial" w:hAnsi="Arial" w:cs="Arial"/>
          <w:sz w:val="24"/>
          <w:szCs w:val="24"/>
        </w:rPr>
        <w:t xml:space="preserve">. </w:t>
      </w:r>
      <w:r w:rsidR="007F14AE" w:rsidRPr="00B4768F">
        <w:rPr>
          <w:rFonts w:ascii="Arial" w:hAnsi="Arial" w:cs="Arial"/>
          <w:sz w:val="24"/>
          <w:szCs w:val="24"/>
        </w:rPr>
        <w:t>Y, en todo caso, como lo refleja la realidad probatoria</w:t>
      </w:r>
      <w:r w:rsidR="00595D74" w:rsidRPr="00B4768F">
        <w:rPr>
          <w:rFonts w:ascii="Arial" w:hAnsi="Arial" w:cs="Arial"/>
          <w:sz w:val="24"/>
          <w:szCs w:val="24"/>
        </w:rPr>
        <w:t>, el comparendo no se impuso en el momento del choque</w:t>
      </w:r>
      <w:r w:rsidR="004D2531" w:rsidRPr="00B4768F">
        <w:rPr>
          <w:rFonts w:ascii="Arial" w:hAnsi="Arial" w:cs="Arial"/>
          <w:sz w:val="24"/>
          <w:szCs w:val="24"/>
        </w:rPr>
        <w:t xml:space="preserve">, como debió ocurrir, por lo que tampoco fue posible que la autoridad pudiera confirmar </w:t>
      </w:r>
      <w:r w:rsidR="00FD24A4" w:rsidRPr="00B4768F">
        <w:rPr>
          <w:rFonts w:ascii="Arial" w:hAnsi="Arial" w:cs="Arial"/>
          <w:sz w:val="24"/>
          <w:szCs w:val="24"/>
        </w:rPr>
        <w:t xml:space="preserve">o al menos advertir </w:t>
      </w:r>
      <w:r w:rsidR="004D2531" w:rsidRPr="00B4768F">
        <w:rPr>
          <w:rFonts w:ascii="Arial" w:hAnsi="Arial" w:cs="Arial"/>
          <w:sz w:val="24"/>
          <w:szCs w:val="24"/>
        </w:rPr>
        <w:t>lo manifestado por la señora Celis Rodríguez.</w:t>
      </w:r>
    </w:p>
    <w:p w14:paraId="70FCAFCD" w14:textId="77777777" w:rsidR="0064785C" w:rsidRPr="00CA2735" w:rsidRDefault="0064785C" w:rsidP="002229B7">
      <w:pPr>
        <w:spacing w:line="276" w:lineRule="auto"/>
        <w:ind w:right="-709"/>
        <w:jc w:val="both"/>
        <w:rPr>
          <w:rFonts w:ascii="Arial" w:hAnsi="Arial" w:cs="Arial"/>
          <w:sz w:val="24"/>
          <w:szCs w:val="24"/>
        </w:rPr>
      </w:pPr>
    </w:p>
    <w:p w14:paraId="39C70255" w14:textId="49DC9ACB" w:rsidR="0064785C" w:rsidRPr="0064785C" w:rsidRDefault="00B53C24" w:rsidP="002229B7">
      <w:pPr>
        <w:widowControl w:val="0"/>
        <w:tabs>
          <w:tab w:val="left" w:pos="-1440"/>
          <w:tab w:val="left" w:pos="-720"/>
        </w:tabs>
        <w:suppressAutoHyphens/>
        <w:spacing w:line="276" w:lineRule="auto"/>
        <w:ind w:right="-709"/>
        <w:contextualSpacing/>
        <w:jc w:val="both"/>
        <w:rPr>
          <w:rFonts w:ascii="Arial" w:hAnsi="Arial" w:cs="Arial"/>
          <w:bCs/>
          <w:sz w:val="24"/>
          <w:szCs w:val="24"/>
        </w:rPr>
      </w:pPr>
      <w:r>
        <w:rPr>
          <w:rFonts w:ascii="Arial" w:hAnsi="Arial" w:cs="Arial"/>
          <w:sz w:val="24"/>
          <w:szCs w:val="24"/>
        </w:rPr>
        <w:t xml:space="preserve">95.- </w:t>
      </w:r>
      <w:r w:rsidR="0064785C">
        <w:rPr>
          <w:rFonts w:ascii="Arial" w:hAnsi="Arial" w:cs="Arial"/>
          <w:sz w:val="24"/>
          <w:szCs w:val="24"/>
        </w:rPr>
        <w:t xml:space="preserve">Lo anterior, sumado a que de las declaraciones rendidas por los señores </w:t>
      </w:r>
      <w:r w:rsidR="0064785C" w:rsidRPr="0064785C">
        <w:rPr>
          <w:rFonts w:ascii="Arial" w:hAnsi="Arial" w:cs="Arial"/>
          <w:bCs/>
          <w:sz w:val="24"/>
          <w:szCs w:val="24"/>
        </w:rPr>
        <w:t>José Tobías Ruiz Calderón, Graciliano Carranza Ruiz,</w:t>
      </w:r>
      <w:r w:rsidR="0064785C">
        <w:rPr>
          <w:rFonts w:ascii="Arial" w:hAnsi="Arial" w:cs="Arial"/>
          <w:bCs/>
          <w:sz w:val="24"/>
          <w:szCs w:val="24"/>
        </w:rPr>
        <w:t xml:space="preserve"> </w:t>
      </w:r>
      <w:r w:rsidR="0064785C" w:rsidRPr="0064785C">
        <w:rPr>
          <w:rFonts w:ascii="Arial" w:hAnsi="Arial" w:cs="Arial"/>
          <w:bCs/>
          <w:sz w:val="24"/>
          <w:szCs w:val="24"/>
        </w:rPr>
        <w:t>José Crisanto Moya López y Gilberto Molina Jiménez</w:t>
      </w:r>
      <w:r w:rsidR="0064785C">
        <w:rPr>
          <w:rFonts w:ascii="Arial" w:hAnsi="Arial" w:cs="Arial"/>
          <w:bCs/>
          <w:sz w:val="24"/>
          <w:szCs w:val="24"/>
        </w:rPr>
        <w:t xml:space="preserve">, en el proceso contravencional, </w:t>
      </w:r>
      <w:r w:rsidR="0064785C">
        <w:rPr>
          <w:rFonts w:ascii="Arial" w:hAnsi="Arial" w:cs="Arial"/>
          <w:sz w:val="24"/>
          <w:szCs w:val="24"/>
        </w:rPr>
        <w:t xml:space="preserve">como testigos del hecho aquí debatido, se extrae que ninguno afirmó o aseguró que el señor Salvador Carranza Ruiz se encontraba en estado de alicoramiento en el momento del accidente mientras conducía su vehículo, por el contrario, manifestaron haberlo visto bien. </w:t>
      </w:r>
    </w:p>
    <w:p w14:paraId="0894C775" w14:textId="77777777" w:rsidR="0064785C" w:rsidRDefault="0064785C" w:rsidP="002229B7">
      <w:pPr>
        <w:spacing w:line="276" w:lineRule="auto"/>
        <w:ind w:right="-709"/>
        <w:jc w:val="both"/>
        <w:rPr>
          <w:rFonts w:ascii="Arial" w:hAnsi="Arial" w:cs="Arial"/>
          <w:sz w:val="24"/>
          <w:szCs w:val="24"/>
        </w:rPr>
      </w:pPr>
    </w:p>
    <w:p w14:paraId="1EE6F8DD" w14:textId="55CCAC7F" w:rsidR="00D030BC" w:rsidRDefault="00B53C24" w:rsidP="002229B7">
      <w:pPr>
        <w:spacing w:line="276" w:lineRule="auto"/>
        <w:ind w:right="-709"/>
        <w:jc w:val="both"/>
        <w:rPr>
          <w:rFonts w:ascii="Arial" w:hAnsi="Arial" w:cs="Arial"/>
          <w:sz w:val="24"/>
          <w:szCs w:val="24"/>
        </w:rPr>
      </w:pPr>
      <w:r>
        <w:rPr>
          <w:rFonts w:ascii="Arial" w:hAnsi="Arial" w:cs="Arial"/>
          <w:sz w:val="24"/>
          <w:szCs w:val="24"/>
        </w:rPr>
        <w:t xml:space="preserve">96.- </w:t>
      </w:r>
      <w:r w:rsidR="003C6ABB" w:rsidRPr="003B663B">
        <w:rPr>
          <w:rFonts w:ascii="Arial" w:hAnsi="Arial" w:cs="Arial"/>
          <w:sz w:val="24"/>
          <w:szCs w:val="24"/>
        </w:rPr>
        <w:t xml:space="preserve">En las </w:t>
      </w:r>
      <w:r w:rsidR="009F2E5E" w:rsidRPr="003B663B">
        <w:rPr>
          <w:rFonts w:ascii="Arial" w:hAnsi="Arial" w:cs="Arial"/>
          <w:sz w:val="24"/>
          <w:szCs w:val="24"/>
        </w:rPr>
        <w:t xml:space="preserve">anteriores condiciones </w:t>
      </w:r>
      <w:r w:rsidR="00AE6020" w:rsidRPr="003B663B">
        <w:rPr>
          <w:rFonts w:ascii="Arial" w:hAnsi="Arial" w:cs="Arial"/>
          <w:sz w:val="24"/>
          <w:szCs w:val="24"/>
        </w:rPr>
        <w:t xml:space="preserve">la Sala </w:t>
      </w:r>
      <w:r w:rsidR="00F55A6C">
        <w:rPr>
          <w:rFonts w:ascii="Arial" w:hAnsi="Arial" w:cs="Arial"/>
          <w:sz w:val="24"/>
          <w:szCs w:val="24"/>
        </w:rPr>
        <w:t xml:space="preserve">considera </w:t>
      </w:r>
      <w:r w:rsidR="00AE6020" w:rsidRPr="003B663B">
        <w:rPr>
          <w:rFonts w:ascii="Arial" w:hAnsi="Arial" w:cs="Arial"/>
          <w:sz w:val="24"/>
          <w:szCs w:val="24"/>
        </w:rPr>
        <w:t xml:space="preserve">que </w:t>
      </w:r>
      <w:r w:rsidR="009F2E5E" w:rsidRPr="003B663B">
        <w:rPr>
          <w:rFonts w:ascii="Arial" w:hAnsi="Arial" w:cs="Arial"/>
          <w:sz w:val="24"/>
          <w:szCs w:val="24"/>
        </w:rPr>
        <w:t>el fundamento</w:t>
      </w:r>
      <w:r w:rsidR="00D62065" w:rsidRPr="003B663B">
        <w:rPr>
          <w:rFonts w:ascii="Arial" w:hAnsi="Arial" w:cs="Arial"/>
          <w:sz w:val="24"/>
          <w:szCs w:val="24"/>
        </w:rPr>
        <w:t xml:space="preserve"> legal</w:t>
      </w:r>
      <w:r w:rsidR="009F2E5E" w:rsidRPr="003B663B">
        <w:rPr>
          <w:rFonts w:ascii="Arial" w:hAnsi="Arial" w:cs="Arial"/>
          <w:sz w:val="24"/>
          <w:szCs w:val="24"/>
        </w:rPr>
        <w:t xml:space="preserve"> tenido en cu</w:t>
      </w:r>
      <w:r w:rsidR="00510FFE" w:rsidRPr="003B663B">
        <w:rPr>
          <w:rFonts w:ascii="Arial" w:hAnsi="Arial" w:cs="Arial"/>
          <w:sz w:val="24"/>
          <w:szCs w:val="24"/>
        </w:rPr>
        <w:t>enta por las entidades accionadas</w:t>
      </w:r>
      <w:r w:rsidR="009F2E5E" w:rsidRPr="003B663B">
        <w:rPr>
          <w:rFonts w:ascii="Arial" w:hAnsi="Arial" w:cs="Arial"/>
          <w:sz w:val="24"/>
          <w:szCs w:val="24"/>
        </w:rPr>
        <w:t xml:space="preserve"> para imponer el comparendo, inmovilizar el </w:t>
      </w:r>
      <w:r w:rsidR="001C6B1F" w:rsidRPr="003B663B">
        <w:rPr>
          <w:rFonts w:ascii="Arial" w:hAnsi="Arial" w:cs="Arial"/>
          <w:sz w:val="24"/>
          <w:szCs w:val="24"/>
        </w:rPr>
        <w:t>vehícul</w:t>
      </w:r>
      <w:r w:rsidR="001C6B1F">
        <w:rPr>
          <w:rFonts w:ascii="Arial" w:hAnsi="Arial" w:cs="Arial"/>
          <w:sz w:val="24"/>
          <w:szCs w:val="24"/>
        </w:rPr>
        <w:t>o</w:t>
      </w:r>
      <w:r w:rsidR="009F2E5E" w:rsidRPr="003B663B">
        <w:rPr>
          <w:rFonts w:ascii="Arial" w:hAnsi="Arial" w:cs="Arial"/>
          <w:sz w:val="24"/>
          <w:szCs w:val="24"/>
        </w:rPr>
        <w:t xml:space="preserve"> e iniciar un proceso contravencional en contra del </w:t>
      </w:r>
      <w:r w:rsidR="003B663B">
        <w:rPr>
          <w:rFonts w:ascii="Arial" w:hAnsi="Arial" w:cs="Arial"/>
          <w:sz w:val="24"/>
          <w:szCs w:val="24"/>
        </w:rPr>
        <w:t>demandante,</w:t>
      </w:r>
      <w:r w:rsidR="009F2E5E" w:rsidRPr="003B663B">
        <w:rPr>
          <w:rFonts w:ascii="Arial" w:hAnsi="Arial" w:cs="Arial"/>
          <w:sz w:val="24"/>
          <w:szCs w:val="24"/>
        </w:rPr>
        <w:t xml:space="preserve"> del cual se derivó el hecho </w:t>
      </w:r>
      <w:r w:rsidR="00F55A6C">
        <w:rPr>
          <w:rFonts w:ascii="Arial" w:hAnsi="Arial" w:cs="Arial"/>
          <w:sz w:val="24"/>
          <w:szCs w:val="24"/>
        </w:rPr>
        <w:t xml:space="preserve">de </w:t>
      </w:r>
      <w:r w:rsidR="009F2E5E" w:rsidRPr="003B663B">
        <w:rPr>
          <w:rFonts w:ascii="Arial" w:hAnsi="Arial" w:cs="Arial"/>
          <w:sz w:val="24"/>
          <w:szCs w:val="24"/>
        </w:rPr>
        <w:t xml:space="preserve">que </w:t>
      </w:r>
      <w:r w:rsidR="001C6B1F">
        <w:rPr>
          <w:rFonts w:ascii="Arial" w:hAnsi="Arial" w:cs="Arial"/>
          <w:sz w:val="24"/>
          <w:szCs w:val="24"/>
        </w:rPr>
        <w:t xml:space="preserve">fuera retenida la licencia de conducción y </w:t>
      </w:r>
      <w:r w:rsidR="009F2E5E" w:rsidRPr="003B663B">
        <w:rPr>
          <w:rFonts w:ascii="Arial" w:hAnsi="Arial" w:cs="Arial"/>
          <w:sz w:val="24"/>
          <w:szCs w:val="24"/>
        </w:rPr>
        <w:t>la camione</w:t>
      </w:r>
      <w:r w:rsidR="003B663B">
        <w:rPr>
          <w:rFonts w:ascii="Arial" w:hAnsi="Arial" w:cs="Arial"/>
          <w:sz w:val="24"/>
          <w:szCs w:val="24"/>
        </w:rPr>
        <w:t>t</w:t>
      </w:r>
      <w:r w:rsidR="009F2E5E" w:rsidRPr="003B663B">
        <w:rPr>
          <w:rFonts w:ascii="Arial" w:hAnsi="Arial" w:cs="Arial"/>
          <w:sz w:val="24"/>
          <w:szCs w:val="24"/>
        </w:rPr>
        <w:t>a de su propiedad hubiera estado inmovilizada entre el 4 de</w:t>
      </w:r>
      <w:r w:rsidR="00AE6020" w:rsidRPr="003B663B">
        <w:rPr>
          <w:rFonts w:ascii="Arial" w:hAnsi="Arial" w:cs="Arial"/>
          <w:sz w:val="24"/>
          <w:szCs w:val="24"/>
        </w:rPr>
        <w:t xml:space="preserve"> junio y el 7 de julio de 2014, no estaba acreditado, por tanto no </w:t>
      </w:r>
      <w:r w:rsidR="001C6B1F">
        <w:rPr>
          <w:rFonts w:ascii="Arial" w:hAnsi="Arial" w:cs="Arial"/>
          <w:sz w:val="24"/>
          <w:szCs w:val="24"/>
        </w:rPr>
        <w:t>se configuraba la</w:t>
      </w:r>
      <w:r w:rsidR="00AE6020" w:rsidRPr="003B663B">
        <w:rPr>
          <w:rFonts w:ascii="Arial" w:hAnsi="Arial" w:cs="Arial"/>
          <w:sz w:val="24"/>
          <w:szCs w:val="24"/>
        </w:rPr>
        <w:t xml:space="preserve"> </w:t>
      </w:r>
      <w:r w:rsidR="001C6B1F">
        <w:rPr>
          <w:rFonts w:ascii="Arial" w:hAnsi="Arial" w:cs="Arial"/>
          <w:sz w:val="24"/>
          <w:szCs w:val="24"/>
        </w:rPr>
        <w:t xml:space="preserve">conducta prevista en la infracción. </w:t>
      </w:r>
    </w:p>
    <w:p w14:paraId="28025F07" w14:textId="7E044FAE" w:rsidR="004B553D" w:rsidRDefault="004B553D" w:rsidP="002229B7">
      <w:pPr>
        <w:spacing w:line="276" w:lineRule="auto"/>
        <w:ind w:right="-709"/>
        <w:jc w:val="both"/>
        <w:rPr>
          <w:rFonts w:ascii="Arial" w:hAnsi="Arial" w:cs="Arial"/>
          <w:sz w:val="24"/>
          <w:szCs w:val="24"/>
        </w:rPr>
      </w:pPr>
    </w:p>
    <w:p w14:paraId="583F32BF" w14:textId="3ECD3643" w:rsidR="005F38BD" w:rsidRDefault="004B553D" w:rsidP="002229B7">
      <w:pPr>
        <w:spacing w:line="276" w:lineRule="auto"/>
        <w:ind w:right="-709"/>
        <w:jc w:val="both"/>
        <w:rPr>
          <w:rFonts w:ascii="Arial" w:hAnsi="Arial" w:cs="Arial"/>
          <w:sz w:val="24"/>
          <w:szCs w:val="24"/>
        </w:rPr>
      </w:pPr>
      <w:r w:rsidRPr="004153B5">
        <w:rPr>
          <w:rFonts w:ascii="Arial" w:hAnsi="Arial" w:cs="Arial"/>
          <w:sz w:val="24"/>
          <w:szCs w:val="24"/>
        </w:rPr>
        <w:t xml:space="preserve">96.1.- </w:t>
      </w:r>
      <w:r w:rsidR="005F38BD" w:rsidRPr="004153B5">
        <w:rPr>
          <w:rFonts w:ascii="Arial" w:hAnsi="Arial" w:cs="Arial"/>
          <w:sz w:val="24"/>
          <w:szCs w:val="24"/>
        </w:rPr>
        <w:t>Ahora bien, es de anotar que la Sala no encuentra acreditada la culpa de la víctima, como lo señaló el juez de primera instancia, pues</w:t>
      </w:r>
      <w:r w:rsidR="007B78B4" w:rsidRPr="004153B5">
        <w:rPr>
          <w:rFonts w:ascii="Arial" w:hAnsi="Arial" w:cs="Arial"/>
          <w:sz w:val="24"/>
          <w:szCs w:val="24"/>
        </w:rPr>
        <w:t xml:space="preserve">, si bien su conducta </w:t>
      </w:r>
      <w:r w:rsidR="009D357E" w:rsidRPr="004153B5">
        <w:rPr>
          <w:rFonts w:ascii="Arial" w:hAnsi="Arial" w:cs="Arial"/>
          <w:sz w:val="24"/>
          <w:szCs w:val="24"/>
        </w:rPr>
        <w:t>en principio parece</w:t>
      </w:r>
      <w:r w:rsidR="007B78B4" w:rsidRPr="004153B5">
        <w:rPr>
          <w:rFonts w:ascii="Arial" w:hAnsi="Arial" w:cs="Arial"/>
          <w:sz w:val="24"/>
          <w:szCs w:val="24"/>
        </w:rPr>
        <w:t xml:space="preserve"> reprochable, en la medida en que una vez ocurrido el choque su deber como ciudadano era informar a las autoridades del hecho</w:t>
      </w:r>
      <w:r w:rsidR="00886AFF" w:rsidRPr="004153B5">
        <w:rPr>
          <w:rFonts w:ascii="Arial" w:hAnsi="Arial" w:cs="Arial"/>
          <w:sz w:val="24"/>
          <w:szCs w:val="24"/>
        </w:rPr>
        <w:t xml:space="preserve"> y no lo hizo, dicha</w:t>
      </w:r>
      <w:r w:rsidR="007B78B4" w:rsidRPr="004153B5">
        <w:rPr>
          <w:rFonts w:ascii="Arial" w:hAnsi="Arial" w:cs="Arial"/>
          <w:sz w:val="24"/>
          <w:szCs w:val="24"/>
        </w:rPr>
        <w:t xml:space="preserve"> omisión no tiene la entidad o magnitud suficiente para romper la relación causal entre el daño causado y el procedimiento irregular que se adelantó</w:t>
      </w:r>
      <w:r w:rsidR="00D4753A" w:rsidRPr="004153B5">
        <w:rPr>
          <w:rFonts w:ascii="Arial" w:hAnsi="Arial" w:cs="Arial"/>
          <w:sz w:val="24"/>
          <w:szCs w:val="24"/>
        </w:rPr>
        <w:t xml:space="preserve">, </w:t>
      </w:r>
      <w:r w:rsidR="00886AFF" w:rsidRPr="004153B5">
        <w:rPr>
          <w:rFonts w:ascii="Arial" w:hAnsi="Arial" w:cs="Arial"/>
          <w:sz w:val="24"/>
          <w:szCs w:val="24"/>
        </w:rPr>
        <w:t xml:space="preserve">razón por la cual </w:t>
      </w:r>
      <w:r w:rsidR="00D4753A" w:rsidRPr="004153B5">
        <w:rPr>
          <w:rFonts w:ascii="Arial" w:hAnsi="Arial" w:cs="Arial"/>
          <w:sz w:val="24"/>
          <w:szCs w:val="24"/>
        </w:rPr>
        <w:t xml:space="preserve">la administración </w:t>
      </w:r>
      <w:r w:rsidR="0008790E" w:rsidRPr="004153B5">
        <w:rPr>
          <w:rFonts w:ascii="Arial" w:hAnsi="Arial" w:cs="Arial"/>
          <w:sz w:val="24"/>
          <w:szCs w:val="24"/>
        </w:rPr>
        <w:t xml:space="preserve">no </w:t>
      </w:r>
      <w:r w:rsidR="00D4753A" w:rsidRPr="004153B5">
        <w:rPr>
          <w:rFonts w:ascii="Arial" w:hAnsi="Arial" w:cs="Arial"/>
          <w:sz w:val="24"/>
          <w:szCs w:val="24"/>
        </w:rPr>
        <w:t>pued</w:t>
      </w:r>
      <w:r w:rsidR="0008790E" w:rsidRPr="004153B5">
        <w:rPr>
          <w:rFonts w:ascii="Arial" w:hAnsi="Arial" w:cs="Arial"/>
          <w:sz w:val="24"/>
          <w:szCs w:val="24"/>
        </w:rPr>
        <w:t>e</w:t>
      </w:r>
      <w:r w:rsidR="00D4753A" w:rsidRPr="004153B5">
        <w:rPr>
          <w:rFonts w:ascii="Arial" w:hAnsi="Arial" w:cs="Arial"/>
          <w:sz w:val="24"/>
          <w:szCs w:val="24"/>
        </w:rPr>
        <w:t xml:space="preserve"> exonerarse de responsabilidad en el presente asunto.</w:t>
      </w:r>
      <w:r w:rsidR="007B78B4">
        <w:rPr>
          <w:rFonts w:ascii="Arial" w:hAnsi="Arial" w:cs="Arial"/>
          <w:sz w:val="24"/>
          <w:szCs w:val="24"/>
        </w:rPr>
        <w:t xml:space="preserve"> </w:t>
      </w:r>
    </w:p>
    <w:p w14:paraId="7276FFF8" w14:textId="5A46C4AE" w:rsidR="005B0A71" w:rsidRDefault="005B0A71" w:rsidP="002229B7">
      <w:pPr>
        <w:spacing w:line="276" w:lineRule="auto"/>
        <w:ind w:right="-709"/>
        <w:jc w:val="both"/>
        <w:rPr>
          <w:rFonts w:ascii="Arial" w:hAnsi="Arial" w:cs="Arial"/>
          <w:sz w:val="24"/>
          <w:szCs w:val="24"/>
        </w:rPr>
      </w:pPr>
    </w:p>
    <w:p w14:paraId="2B0BB66D" w14:textId="57AC1BDD" w:rsidR="00F55A6C" w:rsidRDefault="00B53C24" w:rsidP="002229B7">
      <w:pPr>
        <w:spacing w:line="276" w:lineRule="auto"/>
        <w:ind w:right="-709"/>
        <w:jc w:val="both"/>
        <w:rPr>
          <w:rFonts w:ascii="Arial" w:hAnsi="Arial" w:cs="Arial"/>
          <w:sz w:val="24"/>
          <w:szCs w:val="24"/>
        </w:rPr>
      </w:pPr>
      <w:r>
        <w:rPr>
          <w:rFonts w:ascii="Arial" w:hAnsi="Arial" w:cs="Arial"/>
          <w:sz w:val="24"/>
          <w:szCs w:val="24"/>
        </w:rPr>
        <w:t>9</w:t>
      </w:r>
      <w:r w:rsidR="004B553D">
        <w:rPr>
          <w:rFonts w:ascii="Arial" w:hAnsi="Arial" w:cs="Arial"/>
          <w:sz w:val="24"/>
          <w:szCs w:val="24"/>
        </w:rPr>
        <w:t>7</w:t>
      </w:r>
      <w:r>
        <w:rPr>
          <w:rFonts w:ascii="Arial" w:hAnsi="Arial" w:cs="Arial"/>
          <w:sz w:val="24"/>
          <w:szCs w:val="24"/>
        </w:rPr>
        <w:t xml:space="preserve">.- </w:t>
      </w:r>
      <w:r w:rsidR="00F55A6C">
        <w:rPr>
          <w:rFonts w:ascii="Arial" w:hAnsi="Arial" w:cs="Arial"/>
          <w:sz w:val="24"/>
          <w:szCs w:val="24"/>
        </w:rPr>
        <w:t xml:space="preserve">En este orden de ideas se impone revocar la sentencia de primera instancia para, en su lugar, declarar la responsabilidad de la Policía Nacional, quien </w:t>
      </w:r>
      <w:r w:rsidR="005B0A71">
        <w:rPr>
          <w:rFonts w:ascii="Arial" w:hAnsi="Arial" w:cs="Arial"/>
          <w:sz w:val="24"/>
          <w:szCs w:val="24"/>
        </w:rPr>
        <w:t>adelantó el procedimiento de retención y posterior inmovilización del automotor de forma irregular</w:t>
      </w:r>
      <w:r w:rsidR="00F80212">
        <w:rPr>
          <w:rFonts w:ascii="Arial" w:hAnsi="Arial" w:cs="Arial"/>
          <w:sz w:val="24"/>
          <w:szCs w:val="24"/>
        </w:rPr>
        <w:t xml:space="preserve">. </w:t>
      </w:r>
    </w:p>
    <w:p w14:paraId="733D6CA4" w14:textId="77777777" w:rsidR="008166BF" w:rsidRDefault="008166BF" w:rsidP="002229B7">
      <w:pPr>
        <w:spacing w:line="276" w:lineRule="auto"/>
        <w:ind w:right="-709"/>
        <w:jc w:val="both"/>
        <w:rPr>
          <w:rFonts w:ascii="Arial" w:hAnsi="Arial" w:cs="Arial"/>
          <w:sz w:val="24"/>
          <w:szCs w:val="24"/>
        </w:rPr>
      </w:pPr>
    </w:p>
    <w:p w14:paraId="24D6112E" w14:textId="5987FE14" w:rsidR="00F80212" w:rsidRPr="003B663B" w:rsidRDefault="00B53C24" w:rsidP="002229B7">
      <w:pPr>
        <w:spacing w:line="276" w:lineRule="auto"/>
        <w:ind w:right="-709"/>
        <w:jc w:val="both"/>
        <w:rPr>
          <w:rFonts w:ascii="Arial" w:hAnsi="Arial" w:cs="Arial"/>
          <w:sz w:val="24"/>
          <w:szCs w:val="24"/>
        </w:rPr>
      </w:pPr>
      <w:r>
        <w:rPr>
          <w:rFonts w:ascii="Arial" w:hAnsi="Arial" w:cs="Arial"/>
          <w:sz w:val="24"/>
          <w:szCs w:val="24"/>
        </w:rPr>
        <w:t>9</w:t>
      </w:r>
      <w:r w:rsidR="004B553D">
        <w:rPr>
          <w:rFonts w:ascii="Arial" w:hAnsi="Arial" w:cs="Arial"/>
          <w:sz w:val="24"/>
          <w:szCs w:val="24"/>
        </w:rPr>
        <w:t>8</w:t>
      </w:r>
      <w:r>
        <w:rPr>
          <w:rFonts w:ascii="Arial" w:hAnsi="Arial" w:cs="Arial"/>
          <w:sz w:val="24"/>
          <w:szCs w:val="24"/>
        </w:rPr>
        <w:t xml:space="preserve">.- </w:t>
      </w:r>
      <w:r w:rsidR="00F80212">
        <w:rPr>
          <w:rFonts w:ascii="Arial" w:hAnsi="Arial" w:cs="Arial"/>
          <w:sz w:val="24"/>
          <w:szCs w:val="24"/>
        </w:rPr>
        <w:t>No ocurre lo mismo respecto de la autoridad de tránsito que inició y culminó la investigación administrativa contravencional, pues su actuación estuvo soportada en dicho trámite</w:t>
      </w:r>
      <w:r w:rsidR="005704D4">
        <w:rPr>
          <w:rFonts w:ascii="Arial" w:hAnsi="Arial" w:cs="Arial"/>
          <w:sz w:val="24"/>
          <w:szCs w:val="24"/>
        </w:rPr>
        <w:t xml:space="preserve">, </w:t>
      </w:r>
      <w:r w:rsidR="00D957F4">
        <w:rPr>
          <w:rFonts w:ascii="Arial" w:hAnsi="Arial" w:cs="Arial"/>
          <w:sz w:val="24"/>
          <w:szCs w:val="24"/>
        </w:rPr>
        <w:t>pero</w:t>
      </w:r>
      <w:r w:rsidR="005704D4">
        <w:rPr>
          <w:rFonts w:ascii="Arial" w:hAnsi="Arial" w:cs="Arial"/>
          <w:sz w:val="24"/>
          <w:szCs w:val="24"/>
        </w:rPr>
        <w:t xml:space="preserve"> finalmente fue descartado por irregularidades presentadas en la imposición del comparendo, dando lugar a que se estableciera </w:t>
      </w:r>
      <w:r w:rsidR="00F80212">
        <w:rPr>
          <w:rFonts w:ascii="Arial" w:hAnsi="Arial" w:cs="Arial"/>
          <w:sz w:val="24"/>
          <w:szCs w:val="24"/>
        </w:rPr>
        <w:t>la ausencia de la infracción</w:t>
      </w:r>
      <w:r w:rsidR="00D957F4">
        <w:rPr>
          <w:rFonts w:ascii="Arial" w:hAnsi="Arial" w:cs="Arial"/>
          <w:sz w:val="24"/>
          <w:szCs w:val="24"/>
        </w:rPr>
        <w:t xml:space="preserve"> y la consecuente entrega del vehículo.</w:t>
      </w:r>
    </w:p>
    <w:p w14:paraId="1DE5EB43" w14:textId="18773B22" w:rsidR="009F2E5E" w:rsidRDefault="009F2E5E" w:rsidP="002229B7">
      <w:pPr>
        <w:spacing w:line="276" w:lineRule="auto"/>
        <w:ind w:right="-709"/>
        <w:jc w:val="both"/>
        <w:rPr>
          <w:rFonts w:ascii="Arial" w:hAnsi="Arial" w:cs="Arial"/>
          <w:sz w:val="24"/>
          <w:szCs w:val="24"/>
          <w:highlight w:val="yellow"/>
        </w:rPr>
      </w:pPr>
    </w:p>
    <w:p w14:paraId="77F71873" w14:textId="04BDFBCB" w:rsidR="00583971" w:rsidRDefault="00583971" w:rsidP="002229B7">
      <w:pPr>
        <w:widowControl w:val="0"/>
        <w:tabs>
          <w:tab w:val="left" w:pos="-1440"/>
          <w:tab w:val="left" w:pos="-720"/>
          <w:tab w:val="left" w:pos="0"/>
        </w:tabs>
        <w:suppressAutoHyphens/>
        <w:spacing w:line="276" w:lineRule="auto"/>
        <w:ind w:right="-709"/>
        <w:contextualSpacing/>
        <w:jc w:val="both"/>
        <w:rPr>
          <w:rFonts w:ascii="Arial" w:hAnsi="Arial" w:cs="Arial"/>
          <w:b/>
          <w:bCs/>
          <w:sz w:val="24"/>
          <w:szCs w:val="24"/>
        </w:rPr>
      </w:pPr>
      <w:r w:rsidRPr="00AB1628">
        <w:rPr>
          <w:rFonts w:ascii="Arial" w:hAnsi="Arial" w:cs="Arial"/>
          <w:b/>
          <w:bCs/>
          <w:sz w:val="24"/>
          <w:szCs w:val="24"/>
        </w:rPr>
        <w:t>Indemnización de perjuicios</w:t>
      </w:r>
    </w:p>
    <w:p w14:paraId="077147A2" w14:textId="1FD5BDC3" w:rsidR="006612D7" w:rsidRDefault="006612D7" w:rsidP="002229B7">
      <w:pPr>
        <w:widowControl w:val="0"/>
        <w:tabs>
          <w:tab w:val="left" w:pos="-1440"/>
          <w:tab w:val="left" w:pos="-720"/>
          <w:tab w:val="left" w:pos="0"/>
        </w:tabs>
        <w:suppressAutoHyphens/>
        <w:spacing w:line="276" w:lineRule="auto"/>
        <w:ind w:right="-709"/>
        <w:contextualSpacing/>
        <w:jc w:val="both"/>
        <w:rPr>
          <w:rFonts w:ascii="Arial" w:hAnsi="Arial" w:cs="Arial"/>
          <w:b/>
          <w:bCs/>
          <w:sz w:val="24"/>
          <w:szCs w:val="24"/>
        </w:rPr>
      </w:pPr>
    </w:p>
    <w:p w14:paraId="65DDA63F" w14:textId="68FA0427" w:rsidR="006612D7" w:rsidRDefault="006612D7" w:rsidP="002229B7">
      <w:pPr>
        <w:widowControl w:val="0"/>
        <w:tabs>
          <w:tab w:val="left" w:pos="-1440"/>
          <w:tab w:val="left" w:pos="-720"/>
          <w:tab w:val="left" w:pos="0"/>
        </w:tabs>
        <w:suppressAutoHyphens/>
        <w:spacing w:line="276" w:lineRule="auto"/>
        <w:ind w:right="-709"/>
        <w:contextualSpacing/>
        <w:jc w:val="both"/>
        <w:rPr>
          <w:rFonts w:ascii="Arial" w:hAnsi="Arial" w:cs="Arial"/>
          <w:b/>
          <w:bCs/>
          <w:sz w:val="24"/>
          <w:szCs w:val="24"/>
        </w:rPr>
      </w:pPr>
      <w:r>
        <w:rPr>
          <w:rFonts w:ascii="Arial" w:hAnsi="Arial" w:cs="Arial"/>
          <w:b/>
          <w:bCs/>
          <w:sz w:val="24"/>
          <w:szCs w:val="24"/>
        </w:rPr>
        <w:t xml:space="preserve">Morales </w:t>
      </w:r>
    </w:p>
    <w:p w14:paraId="5A7E2D46" w14:textId="723124D1" w:rsidR="006612D7" w:rsidRDefault="006612D7" w:rsidP="002229B7">
      <w:pPr>
        <w:widowControl w:val="0"/>
        <w:tabs>
          <w:tab w:val="left" w:pos="-1440"/>
          <w:tab w:val="left" w:pos="-720"/>
          <w:tab w:val="left" w:pos="0"/>
        </w:tabs>
        <w:suppressAutoHyphens/>
        <w:spacing w:line="276" w:lineRule="auto"/>
        <w:ind w:right="-709"/>
        <w:contextualSpacing/>
        <w:jc w:val="both"/>
        <w:rPr>
          <w:rFonts w:ascii="Arial" w:hAnsi="Arial" w:cs="Arial"/>
          <w:b/>
          <w:bCs/>
          <w:sz w:val="24"/>
          <w:szCs w:val="24"/>
        </w:rPr>
      </w:pPr>
    </w:p>
    <w:p w14:paraId="588408B3" w14:textId="78487021" w:rsidR="002A7AB0" w:rsidRPr="00536C36" w:rsidRDefault="00B53C24" w:rsidP="002229B7">
      <w:pPr>
        <w:widowControl w:val="0"/>
        <w:tabs>
          <w:tab w:val="left" w:pos="-1440"/>
          <w:tab w:val="left" w:pos="-720"/>
          <w:tab w:val="left" w:pos="0"/>
        </w:tabs>
        <w:suppressAutoHyphens/>
        <w:spacing w:line="276" w:lineRule="auto"/>
        <w:ind w:right="-709"/>
        <w:contextualSpacing/>
        <w:jc w:val="both"/>
        <w:rPr>
          <w:rFonts w:ascii="Arial" w:hAnsi="Arial" w:cs="Arial"/>
          <w:sz w:val="24"/>
          <w:szCs w:val="24"/>
        </w:rPr>
      </w:pPr>
      <w:r>
        <w:rPr>
          <w:rFonts w:ascii="Arial" w:hAnsi="Arial" w:cs="Arial"/>
          <w:sz w:val="24"/>
          <w:szCs w:val="24"/>
        </w:rPr>
        <w:t xml:space="preserve">99.- </w:t>
      </w:r>
      <w:r w:rsidR="00E5473B">
        <w:rPr>
          <w:rFonts w:ascii="Arial" w:hAnsi="Arial" w:cs="Arial"/>
          <w:sz w:val="24"/>
          <w:szCs w:val="24"/>
        </w:rPr>
        <w:t>La parte actora solicitó</w:t>
      </w:r>
      <w:r w:rsidR="002A7AB0" w:rsidRPr="00536C36">
        <w:rPr>
          <w:rFonts w:ascii="Arial" w:hAnsi="Arial" w:cs="Arial"/>
          <w:sz w:val="24"/>
          <w:szCs w:val="24"/>
        </w:rPr>
        <w:t xml:space="preserve"> perjuicios </w:t>
      </w:r>
      <w:r w:rsidR="00E5473B">
        <w:rPr>
          <w:rFonts w:ascii="Arial" w:hAnsi="Arial" w:cs="Arial"/>
          <w:sz w:val="24"/>
          <w:szCs w:val="24"/>
        </w:rPr>
        <w:t>morales en el equivalente a</w:t>
      </w:r>
      <w:r w:rsidR="002A7AB0" w:rsidRPr="00536C36">
        <w:rPr>
          <w:rFonts w:ascii="Arial" w:hAnsi="Arial" w:cs="Arial"/>
          <w:sz w:val="24"/>
          <w:szCs w:val="24"/>
        </w:rPr>
        <w:t xml:space="preserve"> 100 salarios mínimos legales mensuales vigentes correspondientes</w:t>
      </w:r>
      <w:r w:rsidR="00E5473B">
        <w:rPr>
          <w:rFonts w:ascii="Arial" w:hAnsi="Arial" w:cs="Arial"/>
          <w:sz w:val="24"/>
          <w:szCs w:val="24"/>
        </w:rPr>
        <w:t xml:space="preserve">, toda vez que el actuar </w:t>
      </w:r>
      <w:r w:rsidR="002A7AB0" w:rsidRPr="00536C36">
        <w:rPr>
          <w:rFonts w:ascii="Arial" w:hAnsi="Arial" w:cs="Arial"/>
          <w:sz w:val="24"/>
          <w:szCs w:val="24"/>
        </w:rPr>
        <w:t xml:space="preserve">irregular </w:t>
      </w:r>
      <w:r w:rsidR="00E5473B">
        <w:rPr>
          <w:rFonts w:ascii="Arial" w:hAnsi="Arial" w:cs="Arial"/>
          <w:sz w:val="24"/>
          <w:szCs w:val="24"/>
        </w:rPr>
        <w:t xml:space="preserve">de la demandada </w:t>
      </w:r>
      <w:r w:rsidR="002A7AB0" w:rsidRPr="00536C36">
        <w:rPr>
          <w:rFonts w:ascii="Arial" w:hAnsi="Arial" w:cs="Arial"/>
          <w:sz w:val="24"/>
          <w:szCs w:val="24"/>
        </w:rPr>
        <w:t xml:space="preserve">alteró negativamente y en gran proporción la vida normal y cotidiana, toda vez que afectó </w:t>
      </w:r>
      <w:r w:rsidR="005731BF">
        <w:rPr>
          <w:rFonts w:ascii="Arial" w:hAnsi="Arial" w:cs="Arial"/>
          <w:sz w:val="24"/>
          <w:szCs w:val="24"/>
        </w:rPr>
        <w:t>su</w:t>
      </w:r>
      <w:r w:rsidR="002A7AB0" w:rsidRPr="00536C36">
        <w:rPr>
          <w:rFonts w:ascii="Arial" w:hAnsi="Arial" w:cs="Arial"/>
          <w:sz w:val="24"/>
          <w:szCs w:val="24"/>
        </w:rPr>
        <w:t xml:space="preserve"> estado emocional, sentimental, dignidad, honra</w:t>
      </w:r>
      <w:r w:rsidR="005731BF">
        <w:rPr>
          <w:rFonts w:ascii="Arial" w:hAnsi="Arial" w:cs="Arial"/>
          <w:sz w:val="24"/>
          <w:szCs w:val="24"/>
        </w:rPr>
        <w:t xml:space="preserve"> y</w:t>
      </w:r>
      <w:r w:rsidR="002A7AB0" w:rsidRPr="00536C36">
        <w:rPr>
          <w:rFonts w:ascii="Arial" w:hAnsi="Arial" w:cs="Arial"/>
          <w:sz w:val="24"/>
          <w:szCs w:val="24"/>
        </w:rPr>
        <w:t xml:space="preserve"> estima social.</w:t>
      </w:r>
    </w:p>
    <w:p w14:paraId="5C4EA2E0" w14:textId="77777777" w:rsidR="002A7AB0" w:rsidRPr="00536C36" w:rsidRDefault="002A7AB0" w:rsidP="002229B7">
      <w:pPr>
        <w:widowControl w:val="0"/>
        <w:tabs>
          <w:tab w:val="left" w:pos="-1440"/>
          <w:tab w:val="left" w:pos="-720"/>
          <w:tab w:val="left" w:pos="0"/>
        </w:tabs>
        <w:suppressAutoHyphens/>
        <w:spacing w:line="276" w:lineRule="auto"/>
        <w:ind w:right="-709"/>
        <w:contextualSpacing/>
        <w:jc w:val="both"/>
        <w:rPr>
          <w:rFonts w:ascii="Arial" w:hAnsi="Arial" w:cs="Arial"/>
          <w:sz w:val="24"/>
          <w:szCs w:val="24"/>
        </w:rPr>
      </w:pPr>
    </w:p>
    <w:p w14:paraId="625E58DD" w14:textId="52959831" w:rsidR="002A7AB0" w:rsidRDefault="00B53C24" w:rsidP="002229B7">
      <w:pPr>
        <w:widowControl w:val="0"/>
        <w:tabs>
          <w:tab w:val="left" w:pos="-1440"/>
          <w:tab w:val="left" w:pos="-720"/>
          <w:tab w:val="left" w:pos="0"/>
        </w:tabs>
        <w:suppressAutoHyphens/>
        <w:spacing w:line="276" w:lineRule="auto"/>
        <w:ind w:right="-709"/>
        <w:contextualSpacing/>
        <w:jc w:val="both"/>
        <w:rPr>
          <w:rFonts w:ascii="Arial" w:hAnsi="Arial" w:cs="Arial"/>
          <w:b/>
          <w:bCs/>
          <w:sz w:val="24"/>
          <w:szCs w:val="24"/>
        </w:rPr>
      </w:pPr>
      <w:r>
        <w:rPr>
          <w:rFonts w:ascii="Arial" w:hAnsi="Arial" w:cs="Arial"/>
          <w:sz w:val="24"/>
          <w:szCs w:val="24"/>
        </w:rPr>
        <w:t xml:space="preserve">100.- </w:t>
      </w:r>
      <w:r w:rsidR="002A7AB0" w:rsidRPr="00536C36">
        <w:rPr>
          <w:rFonts w:ascii="Arial" w:hAnsi="Arial" w:cs="Arial"/>
          <w:sz w:val="24"/>
          <w:szCs w:val="24"/>
        </w:rPr>
        <w:t xml:space="preserve">Al respecto, la </w:t>
      </w:r>
      <w:r w:rsidR="005731BF">
        <w:rPr>
          <w:rFonts w:ascii="Arial" w:hAnsi="Arial" w:cs="Arial"/>
          <w:sz w:val="24"/>
          <w:szCs w:val="24"/>
        </w:rPr>
        <w:t>S</w:t>
      </w:r>
      <w:r w:rsidR="002A7AB0" w:rsidRPr="00536C36">
        <w:rPr>
          <w:rFonts w:ascii="Arial" w:hAnsi="Arial" w:cs="Arial"/>
          <w:sz w:val="24"/>
          <w:szCs w:val="24"/>
        </w:rPr>
        <w:t xml:space="preserve">ala </w:t>
      </w:r>
      <w:r w:rsidR="005731BF">
        <w:rPr>
          <w:rFonts w:ascii="Arial" w:hAnsi="Arial" w:cs="Arial"/>
          <w:sz w:val="24"/>
          <w:szCs w:val="24"/>
        </w:rPr>
        <w:t>negará el reconocimiento, pues en el proceso no se demostró su causación.</w:t>
      </w:r>
    </w:p>
    <w:p w14:paraId="331BFDD7" w14:textId="53E5ED4F" w:rsidR="006612D7" w:rsidRDefault="006612D7" w:rsidP="002229B7">
      <w:pPr>
        <w:widowControl w:val="0"/>
        <w:tabs>
          <w:tab w:val="left" w:pos="-1440"/>
          <w:tab w:val="left" w:pos="-720"/>
          <w:tab w:val="left" w:pos="0"/>
        </w:tabs>
        <w:suppressAutoHyphens/>
        <w:spacing w:line="276" w:lineRule="auto"/>
        <w:ind w:right="-709"/>
        <w:contextualSpacing/>
        <w:jc w:val="both"/>
        <w:rPr>
          <w:rFonts w:ascii="Arial" w:hAnsi="Arial" w:cs="Arial"/>
          <w:b/>
          <w:bCs/>
          <w:sz w:val="24"/>
          <w:szCs w:val="24"/>
        </w:rPr>
      </w:pPr>
    </w:p>
    <w:p w14:paraId="36CDBF20" w14:textId="168884F3" w:rsidR="006612D7" w:rsidRDefault="006612D7" w:rsidP="002229B7">
      <w:pPr>
        <w:widowControl w:val="0"/>
        <w:tabs>
          <w:tab w:val="left" w:pos="-1440"/>
          <w:tab w:val="left" w:pos="-720"/>
          <w:tab w:val="left" w:pos="0"/>
        </w:tabs>
        <w:suppressAutoHyphens/>
        <w:spacing w:line="276" w:lineRule="auto"/>
        <w:ind w:right="-709"/>
        <w:contextualSpacing/>
        <w:jc w:val="both"/>
        <w:rPr>
          <w:rFonts w:ascii="Arial" w:hAnsi="Arial" w:cs="Arial"/>
          <w:b/>
          <w:bCs/>
          <w:sz w:val="24"/>
          <w:szCs w:val="24"/>
        </w:rPr>
      </w:pPr>
      <w:r>
        <w:rPr>
          <w:rFonts w:ascii="Arial" w:hAnsi="Arial" w:cs="Arial"/>
          <w:b/>
          <w:bCs/>
          <w:sz w:val="24"/>
          <w:szCs w:val="24"/>
        </w:rPr>
        <w:t xml:space="preserve">Materiales </w:t>
      </w:r>
    </w:p>
    <w:p w14:paraId="0E61198D" w14:textId="3E1DDD56" w:rsidR="006612D7" w:rsidRDefault="006612D7" w:rsidP="002229B7">
      <w:pPr>
        <w:widowControl w:val="0"/>
        <w:tabs>
          <w:tab w:val="left" w:pos="-1440"/>
          <w:tab w:val="left" w:pos="-720"/>
          <w:tab w:val="left" w:pos="0"/>
        </w:tabs>
        <w:suppressAutoHyphens/>
        <w:spacing w:line="276" w:lineRule="auto"/>
        <w:ind w:right="-709"/>
        <w:contextualSpacing/>
        <w:jc w:val="both"/>
        <w:rPr>
          <w:rFonts w:ascii="Arial" w:hAnsi="Arial" w:cs="Arial"/>
          <w:b/>
          <w:bCs/>
          <w:sz w:val="24"/>
          <w:szCs w:val="24"/>
        </w:rPr>
      </w:pPr>
    </w:p>
    <w:p w14:paraId="1AC0FF0A" w14:textId="47690288" w:rsidR="006612D7" w:rsidRPr="006612D7" w:rsidRDefault="006612D7" w:rsidP="002229B7">
      <w:pPr>
        <w:widowControl w:val="0"/>
        <w:tabs>
          <w:tab w:val="left" w:pos="-1440"/>
          <w:tab w:val="left" w:pos="-720"/>
          <w:tab w:val="left" w:pos="0"/>
        </w:tabs>
        <w:suppressAutoHyphens/>
        <w:spacing w:line="276" w:lineRule="auto"/>
        <w:ind w:right="-709"/>
        <w:contextualSpacing/>
        <w:jc w:val="both"/>
        <w:rPr>
          <w:rFonts w:ascii="Arial" w:hAnsi="Arial" w:cs="Arial"/>
          <w:sz w:val="24"/>
          <w:szCs w:val="24"/>
          <w:u w:val="single"/>
        </w:rPr>
      </w:pPr>
      <w:r w:rsidRPr="006612D7">
        <w:rPr>
          <w:rFonts w:ascii="Arial" w:hAnsi="Arial" w:cs="Arial"/>
          <w:sz w:val="24"/>
          <w:szCs w:val="24"/>
          <w:u w:val="single"/>
        </w:rPr>
        <w:t>Daño emergente</w:t>
      </w:r>
    </w:p>
    <w:p w14:paraId="5D71DB1A" w14:textId="0A86575A" w:rsidR="00583971" w:rsidRDefault="00583971" w:rsidP="002229B7">
      <w:pPr>
        <w:widowControl w:val="0"/>
        <w:tabs>
          <w:tab w:val="left" w:pos="-1440"/>
          <w:tab w:val="left" w:pos="-720"/>
          <w:tab w:val="left" w:pos="0"/>
        </w:tabs>
        <w:suppressAutoHyphens/>
        <w:spacing w:line="276" w:lineRule="auto"/>
        <w:ind w:right="-709"/>
        <w:contextualSpacing/>
        <w:jc w:val="both"/>
        <w:rPr>
          <w:rFonts w:ascii="Arial" w:hAnsi="Arial" w:cs="Arial"/>
          <w:sz w:val="24"/>
          <w:szCs w:val="24"/>
        </w:rPr>
      </w:pPr>
    </w:p>
    <w:p w14:paraId="20A93017" w14:textId="015016CE" w:rsidR="005E5CA2" w:rsidRPr="00536C36" w:rsidRDefault="00B53C24" w:rsidP="002229B7">
      <w:pPr>
        <w:shd w:val="clear" w:color="auto" w:fill="FFFFFF"/>
        <w:overflowPunct/>
        <w:autoSpaceDE/>
        <w:autoSpaceDN/>
        <w:adjustRightInd/>
        <w:spacing w:line="276" w:lineRule="auto"/>
        <w:ind w:right="-709"/>
        <w:jc w:val="both"/>
        <w:textAlignment w:val="auto"/>
        <w:rPr>
          <w:rFonts w:ascii="Arial" w:eastAsia="Times New Roman" w:hAnsi="Arial" w:cs="Arial"/>
          <w:sz w:val="24"/>
          <w:szCs w:val="24"/>
        </w:rPr>
      </w:pPr>
      <w:r>
        <w:rPr>
          <w:rFonts w:ascii="Arial" w:eastAsia="Times New Roman" w:hAnsi="Arial" w:cs="Arial"/>
          <w:sz w:val="24"/>
          <w:szCs w:val="24"/>
        </w:rPr>
        <w:t xml:space="preserve">101.- </w:t>
      </w:r>
      <w:r w:rsidR="005E5CA2" w:rsidRPr="00536C36">
        <w:rPr>
          <w:rFonts w:ascii="Arial" w:eastAsia="Times New Roman" w:hAnsi="Arial" w:cs="Arial"/>
          <w:sz w:val="24"/>
          <w:szCs w:val="24"/>
        </w:rPr>
        <w:t xml:space="preserve">En lo que tiene que ver con el </w:t>
      </w:r>
      <w:r w:rsidR="005E5CA2" w:rsidRPr="00CB6916">
        <w:rPr>
          <w:rFonts w:ascii="Arial" w:eastAsia="Times New Roman" w:hAnsi="Arial" w:cs="Arial"/>
          <w:bCs/>
          <w:sz w:val="24"/>
          <w:szCs w:val="24"/>
        </w:rPr>
        <w:t xml:space="preserve">daño emergente, la parte actora </w:t>
      </w:r>
      <w:r w:rsidR="006652F3">
        <w:rPr>
          <w:rFonts w:ascii="Arial" w:eastAsia="Times New Roman" w:hAnsi="Arial" w:cs="Arial"/>
          <w:bCs/>
          <w:sz w:val="24"/>
          <w:szCs w:val="24"/>
        </w:rPr>
        <w:t>pidió</w:t>
      </w:r>
      <w:r w:rsidR="005E5CA2">
        <w:rPr>
          <w:rFonts w:ascii="Arial" w:eastAsia="Times New Roman" w:hAnsi="Arial" w:cs="Arial"/>
          <w:sz w:val="24"/>
          <w:szCs w:val="24"/>
        </w:rPr>
        <w:t>:</w:t>
      </w:r>
    </w:p>
    <w:p w14:paraId="15A6B4DB" w14:textId="77777777" w:rsidR="005E5CA2" w:rsidRPr="00456EDD" w:rsidRDefault="005E5CA2" w:rsidP="002229B7">
      <w:pPr>
        <w:shd w:val="clear" w:color="auto" w:fill="FFFFFF"/>
        <w:overflowPunct/>
        <w:autoSpaceDE/>
        <w:autoSpaceDN/>
        <w:adjustRightInd/>
        <w:spacing w:line="276" w:lineRule="auto"/>
        <w:ind w:right="-709"/>
        <w:jc w:val="both"/>
        <w:textAlignment w:val="auto"/>
        <w:rPr>
          <w:rFonts w:ascii="Arial" w:eastAsia="Times New Roman" w:hAnsi="Arial" w:cs="Arial"/>
          <w:sz w:val="20"/>
          <w:szCs w:val="20"/>
        </w:rPr>
      </w:pPr>
    </w:p>
    <w:tbl>
      <w:tblPr>
        <w:tblStyle w:val="Tablaconcuadrcula"/>
        <w:tblW w:w="8647" w:type="dxa"/>
        <w:tblInd w:w="-5" w:type="dxa"/>
        <w:tblLook w:val="04A0" w:firstRow="1" w:lastRow="0" w:firstColumn="1" w:lastColumn="0" w:noHBand="0" w:noVBand="1"/>
      </w:tblPr>
      <w:tblGrid>
        <w:gridCol w:w="5954"/>
        <w:gridCol w:w="2693"/>
      </w:tblGrid>
      <w:tr w:rsidR="005E5CA2" w:rsidRPr="00456EDD" w14:paraId="377544B5" w14:textId="77777777" w:rsidTr="006F335F">
        <w:tc>
          <w:tcPr>
            <w:tcW w:w="5954" w:type="dxa"/>
          </w:tcPr>
          <w:p w14:paraId="3774E883" w14:textId="77777777" w:rsidR="005E5CA2" w:rsidRPr="00456EDD" w:rsidRDefault="005E5CA2" w:rsidP="008A7130">
            <w:pPr>
              <w:overflowPunct/>
              <w:autoSpaceDE/>
              <w:autoSpaceDN/>
              <w:adjustRightInd/>
              <w:ind w:right="-709"/>
              <w:jc w:val="both"/>
              <w:textAlignment w:val="auto"/>
              <w:rPr>
                <w:rFonts w:ascii="Arial" w:eastAsia="Times New Roman" w:hAnsi="Arial" w:cs="Arial"/>
                <w:b/>
                <w:bCs/>
                <w:sz w:val="20"/>
                <w:szCs w:val="20"/>
              </w:rPr>
            </w:pPr>
            <w:r w:rsidRPr="00456EDD">
              <w:rPr>
                <w:rFonts w:ascii="Arial" w:eastAsia="Times New Roman" w:hAnsi="Arial" w:cs="Arial"/>
                <w:b/>
                <w:bCs/>
                <w:sz w:val="20"/>
                <w:szCs w:val="20"/>
              </w:rPr>
              <w:t>Concepto</w:t>
            </w:r>
          </w:p>
        </w:tc>
        <w:tc>
          <w:tcPr>
            <w:tcW w:w="2693" w:type="dxa"/>
          </w:tcPr>
          <w:p w14:paraId="1B08B0D9" w14:textId="77777777" w:rsidR="005E5CA2" w:rsidRPr="00456EDD" w:rsidRDefault="005E5CA2" w:rsidP="008A7130">
            <w:pPr>
              <w:overflowPunct/>
              <w:autoSpaceDE/>
              <w:autoSpaceDN/>
              <w:adjustRightInd/>
              <w:ind w:right="-709"/>
              <w:jc w:val="both"/>
              <w:textAlignment w:val="auto"/>
              <w:rPr>
                <w:rFonts w:ascii="Arial" w:hAnsi="Arial" w:cs="Arial"/>
                <w:b/>
                <w:bCs/>
                <w:sz w:val="20"/>
                <w:szCs w:val="20"/>
              </w:rPr>
            </w:pPr>
            <w:r w:rsidRPr="00456EDD">
              <w:rPr>
                <w:rFonts w:ascii="Arial" w:hAnsi="Arial" w:cs="Arial"/>
                <w:b/>
                <w:bCs/>
                <w:sz w:val="20"/>
                <w:szCs w:val="20"/>
              </w:rPr>
              <w:t>Valor</w:t>
            </w:r>
          </w:p>
        </w:tc>
      </w:tr>
      <w:tr w:rsidR="005E5CA2" w:rsidRPr="00456EDD" w14:paraId="420C79FE" w14:textId="77777777" w:rsidTr="006F335F">
        <w:tc>
          <w:tcPr>
            <w:tcW w:w="5954" w:type="dxa"/>
          </w:tcPr>
          <w:p w14:paraId="28D99F5C" w14:textId="77777777" w:rsidR="005E5CA2" w:rsidRPr="00456EDD" w:rsidRDefault="005E5CA2" w:rsidP="008A7130">
            <w:pPr>
              <w:overflowPunct/>
              <w:autoSpaceDE/>
              <w:autoSpaceDN/>
              <w:adjustRightInd/>
              <w:ind w:right="-709"/>
              <w:jc w:val="both"/>
              <w:textAlignment w:val="auto"/>
              <w:rPr>
                <w:rFonts w:ascii="Arial" w:eastAsia="Times New Roman" w:hAnsi="Arial" w:cs="Arial"/>
                <w:sz w:val="20"/>
                <w:szCs w:val="20"/>
              </w:rPr>
            </w:pPr>
            <w:r w:rsidRPr="00456EDD">
              <w:rPr>
                <w:rFonts w:ascii="Arial" w:eastAsia="Times New Roman" w:hAnsi="Arial" w:cs="Arial"/>
                <w:sz w:val="20"/>
                <w:szCs w:val="20"/>
              </w:rPr>
              <w:t>parqueadero del vehículo inmovilizado</w:t>
            </w:r>
          </w:p>
        </w:tc>
        <w:tc>
          <w:tcPr>
            <w:tcW w:w="2693" w:type="dxa"/>
          </w:tcPr>
          <w:p w14:paraId="3FC34A76" w14:textId="77777777" w:rsidR="005E5CA2" w:rsidRPr="00456EDD" w:rsidRDefault="005E5CA2" w:rsidP="008A7130">
            <w:pPr>
              <w:overflowPunct/>
              <w:autoSpaceDE/>
              <w:autoSpaceDN/>
              <w:adjustRightInd/>
              <w:ind w:right="-709"/>
              <w:jc w:val="both"/>
              <w:textAlignment w:val="auto"/>
              <w:rPr>
                <w:rFonts w:ascii="Arial" w:eastAsia="Times New Roman" w:hAnsi="Arial" w:cs="Arial"/>
                <w:sz w:val="20"/>
                <w:szCs w:val="20"/>
              </w:rPr>
            </w:pPr>
            <w:r w:rsidRPr="00456EDD">
              <w:rPr>
                <w:rFonts w:ascii="Arial" w:eastAsia="Times New Roman" w:hAnsi="Arial" w:cs="Arial"/>
                <w:sz w:val="20"/>
                <w:szCs w:val="20"/>
              </w:rPr>
              <w:t>$420.000</w:t>
            </w:r>
          </w:p>
        </w:tc>
      </w:tr>
      <w:tr w:rsidR="005E5CA2" w:rsidRPr="00456EDD" w14:paraId="7CB4BE9C" w14:textId="77777777" w:rsidTr="006F335F">
        <w:tc>
          <w:tcPr>
            <w:tcW w:w="5954" w:type="dxa"/>
          </w:tcPr>
          <w:p w14:paraId="6CE400F8" w14:textId="77777777" w:rsidR="006F335F" w:rsidRDefault="005E5CA2" w:rsidP="008A7130">
            <w:pPr>
              <w:overflowPunct/>
              <w:autoSpaceDE/>
              <w:autoSpaceDN/>
              <w:adjustRightInd/>
              <w:ind w:right="-709"/>
              <w:jc w:val="both"/>
              <w:textAlignment w:val="auto"/>
              <w:rPr>
                <w:rFonts w:ascii="Arial" w:eastAsia="Times New Roman" w:hAnsi="Arial" w:cs="Arial"/>
                <w:sz w:val="20"/>
                <w:szCs w:val="20"/>
              </w:rPr>
            </w:pPr>
            <w:r w:rsidRPr="00456EDD">
              <w:rPr>
                <w:rFonts w:ascii="Arial" w:eastAsia="Times New Roman" w:hAnsi="Arial" w:cs="Arial"/>
                <w:sz w:val="20"/>
                <w:szCs w:val="20"/>
              </w:rPr>
              <w:t xml:space="preserve">gastos del proceso y honorarios profesionales en el </w:t>
            </w:r>
          </w:p>
          <w:p w14:paraId="73B0D90A" w14:textId="159AC0D2" w:rsidR="005E5CA2" w:rsidRPr="00456EDD" w:rsidRDefault="005E5CA2" w:rsidP="008A7130">
            <w:pPr>
              <w:overflowPunct/>
              <w:autoSpaceDE/>
              <w:autoSpaceDN/>
              <w:adjustRightInd/>
              <w:ind w:right="-709"/>
              <w:jc w:val="both"/>
              <w:textAlignment w:val="auto"/>
              <w:rPr>
                <w:rFonts w:ascii="Arial" w:eastAsia="Times New Roman" w:hAnsi="Arial" w:cs="Arial"/>
                <w:sz w:val="20"/>
                <w:szCs w:val="20"/>
              </w:rPr>
            </w:pPr>
            <w:r w:rsidRPr="00456EDD">
              <w:rPr>
                <w:rFonts w:ascii="Arial" w:eastAsia="Times New Roman" w:hAnsi="Arial" w:cs="Arial"/>
                <w:sz w:val="20"/>
                <w:szCs w:val="20"/>
              </w:rPr>
              <w:t>trámite administrativo Contravencional en las dos instancias</w:t>
            </w:r>
          </w:p>
        </w:tc>
        <w:tc>
          <w:tcPr>
            <w:tcW w:w="2693" w:type="dxa"/>
          </w:tcPr>
          <w:p w14:paraId="628357AE" w14:textId="77777777" w:rsidR="005E5CA2" w:rsidRPr="00456EDD" w:rsidRDefault="005E5CA2" w:rsidP="008A7130">
            <w:pPr>
              <w:shd w:val="clear" w:color="auto" w:fill="FFFFFF"/>
              <w:overflowPunct/>
              <w:autoSpaceDE/>
              <w:autoSpaceDN/>
              <w:adjustRightInd/>
              <w:ind w:right="-709"/>
              <w:jc w:val="both"/>
              <w:textAlignment w:val="auto"/>
              <w:rPr>
                <w:rFonts w:ascii="Arial" w:eastAsia="Times New Roman" w:hAnsi="Arial" w:cs="Arial"/>
                <w:sz w:val="20"/>
                <w:szCs w:val="20"/>
              </w:rPr>
            </w:pPr>
            <w:r w:rsidRPr="00456EDD">
              <w:rPr>
                <w:rFonts w:ascii="Arial" w:eastAsia="Times New Roman" w:hAnsi="Arial" w:cs="Arial"/>
                <w:sz w:val="20"/>
                <w:szCs w:val="20"/>
              </w:rPr>
              <w:t>$ 5’000.000.</w:t>
            </w:r>
          </w:p>
          <w:p w14:paraId="63C7A293" w14:textId="77777777" w:rsidR="005E5CA2" w:rsidRPr="00456EDD" w:rsidRDefault="005E5CA2" w:rsidP="008A7130">
            <w:pPr>
              <w:overflowPunct/>
              <w:autoSpaceDE/>
              <w:autoSpaceDN/>
              <w:adjustRightInd/>
              <w:ind w:right="-709"/>
              <w:jc w:val="both"/>
              <w:textAlignment w:val="auto"/>
              <w:rPr>
                <w:rFonts w:ascii="Arial" w:eastAsia="Times New Roman" w:hAnsi="Arial" w:cs="Arial"/>
                <w:sz w:val="20"/>
                <w:szCs w:val="20"/>
              </w:rPr>
            </w:pPr>
          </w:p>
        </w:tc>
      </w:tr>
      <w:tr w:rsidR="005E5CA2" w:rsidRPr="00456EDD" w14:paraId="66A52366" w14:textId="77777777" w:rsidTr="006F335F">
        <w:tc>
          <w:tcPr>
            <w:tcW w:w="5954" w:type="dxa"/>
          </w:tcPr>
          <w:p w14:paraId="3D016560" w14:textId="77777777" w:rsidR="005E5CA2" w:rsidRPr="00456EDD" w:rsidRDefault="005E5CA2" w:rsidP="008A7130">
            <w:pPr>
              <w:shd w:val="clear" w:color="auto" w:fill="FFFFFF"/>
              <w:overflowPunct/>
              <w:autoSpaceDE/>
              <w:autoSpaceDN/>
              <w:adjustRightInd/>
              <w:ind w:right="-709"/>
              <w:jc w:val="both"/>
              <w:textAlignment w:val="auto"/>
              <w:rPr>
                <w:rFonts w:ascii="Arial" w:eastAsia="Times New Roman" w:hAnsi="Arial" w:cs="Arial"/>
                <w:sz w:val="20"/>
                <w:szCs w:val="20"/>
              </w:rPr>
            </w:pPr>
            <w:r w:rsidRPr="00456EDD">
              <w:rPr>
                <w:rFonts w:ascii="Arial" w:eastAsia="Times New Roman" w:hAnsi="Arial" w:cs="Arial"/>
                <w:sz w:val="20"/>
                <w:szCs w:val="20"/>
              </w:rPr>
              <w:t>Inversión crédito del banco agrario en el proyecto agrícola</w:t>
            </w:r>
          </w:p>
          <w:p w14:paraId="799AF3B5" w14:textId="77777777" w:rsidR="005E5CA2" w:rsidRPr="00456EDD" w:rsidRDefault="005E5CA2" w:rsidP="008A7130">
            <w:pPr>
              <w:overflowPunct/>
              <w:autoSpaceDE/>
              <w:autoSpaceDN/>
              <w:adjustRightInd/>
              <w:ind w:right="-709"/>
              <w:jc w:val="both"/>
              <w:textAlignment w:val="auto"/>
              <w:rPr>
                <w:rFonts w:ascii="Arial" w:eastAsia="Times New Roman" w:hAnsi="Arial" w:cs="Arial"/>
                <w:sz w:val="20"/>
                <w:szCs w:val="20"/>
              </w:rPr>
            </w:pPr>
          </w:p>
        </w:tc>
        <w:tc>
          <w:tcPr>
            <w:tcW w:w="2693" w:type="dxa"/>
          </w:tcPr>
          <w:p w14:paraId="48844CCE" w14:textId="77777777" w:rsidR="005E5CA2" w:rsidRPr="00456EDD" w:rsidRDefault="005E5CA2" w:rsidP="008A7130">
            <w:pPr>
              <w:pStyle w:val="Prrafodelista"/>
              <w:shd w:val="clear" w:color="auto" w:fill="FFFFFF"/>
              <w:overflowPunct/>
              <w:autoSpaceDE/>
              <w:autoSpaceDN/>
              <w:adjustRightInd/>
              <w:ind w:left="928" w:right="-709"/>
              <w:jc w:val="both"/>
              <w:textAlignment w:val="auto"/>
              <w:rPr>
                <w:rFonts w:ascii="Arial" w:eastAsia="Times New Roman" w:hAnsi="Arial" w:cs="Arial"/>
                <w:sz w:val="20"/>
                <w:szCs w:val="20"/>
              </w:rPr>
            </w:pPr>
          </w:p>
          <w:p w14:paraId="168363F7" w14:textId="77777777" w:rsidR="005E5CA2" w:rsidRPr="00456EDD" w:rsidRDefault="005E5CA2" w:rsidP="008A7130">
            <w:pPr>
              <w:shd w:val="clear" w:color="auto" w:fill="FFFFFF"/>
              <w:overflowPunct/>
              <w:autoSpaceDE/>
              <w:autoSpaceDN/>
              <w:adjustRightInd/>
              <w:ind w:right="-709"/>
              <w:textAlignment w:val="auto"/>
              <w:rPr>
                <w:rFonts w:ascii="Arial" w:eastAsia="Times New Roman" w:hAnsi="Arial" w:cs="Arial"/>
                <w:sz w:val="20"/>
                <w:szCs w:val="20"/>
              </w:rPr>
            </w:pPr>
            <w:r w:rsidRPr="00456EDD">
              <w:rPr>
                <w:rFonts w:ascii="Arial" w:eastAsia="Times New Roman" w:hAnsi="Arial" w:cs="Arial"/>
                <w:sz w:val="20"/>
                <w:szCs w:val="20"/>
              </w:rPr>
              <w:t>$30’000.000.</w:t>
            </w:r>
          </w:p>
          <w:p w14:paraId="499EA823" w14:textId="77777777" w:rsidR="005E5CA2" w:rsidRPr="00456EDD" w:rsidRDefault="005E5CA2" w:rsidP="008A7130">
            <w:pPr>
              <w:shd w:val="clear" w:color="auto" w:fill="FFFFFF"/>
              <w:overflowPunct/>
              <w:autoSpaceDE/>
              <w:autoSpaceDN/>
              <w:adjustRightInd/>
              <w:ind w:right="-709"/>
              <w:jc w:val="both"/>
              <w:textAlignment w:val="auto"/>
              <w:rPr>
                <w:rFonts w:ascii="Arial" w:eastAsia="Times New Roman" w:hAnsi="Arial" w:cs="Arial"/>
                <w:sz w:val="20"/>
                <w:szCs w:val="20"/>
              </w:rPr>
            </w:pPr>
          </w:p>
        </w:tc>
      </w:tr>
      <w:tr w:rsidR="005E5CA2" w:rsidRPr="00456EDD" w14:paraId="5333B614" w14:textId="77777777" w:rsidTr="006F335F">
        <w:tc>
          <w:tcPr>
            <w:tcW w:w="5954" w:type="dxa"/>
          </w:tcPr>
          <w:p w14:paraId="534687EF" w14:textId="77777777" w:rsidR="006F335F" w:rsidRDefault="005E5CA2" w:rsidP="008A7130">
            <w:pPr>
              <w:shd w:val="clear" w:color="auto" w:fill="FFFFFF"/>
              <w:overflowPunct/>
              <w:autoSpaceDE/>
              <w:autoSpaceDN/>
              <w:adjustRightInd/>
              <w:ind w:right="-709"/>
              <w:jc w:val="both"/>
              <w:textAlignment w:val="auto"/>
              <w:rPr>
                <w:rFonts w:ascii="Arial" w:eastAsia="Times New Roman" w:hAnsi="Arial" w:cs="Arial"/>
                <w:sz w:val="20"/>
                <w:szCs w:val="20"/>
              </w:rPr>
            </w:pPr>
            <w:r w:rsidRPr="00456EDD">
              <w:rPr>
                <w:rFonts w:ascii="Arial" w:eastAsia="Times New Roman" w:hAnsi="Arial" w:cs="Arial"/>
                <w:sz w:val="20"/>
                <w:szCs w:val="20"/>
              </w:rPr>
              <w:t xml:space="preserve">trasporte según constancia expedida por el señor </w:t>
            </w:r>
          </w:p>
          <w:p w14:paraId="684BF457" w14:textId="2D2DDB65" w:rsidR="005E5CA2" w:rsidRPr="00456EDD" w:rsidRDefault="005E5CA2" w:rsidP="008A7130">
            <w:pPr>
              <w:shd w:val="clear" w:color="auto" w:fill="FFFFFF"/>
              <w:overflowPunct/>
              <w:autoSpaceDE/>
              <w:autoSpaceDN/>
              <w:adjustRightInd/>
              <w:ind w:right="-709"/>
              <w:jc w:val="both"/>
              <w:textAlignment w:val="auto"/>
              <w:rPr>
                <w:rFonts w:ascii="Arial" w:eastAsia="Times New Roman" w:hAnsi="Arial" w:cs="Arial"/>
                <w:sz w:val="20"/>
                <w:szCs w:val="20"/>
              </w:rPr>
            </w:pPr>
            <w:r w:rsidRPr="00456EDD">
              <w:rPr>
                <w:rFonts w:ascii="Arial" w:eastAsia="Times New Roman" w:hAnsi="Arial" w:cs="Arial"/>
                <w:sz w:val="20"/>
                <w:szCs w:val="20"/>
              </w:rPr>
              <w:t>LUIS YERSON BUENO MARTÍNEZ</w:t>
            </w:r>
          </w:p>
        </w:tc>
        <w:tc>
          <w:tcPr>
            <w:tcW w:w="2693" w:type="dxa"/>
          </w:tcPr>
          <w:p w14:paraId="44E9AA36" w14:textId="77777777" w:rsidR="005E5CA2" w:rsidRPr="00456EDD" w:rsidRDefault="005E5CA2" w:rsidP="008A7130">
            <w:pPr>
              <w:shd w:val="clear" w:color="auto" w:fill="FFFFFF"/>
              <w:overflowPunct/>
              <w:autoSpaceDE/>
              <w:autoSpaceDN/>
              <w:adjustRightInd/>
              <w:ind w:right="-709"/>
              <w:jc w:val="both"/>
              <w:textAlignment w:val="auto"/>
              <w:rPr>
                <w:rFonts w:ascii="Arial" w:eastAsia="Times New Roman" w:hAnsi="Arial" w:cs="Arial"/>
                <w:sz w:val="20"/>
                <w:szCs w:val="20"/>
              </w:rPr>
            </w:pPr>
            <w:r w:rsidRPr="00456EDD">
              <w:rPr>
                <w:rFonts w:ascii="Arial" w:eastAsia="Times New Roman" w:hAnsi="Arial" w:cs="Arial"/>
                <w:sz w:val="20"/>
                <w:szCs w:val="20"/>
              </w:rPr>
              <w:t>$ 6’400,.000</w:t>
            </w:r>
          </w:p>
        </w:tc>
      </w:tr>
      <w:tr w:rsidR="005E5CA2" w:rsidRPr="00456EDD" w14:paraId="63DB6D22" w14:textId="77777777" w:rsidTr="006F335F">
        <w:tc>
          <w:tcPr>
            <w:tcW w:w="5954" w:type="dxa"/>
          </w:tcPr>
          <w:p w14:paraId="627FA7E7" w14:textId="77777777" w:rsidR="006F335F" w:rsidRDefault="005E5CA2" w:rsidP="008A7130">
            <w:pPr>
              <w:shd w:val="clear" w:color="auto" w:fill="FFFFFF"/>
              <w:overflowPunct/>
              <w:autoSpaceDE/>
              <w:autoSpaceDN/>
              <w:adjustRightInd/>
              <w:ind w:right="-709"/>
              <w:jc w:val="both"/>
              <w:textAlignment w:val="auto"/>
              <w:rPr>
                <w:rFonts w:ascii="Arial" w:eastAsia="Times New Roman" w:hAnsi="Arial" w:cs="Arial"/>
                <w:sz w:val="20"/>
                <w:szCs w:val="20"/>
              </w:rPr>
            </w:pPr>
            <w:r w:rsidRPr="00456EDD">
              <w:rPr>
                <w:rFonts w:ascii="Arial" w:eastAsia="Times New Roman" w:hAnsi="Arial" w:cs="Arial"/>
                <w:sz w:val="20"/>
                <w:szCs w:val="20"/>
              </w:rPr>
              <w:t xml:space="preserve">Pago valor trasporte según constancia expedida </w:t>
            </w:r>
          </w:p>
          <w:p w14:paraId="01DCFCA7" w14:textId="53D9B849" w:rsidR="005E5CA2" w:rsidRPr="00456EDD" w:rsidRDefault="005E5CA2" w:rsidP="008A7130">
            <w:pPr>
              <w:shd w:val="clear" w:color="auto" w:fill="FFFFFF"/>
              <w:overflowPunct/>
              <w:autoSpaceDE/>
              <w:autoSpaceDN/>
              <w:adjustRightInd/>
              <w:ind w:right="-709"/>
              <w:jc w:val="both"/>
              <w:textAlignment w:val="auto"/>
              <w:rPr>
                <w:rFonts w:ascii="Arial" w:hAnsi="Arial" w:cs="Arial"/>
                <w:sz w:val="20"/>
                <w:szCs w:val="20"/>
              </w:rPr>
            </w:pPr>
            <w:r w:rsidRPr="00456EDD">
              <w:rPr>
                <w:rFonts w:ascii="Arial" w:eastAsia="Times New Roman" w:hAnsi="Arial" w:cs="Arial"/>
                <w:sz w:val="20"/>
                <w:szCs w:val="20"/>
              </w:rPr>
              <w:t>por el señor LUIS YERSON BUENO MARTÍNEZ</w:t>
            </w:r>
          </w:p>
        </w:tc>
        <w:tc>
          <w:tcPr>
            <w:tcW w:w="2693" w:type="dxa"/>
          </w:tcPr>
          <w:p w14:paraId="15D54EEA" w14:textId="77777777" w:rsidR="005E5CA2" w:rsidRPr="00456EDD" w:rsidRDefault="005E5CA2" w:rsidP="008A7130">
            <w:pPr>
              <w:shd w:val="clear" w:color="auto" w:fill="FFFFFF"/>
              <w:overflowPunct/>
              <w:autoSpaceDE/>
              <w:autoSpaceDN/>
              <w:adjustRightInd/>
              <w:ind w:right="-709"/>
              <w:jc w:val="both"/>
              <w:textAlignment w:val="auto"/>
              <w:rPr>
                <w:rFonts w:ascii="Arial" w:eastAsia="Times New Roman" w:hAnsi="Arial" w:cs="Arial"/>
                <w:sz w:val="20"/>
                <w:szCs w:val="20"/>
              </w:rPr>
            </w:pPr>
            <w:r w:rsidRPr="00456EDD">
              <w:rPr>
                <w:rFonts w:ascii="Arial" w:eastAsia="Times New Roman" w:hAnsi="Arial" w:cs="Arial"/>
                <w:sz w:val="20"/>
                <w:szCs w:val="20"/>
              </w:rPr>
              <w:t>$ 7’680. 000</w:t>
            </w:r>
          </w:p>
          <w:p w14:paraId="33411BFC" w14:textId="77777777" w:rsidR="005E5CA2" w:rsidRPr="00456EDD" w:rsidRDefault="005E5CA2" w:rsidP="008A7130">
            <w:pPr>
              <w:pStyle w:val="Prrafodelista"/>
              <w:shd w:val="clear" w:color="auto" w:fill="FFFFFF"/>
              <w:overflowPunct/>
              <w:autoSpaceDE/>
              <w:autoSpaceDN/>
              <w:adjustRightInd/>
              <w:ind w:left="928" w:right="-709"/>
              <w:jc w:val="both"/>
              <w:textAlignment w:val="auto"/>
              <w:rPr>
                <w:rFonts w:ascii="Arial" w:hAnsi="Arial" w:cs="Arial"/>
                <w:sz w:val="20"/>
                <w:szCs w:val="20"/>
              </w:rPr>
            </w:pPr>
          </w:p>
        </w:tc>
      </w:tr>
      <w:tr w:rsidR="005E5CA2" w:rsidRPr="00456EDD" w14:paraId="50B7D3A3" w14:textId="77777777" w:rsidTr="006F335F">
        <w:tc>
          <w:tcPr>
            <w:tcW w:w="5954" w:type="dxa"/>
          </w:tcPr>
          <w:p w14:paraId="73F6A257" w14:textId="14F79572" w:rsidR="005E5CA2" w:rsidRPr="00456EDD" w:rsidRDefault="005E5CA2" w:rsidP="008A7130">
            <w:pPr>
              <w:shd w:val="clear" w:color="auto" w:fill="FFFFFF"/>
              <w:overflowPunct/>
              <w:autoSpaceDE/>
              <w:autoSpaceDN/>
              <w:adjustRightInd/>
              <w:ind w:right="-709"/>
              <w:jc w:val="both"/>
              <w:textAlignment w:val="auto"/>
              <w:rPr>
                <w:rFonts w:ascii="Arial" w:eastAsia="Times New Roman" w:hAnsi="Arial" w:cs="Arial"/>
                <w:bCs/>
                <w:sz w:val="20"/>
                <w:szCs w:val="20"/>
              </w:rPr>
            </w:pPr>
            <w:r w:rsidRPr="00456EDD">
              <w:rPr>
                <w:rFonts w:ascii="Arial" w:eastAsia="Times New Roman" w:hAnsi="Arial" w:cs="Arial"/>
                <w:bCs/>
                <w:sz w:val="20"/>
                <w:szCs w:val="20"/>
              </w:rPr>
              <w:t xml:space="preserve">TOTAL DAÑO EMERGENTE             </w:t>
            </w:r>
          </w:p>
        </w:tc>
        <w:tc>
          <w:tcPr>
            <w:tcW w:w="2693" w:type="dxa"/>
          </w:tcPr>
          <w:p w14:paraId="57BEE083" w14:textId="77777777" w:rsidR="005E5CA2" w:rsidRPr="00456EDD" w:rsidRDefault="005E5CA2" w:rsidP="008A7130">
            <w:pPr>
              <w:shd w:val="clear" w:color="auto" w:fill="FFFFFF"/>
              <w:overflowPunct/>
              <w:autoSpaceDE/>
              <w:autoSpaceDN/>
              <w:adjustRightInd/>
              <w:ind w:right="-709"/>
              <w:jc w:val="both"/>
              <w:textAlignment w:val="auto"/>
              <w:rPr>
                <w:rFonts w:ascii="Arial" w:eastAsia="Times New Roman" w:hAnsi="Arial" w:cs="Arial"/>
                <w:bCs/>
                <w:sz w:val="20"/>
                <w:szCs w:val="20"/>
              </w:rPr>
            </w:pPr>
            <w:r w:rsidRPr="00456EDD">
              <w:rPr>
                <w:rFonts w:ascii="Arial" w:eastAsia="Times New Roman" w:hAnsi="Arial" w:cs="Arial"/>
                <w:bCs/>
                <w:sz w:val="20"/>
                <w:szCs w:val="20"/>
              </w:rPr>
              <w:t>$49’500.000</w:t>
            </w:r>
          </w:p>
        </w:tc>
      </w:tr>
    </w:tbl>
    <w:p w14:paraId="373EEA15" w14:textId="77777777" w:rsidR="005E5CA2" w:rsidRPr="00536C36" w:rsidRDefault="005E5CA2" w:rsidP="002229B7">
      <w:pPr>
        <w:shd w:val="clear" w:color="auto" w:fill="FFFFFF"/>
        <w:overflowPunct/>
        <w:autoSpaceDE/>
        <w:autoSpaceDN/>
        <w:adjustRightInd/>
        <w:spacing w:line="276" w:lineRule="auto"/>
        <w:ind w:right="-709"/>
        <w:jc w:val="both"/>
        <w:textAlignment w:val="auto"/>
        <w:rPr>
          <w:rFonts w:ascii="Arial" w:eastAsia="Times New Roman" w:hAnsi="Arial" w:cs="Arial"/>
          <w:b/>
          <w:sz w:val="24"/>
          <w:szCs w:val="24"/>
        </w:rPr>
      </w:pPr>
      <w:r w:rsidRPr="00536C36">
        <w:rPr>
          <w:rFonts w:ascii="Arial" w:eastAsia="Times New Roman" w:hAnsi="Arial" w:cs="Arial"/>
          <w:b/>
          <w:sz w:val="24"/>
          <w:szCs w:val="24"/>
        </w:rPr>
        <w:t xml:space="preserve">         </w:t>
      </w:r>
    </w:p>
    <w:p w14:paraId="646022AC" w14:textId="5BDAD331" w:rsidR="00BB5B93" w:rsidRPr="00264515" w:rsidRDefault="00264515" w:rsidP="002229B7">
      <w:pPr>
        <w:shd w:val="clear" w:color="auto" w:fill="FFFFFF"/>
        <w:overflowPunct/>
        <w:autoSpaceDE/>
        <w:autoSpaceDN/>
        <w:adjustRightInd/>
        <w:spacing w:line="276" w:lineRule="auto"/>
        <w:ind w:right="-709"/>
        <w:jc w:val="both"/>
        <w:textAlignment w:val="auto"/>
        <w:rPr>
          <w:rFonts w:ascii="Arial" w:eastAsia="Times New Roman" w:hAnsi="Arial" w:cs="Arial"/>
          <w:sz w:val="24"/>
          <w:szCs w:val="24"/>
          <w:u w:val="single"/>
        </w:rPr>
      </w:pPr>
      <w:r w:rsidRPr="00264515">
        <w:rPr>
          <w:rFonts w:ascii="Arial" w:eastAsia="Times New Roman" w:hAnsi="Arial" w:cs="Arial"/>
          <w:sz w:val="24"/>
          <w:szCs w:val="24"/>
          <w:u w:val="single"/>
        </w:rPr>
        <w:t>Gastos de parqueadero</w:t>
      </w:r>
    </w:p>
    <w:p w14:paraId="74E4DC15" w14:textId="77777777" w:rsidR="00264515" w:rsidRDefault="00264515" w:rsidP="002229B7">
      <w:pPr>
        <w:shd w:val="clear" w:color="auto" w:fill="FFFFFF"/>
        <w:overflowPunct/>
        <w:autoSpaceDE/>
        <w:autoSpaceDN/>
        <w:adjustRightInd/>
        <w:spacing w:line="276" w:lineRule="auto"/>
        <w:ind w:right="-709"/>
        <w:jc w:val="both"/>
        <w:textAlignment w:val="auto"/>
        <w:rPr>
          <w:rFonts w:ascii="Arial" w:eastAsia="Times New Roman" w:hAnsi="Arial" w:cs="Arial"/>
          <w:sz w:val="24"/>
          <w:szCs w:val="24"/>
        </w:rPr>
      </w:pPr>
    </w:p>
    <w:p w14:paraId="4DF77286" w14:textId="44B5429F" w:rsidR="0019089C" w:rsidRPr="004D1413" w:rsidRDefault="00B53C24" w:rsidP="002229B7">
      <w:pPr>
        <w:widowControl w:val="0"/>
        <w:tabs>
          <w:tab w:val="left" w:pos="-1440"/>
          <w:tab w:val="left" w:pos="-720"/>
          <w:tab w:val="left" w:pos="0"/>
        </w:tabs>
        <w:suppressAutoHyphens/>
        <w:spacing w:line="276" w:lineRule="auto"/>
        <w:ind w:right="-709"/>
        <w:contextualSpacing/>
        <w:jc w:val="both"/>
        <w:rPr>
          <w:rFonts w:ascii="Arial" w:hAnsi="Arial" w:cs="Arial"/>
          <w:sz w:val="24"/>
          <w:szCs w:val="24"/>
        </w:rPr>
      </w:pPr>
      <w:r>
        <w:rPr>
          <w:rFonts w:ascii="Arial" w:hAnsi="Arial" w:cs="Arial"/>
          <w:sz w:val="24"/>
          <w:szCs w:val="24"/>
        </w:rPr>
        <w:t xml:space="preserve">102.- </w:t>
      </w:r>
      <w:r w:rsidR="0019089C">
        <w:rPr>
          <w:rFonts w:ascii="Arial" w:hAnsi="Arial" w:cs="Arial"/>
          <w:sz w:val="24"/>
          <w:szCs w:val="24"/>
        </w:rPr>
        <w:t xml:space="preserve">En el presente asunto se encuentra acreditado que la camioneta inmovilizada fue entregada al demandante el </w:t>
      </w:r>
      <w:r w:rsidR="0019089C" w:rsidRPr="00F067DA">
        <w:rPr>
          <w:rFonts w:ascii="Arial" w:hAnsi="Arial" w:cs="Arial"/>
          <w:sz w:val="24"/>
          <w:szCs w:val="24"/>
        </w:rPr>
        <w:t>7 de julio de 2014</w:t>
      </w:r>
      <w:r w:rsidR="0019089C">
        <w:rPr>
          <w:rFonts w:ascii="Arial" w:hAnsi="Arial" w:cs="Arial"/>
          <w:sz w:val="24"/>
          <w:szCs w:val="24"/>
        </w:rPr>
        <w:t>, como consta en la certificación expedida por el Instituto de Tránsito de Boyacá en la misma fecha</w:t>
      </w:r>
      <w:r w:rsidR="0019089C" w:rsidRPr="00F067DA">
        <w:rPr>
          <w:rFonts w:ascii="Arial" w:hAnsi="Arial" w:cs="Arial"/>
          <w:sz w:val="24"/>
          <w:szCs w:val="24"/>
        </w:rPr>
        <w:t>,</w:t>
      </w:r>
      <w:r w:rsidR="0019089C">
        <w:rPr>
          <w:rFonts w:ascii="Arial" w:hAnsi="Arial" w:cs="Arial"/>
          <w:sz w:val="24"/>
          <w:szCs w:val="24"/>
        </w:rPr>
        <w:t xml:space="preserve"> a través de la cual </w:t>
      </w:r>
      <w:r w:rsidR="0019089C" w:rsidRPr="00F067DA">
        <w:rPr>
          <w:rFonts w:ascii="Arial" w:hAnsi="Arial" w:cs="Arial"/>
          <w:sz w:val="24"/>
          <w:szCs w:val="24"/>
        </w:rPr>
        <w:t>la funcionaria del PAT GUATEQUE ITBOY autoriz</w:t>
      </w:r>
      <w:r w:rsidR="0019089C">
        <w:rPr>
          <w:rFonts w:ascii="Arial" w:hAnsi="Arial" w:cs="Arial"/>
          <w:sz w:val="24"/>
          <w:szCs w:val="24"/>
        </w:rPr>
        <w:t>ó</w:t>
      </w:r>
      <w:r w:rsidR="0019089C" w:rsidRPr="00F067DA">
        <w:rPr>
          <w:rFonts w:ascii="Arial" w:hAnsi="Arial" w:cs="Arial"/>
          <w:sz w:val="24"/>
          <w:szCs w:val="24"/>
        </w:rPr>
        <w:t xml:space="preserve"> la entrega inmediata del vehículo automotor Marca TOYOTA Modelo 2008 Placa DAF 123 </w:t>
      </w:r>
      <w:r w:rsidR="0019089C" w:rsidRPr="00F067DA">
        <w:rPr>
          <w:rFonts w:ascii="Arial" w:hAnsi="Arial" w:cs="Arial"/>
          <w:sz w:val="24"/>
          <w:szCs w:val="24"/>
        </w:rPr>
        <w:lastRenderedPageBreak/>
        <w:t>color MARRON GRISACEO (…) propietario SALVADOR CARRANZA RUIZ</w:t>
      </w:r>
      <w:r w:rsidR="0019089C">
        <w:rPr>
          <w:rStyle w:val="Refdenotaalpie"/>
          <w:rFonts w:ascii="Arial" w:hAnsi="Arial" w:cs="Arial"/>
          <w:sz w:val="24"/>
          <w:szCs w:val="24"/>
        </w:rPr>
        <w:footnoteReference w:id="11"/>
      </w:r>
      <w:r w:rsidR="0019089C">
        <w:rPr>
          <w:rFonts w:ascii="Arial" w:hAnsi="Arial" w:cs="Arial"/>
          <w:sz w:val="24"/>
          <w:szCs w:val="24"/>
        </w:rPr>
        <w:t xml:space="preserve">. Por dicha inmovilización el actor debió cancelar la suma de $420.000, hecho que se probó con </w:t>
      </w:r>
      <w:r w:rsidR="0019089C" w:rsidRPr="004D1413">
        <w:rPr>
          <w:rFonts w:ascii="Arial" w:hAnsi="Arial" w:cs="Arial"/>
          <w:sz w:val="24"/>
          <w:szCs w:val="24"/>
        </w:rPr>
        <w:t>el recibo de caja correspondiente al pago por servicio de patios del vehículo automotor marca Toyota Placas DAF 123 por el periodo comprendido entre el 4 de junio al 7 de julio de 2014</w:t>
      </w:r>
      <w:r w:rsidR="0019089C">
        <w:rPr>
          <w:rFonts w:ascii="Arial" w:hAnsi="Arial" w:cs="Arial"/>
          <w:sz w:val="24"/>
          <w:szCs w:val="24"/>
        </w:rPr>
        <w:t>.</w:t>
      </w:r>
      <w:r w:rsidR="0019089C" w:rsidRPr="004D1413">
        <w:rPr>
          <w:rStyle w:val="Refdenotaalpie"/>
          <w:rFonts w:ascii="Arial" w:hAnsi="Arial" w:cs="Arial"/>
          <w:sz w:val="24"/>
          <w:szCs w:val="24"/>
        </w:rPr>
        <w:footnoteReference w:id="12"/>
      </w:r>
    </w:p>
    <w:p w14:paraId="28F156DF" w14:textId="77777777" w:rsidR="0019089C" w:rsidRDefault="0019089C" w:rsidP="002229B7">
      <w:pPr>
        <w:widowControl w:val="0"/>
        <w:tabs>
          <w:tab w:val="left" w:pos="-1440"/>
          <w:tab w:val="left" w:pos="-720"/>
          <w:tab w:val="left" w:pos="0"/>
        </w:tabs>
        <w:suppressAutoHyphens/>
        <w:spacing w:line="276" w:lineRule="auto"/>
        <w:ind w:right="-709"/>
        <w:contextualSpacing/>
        <w:jc w:val="both"/>
        <w:rPr>
          <w:rFonts w:ascii="Arial" w:hAnsi="Arial" w:cs="Arial"/>
          <w:sz w:val="24"/>
          <w:szCs w:val="24"/>
        </w:rPr>
      </w:pPr>
    </w:p>
    <w:p w14:paraId="571F10F3" w14:textId="69ABF5CC" w:rsidR="00BB5B93" w:rsidRPr="0019089C" w:rsidRDefault="00B53C24" w:rsidP="002229B7">
      <w:pPr>
        <w:shd w:val="clear" w:color="auto" w:fill="FFFFFF"/>
        <w:overflowPunct/>
        <w:autoSpaceDE/>
        <w:autoSpaceDN/>
        <w:adjustRightInd/>
        <w:spacing w:line="276" w:lineRule="auto"/>
        <w:ind w:right="-709"/>
        <w:jc w:val="both"/>
        <w:textAlignment w:val="auto"/>
        <w:rPr>
          <w:rFonts w:ascii="Arial" w:eastAsia="Times New Roman" w:hAnsi="Arial" w:cs="Arial"/>
          <w:sz w:val="24"/>
          <w:szCs w:val="24"/>
        </w:rPr>
      </w:pPr>
      <w:r>
        <w:rPr>
          <w:rFonts w:ascii="Arial" w:eastAsia="Times New Roman" w:hAnsi="Arial" w:cs="Arial"/>
          <w:sz w:val="24"/>
          <w:szCs w:val="24"/>
        </w:rPr>
        <w:t xml:space="preserve">103.- </w:t>
      </w:r>
      <w:r w:rsidR="0019089C">
        <w:rPr>
          <w:rFonts w:ascii="Arial" w:eastAsia="Times New Roman" w:hAnsi="Arial" w:cs="Arial"/>
          <w:sz w:val="24"/>
          <w:szCs w:val="24"/>
        </w:rPr>
        <w:t xml:space="preserve">De acuerdo con lo anterior, </w:t>
      </w:r>
      <w:r w:rsidR="00BB5B93" w:rsidRPr="0019089C">
        <w:rPr>
          <w:rFonts w:ascii="Arial" w:eastAsia="Times New Roman" w:hAnsi="Arial" w:cs="Arial"/>
          <w:sz w:val="24"/>
          <w:szCs w:val="24"/>
        </w:rPr>
        <w:t xml:space="preserve">la Sala encuentra plenamente acreditados </w:t>
      </w:r>
      <w:r w:rsidR="0019089C" w:rsidRPr="0019089C">
        <w:rPr>
          <w:rFonts w:ascii="Arial" w:eastAsia="Times New Roman" w:hAnsi="Arial" w:cs="Arial"/>
          <w:sz w:val="24"/>
          <w:szCs w:val="24"/>
        </w:rPr>
        <w:t xml:space="preserve">estos gastos </w:t>
      </w:r>
      <w:r w:rsidR="00BB5B93" w:rsidRPr="0019089C">
        <w:rPr>
          <w:rFonts w:ascii="Arial" w:eastAsia="Times New Roman" w:hAnsi="Arial" w:cs="Arial"/>
          <w:sz w:val="24"/>
          <w:szCs w:val="24"/>
        </w:rPr>
        <w:t>en el presente proceso y en esa medida habrán de reconocerse.</w:t>
      </w:r>
    </w:p>
    <w:p w14:paraId="5DDA2CC4" w14:textId="77777777" w:rsidR="00BB5B93" w:rsidRPr="0019089C" w:rsidRDefault="00BB5B93" w:rsidP="002229B7">
      <w:pPr>
        <w:shd w:val="clear" w:color="auto" w:fill="FFFFFF"/>
        <w:overflowPunct/>
        <w:autoSpaceDE/>
        <w:autoSpaceDN/>
        <w:adjustRightInd/>
        <w:spacing w:line="276" w:lineRule="auto"/>
        <w:ind w:right="-709"/>
        <w:jc w:val="both"/>
        <w:textAlignment w:val="auto"/>
        <w:rPr>
          <w:rFonts w:ascii="Arial" w:eastAsia="Times New Roman" w:hAnsi="Arial" w:cs="Arial"/>
          <w:sz w:val="24"/>
          <w:szCs w:val="24"/>
        </w:rPr>
      </w:pPr>
    </w:p>
    <w:p w14:paraId="40038DD4" w14:textId="6F9FFB36" w:rsidR="0019089C" w:rsidRPr="007A5C72" w:rsidRDefault="007A5C72" w:rsidP="002229B7">
      <w:pPr>
        <w:shd w:val="clear" w:color="auto" w:fill="FFFFFF"/>
        <w:overflowPunct/>
        <w:autoSpaceDE/>
        <w:autoSpaceDN/>
        <w:adjustRightInd/>
        <w:spacing w:line="276" w:lineRule="auto"/>
        <w:ind w:right="-709"/>
        <w:jc w:val="both"/>
        <w:textAlignment w:val="auto"/>
        <w:rPr>
          <w:rFonts w:ascii="Arial" w:eastAsia="Times New Roman" w:hAnsi="Arial" w:cs="Arial"/>
          <w:sz w:val="24"/>
          <w:szCs w:val="24"/>
          <w:u w:val="single"/>
        </w:rPr>
      </w:pPr>
      <w:r w:rsidRPr="007A5C72">
        <w:rPr>
          <w:rFonts w:ascii="Arial" w:eastAsia="Times New Roman" w:hAnsi="Arial" w:cs="Arial"/>
          <w:sz w:val="24"/>
          <w:szCs w:val="24"/>
          <w:u w:val="single"/>
        </w:rPr>
        <w:t>Gastos y honorarios del proceso contravencional</w:t>
      </w:r>
    </w:p>
    <w:p w14:paraId="2BEDFE6F" w14:textId="67752C11" w:rsidR="0019089C" w:rsidRDefault="0019089C" w:rsidP="002229B7">
      <w:pPr>
        <w:shd w:val="clear" w:color="auto" w:fill="FFFFFF"/>
        <w:overflowPunct/>
        <w:autoSpaceDE/>
        <w:autoSpaceDN/>
        <w:adjustRightInd/>
        <w:spacing w:line="276" w:lineRule="auto"/>
        <w:ind w:right="-709"/>
        <w:jc w:val="both"/>
        <w:textAlignment w:val="auto"/>
        <w:rPr>
          <w:rFonts w:ascii="Arial" w:eastAsia="Times New Roman" w:hAnsi="Arial" w:cs="Arial"/>
          <w:sz w:val="24"/>
          <w:szCs w:val="24"/>
        </w:rPr>
      </w:pPr>
    </w:p>
    <w:p w14:paraId="33AF852C" w14:textId="737AB3B2" w:rsidR="00765117" w:rsidRPr="00536C36" w:rsidRDefault="00B34891" w:rsidP="002229B7">
      <w:pPr>
        <w:shd w:val="clear" w:color="auto" w:fill="FFFFFF"/>
        <w:overflowPunct/>
        <w:autoSpaceDE/>
        <w:autoSpaceDN/>
        <w:adjustRightInd/>
        <w:spacing w:line="276" w:lineRule="auto"/>
        <w:ind w:right="-709"/>
        <w:jc w:val="both"/>
        <w:textAlignment w:val="auto"/>
        <w:rPr>
          <w:rFonts w:ascii="Arial" w:eastAsia="Times New Roman" w:hAnsi="Arial" w:cs="Arial"/>
          <w:sz w:val="24"/>
          <w:szCs w:val="24"/>
        </w:rPr>
      </w:pPr>
      <w:r>
        <w:rPr>
          <w:rFonts w:ascii="Arial" w:eastAsia="Times New Roman" w:hAnsi="Arial" w:cs="Arial"/>
          <w:sz w:val="24"/>
          <w:szCs w:val="24"/>
        </w:rPr>
        <w:t xml:space="preserve">104.- </w:t>
      </w:r>
      <w:r w:rsidR="00765117" w:rsidRPr="00536C36">
        <w:rPr>
          <w:rFonts w:ascii="Arial" w:eastAsia="Times New Roman" w:hAnsi="Arial" w:cs="Arial"/>
          <w:sz w:val="24"/>
          <w:szCs w:val="24"/>
        </w:rPr>
        <w:t>En</w:t>
      </w:r>
      <w:r w:rsidR="00765117">
        <w:rPr>
          <w:rFonts w:ascii="Arial" w:eastAsia="Times New Roman" w:hAnsi="Arial" w:cs="Arial"/>
          <w:sz w:val="24"/>
          <w:szCs w:val="24"/>
        </w:rPr>
        <w:t xml:space="preserve"> cuanto </w:t>
      </w:r>
      <w:r w:rsidR="00765117" w:rsidRPr="00536C36">
        <w:rPr>
          <w:rFonts w:ascii="Arial" w:eastAsia="Times New Roman" w:hAnsi="Arial" w:cs="Arial"/>
          <w:sz w:val="24"/>
          <w:szCs w:val="24"/>
        </w:rPr>
        <w:t>al daño emergente por concepto del valor por gastos del proceso y honorarios profesionales en el trámite administrativo contravencional en primera y segunda instancia, la Sala advierte que no obra en el expediente prueba alguna que acredité que el demandante hubiera incurrido en algún gasto a razón de dicho concepto, por el contario y tal como lo advirtió el juez de primera instancia, se observa que en el procedimiento administrativo el actor no actuó por intermedio de apoderado y en esa medida no es posible concluir que por este aspecto sufrió algún perjuicio o detrimento patrimonial.</w:t>
      </w:r>
    </w:p>
    <w:p w14:paraId="15288648" w14:textId="6DFA5C46" w:rsidR="007A5C72" w:rsidRDefault="007A5C72" w:rsidP="002229B7">
      <w:pPr>
        <w:shd w:val="clear" w:color="auto" w:fill="FFFFFF"/>
        <w:overflowPunct/>
        <w:autoSpaceDE/>
        <w:autoSpaceDN/>
        <w:adjustRightInd/>
        <w:spacing w:line="276" w:lineRule="auto"/>
        <w:ind w:right="-709"/>
        <w:jc w:val="both"/>
        <w:textAlignment w:val="auto"/>
        <w:rPr>
          <w:rFonts w:ascii="Arial" w:eastAsia="Times New Roman" w:hAnsi="Arial" w:cs="Arial"/>
          <w:sz w:val="24"/>
          <w:szCs w:val="24"/>
        </w:rPr>
      </w:pPr>
    </w:p>
    <w:p w14:paraId="38EECB3B" w14:textId="121FEE01" w:rsidR="00765117" w:rsidRPr="00765117" w:rsidRDefault="00765117" w:rsidP="002229B7">
      <w:pPr>
        <w:shd w:val="clear" w:color="auto" w:fill="FFFFFF"/>
        <w:overflowPunct/>
        <w:autoSpaceDE/>
        <w:autoSpaceDN/>
        <w:adjustRightInd/>
        <w:spacing w:line="276" w:lineRule="auto"/>
        <w:ind w:right="-709"/>
        <w:jc w:val="both"/>
        <w:textAlignment w:val="auto"/>
        <w:rPr>
          <w:rFonts w:ascii="Arial" w:eastAsia="Times New Roman" w:hAnsi="Arial" w:cs="Arial"/>
          <w:sz w:val="24"/>
          <w:szCs w:val="24"/>
          <w:u w:val="single"/>
        </w:rPr>
      </w:pPr>
      <w:r w:rsidRPr="00765117">
        <w:rPr>
          <w:rFonts w:ascii="Arial" w:eastAsia="Times New Roman" w:hAnsi="Arial" w:cs="Arial"/>
          <w:sz w:val="24"/>
          <w:szCs w:val="24"/>
          <w:u w:val="single"/>
        </w:rPr>
        <w:t>Adquisición de crédito</w:t>
      </w:r>
    </w:p>
    <w:p w14:paraId="1D1F902D" w14:textId="4E2B2584" w:rsidR="00765117" w:rsidRDefault="00765117" w:rsidP="002229B7">
      <w:pPr>
        <w:shd w:val="clear" w:color="auto" w:fill="FFFFFF"/>
        <w:overflowPunct/>
        <w:autoSpaceDE/>
        <w:autoSpaceDN/>
        <w:adjustRightInd/>
        <w:spacing w:line="276" w:lineRule="auto"/>
        <w:ind w:right="-709"/>
        <w:jc w:val="both"/>
        <w:textAlignment w:val="auto"/>
        <w:rPr>
          <w:rFonts w:ascii="Arial" w:eastAsia="Times New Roman" w:hAnsi="Arial" w:cs="Arial"/>
          <w:sz w:val="24"/>
          <w:szCs w:val="24"/>
        </w:rPr>
      </w:pPr>
    </w:p>
    <w:p w14:paraId="24C63448" w14:textId="13F770EC" w:rsidR="00765117" w:rsidRDefault="00B34891" w:rsidP="002229B7">
      <w:pPr>
        <w:shd w:val="clear" w:color="auto" w:fill="FFFFFF"/>
        <w:overflowPunct/>
        <w:autoSpaceDE/>
        <w:autoSpaceDN/>
        <w:adjustRightInd/>
        <w:spacing w:line="276" w:lineRule="auto"/>
        <w:ind w:right="-709"/>
        <w:jc w:val="both"/>
        <w:textAlignment w:val="auto"/>
        <w:rPr>
          <w:rFonts w:ascii="Arial" w:eastAsia="Times New Roman" w:hAnsi="Arial" w:cs="Arial"/>
          <w:sz w:val="24"/>
          <w:szCs w:val="24"/>
        </w:rPr>
      </w:pPr>
      <w:r>
        <w:rPr>
          <w:rFonts w:ascii="Arial" w:eastAsia="Times New Roman" w:hAnsi="Arial" w:cs="Arial"/>
          <w:sz w:val="24"/>
          <w:szCs w:val="24"/>
        </w:rPr>
        <w:t xml:space="preserve">105.- </w:t>
      </w:r>
      <w:r w:rsidR="00765117" w:rsidRPr="00536C36">
        <w:rPr>
          <w:rFonts w:ascii="Arial" w:eastAsia="Times New Roman" w:hAnsi="Arial" w:cs="Arial"/>
          <w:sz w:val="24"/>
          <w:szCs w:val="24"/>
        </w:rPr>
        <w:t>Igualmente, respecto del perjuicio derivado de la inversión del crédito del banco agrario en el proyecto agrícola del cultivo de lulo, tampoco puede ser reconocido, pues como se estableció en presencia la parte actora no acreditó nexo causal entre las pérdidas económicas del cultivo de lulo, con el actuar de las entidades demandadas</w:t>
      </w:r>
    </w:p>
    <w:p w14:paraId="684B1DE1" w14:textId="77777777" w:rsidR="00765117" w:rsidRDefault="00765117" w:rsidP="002229B7">
      <w:pPr>
        <w:shd w:val="clear" w:color="auto" w:fill="FFFFFF"/>
        <w:overflowPunct/>
        <w:autoSpaceDE/>
        <w:autoSpaceDN/>
        <w:adjustRightInd/>
        <w:spacing w:line="276" w:lineRule="auto"/>
        <w:ind w:right="-709"/>
        <w:jc w:val="both"/>
        <w:textAlignment w:val="auto"/>
        <w:rPr>
          <w:rFonts w:ascii="Arial" w:eastAsia="Times New Roman" w:hAnsi="Arial" w:cs="Arial"/>
          <w:sz w:val="24"/>
          <w:szCs w:val="24"/>
        </w:rPr>
      </w:pPr>
    </w:p>
    <w:p w14:paraId="7502A918" w14:textId="4015C8E7" w:rsidR="007A5C72" w:rsidRPr="007A5C72" w:rsidRDefault="007A5C72" w:rsidP="002229B7">
      <w:pPr>
        <w:shd w:val="clear" w:color="auto" w:fill="FFFFFF"/>
        <w:overflowPunct/>
        <w:autoSpaceDE/>
        <w:autoSpaceDN/>
        <w:adjustRightInd/>
        <w:spacing w:line="276" w:lineRule="auto"/>
        <w:ind w:right="-709"/>
        <w:jc w:val="both"/>
        <w:textAlignment w:val="auto"/>
        <w:rPr>
          <w:rFonts w:ascii="Arial" w:eastAsia="Times New Roman" w:hAnsi="Arial" w:cs="Arial"/>
          <w:sz w:val="24"/>
          <w:szCs w:val="24"/>
          <w:u w:val="single"/>
        </w:rPr>
      </w:pPr>
      <w:r w:rsidRPr="007A5C72">
        <w:rPr>
          <w:rFonts w:ascii="Arial" w:eastAsia="Times New Roman" w:hAnsi="Arial" w:cs="Arial"/>
          <w:sz w:val="24"/>
          <w:szCs w:val="24"/>
          <w:u w:val="single"/>
        </w:rPr>
        <w:t>Gastos de transporte</w:t>
      </w:r>
    </w:p>
    <w:p w14:paraId="1EC90FCD" w14:textId="3262FE35" w:rsidR="007A5C72" w:rsidRDefault="007A5C72" w:rsidP="002229B7">
      <w:pPr>
        <w:shd w:val="clear" w:color="auto" w:fill="FFFFFF"/>
        <w:overflowPunct/>
        <w:autoSpaceDE/>
        <w:autoSpaceDN/>
        <w:adjustRightInd/>
        <w:spacing w:line="276" w:lineRule="auto"/>
        <w:ind w:right="-709"/>
        <w:jc w:val="both"/>
        <w:textAlignment w:val="auto"/>
        <w:rPr>
          <w:rFonts w:ascii="Arial" w:eastAsia="Times New Roman" w:hAnsi="Arial" w:cs="Arial"/>
          <w:sz w:val="24"/>
          <w:szCs w:val="24"/>
        </w:rPr>
      </w:pPr>
    </w:p>
    <w:p w14:paraId="2B6AA0A6" w14:textId="677112BD" w:rsidR="00784C18" w:rsidRDefault="00B34891" w:rsidP="002229B7">
      <w:pPr>
        <w:spacing w:line="276" w:lineRule="auto"/>
        <w:ind w:right="-709"/>
        <w:jc w:val="both"/>
        <w:rPr>
          <w:rFonts w:ascii="Arial" w:hAnsi="Arial" w:cs="Arial"/>
          <w:sz w:val="24"/>
          <w:szCs w:val="24"/>
        </w:rPr>
      </w:pPr>
      <w:r>
        <w:rPr>
          <w:rFonts w:ascii="Arial" w:hAnsi="Arial" w:cs="Arial"/>
          <w:sz w:val="24"/>
          <w:szCs w:val="24"/>
        </w:rPr>
        <w:t xml:space="preserve">106.- </w:t>
      </w:r>
      <w:r w:rsidR="00784C18">
        <w:rPr>
          <w:rFonts w:ascii="Arial" w:hAnsi="Arial" w:cs="Arial"/>
          <w:sz w:val="24"/>
          <w:szCs w:val="24"/>
        </w:rPr>
        <w:t xml:space="preserve">En cuanto a los gastos de transporte en los que incurrió el demandante para atender el cultivo de lulo, es de anotar que </w:t>
      </w:r>
      <w:r w:rsidR="00784C18" w:rsidRPr="00536C36">
        <w:rPr>
          <w:rFonts w:ascii="Arial" w:hAnsi="Arial" w:cs="Arial"/>
          <w:sz w:val="24"/>
          <w:szCs w:val="24"/>
        </w:rPr>
        <w:t>el</w:t>
      </w:r>
      <w:r w:rsidR="00784C18">
        <w:rPr>
          <w:rFonts w:ascii="Arial" w:hAnsi="Arial" w:cs="Arial"/>
          <w:sz w:val="24"/>
          <w:szCs w:val="24"/>
        </w:rPr>
        <w:t xml:space="preserve"> demandante afirmó en la demanda </w:t>
      </w:r>
      <w:r w:rsidR="00784C18" w:rsidRPr="00536C36">
        <w:rPr>
          <w:rFonts w:ascii="Arial" w:hAnsi="Arial" w:cs="Arial"/>
          <w:sz w:val="24"/>
          <w:szCs w:val="24"/>
        </w:rPr>
        <w:t xml:space="preserve">que, al no poder disponer de su vehículo para transportarse se vio en la necesidad de contratar a personas particulares para que le prestaran tal servicio y así poder dirigirse tanto a la finca a llevar insumos, así como para dirigirse a algunos municipios cercanos del valle de Tenza, afirmación que sustenta con dos certificaciones suscritas por los señores </w:t>
      </w:r>
      <w:r w:rsidR="00784C18">
        <w:rPr>
          <w:rFonts w:ascii="Arial" w:hAnsi="Arial" w:cs="Arial"/>
          <w:sz w:val="24"/>
          <w:szCs w:val="24"/>
        </w:rPr>
        <w:t>L</w:t>
      </w:r>
      <w:r w:rsidR="00784C18" w:rsidRPr="00D65860">
        <w:rPr>
          <w:rFonts w:ascii="Arial" w:hAnsi="Arial" w:cs="Arial"/>
          <w:sz w:val="24"/>
          <w:szCs w:val="24"/>
        </w:rPr>
        <w:t xml:space="preserve">uis </w:t>
      </w:r>
      <w:r w:rsidR="00784C18">
        <w:rPr>
          <w:rFonts w:ascii="Arial" w:hAnsi="Arial" w:cs="Arial"/>
          <w:sz w:val="24"/>
          <w:szCs w:val="24"/>
        </w:rPr>
        <w:t>Y</w:t>
      </w:r>
      <w:r w:rsidR="00784C18" w:rsidRPr="00D65860">
        <w:rPr>
          <w:rFonts w:ascii="Arial" w:hAnsi="Arial" w:cs="Arial"/>
          <w:sz w:val="24"/>
          <w:szCs w:val="24"/>
        </w:rPr>
        <w:t xml:space="preserve">erson </w:t>
      </w:r>
      <w:r w:rsidR="00784C18">
        <w:rPr>
          <w:rFonts w:ascii="Arial" w:hAnsi="Arial" w:cs="Arial"/>
          <w:sz w:val="24"/>
          <w:szCs w:val="24"/>
        </w:rPr>
        <w:t>B</w:t>
      </w:r>
      <w:r w:rsidR="00784C18" w:rsidRPr="00D65860">
        <w:rPr>
          <w:rFonts w:ascii="Arial" w:hAnsi="Arial" w:cs="Arial"/>
          <w:sz w:val="24"/>
          <w:szCs w:val="24"/>
        </w:rPr>
        <w:t xml:space="preserve">ueno </w:t>
      </w:r>
      <w:r w:rsidR="00784C18">
        <w:rPr>
          <w:rFonts w:ascii="Arial" w:hAnsi="Arial" w:cs="Arial"/>
          <w:sz w:val="24"/>
          <w:szCs w:val="24"/>
        </w:rPr>
        <w:t>M</w:t>
      </w:r>
      <w:r w:rsidR="00784C18" w:rsidRPr="00D65860">
        <w:rPr>
          <w:rFonts w:ascii="Arial" w:hAnsi="Arial" w:cs="Arial"/>
          <w:sz w:val="24"/>
          <w:szCs w:val="24"/>
        </w:rPr>
        <w:t>artí</w:t>
      </w:r>
      <w:r w:rsidR="00784C18">
        <w:rPr>
          <w:rFonts w:ascii="Arial" w:hAnsi="Arial" w:cs="Arial"/>
          <w:sz w:val="24"/>
          <w:szCs w:val="24"/>
        </w:rPr>
        <w:t>n</w:t>
      </w:r>
      <w:r w:rsidR="00784C18" w:rsidRPr="00D65860">
        <w:rPr>
          <w:rFonts w:ascii="Arial" w:hAnsi="Arial" w:cs="Arial"/>
          <w:sz w:val="24"/>
          <w:szCs w:val="24"/>
        </w:rPr>
        <w:t>ez</w:t>
      </w:r>
      <w:r w:rsidR="00784C18" w:rsidRPr="00536C36">
        <w:rPr>
          <w:rFonts w:ascii="Arial" w:hAnsi="Arial" w:cs="Arial"/>
          <w:sz w:val="24"/>
          <w:szCs w:val="24"/>
        </w:rPr>
        <w:t xml:space="preserve"> y J</w:t>
      </w:r>
      <w:r w:rsidR="00784C18">
        <w:rPr>
          <w:rFonts w:ascii="Arial" w:hAnsi="Arial" w:cs="Arial"/>
          <w:sz w:val="24"/>
          <w:szCs w:val="24"/>
        </w:rPr>
        <w:t xml:space="preserve">orge Ernesto </w:t>
      </w:r>
      <w:r w:rsidR="00784C18" w:rsidRPr="00536C36">
        <w:rPr>
          <w:rFonts w:ascii="Arial" w:hAnsi="Arial" w:cs="Arial"/>
          <w:sz w:val="24"/>
          <w:szCs w:val="24"/>
        </w:rPr>
        <w:t>R</w:t>
      </w:r>
      <w:r w:rsidR="00784C18">
        <w:rPr>
          <w:rFonts w:ascii="Arial" w:hAnsi="Arial" w:cs="Arial"/>
          <w:sz w:val="24"/>
          <w:szCs w:val="24"/>
        </w:rPr>
        <w:t>omero Ramírez</w:t>
      </w:r>
      <w:r w:rsidR="00784C18" w:rsidRPr="00536C36">
        <w:rPr>
          <w:rFonts w:ascii="Arial" w:hAnsi="Arial" w:cs="Arial"/>
          <w:sz w:val="24"/>
          <w:szCs w:val="24"/>
        </w:rPr>
        <w:t xml:space="preserve"> en las que consta que por el periodo comprendido entre el 11 de junio de 2014 y el 9 de octubre de 2015 prestaron su servicio 2 veces por semana</w:t>
      </w:r>
      <w:r w:rsidR="00784C18">
        <w:rPr>
          <w:rFonts w:ascii="Arial" w:hAnsi="Arial" w:cs="Arial"/>
          <w:sz w:val="24"/>
          <w:szCs w:val="24"/>
        </w:rPr>
        <w:t>.</w:t>
      </w:r>
    </w:p>
    <w:p w14:paraId="34A1BD99" w14:textId="77777777" w:rsidR="00784C18" w:rsidRDefault="00784C18" w:rsidP="002229B7">
      <w:pPr>
        <w:spacing w:line="276" w:lineRule="auto"/>
        <w:ind w:right="-709"/>
        <w:jc w:val="both"/>
        <w:rPr>
          <w:rFonts w:ascii="Arial" w:hAnsi="Arial" w:cs="Arial"/>
          <w:sz w:val="24"/>
          <w:szCs w:val="24"/>
        </w:rPr>
      </w:pPr>
    </w:p>
    <w:p w14:paraId="3BF36063" w14:textId="71FBDED9" w:rsidR="00784C18" w:rsidRDefault="00B34891" w:rsidP="002229B7">
      <w:pPr>
        <w:spacing w:line="276" w:lineRule="auto"/>
        <w:ind w:right="-709"/>
        <w:jc w:val="both"/>
        <w:rPr>
          <w:rFonts w:ascii="Arial" w:hAnsi="Arial" w:cs="Arial"/>
          <w:sz w:val="24"/>
          <w:szCs w:val="24"/>
        </w:rPr>
      </w:pPr>
      <w:r>
        <w:rPr>
          <w:rFonts w:ascii="Arial" w:hAnsi="Arial" w:cs="Arial"/>
          <w:sz w:val="24"/>
          <w:szCs w:val="24"/>
        </w:rPr>
        <w:lastRenderedPageBreak/>
        <w:t xml:space="preserve">107.- </w:t>
      </w:r>
      <w:r w:rsidR="00784C18">
        <w:rPr>
          <w:rFonts w:ascii="Arial" w:hAnsi="Arial" w:cs="Arial"/>
          <w:sz w:val="24"/>
          <w:szCs w:val="24"/>
        </w:rPr>
        <w:t>E</w:t>
      </w:r>
      <w:r w:rsidR="00784C18" w:rsidRPr="00536C36">
        <w:rPr>
          <w:rFonts w:ascii="Arial" w:hAnsi="Arial" w:cs="Arial"/>
          <w:sz w:val="24"/>
          <w:szCs w:val="24"/>
        </w:rPr>
        <w:t>l primero</w:t>
      </w:r>
      <w:r w:rsidR="00784C18">
        <w:rPr>
          <w:rFonts w:ascii="Arial" w:hAnsi="Arial" w:cs="Arial"/>
          <w:sz w:val="24"/>
          <w:szCs w:val="24"/>
        </w:rPr>
        <w:t>, esto es, el señor L</w:t>
      </w:r>
      <w:r w:rsidR="00784C18" w:rsidRPr="00D65860">
        <w:rPr>
          <w:rFonts w:ascii="Arial" w:hAnsi="Arial" w:cs="Arial"/>
          <w:sz w:val="24"/>
          <w:szCs w:val="24"/>
        </w:rPr>
        <w:t xml:space="preserve">uis </w:t>
      </w:r>
      <w:r w:rsidR="00784C18">
        <w:rPr>
          <w:rFonts w:ascii="Arial" w:hAnsi="Arial" w:cs="Arial"/>
          <w:sz w:val="24"/>
          <w:szCs w:val="24"/>
        </w:rPr>
        <w:t>Y</w:t>
      </w:r>
      <w:r w:rsidR="00784C18" w:rsidRPr="00D65860">
        <w:rPr>
          <w:rFonts w:ascii="Arial" w:hAnsi="Arial" w:cs="Arial"/>
          <w:sz w:val="24"/>
          <w:szCs w:val="24"/>
        </w:rPr>
        <w:t xml:space="preserve">erson </w:t>
      </w:r>
      <w:r w:rsidR="00784C18">
        <w:rPr>
          <w:rFonts w:ascii="Arial" w:hAnsi="Arial" w:cs="Arial"/>
          <w:sz w:val="24"/>
          <w:szCs w:val="24"/>
        </w:rPr>
        <w:t>B</w:t>
      </w:r>
      <w:r w:rsidR="00784C18" w:rsidRPr="00D65860">
        <w:rPr>
          <w:rFonts w:ascii="Arial" w:hAnsi="Arial" w:cs="Arial"/>
          <w:sz w:val="24"/>
          <w:szCs w:val="24"/>
        </w:rPr>
        <w:t xml:space="preserve">ueno </w:t>
      </w:r>
      <w:r w:rsidR="00784C18">
        <w:rPr>
          <w:rFonts w:ascii="Arial" w:hAnsi="Arial" w:cs="Arial"/>
          <w:sz w:val="24"/>
          <w:szCs w:val="24"/>
        </w:rPr>
        <w:t>M</w:t>
      </w:r>
      <w:r w:rsidR="00784C18" w:rsidRPr="00D65860">
        <w:rPr>
          <w:rFonts w:ascii="Arial" w:hAnsi="Arial" w:cs="Arial"/>
          <w:sz w:val="24"/>
          <w:szCs w:val="24"/>
        </w:rPr>
        <w:t>artí</w:t>
      </w:r>
      <w:r w:rsidR="00784C18">
        <w:rPr>
          <w:rFonts w:ascii="Arial" w:hAnsi="Arial" w:cs="Arial"/>
          <w:sz w:val="24"/>
          <w:szCs w:val="24"/>
        </w:rPr>
        <w:t>n</w:t>
      </w:r>
      <w:r w:rsidR="00784C18" w:rsidRPr="00D65860">
        <w:rPr>
          <w:rFonts w:ascii="Arial" w:hAnsi="Arial" w:cs="Arial"/>
          <w:sz w:val="24"/>
          <w:szCs w:val="24"/>
        </w:rPr>
        <w:t>ez</w:t>
      </w:r>
      <w:r w:rsidR="00784C18">
        <w:rPr>
          <w:rFonts w:ascii="Arial" w:hAnsi="Arial" w:cs="Arial"/>
          <w:sz w:val="24"/>
          <w:szCs w:val="24"/>
        </w:rPr>
        <w:t xml:space="preserve"> prestaba el servicio de transporte </w:t>
      </w:r>
      <w:r w:rsidR="00784C18" w:rsidRPr="00536C36">
        <w:rPr>
          <w:rFonts w:ascii="Arial" w:hAnsi="Arial" w:cs="Arial"/>
          <w:sz w:val="24"/>
          <w:szCs w:val="24"/>
        </w:rPr>
        <w:t>al señor Carranza a diferentes pueblos y provincias del valle de Tenza y el segundo,</w:t>
      </w:r>
      <w:r w:rsidR="00784C18">
        <w:rPr>
          <w:rFonts w:ascii="Arial" w:hAnsi="Arial" w:cs="Arial"/>
          <w:sz w:val="24"/>
          <w:szCs w:val="24"/>
        </w:rPr>
        <w:t xml:space="preserve"> </w:t>
      </w:r>
      <w:r w:rsidR="00784C18" w:rsidRPr="00536C36">
        <w:rPr>
          <w:rFonts w:ascii="Arial" w:hAnsi="Arial" w:cs="Arial"/>
          <w:sz w:val="24"/>
          <w:szCs w:val="24"/>
        </w:rPr>
        <w:t>J</w:t>
      </w:r>
      <w:r w:rsidR="00784C18">
        <w:rPr>
          <w:rFonts w:ascii="Arial" w:hAnsi="Arial" w:cs="Arial"/>
          <w:sz w:val="24"/>
          <w:szCs w:val="24"/>
        </w:rPr>
        <w:t xml:space="preserve">orge Ernesto </w:t>
      </w:r>
      <w:r w:rsidR="00784C18" w:rsidRPr="00536C36">
        <w:rPr>
          <w:rFonts w:ascii="Arial" w:hAnsi="Arial" w:cs="Arial"/>
          <w:sz w:val="24"/>
          <w:szCs w:val="24"/>
        </w:rPr>
        <w:t>R</w:t>
      </w:r>
      <w:r w:rsidR="00784C18">
        <w:rPr>
          <w:rFonts w:ascii="Arial" w:hAnsi="Arial" w:cs="Arial"/>
          <w:sz w:val="24"/>
          <w:szCs w:val="24"/>
        </w:rPr>
        <w:t xml:space="preserve">omero Ramírez, </w:t>
      </w:r>
      <w:r w:rsidR="00784C18" w:rsidRPr="00536C36">
        <w:rPr>
          <w:rFonts w:ascii="Arial" w:hAnsi="Arial" w:cs="Arial"/>
          <w:sz w:val="24"/>
          <w:szCs w:val="24"/>
        </w:rPr>
        <w:t xml:space="preserve">para su transporte personal, de carga de insumos, fertilizantes, gallinaza, </w:t>
      </w:r>
      <w:proofErr w:type="spellStart"/>
      <w:r w:rsidR="00784C18" w:rsidRPr="00536C36">
        <w:rPr>
          <w:rFonts w:ascii="Arial" w:hAnsi="Arial" w:cs="Arial"/>
          <w:sz w:val="24"/>
          <w:szCs w:val="24"/>
        </w:rPr>
        <w:t>marranaza</w:t>
      </w:r>
      <w:proofErr w:type="spellEnd"/>
      <w:r w:rsidR="00784C18" w:rsidRPr="00536C36">
        <w:rPr>
          <w:rFonts w:ascii="Arial" w:hAnsi="Arial" w:cs="Arial"/>
          <w:sz w:val="24"/>
          <w:szCs w:val="24"/>
        </w:rPr>
        <w:t xml:space="preserve"> y abonos químicos, a la finca de su propiedad ubicada en la vereda del Páramo del municipio de Sutatenza, y cuyo servicio era cancelado por valor $100.000 y 120.</w:t>
      </w:r>
      <w:r w:rsidR="005D4927">
        <w:rPr>
          <w:rFonts w:ascii="Arial" w:hAnsi="Arial" w:cs="Arial"/>
          <w:sz w:val="24"/>
          <w:szCs w:val="24"/>
        </w:rPr>
        <w:t>000</w:t>
      </w:r>
      <w:r w:rsidR="00784C18" w:rsidRPr="00536C36">
        <w:rPr>
          <w:rFonts w:ascii="Arial" w:hAnsi="Arial" w:cs="Arial"/>
          <w:sz w:val="24"/>
          <w:szCs w:val="24"/>
        </w:rPr>
        <w:t xml:space="preserve"> por día de servicio, respectivamente</w:t>
      </w:r>
      <w:r w:rsidR="00784C18">
        <w:rPr>
          <w:rFonts w:ascii="Arial" w:hAnsi="Arial" w:cs="Arial"/>
          <w:sz w:val="24"/>
          <w:szCs w:val="24"/>
        </w:rPr>
        <w:t>.</w:t>
      </w:r>
    </w:p>
    <w:p w14:paraId="02C58C96" w14:textId="77777777" w:rsidR="00784C18" w:rsidRDefault="00784C18" w:rsidP="002229B7">
      <w:pPr>
        <w:spacing w:line="276" w:lineRule="auto"/>
        <w:ind w:right="-709"/>
        <w:jc w:val="both"/>
        <w:rPr>
          <w:rFonts w:ascii="Arial" w:hAnsi="Arial" w:cs="Arial"/>
          <w:sz w:val="24"/>
          <w:szCs w:val="24"/>
        </w:rPr>
      </w:pPr>
    </w:p>
    <w:p w14:paraId="6FAF0911" w14:textId="5375EAFC" w:rsidR="00784C18" w:rsidRDefault="00B34891" w:rsidP="002229B7">
      <w:pPr>
        <w:spacing w:line="276" w:lineRule="auto"/>
        <w:ind w:right="-709"/>
        <w:jc w:val="both"/>
        <w:rPr>
          <w:rFonts w:ascii="Arial" w:hAnsi="Arial" w:cs="Arial"/>
          <w:sz w:val="24"/>
          <w:szCs w:val="24"/>
        </w:rPr>
      </w:pPr>
      <w:r>
        <w:rPr>
          <w:rFonts w:ascii="Arial" w:hAnsi="Arial" w:cs="Arial"/>
          <w:sz w:val="24"/>
          <w:szCs w:val="24"/>
        </w:rPr>
        <w:t>108.-</w:t>
      </w:r>
      <w:r w:rsidR="00F94337">
        <w:rPr>
          <w:rFonts w:ascii="Arial" w:hAnsi="Arial" w:cs="Arial"/>
          <w:sz w:val="24"/>
          <w:szCs w:val="24"/>
        </w:rPr>
        <w:t xml:space="preserve"> </w:t>
      </w:r>
      <w:r w:rsidR="00784C18" w:rsidRPr="00536C36">
        <w:rPr>
          <w:rFonts w:ascii="Arial" w:hAnsi="Arial" w:cs="Arial"/>
          <w:sz w:val="24"/>
          <w:szCs w:val="24"/>
        </w:rPr>
        <w:t>En ese sentido, s</w:t>
      </w:r>
      <w:r w:rsidR="00D21F6D">
        <w:rPr>
          <w:rFonts w:ascii="Arial" w:hAnsi="Arial" w:cs="Arial"/>
          <w:sz w:val="24"/>
          <w:szCs w:val="24"/>
        </w:rPr>
        <w:t>ó</w:t>
      </w:r>
      <w:r w:rsidR="00784C18" w:rsidRPr="00536C36">
        <w:rPr>
          <w:rFonts w:ascii="Arial" w:hAnsi="Arial" w:cs="Arial"/>
          <w:sz w:val="24"/>
          <w:szCs w:val="24"/>
        </w:rPr>
        <w:t>lo se le dará valor probatorio a la certificación suscrita por el señor J</w:t>
      </w:r>
      <w:r w:rsidR="00784C18">
        <w:rPr>
          <w:rFonts w:ascii="Arial" w:hAnsi="Arial" w:cs="Arial"/>
          <w:sz w:val="24"/>
          <w:szCs w:val="24"/>
        </w:rPr>
        <w:t xml:space="preserve">orge Ernesto </w:t>
      </w:r>
      <w:r w:rsidR="00784C18" w:rsidRPr="00536C36">
        <w:rPr>
          <w:rFonts w:ascii="Arial" w:hAnsi="Arial" w:cs="Arial"/>
          <w:sz w:val="24"/>
          <w:szCs w:val="24"/>
        </w:rPr>
        <w:t>R</w:t>
      </w:r>
      <w:r w:rsidR="00784C18">
        <w:rPr>
          <w:rFonts w:ascii="Arial" w:hAnsi="Arial" w:cs="Arial"/>
          <w:sz w:val="24"/>
          <w:szCs w:val="24"/>
        </w:rPr>
        <w:t>omero Ramírez</w:t>
      </w:r>
      <w:r w:rsidR="00784C18" w:rsidRPr="00536C36">
        <w:rPr>
          <w:rFonts w:ascii="Arial" w:hAnsi="Arial" w:cs="Arial"/>
          <w:sz w:val="24"/>
          <w:szCs w:val="24"/>
        </w:rPr>
        <w:t xml:space="preserve"> en la medida que además de no haber sido tachada de falsa, lo allí manifestado coincide y se ratifica con el dicho de los testigos </w:t>
      </w:r>
      <w:r w:rsidR="00784C18">
        <w:rPr>
          <w:rFonts w:ascii="Arial" w:hAnsi="Arial" w:cs="Arial"/>
          <w:sz w:val="24"/>
          <w:szCs w:val="24"/>
        </w:rPr>
        <w:t>Heliodoro Bohórquez</w:t>
      </w:r>
      <w:r w:rsidR="00784C18" w:rsidRPr="00536C36">
        <w:rPr>
          <w:rFonts w:ascii="Arial" w:hAnsi="Arial" w:cs="Arial"/>
          <w:sz w:val="24"/>
          <w:szCs w:val="24"/>
        </w:rPr>
        <w:t>, y J</w:t>
      </w:r>
      <w:r w:rsidR="00784C18">
        <w:rPr>
          <w:rFonts w:ascii="Arial" w:hAnsi="Arial" w:cs="Arial"/>
          <w:sz w:val="24"/>
          <w:szCs w:val="24"/>
        </w:rPr>
        <w:t>osé Cristancho Mejía</w:t>
      </w:r>
      <w:r w:rsidR="00784C18" w:rsidRPr="00536C36">
        <w:rPr>
          <w:rFonts w:ascii="Arial" w:hAnsi="Arial" w:cs="Arial"/>
          <w:sz w:val="24"/>
          <w:szCs w:val="24"/>
        </w:rPr>
        <w:t>, quienes aseguraron que después de ocurridos los hechos el señor S</w:t>
      </w:r>
      <w:r w:rsidR="00784C18">
        <w:rPr>
          <w:rFonts w:ascii="Arial" w:hAnsi="Arial" w:cs="Arial"/>
          <w:sz w:val="24"/>
          <w:szCs w:val="24"/>
        </w:rPr>
        <w:t xml:space="preserve">alvador Carranza </w:t>
      </w:r>
      <w:r w:rsidR="00784C18" w:rsidRPr="00536C36">
        <w:rPr>
          <w:rFonts w:ascii="Arial" w:hAnsi="Arial" w:cs="Arial"/>
          <w:sz w:val="24"/>
          <w:szCs w:val="24"/>
        </w:rPr>
        <w:t>iba a la finca para atender su cultivo más o menos 2 veces por semana</w:t>
      </w:r>
      <w:r w:rsidR="005D4927">
        <w:rPr>
          <w:rFonts w:ascii="Arial" w:hAnsi="Arial" w:cs="Arial"/>
          <w:sz w:val="24"/>
          <w:szCs w:val="24"/>
        </w:rPr>
        <w:t>.</w:t>
      </w:r>
    </w:p>
    <w:p w14:paraId="28FBC252" w14:textId="539A2103" w:rsidR="00784C18" w:rsidRDefault="00784C18" w:rsidP="002229B7">
      <w:pPr>
        <w:spacing w:line="276" w:lineRule="auto"/>
        <w:ind w:right="-709"/>
        <w:jc w:val="both"/>
        <w:rPr>
          <w:rFonts w:ascii="Arial" w:hAnsi="Arial" w:cs="Arial"/>
          <w:sz w:val="24"/>
          <w:szCs w:val="24"/>
        </w:rPr>
      </w:pPr>
    </w:p>
    <w:p w14:paraId="743E11AF" w14:textId="53A1D575" w:rsidR="005D4927" w:rsidRPr="00536C36" w:rsidRDefault="00F94337" w:rsidP="002229B7">
      <w:pPr>
        <w:shd w:val="clear" w:color="auto" w:fill="FFFFFF"/>
        <w:overflowPunct/>
        <w:autoSpaceDE/>
        <w:autoSpaceDN/>
        <w:adjustRightInd/>
        <w:spacing w:line="276" w:lineRule="auto"/>
        <w:ind w:right="-709"/>
        <w:jc w:val="both"/>
        <w:textAlignment w:val="auto"/>
        <w:rPr>
          <w:rFonts w:ascii="Arial" w:eastAsia="Times New Roman" w:hAnsi="Arial" w:cs="Arial"/>
          <w:sz w:val="24"/>
          <w:szCs w:val="24"/>
        </w:rPr>
      </w:pPr>
      <w:r>
        <w:rPr>
          <w:rFonts w:ascii="Arial" w:eastAsia="Times New Roman" w:hAnsi="Arial" w:cs="Arial"/>
          <w:sz w:val="24"/>
          <w:szCs w:val="24"/>
        </w:rPr>
        <w:t xml:space="preserve">109.- </w:t>
      </w:r>
      <w:r w:rsidR="005D4927" w:rsidRPr="00536C36">
        <w:rPr>
          <w:rFonts w:ascii="Arial" w:eastAsia="Times New Roman" w:hAnsi="Arial" w:cs="Arial"/>
          <w:sz w:val="24"/>
          <w:szCs w:val="24"/>
        </w:rPr>
        <w:t xml:space="preserve">Sin embargo, sobre el </w:t>
      </w:r>
      <w:r w:rsidR="005D4927" w:rsidRPr="00536C36">
        <w:rPr>
          <w:rFonts w:ascii="Arial" w:eastAsia="Times New Roman" w:hAnsi="Arial" w:cs="Arial"/>
          <w:i/>
          <w:sz w:val="24"/>
          <w:szCs w:val="24"/>
        </w:rPr>
        <w:t xml:space="preserve">quantum </w:t>
      </w:r>
      <w:r w:rsidR="005D4927" w:rsidRPr="00536C36">
        <w:rPr>
          <w:rFonts w:ascii="Arial" w:eastAsia="Times New Roman" w:hAnsi="Arial" w:cs="Arial"/>
          <w:sz w:val="24"/>
          <w:szCs w:val="24"/>
        </w:rPr>
        <w:t xml:space="preserve">es importante aclarar que, en la citada certificación se señala que el servicio de trasporte fue prestado </w:t>
      </w:r>
      <w:r w:rsidR="005D4927" w:rsidRPr="009506A2">
        <w:rPr>
          <w:rFonts w:ascii="Arial" w:eastAsia="Times New Roman" w:hAnsi="Arial" w:cs="Arial"/>
          <w:b/>
          <w:bCs/>
          <w:sz w:val="24"/>
          <w:szCs w:val="24"/>
        </w:rPr>
        <w:t>entre el 9 de junio de 2014 y el 9 de octubre de 2015,</w:t>
      </w:r>
      <w:r w:rsidR="005D4927" w:rsidRPr="00536C36">
        <w:rPr>
          <w:rFonts w:ascii="Arial" w:eastAsia="Times New Roman" w:hAnsi="Arial" w:cs="Arial"/>
          <w:sz w:val="24"/>
          <w:szCs w:val="24"/>
        </w:rPr>
        <w:t xml:space="preserve"> por un valor de $120.000 pesos diarios a razón de dos veces por semana, tiempo que sobrepasa ampliamente el lapso durante el cual estuvo inmovilizado el vehículo de propiedad del actor, esto es, entre el 4 de junio y el 7 de julio de 2014. </w:t>
      </w:r>
    </w:p>
    <w:p w14:paraId="0A0335FC" w14:textId="77777777" w:rsidR="00F94337" w:rsidRDefault="00F94337" w:rsidP="002229B7">
      <w:pPr>
        <w:shd w:val="clear" w:color="auto" w:fill="FFFFFF"/>
        <w:overflowPunct/>
        <w:autoSpaceDE/>
        <w:autoSpaceDN/>
        <w:adjustRightInd/>
        <w:spacing w:line="276" w:lineRule="auto"/>
        <w:ind w:right="-709"/>
        <w:jc w:val="both"/>
        <w:textAlignment w:val="auto"/>
        <w:rPr>
          <w:rFonts w:ascii="Arial" w:eastAsia="Times New Roman" w:hAnsi="Arial" w:cs="Arial"/>
          <w:sz w:val="24"/>
          <w:szCs w:val="24"/>
        </w:rPr>
      </w:pPr>
    </w:p>
    <w:p w14:paraId="0FA7835F" w14:textId="1E80F04E" w:rsidR="005D4927" w:rsidRDefault="00F94337" w:rsidP="002229B7">
      <w:pPr>
        <w:shd w:val="clear" w:color="auto" w:fill="FFFFFF"/>
        <w:overflowPunct/>
        <w:autoSpaceDE/>
        <w:autoSpaceDN/>
        <w:adjustRightInd/>
        <w:spacing w:line="276" w:lineRule="auto"/>
        <w:ind w:right="-709"/>
        <w:jc w:val="both"/>
        <w:textAlignment w:val="auto"/>
        <w:rPr>
          <w:rFonts w:ascii="Arial" w:eastAsia="Times New Roman" w:hAnsi="Arial" w:cs="Arial"/>
          <w:sz w:val="24"/>
          <w:szCs w:val="24"/>
        </w:rPr>
      </w:pPr>
      <w:r>
        <w:rPr>
          <w:rFonts w:ascii="Arial" w:eastAsia="Times New Roman" w:hAnsi="Arial" w:cs="Arial"/>
          <w:sz w:val="24"/>
          <w:szCs w:val="24"/>
        </w:rPr>
        <w:t xml:space="preserve">110.- </w:t>
      </w:r>
      <w:r w:rsidR="005D4927" w:rsidRPr="00536C36">
        <w:rPr>
          <w:rFonts w:ascii="Arial" w:eastAsia="Times New Roman" w:hAnsi="Arial" w:cs="Arial"/>
          <w:sz w:val="24"/>
          <w:szCs w:val="24"/>
        </w:rPr>
        <w:t>En consecuencia, teniendo en cuenta que entre el 4 de junio y el 7 de julio de 2014 hay cua</w:t>
      </w:r>
      <w:r w:rsidR="005D4927">
        <w:rPr>
          <w:rFonts w:ascii="Arial" w:eastAsia="Times New Roman" w:hAnsi="Arial" w:cs="Arial"/>
          <w:sz w:val="24"/>
          <w:szCs w:val="24"/>
        </w:rPr>
        <w:t>tro semanas completas</w:t>
      </w:r>
      <w:r w:rsidR="005D4927" w:rsidRPr="00536C36">
        <w:rPr>
          <w:rFonts w:ascii="Arial" w:eastAsia="Times New Roman" w:hAnsi="Arial" w:cs="Arial"/>
          <w:sz w:val="24"/>
          <w:szCs w:val="24"/>
        </w:rPr>
        <w:t xml:space="preserve"> en las cuales el actor utilizó el servicio de transporte 2 veces por cada una de ellas a razón de $120.000 diarios,</w:t>
      </w:r>
      <w:r w:rsidR="005D4927">
        <w:rPr>
          <w:rFonts w:ascii="Arial" w:eastAsia="Times New Roman" w:hAnsi="Arial" w:cs="Arial"/>
          <w:sz w:val="24"/>
          <w:szCs w:val="24"/>
        </w:rPr>
        <w:t xml:space="preserve"> es decir que se transportó 8 días en total durante dicho lapso (2 días por semana)</w:t>
      </w:r>
      <w:r w:rsidR="005D4927" w:rsidRPr="00536C36">
        <w:rPr>
          <w:rFonts w:ascii="Arial" w:eastAsia="Times New Roman" w:hAnsi="Arial" w:cs="Arial"/>
          <w:sz w:val="24"/>
          <w:szCs w:val="24"/>
        </w:rPr>
        <w:t xml:space="preserve"> la suma correspondiente al referido servicio sería de $960.000</w:t>
      </w:r>
      <w:r w:rsidR="005D4927">
        <w:rPr>
          <w:rFonts w:ascii="Arial" w:eastAsia="Times New Roman" w:hAnsi="Arial" w:cs="Arial"/>
          <w:sz w:val="24"/>
          <w:szCs w:val="24"/>
        </w:rPr>
        <w:t>.</w:t>
      </w:r>
    </w:p>
    <w:p w14:paraId="5AF14056" w14:textId="77777777" w:rsidR="005D4927" w:rsidRDefault="005D4927" w:rsidP="002229B7">
      <w:pPr>
        <w:spacing w:line="276" w:lineRule="auto"/>
        <w:ind w:right="-709"/>
        <w:jc w:val="both"/>
        <w:rPr>
          <w:rFonts w:ascii="Arial" w:hAnsi="Arial" w:cs="Arial"/>
          <w:sz w:val="24"/>
          <w:szCs w:val="24"/>
        </w:rPr>
      </w:pPr>
    </w:p>
    <w:p w14:paraId="5D5A98FB" w14:textId="476570A1" w:rsidR="00784C18" w:rsidRPr="00536C36" w:rsidRDefault="00F94337" w:rsidP="002229B7">
      <w:pPr>
        <w:spacing w:line="276" w:lineRule="auto"/>
        <w:ind w:right="-709"/>
        <w:jc w:val="both"/>
        <w:rPr>
          <w:rFonts w:ascii="Arial" w:hAnsi="Arial" w:cs="Arial"/>
          <w:sz w:val="24"/>
          <w:szCs w:val="24"/>
        </w:rPr>
      </w:pPr>
      <w:r>
        <w:rPr>
          <w:rFonts w:ascii="Arial" w:hAnsi="Arial" w:cs="Arial"/>
          <w:sz w:val="24"/>
          <w:szCs w:val="24"/>
        </w:rPr>
        <w:t>11</w:t>
      </w:r>
      <w:r w:rsidR="00673160">
        <w:rPr>
          <w:rFonts w:ascii="Arial" w:hAnsi="Arial" w:cs="Arial"/>
          <w:sz w:val="24"/>
          <w:szCs w:val="24"/>
        </w:rPr>
        <w:t>1</w:t>
      </w:r>
      <w:r>
        <w:rPr>
          <w:rFonts w:ascii="Arial" w:hAnsi="Arial" w:cs="Arial"/>
          <w:sz w:val="24"/>
          <w:szCs w:val="24"/>
        </w:rPr>
        <w:t xml:space="preserve">.- </w:t>
      </w:r>
      <w:r w:rsidR="00784C18" w:rsidRPr="00536C36">
        <w:rPr>
          <w:rFonts w:ascii="Arial" w:hAnsi="Arial" w:cs="Arial"/>
          <w:sz w:val="24"/>
          <w:szCs w:val="24"/>
        </w:rPr>
        <w:t>No ocurre lo mismo con la certificación suscrita por el señor LUIS YERSON BUENO MARTÍ</w:t>
      </w:r>
      <w:r w:rsidR="0085028A">
        <w:rPr>
          <w:rFonts w:ascii="Arial" w:hAnsi="Arial" w:cs="Arial"/>
          <w:sz w:val="24"/>
          <w:szCs w:val="24"/>
        </w:rPr>
        <w:t>N</w:t>
      </w:r>
      <w:r w:rsidR="00784C18" w:rsidRPr="00536C36">
        <w:rPr>
          <w:rFonts w:ascii="Arial" w:hAnsi="Arial" w:cs="Arial"/>
          <w:sz w:val="24"/>
          <w:szCs w:val="24"/>
        </w:rPr>
        <w:t>EZ, pues no obra prueba alguna en el plenario con la que se pueda ratificar su contenido.</w:t>
      </w:r>
    </w:p>
    <w:p w14:paraId="77ABC32D" w14:textId="77777777" w:rsidR="00784C18" w:rsidRDefault="00784C18" w:rsidP="002229B7">
      <w:pPr>
        <w:spacing w:line="276" w:lineRule="auto"/>
        <w:ind w:right="-709"/>
        <w:jc w:val="both"/>
        <w:rPr>
          <w:rFonts w:ascii="Arial" w:hAnsi="Arial" w:cs="Arial"/>
          <w:sz w:val="24"/>
          <w:szCs w:val="24"/>
        </w:rPr>
      </w:pPr>
    </w:p>
    <w:p w14:paraId="136B8811" w14:textId="7BFDD717" w:rsidR="00784C18" w:rsidRDefault="00104E47" w:rsidP="002229B7">
      <w:pPr>
        <w:spacing w:line="276" w:lineRule="auto"/>
        <w:ind w:right="-709"/>
        <w:jc w:val="both"/>
        <w:rPr>
          <w:rFonts w:ascii="Arial" w:hAnsi="Arial" w:cs="Arial"/>
          <w:sz w:val="24"/>
          <w:szCs w:val="24"/>
        </w:rPr>
      </w:pPr>
      <w:r>
        <w:rPr>
          <w:rFonts w:ascii="Arial" w:hAnsi="Arial" w:cs="Arial"/>
          <w:sz w:val="24"/>
          <w:szCs w:val="24"/>
        </w:rPr>
        <w:t xml:space="preserve">112.- </w:t>
      </w:r>
      <w:r w:rsidR="00784C18">
        <w:rPr>
          <w:rFonts w:ascii="Arial" w:hAnsi="Arial" w:cs="Arial"/>
          <w:sz w:val="24"/>
          <w:szCs w:val="24"/>
        </w:rPr>
        <w:t>En las anteriores condiciones, está</w:t>
      </w:r>
      <w:r w:rsidR="00784C18" w:rsidRPr="00536C36">
        <w:rPr>
          <w:rFonts w:ascii="Arial" w:hAnsi="Arial" w:cs="Arial"/>
          <w:sz w:val="24"/>
          <w:szCs w:val="24"/>
        </w:rPr>
        <w:t xml:space="preserve"> acreditado el daño</w:t>
      </w:r>
      <w:r w:rsidR="00784C18">
        <w:rPr>
          <w:rFonts w:ascii="Arial" w:hAnsi="Arial" w:cs="Arial"/>
          <w:sz w:val="24"/>
          <w:szCs w:val="24"/>
        </w:rPr>
        <w:t xml:space="preserve"> derivado </w:t>
      </w:r>
      <w:r w:rsidR="00784C18" w:rsidRPr="00536C36">
        <w:rPr>
          <w:rFonts w:ascii="Arial" w:hAnsi="Arial" w:cs="Arial"/>
          <w:sz w:val="24"/>
          <w:szCs w:val="24"/>
        </w:rPr>
        <w:t>del valor de</w:t>
      </w:r>
      <w:r w:rsidR="00784C18">
        <w:rPr>
          <w:rFonts w:ascii="Arial" w:hAnsi="Arial" w:cs="Arial"/>
          <w:sz w:val="24"/>
          <w:szCs w:val="24"/>
        </w:rPr>
        <w:t>l servicio de</w:t>
      </w:r>
      <w:r w:rsidR="00784C18" w:rsidRPr="00536C36">
        <w:rPr>
          <w:rFonts w:ascii="Arial" w:hAnsi="Arial" w:cs="Arial"/>
          <w:sz w:val="24"/>
          <w:szCs w:val="24"/>
        </w:rPr>
        <w:t xml:space="preserve"> trasporte cancelado al señor J</w:t>
      </w:r>
      <w:r w:rsidR="00784C18">
        <w:rPr>
          <w:rFonts w:ascii="Arial" w:hAnsi="Arial" w:cs="Arial"/>
          <w:sz w:val="24"/>
          <w:szCs w:val="24"/>
        </w:rPr>
        <w:t>orge Ernesto Romero Ramírez</w:t>
      </w:r>
      <w:r w:rsidR="005D4927">
        <w:rPr>
          <w:rFonts w:ascii="Arial" w:hAnsi="Arial" w:cs="Arial"/>
          <w:sz w:val="24"/>
          <w:szCs w:val="24"/>
        </w:rPr>
        <w:t>,</w:t>
      </w:r>
      <w:r w:rsidR="00784C18">
        <w:rPr>
          <w:rFonts w:ascii="Arial" w:hAnsi="Arial" w:cs="Arial"/>
          <w:sz w:val="24"/>
          <w:szCs w:val="24"/>
        </w:rPr>
        <w:t xml:space="preserve"> </w:t>
      </w:r>
      <w:r w:rsidR="00784C18" w:rsidRPr="00536C36">
        <w:rPr>
          <w:rFonts w:ascii="Arial" w:hAnsi="Arial" w:cs="Arial"/>
          <w:sz w:val="24"/>
          <w:szCs w:val="24"/>
        </w:rPr>
        <w:t xml:space="preserve">quien lo trasportaba a </w:t>
      </w:r>
      <w:r w:rsidR="00784C18">
        <w:rPr>
          <w:rFonts w:ascii="Arial" w:hAnsi="Arial" w:cs="Arial"/>
          <w:sz w:val="24"/>
          <w:szCs w:val="24"/>
        </w:rPr>
        <w:t>su</w:t>
      </w:r>
      <w:r w:rsidR="00784C18" w:rsidRPr="00536C36">
        <w:rPr>
          <w:rFonts w:ascii="Arial" w:hAnsi="Arial" w:cs="Arial"/>
          <w:sz w:val="24"/>
          <w:szCs w:val="24"/>
        </w:rPr>
        <w:t xml:space="preserve"> finca dos veces por semana para llevar algunos insumos y ver su cultivo</w:t>
      </w:r>
      <w:r w:rsidR="00784C18">
        <w:rPr>
          <w:rFonts w:ascii="Arial" w:hAnsi="Arial" w:cs="Arial"/>
          <w:sz w:val="24"/>
          <w:szCs w:val="24"/>
        </w:rPr>
        <w:t xml:space="preserve">, actividad que no podía hacer en su vehículo durante el tiempo que permaneció inmovilizado. </w:t>
      </w:r>
    </w:p>
    <w:p w14:paraId="5E628FC6" w14:textId="73F7B075" w:rsidR="00BB5B93" w:rsidRDefault="00BB5B93" w:rsidP="002229B7">
      <w:pPr>
        <w:shd w:val="clear" w:color="auto" w:fill="FFFFFF"/>
        <w:overflowPunct/>
        <w:autoSpaceDE/>
        <w:autoSpaceDN/>
        <w:adjustRightInd/>
        <w:spacing w:line="276" w:lineRule="auto"/>
        <w:ind w:right="-709"/>
        <w:jc w:val="both"/>
        <w:textAlignment w:val="auto"/>
        <w:rPr>
          <w:rFonts w:ascii="Arial" w:eastAsia="Times New Roman" w:hAnsi="Arial" w:cs="Arial"/>
          <w:sz w:val="24"/>
          <w:szCs w:val="24"/>
        </w:rPr>
      </w:pPr>
    </w:p>
    <w:p w14:paraId="3457B1DA" w14:textId="64B09814" w:rsidR="00784C18" w:rsidRDefault="00104E47" w:rsidP="002229B7">
      <w:pPr>
        <w:spacing w:line="276" w:lineRule="auto"/>
        <w:ind w:right="-709"/>
        <w:jc w:val="both"/>
        <w:rPr>
          <w:rFonts w:ascii="Arial" w:hAnsi="Arial" w:cs="Arial"/>
          <w:sz w:val="24"/>
          <w:szCs w:val="24"/>
        </w:rPr>
      </w:pPr>
      <w:r>
        <w:rPr>
          <w:rFonts w:ascii="Arial" w:hAnsi="Arial" w:cs="Arial"/>
          <w:sz w:val="24"/>
          <w:szCs w:val="24"/>
        </w:rPr>
        <w:t xml:space="preserve">113.- </w:t>
      </w:r>
      <w:r w:rsidR="00784C18" w:rsidRPr="00536C36">
        <w:rPr>
          <w:rFonts w:ascii="Arial" w:hAnsi="Arial" w:cs="Arial"/>
          <w:sz w:val="24"/>
          <w:szCs w:val="24"/>
        </w:rPr>
        <w:t xml:space="preserve">Finalmente, </w:t>
      </w:r>
      <w:r w:rsidR="00784C18">
        <w:rPr>
          <w:rFonts w:ascii="Arial" w:hAnsi="Arial" w:cs="Arial"/>
          <w:sz w:val="24"/>
          <w:szCs w:val="24"/>
        </w:rPr>
        <w:t xml:space="preserve">en relación con el </w:t>
      </w:r>
      <w:r w:rsidR="00784C18" w:rsidRPr="00536C36">
        <w:rPr>
          <w:rFonts w:ascii="Arial" w:hAnsi="Arial" w:cs="Arial"/>
          <w:sz w:val="24"/>
          <w:szCs w:val="24"/>
        </w:rPr>
        <w:t>daño relacionado con la venta de la camioneta para poder pagar el valor de la matrícula universitaria de su hijo, la Sala no lo encuentra acreditado en el presente asunto, toda vez que no obra prueba en el plenario que sustente su dicho.</w:t>
      </w:r>
    </w:p>
    <w:p w14:paraId="00396155" w14:textId="77777777" w:rsidR="00784C18" w:rsidRPr="006E3D04" w:rsidRDefault="00784C18" w:rsidP="002229B7">
      <w:pPr>
        <w:shd w:val="clear" w:color="auto" w:fill="FFFFFF"/>
        <w:overflowPunct/>
        <w:autoSpaceDE/>
        <w:autoSpaceDN/>
        <w:adjustRightInd/>
        <w:spacing w:line="276" w:lineRule="auto"/>
        <w:ind w:right="-709"/>
        <w:jc w:val="both"/>
        <w:textAlignment w:val="auto"/>
        <w:rPr>
          <w:rFonts w:ascii="Arial" w:eastAsia="Times New Roman" w:hAnsi="Arial" w:cs="Arial"/>
          <w:sz w:val="24"/>
          <w:szCs w:val="24"/>
        </w:rPr>
      </w:pPr>
    </w:p>
    <w:p w14:paraId="66212584" w14:textId="69764C45" w:rsidR="005E5CA2" w:rsidRPr="00BB5B93" w:rsidRDefault="00BB5B93" w:rsidP="002229B7">
      <w:pPr>
        <w:widowControl w:val="0"/>
        <w:tabs>
          <w:tab w:val="left" w:pos="-1440"/>
          <w:tab w:val="left" w:pos="-720"/>
          <w:tab w:val="left" w:pos="0"/>
        </w:tabs>
        <w:suppressAutoHyphens/>
        <w:spacing w:line="276" w:lineRule="auto"/>
        <w:ind w:right="-709"/>
        <w:contextualSpacing/>
        <w:jc w:val="both"/>
        <w:rPr>
          <w:rFonts w:ascii="Arial" w:hAnsi="Arial" w:cs="Arial"/>
          <w:b/>
          <w:bCs/>
          <w:sz w:val="24"/>
          <w:szCs w:val="24"/>
        </w:rPr>
      </w:pPr>
      <w:r w:rsidRPr="00BB5B93">
        <w:rPr>
          <w:rFonts w:ascii="Arial" w:hAnsi="Arial" w:cs="Arial"/>
          <w:b/>
          <w:bCs/>
          <w:sz w:val="24"/>
          <w:szCs w:val="24"/>
        </w:rPr>
        <w:t>Lucro cesante</w:t>
      </w:r>
    </w:p>
    <w:p w14:paraId="396E5BE3" w14:textId="59C7DBB2" w:rsidR="005731BF" w:rsidRDefault="005731BF" w:rsidP="002229B7">
      <w:pPr>
        <w:widowControl w:val="0"/>
        <w:tabs>
          <w:tab w:val="left" w:pos="-1440"/>
          <w:tab w:val="left" w:pos="-720"/>
          <w:tab w:val="left" w:pos="0"/>
        </w:tabs>
        <w:suppressAutoHyphens/>
        <w:spacing w:line="276" w:lineRule="auto"/>
        <w:ind w:right="-709"/>
        <w:contextualSpacing/>
        <w:jc w:val="both"/>
        <w:rPr>
          <w:rFonts w:ascii="Arial" w:hAnsi="Arial" w:cs="Arial"/>
          <w:sz w:val="24"/>
          <w:szCs w:val="24"/>
        </w:rPr>
      </w:pPr>
    </w:p>
    <w:p w14:paraId="22F23FDB" w14:textId="2BEF6F55" w:rsidR="007D6533" w:rsidRPr="009A3D33" w:rsidRDefault="00104E47" w:rsidP="002229B7">
      <w:pPr>
        <w:shd w:val="clear" w:color="auto" w:fill="FFFFFF"/>
        <w:overflowPunct/>
        <w:autoSpaceDE/>
        <w:autoSpaceDN/>
        <w:adjustRightInd/>
        <w:spacing w:line="276" w:lineRule="auto"/>
        <w:ind w:right="-709"/>
        <w:jc w:val="both"/>
        <w:textAlignment w:val="auto"/>
        <w:rPr>
          <w:rFonts w:ascii="Arial" w:eastAsia="Times New Roman" w:hAnsi="Arial" w:cs="Arial"/>
          <w:bCs/>
          <w:sz w:val="24"/>
          <w:szCs w:val="24"/>
        </w:rPr>
      </w:pPr>
      <w:r>
        <w:rPr>
          <w:rFonts w:ascii="Arial" w:eastAsia="Times New Roman" w:hAnsi="Arial" w:cs="Arial"/>
          <w:sz w:val="24"/>
          <w:szCs w:val="24"/>
        </w:rPr>
        <w:lastRenderedPageBreak/>
        <w:t xml:space="preserve">114.- </w:t>
      </w:r>
      <w:r w:rsidR="007D6533" w:rsidRPr="00536C36">
        <w:rPr>
          <w:rFonts w:ascii="Arial" w:eastAsia="Times New Roman" w:hAnsi="Arial" w:cs="Arial"/>
          <w:sz w:val="24"/>
          <w:szCs w:val="24"/>
        </w:rPr>
        <w:t xml:space="preserve">En </w:t>
      </w:r>
      <w:r w:rsidR="007D6533">
        <w:rPr>
          <w:rFonts w:ascii="Arial" w:eastAsia="Times New Roman" w:hAnsi="Arial" w:cs="Arial"/>
          <w:sz w:val="24"/>
          <w:szCs w:val="24"/>
        </w:rPr>
        <w:t xml:space="preserve">cuanto al </w:t>
      </w:r>
      <w:r w:rsidR="007D6533" w:rsidRPr="009A3D33">
        <w:rPr>
          <w:rFonts w:ascii="Arial" w:eastAsia="Times New Roman" w:hAnsi="Arial" w:cs="Arial"/>
          <w:bCs/>
          <w:sz w:val="24"/>
          <w:szCs w:val="24"/>
        </w:rPr>
        <w:t>lucro cesante la parte actora solicitó:</w:t>
      </w:r>
    </w:p>
    <w:p w14:paraId="42888ACD" w14:textId="77777777" w:rsidR="007D6533" w:rsidRDefault="007D6533" w:rsidP="002229B7">
      <w:pPr>
        <w:shd w:val="clear" w:color="auto" w:fill="FFFFFF"/>
        <w:overflowPunct/>
        <w:autoSpaceDE/>
        <w:autoSpaceDN/>
        <w:adjustRightInd/>
        <w:spacing w:line="276" w:lineRule="auto"/>
        <w:ind w:right="-709"/>
        <w:jc w:val="both"/>
        <w:textAlignment w:val="auto"/>
        <w:rPr>
          <w:rFonts w:ascii="Arial" w:eastAsia="Times New Roman" w:hAnsi="Arial" w:cs="Arial"/>
          <w:b/>
          <w:sz w:val="24"/>
          <w:szCs w:val="24"/>
        </w:rPr>
      </w:pPr>
    </w:p>
    <w:tbl>
      <w:tblPr>
        <w:tblStyle w:val="Tablaconcuadrcula"/>
        <w:tblW w:w="8647" w:type="dxa"/>
        <w:tblInd w:w="-5" w:type="dxa"/>
        <w:tblLook w:val="04A0" w:firstRow="1" w:lastRow="0" w:firstColumn="1" w:lastColumn="0" w:noHBand="0" w:noVBand="1"/>
      </w:tblPr>
      <w:tblGrid>
        <w:gridCol w:w="4962"/>
        <w:gridCol w:w="3685"/>
      </w:tblGrid>
      <w:tr w:rsidR="007D6533" w:rsidRPr="00456EDD" w14:paraId="59DAA9DC" w14:textId="77777777" w:rsidTr="00D9343F">
        <w:tc>
          <w:tcPr>
            <w:tcW w:w="4962" w:type="dxa"/>
          </w:tcPr>
          <w:p w14:paraId="0B41B6F0" w14:textId="77777777" w:rsidR="007D6533" w:rsidRPr="00DC2A01" w:rsidRDefault="007D6533" w:rsidP="008A7130">
            <w:pPr>
              <w:overflowPunct/>
              <w:autoSpaceDE/>
              <w:autoSpaceDN/>
              <w:adjustRightInd/>
              <w:ind w:right="-709"/>
              <w:jc w:val="both"/>
              <w:textAlignment w:val="auto"/>
              <w:rPr>
                <w:rFonts w:ascii="Arial" w:eastAsia="Times New Roman" w:hAnsi="Arial" w:cs="Arial"/>
                <w:b/>
                <w:bCs/>
                <w:sz w:val="20"/>
                <w:szCs w:val="20"/>
              </w:rPr>
            </w:pPr>
            <w:r w:rsidRPr="00DC2A01">
              <w:rPr>
                <w:rFonts w:ascii="Arial" w:eastAsia="Times New Roman" w:hAnsi="Arial" w:cs="Arial"/>
                <w:b/>
                <w:bCs/>
                <w:sz w:val="20"/>
                <w:szCs w:val="20"/>
              </w:rPr>
              <w:t>Concepto</w:t>
            </w:r>
          </w:p>
        </w:tc>
        <w:tc>
          <w:tcPr>
            <w:tcW w:w="3685" w:type="dxa"/>
          </w:tcPr>
          <w:p w14:paraId="7313CE35" w14:textId="77777777" w:rsidR="007D6533" w:rsidRPr="00DC2A01" w:rsidRDefault="007D6533" w:rsidP="008A7130">
            <w:pPr>
              <w:overflowPunct/>
              <w:autoSpaceDE/>
              <w:autoSpaceDN/>
              <w:adjustRightInd/>
              <w:ind w:right="-709"/>
              <w:jc w:val="both"/>
              <w:textAlignment w:val="auto"/>
              <w:rPr>
                <w:rFonts w:ascii="Arial" w:hAnsi="Arial" w:cs="Arial"/>
                <w:b/>
                <w:bCs/>
                <w:sz w:val="20"/>
                <w:szCs w:val="20"/>
              </w:rPr>
            </w:pPr>
            <w:r w:rsidRPr="00DC2A01">
              <w:rPr>
                <w:rFonts w:ascii="Arial" w:hAnsi="Arial" w:cs="Arial"/>
                <w:b/>
                <w:bCs/>
                <w:sz w:val="20"/>
                <w:szCs w:val="20"/>
              </w:rPr>
              <w:t>Valor</w:t>
            </w:r>
          </w:p>
        </w:tc>
      </w:tr>
      <w:tr w:rsidR="007D6533" w:rsidRPr="00456EDD" w14:paraId="6924E976" w14:textId="77777777" w:rsidTr="00D9343F">
        <w:tc>
          <w:tcPr>
            <w:tcW w:w="4962" w:type="dxa"/>
          </w:tcPr>
          <w:p w14:paraId="34B33843" w14:textId="77777777" w:rsidR="007D6533" w:rsidRPr="00DC2A01" w:rsidRDefault="007D6533" w:rsidP="008A7130">
            <w:pPr>
              <w:overflowPunct/>
              <w:autoSpaceDE/>
              <w:autoSpaceDN/>
              <w:adjustRightInd/>
              <w:ind w:right="-709"/>
              <w:jc w:val="both"/>
              <w:textAlignment w:val="auto"/>
              <w:rPr>
                <w:rFonts w:ascii="Arial" w:eastAsia="Times New Roman" w:hAnsi="Arial" w:cs="Arial"/>
                <w:sz w:val="20"/>
                <w:szCs w:val="20"/>
              </w:rPr>
            </w:pPr>
            <w:r w:rsidRPr="00DC2A01">
              <w:rPr>
                <w:rFonts w:ascii="Arial" w:eastAsia="Times New Roman" w:hAnsi="Arial" w:cs="Arial"/>
                <w:sz w:val="20"/>
                <w:szCs w:val="20"/>
              </w:rPr>
              <w:t>utilidad vehículo por los días en que fue inmovilizado</w:t>
            </w:r>
          </w:p>
        </w:tc>
        <w:tc>
          <w:tcPr>
            <w:tcW w:w="3685" w:type="dxa"/>
          </w:tcPr>
          <w:p w14:paraId="5A8225ED" w14:textId="77777777" w:rsidR="007D6533" w:rsidRPr="00DC2A01" w:rsidRDefault="007D6533" w:rsidP="008A7130">
            <w:pPr>
              <w:shd w:val="clear" w:color="auto" w:fill="FFFFFF"/>
              <w:overflowPunct/>
              <w:autoSpaceDE/>
              <w:autoSpaceDN/>
              <w:adjustRightInd/>
              <w:ind w:right="-709"/>
              <w:jc w:val="both"/>
              <w:textAlignment w:val="auto"/>
              <w:rPr>
                <w:rFonts w:ascii="Arial" w:hAnsi="Arial" w:cs="Arial"/>
                <w:sz w:val="20"/>
                <w:szCs w:val="20"/>
              </w:rPr>
            </w:pPr>
            <w:r w:rsidRPr="00DC2A01">
              <w:rPr>
                <w:rFonts w:ascii="Arial" w:hAnsi="Arial" w:cs="Arial"/>
                <w:sz w:val="20"/>
                <w:szCs w:val="20"/>
              </w:rPr>
              <w:t>$3’000.000.</w:t>
            </w:r>
          </w:p>
          <w:p w14:paraId="4DF5C8CB" w14:textId="77777777" w:rsidR="007D6533" w:rsidRPr="00DC2A01" w:rsidRDefault="007D6533" w:rsidP="008A7130">
            <w:pPr>
              <w:overflowPunct/>
              <w:autoSpaceDE/>
              <w:autoSpaceDN/>
              <w:adjustRightInd/>
              <w:ind w:right="-709"/>
              <w:jc w:val="both"/>
              <w:textAlignment w:val="auto"/>
              <w:rPr>
                <w:rFonts w:ascii="Arial" w:eastAsia="Times New Roman" w:hAnsi="Arial" w:cs="Arial"/>
                <w:sz w:val="20"/>
                <w:szCs w:val="20"/>
              </w:rPr>
            </w:pPr>
          </w:p>
        </w:tc>
      </w:tr>
      <w:tr w:rsidR="007D6533" w:rsidRPr="00456EDD" w14:paraId="74435ADC" w14:textId="77777777" w:rsidTr="00D9343F">
        <w:trPr>
          <w:trHeight w:val="477"/>
        </w:trPr>
        <w:tc>
          <w:tcPr>
            <w:tcW w:w="4962" w:type="dxa"/>
          </w:tcPr>
          <w:p w14:paraId="481D4C47" w14:textId="77777777" w:rsidR="007D6533" w:rsidRPr="00DC2A01" w:rsidRDefault="007D6533" w:rsidP="008A7130">
            <w:pPr>
              <w:shd w:val="clear" w:color="auto" w:fill="FFFFFF"/>
              <w:overflowPunct/>
              <w:autoSpaceDE/>
              <w:autoSpaceDN/>
              <w:adjustRightInd/>
              <w:ind w:right="-709"/>
              <w:jc w:val="both"/>
              <w:textAlignment w:val="auto"/>
              <w:rPr>
                <w:rFonts w:ascii="Arial" w:eastAsia="Times New Roman" w:hAnsi="Arial" w:cs="Arial"/>
                <w:sz w:val="20"/>
                <w:szCs w:val="20"/>
              </w:rPr>
            </w:pPr>
            <w:r w:rsidRPr="00DC2A01">
              <w:rPr>
                <w:rFonts w:ascii="Arial" w:eastAsia="Times New Roman" w:hAnsi="Arial" w:cs="Arial"/>
                <w:sz w:val="20"/>
                <w:szCs w:val="20"/>
              </w:rPr>
              <w:t>Utilidades dejadas de percibir en el proyecto agrícola</w:t>
            </w:r>
            <w:r>
              <w:rPr>
                <w:rFonts w:ascii="Arial" w:eastAsia="Times New Roman" w:hAnsi="Arial" w:cs="Arial"/>
                <w:sz w:val="20"/>
                <w:szCs w:val="20"/>
              </w:rPr>
              <w:t>.</w:t>
            </w:r>
          </w:p>
        </w:tc>
        <w:tc>
          <w:tcPr>
            <w:tcW w:w="3685" w:type="dxa"/>
          </w:tcPr>
          <w:p w14:paraId="270415AA" w14:textId="77777777" w:rsidR="007D6533" w:rsidRPr="00DC2A01" w:rsidRDefault="007D6533" w:rsidP="008A7130">
            <w:pPr>
              <w:shd w:val="clear" w:color="auto" w:fill="FFFFFF"/>
              <w:overflowPunct/>
              <w:autoSpaceDE/>
              <w:autoSpaceDN/>
              <w:adjustRightInd/>
              <w:ind w:right="-709"/>
              <w:jc w:val="both"/>
              <w:textAlignment w:val="auto"/>
              <w:rPr>
                <w:rFonts w:ascii="Arial" w:eastAsia="Times New Roman" w:hAnsi="Arial" w:cs="Arial"/>
                <w:sz w:val="20"/>
                <w:szCs w:val="20"/>
              </w:rPr>
            </w:pPr>
          </w:p>
          <w:p w14:paraId="62BFD460" w14:textId="77777777" w:rsidR="007D6533" w:rsidRPr="00DC2A01" w:rsidRDefault="007D6533" w:rsidP="008A7130">
            <w:pPr>
              <w:overflowPunct/>
              <w:autoSpaceDE/>
              <w:autoSpaceDN/>
              <w:adjustRightInd/>
              <w:ind w:right="-709"/>
              <w:jc w:val="both"/>
              <w:textAlignment w:val="auto"/>
              <w:rPr>
                <w:rFonts w:ascii="Arial" w:eastAsia="Times New Roman" w:hAnsi="Arial" w:cs="Arial"/>
                <w:sz w:val="20"/>
                <w:szCs w:val="20"/>
              </w:rPr>
            </w:pPr>
            <w:r w:rsidRPr="00DC2A01">
              <w:rPr>
                <w:rFonts w:ascii="Arial" w:eastAsia="Times New Roman" w:hAnsi="Arial" w:cs="Arial"/>
                <w:sz w:val="20"/>
                <w:szCs w:val="20"/>
              </w:rPr>
              <w:t>$39’000.000</w:t>
            </w:r>
          </w:p>
        </w:tc>
      </w:tr>
      <w:tr w:rsidR="007D6533" w:rsidRPr="00456EDD" w14:paraId="0FEDADD0" w14:textId="77777777" w:rsidTr="00D9343F">
        <w:trPr>
          <w:trHeight w:val="477"/>
        </w:trPr>
        <w:tc>
          <w:tcPr>
            <w:tcW w:w="4962" w:type="dxa"/>
          </w:tcPr>
          <w:p w14:paraId="5701B104" w14:textId="77777777" w:rsidR="007D6533" w:rsidRPr="00DC2A01" w:rsidRDefault="007D6533" w:rsidP="008A7130">
            <w:pPr>
              <w:shd w:val="clear" w:color="auto" w:fill="FFFFFF"/>
              <w:overflowPunct/>
              <w:autoSpaceDE/>
              <w:autoSpaceDN/>
              <w:adjustRightInd/>
              <w:ind w:right="-709"/>
              <w:jc w:val="both"/>
              <w:textAlignment w:val="auto"/>
              <w:rPr>
                <w:rFonts w:ascii="Arial" w:eastAsia="Times New Roman" w:hAnsi="Arial" w:cs="Arial"/>
                <w:bCs/>
                <w:sz w:val="20"/>
                <w:szCs w:val="20"/>
              </w:rPr>
            </w:pPr>
            <w:r w:rsidRPr="00DC2A01">
              <w:rPr>
                <w:rFonts w:ascii="Arial" w:eastAsia="Times New Roman" w:hAnsi="Arial" w:cs="Arial"/>
                <w:bCs/>
                <w:sz w:val="20"/>
                <w:szCs w:val="20"/>
              </w:rPr>
              <w:t xml:space="preserve">TOTAL, LUCRO CESANTE   </w:t>
            </w:r>
          </w:p>
        </w:tc>
        <w:tc>
          <w:tcPr>
            <w:tcW w:w="3685" w:type="dxa"/>
          </w:tcPr>
          <w:p w14:paraId="76F0D379" w14:textId="77777777" w:rsidR="007D6533" w:rsidRPr="00DC2A01" w:rsidRDefault="007D6533" w:rsidP="008A7130">
            <w:pPr>
              <w:shd w:val="clear" w:color="auto" w:fill="FFFFFF"/>
              <w:overflowPunct/>
              <w:autoSpaceDE/>
              <w:autoSpaceDN/>
              <w:adjustRightInd/>
              <w:ind w:right="-709"/>
              <w:jc w:val="both"/>
              <w:textAlignment w:val="auto"/>
              <w:rPr>
                <w:rFonts w:ascii="Arial" w:eastAsia="Times New Roman" w:hAnsi="Arial" w:cs="Arial"/>
                <w:bCs/>
                <w:sz w:val="20"/>
                <w:szCs w:val="20"/>
              </w:rPr>
            </w:pPr>
            <w:r w:rsidRPr="00DC2A01">
              <w:rPr>
                <w:rFonts w:ascii="Arial" w:eastAsia="Times New Roman" w:hAnsi="Arial" w:cs="Arial"/>
                <w:bCs/>
                <w:sz w:val="20"/>
                <w:szCs w:val="20"/>
              </w:rPr>
              <w:t>$42.000.0000</w:t>
            </w:r>
          </w:p>
        </w:tc>
      </w:tr>
    </w:tbl>
    <w:p w14:paraId="2C31CAEC" w14:textId="77777777" w:rsidR="007D6533" w:rsidRDefault="007D6533" w:rsidP="002229B7">
      <w:pPr>
        <w:shd w:val="clear" w:color="auto" w:fill="FFFFFF"/>
        <w:overflowPunct/>
        <w:autoSpaceDE/>
        <w:autoSpaceDN/>
        <w:adjustRightInd/>
        <w:spacing w:line="276" w:lineRule="auto"/>
        <w:ind w:right="-709"/>
        <w:jc w:val="both"/>
        <w:textAlignment w:val="auto"/>
        <w:rPr>
          <w:rFonts w:ascii="Arial" w:eastAsia="Times New Roman" w:hAnsi="Arial" w:cs="Arial"/>
          <w:sz w:val="24"/>
          <w:szCs w:val="24"/>
        </w:rPr>
      </w:pPr>
    </w:p>
    <w:p w14:paraId="0D4288B8" w14:textId="2C3408AB" w:rsidR="007D6533" w:rsidRDefault="007D6533" w:rsidP="002229B7">
      <w:pPr>
        <w:shd w:val="clear" w:color="auto" w:fill="FFFFFF"/>
        <w:overflowPunct/>
        <w:autoSpaceDE/>
        <w:autoSpaceDN/>
        <w:adjustRightInd/>
        <w:spacing w:line="276" w:lineRule="auto"/>
        <w:ind w:right="-709"/>
        <w:jc w:val="both"/>
        <w:textAlignment w:val="auto"/>
        <w:rPr>
          <w:rFonts w:ascii="Arial" w:eastAsia="Times New Roman" w:hAnsi="Arial" w:cs="Arial"/>
          <w:b/>
          <w:sz w:val="24"/>
          <w:szCs w:val="24"/>
        </w:rPr>
      </w:pPr>
      <w:r>
        <w:rPr>
          <w:rFonts w:ascii="Arial" w:eastAsia="Times New Roman" w:hAnsi="Arial" w:cs="Arial"/>
          <w:b/>
          <w:sz w:val="24"/>
          <w:szCs w:val="24"/>
        </w:rPr>
        <w:t>T</w:t>
      </w:r>
      <w:r w:rsidRPr="00536C36">
        <w:rPr>
          <w:rFonts w:ascii="Arial" w:eastAsia="Times New Roman" w:hAnsi="Arial" w:cs="Arial"/>
          <w:b/>
          <w:sz w:val="24"/>
          <w:szCs w:val="24"/>
        </w:rPr>
        <w:t>otal perjuicios materiales</w:t>
      </w:r>
      <w:r w:rsidR="000B52FE">
        <w:rPr>
          <w:rFonts w:ascii="Arial" w:eastAsia="Times New Roman" w:hAnsi="Arial" w:cs="Arial"/>
          <w:b/>
          <w:sz w:val="24"/>
          <w:szCs w:val="24"/>
        </w:rPr>
        <w:t xml:space="preserve">: </w:t>
      </w:r>
      <w:r w:rsidRPr="00536C36">
        <w:rPr>
          <w:rFonts w:ascii="Arial" w:eastAsia="Times New Roman" w:hAnsi="Arial" w:cs="Arial"/>
          <w:b/>
          <w:sz w:val="24"/>
          <w:szCs w:val="24"/>
        </w:rPr>
        <w:t>$91’500.000</w:t>
      </w:r>
    </w:p>
    <w:p w14:paraId="4C83AB2C" w14:textId="77777777" w:rsidR="007D6533" w:rsidRDefault="007D6533" w:rsidP="002229B7">
      <w:pPr>
        <w:shd w:val="clear" w:color="auto" w:fill="FFFFFF"/>
        <w:overflowPunct/>
        <w:autoSpaceDE/>
        <w:autoSpaceDN/>
        <w:adjustRightInd/>
        <w:spacing w:line="276" w:lineRule="auto"/>
        <w:ind w:right="-709"/>
        <w:jc w:val="both"/>
        <w:textAlignment w:val="auto"/>
        <w:rPr>
          <w:rFonts w:ascii="Arial" w:eastAsia="Times New Roman" w:hAnsi="Arial" w:cs="Arial"/>
          <w:b/>
          <w:sz w:val="24"/>
          <w:szCs w:val="24"/>
        </w:rPr>
      </w:pPr>
      <w:r>
        <w:rPr>
          <w:rFonts w:ascii="Arial" w:eastAsia="Times New Roman" w:hAnsi="Arial" w:cs="Arial"/>
          <w:b/>
          <w:sz w:val="24"/>
          <w:szCs w:val="24"/>
        </w:rPr>
        <w:t xml:space="preserve"> </w:t>
      </w:r>
    </w:p>
    <w:p w14:paraId="03CCEFD2" w14:textId="43619EB6" w:rsidR="00BF340C" w:rsidRPr="00BF340C" w:rsidRDefault="00BF340C" w:rsidP="002229B7">
      <w:pPr>
        <w:shd w:val="clear" w:color="auto" w:fill="FFFFFF"/>
        <w:overflowPunct/>
        <w:autoSpaceDE/>
        <w:autoSpaceDN/>
        <w:adjustRightInd/>
        <w:spacing w:line="276" w:lineRule="auto"/>
        <w:ind w:right="-709"/>
        <w:jc w:val="both"/>
        <w:textAlignment w:val="auto"/>
        <w:rPr>
          <w:rFonts w:ascii="Arial" w:eastAsia="Times New Roman" w:hAnsi="Arial" w:cs="Arial"/>
          <w:sz w:val="24"/>
          <w:szCs w:val="24"/>
          <w:u w:val="single"/>
        </w:rPr>
      </w:pPr>
      <w:r w:rsidRPr="00BF340C">
        <w:rPr>
          <w:rFonts w:ascii="Arial" w:eastAsia="Times New Roman" w:hAnsi="Arial" w:cs="Arial"/>
          <w:sz w:val="24"/>
          <w:szCs w:val="24"/>
          <w:u w:val="single"/>
        </w:rPr>
        <w:t>Utilidad del vehículo durante la inmo</w:t>
      </w:r>
      <w:r>
        <w:rPr>
          <w:rFonts w:ascii="Arial" w:eastAsia="Times New Roman" w:hAnsi="Arial" w:cs="Arial"/>
          <w:sz w:val="24"/>
          <w:szCs w:val="24"/>
          <w:u w:val="single"/>
        </w:rPr>
        <w:t>v</w:t>
      </w:r>
      <w:r w:rsidRPr="00BF340C">
        <w:rPr>
          <w:rFonts w:ascii="Arial" w:eastAsia="Times New Roman" w:hAnsi="Arial" w:cs="Arial"/>
          <w:sz w:val="24"/>
          <w:szCs w:val="24"/>
          <w:u w:val="single"/>
        </w:rPr>
        <w:t>ilización</w:t>
      </w:r>
    </w:p>
    <w:p w14:paraId="240BFEB1" w14:textId="77777777" w:rsidR="00BF340C" w:rsidRDefault="00BF340C" w:rsidP="002229B7">
      <w:pPr>
        <w:shd w:val="clear" w:color="auto" w:fill="FFFFFF"/>
        <w:overflowPunct/>
        <w:autoSpaceDE/>
        <w:autoSpaceDN/>
        <w:adjustRightInd/>
        <w:spacing w:line="276" w:lineRule="auto"/>
        <w:ind w:right="-709"/>
        <w:jc w:val="both"/>
        <w:textAlignment w:val="auto"/>
        <w:rPr>
          <w:rFonts w:ascii="Arial" w:eastAsia="Times New Roman" w:hAnsi="Arial" w:cs="Arial"/>
          <w:sz w:val="24"/>
          <w:szCs w:val="24"/>
        </w:rPr>
      </w:pPr>
    </w:p>
    <w:p w14:paraId="724A96E4" w14:textId="731771ED" w:rsidR="007D6533" w:rsidRPr="00536C36" w:rsidRDefault="00104E47" w:rsidP="002229B7">
      <w:pPr>
        <w:shd w:val="clear" w:color="auto" w:fill="FFFFFF"/>
        <w:overflowPunct/>
        <w:autoSpaceDE/>
        <w:autoSpaceDN/>
        <w:adjustRightInd/>
        <w:spacing w:line="276" w:lineRule="auto"/>
        <w:ind w:right="-709"/>
        <w:jc w:val="both"/>
        <w:textAlignment w:val="auto"/>
        <w:rPr>
          <w:rFonts w:ascii="Arial" w:eastAsia="Times New Roman" w:hAnsi="Arial" w:cs="Arial"/>
          <w:sz w:val="24"/>
          <w:szCs w:val="24"/>
        </w:rPr>
      </w:pPr>
      <w:r>
        <w:rPr>
          <w:rFonts w:ascii="Arial" w:eastAsia="Times New Roman" w:hAnsi="Arial" w:cs="Arial"/>
          <w:sz w:val="24"/>
          <w:szCs w:val="24"/>
        </w:rPr>
        <w:t xml:space="preserve">115.- </w:t>
      </w:r>
      <w:r w:rsidR="00BF340C">
        <w:rPr>
          <w:rFonts w:ascii="Arial" w:eastAsia="Times New Roman" w:hAnsi="Arial" w:cs="Arial"/>
          <w:sz w:val="24"/>
          <w:szCs w:val="24"/>
        </w:rPr>
        <w:t>La Sala no reconocerá el lucro cesante</w:t>
      </w:r>
      <w:r w:rsidR="007D6533" w:rsidRPr="00536C36">
        <w:rPr>
          <w:rFonts w:ascii="Arial" w:hAnsi="Arial" w:cs="Arial"/>
          <w:sz w:val="24"/>
          <w:szCs w:val="24"/>
        </w:rPr>
        <w:t xml:space="preserve"> </w:t>
      </w:r>
      <w:r w:rsidR="00BF340C">
        <w:rPr>
          <w:rFonts w:ascii="Arial" w:hAnsi="Arial" w:cs="Arial"/>
          <w:sz w:val="24"/>
          <w:szCs w:val="24"/>
        </w:rPr>
        <w:t xml:space="preserve">solicitado por la utilidad </w:t>
      </w:r>
      <w:r w:rsidR="00DF68F4">
        <w:rPr>
          <w:rFonts w:ascii="Arial" w:hAnsi="Arial" w:cs="Arial"/>
          <w:sz w:val="24"/>
          <w:szCs w:val="24"/>
        </w:rPr>
        <w:t xml:space="preserve">que el vehículo dejó de </w:t>
      </w:r>
      <w:r w:rsidR="00BF340C">
        <w:rPr>
          <w:rFonts w:ascii="Arial" w:hAnsi="Arial" w:cs="Arial"/>
          <w:sz w:val="24"/>
          <w:szCs w:val="24"/>
        </w:rPr>
        <w:t xml:space="preserve">percibir </w:t>
      </w:r>
      <w:r w:rsidR="00DF68F4">
        <w:rPr>
          <w:rFonts w:ascii="Arial" w:hAnsi="Arial" w:cs="Arial"/>
          <w:sz w:val="24"/>
          <w:szCs w:val="24"/>
        </w:rPr>
        <w:t xml:space="preserve">durante la inmovilización, por </w:t>
      </w:r>
      <w:r w:rsidR="007D6533" w:rsidRPr="00536C36">
        <w:rPr>
          <w:rFonts w:ascii="Arial" w:hAnsi="Arial" w:cs="Arial"/>
          <w:sz w:val="24"/>
          <w:szCs w:val="24"/>
        </w:rPr>
        <w:t xml:space="preserve">cuanto no hay prueba en el expediente con la cual de pruebe este perjuicio. </w:t>
      </w:r>
    </w:p>
    <w:p w14:paraId="328B95DA" w14:textId="0A16AAAD" w:rsidR="007D6533" w:rsidRDefault="007D6533" w:rsidP="002229B7">
      <w:pPr>
        <w:shd w:val="clear" w:color="auto" w:fill="FFFFFF"/>
        <w:overflowPunct/>
        <w:autoSpaceDE/>
        <w:autoSpaceDN/>
        <w:adjustRightInd/>
        <w:spacing w:line="276" w:lineRule="auto"/>
        <w:ind w:right="-709"/>
        <w:jc w:val="both"/>
        <w:textAlignment w:val="auto"/>
        <w:rPr>
          <w:rFonts w:ascii="Arial" w:eastAsia="Times New Roman" w:hAnsi="Arial" w:cs="Arial"/>
          <w:b/>
          <w:sz w:val="24"/>
          <w:szCs w:val="24"/>
        </w:rPr>
      </w:pPr>
    </w:p>
    <w:p w14:paraId="229E7761" w14:textId="0B86EC94" w:rsidR="00BF340C" w:rsidRPr="00BF340C" w:rsidRDefault="00DF68F4" w:rsidP="002229B7">
      <w:pPr>
        <w:shd w:val="clear" w:color="auto" w:fill="FFFFFF"/>
        <w:overflowPunct/>
        <w:autoSpaceDE/>
        <w:autoSpaceDN/>
        <w:adjustRightInd/>
        <w:spacing w:line="276" w:lineRule="auto"/>
        <w:ind w:right="-709"/>
        <w:jc w:val="both"/>
        <w:textAlignment w:val="auto"/>
        <w:rPr>
          <w:rFonts w:ascii="Arial" w:eastAsia="Times New Roman" w:hAnsi="Arial" w:cs="Arial"/>
          <w:bCs/>
          <w:sz w:val="24"/>
          <w:szCs w:val="24"/>
          <w:u w:val="single"/>
        </w:rPr>
      </w:pPr>
      <w:r>
        <w:rPr>
          <w:rFonts w:ascii="Arial" w:eastAsia="Times New Roman" w:hAnsi="Arial" w:cs="Arial"/>
          <w:bCs/>
          <w:sz w:val="24"/>
          <w:szCs w:val="24"/>
          <w:u w:val="single"/>
        </w:rPr>
        <w:t>Unidad dejada de percibir por la p</w:t>
      </w:r>
      <w:r w:rsidR="00BF340C" w:rsidRPr="00BF340C">
        <w:rPr>
          <w:rFonts w:ascii="Arial" w:eastAsia="Times New Roman" w:hAnsi="Arial" w:cs="Arial"/>
          <w:bCs/>
          <w:sz w:val="24"/>
          <w:szCs w:val="24"/>
          <w:u w:val="single"/>
        </w:rPr>
        <w:t>érdida del cultivo de lulo</w:t>
      </w:r>
    </w:p>
    <w:p w14:paraId="69C6C8EA" w14:textId="6127BDBB" w:rsidR="00BF340C" w:rsidRDefault="00BF340C" w:rsidP="002229B7">
      <w:pPr>
        <w:shd w:val="clear" w:color="auto" w:fill="FFFFFF"/>
        <w:overflowPunct/>
        <w:autoSpaceDE/>
        <w:autoSpaceDN/>
        <w:adjustRightInd/>
        <w:spacing w:line="276" w:lineRule="auto"/>
        <w:ind w:right="-709"/>
        <w:jc w:val="both"/>
        <w:textAlignment w:val="auto"/>
        <w:rPr>
          <w:rFonts w:ascii="Arial" w:eastAsia="Times New Roman" w:hAnsi="Arial" w:cs="Arial"/>
          <w:b/>
          <w:sz w:val="24"/>
          <w:szCs w:val="24"/>
        </w:rPr>
      </w:pPr>
    </w:p>
    <w:p w14:paraId="2E15EBDE" w14:textId="1E155969" w:rsidR="00BF340C" w:rsidRDefault="00104E47" w:rsidP="002229B7">
      <w:pPr>
        <w:spacing w:line="276" w:lineRule="auto"/>
        <w:ind w:right="-709"/>
        <w:jc w:val="both"/>
        <w:rPr>
          <w:rFonts w:ascii="Arial" w:hAnsi="Arial" w:cs="Arial"/>
          <w:sz w:val="24"/>
          <w:szCs w:val="24"/>
        </w:rPr>
      </w:pPr>
      <w:r>
        <w:rPr>
          <w:rFonts w:ascii="Arial" w:hAnsi="Arial" w:cs="Arial"/>
          <w:sz w:val="24"/>
          <w:szCs w:val="24"/>
        </w:rPr>
        <w:t xml:space="preserve">116.- </w:t>
      </w:r>
      <w:r w:rsidR="00BF340C" w:rsidRPr="00FD6892">
        <w:rPr>
          <w:rFonts w:ascii="Arial" w:hAnsi="Arial" w:cs="Arial"/>
          <w:sz w:val="24"/>
          <w:szCs w:val="24"/>
        </w:rPr>
        <w:t>Adujo el demandante para sustentar el daño ocasionado por las pérdidas de su cultivo, que, con ocasión de la inmovilización de su camioneta, se quedó sin medios de transporte apropiados para atender el proyecto agrícola de su propiedad, pues no pudo volver a llevar los insumos y materiales que requiere esta clase de cultivos para su conservación</w:t>
      </w:r>
      <w:r w:rsidR="00BF340C">
        <w:rPr>
          <w:rFonts w:ascii="Arial" w:hAnsi="Arial" w:cs="Arial"/>
          <w:sz w:val="24"/>
          <w:szCs w:val="24"/>
        </w:rPr>
        <w:t>,</w:t>
      </w:r>
      <w:r w:rsidR="00BF340C" w:rsidRPr="00536C36">
        <w:rPr>
          <w:rFonts w:ascii="Arial" w:hAnsi="Arial" w:cs="Arial"/>
          <w:sz w:val="24"/>
          <w:szCs w:val="24"/>
        </w:rPr>
        <w:t xml:space="preserve"> </w:t>
      </w:r>
      <w:r w:rsidR="00BF340C" w:rsidRPr="00FD6892">
        <w:rPr>
          <w:rFonts w:ascii="Arial" w:hAnsi="Arial" w:cs="Arial"/>
          <w:sz w:val="24"/>
          <w:szCs w:val="24"/>
        </w:rPr>
        <w:t xml:space="preserve">en razón </w:t>
      </w:r>
      <w:r w:rsidR="00BF340C">
        <w:rPr>
          <w:rFonts w:ascii="Arial" w:hAnsi="Arial" w:cs="Arial"/>
          <w:sz w:val="24"/>
          <w:szCs w:val="24"/>
        </w:rPr>
        <w:t>de</w:t>
      </w:r>
      <w:r w:rsidR="00BF340C" w:rsidRPr="00FD6892">
        <w:rPr>
          <w:rFonts w:ascii="Arial" w:hAnsi="Arial" w:cs="Arial"/>
          <w:sz w:val="24"/>
          <w:szCs w:val="24"/>
        </w:rPr>
        <w:t xml:space="preserve"> que la vía de acceso a su finca se encontraba en unas condiciones muy difíciles lo que hacía necesaria una camionera doble tracción como la suya para poder ingresar.</w:t>
      </w:r>
    </w:p>
    <w:p w14:paraId="4CA697AF" w14:textId="77777777" w:rsidR="00BF340C" w:rsidRPr="00536C36" w:rsidRDefault="00BF340C" w:rsidP="002229B7">
      <w:pPr>
        <w:shd w:val="clear" w:color="auto" w:fill="FFFFFF"/>
        <w:overflowPunct/>
        <w:autoSpaceDE/>
        <w:autoSpaceDN/>
        <w:adjustRightInd/>
        <w:spacing w:line="276" w:lineRule="auto"/>
        <w:ind w:right="-709"/>
        <w:jc w:val="both"/>
        <w:textAlignment w:val="auto"/>
        <w:rPr>
          <w:rFonts w:ascii="Arial" w:eastAsia="Times New Roman" w:hAnsi="Arial" w:cs="Arial"/>
          <w:b/>
          <w:sz w:val="24"/>
          <w:szCs w:val="24"/>
        </w:rPr>
      </w:pPr>
    </w:p>
    <w:p w14:paraId="30008AC3" w14:textId="4679E544" w:rsidR="007D6533" w:rsidRPr="00536C36" w:rsidRDefault="00104E47" w:rsidP="002229B7">
      <w:pPr>
        <w:shd w:val="clear" w:color="auto" w:fill="FFFFFF"/>
        <w:overflowPunct/>
        <w:autoSpaceDE/>
        <w:autoSpaceDN/>
        <w:adjustRightInd/>
        <w:spacing w:line="276" w:lineRule="auto"/>
        <w:ind w:right="-709"/>
        <w:jc w:val="both"/>
        <w:textAlignment w:val="auto"/>
        <w:rPr>
          <w:rFonts w:ascii="Arial" w:eastAsia="Times New Roman" w:hAnsi="Arial" w:cs="Arial"/>
          <w:sz w:val="24"/>
          <w:szCs w:val="24"/>
        </w:rPr>
      </w:pPr>
      <w:r>
        <w:rPr>
          <w:rFonts w:ascii="Arial" w:eastAsia="Times New Roman" w:hAnsi="Arial" w:cs="Arial"/>
          <w:sz w:val="24"/>
          <w:szCs w:val="24"/>
        </w:rPr>
        <w:t xml:space="preserve">117.- </w:t>
      </w:r>
      <w:r w:rsidR="00FC2FF6">
        <w:rPr>
          <w:rFonts w:ascii="Arial" w:eastAsia="Times New Roman" w:hAnsi="Arial" w:cs="Arial"/>
          <w:sz w:val="24"/>
          <w:szCs w:val="24"/>
        </w:rPr>
        <w:t>La Sala tampoco reconocerá esta clase de perjuicio,</w:t>
      </w:r>
      <w:r w:rsidR="007D6533" w:rsidRPr="00536C36">
        <w:rPr>
          <w:rFonts w:ascii="Arial" w:eastAsia="Times New Roman" w:hAnsi="Arial" w:cs="Arial"/>
          <w:sz w:val="24"/>
          <w:szCs w:val="24"/>
        </w:rPr>
        <w:t xml:space="preserve"> pues </w:t>
      </w:r>
      <w:r w:rsidR="007D6533">
        <w:rPr>
          <w:rFonts w:ascii="Arial" w:eastAsia="Times New Roman" w:hAnsi="Arial" w:cs="Arial"/>
          <w:sz w:val="24"/>
          <w:szCs w:val="24"/>
        </w:rPr>
        <w:t>las utilidades perdidas e</w:t>
      </w:r>
      <w:r w:rsidR="007D6533" w:rsidRPr="00536C36">
        <w:rPr>
          <w:rFonts w:ascii="Arial" w:eastAsia="Times New Roman" w:hAnsi="Arial" w:cs="Arial"/>
          <w:sz w:val="24"/>
          <w:szCs w:val="24"/>
        </w:rPr>
        <w:t xml:space="preserve">n el cultivo de lulo del demandante </w:t>
      </w:r>
      <w:r w:rsidR="007D6533">
        <w:rPr>
          <w:rFonts w:ascii="Arial" w:eastAsia="Times New Roman" w:hAnsi="Arial" w:cs="Arial"/>
          <w:sz w:val="24"/>
          <w:szCs w:val="24"/>
        </w:rPr>
        <w:t xml:space="preserve">no son imputables al </w:t>
      </w:r>
      <w:r w:rsidR="007D6533" w:rsidRPr="00536C36">
        <w:rPr>
          <w:rFonts w:ascii="Arial" w:eastAsia="Times New Roman" w:hAnsi="Arial" w:cs="Arial"/>
          <w:sz w:val="24"/>
          <w:szCs w:val="24"/>
        </w:rPr>
        <w:t>accionar de las entidades demandadas</w:t>
      </w:r>
      <w:r w:rsidR="007D6533">
        <w:rPr>
          <w:rFonts w:ascii="Arial" w:eastAsia="Times New Roman" w:hAnsi="Arial" w:cs="Arial"/>
          <w:sz w:val="24"/>
          <w:szCs w:val="24"/>
        </w:rPr>
        <w:t>.</w:t>
      </w:r>
    </w:p>
    <w:p w14:paraId="1FD82805" w14:textId="33371284" w:rsidR="007D6533" w:rsidRDefault="007D6533" w:rsidP="002229B7">
      <w:pPr>
        <w:shd w:val="clear" w:color="auto" w:fill="FFFFFF"/>
        <w:overflowPunct/>
        <w:autoSpaceDE/>
        <w:autoSpaceDN/>
        <w:adjustRightInd/>
        <w:spacing w:line="276" w:lineRule="auto"/>
        <w:ind w:right="-709"/>
        <w:jc w:val="both"/>
        <w:textAlignment w:val="auto"/>
        <w:rPr>
          <w:rFonts w:ascii="Arial" w:eastAsia="Times New Roman" w:hAnsi="Arial" w:cs="Arial"/>
          <w:sz w:val="24"/>
          <w:szCs w:val="24"/>
        </w:rPr>
      </w:pPr>
    </w:p>
    <w:p w14:paraId="1B3C135E" w14:textId="2FEA2747" w:rsidR="00BD68E4" w:rsidRDefault="002F3F1B" w:rsidP="002229B7">
      <w:pPr>
        <w:spacing w:line="276" w:lineRule="auto"/>
        <w:ind w:right="-709"/>
        <w:jc w:val="both"/>
        <w:rPr>
          <w:rFonts w:ascii="Arial" w:hAnsi="Arial" w:cs="Arial"/>
          <w:sz w:val="24"/>
          <w:szCs w:val="24"/>
        </w:rPr>
      </w:pPr>
      <w:r>
        <w:rPr>
          <w:rFonts w:ascii="Arial" w:hAnsi="Arial" w:cs="Arial"/>
          <w:sz w:val="24"/>
          <w:szCs w:val="24"/>
        </w:rPr>
        <w:t xml:space="preserve">118.- </w:t>
      </w:r>
      <w:r w:rsidR="00BD68E4">
        <w:rPr>
          <w:rFonts w:ascii="Arial" w:hAnsi="Arial" w:cs="Arial"/>
          <w:sz w:val="24"/>
          <w:szCs w:val="24"/>
        </w:rPr>
        <w:t>Si bien la prueba testimonial que se recaudó en el proceso, en la audiencia de pruebas realizada el 31 de octubre de 2017</w:t>
      </w:r>
      <w:r w:rsidR="00BD68E4" w:rsidRPr="00536C36">
        <w:rPr>
          <w:rFonts w:ascii="Arial" w:hAnsi="Arial" w:cs="Arial"/>
          <w:sz w:val="24"/>
          <w:szCs w:val="24"/>
        </w:rPr>
        <w:t xml:space="preserve">, </w:t>
      </w:r>
      <w:r w:rsidR="00BD68E4">
        <w:rPr>
          <w:rFonts w:ascii="Arial" w:hAnsi="Arial" w:cs="Arial"/>
          <w:sz w:val="24"/>
          <w:szCs w:val="24"/>
        </w:rPr>
        <w:t>los señores H</w:t>
      </w:r>
      <w:r w:rsidR="00BD68E4" w:rsidRPr="00536C36">
        <w:rPr>
          <w:rFonts w:ascii="Arial" w:hAnsi="Arial" w:cs="Arial"/>
          <w:sz w:val="24"/>
          <w:szCs w:val="24"/>
        </w:rPr>
        <w:t xml:space="preserve">eliodoro </w:t>
      </w:r>
      <w:r w:rsidR="00BD68E4">
        <w:rPr>
          <w:rFonts w:ascii="Arial" w:hAnsi="Arial" w:cs="Arial"/>
          <w:sz w:val="24"/>
          <w:szCs w:val="24"/>
        </w:rPr>
        <w:t>B</w:t>
      </w:r>
      <w:r w:rsidR="00BD68E4" w:rsidRPr="00536C36">
        <w:rPr>
          <w:rFonts w:ascii="Arial" w:hAnsi="Arial" w:cs="Arial"/>
          <w:sz w:val="24"/>
          <w:szCs w:val="24"/>
        </w:rPr>
        <w:t xml:space="preserve">ohórquez, </w:t>
      </w:r>
      <w:proofErr w:type="spellStart"/>
      <w:r w:rsidR="00BD68E4">
        <w:rPr>
          <w:rFonts w:ascii="Arial" w:hAnsi="Arial" w:cs="Arial"/>
          <w:sz w:val="24"/>
          <w:szCs w:val="24"/>
        </w:rPr>
        <w:t>I</w:t>
      </w:r>
      <w:r w:rsidR="00BD68E4" w:rsidRPr="00536C36">
        <w:rPr>
          <w:rFonts w:ascii="Arial" w:hAnsi="Arial" w:cs="Arial"/>
          <w:sz w:val="24"/>
          <w:szCs w:val="24"/>
        </w:rPr>
        <w:t>lvania</w:t>
      </w:r>
      <w:proofErr w:type="spellEnd"/>
      <w:r w:rsidR="00BD68E4" w:rsidRPr="00536C36">
        <w:rPr>
          <w:rFonts w:ascii="Arial" w:hAnsi="Arial" w:cs="Arial"/>
          <w:sz w:val="24"/>
          <w:szCs w:val="24"/>
        </w:rPr>
        <w:t xml:space="preserve"> </w:t>
      </w:r>
      <w:r w:rsidR="00BD68E4">
        <w:rPr>
          <w:rFonts w:ascii="Arial" w:hAnsi="Arial" w:cs="Arial"/>
          <w:sz w:val="24"/>
          <w:szCs w:val="24"/>
        </w:rPr>
        <w:t>G</w:t>
      </w:r>
      <w:r w:rsidR="00BD68E4" w:rsidRPr="00536C36">
        <w:rPr>
          <w:rFonts w:ascii="Arial" w:hAnsi="Arial" w:cs="Arial"/>
          <w:sz w:val="24"/>
          <w:szCs w:val="24"/>
        </w:rPr>
        <w:t xml:space="preserve">uerrero y </w:t>
      </w:r>
      <w:r w:rsidR="00BD68E4">
        <w:rPr>
          <w:rFonts w:ascii="Arial" w:hAnsi="Arial" w:cs="Arial"/>
          <w:sz w:val="24"/>
          <w:szCs w:val="24"/>
        </w:rPr>
        <w:t>J</w:t>
      </w:r>
      <w:r w:rsidR="00BD68E4" w:rsidRPr="00536C36">
        <w:rPr>
          <w:rFonts w:ascii="Arial" w:hAnsi="Arial" w:cs="Arial"/>
          <w:sz w:val="24"/>
          <w:szCs w:val="24"/>
        </w:rPr>
        <w:t xml:space="preserve">osé </w:t>
      </w:r>
      <w:r w:rsidR="00BD68E4">
        <w:rPr>
          <w:rFonts w:ascii="Arial" w:hAnsi="Arial" w:cs="Arial"/>
          <w:sz w:val="24"/>
          <w:szCs w:val="24"/>
        </w:rPr>
        <w:t>C</w:t>
      </w:r>
      <w:r w:rsidR="00BD68E4" w:rsidRPr="00536C36">
        <w:rPr>
          <w:rFonts w:ascii="Arial" w:hAnsi="Arial" w:cs="Arial"/>
          <w:sz w:val="24"/>
          <w:szCs w:val="24"/>
        </w:rPr>
        <w:t xml:space="preserve">risanto </w:t>
      </w:r>
      <w:r w:rsidR="00BD68E4">
        <w:rPr>
          <w:rFonts w:ascii="Arial" w:hAnsi="Arial" w:cs="Arial"/>
          <w:sz w:val="24"/>
          <w:szCs w:val="24"/>
        </w:rPr>
        <w:t>M</w:t>
      </w:r>
      <w:r w:rsidR="00BD68E4" w:rsidRPr="00536C36">
        <w:rPr>
          <w:rFonts w:ascii="Arial" w:hAnsi="Arial" w:cs="Arial"/>
          <w:sz w:val="24"/>
          <w:szCs w:val="24"/>
        </w:rPr>
        <w:t xml:space="preserve">ejía </w:t>
      </w:r>
      <w:r w:rsidR="00BD68E4">
        <w:rPr>
          <w:rFonts w:ascii="Arial" w:hAnsi="Arial" w:cs="Arial"/>
          <w:sz w:val="24"/>
          <w:szCs w:val="24"/>
        </w:rPr>
        <w:t xml:space="preserve">afirmaron que </w:t>
      </w:r>
      <w:r w:rsidR="00BD68E4" w:rsidRPr="00536C36">
        <w:rPr>
          <w:rFonts w:ascii="Arial" w:hAnsi="Arial" w:cs="Arial"/>
          <w:sz w:val="24"/>
          <w:szCs w:val="24"/>
        </w:rPr>
        <w:t>trabajaban como agricultores para el señor Salvador Carranza Ruiz</w:t>
      </w:r>
      <w:r w:rsidR="00BD68E4">
        <w:rPr>
          <w:rFonts w:ascii="Arial" w:hAnsi="Arial" w:cs="Arial"/>
          <w:sz w:val="24"/>
          <w:szCs w:val="24"/>
        </w:rPr>
        <w:t xml:space="preserve"> y </w:t>
      </w:r>
      <w:r w:rsidR="00BD68E4" w:rsidRPr="00536C36">
        <w:rPr>
          <w:rFonts w:ascii="Arial" w:hAnsi="Arial" w:cs="Arial"/>
          <w:sz w:val="24"/>
          <w:szCs w:val="24"/>
        </w:rPr>
        <w:t>fueron co</w:t>
      </w:r>
      <w:r w:rsidR="00BD68E4">
        <w:rPr>
          <w:rFonts w:ascii="Arial" w:hAnsi="Arial" w:cs="Arial"/>
          <w:sz w:val="24"/>
          <w:szCs w:val="24"/>
        </w:rPr>
        <w:t>ntestes</w:t>
      </w:r>
      <w:r w:rsidR="00BD68E4" w:rsidRPr="00536C36">
        <w:rPr>
          <w:rFonts w:ascii="Arial" w:hAnsi="Arial" w:cs="Arial"/>
          <w:sz w:val="24"/>
          <w:szCs w:val="24"/>
        </w:rPr>
        <w:t xml:space="preserve"> en señalar que el demandante tenía un cultivo de lulo en una finca ubicada en la vereda de Sutatenza</w:t>
      </w:r>
      <w:r w:rsidR="00BD68E4">
        <w:rPr>
          <w:rFonts w:ascii="Arial" w:hAnsi="Arial" w:cs="Arial"/>
          <w:sz w:val="24"/>
          <w:szCs w:val="24"/>
        </w:rPr>
        <w:t xml:space="preserve"> de la cual era propietario, no se demostró la relación causal con la inmovilización del vehículo</w:t>
      </w:r>
      <w:r w:rsidR="007419FB">
        <w:rPr>
          <w:rFonts w:ascii="Arial" w:hAnsi="Arial" w:cs="Arial"/>
          <w:sz w:val="24"/>
          <w:szCs w:val="24"/>
        </w:rPr>
        <w:t xml:space="preserve"> y la imposibilidad física que esto le generó al demandante para continuar con el cuidado de sus cultivos.</w:t>
      </w:r>
    </w:p>
    <w:p w14:paraId="62CE3109" w14:textId="46ADB8EC" w:rsidR="00BD68E4" w:rsidRDefault="00BD68E4" w:rsidP="002229B7">
      <w:pPr>
        <w:shd w:val="clear" w:color="auto" w:fill="FFFFFF"/>
        <w:overflowPunct/>
        <w:autoSpaceDE/>
        <w:autoSpaceDN/>
        <w:adjustRightInd/>
        <w:spacing w:line="276" w:lineRule="auto"/>
        <w:ind w:right="-709"/>
        <w:jc w:val="both"/>
        <w:textAlignment w:val="auto"/>
        <w:rPr>
          <w:rFonts w:ascii="Arial" w:eastAsia="Times New Roman" w:hAnsi="Arial" w:cs="Arial"/>
          <w:sz w:val="24"/>
          <w:szCs w:val="24"/>
        </w:rPr>
      </w:pPr>
    </w:p>
    <w:p w14:paraId="286DAA57" w14:textId="069CF94E" w:rsidR="00BF340C" w:rsidRDefault="002F3F1B" w:rsidP="002229B7">
      <w:pPr>
        <w:widowControl w:val="0"/>
        <w:tabs>
          <w:tab w:val="left" w:pos="-1440"/>
          <w:tab w:val="left" w:pos="-720"/>
          <w:tab w:val="left" w:pos="0"/>
        </w:tabs>
        <w:suppressAutoHyphens/>
        <w:spacing w:line="276" w:lineRule="auto"/>
        <w:ind w:right="-709"/>
        <w:contextualSpacing/>
        <w:jc w:val="both"/>
        <w:rPr>
          <w:rFonts w:ascii="Arial" w:hAnsi="Arial" w:cs="Arial"/>
          <w:sz w:val="24"/>
          <w:szCs w:val="24"/>
        </w:rPr>
      </w:pPr>
      <w:r>
        <w:rPr>
          <w:rFonts w:ascii="Arial" w:hAnsi="Arial" w:cs="Arial"/>
          <w:sz w:val="24"/>
          <w:szCs w:val="24"/>
        </w:rPr>
        <w:t xml:space="preserve">119.- </w:t>
      </w:r>
      <w:r w:rsidR="00BF340C">
        <w:rPr>
          <w:rFonts w:ascii="Arial" w:hAnsi="Arial" w:cs="Arial"/>
          <w:sz w:val="24"/>
          <w:szCs w:val="24"/>
        </w:rPr>
        <w:t>De otra parte,</w:t>
      </w:r>
      <w:r w:rsidR="00BF340C" w:rsidRPr="00536C36">
        <w:rPr>
          <w:rFonts w:ascii="Arial" w:hAnsi="Arial" w:cs="Arial"/>
          <w:sz w:val="24"/>
          <w:szCs w:val="24"/>
        </w:rPr>
        <w:t xml:space="preserve"> se observa que en el dictamen pericial realizado por el ingeniero agrónomo L</w:t>
      </w:r>
      <w:r w:rsidR="00BF340C">
        <w:rPr>
          <w:rFonts w:ascii="Arial" w:hAnsi="Arial" w:cs="Arial"/>
          <w:sz w:val="24"/>
          <w:szCs w:val="24"/>
        </w:rPr>
        <w:t>aureano Morales Medina</w:t>
      </w:r>
      <w:r w:rsidR="00BF340C" w:rsidRPr="00536C36">
        <w:rPr>
          <w:rFonts w:ascii="Arial" w:hAnsi="Arial" w:cs="Arial"/>
          <w:sz w:val="24"/>
          <w:szCs w:val="24"/>
        </w:rPr>
        <w:t xml:space="preserve"> </w:t>
      </w:r>
      <w:r w:rsidR="00BF340C">
        <w:rPr>
          <w:rFonts w:ascii="Arial" w:hAnsi="Arial" w:cs="Arial"/>
          <w:sz w:val="24"/>
          <w:szCs w:val="24"/>
        </w:rPr>
        <w:t xml:space="preserve">y lo que sobre el mismo se expuso en </w:t>
      </w:r>
      <w:r w:rsidR="00BF340C" w:rsidRPr="00536C36">
        <w:rPr>
          <w:rFonts w:ascii="Arial" w:hAnsi="Arial" w:cs="Arial"/>
          <w:sz w:val="24"/>
          <w:szCs w:val="24"/>
        </w:rPr>
        <w:t>la audiencia de prueba</w:t>
      </w:r>
      <w:r w:rsidR="00BF340C">
        <w:rPr>
          <w:rFonts w:ascii="Arial" w:hAnsi="Arial" w:cs="Arial"/>
          <w:sz w:val="24"/>
          <w:szCs w:val="24"/>
        </w:rPr>
        <w:t>s</w:t>
      </w:r>
      <w:r w:rsidR="00BF340C" w:rsidRPr="00536C36">
        <w:rPr>
          <w:rFonts w:ascii="Arial" w:hAnsi="Arial" w:cs="Arial"/>
          <w:sz w:val="24"/>
          <w:szCs w:val="24"/>
        </w:rPr>
        <w:t xml:space="preserve"> </w:t>
      </w:r>
      <w:r w:rsidR="00BF340C">
        <w:rPr>
          <w:rFonts w:ascii="Arial" w:hAnsi="Arial" w:cs="Arial"/>
          <w:sz w:val="24"/>
          <w:szCs w:val="24"/>
        </w:rPr>
        <w:t>el 3 de octubre de 2017</w:t>
      </w:r>
      <w:r w:rsidR="00BF340C" w:rsidRPr="00536C36">
        <w:rPr>
          <w:rFonts w:ascii="Arial" w:hAnsi="Arial" w:cs="Arial"/>
          <w:sz w:val="24"/>
          <w:szCs w:val="24"/>
        </w:rPr>
        <w:t>,</w:t>
      </w:r>
      <w:r w:rsidR="00BF340C">
        <w:rPr>
          <w:rFonts w:ascii="Arial" w:hAnsi="Arial" w:cs="Arial"/>
          <w:sz w:val="24"/>
          <w:szCs w:val="24"/>
        </w:rPr>
        <w:t xml:space="preserve"> se</w:t>
      </w:r>
      <w:r w:rsidR="00BF340C" w:rsidRPr="00536C36">
        <w:rPr>
          <w:rFonts w:ascii="Arial" w:hAnsi="Arial" w:cs="Arial"/>
          <w:sz w:val="24"/>
          <w:szCs w:val="24"/>
        </w:rPr>
        <w:t xml:space="preserve"> afirmó que en la finca ubicada en la vereda el Páramo, lugar en donde se realizó el peritaje, efectivamente con anterioridad a su visita se encontraba sembrado un cultivo de </w:t>
      </w:r>
      <w:r w:rsidR="00BF340C" w:rsidRPr="00536C36">
        <w:rPr>
          <w:rFonts w:ascii="Arial" w:hAnsi="Arial" w:cs="Arial"/>
          <w:sz w:val="24"/>
          <w:szCs w:val="24"/>
        </w:rPr>
        <w:lastRenderedPageBreak/>
        <w:t>lulo, pues</w:t>
      </w:r>
      <w:r w:rsidR="00BF340C">
        <w:rPr>
          <w:rFonts w:ascii="Arial" w:hAnsi="Arial" w:cs="Arial"/>
          <w:sz w:val="24"/>
          <w:szCs w:val="24"/>
        </w:rPr>
        <w:t>,</w:t>
      </w:r>
      <w:r w:rsidR="00BF340C" w:rsidRPr="00536C36">
        <w:rPr>
          <w:rFonts w:ascii="Arial" w:hAnsi="Arial" w:cs="Arial"/>
          <w:sz w:val="24"/>
          <w:szCs w:val="24"/>
        </w:rPr>
        <w:t xml:space="preserve"> si bien al llegar al lugar del peritaje encontró un cultivo de maíz, dentro de</w:t>
      </w:r>
      <w:r w:rsidR="00BF340C">
        <w:rPr>
          <w:rFonts w:ascii="Arial" w:hAnsi="Arial" w:cs="Arial"/>
          <w:sz w:val="24"/>
          <w:szCs w:val="24"/>
        </w:rPr>
        <w:t>l mismo</w:t>
      </w:r>
      <w:r w:rsidR="00BF340C" w:rsidRPr="00536C36">
        <w:rPr>
          <w:rFonts w:ascii="Arial" w:hAnsi="Arial" w:cs="Arial"/>
          <w:sz w:val="24"/>
          <w:szCs w:val="24"/>
        </w:rPr>
        <w:t xml:space="preserve"> se podían ver una matas o socas de lulo de una altura aproximadamente de 2 metros, de lo cual, concluyó que en ese lugar había anteriormente un cultivo de lulo.</w:t>
      </w:r>
    </w:p>
    <w:p w14:paraId="122C83E1" w14:textId="77777777" w:rsidR="00BF340C" w:rsidRDefault="00BF340C" w:rsidP="002229B7">
      <w:pPr>
        <w:widowControl w:val="0"/>
        <w:tabs>
          <w:tab w:val="left" w:pos="-1440"/>
          <w:tab w:val="left" w:pos="-720"/>
          <w:tab w:val="left" w:pos="0"/>
        </w:tabs>
        <w:suppressAutoHyphens/>
        <w:spacing w:line="276" w:lineRule="auto"/>
        <w:ind w:right="-709"/>
        <w:contextualSpacing/>
        <w:jc w:val="both"/>
        <w:rPr>
          <w:rFonts w:ascii="Arial" w:hAnsi="Arial" w:cs="Arial"/>
          <w:sz w:val="24"/>
          <w:szCs w:val="24"/>
        </w:rPr>
      </w:pPr>
    </w:p>
    <w:p w14:paraId="50CC1206" w14:textId="4B2370E2" w:rsidR="00BF340C" w:rsidRPr="00536C36" w:rsidRDefault="002F3F1B" w:rsidP="002229B7">
      <w:pPr>
        <w:spacing w:line="276" w:lineRule="auto"/>
        <w:ind w:right="-709"/>
        <w:jc w:val="both"/>
        <w:rPr>
          <w:rFonts w:ascii="Arial" w:hAnsi="Arial" w:cs="Arial"/>
          <w:sz w:val="24"/>
          <w:szCs w:val="24"/>
        </w:rPr>
      </w:pPr>
      <w:r>
        <w:rPr>
          <w:rFonts w:ascii="Arial" w:hAnsi="Arial" w:cs="Arial"/>
          <w:sz w:val="24"/>
          <w:szCs w:val="24"/>
        </w:rPr>
        <w:t xml:space="preserve">120.- </w:t>
      </w:r>
      <w:r w:rsidR="00BF340C">
        <w:rPr>
          <w:rFonts w:ascii="Arial" w:hAnsi="Arial" w:cs="Arial"/>
          <w:sz w:val="24"/>
          <w:szCs w:val="24"/>
        </w:rPr>
        <w:t xml:space="preserve">Igualmente el perito fue </w:t>
      </w:r>
      <w:r w:rsidR="00BF340C" w:rsidRPr="00536C36">
        <w:rPr>
          <w:rFonts w:ascii="Arial" w:hAnsi="Arial" w:cs="Arial"/>
          <w:sz w:val="24"/>
          <w:szCs w:val="24"/>
        </w:rPr>
        <w:t xml:space="preserve">claro en señalar que :“(…) </w:t>
      </w:r>
      <w:r w:rsidR="00BF340C" w:rsidRPr="00536C36">
        <w:rPr>
          <w:rFonts w:ascii="Arial" w:hAnsi="Arial" w:cs="Arial"/>
          <w:i/>
          <w:sz w:val="24"/>
          <w:szCs w:val="24"/>
        </w:rPr>
        <w:t>el cultivo de lulo es uno de los cultivos que más enfermedades lo ataca como es una zona de incidencia donde se están presentando lluvias constantes y el hongo se encuentra en el piso a medida en que cae la lluvia y calienta el sol, el hongo ataca rápido a todas las plantas las que encuentre y las aplicaciones de los productos para hongos y virus más que todo para hongos que son los que se encuentran en el suelo tiene que hacerse preventivamente mas no curativa, una vez invadido el cultivo se fue todo el cultivo (…) entonces debe estar es previniendo cada 8 días mínimo el cultivo para atacar los hongos, es decir, para prevenir el ataque de los hongos (…) mínimo cada 8 días debe estar aplicándole fungicidas  e insecticida para prevenir los virus (…) mínimo una vez por semana”</w:t>
      </w:r>
    </w:p>
    <w:p w14:paraId="3FDC4E5D" w14:textId="77777777" w:rsidR="00BF340C" w:rsidRDefault="00BF340C" w:rsidP="002229B7">
      <w:pPr>
        <w:widowControl w:val="0"/>
        <w:tabs>
          <w:tab w:val="left" w:pos="-1440"/>
          <w:tab w:val="left" w:pos="-720"/>
          <w:tab w:val="left" w:pos="0"/>
        </w:tabs>
        <w:suppressAutoHyphens/>
        <w:spacing w:line="276" w:lineRule="auto"/>
        <w:ind w:right="-709"/>
        <w:contextualSpacing/>
        <w:jc w:val="both"/>
        <w:rPr>
          <w:rFonts w:ascii="Arial" w:hAnsi="Arial" w:cs="Arial"/>
          <w:sz w:val="24"/>
          <w:szCs w:val="24"/>
        </w:rPr>
      </w:pPr>
    </w:p>
    <w:p w14:paraId="01B72BFE" w14:textId="4C3CBFDF" w:rsidR="00BF340C" w:rsidRPr="0015003D" w:rsidRDefault="002F3F1B" w:rsidP="002229B7">
      <w:pPr>
        <w:spacing w:line="276" w:lineRule="auto"/>
        <w:ind w:right="-709"/>
        <w:jc w:val="both"/>
        <w:rPr>
          <w:rFonts w:ascii="Arial" w:hAnsi="Arial" w:cs="Arial"/>
          <w:i/>
          <w:sz w:val="24"/>
          <w:szCs w:val="24"/>
        </w:rPr>
      </w:pPr>
      <w:r>
        <w:rPr>
          <w:rFonts w:ascii="Arial" w:hAnsi="Arial" w:cs="Arial"/>
          <w:sz w:val="24"/>
          <w:szCs w:val="24"/>
        </w:rPr>
        <w:t xml:space="preserve">121.- </w:t>
      </w:r>
      <w:r w:rsidR="00BF340C">
        <w:rPr>
          <w:rFonts w:ascii="Arial" w:hAnsi="Arial" w:cs="Arial"/>
          <w:sz w:val="24"/>
          <w:szCs w:val="24"/>
        </w:rPr>
        <w:t>Además, indicó que se</w:t>
      </w:r>
      <w:r w:rsidR="00BF340C" w:rsidRPr="00536C36">
        <w:rPr>
          <w:rFonts w:ascii="Arial" w:hAnsi="Arial" w:cs="Arial"/>
          <w:sz w:val="24"/>
          <w:szCs w:val="24"/>
        </w:rPr>
        <w:t xml:space="preserve"> pudo establecer que las plantas de lulo tenían más o menos una antigüedad de 3 años y que para la fecha en que realizó el peritaje </w:t>
      </w:r>
      <w:r w:rsidR="00BF340C" w:rsidRPr="00536C36">
        <w:rPr>
          <w:rFonts w:ascii="Arial" w:hAnsi="Arial" w:cs="Arial"/>
          <w:i/>
          <w:sz w:val="24"/>
          <w:szCs w:val="24"/>
        </w:rPr>
        <w:t>(…) esas matas hacían más o menos unos 6 meses se habían secado eso lo indica el cultivo de maíz que no las tumbaron cuando plantaron el cultivo de maíz que estaba en el momento”</w:t>
      </w:r>
      <w:r w:rsidR="00BF340C">
        <w:rPr>
          <w:rFonts w:ascii="Arial" w:hAnsi="Arial" w:cs="Arial"/>
          <w:i/>
          <w:sz w:val="24"/>
          <w:szCs w:val="24"/>
        </w:rPr>
        <w:t>.</w:t>
      </w:r>
    </w:p>
    <w:p w14:paraId="6B1F5975" w14:textId="77777777" w:rsidR="00BF340C" w:rsidRDefault="00BF340C" w:rsidP="002229B7">
      <w:pPr>
        <w:widowControl w:val="0"/>
        <w:tabs>
          <w:tab w:val="left" w:pos="-1440"/>
          <w:tab w:val="left" w:pos="-720"/>
          <w:tab w:val="left" w:pos="0"/>
        </w:tabs>
        <w:suppressAutoHyphens/>
        <w:spacing w:line="276" w:lineRule="auto"/>
        <w:ind w:right="-709"/>
        <w:contextualSpacing/>
        <w:jc w:val="both"/>
        <w:rPr>
          <w:rFonts w:ascii="Arial" w:hAnsi="Arial" w:cs="Arial"/>
          <w:sz w:val="24"/>
          <w:szCs w:val="24"/>
        </w:rPr>
      </w:pPr>
    </w:p>
    <w:p w14:paraId="2CB7C176" w14:textId="093F3A8C" w:rsidR="00BF340C" w:rsidRPr="00536C36" w:rsidRDefault="002F3F1B" w:rsidP="002229B7">
      <w:pPr>
        <w:spacing w:line="276" w:lineRule="auto"/>
        <w:ind w:right="-709"/>
        <w:jc w:val="both"/>
        <w:rPr>
          <w:rFonts w:ascii="Arial" w:hAnsi="Arial" w:cs="Arial"/>
          <w:sz w:val="24"/>
          <w:szCs w:val="24"/>
        </w:rPr>
      </w:pPr>
      <w:r>
        <w:rPr>
          <w:rFonts w:ascii="Arial" w:hAnsi="Arial" w:cs="Arial"/>
          <w:sz w:val="24"/>
          <w:szCs w:val="24"/>
        </w:rPr>
        <w:t xml:space="preserve">122.- </w:t>
      </w:r>
      <w:r w:rsidR="00BF340C" w:rsidRPr="00536C36">
        <w:rPr>
          <w:rFonts w:ascii="Arial" w:hAnsi="Arial" w:cs="Arial"/>
          <w:sz w:val="24"/>
          <w:szCs w:val="24"/>
        </w:rPr>
        <w:t xml:space="preserve">A su vez, en </w:t>
      </w:r>
      <w:r w:rsidR="00BF340C">
        <w:rPr>
          <w:rFonts w:ascii="Arial" w:hAnsi="Arial" w:cs="Arial"/>
          <w:sz w:val="24"/>
          <w:szCs w:val="24"/>
        </w:rPr>
        <w:t>el</w:t>
      </w:r>
      <w:r w:rsidR="00BF340C" w:rsidRPr="00536C36">
        <w:rPr>
          <w:rFonts w:ascii="Arial" w:hAnsi="Arial" w:cs="Arial"/>
          <w:sz w:val="24"/>
          <w:szCs w:val="24"/>
        </w:rPr>
        <w:t xml:space="preserve"> informe</w:t>
      </w:r>
      <w:r w:rsidR="00BF340C">
        <w:rPr>
          <w:rFonts w:ascii="Arial" w:hAnsi="Arial" w:cs="Arial"/>
          <w:sz w:val="24"/>
          <w:szCs w:val="24"/>
        </w:rPr>
        <w:t xml:space="preserve"> presentado </w:t>
      </w:r>
      <w:r w:rsidR="00BF340C" w:rsidRPr="00536C36">
        <w:rPr>
          <w:rFonts w:ascii="Arial" w:hAnsi="Arial" w:cs="Arial"/>
          <w:sz w:val="24"/>
          <w:szCs w:val="24"/>
        </w:rPr>
        <w:t>indicó:</w:t>
      </w:r>
    </w:p>
    <w:p w14:paraId="2085A243" w14:textId="77777777" w:rsidR="00BF340C" w:rsidRDefault="00BF340C" w:rsidP="002229B7">
      <w:pPr>
        <w:widowControl w:val="0"/>
        <w:tabs>
          <w:tab w:val="left" w:pos="-1440"/>
          <w:tab w:val="left" w:pos="-720"/>
          <w:tab w:val="left" w:pos="0"/>
        </w:tabs>
        <w:suppressAutoHyphens/>
        <w:spacing w:line="276" w:lineRule="auto"/>
        <w:ind w:right="-709"/>
        <w:contextualSpacing/>
        <w:jc w:val="both"/>
        <w:rPr>
          <w:rFonts w:ascii="Arial" w:hAnsi="Arial" w:cs="Arial"/>
          <w:sz w:val="24"/>
          <w:szCs w:val="24"/>
        </w:rPr>
      </w:pPr>
      <w:r>
        <w:rPr>
          <w:rFonts w:ascii="Arial" w:hAnsi="Arial" w:cs="Arial"/>
          <w:sz w:val="24"/>
          <w:szCs w:val="24"/>
        </w:rPr>
        <w:t xml:space="preserve"> </w:t>
      </w:r>
    </w:p>
    <w:p w14:paraId="41AEA860" w14:textId="5580E0A6" w:rsidR="00BF340C" w:rsidRPr="00F84528" w:rsidRDefault="00BF340C" w:rsidP="002229B7">
      <w:pPr>
        <w:ind w:left="567" w:right="-709"/>
        <w:jc w:val="both"/>
        <w:rPr>
          <w:rFonts w:ascii="Arial" w:hAnsi="Arial" w:cs="Arial"/>
          <w:iCs/>
        </w:rPr>
      </w:pPr>
      <w:r w:rsidRPr="00F84528">
        <w:rPr>
          <w:rFonts w:ascii="Arial" w:hAnsi="Arial" w:cs="Arial"/>
          <w:iCs/>
        </w:rPr>
        <w:t>“</w:t>
      </w:r>
      <w:r w:rsidR="00EB3A82">
        <w:rPr>
          <w:rFonts w:ascii="Arial" w:hAnsi="Arial" w:cs="Arial"/>
          <w:iCs/>
        </w:rPr>
        <w:t>D</w:t>
      </w:r>
      <w:r w:rsidRPr="00F84528">
        <w:rPr>
          <w:rFonts w:ascii="Arial" w:hAnsi="Arial" w:cs="Arial"/>
          <w:iCs/>
        </w:rPr>
        <w:t>ebido a que no fue atendido oportunamente, le empiezan a aparecer enfermedades, plagas y presentar amarillamiento de las hojas y algunos tallos por falta de poda en estas plantas. Por lo genera los cultivadores que no tienen conocimiento bien sobre este cultivo, cuando llegan a los cultivos y empiezan a controlar estas enfermedades o plagas, empiezan a aplicar dosis grandes a ver si pueden contrarrestar las enfermedades y plagas, subiéndose considerablemente los costos de producción ya que (…) una vez hayan invadido el cultivo es muy difícil de combatir ya que estas son enfermedades que se deben prevenir ya que la curación es muy difícil.</w:t>
      </w:r>
    </w:p>
    <w:p w14:paraId="647E4204" w14:textId="593345C3" w:rsidR="00BF340C" w:rsidRPr="00F84528" w:rsidRDefault="00BF340C" w:rsidP="002229B7">
      <w:pPr>
        <w:ind w:left="567" w:right="-709"/>
        <w:jc w:val="both"/>
        <w:rPr>
          <w:rFonts w:ascii="Arial" w:hAnsi="Arial" w:cs="Arial"/>
          <w:iCs/>
        </w:rPr>
      </w:pPr>
      <w:r w:rsidRPr="00F84528">
        <w:rPr>
          <w:rFonts w:ascii="Arial" w:hAnsi="Arial" w:cs="Arial"/>
          <w:iCs/>
        </w:rPr>
        <w:t>(…)</w:t>
      </w:r>
      <w:r w:rsidR="00B82DEE">
        <w:rPr>
          <w:rFonts w:ascii="Arial" w:hAnsi="Arial" w:cs="Arial"/>
          <w:iCs/>
        </w:rPr>
        <w:t>.</w:t>
      </w:r>
    </w:p>
    <w:p w14:paraId="5AB776CF" w14:textId="427C1AD5" w:rsidR="00BF340C" w:rsidRPr="00F84528" w:rsidRDefault="00BF340C" w:rsidP="002229B7">
      <w:pPr>
        <w:ind w:left="567" w:right="-709"/>
        <w:jc w:val="both"/>
        <w:rPr>
          <w:rFonts w:ascii="Arial" w:hAnsi="Arial" w:cs="Arial"/>
          <w:iCs/>
        </w:rPr>
      </w:pPr>
      <w:r w:rsidRPr="00F84528">
        <w:rPr>
          <w:rFonts w:ascii="Arial" w:hAnsi="Arial" w:cs="Arial"/>
          <w:iCs/>
        </w:rPr>
        <w:t>En el cultivo si existieron pérdidas desde el momento que se dejó de atender en forma continua el cultivo de lulo, esto por cuanto al presentarse enfermedades y plagas por falta de atención, la producción empieza a disminuir (…)”</w:t>
      </w:r>
      <w:r>
        <w:rPr>
          <w:rFonts w:ascii="Arial" w:hAnsi="Arial" w:cs="Arial"/>
          <w:iCs/>
        </w:rPr>
        <w:t>.</w:t>
      </w:r>
    </w:p>
    <w:p w14:paraId="4B55B77E" w14:textId="24610D0F" w:rsidR="00BF340C" w:rsidRDefault="00BF340C" w:rsidP="002229B7">
      <w:pPr>
        <w:widowControl w:val="0"/>
        <w:tabs>
          <w:tab w:val="left" w:pos="-1440"/>
          <w:tab w:val="left" w:pos="-720"/>
          <w:tab w:val="left" w:pos="0"/>
        </w:tabs>
        <w:suppressAutoHyphens/>
        <w:spacing w:line="276" w:lineRule="auto"/>
        <w:ind w:right="-709"/>
        <w:contextualSpacing/>
        <w:jc w:val="both"/>
        <w:rPr>
          <w:rFonts w:ascii="Arial" w:hAnsi="Arial" w:cs="Arial"/>
          <w:sz w:val="24"/>
          <w:szCs w:val="24"/>
        </w:rPr>
      </w:pPr>
    </w:p>
    <w:p w14:paraId="1624BD6C" w14:textId="159C5364" w:rsidR="00FC2FF6" w:rsidRPr="00FD6892" w:rsidRDefault="002F3F1B" w:rsidP="002229B7">
      <w:pPr>
        <w:spacing w:line="276" w:lineRule="auto"/>
        <w:ind w:right="-709"/>
        <w:jc w:val="both"/>
        <w:rPr>
          <w:rFonts w:ascii="Arial" w:hAnsi="Arial" w:cs="Arial"/>
          <w:sz w:val="24"/>
          <w:szCs w:val="24"/>
        </w:rPr>
      </w:pPr>
      <w:r>
        <w:rPr>
          <w:rFonts w:ascii="Arial" w:hAnsi="Arial" w:cs="Arial"/>
          <w:sz w:val="24"/>
          <w:szCs w:val="24"/>
        </w:rPr>
        <w:t xml:space="preserve">123.- </w:t>
      </w:r>
      <w:r w:rsidR="00FC2FF6" w:rsidRPr="00FD6892">
        <w:rPr>
          <w:rFonts w:ascii="Arial" w:hAnsi="Arial" w:cs="Arial"/>
          <w:sz w:val="24"/>
          <w:szCs w:val="24"/>
        </w:rPr>
        <w:t>En ese sentido, si bien el daño consistente en la perdida de gran parte de su cultivo de lulo está acreditado en este proceso, también lo es que la razón por la que demandante  invoca tal daño no es imputable a las entidades demandadas, pues analizado el material probatorio que fue allegado al expediente se demostró que el actor contrató el servicio de trasporte del señor Jorge Ernesto Romero Ramírez por el periodo comprendido entre el 11 de junio de 2014 y el 9 de octubre de 2015, esto es con posterioridad a la ocurrencia de los hechos que motivaron esta demanda.</w:t>
      </w:r>
    </w:p>
    <w:p w14:paraId="1A838C2A" w14:textId="77777777" w:rsidR="00FC2FF6" w:rsidRPr="00FD6892" w:rsidRDefault="00FC2FF6" w:rsidP="002229B7">
      <w:pPr>
        <w:spacing w:line="276" w:lineRule="auto"/>
        <w:ind w:right="-709"/>
        <w:jc w:val="both"/>
        <w:rPr>
          <w:rFonts w:ascii="Arial" w:hAnsi="Arial" w:cs="Arial"/>
          <w:sz w:val="24"/>
          <w:szCs w:val="24"/>
        </w:rPr>
      </w:pPr>
    </w:p>
    <w:p w14:paraId="43A4D603" w14:textId="2CEB9F10" w:rsidR="00FC2FF6" w:rsidRPr="00FD6892" w:rsidRDefault="002F3F1B" w:rsidP="002229B7">
      <w:pPr>
        <w:spacing w:line="276" w:lineRule="auto"/>
        <w:ind w:right="-709"/>
        <w:jc w:val="both"/>
        <w:rPr>
          <w:rFonts w:ascii="Arial" w:hAnsi="Arial" w:cs="Arial"/>
          <w:sz w:val="24"/>
          <w:szCs w:val="24"/>
        </w:rPr>
      </w:pPr>
      <w:r>
        <w:rPr>
          <w:rFonts w:ascii="Arial" w:hAnsi="Arial" w:cs="Arial"/>
          <w:sz w:val="24"/>
          <w:szCs w:val="24"/>
        </w:rPr>
        <w:t xml:space="preserve">124.- </w:t>
      </w:r>
      <w:r w:rsidR="00FC2FF6" w:rsidRPr="00FD6892">
        <w:rPr>
          <w:rFonts w:ascii="Arial" w:hAnsi="Arial" w:cs="Arial"/>
          <w:sz w:val="24"/>
          <w:szCs w:val="24"/>
        </w:rPr>
        <w:t xml:space="preserve">Dicho servicio era prestado dos veces por semana en una Camioneta de estacas TOYOTA HILUX para su trasporte personal, de insumos, fertilizantes, gallinaza, </w:t>
      </w:r>
      <w:proofErr w:type="spellStart"/>
      <w:r w:rsidR="00FC2FF6" w:rsidRPr="00FD6892">
        <w:rPr>
          <w:rFonts w:ascii="Arial" w:hAnsi="Arial" w:cs="Arial"/>
          <w:sz w:val="24"/>
          <w:szCs w:val="24"/>
        </w:rPr>
        <w:t>marranaza</w:t>
      </w:r>
      <w:proofErr w:type="spellEnd"/>
      <w:r w:rsidR="00FC2FF6" w:rsidRPr="00FD6892">
        <w:rPr>
          <w:rFonts w:ascii="Arial" w:hAnsi="Arial" w:cs="Arial"/>
          <w:sz w:val="24"/>
          <w:szCs w:val="24"/>
        </w:rPr>
        <w:t xml:space="preserve"> y abonos químicos entre otros, a la finca de su propiedad ubicada en la vereda el Páramo del Municipio de Sutatenza, donde tenía sembrado su cultivo de lulo.</w:t>
      </w:r>
    </w:p>
    <w:p w14:paraId="25B3181E" w14:textId="77777777" w:rsidR="00FC2FF6" w:rsidRPr="008A6615" w:rsidRDefault="00FC2FF6" w:rsidP="002229B7">
      <w:pPr>
        <w:spacing w:line="276" w:lineRule="auto"/>
        <w:ind w:right="-709"/>
        <w:jc w:val="both"/>
        <w:rPr>
          <w:rFonts w:ascii="Arial" w:hAnsi="Arial" w:cs="Arial"/>
          <w:sz w:val="24"/>
          <w:szCs w:val="24"/>
          <w:highlight w:val="yellow"/>
        </w:rPr>
      </w:pPr>
    </w:p>
    <w:p w14:paraId="62B1075F" w14:textId="1EFF2C16" w:rsidR="00FC2FF6" w:rsidRPr="00FD6892" w:rsidRDefault="002F3F1B" w:rsidP="002229B7">
      <w:pPr>
        <w:spacing w:line="276" w:lineRule="auto"/>
        <w:ind w:right="-709"/>
        <w:jc w:val="both"/>
        <w:rPr>
          <w:rFonts w:ascii="Arial" w:hAnsi="Arial" w:cs="Arial"/>
          <w:sz w:val="24"/>
          <w:szCs w:val="24"/>
        </w:rPr>
      </w:pPr>
      <w:r>
        <w:rPr>
          <w:rFonts w:ascii="Arial" w:hAnsi="Arial" w:cs="Arial"/>
          <w:sz w:val="24"/>
          <w:szCs w:val="24"/>
        </w:rPr>
        <w:t xml:space="preserve">125.- </w:t>
      </w:r>
      <w:r w:rsidR="00FC2FF6" w:rsidRPr="00FD6892">
        <w:rPr>
          <w:rFonts w:ascii="Arial" w:hAnsi="Arial" w:cs="Arial"/>
          <w:sz w:val="24"/>
          <w:szCs w:val="24"/>
        </w:rPr>
        <w:t xml:space="preserve">Lo anterior, permite </w:t>
      </w:r>
      <w:r w:rsidR="008917F9">
        <w:rPr>
          <w:rFonts w:ascii="Arial" w:hAnsi="Arial" w:cs="Arial"/>
          <w:sz w:val="24"/>
          <w:szCs w:val="24"/>
        </w:rPr>
        <w:t xml:space="preserve">concluir </w:t>
      </w:r>
      <w:r w:rsidR="00FC2FF6" w:rsidRPr="00FD6892">
        <w:rPr>
          <w:rFonts w:ascii="Arial" w:hAnsi="Arial" w:cs="Arial"/>
          <w:sz w:val="24"/>
          <w:szCs w:val="24"/>
        </w:rPr>
        <w:t xml:space="preserve">que no es cierto </w:t>
      </w:r>
      <w:r w:rsidR="008917F9">
        <w:rPr>
          <w:rFonts w:ascii="Arial" w:hAnsi="Arial" w:cs="Arial"/>
          <w:sz w:val="24"/>
          <w:szCs w:val="24"/>
        </w:rPr>
        <w:t>que</w:t>
      </w:r>
      <w:r w:rsidR="00FC2FF6" w:rsidRPr="00FD6892">
        <w:rPr>
          <w:rFonts w:ascii="Arial" w:hAnsi="Arial" w:cs="Arial"/>
          <w:sz w:val="24"/>
          <w:szCs w:val="24"/>
        </w:rPr>
        <w:t xml:space="preserve"> el actor</w:t>
      </w:r>
      <w:r w:rsidR="008917F9">
        <w:rPr>
          <w:rFonts w:ascii="Arial" w:hAnsi="Arial" w:cs="Arial"/>
          <w:sz w:val="24"/>
          <w:szCs w:val="24"/>
        </w:rPr>
        <w:t>,</w:t>
      </w:r>
      <w:r w:rsidR="00FC2FF6" w:rsidRPr="00FD6892">
        <w:rPr>
          <w:rFonts w:ascii="Arial" w:hAnsi="Arial" w:cs="Arial"/>
          <w:sz w:val="24"/>
          <w:szCs w:val="24"/>
        </w:rPr>
        <w:t xml:space="preserve"> después de la inmovilización de su camioneta</w:t>
      </w:r>
      <w:r w:rsidR="008917F9">
        <w:rPr>
          <w:rFonts w:ascii="Arial" w:hAnsi="Arial" w:cs="Arial"/>
          <w:sz w:val="24"/>
          <w:szCs w:val="24"/>
        </w:rPr>
        <w:t>,</w:t>
      </w:r>
      <w:r w:rsidR="00FC2FF6" w:rsidRPr="00FD6892">
        <w:rPr>
          <w:rFonts w:ascii="Arial" w:hAnsi="Arial" w:cs="Arial"/>
          <w:sz w:val="24"/>
          <w:szCs w:val="24"/>
        </w:rPr>
        <w:t xml:space="preserve"> no pudo regresar al cultivo para prestarle la atención que requería, pues, como ya se vio, pagaba semanalmente un servicio particular, para ser trasportado en un vehículo con las condiciones apropiadas para poder ingresar a su finca y llevar diferentes insumos.</w:t>
      </w:r>
    </w:p>
    <w:p w14:paraId="3C74A480" w14:textId="77777777" w:rsidR="00FC2FF6" w:rsidRPr="008A6615" w:rsidRDefault="00FC2FF6" w:rsidP="002229B7">
      <w:pPr>
        <w:spacing w:line="276" w:lineRule="auto"/>
        <w:ind w:right="-709"/>
        <w:jc w:val="both"/>
        <w:rPr>
          <w:rFonts w:ascii="Arial" w:hAnsi="Arial" w:cs="Arial"/>
          <w:sz w:val="24"/>
          <w:szCs w:val="24"/>
          <w:highlight w:val="yellow"/>
        </w:rPr>
      </w:pPr>
    </w:p>
    <w:p w14:paraId="61D785EF" w14:textId="14EF7A01" w:rsidR="00FC2FF6" w:rsidRPr="00FD6892" w:rsidRDefault="008917F9" w:rsidP="002229B7">
      <w:pPr>
        <w:widowControl w:val="0"/>
        <w:tabs>
          <w:tab w:val="left" w:pos="-1440"/>
          <w:tab w:val="left" w:pos="-720"/>
          <w:tab w:val="left" w:pos="142"/>
          <w:tab w:val="left" w:pos="567"/>
        </w:tabs>
        <w:suppressAutoHyphens/>
        <w:spacing w:line="276" w:lineRule="auto"/>
        <w:ind w:right="-709"/>
        <w:contextualSpacing/>
        <w:jc w:val="both"/>
        <w:rPr>
          <w:rFonts w:ascii="Arial" w:hAnsi="Arial" w:cs="Arial"/>
          <w:i/>
          <w:sz w:val="24"/>
          <w:szCs w:val="24"/>
        </w:rPr>
      </w:pPr>
      <w:r>
        <w:rPr>
          <w:rFonts w:ascii="Arial" w:hAnsi="Arial" w:cs="Arial"/>
          <w:sz w:val="24"/>
          <w:szCs w:val="24"/>
        </w:rPr>
        <w:t xml:space="preserve">126.- </w:t>
      </w:r>
      <w:r w:rsidR="00FC2FF6" w:rsidRPr="00FD6892">
        <w:rPr>
          <w:rFonts w:ascii="Arial" w:hAnsi="Arial" w:cs="Arial"/>
          <w:sz w:val="24"/>
          <w:szCs w:val="24"/>
        </w:rPr>
        <w:t>La anterior afirmación se puede corroborar con las declaraciones de sus trabajadores (Helidoro Bohórquez y José Crisanto Moya</w:t>
      </w:r>
      <w:r w:rsidR="00FC2FF6" w:rsidRPr="00FD6892">
        <w:rPr>
          <w:rFonts w:ascii="Arial" w:hAnsi="Arial" w:cs="Arial"/>
          <w:i/>
          <w:sz w:val="24"/>
          <w:szCs w:val="24"/>
        </w:rPr>
        <w:t xml:space="preserve">) </w:t>
      </w:r>
      <w:r w:rsidR="00FC2FF6" w:rsidRPr="00FD6892">
        <w:rPr>
          <w:rFonts w:ascii="Arial" w:hAnsi="Arial" w:cs="Arial"/>
          <w:sz w:val="24"/>
          <w:szCs w:val="24"/>
        </w:rPr>
        <w:t xml:space="preserve">quienes al ser cuestionados respecto de la frecuencia con que el señor Salvador Carranza volvió a visitar la finca después del 4 de junio de 2014, respondieron que él continuó yendo seguido. Por ejemplo, el testigo Eliodoro Bohórquez afirmó “(…) </w:t>
      </w:r>
      <w:r w:rsidR="00FC2FF6" w:rsidRPr="00FD6892">
        <w:rPr>
          <w:rFonts w:ascii="Arial" w:hAnsi="Arial" w:cs="Arial"/>
          <w:i/>
          <w:sz w:val="24"/>
          <w:szCs w:val="24"/>
        </w:rPr>
        <w:t xml:space="preserve">él de seguido, por lo menos va de lunes a jueves o martes hasta el jueves a atender el cultivo y con los obreros.” “(…) el doctor SALVADOR sube a ver el cultivo del martes hasta el jueves a verlo allá con los obreros). </w:t>
      </w:r>
    </w:p>
    <w:p w14:paraId="243A0DF3" w14:textId="77777777" w:rsidR="00FC2FF6" w:rsidRDefault="00FC2FF6" w:rsidP="002229B7">
      <w:pPr>
        <w:widowControl w:val="0"/>
        <w:tabs>
          <w:tab w:val="left" w:pos="-1440"/>
          <w:tab w:val="left" w:pos="-720"/>
          <w:tab w:val="left" w:pos="142"/>
          <w:tab w:val="left" w:pos="567"/>
        </w:tabs>
        <w:suppressAutoHyphens/>
        <w:spacing w:line="276" w:lineRule="auto"/>
        <w:ind w:right="-709"/>
        <w:contextualSpacing/>
        <w:jc w:val="both"/>
        <w:rPr>
          <w:rFonts w:ascii="Arial" w:hAnsi="Arial" w:cs="Arial"/>
          <w:i/>
          <w:sz w:val="24"/>
          <w:szCs w:val="24"/>
          <w:highlight w:val="yellow"/>
        </w:rPr>
      </w:pPr>
    </w:p>
    <w:p w14:paraId="6235DADF" w14:textId="253153D4" w:rsidR="00FC2FF6" w:rsidRPr="00FD6892" w:rsidRDefault="00341F43" w:rsidP="002229B7">
      <w:pPr>
        <w:widowControl w:val="0"/>
        <w:tabs>
          <w:tab w:val="left" w:pos="-1440"/>
          <w:tab w:val="left" w:pos="-720"/>
          <w:tab w:val="left" w:pos="142"/>
          <w:tab w:val="left" w:pos="567"/>
        </w:tabs>
        <w:suppressAutoHyphens/>
        <w:spacing w:line="276" w:lineRule="auto"/>
        <w:ind w:right="-709"/>
        <w:contextualSpacing/>
        <w:jc w:val="both"/>
        <w:rPr>
          <w:rFonts w:ascii="Arial" w:hAnsi="Arial" w:cs="Arial"/>
          <w:sz w:val="24"/>
          <w:szCs w:val="24"/>
        </w:rPr>
      </w:pPr>
      <w:r>
        <w:rPr>
          <w:rFonts w:ascii="Arial" w:hAnsi="Arial" w:cs="Arial"/>
          <w:sz w:val="24"/>
          <w:szCs w:val="24"/>
        </w:rPr>
        <w:t xml:space="preserve">127.- </w:t>
      </w:r>
      <w:r w:rsidR="00FC2FF6" w:rsidRPr="00FD6892">
        <w:rPr>
          <w:rFonts w:ascii="Arial" w:hAnsi="Arial" w:cs="Arial"/>
          <w:sz w:val="24"/>
          <w:szCs w:val="24"/>
        </w:rPr>
        <w:t>En esas condiciones, al estar acreditado que el demandante después de la inmovilización de su vehículo, contrataba un servicio de transporte para poder ingresar a su finca 2 veces por semana y llevar diferentes insumos, sumado a que según da cuenta el referido testigo, en dichas visitas atendía los cultivos en compañía de obreros, es posible inferir que, si el referido cultivo presentó daños y pérdidas, tal circunstancia no puede ser atribuida a la imposibilidad de acceder a la finca por la falta del vehículo inmovilizado, sino a causas ajenas a tal hecho.</w:t>
      </w:r>
    </w:p>
    <w:p w14:paraId="471A94AC" w14:textId="77777777" w:rsidR="00FC2FF6" w:rsidRPr="008A6615" w:rsidRDefault="00FC2FF6" w:rsidP="002229B7">
      <w:pPr>
        <w:widowControl w:val="0"/>
        <w:tabs>
          <w:tab w:val="left" w:pos="-1440"/>
          <w:tab w:val="left" w:pos="-720"/>
          <w:tab w:val="left" w:pos="142"/>
          <w:tab w:val="left" w:pos="567"/>
        </w:tabs>
        <w:suppressAutoHyphens/>
        <w:spacing w:line="276" w:lineRule="auto"/>
        <w:ind w:right="-709"/>
        <w:contextualSpacing/>
        <w:jc w:val="both"/>
        <w:rPr>
          <w:rFonts w:ascii="Arial" w:hAnsi="Arial" w:cs="Arial"/>
          <w:sz w:val="24"/>
          <w:szCs w:val="24"/>
          <w:highlight w:val="yellow"/>
        </w:rPr>
      </w:pPr>
    </w:p>
    <w:p w14:paraId="61C66765" w14:textId="357382A2" w:rsidR="00FC2FF6" w:rsidRPr="003074FB" w:rsidRDefault="00341F43" w:rsidP="002229B7">
      <w:pPr>
        <w:widowControl w:val="0"/>
        <w:tabs>
          <w:tab w:val="left" w:pos="-1440"/>
          <w:tab w:val="left" w:pos="-720"/>
          <w:tab w:val="left" w:pos="142"/>
          <w:tab w:val="left" w:pos="567"/>
        </w:tabs>
        <w:suppressAutoHyphens/>
        <w:spacing w:line="276" w:lineRule="auto"/>
        <w:ind w:right="-709"/>
        <w:contextualSpacing/>
        <w:jc w:val="both"/>
        <w:rPr>
          <w:rFonts w:ascii="Arial" w:hAnsi="Arial" w:cs="Arial"/>
          <w:i/>
          <w:sz w:val="24"/>
          <w:szCs w:val="24"/>
        </w:rPr>
      </w:pPr>
      <w:r>
        <w:rPr>
          <w:rFonts w:ascii="Arial" w:hAnsi="Arial" w:cs="Arial"/>
          <w:sz w:val="24"/>
          <w:szCs w:val="24"/>
        </w:rPr>
        <w:t xml:space="preserve">128.- </w:t>
      </w:r>
      <w:r w:rsidR="00FC2FF6" w:rsidRPr="003074FB">
        <w:rPr>
          <w:rFonts w:ascii="Arial" w:hAnsi="Arial" w:cs="Arial"/>
          <w:sz w:val="24"/>
          <w:szCs w:val="24"/>
        </w:rPr>
        <w:t xml:space="preserve">A lo anterior se agrega, que tampoco se encuentra certeza del momento a partir del cual el cultivo de lulo presentó la afectación aludida, en tanto, en la prueba pericial se afirmó que </w:t>
      </w:r>
      <w:r w:rsidR="00FC2FF6" w:rsidRPr="003074FB">
        <w:rPr>
          <w:rFonts w:ascii="Arial" w:hAnsi="Arial" w:cs="Arial"/>
          <w:i/>
          <w:sz w:val="24"/>
          <w:szCs w:val="24"/>
        </w:rPr>
        <w:t xml:space="preserve"> “Un cultivo de estos en producción entra más menos a los 12 o 10 meses y el periodo vegetativo es de 36 meses más o menos desde los 12 o 10 empieza a producir, hasta los 36, </w:t>
      </w:r>
      <w:r w:rsidR="00FC2FF6" w:rsidRPr="003074FB">
        <w:rPr>
          <w:rFonts w:ascii="Arial" w:hAnsi="Arial" w:cs="Arial"/>
          <w:i/>
          <w:sz w:val="24"/>
          <w:szCs w:val="24"/>
          <w:u w:val="single"/>
        </w:rPr>
        <w:t>entonces solamente yo tomé a partir de los 17 meses el avalúo de los daños y perjuicios</w:t>
      </w:r>
      <w:r w:rsidR="00FC2FF6" w:rsidRPr="003074FB">
        <w:rPr>
          <w:rFonts w:ascii="Arial" w:hAnsi="Arial" w:cs="Arial"/>
          <w:i/>
          <w:sz w:val="24"/>
          <w:szCs w:val="24"/>
        </w:rPr>
        <w:t xml:space="preserve"> de ahí para atrás no tome nada porque como estaba produciendo y ellos estaban sacando el producto pues no tome nada, pero lo hice de acuerdo al informe que paso el técnico y que reposa en el expediente.(…)</w:t>
      </w:r>
      <w:r w:rsidR="00FC2FF6" w:rsidRPr="003074FB">
        <w:rPr>
          <w:rFonts w:ascii="Arial" w:hAnsi="Arial" w:cs="Arial"/>
          <w:sz w:val="24"/>
          <w:szCs w:val="24"/>
        </w:rPr>
        <w:t xml:space="preserve"> </w:t>
      </w:r>
      <w:r w:rsidR="00FC2FF6" w:rsidRPr="003074FB">
        <w:rPr>
          <w:rFonts w:ascii="Arial" w:hAnsi="Arial" w:cs="Arial"/>
          <w:i/>
          <w:sz w:val="24"/>
          <w:szCs w:val="24"/>
        </w:rPr>
        <w:t>haciendo el recorrido encontré varias matas de altura más o menos de 2 metros dentro del cultivo de maíz que se encontraba</w:t>
      </w:r>
      <w:r w:rsidR="00FC2FF6" w:rsidRPr="003074FB">
        <w:rPr>
          <w:rFonts w:ascii="Arial" w:hAnsi="Arial" w:cs="Arial"/>
          <w:i/>
          <w:sz w:val="24"/>
          <w:szCs w:val="24"/>
          <w:u w:val="single"/>
        </w:rPr>
        <w:t>, lo que indica que alcanzaron esas matas a producir un año más porque el tamaño eran ya de dos metros y una mata de dos metros pues ya ha tenido un periodo vegetativo de unos tres años</w:t>
      </w:r>
      <w:r w:rsidR="00FC2FF6" w:rsidRPr="003074FB">
        <w:rPr>
          <w:rFonts w:ascii="Arial" w:hAnsi="Arial" w:cs="Arial"/>
          <w:i/>
          <w:sz w:val="24"/>
          <w:szCs w:val="24"/>
        </w:rPr>
        <w:t xml:space="preserve"> con base a eso fue que yo pude hacer el tiempo de producción </w:t>
      </w:r>
      <w:r w:rsidR="00FC2FF6" w:rsidRPr="003074FB">
        <w:rPr>
          <w:rFonts w:ascii="Arial" w:hAnsi="Arial" w:cs="Arial"/>
          <w:b/>
          <w:bCs/>
          <w:i/>
          <w:sz w:val="24"/>
          <w:szCs w:val="24"/>
          <w:u w:val="single"/>
        </w:rPr>
        <w:t>y el tiempo más o menos que hacía que se había secado ese cultivo de un año atrás de la fecha que hice el informe pericial</w:t>
      </w:r>
      <w:r w:rsidR="00FC2FF6" w:rsidRPr="003074FB">
        <w:rPr>
          <w:rFonts w:ascii="Arial" w:hAnsi="Arial" w:cs="Arial"/>
          <w:i/>
          <w:sz w:val="24"/>
          <w:szCs w:val="24"/>
        </w:rPr>
        <w:t xml:space="preserve">. </w:t>
      </w:r>
      <w:r w:rsidR="00FC2FF6" w:rsidRPr="003074FB">
        <w:rPr>
          <w:rFonts w:ascii="Arial" w:hAnsi="Arial" w:cs="Arial"/>
          <w:b/>
          <w:i/>
          <w:sz w:val="24"/>
          <w:szCs w:val="24"/>
        </w:rPr>
        <w:t xml:space="preserve">(…) </w:t>
      </w:r>
      <w:r w:rsidR="00FC2FF6" w:rsidRPr="003074FB">
        <w:rPr>
          <w:rFonts w:ascii="Arial" w:hAnsi="Arial" w:cs="Arial"/>
          <w:i/>
          <w:sz w:val="24"/>
          <w:szCs w:val="24"/>
        </w:rPr>
        <w:t xml:space="preserve">Si doctor (…) esas matas </w:t>
      </w:r>
      <w:r w:rsidR="00FC2FF6" w:rsidRPr="003074FB">
        <w:rPr>
          <w:rFonts w:ascii="Arial" w:hAnsi="Arial" w:cs="Arial"/>
          <w:i/>
          <w:sz w:val="24"/>
          <w:szCs w:val="24"/>
        </w:rPr>
        <w:lastRenderedPageBreak/>
        <w:t xml:space="preserve">hacían más o </w:t>
      </w:r>
      <w:r w:rsidR="00FC2FF6" w:rsidRPr="003074FB">
        <w:rPr>
          <w:rFonts w:ascii="Arial" w:hAnsi="Arial" w:cs="Arial"/>
          <w:b/>
          <w:bCs/>
          <w:i/>
          <w:sz w:val="24"/>
          <w:szCs w:val="24"/>
          <w:u w:val="single"/>
        </w:rPr>
        <w:t>menos unos 6 meses se habían secado</w:t>
      </w:r>
      <w:r w:rsidR="00FC2FF6" w:rsidRPr="003074FB">
        <w:rPr>
          <w:rFonts w:ascii="Arial" w:hAnsi="Arial" w:cs="Arial"/>
          <w:i/>
          <w:sz w:val="24"/>
          <w:szCs w:val="24"/>
          <w:u w:val="single"/>
        </w:rPr>
        <w:t xml:space="preserve"> </w:t>
      </w:r>
      <w:r w:rsidR="00FC2FF6" w:rsidRPr="003074FB">
        <w:rPr>
          <w:rFonts w:ascii="Arial" w:hAnsi="Arial" w:cs="Arial"/>
          <w:i/>
          <w:sz w:val="24"/>
          <w:szCs w:val="24"/>
        </w:rPr>
        <w:t>eso lo indica el cultivo de maíz que no las tumbaron cuando plantaron el cultivo de maíz que estaba en el momento.”</w:t>
      </w:r>
    </w:p>
    <w:p w14:paraId="13797086" w14:textId="77777777" w:rsidR="00FC2FF6" w:rsidRPr="008A6615" w:rsidRDefault="00FC2FF6" w:rsidP="002229B7">
      <w:pPr>
        <w:widowControl w:val="0"/>
        <w:tabs>
          <w:tab w:val="left" w:pos="-1440"/>
          <w:tab w:val="left" w:pos="-720"/>
          <w:tab w:val="left" w:pos="142"/>
          <w:tab w:val="left" w:pos="567"/>
        </w:tabs>
        <w:suppressAutoHyphens/>
        <w:spacing w:line="276" w:lineRule="auto"/>
        <w:ind w:right="-709"/>
        <w:contextualSpacing/>
        <w:jc w:val="both"/>
        <w:rPr>
          <w:rFonts w:ascii="Arial" w:hAnsi="Arial" w:cs="Arial"/>
          <w:i/>
          <w:sz w:val="24"/>
          <w:szCs w:val="24"/>
          <w:highlight w:val="yellow"/>
        </w:rPr>
      </w:pPr>
    </w:p>
    <w:p w14:paraId="34DE8E8F" w14:textId="21D8FC6B" w:rsidR="00FC2FF6" w:rsidRPr="003074FB" w:rsidRDefault="00D635A6" w:rsidP="002229B7">
      <w:pPr>
        <w:widowControl w:val="0"/>
        <w:tabs>
          <w:tab w:val="left" w:pos="-1440"/>
          <w:tab w:val="left" w:pos="-720"/>
          <w:tab w:val="left" w:pos="142"/>
          <w:tab w:val="left" w:pos="567"/>
        </w:tabs>
        <w:suppressAutoHyphens/>
        <w:spacing w:line="276" w:lineRule="auto"/>
        <w:ind w:right="-709"/>
        <w:contextualSpacing/>
        <w:jc w:val="both"/>
        <w:rPr>
          <w:rFonts w:ascii="Arial" w:hAnsi="Arial" w:cs="Arial"/>
          <w:sz w:val="24"/>
          <w:szCs w:val="24"/>
        </w:rPr>
      </w:pPr>
      <w:r>
        <w:rPr>
          <w:rFonts w:ascii="Arial" w:hAnsi="Arial" w:cs="Arial"/>
          <w:sz w:val="24"/>
          <w:szCs w:val="24"/>
        </w:rPr>
        <w:t xml:space="preserve">129.- </w:t>
      </w:r>
      <w:r w:rsidR="00FC2FF6" w:rsidRPr="003074FB">
        <w:rPr>
          <w:rFonts w:ascii="Arial" w:hAnsi="Arial" w:cs="Arial"/>
          <w:sz w:val="24"/>
          <w:szCs w:val="24"/>
        </w:rPr>
        <w:t>A su vez, los tres testigos quienes trabajaron para el demandante aseguraron que el cultivo de lulo para la fecha en que ocurrieron los hechos llevaba aproximadamente 1 año y medio de estar sembrado.</w:t>
      </w:r>
    </w:p>
    <w:p w14:paraId="590FE189" w14:textId="77777777" w:rsidR="00FC2FF6" w:rsidRPr="008A6615" w:rsidRDefault="00FC2FF6" w:rsidP="002229B7">
      <w:pPr>
        <w:widowControl w:val="0"/>
        <w:tabs>
          <w:tab w:val="left" w:pos="-1440"/>
          <w:tab w:val="left" w:pos="-720"/>
          <w:tab w:val="left" w:pos="142"/>
          <w:tab w:val="left" w:pos="567"/>
        </w:tabs>
        <w:suppressAutoHyphens/>
        <w:spacing w:line="276" w:lineRule="auto"/>
        <w:ind w:right="-709"/>
        <w:contextualSpacing/>
        <w:jc w:val="both"/>
        <w:rPr>
          <w:rFonts w:ascii="Arial" w:hAnsi="Arial" w:cs="Arial"/>
          <w:sz w:val="24"/>
          <w:szCs w:val="24"/>
          <w:highlight w:val="yellow"/>
        </w:rPr>
      </w:pPr>
    </w:p>
    <w:p w14:paraId="514C1996" w14:textId="1AE93331" w:rsidR="00FC2FF6" w:rsidRPr="00B236C7" w:rsidRDefault="00D635A6" w:rsidP="002229B7">
      <w:pPr>
        <w:widowControl w:val="0"/>
        <w:tabs>
          <w:tab w:val="left" w:pos="-1440"/>
          <w:tab w:val="left" w:pos="-720"/>
          <w:tab w:val="left" w:pos="142"/>
          <w:tab w:val="left" w:pos="567"/>
        </w:tabs>
        <w:suppressAutoHyphens/>
        <w:spacing w:line="276" w:lineRule="auto"/>
        <w:ind w:right="-709"/>
        <w:contextualSpacing/>
        <w:jc w:val="both"/>
        <w:rPr>
          <w:rFonts w:ascii="Arial" w:hAnsi="Arial" w:cs="Arial"/>
          <w:sz w:val="24"/>
          <w:szCs w:val="24"/>
        </w:rPr>
      </w:pPr>
      <w:r>
        <w:rPr>
          <w:rFonts w:ascii="Arial" w:hAnsi="Arial" w:cs="Arial"/>
          <w:sz w:val="24"/>
          <w:szCs w:val="24"/>
        </w:rPr>
        <w:t xml:space="preserve">130.- </w:t>
      </w:r>
      <w:r w:rsidR="00FC2FF6" w:rsidRPr="00B236C7">
        <w:rPr>
          <w:rFonts w:ascii="Arial" w:hAnsi="Arial" w:cs="Arial"/>
          <w:sz w:val="24"/>
          <w:szCs w:val="24"/>
        </w:rPr>
        <w:t>Así las cosas, si el perit</w:t>
      </w:r>
      <w:r>
        <w:rPr>
          <w:rFonts w:ascii="Arial" w:hAnsi="Arial" w:cs="Arial"/>
          <w:sz w:val="24"/>
          <w:szCs w:val="24"/>
        </w:rPr>
        <w:t>o</w:t>
      </w:r>
      <w:r w:rsidR="00FC2FF6" w:rsidRPr="00B236C7">
        <w:rPr>
          <w:rFonts w:ascii="Arial" w:hAnsi="Arial" w:cs="Arial"/>
          <w:sz w:val="24"/>
          <w:szCs w:val="24"/>
        </w:rPr>
        <w:t xml:space="preserve"> tomó como punto de partida para </w:t>
      </w:r>
      <w:proofErr w:type="spellStart"/>
      <w:r w:rsidR="00FC2FF6" w:rsidRPr="00B236C7">
        <w:rPr>
          <w:rFonts w:ascii="Arial" w:hAnsi="Arial" w:cs="Arial"/>
          <w:sz w:val="24"/>
          <w:szCs w:val="24"/>
        </w:rPr>
        <w:t>avaluar</w:t>
      </w:r>
      <w:proofErr w:type="spellEnd"/>
      <w:r w:rsidR="00FC2FF6" w:rsidRPr="00B236C7">
        <w:rPr>
          <w:rFonts w:ascii="Arial" w:hAnsi="Arial" w:cs="Arial"/>
          <w:sz w:val="24"/>
          <w:szCs w:val="24"/>
        </w:rPr>
        <w:t xml:space="preserve"> los daños alegados por el demandante, los 17 meses después de haberse sembrado las plantas de lulo- </w:t>
      </w:r>
      <w:r w:rsidR="00FC2FF6">
        <w:rPr>
          <w:rFonts w:ascii="Arial" w:hAnsi="Arial" w:cs="Arial"/>
          <w:sz w:val="24"/>
          <w:szCs w:val="24"/>
        </w:rPr>
        <w:t xml:space="preserve">esto fue </w:t>
      </w:r>
      <w:r w:rsidR="00FC2FF6" w:rsidRPr="00B236C7">
        <w:rPr>
          <w:rFonts w:ascii="Arial" w:hAnsi="Arial" w:cs="Arial"/>
          <w:sz w:val="24"/>
          <w:szCs w:val="24"/>
        </w:rPr>
        <w:t xml:space="preserve">1 año y medio antes de la inmovilización- , y que además, </w:t>
      </w:r>
      <w:r w:rsidR="00FC2FF6">
        <w:rPr>
          <w:rFonts w:ascii="Arial" w:hAnsi="Arial" w:cs="Arial"/>
          <w:sz w:val="24"/>
          <w:szCs w:val="24"/>
        </w:rPr>
        <w:t>señaló</w:t>
      </w:r>
      <w:r w:rsidR="00FC2FF6" w:rsidRPr="00B236C7">
        <w:rPr>
          <w:rFonts w:ascii="Arial" w:hAnsi="Arial" w:cs="Arial"/>
          <w:sz w:val="24"/>
          <w:szCs w:val="24"/>
        </w:rPr>
        <w:t xml:space="preserve"> que las matas alcanzaron a producir 1 año más, es posible afirmar que las referidas perdidas del cultivo se generaron desde  aproximadamente el mes junio el año 2015, tomando el año más de producción que menciona el perito a partir de los 17 meses después de la siembra- fecha a partir de la cual se realizó el peritaje, lo que claramente no coincide con la época en la cual el vehículo estuvo inmovilizado, sumado a que además afirmó que las matas se habían secado hacia más o menos 6 meses atrás de la visita realizada al lugar en donde se encontraba el cultivo, visita que se realizó el 3 de octubre de 2017. </w:t>
      </w:r>
    </w:p>
    <w:p w14:paraId="6F7E8102" w14:textId="77777777" w:rsidR="00FC2FF6" w:rsidRPr="008A6615" w:rsidRDefault="00FC2FF6" w:rsidP="002229B7">
      <w:pPr>
        <w:spacing w:line="276" w:lineRule="auto"/>
        <w:ind w:right="-709"/>
        <w:jc w:val="both"/>
        <w:rPr>
          <w:rFonts w:ascii="Arial" w:hAnsi="Arial" w:cs="Arial"/>
          <w:sz w:val="24"/>
          <w:szCs w:val="24"/>
          <w:highlight w:val="yellow"/>
        </w:rPr>
      </w:pPr>
    </w:p>
    <w:p w14:paraId="63280AAF" w14:textId="1ADBCBB2" w:rsidR="00FC2FF6" w:rsidRDefault="00D635A6" w:rsidP="002229B7">
      <w:pPr>
        <w:widowControl w:val="0"/>
        <w:tabs>
          <w:tab w:val="left" w:pos="-1440"/>
          <w:tab w:val="left" w:pos="-720"/>
          <w:tab w:val="left" w:pos="0"/>
        </w:tabs>
        <w:suppressAutoHyphens/>
        <w:spacing w:line="276" w:lineRule="auto"/>
        <w:ind w:right="-709"/>
        <w:contextualSpacing/>
        <w:jc w:val="both"/>
        <w:rPr>
          <w:rFonts w:ascii="Arial" w:hAnsi="Arial" w:cs="Arial"/>
          <w:sz w:val="24"/>
          <w:szCs w:val="24"/>
        </w:rPr>
      </w:pPr>
      <w:r>
        <w:rPr>
          <w:rFonts w:ascii="Arial" w:hAnsi="Arial" w:cs="Arial"/>
          <w:sz w:val="24"/>
          <w:szCs w:val="24"/>
        </w:rPr>
        <w:t xml:space="preserve">131.- </w:t>
      </w:r>
      <w:r w:rsidR="00FC2FF6" w:rsidRPr="00B236C7">
        <w:rPr>
          <w:rFonts w:ascii="Arial" w:hAnsi="Arial" w:cs="Arial"/>
          <w:sz w:val="24"/>
          <w:szCs w:val="24"/>
        </w:rPr>
        <w:t>Para mayor claridad se procede a realzar el siguiente cuadro:</w:t>
      </w:r>
    </w:p>
    <w:p w14:paraId="08EDF334" w14:textId="77777777" w:rsidR="00B201E3" w:rsidRDefault="00B201E3" w:rsidP="002229B7">
      <w:pPr>
        <w:widowControl w:val="0"/>
        <w:tabs>
          <w:tab w:val="left" w:pos="-1440"/>
          <w:tab w:val="left" w:pos="-720"/>
          <w:tab w:val="left" w:pos="0"/>
        </w:tabs>
        <w:suppressAutoHyphens/>
        <w:spacing w:line="276" w:lineRule="auto"/>
        <w:ind w:right="-709"/>
        <w:contextualSpacing/>
        <w:jc w:val="both"/>
        <w:rPr>
          <w:rFonts w:ascii="Arial" w:hAnsi="Arial" w:cs="Arial"/>
          <w:sz w:val="24"/>
          <w:szCs w:val="24"/>
        </w:rPr>
      </w:pPr>
    </w:p>
    <w:tbl>
      <w:tblPr>
        <w:tblStyle w:val="Tablaconcuadrcula"/>
        <w:tblW w:w="8931" w:type="dxa"/>
        <w:tblInd w:w="-5" w:type="dxa"/>
        <w:tblLook w:val="04A0" w:firstRow="1" w:lastRow="0" w:firstColumn="1" w:lastColumn="0" w:noHBand="0" w:noVBand="1"/>
      </w:tblPr>
      <w:tblGrid>
        <w:gridCol w:w="1457"/>
        <w:gridCol w:w="2492"/>
        <w:gridCol w:w="2887"/>
        <w:gridCol w:w="2095"/>
      </w:tblGrid>
      <w:tr w:rsidR="00FC2FF6" w:rsidRPr="00B201E3" w14:paraId="27CFC32D" w14:textId="77777777" w:rsidTr="00B201E3">
        <w:tc>
          <w:tcPr>
            <w:tcW w:w="1276" w:type="dxa"/>
          </w:tcPr>
          <w:p w14:paraId="28C13F78" w14:textId="45E66394" w:rsidR="00B201E3" w:rsidRDefault="00EE2ADC" w:rsidP="00B201E3">
            <w:pPr>
              <w:widowControl w:val="0"/>
              <w:tabs>
                <w:tab w:val="left" w:pos="-1440"/>
                <w:tab w:val="left" w:pos="-720"/>
                <w:tab w:val="left" w:pos="0"/>
              </w:tabs>
              <w:suppressAutoHyphens/>
              <w:ind w:right="-709"/>
              <w:contextualSpacing/>
              <w:jc w:val="both"/>
              <w:rPr>
                <w:rFonts w:ascii="Arial" w:hAnsi="Arial" w:cs="Arial"/>
                <w:b/>
                <w:sz w:val="18"/>
                <w:szCs w:val="18"/>
              </w:rPr>
            </w:pPr>
            <w:r>
              <w:rPr>
                <w:rFonts w:ascii="Arial" w:hAnsi="Arial" w:cs="Arial"/>
                <w:b/>
                <w:sz w:val="18"/>
                <w:szCs w:val="18"/>
              </w:rPr>
              <w:t>F</w:t>
            </w:r>
            <w:r w:rsidR="00FC2FF6" w:rsidRPr="00B201E3">
              <w:rPr>
                <w:rFonts w:ascii="Arial" w:hAnsi="Arial" w:cs="Arial"/>
                <w:b/>
                <w:sz w:val="18"/>
                <w:szCs w:val="18"/>
              </w:rPr>
              <w:t xml:space="preserve">echa </w:t>
            </w:r>
          </w:p>
          <w:p w14:paraId="5B202C7A" w14:textId="2F108B6A" w:rsidR="00FC2FF6" w:rsidRPr="00B201E3" w:rsidRDefault="00FC2FF6" w:rsidP="00B201E3">
            <w:pPr>
              <w:widowControl w:val="0"/>
              <w:tabs>
                <w:tab w:val="left" w:pos="-1440"/>
                <w:tab w:val="left" w:pos="-720"/>
                <w:tab w:val="left" w:pos="0"/>
              </w:tabs>
              <w:suppressAutoHyphens/>
              <w:ind w:right="-709"/>
              <w:contextualSpacing/>
              <w:jc w:val="both"/>
              <w:rPr>
                <w:rFonts w:ascii="Arial" w:hAnsi="Arial" w:cs="Arial"/>
                <w:b/>
                <w:sz w:val="18"/>
                <w:szCs w:val="18"/>
              </w:rPr>
            </w:pPr>
            <w:r w:rsidRPr="00B201E3">
              <w:rPr>
                <w:rFonts w:ascii="Arial" w:hAnsi="Arial" w:cs="Arial"/>
                <w:b/>
                <w:sz w:val="18"/>
                <w:szCs w:val="18"/>
              </w:rPr>
              <w:t>inmovilización</w:t>
            </w:r>
          </w:p>
        </w:tc>
        <w:tc>
          <w:tcPr>
            <w:tcW w:w="2552" w:type="dxa"/>
          </w:tcPr>
          <w:p w14:paraId="7A701818" w14:textId="7E52C3F4" w:rsidR="00B201E3" w:rsidRDefault="00EE2ADC" w:rsidP="00B201E3">
            <w:pPr>
              <w:widowControl w:val="0"/>
              <w:tabs>
                <w:tab w:val="left" w:pos="-1440"/>
                <w:tab w:val="left" w:pos="-720"/>
                <w:tab w:val="left" w:pos="0"/>
              </w:tabs>
              <w:suppressAutoHyphens/>
              <w:ind w:right="-709"/>
              <w:contextualSpacing/>
              <w:jc w:val="both"/>
              <w:rPr>
                <w:rFonts w:ascii="Arial" w:hAnsi="Arial" w:cs="Arial"/>
                <w:b/>
                <w:sz w:val="18"/>
                <w:szCs w:val="18"/>
              </w:rPr>
            </w:pPr>
            <w:r>
              <w:rPr>
                <w:rFonts w:ascii="Arial" w:hAnsi="Arial" w:cs="Arial"/>
                <w:b/>
                <w:sz w:val="18"/>
                <w:szCs w:val="18"/>
              </w:rPr>
              <w:t>F</w:t>
            </w:r>
            <w:r w:rsidR="00FC2FF6" w:rsidRPr="00B201E3">
              <w:rPr>
                <w:rFonts w:ascii="Arial" w:hAnsi="Arial" w:cs="Arial"/>
                <w:b/>
                <w:sz w:val="18"/>
                <w:szCs w:val="18"/>
              </w:rPr>
              <w:t xml:space="preserve">echa de inicio </w:t>
            </w:r>
          </w:p>
          <w:p w14:paraId="7C571B89" w14:textId="29FA17CF" w:rsidR="00FC2FF6" w:rsidRPr="00B201E3" w:rsidRDefault="00FC2FF6" w:rsidP="00B201E3">
            <w:pPr>
              <w:widowControl w:val="0"/>
              <w:tabs>
                <w:tab w:val="left" w:pos="-1440"/>
                <w:tab w:val="left" w:pos="-720"/>
                <w:tab w:val="left" w:pos="0"/>
              </w:tabs>
              <w:suppressAutoHyphens/>
              <w:ind w:right="-709"/>
              <w:contextualSpacing/>
              <w:jc w:val="both"/>
              <w:rPr>
                <w:rFonts w:ascii="Arial" w:hAnsi="Arial" w:cs="Arial"/>
                <w:b/>
                <w:sz w:val="18"/>
                <w:szCs w:val="18"/>
              </w:rPr>
            </w:pPr>
            <w:r w:rsidRPr="00B201E3">
              <w:rPr>
                <w:rFonts w:ascii="Arial" w:hAnsi="Arial" w:cs="Arial"/>
                <w:b/>
                <w:sz w:val="18"/>
                <w:szCs w:val="18"/>
              </w:rPr>
              <w:t>del cultivo según testigos</w:t>
            </w:r>
          </w:p>
        </w:tc>
        <w:tc>
          <w:tcPr>
            <w:tcW w:w="2976" w:type="dxa"/>
          </w:tcPr>
          <w:p w14:paraId="4ADE846D" w14:textId="1D0AC098" w:rsidR="00B201E3" w:rsidRDefault="00EE2ADC" w:rsidP="00B201E3">
            <w:pPr>
              <w:widowControl w:val="0"/>
              <w:tabs>
                <w:tab w:val="left" w:pos="-1440"/>
                <w:tab w:val="left" w:pos="-720"/>
                <w:tab w:val="left" w:pos="0"/>
              </w:tabs>
              <w:suppressAutoHyphens/>
              <w:ind w:right="-709"/>
              <w:contextualSpacing/>
              <w:jc w:val="both"/>
              <w:rPr>
                <w:rFonts w:ascii="Arial" w:hAnsi="Arial" w:cs="Arial"/>
                <w:b/>
                <w:sz w:val="18"/>
                <w:szCs w:val="18"/>
              </w:rPr>
            </w:pPr>
            <w:r>
              <w:rPr>
                <w:rFonts w:ascii="Arial" w:hAnsi="Arial" w:cs="Arial"/>
                <w:b/>
                <w:sz w:val="18"/>
                <w:szCs w:val="18"/>
              </w:rPr>
              <w:t>P</w:t>
            </w:r>
            <w:r w:rsidR="00FC2FF6" w:rsidRPr="00B201E3">
              <w:rPr>
                <w:rFonts w:ascii="Arial" w:hAnsi="Arial" w:cs="Arial"/>
                <w:b/>
                <w:sz w:val="18"/>
                <w:szCs w:val="18"/>
              </w:rPr>
              <w:t xml:space="preserve">unto de partida que </w:t>
            </w:r>
          </w:p>
          <w:p w14:paraId="56FDA44C" w14:textId="77777777" w:rsidR="00B201E3" w:rsidRDefault="00FC2FF6" w:rsidP="00B201E3">
            <w:pPr>
              <w:widowControl w:val="0"/>
              <w:tabs>
                <w:tab w:val="left" w:pos="-1440"/>
                <w:tab w:val="left" w:pos="-720"/>
                <w:tab w:val="left" w:pos="0"/>
              </w:tabs>
              <w:suppressAutoHyphens/>
              <w:ind w:right="-709"/>
              <w:contextualSpacing/>
              <w:jc w:val="both"/>
              <w:rPr>
                <w:rFonts w:ascii="Arial" w:hAnsi="Arial" w:cs="Arial"/>
                <w:b/>
                <w:sz w:val="18"/>
                <w:szCs w:val="18"/>
              </w:rPr>
            </w:pPr>
            <w:r w:rsidRPr="00B201E3">
              <w:rPr>
                <w:rFonts w:ascii="Arial" w:hAnsi="Arial" w:cs="Arial"/>
                <w:b/>
                <w:sz w:val="18"/>
                <w:szCs w:val="18"/>
              </w:rPr>
              <w:t xml:space="preserve">tomó el perito para realizar </w:t>
            </w:r>
          </w:p>
          <w:p w14:paraId="61C3D273" w14:textId="51DFB84A" w:rsidR="00B201E3" w:rsidRDefault="00FC2FF6" w:rsidP="00B201E3">
            <w:pPr>
              <w:widowControl w:val="0"/>
              <w:tabs>
                <w:tab w:val="left" w:pos="-1440"/>
                <w:tab w:val="left" w:pos="-720"/>
                <w:tab w:val="left" w:pos="0"/>
              </w:tabs>
              <w:suppressAutoHyphens/>
              <w:ind w:right="-709"/>
              <w:contextualSpacing/>
              <w:jc w:val="both"/>
              <w:rPr>
                <w:rFonts w:ascii="Arial" w:hAnsi="Arial" w:cs="Arial"/>
                <w:b/>
                <w:sz w:val="18"/>
                <w:szCs w:val="18"/>
              </w:rPr>
            </w:pPr>
            <w:r w:rsidRPr="00B201E3">
              <w:rPr>
                <w:rFonts w:ascii="Arial" w:hAnsi="Arial" w:cs="Arial"/>
                <w:b/>
                <w:sz w:val="18"/>
                <w:szCs w:val="18"/>
              </w:rPr>
              <w:t xml:space="preserve">el </w:t>
            </w:r>
            <w:r w:rsidR="001723A1" w:rsidRPr="00B201E3">
              <w:rPr>
                <w:rFonts w:ascii="Arial" w:hAnsi="Arial" w:cs="Arial"/>
                <w:b/>
                <w:sz w:val="18"/>
                <w:szCs w:val="18"/>
              </w:rPr>
              <w:t>avalú</w:t>
            </w:r>
            <w:r w:rsidR="001723A1">
              <w:rPr>
                <w:rFonts w:ascii="Arial" w:hAnsi="Arial" w:cs="Arial"/>
                <w:b/>
                <w:sz w:val="18"/>
                <w:szCs w:val="18"/>
              </w:rPr>
              <w:t>o</w:t>
            </w:r>
            <w:r w:rsidR="00B201E3">
              <w:rPr>
                <w:rFonts w:ascii="Arial" w:hAnsi="Arial" w:cs="Arial"/>
                <w:b/>
                <w:sz w:val="18"/>
                <w:szCs w:val="18"/>
              </w:rPr>
              <w:t>.</w:t>
            </w:r>
            <w:r w:rsidRPr="00B201E3">
              <w:rPr>
                <w:rFonts w:ascii="Arial" w:hAnsi="Arial" w:cs="Arial"/>
                <w:b/>
                <w:sz w:val="18"/>
                <w:szCs w:val="18"/>
              </w:rPr>
              <w:t xml:space="preserve"> </w:t>
            </w:r>
          </w:p>
          <w:p w14:paraId="7232FCF3" w14:textId="77777777" w:rsidR="00B201E3" w:rsidRDefault="00FC2FF6" w:rsidP="00B201E3">
            <w:pPr>
              <w:widowControl w:val="0"/>
              <w:tabs>
                <w:tab w:val="left" w:pos="-1440"/>
                <w:tab w:val="left" w:pos="-720"/>
                <w:tab w:val="left" w:pos="0"/>
              </w:tabs>
              <w:suppressAutoHyphens/>
              <w:ind w:right="-709"/>
              <w:contextualSpacing/>
              <w:jc w:val="both"/>
              <w:rPr>
                <w:rFonts w:ascii="Arial" w:hAnsi="Arial" w:cs="Arial"/>
                <w:b/>
                <w:sz w:val="18"/>
                <w:szCs w:val="18"/>
              </w:rPr>
            </w:pPr>
            <w:r w:rsidRPr="00B201E3">
              <w:rPr>
                <w:rFonts w:ascii="Arial" w:hAnsi="Arial" w:cs="Arial"/>
                <w:b/>
                <w:sz w:val="18"/>
                <w:szCs w:val="18"/>
              </w:rPr>
              <w:t xml:space="preserve">17 meses después de </w:t>
            </w:r>
          </w:p>
          <w:p w14:paraId="24CB73E2" w14:textId="77777777" w:rsidR="00B201E3" w:rsidRDefault="00FC2FF6" w:rsidP="00B201E3">
            <w:pPr>
              <w:widowControl w:val="0"/>
              <w:tabs>
                <w:tab w:val="left" w:pos="-1440"/>
                <w:tab w:val="left" w:pos="-720"/>
                <w:tab w:val="left" w:pos="0"/>
              </w:tabs>
              <w:suppressAutoHyphens/>
              <w:ind w:right="-709"/>
              <w:contextualSpacing/>
              <w:jc w:val="both"/>
              <w:rPr>
                <w:rFonts w:ascii="Arial" w:hAnsi="Arial" w:cs="Arial"/>
                <w:b/>
                <w:sz w:val="18"/>
                <w:szCs w:val="18"/>
              </w:rPr>
            </w:pPr>
            <w:r w:rsidRPr="00B201E3">
              <w:rPr>
                <w:rFonts w:ascii="Arial" w:hAnsi="Arial" w:cs="Arial"/>
                <w:b/>
                <w:sz w:val="18"/>
                <w:szCs w:val="18"/>
              </w:rPr>
              <w:t xml:space="preserve">haberse sembrado </w:t>
            </w:r>
          </w:p>
          <w:p w14:paraId="34C84118" w14:textId="291EFC8D" w:rsidR="00FC2FF6" w:rsidRPr="00B201E3" w:rsidRDefault="00FC2FF6" w:rsidP="00B201E3">
            <w:pPr>
              <w:widowControl w:val="0"/>
              <w:tabs>
                <w:tab w:val="left" w:pos="-1440"/>
                <w:tab w:val="left" w:pos="-720"/>
                <w:tab w:val="left" w:pos="0"/>
              </w:tabs>
              <w:suppressAutoHyphens/>
              <w:ind w:right="-709"/>
              <w:contextualSpacing/>
              <w:jc w:val="both"/>
              <w:rPr>
                <w:rFonts w:ascii="Arial" w:hAnsi="Arial" w:cs="Arial"/>
                <w:b/>
                <w:sz w:val="18"/>
                <w:szCs w:val="18"/>
              </w:rPr>
            </w:pPr>
            <w:r w:rsidRPr="00B201E3">
              <w:rPr>
                <w:rFonts w:ascii="Arial" w:hAnsi="Arial" w:cs="Arial"/>
                <w:b/>
                <w:sz w:val="18"/>
                <w:szCs w:val="18"/>
              </w:rPr>
              <w:t>las plantas de lulo</w:t>
            </w:r>
          </w:p>
        </w:tc>
        <w:tc>
          <w:tcPr>
            <w:tcW w:w="2127" w:type="dxa"/>
          </w:tcPr>
          <w:p w14:paraId="1378DED4" w14:textId="77777777" w:rsidR="00B201E3" w:rsidRDefault="00FC2FF6" w:rsidP="00B201E3">
            <w:pPr>
              <w:widowControl w:val="0"/>
              <w:tabs>
                <w:tab w:val="left" w:pos="-1440"/>
                <w:tab w:val="left" w:pos="-720"/>
                <w:tab w:val="left" w:pos="0"/>
              </w:tabs>
              <w:suppressAutoHyphens/>
              <w:ind w:right="-709"/>
              <w:contextualSpacing/>
              <w:jc w:val="both"/>
              <w:rPr>
                <w:rFonts w:ascii="Arial" w:hAnsi="Arial" w:cs="Arial"/>
                <w:b/>
                <w:sz w:val="18"/>
                <w:szCs w:val="18"/>
              </w:rPr>
            </w:pPr>
            <w:r w:rsidRPr="00B201E3">
              <w:rPr>
                <w:rFonts w:ascii="Arial" w:hAnsi="Arial" w:cs="Arial"/>
                <w:b/>
                <w:sz w:val="18"/>
                <w:szCs w:val="18"/>
              </w:rPr>
              <w:t xml:space="preserve">1 año más de </w:t>
            </w:r>
          </w:p>
          <w:p w14:paraId="3FA0CE61" w14:textId="77777777" w:rsidR="00B201E3" w:rsidRDefault="00FC2FF6" w:rsidP="00B201E3">
            <w:pPr>
              <w:widowControl w:val="0"/>
              <w:tabs>
                <w:tab w:val="left" w:pos="-1440"/>
                <w:tab w:val="left" w:pos="-720"/>
                <w:tab w:val="left" w:pos="0"/>
              </w:tabs>
              <w:suppressAutoHyphens/>
              <w:ind w:right="-709"/>
              <w:contextualSpacing/>
              <w:jc w:val="both"/>
              <w:rPr>
                <w:rFonts w:ascii="Arial" w:hAnsi="Arial" w:cs="Arial"/>
                <w:b/>
                <w:sz w:val="18"/>
                <w:szCs w:val="18"/>
              </w:rPr>
            </w:pPr>
            <w:r w:rsidRPr="00B201E3">
              <w:rPr>
                <w:rFonts w:ascii="Arial" w:hAnsi="Arial" w:cs="Arial"/>
                <w:b/>
                <w:sz w:val="18"/>
                <w:szCs w:val="18"/>
              </w:rPr>
              <w:t xml:space="preserve">producción </w:t>
            </w:r>
          </w:p>
          <w:p w14:paraId="654B9795" w14:textId="77777777" w:rsidR="00B201E3" w:rsidRDefault="00FC2FF6" w:rsidP="00B201E3">
            <w:pPr>
              <w:widowControl w:val="0"/>
              <w:tabs>
                <w:tab w:val="left" w:pos="-1440"/>
                <w:tab w:val="left" w:pos="-720"/>
                <w:tab w:val="left" w:pos="0"/>
              </w:tabs>
              <w:suppressAutoHyphens/>
              <w:ind w:right="-709"/>
              <w:contextualSpacing/>
              <w:jc w:val="both"/>
              <w:rPr>
                <w:rFonts w:ascii="Arial" w:hAnsi="Arial" w:cs="Arial"/>
                <w:b/>
                <w:sz w:val="18"/>
                <w:szCs w:val="18"/>
              </w:rPr>
            </w:pPr>
            <w:r w:rsidRPr="00B201E3">
              <w:rPr>
                <w:rFonts w:ascii="Arial" w:hAnsi="Arial" w:cs="Arial"/>
                <w:b/>
                <w:sz w:val="18"/>
                <w:szCs w:val="18"/>
              </w:rPr>
              <w:t xml:space="preserve">manifestado por </w:t>
            </w:r>
          </w:p>
          <w:p w14:paraId="2FDABF80" w14:textId="77777777" w:rsidR="00B201E3" w:rsidRDefault="00FC2FF6" w:rsidP="00B201E3">
            <w:pPr>
              <w:widowControl w:val="0"/>
              <w:tabs>
                <w:tab w:val="left" w:pos="-1440"/>
                <w:tab w:val="left" w:pos="-720"/>
                <w:tab w:val="left" w:pos="0"/>
              </w:tabs>
              <w:suppressAutoHyphens/>
              <w:ind w:right="-709"/>
              <w:contextualSpacing/>
              <w:jc w:val="both"/>
              <w:rPr>
                <w:rFonts w:ascii="Arial" w:hAnsi="Arial" w:cs="Arial"/>
                <w:b/>
                <w:sz w:val="18"/>
                <w:szCs w:val="18"/>
              </w:rPr>
            </w:pPr>
            <w:r w:rsidRPr="00B201E3">
              <w:rPr>
                <w:rFonts w:ascii="Arial" w:hAnsi="Arial" w:cs="Arial"/>
                <w:b/>
                <w:sz w:val="18"/>
                <w:szCs w:val="18"/>
              </w:rPr>
              <w:t xml:space="preserve">el perito en su </w:t>
            </w:r>
          </w:p>
          <w:p w14:paraId="467C7F23" w14:textId="77777777" w:rsidR="00B201E3" w:rsidRDefault="00FC2FF6" w:rsidP="00B201E3">
            <w:pPr>
              <w:widowControl w:val="0"/>
              <w:tabs>
                <w:tab w:val="left" w:pos="-1440"/>
                <w:tab w:val="left" w:pos="-720"/>
                <w:tab w:val="left" w:pos="0"/>
              </w:tabs>
              <w:suppressAutoHyphens/>
              <w:ind w:right="-709"/>
              <w:contextualSpacing/>
              <w:jc w:val="both"/>
              <w:rPr>
                <w:rFonts w:ascii="Arial" w:hAnsi="Arial" w:cs="Arial"/>
                <w:b/>
                <w:sz w:val="18"/>
                <w:szCs w:val="18"/>
              </w:rPr>
            </w:pPr>
            <w:r w:rsidRPr="00B201E3">
              <w:rPr>
                <w:rFonts w:ascii="Arial" w:hAnsi="Arial" w:cs="Arial"/>
                <w:b/>
                <w:sz w:val="18"/>
                <w:szCs w:val="18"/>
              </w:rPr>
              <w:t xml:space="preserve">dictamen, partiendo </w:t>
            </w:r>
          </w:p>
          <w:p w14:paraId="2082E262" w14:textId="77777777" w:rsidR="00B201E3" w:rsidRDefault="00FC2FF6" w:rsidP="00B201E3">
            <w:pPr>
              <w:widowControl w:val="0"/>
              <w:tabs>
                <w:tab w:val="left" w:pos="-1440"/>
                <w:tab w:val="left" w:pos="-720"/>
                <w:tab w:val="left" w:pos="0"/>
              </w:tabs>
              <w:suppressAutoHyphens/>
              <w:ind w:right="-709"/>
              <w:contextualSpacing/>
              <w:jc w:val="both"/>
              <w:rPr>
                <w:rFonts w:ascii="Arial" w:hAnsi="Arial" w:cs="Arial"/>
                <w:b/>
                <w:sz w:val="18"/>
                <w:szCs w:val="18"/>
              </w:rPr>
            </w:pPr>
            <w:r w:rsidRPr="00B201E3">
              <w:rPr>
                <w:rFonts w:ascii="Arial" w:hAnsi="Arial" w:cs="Arial"/>
                <w:b/>
                <w:sz w:val="18"/>
                <w:szCs w:val="18"/>
              </w:rPr>
              <w:t xml:space="preserve">de los 17 meses </w:t>
            </w:r>
          </w:p>
          <w:p w14:paraId="017605F9" w14:textId="31262C6B" w:rsidR="00FC2FF6" w:rsidRPr="00B201E3" w:rsidRDefault="00FC2FF6" w:rsidP="00B201E3">
            <w:pPr>
              <w:widowControl w:val="0"/>
              <w:tabs>
                <w:tab w:val="left" w:pos="-1440"/>
                <w:tab w:val="left" w:pos="-720"/>
                <w:tab w:val="left" w:pos="0"/>
              </w:tabs>
              <w:suppressAutoHyphens/>
              <w:ind w:right="-709"/>
              <w:contextualSpacing/>
              <w:jc w:val="both"/>
              <w:rPr>
                <w:rFonts w:ascii="Arial" w:hAnsi="Arial" w:cs="Arial"/>
                <w:b/>
                <w:sz w:val="18"/>
                <w:szCs w:val="18"/>
              </w:rPr>
            </w:pPr>
            <w:r w:rsidRPr="00B201E3">
              <w:rPr>
                <w:rFonts w:ascii="Arial" w:hAnsi="Arial" w:cs="Arial"/>
                <w:b/>
                <w:sz w:val="18"/>
                <w:szCs w:val="18"/>
              </w:rPr>
              <w:t>referidos</w:t>
            </w:r>
          </w:p>
        </w:tc>
      </w:tr>
      <w:tr w:rsidR="00FC2FF6" w:rsidRPr="00B201E3" w14:paraId="3F0E4B5C" w14:textId="77777777" w:rsidTr="00B201E3">
        <w:tc>
          <w:tcPr>
            <w:tcW w:w="1276" w:type="dxa"/>
          </w:tcPr>
          <w:p w14:paraId="687F6525" w14:textId="77777777" w:rsidR="00FC2FF6" w:rsidRPr="00B201E3" w:rsidRDefault="00FC2FF6" w:rsidP="00B201E3">
            <w:pPr>
              <w:widowControl w:val="0"/>
              <w:tabs>
                <w:tab w:val="left" w:pos="-1440"/>
                <w:tab w:val="left" w:pos="-720"/>
                <w:tab w:val="left" w:pos="0"/>
              </w:tabs>
              <w:suppressAutoHyphens/>
              <w:ind w:right="-709"/>
              <w:contextualSpacing/>
              <w:jc w:val="both"/>
              <w:rPr>
                <w:rFonts w:ascii="Arial" w:hAnsi="Arial" w:cs="Arial"/>
                <w:sz w:val="18"/>
                <w:szCs w:val="18"/>
              </w:rPr>
            </w:pPr>
            <w:r w:rsidRPr="00B201E3">
              <w:rPr>
                <w:rFonts w:ascii="Arial" w:hAnsi="Arial" w:cs="Arial"/>
                <w:sz w:val="18"/>
                <w:szCs w:val="18"/>
              </w:rPr>
              <w:t>4 de junio de 2014</w:t>
            </w:r>
          </w:p>
        </w:tc>
        <w:tc>
          <w:tcPr>
            <w:tcW w:w="2552" w:type="dxa"/>
          </w:tcPr>
          <w:p w14:paraId="2A0BA4A0" w14:textId="77777777" w:rsidR="00B201E3" w:rsidRDefault="00FC2FF6" w:rsidP="00B201E3">
            <w:pPr>
              <w:widowControl w:val="0"/>
              <w:tabs>
                <w:tab w:val="left" w:pos="-1440"/>
                <w:tab w:val="left" w:pos="-720"/>
                <w:tab w:val="left" w:pos="0"/>
              </w:tabs>
              <w:suppressAutoHyphens/>
              <w:ind w:right="-709"/>
              <w:contextualSpacing/>
              <w:jc w:val="both"/>
              <w:rPr>
                <w:rFonts w:ascii="Arial" w:hAnsi="Arial" w:cs="Arial"/>
                <w:sz w:val="18"/>
                <w:szCs w:val="18"/>
              </w:rPr>
            </w:pPr>
            <w:r w:rsidRPr="00B201E3">
              <w:rPr>
                <w:rFonts w:ascii="Arial" w:hAnsi="Arial" w:cs="Arial"/>
                <w:sz w:val="18"/>
                <w:szCs w:val="18"/>
              </w:rPr>
              <w:t xml:space="preserve">1 año y medio antes de </w:t>
            </w:r>
          </w:p>
          <w:p w14:paraId="2FA82055" w14:textId="0504F3DA" w:rsidR="00B201E3" w:rsidRDefault="00FC2FF6" w:rsidP="00B201E3">
            <w:pPr>
              <w:widowControl w:val="0"/>
              <w:tabs>
                <w:tab w:val="left" w:pos="-1440"/>
                <w:tab w:val="left" w:pos="-720"/>
                <w:tab w:val="left" w:pos="0"/>
              </w:tabs>
              <w:suppressAutoHyphens/>
              <w:ind w:right="-709"/>
              <w:contextualSpacing/>
              <w:jc w:val="both"/>
              <w:rPr>
                <w:rFonts w:ascii="Arial" w:hAnsi="Arial" w:cs="Arial"/>
                <w:sz w:val="18"/>
                <w:szCs w:val="18"/>
              </w:rPr>
            </w:pPr>
            <w:r w:rsidRPr="00B201E3">
              <w:rPr>
                <w:rFonts w:ascii="Arial" w:hAnsi="Arial" w:cs="Arial"/>
                <w:sz w:val="18"/>
                <w:szCs w:val="18"/>
              </w:rPr>
              <w:t xml:space="preserve">la fecha de inmovilización </w:t>
            </w:r>
          </w:p>
          <w:p w14:paraId="27370699" w14:textId="77777777" w:rsidR="00B201E3" w:rsidRDefault="00FC2FF6" w:rsidP="00B201E3">
            <w:pPr>
              <w:widowControl w:val="0"/>
              <w:tabs>
                <w:tab w:val="left" w:pos="-1440"/>
                <w:tab w:val="left" w:pos="-720"/>
                <w:tab w:val="left" w:pos="0"/>
              </w:tabs>
              <w:suppressAutoHyphens/>
              <w:ind w:right="-709"/>
              <w:contextualSpacing/>
              <w:jc w:val="both"/>
              <w:rPr>
                <w:rFonts w:ascii="Arial" w:hAnsi="Arial" w:cs="Arial"/>
                <w:sz w:val="18"/>
                <w:szCs w:val="18"/>
              </w:rPr>
            </w:pPr>
            <w:r w:rsidRPr="00B201E3">
              <w:rPr>
                <w:rFonts w:ascii="Arial" w:hAnsi="Arial" w:cs="Arial"/>
                <w:sz w:val="18"/>
                <w:szCs w:val="18"/>
              </w:rPr>
              <w:t xml:space="preserve">aproximadamente </w:t>
            </w:r>
          </w:p>
          <w:p w14:paraId="7A5832F0" w14:textId="5FED21D0" w:rsidR="00FC2FF6" w:rsidRPr="00B201E3" w:rsidRDefault="00FC2FF6" w:rsidP="00B201E3">
            <w:pPr>
              <w:widowControl w:val="0"/>
              <w:tabs>
                <w:tab w:val="left" w:pos="-1440"/>
                <w:tab w:val="left" w:pos="-720"/>
                <w:tab w:val="left" w:pos="0"/>
              </w:tabs>
              <w:suppressAutoHyphens/>
              <w:ind w:right="-709"/>
              <w:contextualSpacing/>
              <w:jc w:val="both"/>
              <w:rPr>
                <w:rFonts w:ascii="Arial" w:hAnsi="Arial" w:cs="Arial"/>
                <w:sz w:val="18"/>
                <w:szCs w:val="18"/>
              </w:rPr>
            </w:pPr>
            <w:r w:rsidRPr="00B201E3">
              <w:rPr>
                <w:rFonts w:ascii="Arial" w:hAnsi="Arial" w:cs="Arial"/>
                <w:b/>
                <w:sz w:val="18"/>
                <w:szCs w:val="18"/>
              </w:rPr>
              <w:t>(enero de 2013)</w:t>
            </w:r>
          </w:p>
        </w:tc>
        <w:tc>
          <w:tcPr>
            <w:tcW w:w="2976" w:type="dxa"/>
          </w:tcPr>
          <w:p w14:paraId="24A71853" w14:textId="77777777" w:rsidR="00FC2FF6" w:rsidRPr="00B201E3" w:rsidRDefault="00FC2FF6" w:rsidP="00B201E3">
            <w:pPr>
              <w:widowControl w:val="0"/>
              <w:tabs>
                <w:tab w:val="left" w:pos="-1440"/>
                <w:tab w:val="left" w:pos="-720"/>
                <w:tab w:val="left" w:pos="0"/>
              </w:tabs>
              <w:suppressAutoHyphens/>
              <w:ind w:right="-709"/>
              <w:contextualSpacing/>
              <w:jc w:val="both"/>
              <w:rPr>
                <w:rFonts w:ascii="Arial" w:hAnsi="Arial" w:cs="Arial"/>
                <w:sz w:val="18"/>
                <w:szCs w:val="18"/>
              </w:rPr>
            </w:pPr>
            <w:r w:rsidRPr="00B201E3">
              <w:rPr>
                <w:rFonts w:ascii="Arial" w:hAnsi="Arial" w:cs="Arial"/>
                <w:sz w:val="18"/>
                <w:szCs w:val="18"/>
              </w:rPr>
              <w:t>junio de 2014 aproximadamente</w:t>
            </w:r>
          </w:p>
        </w:tc>
        <w:tc>
          <w:tcPr>
            <w:tcW w:w="2127" w:type="dxa"/>
          </w:tcPr>
          <w:p w14:paraId="4E460C6A" w14:textId="77777777" w:rsidR="00B201E3" w:rsidRDefault="00FC2FF6" w:rsidP="00B201E3">
            <w:pPr>
              <w:widowControl w:val="0"/>
              <w:tabs>
                <w:tab w:val="left" w:pos="-1440"/>
                <w:tab w:val="left" w:pos="-720"/>
                <w:tab w:val="left" w:pos="0"/>
              </w:tabs>
              <w:suppressAutoHyphens/>
              <w:ind w:right="-709"/>
              <w:contextualSpacing/>
              <w:jc w:val="both"/>
              <w:rPr>
                <w:rFonts w:ascii="Arial" w:hAnsi="Arial" w:cs="Arial"/>
                <w:sz w:val="18"/>
                <w:szCs w:val="18"/>
              </w:rPr>
            </w:pPr>
            <w:r w:rsidRPr="00B201E3">
              <w:rPr>
                <w:rFonts w:ascii="Arial" w:hAnsi="Arial" w:cs="Arial"/>
                <w:sz w:val="18"/>
                <w:szCs w:val="18"/>
              </w:rPr>
              <w:t xml:space="preserve">junio de 2015 </w:t>
            </w:r>
          </w:p>
          <w:p w14:paraId="395CFACD" w14:textId="58339773" w:rsidR="00FC2FF6" w:rsidRPr="00B201E3" w:rsidRDefault="00FC2FF6" w:rsidP="00B201E3">
            <w:pPr>
              <w:widowControl w:val="0"/>
              <w:tabs>
                <w:tab w:val="left" w:pos="-1440"/>
                <w:tab w:val="left" w:pos="-720"/>
                <w:tab w:val="left" w:pos="0"/>
              </w:tabs>
              <w:suppressAutoHyphens/>
              <w:ind w:right="-709"/>
              <w:contextualSpacing/>
              <w:jc w:val="both"/>
              <w:rPr>
                <w:rFonts w:ascii="Arial" w:hAnsi="Arial" w:cs="Arial"/>
                <w:sz w:val="18"/>
                <w:szCs w:val="18"/>
              </w:rPr>
            </w:pPr>
            <w:r w:rsidRPr="00B201E3">
              <w:rPr>
                <w:rFonts w:ascii="Arial" w:hAnsi="Arial" w:cs="Arial"/>
                <w:sz w:val="18"/>
                <w:szCs w:val="18"/>
              </w:rPr>
              <w:t xml:space="preserve">aproximadamente </w:t>
            </w:r>
          </w:p>
        </w:tc>
      </w:tr>
    </w:tbl>
    <w:p w14:paraId="226DEDCD" w14:textId="77777777" w:rsidR="00FC2FF6" w:rsidRDefault="00FC2FF6" w:rsidP="002229B7">
      <w:pPr>
        <w:widowControl w:val="0"/>
        <w:tabs>
          <w:tab w:val="left" w:pos="-1440"/>
          <w:tab w:val="left" w:pos="-720"/>
          <w:tab w:val="left" w:pos="0"/>
        </w:tabs>
        <w:suppressAutoHyphens/>
        <w:spacing w:line="276" w:lineRule="auto"/>
        <w:ind w:right="-709"/>
        <w:contextualSpacing/>
        <w:jc w:val="both"/>
        <w:rPr>
          <w:rFonts w:ascii="Arial" w:hAnsi="Arial" w:cs="Arial"/>
          <w:sz w:val="24"/>
          <w:szCs w:val="24"/>
          <w:highlight w:val="yellow"/>
        </w:rPr>
      </w:pPr>
    </w:p>
    <w:p w14:paraId="6E48A218" w14:textId="60BD09B2" w:rsidR="00FC2FF6" w:rsidRDefault="00D635A6" w:rsidP="002229B7">
      <w:pPr>
        <w:widowControl w:val="0"/>
        <w:tabs>
          <w:tab w:val="left" w:pos="-1440"/>
          <w:tab w:val="left" w:pos="-720"/>
          <w:tab w:val="left" w:pos="0"/>
        </w:tabs>
        <w:suppressAutoHyphens/>
        <w:spacing w:line="276" w:lineRule="auto"/>
        <w:ind w:right="-709"/>
        <w:contextualSpacing/>
        <w:jc w:val="both"/>
        <w:rPr>
          <w:rFonts w:ascii="Arial" w:hAnsi="Arial" w:cs="Arial"/>
          <w:sz w:val="24"/>
          <w:szCs w:val="24"/>
        </w:rPr>
      </w:pPr>
      <w:r>
        <w:rPr>
          <w:rFonts w:ascii="Arial" w:hAnsi="Arial" w:cs="Arial"/>
          <w:sz w:val="24"/>
          <w:szCs w:val="24"/>
        </w:rPr>
        <w:t xml:space="preserve">132.- </w:t>
      </w:r>
      <w:r w:rsidR="00FC2FF6" w:rsidRPr="00B236C7">
        <w:rPr>
          <w:rFonts w:ascii="Arial" w:hAnsi="Arial" w:cs="Arial"/>
          <w:sz w:val="24"/>
          <w:szCs w:val="24"/>
        </w:rPr>
        <w:t xml:space="preserve">Es claro entones, que las pérdidas que logró establecer el perito respecto del cultivo de lulo del </w:t>
      </w:r>
      <w:r w:rsidR="00E26B3E" w:rsidRPr="00B236C7">
        <w:rPr>
          <w:rFonts w:ascii="Arial" w:hAnsi="Arial" w:cs="Arial"/>
          <w:sz w:val="24"/>
          <w:szCs w:val="24"/>
        </w:rPr>
        <w:t>demandante</w:t>
      </w:r>
      <w:r w:rsidR="00FC2FF6" w:rsidRPr="00B236C7">
        <w:rPr>
          <w:rFonts w:ascii="Arial" w:hAnsi="Arial" w:cs="Arial"/>
          <w:sz w:val="24"/>
          <w:szCs w:val="24"/>
        </w:rPr>
        <w:t xml:space="preserve"> no pueden ser atribuidas a las entidades demandadas, pues el dicho del actor no coincide con lo que </w:t>
      </w:r>
      <w:r w:rsidR="00784C18">
        <w:rPr>
          <w:rFonts w:ascii="Arial" w:hAnsi="Arial" w:cs="Arial"/>
          <w:sz w:val="24"/>
          <w:szCs w:val="24"/>
        </w:rPr>
        <w:t>evidencia</w:t>
      </w:r>
      <w:r w:rsidR="00FC2FF6" w:rsidRPr="00B236C7">
        <w:rPr>
          <w:rFonts w:ascii="Arial" w:hAnsi="Arial" w:cs="Arial"/>
          <w:sz w:val="24"/>
          <w:szCs w:val="24"/>
        </w:rPr>
        <w:t xml:space="preserve"> la </w:t>
      </w:r>
      <w:r w:rsidR="00784C18">
        <w:rPr>
          <w:rFonts w:ascii="Arial" w:hAnsi="Arial" w:cs="Arial"/>
          <w:sz w:val="24"/>
          <w:szCs w:val="24"/>
        </w:rPr>
        <w:t xml:space="preserve">prueba </w:t>
      </w:r>
      <w:r w:rsidR="00FC2FF6" w:rsidRPr="00B236C7">
        <w:rPr>
          <w:rFonts w:ascii="Arial" w:hAnsi="Arial" w:cs="Arial"/>
          <w:sz w:val="24"/>
          <w:szCs w:val="24"/>
        </w:rPr>
        <w:t>documental allegada al proceso.</w:t>
      </w:r>
    </w:p>
    <w:p w14:paraId="737F5DA3" w14:textId="77777777" w:rsidR="00FC2FF6" w:rsidRDefault="00FC2FF6" w:rsidP="002229B7">
      <w:pPr>
        <w:spacing w:line="276" w:lineRule="auto"/>
        <w:ind w:right="-709"/>
        <w:jc w:val="both"/>
        <w:rPr>
          <w:rFonts w:ascii="Arial" w:hAnsi="Arial" w:cs="Arial"/>
          <w:sz w:val="24"/>
          <w:szCs w:val="24"/>
        </w:rPr>
      </w:pPr>
    </w:p>
    <w:p w14:paraId="59999CC2" w14:textId="08F2D31E" w:rsidR="00BD68E4" w:rsidRPr="00BD68E4" w:rsidRDefault="00BD68E4" w:rsidP="002229B7">
      <w:pPr>
        <w:shd w:val="clear" w:color="auto" w:fill="FFFFFF"/>
        <w:overflowPunct/>
        <w:autoSpaceDE/>
        <w:autoSpaceDN/>
        <w:adjustRightInd/>
        <w:spacing w:line="276" w:lineRule="auto"/>
        <w:ind w:right="-709"/>
        <w:jc w:val="both"/>
        <w:textAlignment w:val="auto"/>
        <w:rPr>
          <w:rFonts w:ascii="Arial" w:eastAsia="Times New Roman" w:hAnsi="Arial" w:cs="Arial"/>
          <w:sz w:val="24"/>
          <w:szCs w:val="24"/>
          <w:u w:val="single"/>
        </w:rPr>
      </w:pPr>
      <w:r w:rsidRPr="00BD68E4">
        <w:rPr>
          <w:rFonts w:ascii="Arial" w:eastAsia="Times New Roman" w:hAnsi="Arial" w:cs="Arial"/>
          <w:sz w:val="24"/>
          <w:szCs w:val="24"/>
          <w:u w:val="single"/>
        </w:rPr>
        <w:t>Conclusión sobre los perjuicios a reconocer</w:t>
      </w:r>
    </w:p>
    <w:p w14:paraId="6699D746" w14:textId="77777777" w:rsidR="00BD68E4" w:rsidRDefault="00BD68E4" w:rsidP="002229B7">
      <w:pPr>
        <w:shd w:val="clear" w:color="auto" w:fill="FFFFFF"/>
        <w:overflowPunct/>
        <w:autoSpaceDE/>
        <w:autoSpaceDN/>
        <w:adjustRightInd/>
        <w:spacing w:line="276" w:lineRule="auto"/>
        <w:ind w:right="-709"/>
        <w:jc w:val="both"/>
        <w:textAlignment w:val="auto"/>
        <w:rPr>
          <w:rFonts w:ascii="Arial" w:eastAsia="Times New Roman" w:hAnsi="Arial" w:cs="Arial"/>
          <w:sz w:val="24"/>
          <w:szCs w:val="24"/>
        </w:rPr>
      </w:pPr>
    </w:p>
    <w:p w14:paraId="4283FEBD" w14:textId="097EDCD7" w:rsidR="007D6533" w:rsidRPr="00536C36" w:rsidRDefault="00D635A6" w:rsidP="002229B7">
      <w:pPr>
        <w:shd w:val="clear" w:color="auto" w:fill="FFFFFF"/>
        <w:overflowPunct/>
        <w:autoSpaceDE/>
        <w:autoSpaceDN/>
        <w:adjustRightInd/>
        <w:spacing w:line="276" w:lineRule="auto"/>
        <w:ind w:right="-709"/>
        <w:jc w:val="both"/>
        <w:textAlignment w:val="auto"/>
        <w:rPr>
          <w:rFonts w:ascii="Arial" w:eastAsia="Times New Roman" w:hAnsi="Arial" w:cs="Arial"/>
          <w:sz w:val="24"/>
          <w:szCs w:val="24"/>
        </w:rPr>
      </w:pPr>
      <w:r>
        <w:rPr>
          <w:rFonts w:ascii="Arial" w:eastAsia="Times New Roman" w:hAnsi="Arial" w:cs="Arial"/>
          <w:sz w:val="24"/>
          <w:szCs w:val="24"/>
        </w:rPr>
        <w:t xml:space="preserve">133.- </w:t>
      </w:r>
      <w:r w:rsidR="007D6533" w:rsidRPr="00536C36">
        <w:rPr>
          <w:rFonts w:ascii="Arial" w:eastAsia="Times New Roman" w:hAnsi="Arial" w:cs="Arial"/>
          <w:sz w:val="24"/>
          <w:szCs w:val="24"/>
        </w:rPr>
        <w:t xml:space="preserve">En las anteriores condiciones a título de indemnización de perjuicios solo habrán de reconocerse los perjuicios materiales a título de </w:t>
      </w:r>
      <w:r w:rsidR="007D6533" w:rsidRPr="00536C36">
        <w:rPr>
          <w:rFonts w:ascii="Arial" w:eastAsia="Times New Roman" w:hAnsi="Arial" w:cs="Arial"/>
          <w:b/>
          <w:sz w:val="24"/>
          <w:szCs w:val="24"/>
        </w:rPr>
        <w:t>daño emergente</w:t>
      </w:r>
      <w:r w:rsidR="007D6533" w:rsidRPr="00536C36">
        <w:rPr>
          <w:rFonts w:ascii="Arial" w:eastAsia="Times New Roman" w:hAnsi="Arial" w:cs="Arial"/>
          <w:sz w:val="24"/>
          <w:szCs w:val="24"/>
        </w:rPr>
        <w:t xml:space="preserve">, en lo que respecta al valor sufragado por el actor por concepto de parqueadero (patios) del vehículo equivalente a la suma de $420.000 y el valor que se vio en la necesidad de pagar por </w:t>
      </w:r>
      <w:r w:rsidR="00D34E3D">
        <w:rPr>
          <w:rFonts w:ascii="Arial" w:eastAsia="Times New Roman" w:hAnsi="Arial" w:cs="Arial"/>
          <w:sz w:val="24"/>
          <w:szCs w:val="24"/>
        </w:rPr>
        <w:t xml:space="preserve">el </w:t>
      </w:r>
      <w:r w:rsidR="007D6533" w:rsidRPr="00536C36">
        <w:rPr>
          <w:rFonts w:ascii="Arial" w:eastAsia="Times New Roman" w:hAnsi="Arial" w:cs="Arial"/>
          <w:sz w:val="24"/>
          <w:szCs w:val="24"/>
        </w:rPr>
        <w:t>servicio de transporte al lugar donde está ubicada su finca, pero por el periodo comprendido entre el 4 de junio y el 7 de julio de 2014</w:t>
      </w:r>
      <w:r w:rsidR="008D47C2">
        <w:rPr>
          <w:rFonts w:ascii="Arial" w:eastAsia="Times New Roman" w:hAnsi="Arial" w:cs="Arial"/>
          <w:sz w:val="24"/>
          <w:szCs w:val="24"/>
        </w:rPr>
        <w:t xml:space="preserve"> (fecha de los hechos y la fecha de la entrega del vehículo)</w:t>
      </w:r>
      <w:r w:rsidR="007D6533" w:rsidRPr="00536C36">
        <w:rPr>
          <w:rFonts w:ascii="Arial" w:eastAsia="Times New Roman" w:hAnsi="Arial" w:cs="Arial"/>
          <w:sz w:val="24"/>
          <w:szCs w:val="24"/>
        </w:rPr>
        <w:t xml:space="preserve">, dentro del cual estuvo </w:t>
      </w:r>
      <w:r w:rsidR="007D6533" w:rsidRPr="00536C36">
        <w:rPr>
          <w:rFonts w:ascii="Arial" w:eastAsia="Times New Roman" w:hAnsi="Arial" w:cs="Arial"/>
          <w:sz w:val="24"/>
          <w:szCs w:val="24"/>
        </w:rPr>
        <w:lastRenderedPageBreak/>
        <w:t>inmovilizado su vehículo, es decir $960.000 pesos</w:t>
      </w:r>
      <w:r w:rsidR="00D535AB">
        <w:rPr>
          <w:rFonts w:ascii="Arial" w:eastAsia="Times New Roman" w:hAnsi="Arial" w:cs="Arial"/>
          <w:sz w:val="24"/>
          <w:szCs w:val="24"/>
        </w:rPr>
        <w:t xml:space="preserve">, a raíz </w:t>
      </w:r>
      <w:r w:rsidR="00C2308C">
        <w:rPr>
          <w:rFonts w:ascii="Arial" w:eastAsia="Times New Roman" w:hAnsi="Arial" w:cs="Arial"/>
          <w:sz w:val="24"/>
          <w:szCs w:val="24"/>
        </w:rPr>
        <w:t>de $120.000 diario</w:t>
      </w:r>
      <w:r w:rsidR="00D74854">
        <w:rPr>
          <w:rFonts w:ascii="Arial" w:eastAsia="Times New Roman" w:hAnsi="Arial" w:cs="Arial"/>
          <w:sz w:val="24"/>
          <w:szCs w:val="24"/>
        </w:rPr>
        <w:t>s por dos días a la semana en el que se prestó el servicio</w:t>
      </w:r>
      <w:r w:rsidR="00024582">
        <w:rPr>
          <w:rFonts w:ascii="Arial" w:eastAsia="Times New Roman" w:hAnsi="Arial" w:cs="Arial"/>
          <w:sz w:val="24"/>
          <w:szCs w:val="24"/>
        </w:rPr>
        <w:t xml:space="preserve"> en dicho lapso.</w:t>
      </w:r>
    </w:p>
    <w:p w14:paraId="5CD077F8" w14:textId="77777777" w:rsidR="007D6533" w:rsidRPr="00536C36" w:rsidRDefault="007D6533" w:rsidP="002229B7">
      <w:pPr>
        <w:shd w:val="clear" w:color="auto" w:fill="FFFFFF"/>
        <w:overflowPunct/>
        <w:autoSpaceDE/>
        <w:autoSpaceDN/>
        <w:adjustRightInd/>
        <w:spacing w:line="276" w:lineRule="auto"/>
        <w:ind w:right="-709"/>
        <w:jc w:val="both"/>
        <w:textAlignment w:val="auto"/>
        <w:rPr>
          <w:rFonts w:ascii="Arial" w:eastAsia="Times New Roman" w:hAnsi="Arial" w:cs="Arial"/>
          <w:color w:val="333333"/>
          <w:sz w:val="24"/>
          <w:szCs w:val="24"/>
        </w:rPr>
      </w:pPr>
    </w:p>
    <w:p w14:paraId="449740BB" w14:textId="6A9E4D7D" w:rsidR="007D6533" w:rsidRPr="00536C36" w:rsidRDefault="00D635A6" w:rsidP="002229B7">
      <w:pPr>
        <w:shd w:val="clear" w:color="auto" w:fill="FFFFFF"/>
        <w:overflowPunct/>
        <w:autoSpaceDE/>
        <w:autoSpaceDN/>
        <w:adjustRightInd/>
        <w:spacing w:line="276" w:lineRule="auto"/>
        <w:ind w:right="-709"/>
        <w:jc w:val="both"/>
        <w:textAlignment w:val="auto"/>
        <w:rPr>
          <w:rFonts w:ascii="Arial" w:hAnsi="Arial" w:cs="Arial"/>
          <w:sz w:val="24"/>
          <w:szCs w:val="24"/>
        </w:rPr>
      </w:pPr>
      <w:r>
        <w:rPr>
          <w:rFonts w:ascii="Arial" w:hAnsi="Arial" w:cs="Arial"/>
          <w:sz w:val="24"/>
          <w:szCs w:val="24"/>
        </w:rPr>
        <w:t xml:space="preserve">134.- </w:t>
      </w:r>
      <w:r w:rsidR="007D6533" w:rsidRPr="00536C36">
        <w:rPr>
          <w:rFonts w:ascii="Arial" w:hAnsi="Arial" w:cs="Arial"/>
          <w:sz w:val="24"/>
          <w:szCs w:val="24"/>
        </w:rPr>
        <w:t xml:space="preserve">Así las cosas, el Tribunal reconocerá estos valores a favor del actor, los cuales serán indexados para contrarrestar la pérdida del valor adquisitivo de la moneda aplicando la siguiente formula </w:t>
      </w:r>
    </w:p>
    <w:p w14:paraId="799B2564" w14:textId="77777777" w:rsidR="007D6533" w:rsidRPr="00536C36" w:rsidRDefault="007D6533" w:rsidP="002229B7">
      <w:pPr>
        <w:shd w:val="clear" w:color="auto" w:fill="FFFFFF"/>
        <w:overflowPunct/>
        <w:autoSpaceDE/>
        <w:autoSpaceDN/>
        <w:adjustRightInd/>
        <w:spacing w:line="276" w:lineRule="auto"/>
        <w:ind w:right="-709"/>
        <w:jc w:val="both"/>
        <w:textAlignment w:val="auto"/>
        <w:rPr>
          <w:rFonts w:ascii="Arial" w:hAnsi="Arial" w:cs="Arial"/>
          <w:sz w:val="24"/>
          <w:szCs w:val="24"/>
        </w:rPr>
      </w:pPr>
    </w:p>
    <w:p w14:paraId="4FF656E7" w14:textId="77777777" w:rsidR="007D6533" w:rsidRPr="00536C36" w:rsidRDefault="007D6533" w:rsidP="002229B7">
      <w:pPr>
        <w:shd w:val="clear" w:color="auto" w:fill="FFFFFF"/>
        <w:overflowPunct/>
        <w:autoSpaceDE/>
        <w:autoSpaceDN/>
        <w:adjustRightInd/>
        <w:ind w:right="-709"/>
        <w:jc w:val="both"/>
        <w:textAlignment w:val="auto"/>
        <w:rPr>
          <w:rFonts w:ascii="Arial" w:hAnsi="Arial" w:cs="Arial"/>
          <w:sz w:val="24"/>
          <w:szCs w:val="24"/>
        </w:rPr>
      </w:pPr>
      <w:r w:rsidRPr="00536C36">
        <w:rPr>
          <w:rFonts w:ascii="Arial" w:hAnsi="Arial" w:cs="Arial"/>
          <w:sz w:val="24"/>
          <w:szCs w:val="24"/>
        </w:rPr>
        <w:t xml:space="preserve"> Ra = Rh x       Índice final  </w:t>
      </w:r>
    </w:p>
    <w:p w14:paraId="3870B336" w14:textId="77777777" w:rsidR="007D6533" w:rsidRPr="00536C36" w:rsidRDefault="007D6533" w:rsidP="002229B7">
      <w:pPr>
        <w:shd w:val="clear" w:color="auto" w:fill="FFFFFF"/>
        <w:overflowPunct/>
        <w:autoSpaceDE/>
        <w:autoSpaceDN/>
        <w:adjustRightInd/>
        <w:ind w:right="-709"/>
        <w:jc w:val="both"/>
        <w:textAlignment w:val="auto"/>
        <w:rPr>
          <w:rFonts w:ascii="Arial" w:hAnsi="Arial" w:cs="Arial"/>
          <w:sz w:val="24"/>
          <w:szCs w:val="24"/>
        </w:rPr>
      </w:pPr>
      <w:r w:rsidRPr="00536C36">
        <w:rPr>
          <w:rFonts w:ascii="Arial" w:hAnsi="Arial" w:cs="Arial"/>
          <w:sz w:val="24"/>
          <w:szCs w:val="24"/>
        </w:rPr>
        <w:t xml:space="preserve">                    ---------------------</w:t>
      </w:r>
    </w:p>
    <w:p w14:paraId="5697E98B" w14:textId="0E32269B" w:rsidR="007D6533" w:rsidRPr="00536C36" w:rsidRDefault="007D6533" w:rsidP="002229B7">
      <w:pPr>
        <w:shd w:val="clear" w:color="auto" w:fill="FFFFFF"/>
        <w:overflowPunct/>
        <w:autoSpaceDE/>
        <w:autoSpaceDN/>
        <w:adjustRightInd/>
        <w:ind w:right="-709"/>
        <w:jc w:val="both"/>
        <w:textAlignment w:val="auto"/>
        <w:rPr>
          <w:rFonts w:ascii="Arial" w:hAnsi="Arial" w:cs="Arial"/>
          <w:sz w:val="24"/>
          <w:szCs w:val="24"/>
        </w:rPr>
      </w:pPr>
      <w:r w:rsidRPr="00536C36">
        <w:rPr>
          <w:rFonts w:ascii="Arial" w:hAnsi="Arial" w:cs="Arial"/>
          <w:sz w:val="24"/>
          <w:szCs w:val="24"/>
        </w:rPr>
        <w:t xml:space="preserve">                        Índice inicial</w:t>
      </w:r>
    </w:p>
    <w:p w14:paraId="1CE76BEA" w14:textId="53FFEF65" w:rsidR="007D6533" w:rsidRDefault="007D6533" w:rsidP="002229B7">
      <w:pPr>
        <w:widowControl w:val="0"/>
        <w:overflowPunct/>
        <w:autoSpaceDE/>
        <w:autoSpaceDN/>
        <w:adjustRightInd/>
        <w:spacing w:line="276" w:lineRule="auto"/>
        <w:ind w:right="-709"/>
        <w:jc w:val="both"/>
        <w:textAlignment w:val="auto"/>
        <w:rPr>
          <w:rFonts w:ascii="Arial" w:eastAsia="Times New Roman" w:hAnsi="Arial" w:cs="Arial"/>
          <w:sz w:val="24"/>
          <w:szCs w:val="24"/>
          <w:highlight w:val="yellow"/>
        </w:rPr>
      </w:pPr>
    </w:p>
    <w:p w14:paraId="1C8FE783" w14:textId="2D38D471" w:rsidR="008D4355" w:rsidRDefault="00D34E3D" w:rsidP="002229B7">
      <w:pPr>
        <w:widowControl w:val="0"/>
        <w:overflowPunct/>
        <w:autoSpaceDE/>
        <w:autoSpaceDN/>
        <w:adjustRightInd/>
        <w:spacing w:line="276" w:lineRule="auto"/>
        <w:ind w:right="-709"/>
        <w:jc w:val="both"/>
        <w:textAlignment w:val="auto"/>
        <w:rPr>
          <w:rFonts w:ascii="Arial" w:eastAsia="Times New Roman" w:hAnsi="Arial" w:cs="Arial"/>
          <w:sz w:val="24"/>
          <w:szCs w:val="24"/>
          <w:u w:val="single"/>
        </w:rPr>
      </w:pPr>
      <w:r w:rsidRPr="00D34E3D">
        <w:rPr>
          <w:rFonts w:ascii="Arial" w:eastAsia="Times New Roman" w:hAnsi="Arial" w:cs="Arial"/>
          <w:sz w:val="24"/>
          <w:szCs w:val="24"/>
        </w:rPr>
        <w:t>Ra</w:t>
      </w:r>
      <w:r>
        <w:rPr>
          <w:rFonts w:ascii="Arial" w:eastAsia="Times New Roman" w:hAnsi="Arial" w:cs="Arial"/>
          <w:sz w:val="24"/>
          <w:szCs w:val="24"/>
        </w:rPr>
        <w:t xml:space="preserve"> = $420.000</w:t>
      </w:r>
      <w:r w:rsidR="00D87B02">
        <w:rPr>
          <w:rFonts w:ascii="Arial" w:eastAsia="Times New Roman" w:hAnsi="Arial" w:cs="Arial"/>
          <w:sz w:val="24"/>
          <w:szCs w:val="24"/>
        </w:rPr>
        <w:t xml:space="preserve"> </w:t>
      </w:r>
      <w:r w:rsidR="00B81E36" w:rsidRPr="00B81E36">
        <w:rPr>
          <w:rFonts w:ascii="Arial" w:eastAsia="Times New Roman" w:hAnsi="Arial" w:cs="Arial"/>
          <w:sz w:val="24"/>
          <w:szCs w:val="24"/>
          <w:u w:val="single"/>
        </w:rPr>
        <w:t>108,84</w:t>
      </w:r>
      <w:r w:rsidR="00AD7510">
        <w:rPr>
          <w:rFonts w:ascii="Arial" w:eastAsia="Times New Roman" w:hAnsi="Arial" w:cs="Arial"/>
          <w:sz w:val="24"/>
          <w:szCs w:val="24"/>
          <w:u w:val="single"/>
        </w:rPr>
        <w:t xml:space="preserve"> (mayo 2021)</w:t>
      </w:r>
    </w:p>
    <w:p w14:paraId="29F60A88" w14:textId="03741143" w:rsidR="00AD7510" w:rsidRPr="00AD7510" w:rsidRDefault="00AD7510" w:rsidP="002229B7">
      <w:pPr>
        <w:widowControl w:val="0"/>
        <w:overflowPunct/>
        <w:autoSpaceDE/>
        <w:autoSpaceDN/>
        <w:adjustRightInd/>
        <w:spacing w:line="276" w:lineRule="auto"/>
        <w:ind w:right="-709"/>
        <w:jc w:val="both"/>
        <w:textAlignment w:val="auto"/>
        <w:rPr>
          <w:rFonts w:ascii="Arial" w:eastAsia="Times New Roman" w:hAnsi="Arial" w:cs="Arial"/>
          <w:sz w:val="24"/>
          <w:szCs w:val="24"/>
        </w:rPr>
      </w:pPr>
      <w:r w:rsidRPr="00AD7510">
        <w:rPr>
          <w:rFonts w:ascii="Arial" w:eastAsia="Times New Roman" w:hAnsi="Arial" w:cs="Arial"/>
          <w:sz w:val="24"/>
          <w:szCs w:val="24"/>
        </w:rPr>
        <w:t xml:space="preserve">                          </w:t>
      </w:r>
      <w:r w:rsidR="00D30324">
        <w:rPr>
          <w:rFonts w:ascii="Arial" w:eastAsia="Times New Roman" w:hAnsi="Arial" w:cs="Arial"/>
          <w:sz w:val="24"/>
          <w:szCs w:val="24"/>
        </w:rPr>
        <w:t>81,73</w:t>
      </w:r>
      <w:r w:rsidRPr="00AD7510">
        <w:rPr>
          <w:rFonts w:ascii="Arial" w:eastAsia="Times New Roman" w:hAnsi="Arial" w:cs="Arial"/>
          <w:sz w:val="24"/>
          <w:szCs w:val="24"/>
        </w:rPr>
        <w:t xml:space="preserve"> (7 julio 2014)</w:t>
      </w:r>
    </w:p>
    <w:p w14:paraId="69543EB7" w14:textId="5FF6E173" w:rsidR="00D87B02" w:rsidRDefault="00D87B02" w:rsidP="002229B7">
      <w:pPr>
        <w:widowControl w:val="0"/>
        <w:overflowPunct/>
        <w:autoSpaceDE/>
        <w:autoSpaceDN/>
        <w:adjustRightInd/>
        <w:spacing w:line="276" w:lineRule="auto"/>
        <w:ind w:right="-709"/>
        <w:jc w:val="both"/>
        <w:textAlignment w:val="auto"/>
        <w:rPr>
          <w:rFonts w:ascii="Arial" w:eastAsia="Times New Roman" w:hAnsi="Arial" w:cs="Arial"/>
          <w:sz w:val="24"/>
          <w:szCs w:val="24"/>
        </w:rPr>
      </w:pPr>
    </w:p>
    <w:p w14:paraId="1D33D2FE" w14:textId="1E6F4252" w:rsidR="00D87B02" w:rsidRDefault="00AD7510" w:rsidP="002229B7">
      <w:pPr>
        <w:widowControl w:val="0"/>
        <w:overflowPunct/>
        <w:autoSpaceDE/>
        <w:autoSpaceDN/>
        <w:adjustRightInd/>
        <w:spacing w:line="276" w:lineRule="auto"/>
        <w:ind w:right="-709"/>
        <w:jc w:val="both"/>
        <w:textAlignment w:val="auto"/>
        <w:rPr>
          <w:rFonts w:ascii="Arial" w:eastAsia="Times New Roman" w:hAnsi="Arial" w:cs="Arial"/>
          <w:sz w:val="24"/>
          <w:szCs w:val="24"/>
        </w:rPr>
      </w:pPr>
      <w:r>
        <w:rPr>
          <w:rFonts w:ascii="Arial" w:eastAsia="Times New Roman" w:hAnsi="Arial" w:cs="Arial"/>
          <w:sz w:val="24"/>
          <w:szCs w:val="24"/>
        </w:rPr>
        <w:t>Ra = $</w:t>
      </w:r>
      <w:r w:rsidR="00661432">
        <w:rPr>
          <w:rFonts w:ascii="Arial" w:eastAsia="Times New Roman" w:hAnsi="Arial" w:cs="Arial"/>
          <w:sz w:val="24"/>
          <w:szCs w:val="24"/>
        </w:rPr>
        <w:t>559.315</w:t>
      </w:r>
    </w:p>
    <w:p w14:paraId="5613E523" w14:textId="77777777" w:rsidR="00D467B6" w:rsidRDefault="00D467B6" w:rsidP="002229B7">
      <w:pPr>
        <w:widowControl w:val="0"/>
        <w:overflowPunct/>
        <w:autoSpaceDE/>
        <w:autoSpaceDN/>
        <w:adjustRightInd/>
        <w:spacing w:line="276" w:lineRule="auto"/>
        <w:ind w:right="-709"/>
        <w:jc w:val="both"/>
        <w:textAlignment w:val="auto"/>
        <w:rPr>
          <w:rFonts w:ascii="Arial" w:eastAsia="Times New Roman" w:hAnsi="Arial" w:cs="Arial"/>
          <w:sz w:val="24"/>
          <w:szCs w:val="24"/>
        </w:rPr>
      </w:pPr>
    </w:p>
    <w:p w14:paraId="6745A261" w14:textId="0D6AD256" w:rsidR="00D87B02" w:rsidRPr="00D34E3D" w:rsidRDefault="00D87B02" w:rsidP="002229B7">
      <w:pPr>
        <w:widowControl w:val="0"/>
        <w:overflowPunct/>
        <w:autoSpaceDE/>
        <w:autoSpaceDN/>
        <w:adjustRightInd/>
        <w:spacing w:line="276" w:lineRule="auto"/>
        <w:ind w:right="-709"/>
        <w:jc w:val="both"/>
        <w:textAlignment w:val="auto"/>
        <w:rPr>
          <w:rFonts w:ascii="Arial" w:eastAsia="Times New Roman" w:hAnsi="Arial" w:cs="Arial"/>
          <w:sz w:val="24"/>
          <w:szCs w:val="24"/>
        </w:rPr>
      </w:pPr>
      <w:r>
        <w:rPr>
          <w:rFonts w:ascii="Arial" w:eastAsia="Times New Roman" w:hAnsi="Arial" w:cs="Arial"/>
          <w:sz w:val="24"/>
          <w:szCs w:val="24"/>
        </w:rPr>
        <w:t>Ra = $960.000</w:t>
      </w:r>
      <w:r w:rsidR="00B81E36">
        <w:rPr>
          <w:rFonts w:ascii="Arial" w:eastAsia="Times New Roman" w:hAnsi="Arial" w:cs="Arial"/>
          <w:sz w:val="24"/>
          <w:szCs w:val="24"/>
        </w:rPr>
        <w:t xml:space="preserve">   </w:t>
      </w:r>
      <w:r w:rsidR="00B81E36" w:rsidRPr="00B81E36">
        <w:rPr>
          <w:rFonts w:ascii="Arial" w:eastAsia="Times New Roman" w:hAnsi="Arial" w:cs="Arial"/>
          <w:sz w:val="24"/>
          <w:szCs w:val="24"/>
          <w:u w:val="single"/>
        </w:rPr>
        <w:t>108,84</w:t>
      </w:r>
      <w:r w:rsidR="004E6762">
        <w:rPr>
          <w:rFonts w:ascii="Arial" w:eastAsia="Times New Roman" w:hAnsi="Arial" w:cs="Arial"/>
          <w:sz w:val="24"/>
          <w:szCs w:val="24"/>
          <w:u w:val="single"/>
        </w:rPr>
        <w:t xml:space="preserve"> (mayo 2021)</w:t>
      </w:r>
    </w:p>
    <w:p w14:paraId="457243AB" w14:textId="7B1277D0" w:rsidR="008D4355" w:rsidRPr="004E6762" w:rsidRDefault="004E6762" w:rsidP="002229B7">
      <w:pPr>
        <w:widowControl w:val="0"/>
        <w:overflowPunct/>
        <w:autoSpaceDE/>
        <w:autoSpaceDN/>
        <w:adjustRightInd/>
        <w:spacing w:line="276" w:lineRule="auto"/>
        <w:ind w:right="-709"/>
        <w:jc w:val="both"/>
        <w:textAlignment w:val="auto"/>
        <w:rPr>
          <w:rFonts w:ascii="Arial" w:eastAsia="Times New Roman" w:hAnsi="Arial" w:cs="Arial"/>
          <w:sz w:val="24"/>
          <w:szCs w:val="24"/>
        </w:rPr>
      </w:pPr>
      <w:r w:rsidRPr="004E6762">
        <w:rPr>
          <w:rFonts w:ascii="Arial" w:eastAsia="Times New Roman" w:hAnsi="Arial" w:cs="Arial"/>
          <w:sz w:val="24"/>
          <w:szCs w:val="24"/>
        </w:rPr>
        <w:t xml:space="preserve">                            81,73</w:t>
      </w:r>
      <w:r>
        <w:rPr>
          <w:rFonts w:ascii="Arial" w:eastAsia="Times New Roman" w:hAnsi="Arial" w:cs="Arial"/>
          <w:sz w:val="24"/>
          <w:szCs w:val="24"/>
        </w:rPr>
        <w:t xml:space="preserve"> (julio 2014)</w:t>
      </w:r>
    </w:p>
    <w:p w14:paraId="4F79F6B6" w14:textId="77777777" w:rsidR="004E6762" w:rsidRDefault="004E6762" w:rsidP="002229B7">
      <w:pPr>
        <w:widowControl w:val="0"/>
        <w:overflowPunct/>
        <w:autoSpaceDE/>
        <w:autoSpaceDN/>
        <w:adjustRightInd/>
        <w:spacing w:line="276" w:lineRule="auto"/>
        <w:ind w:right="-709"/>
        <w:jc w:val="both"/>
        <w:textAlignment w:val="auto"/>
        <w:rPr>
          <w:rFonts w:ascii="Arial" w:eastAsia="Times New Roman" w:hAnsi="Arial" w:cs="Arial"/>
          <w:sz w:val="24"/>
          <w:szCs w:val="24"/>
        </w:rPr>
      </w:pPr>
    </w:p>
    <w:p w14:paraId="4E0B1745" w14:textId="796F25EB" w:rsidR="00AD7510" w:rsidRDefault="00AD7510" w:rsidP="002229B7">
      <w:pPr>
        <w:widowControl w:val="0"/>
        <w:overflowPunct/>
        <w:autoSpaceDE/>
        <w:autoSpaceDN/>
        <w:adjustRightInd/>
        <w:spacing w:line="276" w:lineRule="auto"/>
        <w:ind w:right="-709"/>
        <w:jc w:val="both"/>
        <w:textAlignment w:val="auto"/>
        <w:rPr>
          <w:rFonts w:ascii="Arial" w:eastAsia="Times New Roman" w:hAnsi="Arial" w:cs="Arial"/>
          <w:sz w:val="24"/>
          <w:szCs w:val="24"/>
        </w:rPr>
      </w:pPr>
      <w:r w:rsidRPr="00AD7510">
        <w:rPr>
          <w:rFonts w:ascii="Arial" w:eastAsia="Times New Roman" w:hAnsi="Arial" w:cs="Arial"/>
          <w:sz w:val="24"/>
          <w:szCs w:val="24"/>
        </w:rPr>
        <w:t>Ra = $</w:t>
      </w:r>
      <w:r w:rsidR="00661432">
        <w:rPr>
          <w:rFonts w:ascii="Arial" w:eastAsia="Times New Roman" w:hAnsi="Arial" w:cs="Arial"/>
          <w:sz w:val="24"/>
          <w:szCs w:val="24"/>
        </w:rPr>
        <w:t>1.278.434</w:t>
      </w:r>
    </w:p>
    <w:p w14:paraId="380E9C36" w14:textId="238B9691" w:rsidR="00661432" w:rsidRDefault="00661432" w:rsidP="002229B7">
      <w:pPr>
        <w:widowControl w:val="0"/>
        <w:overflowPunct/>
        <w:autoSpaceDE/>
        <w:autoSpaceDN/>
        <w:adjustRightInd/>
        <w:spacing w:line="276" w:lineRule="auto"/>
        <w:ind w:right="-709"/>
        <w:jc w:val="both"/>
        <w:textAlignment w:val="auto"/>
        <w:rPr>
          <w:rFonts w:ascii="Arial" w:eastAsia="Times New Roman" w:hAnsi="Arial" w:cs="Arial"/>
          <w:sz w:val="24"/>
          <w:szCs w:val="24"/>
        </w:rPr>
      </w:pPr>
    </w:p>
    <w:p w14:paraId="3D1BEF13" w14:textId="6745D9F7" w:rsidR="00661432" w:rsidRPr="00AD7510" w:rsidRDefault="00661432" w:rsidP="002229B7">
      <w:pPr>
        <w:widowControl w:val="0"/>
        <w:overflowPunct/>
        <w:autoSpaceDE/>
        <w:autoSpaceDN/>
        <w:adjustRightInd/>
        <w:spacing w:line="276" w:lineRule="auto"/>
        <w:ind w:right="-709"/>
        <w:jc w:val="both"/>
        <w:textAlignment w:val="auto"/>
        <w:rPr>
          <w:rFonts w:ascii="Arial" w:eastAsia="Times New Roman" w:hAnsi="Arial" w:cs="Arial"/>
          <w:sz w:val="24"/>
          <w:szCs w:val="24"/>
        </w:rPr>
      </w:pPr>
      <w:r>
        <w:rPr>
          <w:rFonts w:ascii="Arial" w:eastAsia="Times New Roman" w:hAnsi="Arial" w:cs="Arial"/>
          <w:sz w:val="24"/>
          <w:szCs w:val="24"/>
        </w:rPr>
        <w:t xml:space="preserve">Total: </w:t>
      </w:r>
      <w:r w:rsidR="00375AF0">
        <w:rPr>
          <w:rFonts w:ascii="Arial" w:eastAsia="Times New Roman" w:hAnsi="Arial" w:cs="Arial"/>
          <w:sz w:val="24"/>
          <w:szCs w:val="24"/>
        </w:rPr>
        <w:t xml:space="preserve">$559.315 + </w:t>
      </w:r>
      <w:r w:rsidR="00375AF0" w:rsidRPr="00AD7510">
        <w:rPr>
          <w:rFonts w:ascii="Arial" w:eastAsia="Times New Roman" w:hAnsi="Arial" w:cs="Arial"/>
          <w:sz w:val="24"/>
          <w:szCs w:val="24"/>
        </w:rPr>
        <w:t>$</w:t>
      </w:r>
      <w:r w:rsidR="00375AF0">
        <w:rPr>
          <w:rFonts w:ascii="Arial" w:eastAsia="Times New Roman" w:hAnsi="Arial" w:cs="Arial"/>
          <w:sz w:val="24"/>
          <w:szCs w:val="24"/>
        </w:rPr>
        <w:t xml:space="preserve">1.278.434 = </w:t>
      </w:r>
      <w:r w:rsidRPr="00375AF0">
        <w:rPr>
          <w:rFonts w:ascii="Arial" w:eastAsia="Times New Roman" w:hAnsi="Arial" w:cs="Arial"/>
          <w:b/>
          <w:bCs/>
          <w:sz w:val="24"/>
          <w:szCs w:val="24"/>
        </w:rPr>
        <w:t>$1.837.749</w:t>
      </w:r>
    </w:p>
    <w:p w14:paraId="0258215F" w14:textId="77777777" w:rsidR="00AD7510" w:rsidRDefault="00AD7510" w:rsidP="002229B7">
      <w:pPr>
        <w:widowControl w:val="0"/>
        <w:overflowPunct/>
        <w:autoSpaceDE/>
        <w:autoSpaceDN/>
        <w:adjustRightInd/>
        <w:spacing w:line="276" w:lineRule="auto"/>
        <w:ind w:right="-709"/>
        <w:jc w:val="both"/>
        <w:textAlignment w:val="auto"/>
        <w:rPr>
          <w:rFonts w:ascii="Arial" w:eastAsia="Times New Roman" w:hAnsi="Arial" w:cs="Arial"/>
          <w:sz w:val="24"/>
          <w:szCs w:val="24"/>
          <w:highlight w:val="yellow"/>
        </w:rPr>
      </w:pPr>
    </w:p>
    <w:p w14:paraId="51C0FA7D" w14:textId="6E1E7EC5" w:rsidR="00B76D49" w:rsidRPr="00536C36" w:rsidRDefault="00B76D49" w:rsidP="002229B7">
      <w:pPr>
        <w:widowControl w:val="0"/>
        <w:tabs>
          <w:tab w:val="left" w:pos="-1440"/>
          <w:tab w:val="left" w:pos="-720"/>
          <w:tab w:val="left" w:pos="0"/>
        </w:tabs>
        <w:suppressAutoHyphens/>
        <w:spacing w:line="276" w:lineRule="auto"/>
        <w:ind w:right="-709"/>
        <w:contextualSpacing/>
        <w:jc w:val="both"/>
        <w:rPr>
          <w:rFonts w:ascii="Arial" w:hAnsi="Arial" w:cs="Arial"/>
          <w:b/>
          <w:sz w:val="24"/>
          <w:szCs w:val="24"/>
        </w:rPr>
      </w:pPr>
      <w:r w:rsidRPr="00536C36">
        <w:rPr>
          <w:rFonts w:ascii="Arial" w:hAnsi="Arial" w:cs="Arial"/>
          <w:b/>
          <w:sz w:val="24"/>
          <w:szCs w:val="24"/>
        </w:rPr>
        <w:t>C</w:t>
      </w:r>
      <w:r w:rsidR="007D6533">
        <w:rPr>
          <w:rFonts w:ascii="Arial" w:hAnsi="Arial" w:cs="Arial"/>
          <w:b/>
          <w:sz w:val="24"/>
          <w:szCs w:val="24"/>
        </w:rPr>
        <w:t>ostas</w:t>
      </w:r>
    </w:p>
    <w:p w14:paraId="73566B38" w14:textId="77777777" w:rsidR="00B76D49" w:rsidRPr="00536C36" w:rsidRDefault="00B76D49" w:rsidP="002229B7">
      <w:pPr>
        <w:widowControl w:val="0"/>
        <w:tabs>
          <w:tab w:val="left" w:pos="-1440"/>
          <w:tab w:val="left" w:pos="-720"/>
          <w:tab w:val="left" w:pos="0"/>
        </w:tabs>
        <w:suppressAutoHyphens/>
        <w:spacing w:line="276" w:lineRule="auto"/>
        <w:ind w:right="-709"/>
        <w:contextualSpacing/>
        <w:jc w:val="both"/>
        <w:rPr>
          <w:rFonts w:ascii="Arial" w:hAnsi="Arial" w:cs="Arial"/>
          <w:b/>
          <w:sz w:val="24"/>
          <w:szCs w:val="24"/>
        </w:rPr>
      </w:pPr>
    </w:p>
    <w:p w14:paraId="4C39CA67" w14:textId="4F44D486" w:rsidR="00B76D49" w:rsidRPr="0091531D" w:rsidRDefault="00D635A6" w:rsidP="002229B7">
      <w:pPr>
        <w:spacing w:line="276" w:lineRule="auto"/>
        <w:ind w:right="-709"/>
        <w:jc w:val="both"/>
        <w:rPr>
          <w:rStyle w:val="eop"/>
          <w:rFonts w:ascii="Arial" w:hAnsi="Arial" w:cs="Arial"/>
          <w:color w:val="000000"/>
          <w:sz w:val="24"/>
          <w:szCs w:val="24"/>
        </w:rPr>
      </w:pPr>
      <w:r>
        <w:rPr>
          <w:rStyle w:val="normaltextrun"/>
          <w:rFonts w:ascii="Arial" w:hAnsi="Arial" w:cs="Arial"/>
          <w:color w:val="000000"/>
          <w:sz w:val="24"/>
          <w:szCs w:val="24"/>
          <w:shd w:val="clear" w:color="auto" w:fill="FFFFFF"/>
        </w:rPr>
        <w:t xml:space="preserve">135.- </w:t>
      </w:r>
      <w:r w:rsidR="0091531D" w:rsidRPr="0091531D">
        <w:rPr>
          <w:rStyle w:val="normaltextrun"/>
          <w:rFonts w:ascii="Arial" w:hAnsi="Arial" w:cs="Arial"/>
          <w:color w:val="000000"/>
          <w:sz w:val="24"/>
          <w:szCs w:val="24"/>
          <w:shd w:val="clear" w:color="auto" w:fill="FFFFFF"/>
        </w:rPr>
        <w:t>De conformidad con el artículo 188 de la Ley 1437 de 2011, normatividad aplicable en atención a la fecha de interposición del recurso de apelación (</w:t>
      </w:r>
      <w:r w:rsidR="00AE26D0">
        <w:rPr>
          <w:rStyle w:val="normaltextrun"/>
          <w:rFonts w:ascii="Arial" w:hAnsi="Arial" w:cs="Arial"/>
          <w:color w:val="000000"/>
          <w:sz w:val="24"/>
          <w:szCs w:val="24"/>
          <w:shd w:val="clear" w:color="auto" w:fill="FFFFFF"/>
        </w:rPr>
        <w:t>11 de octubre de 2019</w:t>
      </w:r>
      <w:r w:rsidR="0091531D" w:rsidRPr="0091531D">
        <w:rPr>
          <w:rStyle w:val="normaltextrun"/>
          <w:rFonts w:ascii="Arial" w:hAnsi="Arial" w:cs="Arial"/>
          <w:color w:val="000000"/>
          <w:sz w:val="24"/>
          <w:szCs w:val="24"/>
          <w:shd w:val="clear" w:color="auto" w:fill="FFFFFF"/>
        </w:rPr>
        <w:t>), en el presente asunto la Sala no encuentra causadas las costas en esta instancia.</w:t>
      </w:r>
      <w:r w:rsidR="0091531D" w:rsidRPr="0091531D">
        <w:rPr>
          <w:rStyle w:val="eop"/>
          <w:rFonts w:ascii="Arial" w:hAnsi="Arial" w:cs="Arial"/>
          <w:color w:val="000000"/>
          <w:sz w:val="24"/>
          <w:szCs w:val="24"/>
        </w:rPr>
        <w:t> </w:t>
      </w:r>
    </w:p>
    <w:p w14:paraId="24FB835A" w14:textId="77777777" w:rsidR="0091531D" w:rsidRPr="00536C36" w:rsidRDefault="0091531D" w:rsidP="002229B7">
      <w:pPr>
        <w:spacing w:line="276" w:lineRule="auto"/>
        <w:ind w:right="-709"/>
        <w:jc w:val="both"/>
        <w:rPr>
          <w:rFonts w:ascii="Arial" w:hAnsi="Arial" w:cs="Arial"/>
          <w:color w:val="FF0000"/>
          <w:sz w:val="24"/>
          <w:szCs w:val="24"/>
        </w:rPr>
      </w:pPr>
    </w:p>
    <w:p w14:paraId="6016BA77" w14:textId="46999676" w:rsidR="00B76D49" w:rsidRPr="00536C36" w:rsidRDefault="00B76D49" w:rsidP="002229B7">
      <w:pPr>
        <w:widowControl w:val="0"/>
        <w:tabs>
          <w:tab w:val="left" w:pos="-720"/>
        </w:tabs>
        <w:suppressAutoHyphens/>
        <w:spacing w:line="276" w:lineRule="auto"/>
        <w:ind w:right="-709"/>
        <w:jc w:val="both"/>
        <w:rPr>
          <w:rFonts w:ascii="Arial" w:hAnsi="Arial" w:cs="Arial"/>
          <w:iCs/>
          <w:sz w:val="24"/>
          <w:szCs w:val="24"/>
        </w:rPr>
      </w:pPr>
      <w:r w:rsidRPr="00536C36">
        <w:rPr>
          <w:rFonts w:ascii="Arial" w:hAnsi="Arial" w:cs="Arial"/>
          <w:iCs/>
          <w:sz w:val="24"/>
          <w:szCs w:val="24"/>
        </w:rPr>
        <w:t xml:space="preserve">En mérito de lo expuesto, la Sala Nº </w:t>
      </w:r>
      <w:r w:rsidR="00780DDD">
        <w:rPr>
          <w:rFonts w:ascii="Arial" w:hAnsi="Arial" w:cs="Arial"/>
          <w:iCs/>
          <w:sz w:val="24"/>
          <w:szCs w:val="24"/>
        </w:rPr>
        <w:t>4</w:t>
      </w:r>
      <w:r w:rsidRPr="00536C36">
        <w:rPr>
          <w:rFonts w:ascii="Arial" w:hAnsi="Arial" w:cs="Arial"/>
          <w:iCs/>
          <w:sz w:val="24"/>
          <w:szCs w:val="24"/>
        </w:rPr>
        <w:t xml:space="preserve"> del Tribunal Administrativo de Boyacá, administrando justicia en nombre de la República y por autoridad de la ley,</w:t>
      </w:r>
    </w:p>
    <w:p w14:paraId="62FC5A65" w14:textId="77777777" w:rsidR="00B76D49" w:rsidRPr="00536C36" w:rsidRDefault="00B76D49" w:rsidP="002229B7">
      <w:pPr>
        <w:widowControl w:val="0"/>
        <w:spacing w:line="276" w:lineRule="auto"/>
        <w:ind w:right="-709"/>
        <w:jc w:val="center"/>
        <w:rPr>
          <w:rFonts w:ascii="Arial" w:hAnsi="Arial" w:cs="Arial"/>
          <w:b/>
          <w:iCs/>
          <w:sz w:val="24"/>
          <w:szCs w:val="24"/>
        </w:rPr>
      </w:pPr>
    </w:p>
    <w:p w14:paraId="0624B581" w14:textId="347BE2BB" w:rsidR="00B76D49" w:rsidRPr="00536C36" w:rsidRDefault="00780DDD" w:rsidP="002229B7">
      <w:pPr>
        <w:widowControl w:val="0"/>
        <w:spacing w:line="276" w:lineRule="auto"/>
        <w:ind w:right="-709"/>
        <w:jc w:val="center"/>
        <w:rPr>
          <w:rFonts w:ascii="Arial" w:hAnsi="Arial" w:cs="Arial"/>
          <w:b/>
          <w:iCs/>
          <w:sz w:val="24"/>
          <w:szCs w:val="24"/>
        </w:rPr>
      </w:pPr>
      <w:r>
        <w:rPr>
          <w:rFonts w:ascii="Arial" w:hAnsi="Arial" w:cs="Arial"/>
          <w:b/>
          <w:iCs/>
          <w:sz w:val="24"/>
          <w:szCs w:val="24"/>
        </w:rPr>
        <w:t>FALLA</w:t>
      </w:r>
    </w:p>
    <w:p w14:paraId="4953BD0D" w14:textId="77777777" w:rsidR="00B76D49" w:rsidRPr="00536C36" w:rsidRDefault="00B76D49" w:rsidP="002229B7">
      <w:pPr>
        <w:widowControl w:val="0"/>
        <w:spacing w:line="276" w:lineRule="auto"/>
        <w:ind w:right="-709"/>
        <w:jc w:val="center"/>
        <w:rPr>
          <w:rFonts w:ascii="Arial" w:hAnsi="Arial" w:cs="Arial"/>
          <w:b/>
          <w:iCs/>
          <w:sz w:val="24"/>
          <w:szCs w:val="24"/>
        </w:rPr>
      </w:pPr>
    </w:p>
    <w:p w14:paraId="278A1BC4" w14:textId="25F599B9" w:rsidR="00827B2E" w:rsidRDefault="005E3417" w:rsidP="002229B7">
      <w:pPr>
        <w:widowControl w:val="0"/>
        <w:spacing w:line="276" w:lineRule="auto"/>
        <w:ind w:right="-709"/>
        <w:jc w:val="both"/>
        <w:rPr>
          <w:rFonts w:ascii="Arial" w:hAnsi="Arial" w:cs="Arial"/>
          <w:iCs/>
          <w:sz w:val="24"/>
          <w:szCs w:val="24"/>
        </w:rPr>
      </w:pPr>
      <w:r w:rsidRPr="00536C36">
        <w:rPr>
          <w:rFonts w:ascii="Arial" w:hAnsi="Arial" w:cs="Arial"/>
          <w:b/>
          <w:sz w:val="24"/>
          <w:szCs w:val="24"/>
        </w:rPr>
        <w:t>REVOCAR</w:t>
      </w:r>
      <w:r w:rsidR="00B76D49" w:rsidRPr="00536C36">
        <w:rPr>
          <w:rFonts w:ascii="Arial" w:hAnsi="Arial" w:cs="Arial"/>
          <w:b/>
          <w:sz w:val="24"/>
          <w:szCs w:val="24"/>
        </w:rPr>
        <w:t xml:space="preserve"> </w:t>
      </w:r>
      <w:r w:rsidR="00B76D49" w:rsidRPr="00536C36">
        <w:rPr>
          <w:rFonts w:ascii="Arial" w:hAnsi="Arial" w:cs="Arial"/>
          <w:bCs/>
          <w:sz w:val="24"/>
          <w:szCs w:val="24"/>
        </w:rPr>
        <w:t xml:space="preserve">la </w:t>
      </w:r>
      <w:r w:rsidR="00B76D49" w:rsidRPr="00536C36">
        <w:rPr>
          <w:rFonts w:ascii="Arial" w:hAnsi="Arial" w:cs="Arial"/>
          <w:iCs/>
          <w:sz w:val="24"/>
          <w:szCs w:val="24"/>
        </w:rPr>
        <w:t xml:space="preserve">sentencia </w:t>
      </w:r>
      <w:r w:rsidRPr="00536C36">
        <w:rPr>
          <w:rFonts w:ascii="Arial" w:hAnsi="Arial" w:cs="Arial"/>
          <w:iCs/>
          <w:sz w:val="24"/>
          <w:szCs w:val="24"/>
        </w:rPr>
        <w:t>de primera instancia del 4 de octubre de 2019, proferida por el Juzgado Primero Administrativo del Circuito de Tunja, mediante el cual se negaron las pretensiones de la demanda</w:t>
      </w:r>
      <w:r w:rsidR="00827B2E">
        <w:rPr>
          <w:rFonts w:ascii="Arial" w:hAnsi="Arial" w:cs="Arial"/>
          <w:iCs/>
          <w:sz w:val="24"/>
          <w:szCs w:val="24"/>
        </w:rPr>
        <w:t xml:space="preserve"> para, en su lugar, disponer:</w:t>
      </w:r>
    </w:p>
    <w:p w14:paraId="6242564C" w14:textId="77777777" w:rsidR="00827B2E" w:rsidRDefault="00827B2E" w:rsidP="002229B7">
      <w:pPr>
        <w:widowControl w:val="0"/>
        <w:spacing w:line="276" w:lineRule="auto"/>
        <w:ind w:right="-709"/>
        <w:jc w:val="both"/>
        <w:rPr>
          <w:rFonts w:ascii="Arial" w:hAnsi="Arial" w:cs="Arial"/>
          <w:iCs/>
          <w:sz w:val="24"/>
          <w:szCs w:val="24"/>
        </w:rPr>
      </w:pPr>
    </w:p>
    <w:p w14:paraId="2C88757D" w14:textId="23F15F26" w:rsidR="00B76D49" w:rsidRPr="00536C36" w:rsidRDefault="00827B2E" w:rsidP="002229B7">
      <w:pPr>
        <w:widowControl w:val="0"/>
        <w:spacing w:line="276" w:lineRule="auto"/>
        <w:ind w:right="-709"/>
        <w:jc w:val="both"/>
        <w:rPr>
          <w:rFonts w:ascii="Arial" w:hAnsi="Arial" w:cs="Arial"/>
          <w:sz w:val="24"/>
          <w:szCs w:val="24"/>
        </w:rPr>
      </w:pPr>
      <w:r>
        <w:rPr>
          <w:rFonts w:ascii="Arial" w:hAnsi="Arial" w:cs="Arial"/>
          <w:b/>
          <w:bCs/>
          <w:sz w:val="24"/>
          <w:szCs w:val="24"/>
        </w:rPr>
        <w:t xml:space="preserve">PRIMERO.- </w:t>
      </w:r>
      <w:r w:rsidRPr="000C03C2">
        <w:rPr>
          <w:rFonts w:ascii="Arial" w:hAnsi="Arial" w:cs="Arial"/>
          <w:b/>
          <w:bCs/>
          <w:sz w:val="24"/>
          <w:szCs w:val="24"/>
        </w:rPr>
        <w:t>DECLARAR</w:t>
      </w:r>
      <w:r w:rsidR="005E3417" w:rsidRPr="00536C36">
        <w:rPr>
          <w:rFonts w:ascii="Arial" w:hAnsi="Arial" w:cs="Arial"/>
          <w:b/>
          <w:sz w:val="24"/>
          <w:szCs w:val="24"/>
        </w:rPr>
        <w:t xml:space="preserve"> </w:t>
      </w:r>
      <w:r w:rsidR="005E3417" w:rsidRPr="00536C36">
        <w:rPr>
          <w:rFonts w:ascii="Arial" w:hAnsi="Arial" w:cs="Arial"/>
          <w:sz w:val="24"/>
          <w:szCs w:val="24"/>
        </w:rPr>
        <w:t>administrativamente re</w:t>
      </w:r>
      <w:r w:rsidR="00923DD7" w:rsidRPr="00536C36">
        <w:rPr>
          <w:rFonts w:ascii="Arial" w:hAnsi="Arial" w:cs="Arial"/>
          <w:sz w:val="24"/>
          <w:szCs w:val="24"/>
        </w:rPr>
        <w:t xml:space="preserve">sponsable a </w:t>
      </w:r>
      <w:r w:rsidR="00923DD7" w:rsidRPr="00536C36">
        <w:rPr>
          <w:rFonts w:ascii="Arial" w:hAnsi="Arial" w:cs="Arial"/>
          <w:iCs/>
          <w:noProof/>
          <w:color w:val="000000" w:themeColor="text1"/>
          <w:sz w:val="24"/>
          <w:szCs w:val="24"/>
        </w:rPr>
        <w:t>LA NACIÓN– MINISTERIO DE DEF</w:t>
      </w:r>
      <w:r w:rsidR="000C03C2">
        <w:rPr>
          <w:rFonts w:ascii="Arial" w:hAnsi="Arial" w:cs="Arial"/>
          <w:iCs/>
          <w:noProof/>
          <w:color w:val="000000" w:themeColor="text1"/>
          <w:sz w:val="24"/>
          <w:szCs w:val="24"/>
        </w:rPr>
        <w:t>ENSA</w:t>
      </w:r>
      <w:r w:rsidR="00923DD7" w:rsidRPr="00536C36">
        <w:rPr>
          <w:rFonts w:ascii="Arial" w:hAnsi="Arial" w:cs="Arial"/>
          <w:iCs/>
          <w:noProof/>
          <w:color w:val="000000" w:themeColor="text1"/>
          <w:sz w:val="24"/>
          <w:szCs w:val="24"/>
        </w:rPr>
        <w:t xml:space="preserve"> – POLICÍA NACIONAL,</w:t>
      </w:r>
      <w:r w:rsidR="005E3417" w:rsidRPr="00536C36">
        <w:rPr>
          <w:rFonts w:ascii="Arial" w:hAnsi="Arial" w:cs="Arial"/>
          <w:sz w:val="24"/>
          <w:szCs w:val="24"/>
        </w:rPr>
        <w:t xml:space="preserve"> por los perjuicios materiales causados al señor </w:t>
      </w:r>
      <w:r w:rsidR="00923DD7" w:rsidRPr="00536C36">
        <w:rPr>
          <w:rFonts w:ascii="Arial" w:hAnsi="Arial" w:cs="Arial"/>
          <w:sz w:val="24"/>
          <w:szCs w:val="24"/>
        </w:rPr>
        <w:t xml:space="preserve">SALVADOR CARRANZA RUIZ, </w:t>
      </w:r>
      <w:r w:rsidR="000C03C2">
        <w:rPr>
          <w:rFonts w:ascii="Arial" w:hAnsi="Arial" w:cs="Arial"/>
          <w:sz w:val="24"/>
          <w:szCs w:val="24"/>
        </w:rPr>
        <w:t>de conformidad con lo expuesto en la parte motiva de esta providencia</w:t>
      </w:r>
      <w:r w:rsidR="00923DD7" w:rsidRPr="00536C36">
        <w:rPr>
          <w:rFonts w:ascii="Arial" w:hAnsi="Arial" w:cs="Arial"/>
          <w:sz w:val="24"/>
          <w:szCs w:val="24"/>
        </w:rPr>
        <w:t xml:space="preserve">. </w:t>
      </w:r>
    </w:p>
    <w:p w14:paraId="0A10071E" w14:textId="77777777" w:rsidR="00502034" w:rsidRPr="00536C36" w:rsidRDefault="00502034" w:rsidP="002229B7">
      <w:pPr>
        <w:widowControl w:val="0"/>
        <w:spacing w:line="276" w:lineRule="auto"/>
        <w:ind w:right="-709"/>
        <w:jc w:val="both"/>
        <w:rPr>
          <w:rFonts w:ascii="Arial" w:hAnsi="Arial" w:cs="Arial"/>
          <w:sz w:val="24"/>
          <w:szCs w:val="24"/>
        </w:rPr>
      </w:pPr>
    </w:p>
    <w:p w14:paraId="23EDC10C" w14:textId="3118836E" w:rsidR="00C97CA1" w:rsidRPr="00375AF0" w:rsidRDefault="00B76D49" w:rsidP="002229B7">
      <w:pPr>
        <w:widowControl w:val="0"/>
        <w:overflowPunct/>
        <w:autoSpaceDE/>
        <w:autoSpaceDN/>
        <w:adjustRightInd/>
        <w:spacing w:line="276" w:lineRule="auto"/>
        <w:ind w:right="-709"/>
        <w:jc w:val="both"/>
        <w:textAlignment w:val="auto"/>
        <w:rPr>
          <w:rFonts w:ascii="Arial" w:eastAsia="Times New Roman" w:hAnsi="Arial" w:cs="Arial"/>
          <w:sz w:val="24"/>
          <w:szCs w:val="24"/>
        </w:rPr>
      </w:pPr>
      <w:r w:rsidRPr="00536C36">
        <w:rPr>
          <w:rFonts w:ascii="Arial" w:hAnsi="Arial" w:cs="Arial"/>
          <w:b/>
          <w:sz w:val="24"/>
          <w:szCs w:val="24"/>
        </w:rPr>
        <w:t>SEGUNDO</w:t>
      </w:r>
      <w:r w:rsidR="007764C6">
        <w:rPr>
          <w:rFonts w:ascii="Arial" w:hAnsi="Arial" w:cs="Arial"/>
          <w:b/>
          <w:sz w:val="24"/>
          <w:szCs w:val="24"/>
        </w:rPr>
        <w:t>.-</w:t>
      </w:r>
      <w:r w:rsidRPr="00536C36">
        <w:rPr>
          <w:rFonts w:ascii="Arial" w:hAnsi="Arial" w:cs="Arial"/>
          <w:b/>
          <w:sz w:val="24"/>
          <w:szCs w:val="24"/>
        </w:rPr>
        <w:t xml:space="preserve"> </w:t>
      </w:r>
      <w:r w:rsidR="00C97CA1" w:rsidRPr="00536C36">
        <w:rPr>
          <w:rFonts w:ascii="Arial" w:eastAsia="Times New Roman" w:hAnsi="Arial" w:cs="Arial"/>
          <w:sz w:val="24"/>
          <w:szCs w:val="24"/>
        </w:rPr>
        <w:t xml:space="preserve">Como consecuencia de lo anterior, </w:t>
      </w:r>
      <w:r w:rsidR="00C97CA1" w:rsidRPr="00536C36">
        <w:rPr>
          <w:rFonts w:ascii="Arial" w:eastAsia="Times New Roman" w:hAnsi="Arial" w:cs="Arial"/>
          <w:b/>
          <w:sz w:val="24"/>
          <w:szCs w:val="24"/>
        </w:rPr>
        <w:t xml:space="preserve">CONDENAR </w:t>
      </w:r>
      <w:r w:rsidR="00C97CA1" w:rsidRPr="00536C36">
        <w:rPr>
          <w:rFonts w:ascii="Arial" w:eastAsia="Times New Roman" w:hAnsi="Arial" w:cs="Arial"/>
          <w:sz w:val="24"/>
          <w:szCs w:val="24"/>
        </w:rPr>
        <w:t xml:space="preserve">a </w:t>
      </w:r>
      <w:r w:rsidR="009167D0" w:rsidRPr="00536C36">
        <w:rPr>
          <w:rFonts w:ascii="Arial" w:hAnsi="Arial" w:cs="Arial"/>
          <w:iCs/>
          <w:noProof/>
          <w:color w:val="000000" w:themeColor="text1"/>
          <w:sz w:val="24"/>
          <w:szCs w:val="24"/>
        </w:rPr>
        <w:t xml:space="preserve">LA NACIÓN– </w:t>
      </w:r>
      <w:r w:rsidR="009167D0" w:rsidRPr="00536C36">
        <w:rPr>
          <w:rFonts w:ascii="Arial" w:hAnsi="Arial" w:cs="Arial"/>
          <w:iCs/>
          <w:noProof/>
          <w:color w:val="000000" w:themeColor="text1"/>
          <w:sz w:val="24"/>
          <w:szCs w:val="24"/>
        </w:rPr>
        <w:lastRenderedPageBreak/>
        <w:t>MINISTERIO DE DEF</w:t>
      </w:r>
      <w:r w:rsidR="009167D0">
        <w:rPr>
          <w:rFonts w:ascii="Arial" w:hAnsi="Arial" w:cs="Arial"/>
          <w:iCs/>
          <w:noProof/>
          <w:color w:val="000000" w:themeColor="text1"/>
          <w:sz w:val="24"/>
          <w:szCs w:val="24"/>
        </w:rPr>
        <w:t>ENSA</w:t>
      </w:r>
      <w:r w:rsidR="009167D0" w:rsidRPr="00536C36">
        <w:rPr>
          <w:rFonts w:ascii="Arial" w:hAnsi="Arial" w:cs="Arial"/>
          <w:iCs/>
          <w:noProof/>
          <w:color w:val="000000" w:themeColor="text1"/>
          <w:sz w:val="24"/>
          <w:szCs w:val="24"/>
        </w:rPr>
        <w:t xml:space="preserve"> – POLICÍA NACIONAL</w:t>
      </w:r>
      <w:r w:rsidR="009167D0" w:rsidRPr="00536C36">
        <w:rPr>
          <w:rFonts w:ascii="Arial" w:eastAsia="Times New Roman" w:hAnsi="Arial" w:cs="Arial"/>
          <w:sz w:val="24"/>
          <w:szCs w:val="24"/>
        </w:rPr>
        <w:t xml:space="preserve"> </w:t>
      </w:r>
      <w:r w:rsidR="009167D0">
        <w:rPr>
          <w:rFonts w:ascii="Arial" w:eastAsia="Times New Roman" w:hAnsi="Arial" w:cs="Arial"/>
          <w:sz w:val="24"/>
          <w:szCs w:val="24"/>
        </w:rPr>
        <w:t xml:space="preserve">a </w:t>
      </w:r>
      <w:r w:rsidR="00C97CA1" w:rsidRPr="00536C36">
        <w:rPr>
          <w:rFonts w:ascii="Arial" w:eastAsia="Times New Roman" w:hAnsi="Arial" w:cs="Arial"/>
          <w:sz w:val="24"/>
          <w:szCs w:val="24"/>
        </w:rPr>
        <w:t>pagar a favor del señor SALVADOR CARRANZA RUIZ,</w:t>
      </w:r>
      <w:r w:rsidR="00E975B8" w:rsidRPr="00536C36">
        <w:rPr>
          <w:rFonts w:ascii="Arial" w:eastAsia="Times New Roman" w:hAnsi="Arial" w:cs="Arial"/>
          <w:sz w:val="24"/>
          <w:szCs w:val="24"/>
        </w:rPr>
        <w:t xml:space="preserve"> por concepto de</w:t>
      </w:r>
      <w:r w:rsidR="00E975B8" w:rsidRPr="00536C36">
        <w:rPr>
          <w:rFonts w:ascii="Arial" w:eastAsia="Times New Roman" w:hAnsi="Arial" w:cs="Arial"/>
          <w:b/>
          <w:sz w:val="24"/>
          <w:szCs w:val="24"/>
        </w:rPr>
        <w:t xml:space="preserve"> daño emergente </w:t>
      </w:r>
      <w:r w:rsidR="00E975B8" w:rsidRPr="00536C36">
        <w:rPr>
          <w:rFonts w:ascii="Arial" w:eastAsia="Times New Roman" w:hAnsi="Arial" w:cs="Arial"/>
          <w:sz w:val="24"/>
          <w:szCs w:val="24"/>
        </w:rPr>
        <w:t>la suma de</w:t>
      </w:r>
      <w:r w:rsidR="00860AB0">
        <w:rPr>
          <w:rFonts w:ascii="Arial" w:eastAsia="Times New Roman" w:hAnsi="Arial" w:cs="Arial"/>
          <w:sz w:val="24"/>
          <w:szCs w:val="24"/>
        </w:rPr>
        <w:t xml:space="preserve"> un millón ochocientos treinta y siete mil setecientos cuarenta y nueve pesos </w:t>
      </w:r>
      <w:proofErr w:type="spellStart"/>
      <w:r w:rsidR="00860AB0">
        <w:rPr>
          <w:rFonts w:ascii="Arial" w:eastAsia="Times New Roman" w:hAnsi="Arial" w:cs="Arial"/>
          <w:sz w:val="24"/>
          <w:szCs w:val="24"/>
        </w:rPr>
        <w:t>mcte</w:t>
      </w:r>
      <w:proofErr w:type="spellEnd"/>
      <w:r w:rsidR="00E975B8" w:rsidRPr="00536C36">
        <w:rPr>
          <w:rFonts w:ascii="Arial" w:eastAsia="Times New Roman" w:hAnsi="Arial" w:cs="Arial"/>
          <w:sz w:val="24"/>
          <w:szCs w:val="24"/>
        </w:rPr>
        <w:t xml:space="preserve"> </w:t>
      </w:r>
      <w:r w:rsidR="00375AF0" w:rsidRPr="00375AF0">
        <w:rPr>
          <w:rFonts w:ascii="Arial" w:eastAsia="Times New Roman" w:hAnsi="Arial" w:cs="Arial"/>
          <w:sz w:val="24"/>
          <w:szCs w:val="24"/>
        </w:rPr>
        <w:t>($1.837.749)</w:t>
      </w:r>
      <w:r w:rsidR="00B97BEB">
        <w:rPr>
          <w:rFonts w:ascii="Arial" w:eastAsia="Times New Roman" w:hAnsi="Arial" w:cs="Arial"/>
          <w:sz w:val="24"/>
          <w:szCs w:val="24"/>
        </w:rPr>
        <w:t>.</w:t>
      </w:r>
    </w:p>
    <w:p w14:paraId="495B9BF1" w14:textId="5A7A47AA" w:rsidR="009167D0" w:rsidRDefault="009167D0" w:rsidP="002229B7">
      <w:pPr>
        <w:widowControl w:val="0"/>
        <w:overflowPunct/>
        <w:autoSpaceDE/>
        <w:autoSpaceDN/>
        <w:adjustRightInd/>
        <w:spacing w:line="276" w:lineRule="auto"/>
        <w:ind w:right="-709"/>
        <w:jc w:val="both"/>
        <w:textAlignment w:val="auto"/>
        <w:rPr>
          <w:rFonts w:ascii="Arial" w:eastAsia="Times New Roman" w:hAnsi="Arial" w:cs="Arial"/>
          <w:sz w:val="24"/>
          <w:szCs w:val="24"/>
        </w:rPr>
      </w:pPr>
    </w:p>
    <w:p w14:paraId="566861E4" w14:textId="2B649FC4" w:rsidR="00C9788E" w:rsidRPr="00536C36" w:rsidRDefault="00AE329E" w:rsidP="002229B7">
      <w:pPr>
        <w:widowControl w:val="0"/>
        <w:overflowPunct/>
        <w:autoSpaceDE/>
        <w:autoSpaceDN/>
        <w:adjustRightInd/>
        <w:spacing w:line="276" w:lineRule="auto"/>
        <w:ind w:right="-709"/>
        <w:jc w:val="both"/>
        <w:textAlignment w:val="auto"/>
        <w:rPr>
          <w:rFonts w:ascii="Arial" w:hAnsi="Arial" w:cs="Arial"/>
          <w:sz w:val="24"/>
          <w:szCs w:val="24"/>
        </w:rPr>
      </w:pPr>
      <w:r w:rsidRPr="00536C36">
        <w:rPr>
          <w:rFonts w:ascii="Arial" w:eastAsia="Times New Roman" w:hAnsi="Arial" w:cs="Arial"/>
          <w:b/>
          <w:sz w:val="24"/>
          <w:szCs w:val="24"/>
        </w:rPr>
        <w:t>TERCERO</w:t>
      </w:r>
      <w:r w:rsidR="007764C6">
        <w:rPr>
          <w:rFonts w:ascii="Arial" w:eastAsia="Times New Roman" w:hAnsi="Arial" w:cs="Arial"/>
          <w:b/>
          <w:sz w:val="24"/>
          <w:szCs w:val="24"/>
        </w:rPr>
        <w:t>.-</w:t>
      </w:r>
      <w:r w:rsidRPr="00536C36">
        <w:rPr>
          <w:rFonts w:ascii="Arial" w:eastAsia="Times New Roman" w:hAnsi="Arial" w:cs="Arial"/>
          <w:b/>
          <w:sz w:val="24"/>
          <w:szCs w:val="24"/>
        </w:rPr>
        <w:t xml:space="preserve"> </w:t>
      </w:r>
      <w:r w:rsidR="00C9788E" w:rsidRPr="00536C36">
        <w:rPr>
          <w:rFonts w:ascii="Arial" w:eastAsia="Times New Roman" w:hAnsi="Arial" w:cs="Arial"/>
          <w:b/>
          <w:sz w:val="24"/>
          <w:szCs w:val="24"/>
        </w:rPr>
        <w:t xml:space="preserve"> Negar </w:t>
      </w:r>
      <w:r w:rsidR="00C9788E" w:rsidRPr="00536C36">
        <w:rPr>
          <w:rFonts w:ascii="Arial" w:eastAsia="Times New Roman" w:hAnsi="Arial" w:cs="Arial"/>
          <w:sz w:val="24"/>
          <w:szCs w:val="24"/>
        </w:rPr>
        <w:t xml:space="preserve">las demás pretensiones de la demanda. </w:t>
      </w:r>
    </w:p>
    <w:p w14:paraId="7D80488F" w14:textId="77777777" w:rsidR="00C9788E" w:rsidRPr="00536C36" w:rsidRDefault="00C9788E" w:rsidP="002229B7">
      <w:pPr>
        <w:widowControl w:val="0"/>
        <w:spacing w:line="276" w:lineRule="auto"/>
        <w:ind w:right="-709"/>
        <w:jc w:val="both"/>
        <w:rPr>
          <w:rFonts w:ascii="Arial" w:eastAsia="Times New Roman" w:hAnsi="Arial" w:cs="Arial"/>
          <w:b/>
          <w:sz w:val="24"/>
          <w:szCs w:val="24"/>
        </w:rPr>
      </w:pPr>
    </w:p>
    <w:p w14:paraId="505FAE56" w14:textId="0D5CB95B" w:rsidR="00C9788E" w:rsidRPr="00536C36" w:rsidRDefault="00AE329E" w:rsidP="002229B7">
      <w:pPr>
        <w:widowControl w:val="0"/>
        <w:overflowPunct/>
        <w:autoSpaceDE/>
        <w:autoSpaceDN/>
        <w:adjustRightInd/>
        <w:spacing w:line="276" w:lineRule="auto"/>
        <w:ind w:right="-709"/>
        <w:jc w:val="both"/>
        <w:textAlignment w:val="auto"/>
        <w:rPr>
          <w:rFonts w:ascii="Arial" w:hAnsi="Arial" w:cs="Arial"/>
          <w:sz w:val="24"/>
          <w:szCs w:val="24"/>
        </w:rPr>
      </w:pPr>
      <w:r w:rsidRPr="00536C36">
        <w:rPr>
          <w:rFonts w:ascii="Arial" w:hAnsi="Arial" w:cs="Arial"/>
          <w:b/>
          <w:sz w:val="24"/>
          <w:szCs w:val="24"/>
        </w:rPr>
        <w:t>CUARTO</w:t>
      </w:r>
      <w:r w:rsidR="007764C6">
        <w:rPr>
          <w:rFonts w:ascii="Arial" w:hAnsi="Arial" w:cs="Arial"/>
          <w:b/>
          <w:sz w:val="24"/>
          <w:szCs w:val="24"/>
        </w:rPr>
        <w:t>.-</w:t>
      </w:r>
      <w:r w:rsidRPr="00536C36">
        <w:rPr>
          <w:rFonts w:ascii="Arial" w:hAnsi="Arial" w:cs="Arial"/>
          <w:b/>
          <w:sz w:val="24"/>
          <w:szCs w:val="24"/>
        </w:rPr>
        <w:t xml:space="preserve"> </w:t>
      </w:r>
      <w:r w:rsidR="00C9788E" w:rsidRPr="00536C36">
        <w:rPr>
          <w:rFonts w:ascii="Arial" w:hAnsi="Arial" w:cs="Arial"/>
          <w:sz w:val="24"/>
          <w:szCs w:val="24"/>
        </w:rPr>
        <w:t xml:space="preserve">Dar cumplimiento a esta sentencia en los términos previstos en los artículos </w:t>
      </w:r>
      <w:r w:rsidR="00E15F97">
        <w:rPr>
          <w:rFonts w:ascii="Arial" w:hAnsi="Arial" w:cs="Arial"/>
          <w:sz w:val="24"/>
          <w:szCs w:val="24"/>
        </w:rPr>
        <w:t xml:space="preserve">del </w:t>
      </w:r>
      <w:r w:rsidR="00F91445">
        <w:rPr>
          <w:rFonts w:ascii="Arial" w:hAnsi="Arial" w:cs="Arial"/>
          <w:sz w:val="24"/>
          <w:szCs w:val="24"/>
        </w:rPr>
        <w:t xml:space="preserve">192 del </w:t>
      </w:r>
      <w:r w:rsidR="00E15F97">
        <w:rPr>
          <w:rFonts w:ascii="Arial" w:hAnsi="Arial" w:cs="Arial"/>
          <w:sz w:val="24"/>
          <w:szCs w:val="24"/>
        </w:rPr>
        <w:t>CPACA</w:t>
      </w:r>
      <w:r w:rsidR="00C9788E" w:rsidRPr="00536C36">
        <w:rPr>
          <w:rFonts w:ascii="Arial" w:hAnsi="Arial" w:cs="Arial"/>
          <w:sz w:val="24"/>
          <w:szCs w:val="24"/>
        </w:rPr>
        <w:t>.</w:t>
      </w:r>
    </w:p>
    <w:p w14:paraId="01AFF209" w14:textId="77777777" w:rsidR="00C9788E" w:rsidRPr="00536C36" w:rsidRDefault="00C9788E" w:rsidP="002229B7">
      <w:pPr>
        <w:widowControl w:val="0"/>
        <w:overflowPunct/>
        <w:autoSpaceDE/>
        <w:autoSpaceDN/>
        <w:adjustRightInd/>
        <w:spacing w:line="276" w:lineRule="auto"/>
        <w:ind w:right="-709"/>
        <w:jc w:val="both"/>
        <w:textAlignment w:val="auto"/>
        <w:rPr>
          <w:rFonts w:ascii="Arial" w:hAnsi="Arial" w:cs="Arial"/>
          <w:b/>
          <w:sz w:val="24"/>
          <w:szCs w:val="24"/>
        </w:rPr>
      </w:pPr>
    </w:p>
    <w:p w14:paraId="55E5001C" w14:textId="2CF11000" w:rsidR="00B76D49" w:rsidRPr="00536C36" w:rsidRDefault="0087290E" w:rsidP="002229B7">
      <w:pPr>
        <w:widowControl w:val="0"/>
        <w:overflowPunct/>
        <w:autoSpaceDE/>
        <w:autoSpaceDN/>
        <w:adjustRightInd/>
        <w:spacing w:line="276" w:lineRule="auto"/>
        <w:ind w:right="-709"/>
        <w:jc w:val="both"/>
        <w:textAlignment w:val="auto"/>
        <w:rPr>
          <w:rFonts w:ascii="Arial" w:hAnsi="Arial" w:cs="Arial"/>
          <w:b/>
          <w:sz w:val="24"/>
          <w:szCs w:val="24"/>
        </w:rPr>
      </w:pPr>
      <w:r>
        <w:rPr>
          <w:rFonts w:ascii="Arial" w:eastAsia="Calibri" w:hAnsi="Arial" w:cs="Arial"/>
          <w:b/>
          <w:sz w:val="24"/>
          <w:szCs w:val="24"/>
        </w:rPr>
        <w:t>QUINTO.-</w:t>
      </w:r>
      <w:r w:rsidR="00C9788E" w:rsidRPr="00536C36">
        <w:rPr>
          <w:rFonts w:ascii="Arial" w:eastAsia="Calibri" w:hAnsi="Arial" w:cs="Arial"/>
          <w:b/>
          <w:sz w:val="24"/>
          <w:szCs w:val="24"/>
        </w:rPr>
        <w:t xml:space="preserve"> </w:t>
      </w:r>
      <w:r w:rsidR="00B76D49" w:rsidRPr="00536C36">
        <w:rPr>
          <w:rFonts w:ascii="Arial" w:eastAsia="Calibri" w:hAnsi="Arial" w:cs="Arial"/>
          <w:sz w:val="24"/>
          <w:szCs w:val="24"/>
        </w:rPr>
        <w:t>Una vez en firme la presente providencia, por Secretaría envíese el expediente al despacho de origen.</w:t>
      </w:r>
      <w:r w:rsidR="00B76D49" w:rsidRPr="00536C36">
        <w:rPr>
          <w:rFonts w:ascii="Arial" w:hAnsi="Arial" w:cs="Arial"/>
          <w:b/>
          <w:sz w:val="24"/>
          <w:szCs w:val="24"/>
        </w:rPr>
        <w:t xml:space="preserve"> </w:t>
      </w:r>
    </w:p>
    <w:p w14:paraId="4D421EE5" w14:textId="77777777" w:rsidR="00B76D49" w:rsidRPr="00536C36" w:rsidRDefault="00B76D49" w:rsidP="002229B7">
      <w:pPr>
        <w:widowControl w:val="0"/>
        <w:spacing w:line="276" w:lineRule="auto"/>
        <w:ind w:right="-709"/>
        <w:jc w:val="both"/>
        <w:rPr>
          <w:rFonts w:ascii="Arial" w:hAnsi="Arial" w:cs="Arial"/>
          <w:sz w:val="24"/>
          <w:szCs w:val="24"/>
        </w:rPr>
      </w:pPr>
    </w:p>
    <w:p w14:paraId="7CA8172C" w14:textId="2907F247" w:rsidR="00B76D49" w:rsidRPr="00536C36" w:rsidRDefault="00B76D49" w:rsidP="002229B7">
      <w:pPr>
        <w:widowControl w:val="0"/>
        <w:spacing w:line="276" w:lineRule="auto"/>
        <w:ind w:right="-709"/>
        <w:jc w:val="both"/>
        <w:rPr>
          <w:rFonts w:ascii="Arial" w:hAnsi="Arial" w:cs="Arial"/>
          <w:sz w:val="24"/>
          <w:szCs w:val="24"/>
        </w:rPr>
      </w:pPr>
      <w:r w:rsidRPr="00536C36">
        <w:rPr>
          <w:rFonts w:ascii="Arial" w:hAnsi="Arial" w:cs="Arial"/>
          <w:sz w:val="24"/>
          <w:szCs w:val="24"/>
        </w:rPr>
        <w:t xml:space="preserve">Esta providencia fue estudiada y aprobada por la Sala en sesión </w:t>
      </w:r>
      <w:r w:rsidR="0087290E">
        <w:rPr>
          <w:rFonts w:ascii="Arial" w:hAnsi="Arial" w:cs="Arial"/>
          <w:sz w:val="24"/>
          <w:szCs w:val="24"/>
        </w:rPr>
        <w:t xml:space="preserve">virtual </w:t>
      </w:r>
      <w:r w:rsidRPr="00536C36">
        <w:rPr>
          <w:rFonts w:ascii="Arial" w:hAnsi="Arial" w:cs="Arial"/>
          <w:sz w:val="24"/>
          <w:szCs w:val="24"/>
        </w:rPr>
        <w:t>de la fecha.</w:t>
      </w:r>
    </w:p>
    <w:p w14:paraId="578DE6F9" w14:textId="77777777" w:rsidR="00B76D49" w:rsidRPr="00536C36" w:rsidRDefault="00B76D49" w:rsidP="002229B7">
      <w:pPr>
        <w:widowControl w:val="0"/>
        <w:spacing w:line="276" w:lineRule="auto"/>
        <w:ind w:right="-709"/>
        <w:rPr>
          <w:rFonts w:ascii="Arial" w:hAnsi="Arial" w:cs="Arial"/>
          <w:b/>
          <w:sz w:val="24"/>
          <w:szCs w:val="24"/>
        </w:rPr>
      </w:pPr>
    </w:p>
    <w:p w14:paraId="79E2BF30" w14:textId="77777777" w:rsidR="00B76D49" w:rsidRPr="00536C36" w:rsidRDefault="00B76D49" w:rsidP="002229B7">
      <w:pPr>
        <w:widowControl w:val="0"/>
        <w:spacing w:line="276" w:lineRule="auto"/>
        <w:ind w:right="-709"/>
        <w:jc w:val="center"/>
        <w:rPr>
          <w:rFonts w:ascii="Arial" w:hAnsi="Arial" w:cs="Arial"/>
          <w:b/>
          <w:sz w:val="24"/>
          <w:szCs w:val="24"/>
        </w:rPr>
      </w:pPr>
      <w:r w:rsidRPr="00536C36">
        <w:rPr>
          <w:rFonts w:ascii="Arial" w:hAnsi="Arial" w:cs="Arial"/>
          <w:b/>
          <w:sz w:val="24"/>
          <w:szCs w:val="24"/>
        </w:rPr>
        <w:t>CÓPIESE, NOTIFÍQUESE Y CÚMPLASE</w:t>
      </w:r>
    </w:p>
    <w:p w14:paraId="0ACD8163" w14:textId="77777777" w:rsidR="00B76D49" w:rsidRPr="00536C36" w:rsidRDefault="00B76D49" w:rsidP="002229B7">
      <w:pPr>
        <w:widowControl w:val="0"/>
        <w:ind w:right="-709"/>
        <w:rPr>
          <w:rFonts w:ascii="Arial" w:hAnsi="Arial" w:cs="Arial"/>
          <w:b/>
          <w:spacing w:val="-20"/>
          <w:sz w:val="24"/>
          <w:szCs w:val="24"/>
        </w:rPr>
      </w:pPr>
    </w:p>
    <w:p w14:paraId="08E96AA4" w14:textId="77777777" w:rsidR="00B76D49" w:rsidRPr="00536C36" w:rsidRDefault="00B76D49" w:rsidP="002229B7">
      <w:pPr>
        <w:widowControl w:val="0"/>
        <w:ind w:right="-709"/>
        <w:jc w:val="center"/>
        <w:rPr>
          <w:rFonts w:ascii="Arial" w:hAnsi="Arial" w:cs="Arial"/>
          <w:b/>
          <w:spacing w:val="-20"/>
          <w:sz w:val="24"/>
          <w:szCs w:val="24"/>
        </w:rPr>
      </w:pPr>
    </w:p>
    <w:p w14:paraId="7DACC77A" w14:textId="55C56B4A" w:rsidR="00B76D49" w:rsidRPr="00AE32CC" w:rsidRDefault="00AE32CC" w:rsidP="002229B7">
      <w:pPr>
        <w:widowControl w:val="0"/>
        <w:ind w:right="-709"/>
        <w:jc w:val="center"/>
        <w:rPr>
          <w:rFonts w:ascii="Arial" w:hAnsi="Arial" w:cs="Arial"/>
          <w:bCs/>
          <w:spacing w:val="-20"/>
          <w:sz w:val="24"/>
          <w:szCs w:val="24"/>
        </w:rPr>
      </w:pPr>
      <w:r>
        <w:rPr>
          <w:rFonts w:ascii="Arial" w:hAnsi="Arial" w:cs="Arial"/>
          <w:bCs/>
          <w:spacing w:val="-20"/>
          <w:sz w:val="24"/>
          <w:szCs w:val="24"/>
        </w:rPr>
        <w:t xml:space="preserve"> Con firma electrónica </w:t>
      </w:r>
    </w:p>
    <w:p w14:paraId="686D9279" w14:textId="77777777" w:rsidR="00B76D49" w:rsidRPr="00536C36" w:rsidRDefault="00502034" w:rsidP="002229B7">
      <w:pPr>
        <w:widowControl w:val="0"/>
        <w:ind w:right="-709"/>
        <w:jc w:val="center"/>
        <w:rPr>
          <w:rFonts w:ascii="Arial" w:hAnsi="Arial" w:cs="Arial"/>
          <w:b/>
          <w:sz w:val="24"/>
          <w:szCs w:val="24"/>
        </w:rPr>
      </w:pPr>
      <w:r w:rsidRPr="00536C36">
        <w:rPr>
          <w:rFonts w:ascii="Arial" w:hAnsi="Arial" w:cs="Arial"/>
          <w:b/>
          <w:sz w:val="24"/>
          <w:szCs w:val="24"/>
        </w:rPr>
        <w:t>MARTHA ISABEL PIÑEROS RIVERA</w:t>
      </w:r>
    </w:p>
    <w:p w14:paraId="4E990F3D" w14:textId="77777777" w:rsidR="00B76D49" w:rsidRPr="00536C36" w:rsidRDefault="00B76D49" w:rsidP="002229B7">
      <w:pPr>
        <w:widowControl w:val="0"/>
        <w:ind w:right="-709"/>
        <w:jc w:val="center"/>
        <w:rPr>
          <w:rFonts w:ascii="Arial" w:hAnsi="Arial" w:cs="Arial"/>
          <w:b/>
          <w:sz w:val="24"/>
          <w:szCs w:val="24"/>
        </w:rPr>
      </w:pPr>
      <w:r w:rsidRPr="00536C36">
        <w:rPr>
          <w:rFonts w:ascii="Arial" w:hAnsi="Arial" w:cs="Arial"/>
          <w:b/>
          <w:sz w:val="24"/>
          <w:szCs w:val="24"/>
        </w:rPr>
        <w:t>Magistrad</w:t>
      </w:r>
      <w:r w:rsidR="00502034" w:rsidRPr="00536C36">
        <w:rPr>
          <w:rFonts w:ascii="Arial" w:hAnsi="Arial" w:cs="Arial"/>
          <w:b/>
          <w:sz w:val="24"/>
          <w:szCs w:val="24"/>
        </w:rPr>
        <w:t>a</w:t>
      </w:r>
    </w:p>
    <w:p w14:paraId="60451113" w14:textId="77777777" w:rsidR="00B76D49" w:rsidRPr="00536C36" w:rsidRDefault="00B76D49" w:rsidP="002229B7">
      <w:pPr>
        <w:widowControl w:val="0"/>
        <w:ind w:right="-709"/>
        <w:rPr>
          <w:rFonts w:ascii="Arial" w:hAnsi="Arial" w:cs="Arial"/>
          <w:b/>
          <w:sz w:val="24"/>
          <w:szCs w:val="24"/>
          <w:lang w:eastAsia="es-MX"/>
        </w:rPr>
      </w:pPr>
    </w:p>
    <w:p w14:paraId="54ACECA1" w14:textId="77777777" w:rsidR="00B76D49" w:rsidRPr="00536C36" w:rsidRDefault="00B76D49" w:rsidP="002229B7">
      <w:pPr>
        <w:widowControl w:val="0"/>
        <w:ind w:right="-709"/>
        <w:rPr>
          <w:rFonts w:ascii="Arial" w:hAnsi="Arial" w:cs="Arial"/>
          <w:b/>
          <w:sz w:val="24"/>
          <w:szCs w:val="24"/>
          <w:lang w:eastAsia="es-MX"/>
        </w:rPr>
      </w:pPr>
    </w:p>
    <w:p w14:paraId="08FEB774" w14:textId="6530048A" w:rsidR="00B76D49" w:rsidRPr="00536C36" w:rsidRDefault="00AE32CC" w:rsidP="002229B7">
      <w:pPr>
        <w:widowControl w:val="0"/>
        <w:ind w:right="-709"/>
        <w:jc w:val="center"/>
        <w:rPr>
          <w:rFonts w:ascii="Arial" w:hAnsi="Arial" w:cs="Arial"/>
          <w:b/>
          <w:sz w:val="24"/>
          <w:szCs w:val="24"/>
          <w:lang w:eastAsia="es-MX"/>
        </w:rPr>
      </w:pPr>
      <w:r>
        <w:rPr>
          <w:rFonts w:ascii="Arial" w:hAnsi="Arial" w:cs="Arial"/>
          <w:bCs/>
          <w:spacing w:val="-20"/>
          <w:sz w:val="24"/>
          <w:szCs w:val="24"/>
        </w:rPr>
        <w:t>Con firma electrónica</w:t>
      </w:r>
    </w:p>
    <w:p w14:paraId="2ED0A440" w14:textId="49B2F79D" w:rsidR="00B76D49" w:rsidRPr="00536C36" w:rsidRDefault="00502034" w:rsidP="002229B7">
      <w:pPr>
        <w:widowControl w:val="0"/>
        <w:ind w:right="-709"/>
        <w:jc w:val="center"/>
        <w:rPr>
          <w:rFonts w:ascii="Arial" w:hAnsi="Arial" w:cs="Arial"/>
          <w:b/>
          <w:sz w:val="24"/>
          <w:szCs w:val="24"/>
          <w:lang w:eastAsia="es-MX"/>
        </w:rPr>
      </w:pPr>
      <w:r w:rsidRPr="00536C36">
        <w:rPr>
          <w:rFonts w:ascii="Arial" w:hAnsi="Arial" w:cs="Arial"/>
          <w:b/>
          <w:sz w:val="24"/>
          <w:szCs w:val="24"/>
          <w:lang w:eastAsia="es-MX"/>
        </w:rPr>
        <w:t>FÉLIX ALBERTO RODRÍGUEZ RIVERO</w:t>
      </w:r>
      <w:r w:rsidR="0042348D">
        <w:rPr>
          <w:rFonts w:ascii="Arial" w:hAnsi="Arial" w:cs="Arial"/>
          <w:b/>
          <w:sz w:val="24"/>
          <w:szCs w:val="24"/>
          <w:lang w:eastAsia="es-MX"/>
        </w:rPr>
        <w:t>S</w:t>
      </w:r>
    </w:p>
    <w:p w14:paraId="1539ED31" w14:textId="6E9443B4" w:rsidR="0074471F" w:rsidRDefault="00B76D49" w:rsidP="002229B7">
      <w:pPr>
        <w:widowControl w:val="0"/>
        <w:ind w:right="-709"/>
        <w:jc w:val="center"/>
        <w:rPr>
          <w:rFonts w:ascii="Arial" w:hAnsi="Arial" w:cs="Arial"/>
          <w:b/>
          <w:bCs/>
          <w:sz w:val="24"/>
          <w:szCs w:val="24"/>
        </w:rPr>
      </w:pPr>
      <w:r w:rsidRPr="00536C36">
        <w:rPr>
          <w:rFonts w:ascii="Arial" w:hAnsi="Arial" w:cs="Arial"/>
          <w:b/>
          <w:bCs/>
          <w:sz w:val="24"/>
          <w:szCs w:val="24"/>
        </w:rPr>
        <w:t>Magistrado</w:t>
      </w:r>
    </w:p>
    <w:p w14:paraId="48F65085" w14:textId="04024C1E" w:rsidR="00AE32CC" w:rsidRDefault="00AE32CC" w:rsidP="002229B7">
      <w:pPr>
        <w:widowControl w:val="0"/>
        <w:ind w:right="-709"/>
        <w:jc w:val="center"/>
        <w:rPr>
          <w:rFonts w:ascii="Arial" w:hAnsi="Arial" w:cs="Arial"/>
          <w:b/>
          <w:bCs/>
          <w:sz w:val="24"/>
          <w:szCs w:val="24"/>
        </w:rPr>
      </w:pPr>
    </w:p>
    <w:p w14:paraId="672EBEC9" w14:textId="77777777" w:rsidR="00805ED9" w:rsidRDefault="00805ED9" w:rsidP="002229B7">
      <w:pPr>
        <w:widowControl w:val="0"/>
        <w:ind w:right="-709"/>
        <w:jc w:val="center"/>
        <w:rPr>
          <w:rFonts w:ascii="Arial" w:hAnsi="Arial" w:cs="Arial"/>
          <w:b/>
          <w:bCs/>
          <w:sz w:val="24"/>
          <w:szCs w:val="24"/>
        </w:rPr>
      </w:pPr>
    </w:p>
    <w:p w14:paraId="3A780A23" w14:textId="77777777" w:rsidR="00AE32CC" w:rsidRPr="006A035D" w:rsidRDefault="00AE32CC" w:rsidP="002229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09"/>
        <w:jc w:val="center"/>
        <w:rPr>
          <w:rFonts w:ascii="Arial" w:hAnsi="Arial" w:cs="Arial"/>
          <w:bCs/>
          <w:iCs/>
          <w:spacing w:val="-20"/>
          <w:sz w:val="24"/>
          <w:szCs w:val="24"/>
        </w:rPr>
      </w:pPr>
      <w:r w:rsidRPr="006A035D">
        <w:rPr>
          <w:rFonts w:ascii="Arial" w:hAnsi="Arial" w:cs="Arial"/>
          <w:bCs/>
          <w:iCs/>
          <w:spacing w:val="-20"/>
          <w:sz w:val="24"/>
          <w:szCs w:val="24"/>
        </w:rPr>
        <w:t>Con firma electrónica</w:t>
      </w:r>
    </w:p>
    <w:p w14:paraId="2A29B9BB" w14:textId="77777777" w:rsidR="00AE32CC" w:rsidRPr="006F637D" w:rsidRDefault="00AE32CC" w:rsidP="002229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09"/>
        <w:jc w:val="center"/>
        <w:rPr>
          <w:rFonts w:ascii="Arial" w:hAnsi="Arial" w:cs="Arial"/>
          <w:b/>
          <w:bCs/>
          <w:sz w:val="24"/>
          <w:szCs w:val="24"/>
        </w:rPr>
      </w:pPr>
      <w:r w:rsidRPr="09ABA731">
        <w:rPr>
          <w:rFonts w:ascii="Arial" w:hAnsi="Arial" w:cs="Arial"/>
          <w:b/>
          <w:bCs/>
          <w:sz w:val="24"/>
          <w:szCs w:val="24"/>
        </w:rPr>
        <w:t xml:space="preserve">BEATRIZ TERESA GALVIS BUSTOS </w:t>
      </w:r>
    </w:p>
    <w:p w14:paraId="3A5D5566" w14:textId="371247C0" w:rsidR="00AE32CC" w:rsidRDefault="00AE32CC" w:rsidP="002229B7">
      <w:pPr>
        <w:widowControl w:val="0"/>
        <w:ind w:right="-709"/>
        <w:jc w:val="center"/>
        <w:rPr>
          <w:rFonts w:ascii="Arial" w:hAnsi="Arial" w:cs="Arial"/>
          <w:b/>
          <w:bCs/>
          <w:sz w:val="24"/>
          <w:szCs w:val="24"/>
        </w:rPr>
      </w:pPr>
      <w:r w:rsidRPr="006F637D">
        <w:rPr>
          <w:rFonts w:ascii="Arial" w:hAnsi="Arial" w:cs="Arial"/>
          <w:b/>
          <w:bCs/>
          <w:sz w:val="24"/>
          <w:szCs w:val="24"/>
        </w:rPr>
        <w:t>Magistrad</w:t>
      </w:r>
      <w:r>
        <w:rPr>
          <w:rFonts w:ascii="Arial" w:hAnsi="Arial" w:cs="Arial"/>
          <w:b/>
          <w:bCs/>
          <w:sz w:val="24"/>
          <w:szCs w:val="24"/>
        </w:rPr>
        <w:t>a</w:t>
      </w:r>
    </w:p>
    <w:p w14:paraId="485C6FC7" w14:textId="77777777" w:rsidR="00AE32CC" w:rsidRDefault="00AE32CC" w:rsidP="002229B7">
      <w:pPr>
        <w:widowControl w:val="0"/>
        <w:ind w:right="-709"/>
        <w:jc w:val="center"/>
        <w:rPr>
          <w:rFonts w:ascii="Arial" w:hAnsi="Arial" w:cs="Arial"/>
          <w:b/>
          <w:bCs/>
          <w:sz w:val="24"/>
          <w:szCs w:val="24"/>
        </w:rPr>
      </w:pPr>
    </w:p>
    <w:p w14:paraId="23E16212" w14:textId="187C1226" w:rsidR="00AE32CC" w:rsidRDefault="00AE32CC" w:rsidP="002229B7">
      <w:pPr>
        <w:widowControl w:val="0"/>
        <w:ind w:right="-709"/>
        <w:jc w:val="center"/>
        <w:rPr>
          <w:rFonts w:ascii="Arial" w:hAnsi="Arial" w:cs="Arial"/>
          <w:b/>
          <w:bCs/>
          <w:sz w:val="24"/>
          <w:szCs w:val="24"/>
        </w:rPr>
      </w:pPr>
    </w:p>
    <w:p w14:paraId="6AD10BD3" w14:textId="77777777" w:rsidR="00AE32CC" w:rsidRPr="00536C36" w:rsidRDefault="00AE32CC" w:rsidP="002229B7">
      <w:pPr>
        <w:widowControl w:val="0"/>
        <w:ind w:right="-709"/>
        <w:jc w:val="center"/>
        <w:rPr>
          <w:rFonts w:ascii="Arial" w:hAnsi="Arial" w:cs="Arial"/>
          <w:sz w:val="24"/>
          <w:szCs w:val="24"/>
        </w:rPr>
      </w:pPr>
    </w:p>
    <w:sectPr w:rsidR="00AE32CC" w:rsidRPr="00536C36" w:rsidSect="00456EDD">
      <w:headerReference w:type="even" r:id="rId11"/>
      <w:headerReference w:type="default" r:id="rId12"/>
      <w:footerReference w:type="even" r:id="rId13"/>
      <w:footerReference w:type="default" r:id="rId14"/>
      <w:headerReference w:type="first" r:id="rId15"/>
      <w:pgSz w:w="12240" w:h="18720" w:code="14"/>
      <w:pgMar w:top="2552" w:right="2175" w:bottom="1843" w:left="2127" w:header="0"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9015D" w14:textId="77777777" w:rsidR="00DA23DD" w:rsidRDefault="00DA23DD" w:rsidP="00B76D49">
      <w:r>
        <w:separator/>
      </w:r>
    </w:p>
  </w:endnote>
  <w:endnote w:type="continuationSeparator" w:id="0">
    <w:p w14:paraId="71704F30" w14:textId="77777777" w:rsidR="00DA23DD" w:rsidRDefault="00DA23DD" w:rsidP="00B76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no Pro">
    <w:altName w:val="Cambria"/>
    <w:charset w:val="00"/>
    <w:family w:val="roman"/>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man 10cpi">
    <w:altName w:val="Courier 10cp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ew courrier">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24C2C" w14:textId="77777777" w:rsidR="00B86767" w:rsidRDefault="00B86767" w:rsidP="008A797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FF114DF" w14:textId="77777777" w:rsidR="00B86767" w:rsidRDefault="00B86767" w:rsidP="008A7972">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51044" w14:textId="31DD2D61" w:rsidR="00B86767" w:rsidRDefault="00B86767" w:rsidP="008A7972">
    <w:pPr>
      <w:pStyle w:val="Piedepgina"/>
      <w:framePr w:wrap="around" w:vAnchor="text" w:hAnchor="page" w:x="10942" w:y="-666"/>
      <w:rPr>
        <w:rStyle w:val="Nmerodepgina"/>
      </w:rPr>
    </w:pPr>
    <w:r>
      <w:rPr>
        <w:rStyle w:val="Nmerodepgina"/>
      </w:rPr>
      <w:fldChar w:fldCharType="begin"/>
    </w:r>
    <w:r>
      <w:rPr>
        <w:rStyle w:val="Nmerodepgina"/>
      </w:rPr>
      <w:instrText xml:space="preserve">PAGE  </w:instrText>
    </w:r>
    <w:r>
      <w:rPr>
        <w:rStyle w:val="Nmerodepgina"/>
      </w:rPr>
      <w:fldChar w:fldCharType="separate"/>
    </w:r>
    <w:r w:rsidR="00910D15">
      <w:rPr>
        <w:rStyle w:val="Nmerodepgina"/>
        <w:noProof/>
      </w:rPr>
      <w:t>20</w:t>
    </w:r>
    <w:r>
      <w:rPr>
        <w:rStyle w:val="Nmerodepgina"/>
      </w:rPr>
      <w:fldChar w:fldCharType="end"/>
    </w:r>
  </w:p>
  <w:p w14:paraId="779DCBC7" w14:textId="77777777" w:rsidR="00B86767" w:rsidRDefault="00B86767" w:rsidP="008A7972">
    <w:pPr>
      <w:pStyle w:val="Piedepgina"/>
      <w:framePr w:h="345" w:hRule="exact" w:wrap="around" w:vAnchor="text" w:hAnchor="page" w:x="6502" w:y="-418"/>
      <w:ind w:right="360"/>
      <w:rPr>
        <w:rStyle w:val="Nmerodepgina"/>
      </w:rPr>
    </w:pPr>
  </w:p>
  <w:p w14:paraId="7B9F91A4" w14:textId="77777777" w:rsidR="00B86767" w:rsidRDefault="00B8676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33762" w14:textId="77777777" w:rsidR="00DA23DD" w:rsidRDefault="00DA23DD" w:rsidP="00B76D49">
      <w:r>
        <w:separator/>
      </w:r>
    </w:p>
  </w:footnote>
  <w:footnote w:type="continuationSeparator" w:id="0">
    <w:p w14:paraId="490A418B" w14:textId="77777777" w:rsidR="00DA23DD" w:rsidRDefault="00DA23DD" w:rsidP="00B76D49">
      <w:r>
        <w:continuationSeparator/>
      </w:r>
    </w:p>
  </w:footnote>
  <w:footnote w:id="1">
    <w:p w14:paraId="6B4D4BBA" w14:textId="4D9E0AF9" w:rsidR="002B6F8D" w:rsidRPr="002B6F8D" w:rsidRDefault="002B6F8D">
      <w:pPr>
        <w:pStyle w:val="Textonotapie"/>
        <w:rPr>
          <w:lang w:val="es-MX"/>
        </w:rPr>
      </w:pPr>
      <w:r>
        <w:rPr>
          <w:rStyle w:val="Refdenotaalpie"/>
        </w:rPr>
        <w:footnoteRef/>
      </w:r>
      <w:r>
        <w:t xml:space="preserve"> </w:t>
      </w:r>
      <w:proofErr w:type="spellStart"/>
      <w:r>
        <w:rPr>
          <w:lang w:val="es-MX"/>
        </w:rPr>
        <w:t>Fl</w:t>
      </w:r>
      <w:proofErr w:type="spellEnd"/>
      <w:r w:rsidR="00872B2A">
        <w:rPr>
          <w:lang w:val="es-MX"/>
        </w:rPr>
        <w:t>.</w:t>
      </w:r>
      <w:r>
        <w:rPr>
          <w:lang w:val="es-MX"/>
        </w:rPr>
        <w:t xml:space="preserve"> 30</w:t>
      </w:r>
      <w:r w:rsidR="00872B2A">
        <w:rPr>
          <w:lang w:val="es-MX"/>
        </w:rPr>
        <w:t>.</w:t>
      </w:r>
    </w:p>
  </w:footnote>
  <w:footnote w:id="2">
    <w:p w14:paraId="6D5168CE" w14:textId="1D579C5A" w:rsidR="002A1C55" w:rsidRPr="002A1C55" w:rsidRDefault="002A1C55" w:rsidP="002A1C55">
      <w:pPr>
        <w:widowControl w:val="0"/>
        <w:spacing w:line="276" w:lineRule="auto"/>
        <w:ind w:right="-709"/>
        <w:jc w:val="both"/>
        <w:rPr>
          <w:rFonts w:ascii="Arial" w:hAnsi="Arial" w:cs="Arial"/>
          <w:sz w:val="18"/>
          <w:szCs w:val="18"/>
        </w:rPr>
      </w:pPr>
      <w:r w:rsidRPr="002A1C55">
        <w:rPr>
          <w:rStyle w:val="Refdenotaalpie"/>
          <w:rFonts w:ascii="Arial" w:hAnsi="Arial" w:cs="Arial"/>
          <w:sz w:val="18"/>
          <w:szCs w:val="18"/>
        </w:rPr>
        <w:footnoteRef/>
      </w:r>
      <w:proofErr w:type="spellStart"/>
      <w:r w:rsidRPr="002A1C55">
        <w:rPr>
          <w:rFonts w:ascii="Arial" w:hAnsi="Arial" w:cs="Arial"/>
          <w:sz w:val="18"/>
          <w:szCs w:val="18"/>
        </w:rPr>
        <w:t>Fls</w:t>
      </w:r>
      <w:proofErr w:type="spellEnd"/>
      <w:r w:rsidRPr="002A1C55">
        <w:rPr>
          <w:rFonts w:ascii="Arial" w:hAnsi="Arial" w:cs="Arial"/>
          <w:sz w:val="18"/>
          <w:szCs w:val="18"/>
        </w:rPr>
        <w:t>. 554-560.</w:t>
      </w:r>
    </w:p>
    <w:p w14:paraId="73D255DB" w14:textId="672EA3BD" w:rsidR="002A1C55" w:rsidRDefault="002A1C55">
      <w:pPr>
        <w:pStyle w:val="Textonotapie"/>
      </w:pPr>
    </w:p>
  </w:footnote>
  <w:footnote w:id="3">
    <w:p w14:paraId="153C3E59" w14:textId="77777777" w:rsidR="00D937D4" w:rsidRPr="00D937D4" w:rsidRDefault="00D937D4" w:rsidP="00D937D4">
      <w:pPr>
        <w:pBdr>
          <w:top w:val="nil"/>
          <w:left w:val="nil"/>
          <w:bottom w:val="nil"/>
          <w:right w:val="nil"/>
          <w:between w:val="nil"/>
        </w:pBdr>
        <w:tabs>
          <w:tab w:val="left" w:pos="9067"/>
        </w:tabs>
        <w:jc w:val="both"/>
        <w:rPr>
          <w:rFonts w:ascii="Arial" w:eastAsia="Arial" w:hAnsi="Arial" w:cs="Arial"/>
          <w:color w:val="000000"/>
          <w:sz w:val="18"/>
          <w:szCs w:val="18"/>
        </w:rPr>
      </w:pPr>
      <w:r w:rsidRPr="00BC4CDE">
        <w:rPr>
          <w:rFonts w:ascii="Arial" w:hAnsi="Arial" w:cs="Arial"/>
          <w:vertAlign w:val="superscript"/>
        </w:rPr>
        <w:footnoteRef/>
      </w:r>
      <w:r w:rsidRPr="00BC4CDE">
        <w:rPr>
          <w:rFonts w:ascii="Arial" w:eastAsia="Arial" w:hAnsi="Arial" w:cs="Arial"/>
          <w:color w:val="000000"/>
        </w:rPr>
        <w:t xml:space="preserve"> </w:t>
      </w:r>
      <w:r w:rsidRPr="00D937D4">
        <w:rPr>
          <w:rFonts w:ascii="Arial" w:eastAsia="Arial" w:hAnsi="Arial" w:cs="Arial"/>
          <w:color w:val="000000"/>
          <w:sz w:val="18"/>
          <w:szCs w:val="18"/>
        </w:rPr>
        <w:t xml:space="preserve">Consejo de Estado, Sección Tercera, sentencias del 13 de agosto de 2008, </w:t>
      </w:r>
      <w:proofErr w:type="spellStart"/>
      <w:r w:rsidRPr="00D937D4">
        <w:rPr>
          <w:rFonts w:ascii="Arial" w:eastAsia="Arial" w:hAnsi="Arial" w:cs="Arial"/>
          <w:color w:val="000000"/>
          <w:sz w:val="18"/>
          <w:szCs w:val="18"/>
        </w:rPr>
        <w:t>exp</w:t>
      </w:r>
      <w:proofErr w:type="spellEnd"/>
      <w:r w:rsidRPr="00D937D4">
        <w:rPr>
          <w:rFonts w:ascii="Arial" w:eastAsia="Arial" w:hAnsi="Arial" w:cs="Arial"/>
          <w:color w:val="000000"/>
          <w:sz w:val="18"/>
          <w:szCs w:val="18"/>
        </w:rPr>
        <w:t xml:space="preserve">. 16.516 MP. Enrique Gil Botero y del 6 de junio de 2012, </w:t>
      </w:r>
      <w:proofErr w:type="spellStart"/>
      <w:r w:rsidRPr="00D937D4">
        <w:rPr>
          <w:rFonts w:ascii="Arial" w:eastAsia="Arial" w:hAnsi="Arial" w:cs="Arial"/>
          <w:color w:val="000000"/>
          <w:sz w:val="18"/>
          <w:szCs w:val="18"/>
        </w:rPr>
        <w:t>exp</w:t>
      </w:r>
      <w:proofErr w:type="spellEnd"/>
      <w:r w:rsidRPr="00D937D4">
        <w:rPr>
          <w:rFonts w:ascii="Arial" w:eastAsia="Arial" w:hAnsi="Arial" w:cs="Arial"/>
          <w:color w:val="000000"/>
          <w:sz w:val="18"/>
          <w:szCs w:val="18"/>
        </w:rPr>
        <w:t xml:space="preserve">. 24.633, M.P. Hernán Andrade Rincón, ver también: Consejo de Estado, Sección Tercera, Subsección A, sentencia del 16 de julio de 2015, </w:t>
      </w:r>
      <w:proofErr w:type="spellStart"/>
      <w:r w:rsidRPr="00D937D4">
        <w:rPr>
          <w:rFonts w:ascii="Arial" w:eastAsia="Arial" w:hAnsi="Arial" w:cs="Arial"/>
          <w:color w:val="000000"/>
          <w:sz w:val="18"/>
          <w:szCs w:val="18"/>
        </w:rPr>
        <w:t>exp</w:t>
      </w:r>
      <w:proofErr w:type="spellEnd"/>
      <w:r w:rsidRPr="00D937D4">
        <w:rPr>
          <w:rFonts w:ascii="Arial" w:eastAsia="Arial" w:hAnsi="Arial" w:cs="Arial"/>
          <w:color w:val="000000"/>
          <w:sz w:val="18"/>
          <w:szCs w:val="18"/>
        </w:rPr>
        <w:t>. 28.389, M.P. Hernán Andrade Rincón. La Subsección, de forma pacífica, ha reiterado el criterio antes expuesto. Al respecto se pueden consultar las siguientes decisiones: i) radicado No 38.824 del 10 de noviembre de 2017; ii) radicado No 50.451 del 10 de noviembre de 2017; iii) radicado 42.121 del 23 de octubre de 2017; iv) radicado No 44.260 del 14 de septiembre de 2017; v) radicado No 43.447 del 19 de julio de 2017; vi) radicado No 39.321 del 26 de abril de 2017, entre otras.</w:t>
      </w:r>
    </w:p>
  </w:footnote>
  <w:footnote w:id="4">
    <w:p w14:paraId="57B7C9C7" w14:textId="72E03D89" w:rsidR="0087440B" w:rsidRPr="005B5FBC" w:rsidRDefault="0087440B">
      <w:pPr>
        <w:pStyle w:val="Textonotapie"/>
        <w:rPr>
          <w:rFonts w:ascii="Arial" w:hAnsi="Arial" w:cs="Arial"/>
          <w:sz w:val="18"/>
          <w:szCs w:val="18"/>
          <w:lang w:val="es-MX"/>
        </w:rPr>
      </w:pPr>
      <w:r>
        <w:rPr>
          <w:rStyle w:val="Refdenotaalpie"/>
        </w:rPr>
        <w:footnoteRef/>
      </w:r>
      <w:r>
        <w:t xml:space="preserve"> </w:t>
      </w:r>
      <w:proofErr w:type="spellStart"/>
      <w:r w:rsidRPr="005B5FBC">
        <w:rPr>
          <w:rFonts w:ascii="Arial" w:hAnsi="Arial" w:cs="Arial"/>
          <w:sz w:val="18"/>
          <w:szCs w:val="18"/>
          <w:lang w:val="es-MX"/>
        </w:rPr>
        <w:t>Fl</w:t>
      </w:r>
      <w:proofErr w:type="spellEnd"/>
      <w:r w:rsidRPr="005B5FBC">
        <w:rPr>
          <w:rFonts w:ascii="Arial" w:hAnsi="Arial" w:cs="Arial"/>
          <w:sz w:val="18"/>
          <w:szCs w:val="18"/>
          <w:lang w:val="es-MX"/>
        </w:rPr>
        <w:t>. 32</w:t>
      </w:r>
      <w:r w:rsidR="00A7433E">
        <w:rPr>
          <w:rFonts w:ascii="Arial" w:hAnsi="Arial" w:cs="Arial"/>
          <w:sz w:val="18"/>
          <w:szCs w:val="18"/>
          <w:lang w:val="es-MX"/>
        </w:rPr>
        <w:t>.</w:t>
      </w:r>
    </w:p>
  </w:footnote>
  <w:footnote w:id="5">
    <w:p w14:paraId="00440B86" w14:textId="698CA833" w:rsidR="00FB20F7" w:rsidRPr="00A5594C" w:rsidRDefault="00FB20F7" w:rsidP="00FB20F7">
      <w:pPr>
        <w:pStyle w:val="Textonotapie"/>
        <w:jc w:val="both"/>
        <w:rPr>
          <w:rFonts w:ascii="Arial" w:hAnsi="Arial" w:cs="Arial"/>
          <w:iCs/>
          <w:sz w:val="18"/>
          <w:szCs w:val="18"/>
          <w:lang w:val="es-MX"/>
        </w:rPr>
      </w:pPr>
      <w:r>
        <w:rPr>
          <w:rStyle w:val="Refdenotaalpie"/>
        </w:rPr>
        <w:footnoteRef/>
      </w:r>
      <w:r>
        <w:t xml:space="preserve"> </w:t>
      </w:r>
      <w:proofErr w:type="spellStart"/>
      <w:r w:rsidRPr="00FB20F7">
        <w:rPr>
          <w:rFonts w:ascii="Arial" w:hAnsi="Arial" w:cs="Arial"/>
          <w:sz w:val="18"/>
          <w:szCs w:val="18"/>
          <w:lang w:val="es-MX"/>
        </w:rPr>
        <w:t>Fl</w:t>
      </w:r>
      <w:proofErr w:type="spellEnd"/>
      <w:r w:rsidRPr="00FB20F7">
        <w:rPr>
          <w:rFonts w:ascii="Arial" w:hAnsi="Arial" w:cs="Arial"/>
          <w:i/>
          <w:sz w:val="18"/>
          <w:szCs w:val="18"/>
        </w:rPr>
        <w:t xml:space="preserve">. </w:t>
      </w:r>
      <w:r w:rsidR="00650CFA" w:rsidRPr="00A5594C">
        <w:rPr>
          <w:rFonts w:ascii="Arial" w:hAnsi="Arial" w:cs="Arial"/>
          <w:iCs/>
          <w:sz w:val="18"/>
          <w:szCs w:val="18"/>
        </w:rPr>
        <w:t>33</w:t>
      </w:r>
      <w:r w:rsidR="00A5594C">
        <w:rPr>
          <w:rFonts w:ascii="Arial" w:hAnsi="Arial" w:cs="Arial"/>
          <w:iCs/>
          <w:sz w:val="18"/>
          <w:szCs w:val="18"/>
        </w:rPr>
        <w:t>.</w:t>
      </w:r>
    </w:p>
  </w:footnote>
  <w:footnote w:id="6">
    <w:p w14:paraId="2446D2C5" w14:textId="50CAF620" w:rsidR="008B69F6" w:rsidRPr="008B69F6" w:rsidRDefault="008B69F6">
      <w:pPr>
        <w:pStyle w:val="Textonotapie"/>
        <w:rPr>
          <w:lang w:val="es-MX"/>
        </w:rPr>
      </w:pPr>
      <w:r>
        <w:rPr>
          <w:rStyle w:val="Refdenotaalpie"/>
        </w:rPr>
        <w:footnoteRef/>
      </w:r>
      <w:r>
        <w:t xml:space="preserve"> </w:t>
      </w:r>
      <w:proofErr w:type="spellStart"/>
      <w:r>
        <w:rPr>
          <w:lang w:val="es-MX"/>
        </w:rPr>
        <w:t>Fl</w:t>
      </w:r>
      <w:proofErr w:type="spellEnd"/>
      <w:r>
        <w:rPr>
          <w:lang w:val="es-MX"/>
        </w:rPr>
        <w:t xml:space="preserve"> 34</w:t>
      </w:r>
      <w:r w:rsidR="00A7433E">
        <w:rPr>
          <w:lang w:val="es-MX"/>
        </w:rPr>
        <w:t>.</w:t>
      </w:r>
    </w:p>
  </w:footnote>
  <w:footnote w:id="7">
    <w:p w14:paraId="00D7A893" w14:textId="185B9197" w:rsidR="00A24649" w:rsidRPr="00A24649" w:rsidRDefault="00A24649" w:rsidP="00A24649">
      <w:pPr>
        <w:pStyle w:val="Textonotapie"/>
        <w:jc w:val="both"/>
        <w:rPr>
          <w:lang w:val="es-MX"/>
        </w:rPr>
      </w:pPr>
      <w:r>
        <w:rPr>
          <w:rStyle w:val="Refdenotaalpie"/>
        </w:rPr>
        <w:footnoteRef/>
      </w:r>
      <w:r>
        <w:t xml:space="preserve"> </w:t>
      </w:r>
      <w:proofErr w:type="spellStart"/>
      <w:r w:rsidRPr="00A24649">
        <w:rPr>
          <w:rFonts w:ascii="Arial" w:hAnsi="Arial" w:cs="Arial"/>
          <w:iCs/>
          <w:sz w:val="24"/>
          <w:szCs w:val="24"/>
        </w:rPr>
        <w:t>f</w:t>
      </w:r>
      <w:r w:rsidRPr="00A24649">
        <w:rPr>
          <w:rFonts w:ascii="Arial" w:hAnsi="Arial" w:cs="Arial"/>
          <w:iCs/>
          <w:sz w:val="18"/>
          <w:szCs w:val="18"/>
        </w:rPr>
        <w:t>ls</w:t>
      </w:r>
      <w:proofErr w:type="spellEnd"/>
      <w:r w:rsidRPr="00A24649">
        <w:rPr>
          <w:rFonts w:ascii="Arial" w:hAnsi="Arial" w:cs="Arial"/>
          <w:iCs/>
          <w:sz w:val="18"/>
          <w:szCs w:val="18"/>
        </w:rPr>
        <w:t>. 61-69</w:t>
      </w:r>
    </w:p>
  </w:footnote>
  <w:footnote w:id="8">
    <w:p w14:paraId="47564419" w14:textId="5316FE57" w:rsidR="005E3250" w:rsidRPr="00C771CB" w:rsidRDefault="005E3250" w:rsidP="005E3250">
      <w:pPr>
        <w:pStyle w:val="Textonotapie"/>
        <w:jc w:val="both"/>
        <w:rPr>
          <w:rFonts w:ascii="Arial" w:hAnsi="Arial" w:cs="Arial"/>
          <w:sz w:val="18"/>
          <w:szCs w:val="18"/>
          <w:lang w:val="es-MX"/>
        </w:rPr>
      </w:pPr>
      <w:r w:rsidRPr="00C771CB">
        <w:rPr>
          <w:rStyle w:val="Refdenotaalpie"/>
          <w:rFonts w:ascii="Arial" w:hAnsi="Arial" w:cs="Arial"/>
          <w:sz w:val="18"/>
          <w:szCs w:val="18"/>
        </w:rPr>
        <w:footnoteRef/>
      </w:r>
      <w:r w:rsidRPr="00C771CB">
        <w:rPr>
          <w:rFonts w:ascii="Arial" w:hAnsi="Arial" w:cs="Arial"/>
          <w:sz w:val="18"/>
          <w:szCs w:val="18"/>
        </w:rPr>
        <w:t xml:space="preserve"> </w:t>
      </w:r>
      <w:proofErr w:type="spellStart"/>
      <w:r w:rsidR="00C771CB">
        <w:rPr>
          <w:rFonts w:ascii="Arial" w:hAnsi="Arial" w:cs="Arial"/>
          <w:sz w:val="18"/>
          <w:szCs w:val="18"/>
        </w:rPr>
        <w:t>F</w:t>
      </w:r>
      <w:r w:rsidRPr="00C771CB">
        <w:rPr>
          <w:rFonts w:ascii="Arial" w:hAnsi="Arial" w:cs="Arial"/>
          <w:sz w:val="18"/>
          <w:szCs w:val="18"/>
        </w:rPr>
        <w:t>l</w:t>
      </w:r>
      <w:proofErr w:type="spellEnd"/>
      <w:r w:rsidRPr="00C771CB">
        <w:rPr>
          <w:rFonts w:ascii="Arial" w:hAnsi="Arial" w:cs="Arial"/>
          <w:sz w:val="18"/>
          <w:szCs w:val="18"/>
        </w:rPr>
        <w:t>. 271</w:t>
      </w:r>
      <w:r w:rsidR="00C771CB">
        <w:rPr>
          <w:rFonts w:ascii="Arial" w:hAnsi="Arial" w:cs="Arial"/>
          <w:sz w:val="18"/>
          <w:szCs w:val="18"/>
        </w:rPr>
        <w:t>.</w:t>
      </w:r>
    </w:p>
  </w:footnote>
  <w:footnote w:id="9">
    <w:p w14:paraId="7D2014BB" w14:textId="77777777" w:rsidR="00B86767" w:rsidRPr="0024363D" w:rsidRDefault="00B86767" w:rsidP="00D8121F">
      <w:pPr>
        <w:pStyle w:val="Textonotapie"/>
        <w:jc w:val="both"/>
        <w:rPr>
          <w:rFonts w:ascii="Arno Pro" w:hAnsi="Arno Pro"/>
          <w:sz w:val="18"/>
          <w:szCs w:val="18"/>
        </w:rPr>
      </w:pPr>
      <w:r>
        <w:rPr>
          <w:rStyle w:val="Refdenotaalpie"/>
        </w:rPr>
        <w:footnoteRef/>
      </w:r>
      <w:r>
        <w:t xml:space="preserve"> </w:t>
      </w:r>
      <w:r w:rsidRPr="0024363D">
        <w:rPr>
          <w:rFonts w:ascii="Arno Pro" w:hAnsi="Arno Pro"/>
          <w:sz w:val="18"/>
          <w:szCs w:val="18"/>
        </w:rPr>
        <w:t>p</w:t>
      </w:r>
      <w:r w:rsidRPr="0024363D">
        <w:rPr>
          <w:rFonts w:ascii="Arno Pro" w:hAnsi="Arno Pro" w:cs="Arial"/>
          <w:sz w:val="18"/>
          <w:szCs w:val="18"/>
        </w:rPr>
        <w:t>or medio de la cual se dictan disposiciones penales y administrativas para sancionar la conducción bajo el influjo del alcohol u otras sustancias psicoactivas.</w:t>
      </w:r>
    </w:p>
  </w:footnote>
  <w:footnote w:id="10">
    <w:p w14:paraId="52C846B0" w14:textId="4BA61660" w:rsidR="00B86767" w:rsidRPr="0024363D" w:rsidRDefault="00B86767">
      <w:pPr>
        <w:pStyle w:val="Textonotapie"/>
        <w:rPr>
          <w:rFonts w:ascii="Arno Pro" w:hAnsi="Arno Pro"/>
          <w:sz w:val="18"/>
          <w:szCs w:val="18"/>
        </w:rPr>
      </w:pPr>
      <w:r w:rsidRPr="0024363D">
        <w:rPr>
          <w:rStyle w:val="Refdenotaalpie"/>
          <w:rFonts w:ascii="Arno Pro" w:hAnsi="Arno Pro"/>
          <w:sz w:val="18"/>
          <w:szCs w:val="18"/>
        </w:rPr>
        <w:footnoteRef/>
      </w:r>
      <w:r w:rsidRPr="0024363D">
        <w:rPr>
          <w:rFonts w:ascii="Arno Pro" w:hAnsi="Arno Pro"/>
          <w:sz w:val="18"/>
          <w:szCs w:val="18"/>
        </w:rPr>
        <w:t xml:space="preserve"> Artículo 3 de la referida norma</w:t>
      </w:r>
      <w:r w:rsidR="00F47640">
        <w:rPr>
          <w:rFonts w:ascii="Arno Pro" w:hAnsi="Arno Pro"/>
          <w:sz w:val="18"/>
          <w:szCs w:val="18"/>
        </w:rPr>
        <w:t>.</w:t>
      </w:r>
    </w:p>
  </w:footnote>
  <w:footnote w:id="11">
    <w:p w14:paraId="53DB24B4" w14:textId="0FEFFF74" w:rsidR="0019089C" w:rsidRPr="00FB20F7" w:rsidRDefault="0019089C" w:rsidP="0019089C">
      <w:pPr>
        <w:pStyle w:val="Textonotapie"/>
        <w:rPr>
          <w:lang w:val="es-MX"/>
        </w:rPr>
      </w:pPr>
      <w:r>
        <w:rPr>
          <w:rStyle w:val="Refdenotaalpie"/>
        </w:rPr>
        <w:footnoteRef/>
      </w:r>
      <w:r>
        <w:t xml:space="preserve"> </w:t>
      </w:r>
      <w:proofErr w:type="spellStart"/>
      <w:r>
        <w:rPr>
          <w:lang w:val="es-MX"/>
        </w:rPr>
        <w:t>Fl</w:t>
      </w:r>
      <w:proofErr w:type="spellEnd"/>
      <w:r w:rsidR="006652F3">
        <w:rPr>
          <w:lang w:val="es-MX"/>
        </w:rPr>
        <w:t>.</w:t>
      </w:r>
      <w:r>
        <w:rPr>
          <w:lang w:val="es-MX"/>
        </w:rPr>
        <w:t xml:space="preserve"> 97</w:t>
      </w:r>
      <w:r w:rsidR="00F87410">
        <w:rPr>
          <w:lang w:val="es-MX"/>
        </w:rPr>
        <w:t>.</w:t>
      </w:r>
    </w:p>
  </w:footnote>
  <w:footnote w:id="12">
    <w:p w14:paraId="191BF9BD" w14:textId="0527AE81" w:rsidR="0019089C" w:rsidRPr="004D1413" w:rsidRDefault="0019089C" w:rsidP="0019089C">
      <w:pPr>
        <w:pStyle w:val="Textonotapie"/>
        <w:rPr>
          <w:lang w:val="es-MX"/>
        </w:rPr>
      </w:pPr>
      <w:r>
        <w:rPr>
          <w:rStyle w:val="Refdenotaalpie"/>
        </w:rPr>
        <w:footnoteRef/>
      </w:r>
      <w:r>
        <w:t xml:space="preserve"> </w:t>
      </w:r>
      <w:proofErr w:type="spellStart"/>
      <w:r>
        <w:rPr>
          <w:lang w:val="es-MX"/>
        </w:rPr>
        <w:t>Fl</w:t>
      </w:r>
      <w:proofErr w:type="spellEnd"/>
      <w:r w:rsidR="006652F3">
        <w:rPr>
          <w:lang w:val="es-MX"/>
        </w:rPr>
        <w:t>.</w:t>
      </w:r>
      <w:r>
        <w:rPr>
          <w:lang w:val="es-MX"/>
        </w:rPr>
        <w:t xml:space="preserve"> 98</w:t>
      </w:r>
      <w:r w:rsidR="00F87410">
        <w:rPr>
          <w:lang w:val="es-MX"/>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48D1E" w14:textId="77777777" w:rsidR="00B86767" w:rsidRDefault="00B86767" w:rsidP="008A797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036B734" w14:textId="77777777" w:rsidR="00B86767" w:rsidRDefault="00B86767" w:rsidP="008A7972">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23478" w14:textId="77777777" w:rsidR="00B86767" w:rsidRDefault="00B86767" w:rsidP="008A7972">
    <w:pPr>
      <w:jc w:val="both"/>
      <w:rPr>
        <w:rFonts w:ascii="Arial" w:hAnsi="Arial" w:cs="Arial"/>
        <w:i/>
        <w:iCs/>
      </w:rPr>
    </w:pPr>
  </w:p>
  <w:p w14:paraId="4333CB91" w14:textId="77777777" w:rsidR="00B86767" w:rsidRDefault="00B86767" w:rsidP="008A7972">
    <w:pPr>
      <w:jc w:val="both"/>
      <w:rPr>
        <w:rFonts w:ascii="Arial" w:hAnsi="Arial" w:cs="Arial"/>
        <w:i/>
        <w:iCs/>
      </w:rPr>
    </w:pPr>
  </w:p>
  <w:p w14:paraId="351549B3" w14:textId="77777777" w:rsidR="00B86767" w:rsidRDefault="00B86767" w:rsidP="008A7972">
    <w:pPr>
      <w:jc w:val="both"/>
      <w:rPr>
        <w:rFonts w:ascii="Arial" w:hAnsi="Arial" w:cs="Arial"/>
        <w:i/>
        <w:iCs/>
      </w:rPr>
    </w:pPr>
  </w:p>
  <w:p w14:paraId="0CB93192" w14:textId="77777777" w:rsidR="00B86767" w:rsidRDefault="00B86767" w:rsidP="008A7972">
    <w:pPr>
      <w:jc w:val="both"/>
      <w:rPr>
        <w:rFonts w:ascii="Arial" w:hAnsi="Arial" w:cs="Arial"/>
        <w:i/>
        <w:iCs/>
      </w:rPr>
    </w:pPr>
    <w:r>
      <w:rPr>
        <w:b/>
        <w:noProof/>
        <w:szCs w:val="24"/>
        <w:lang w:val="en-US"/>
      </w:rPr>
      <w:drawing>
        <wp:anchor distT="0" distB="0" distL="114300" distR="114300" simplePos="0" relativeHeight="251659264" behindDoc="0" locked="0" layoutInCell="1" allowOverlap="1" wp14:anchorId="5B8A9D0D" wp14:editId="6FB7EF56">
          <wp:simplePos x="0" y="0"/>
          <wp:positionH relativeFrom="page">
            <wp:posOffset>926465</wp:posOffset>
          </wp:positionH>
          <wp:positionV relativeFrom="page">
            <wp:posOffset>611505</wp:posOffset>
          </wp:positionV>
          <wp:extent cx="710565" cy="793750"/>
          <wp:effectExtent l="0" t="0" r="0" b="635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65" cy="793750"/>
                  </a:xfrm>
                  <a:prstGeom prst="rect">
                    <a:avLst/>
                  </a:prstGeom>
                  <a:noFill/>
                  <a:ln>
                    <a:noFill/>
                  </a:ln>
                </pic:spPr>
              </pic:pic>
            </a:graphicData>
          </a:graphic>
        </wp:anchor>
      </w:drawing>
    </w:r>
  </w:p>
  <w:p w14:paraId="37AF63D7" w14:textId="77777777" w:rsidR="00B86767" w:rsidRDefault="00B86767" w:rsidP="008A7972">
    <w:pPr>
      <w:jc w:val="both"/>
      <w:rPr>
        <w:rFonts w:ascii="Arial" w:hAnsi="Arial" w:cs="Arial"/>
        <w:i/>
        <w:iCs/>
      </w:rPr>
    </w:pPr>
  </w:p>
  <w:p w14:paraId="5E95F29D" w14:textId="77777777" w:rsidR="00B86767" w:rsidRDefault="00B86767" w:rsidP="008A7972">
    <w:pPr>
      <w:jc w:val="both"/>
      <w:rPr>
        <w:rFonts w:ascii="Arial" w:hAnsi="Arial" w:cs="Arial"/>
        <w:i/>
        <w:iCs/>
      </w:rPr>
    </w:pPr>
  </w:p>
  <w:p w14:paraId="15A9064C" w14:textId="4519467D" w:rsidR="00400E86" w:rsidRDefault="002F30FA" w:rsidP="008A7972">
    <w:pPr>
      <w:ind w:left="1418"/>
      <w:jc w:val="both"/>
      <w:rPr>
        <w:rFonts w:ascii="Arial" w:hAnsi="Arial" w:cs="Arial"/>
        <w:sz w:val="18"/>
        <w:szCs w:val="18"/>
      </w:rPr>
    </w:pPr>
    <w:r>
      <w:rPr>
        <w:rFonts w:ascii="Arial" w:hAnsi="Arial" w:cs="Arial"/>
        <w:sz w:val="18"/>
        <w:szCs w:val="18"/>
      </w:rPr>
      <w:t>Radicación</w:t>
    </w:r>
    <w:r w:rsidR="00400E86" w:rsidRPr="00400E86">
      <w:rPr>
        <w:rFonts w:ascii="Arial" w:hAnsi="Arial" w:cs="Arial"/>
        <w:sz w:val="18"/>
        <w:szCs w:val="18"/>
      </w:rPr>
      <w:t xml:space="preserve">: 1500133330 01 </w:t>
    </w:r>
    <w:r w:rsidR="00400E86" w:rsidRPr="0091531D">
      <w:rPr>
        <w:rFonts w:ascii="Arial" w:hAnsi="Arial" w:cs="Arial"/>
        <w:bCs/>
        <w:sz w:val="18"/>
        <w:szCs w:val="18"/>
      </w:rPr>
      <w:t>2016 00126 01</w:t>
    </w:r>
    <w:r w:rsidR="00400E86" w:rsidRPr="00400E86">
      <w:rPr>
        <w:rFonts w:ascii="Arial" w:hAnsi="Arial" w:cs="Arial"/>
        <w:b/>
        <w:sz w:val="18"/>
        <w:szCs w:val="18"/>
      </w:rPr>
      <w:t xml:space="preserve"> </w:t>
    </w:r>
    <w:r w:rsidR="00400E86" w:rsidRPr="00400E86">
      <w:rPr>
        <w:rFonts w:ascii="Arial" w:hAnsi="Arial" w:cs="Arial"/>
        <w:sz w:val="18"/>
        <w:szCs w:val="18"/>
      </w:rPr>
      <w:t xml:space="preserve">                       </w:t>
    </w:r>
  </w:p>
  <w:p w14:paraId="39896420" w14:textId="035CAEC2" w:rsidR="00B86767" w:rsidRPr="00400E86" w:rsidRDefault="00B86767" w:rsidP="008A7972">
    <w:pPr>
      <w:ind w:left="1418"/>
      <w:jc w:val="both"/>
      <w:rPr>
        <w:rFonts w:ascii="Arial" w:hAnsi="Arial" w:cs="Arial"/>
        <w:sz w:val="18"/>
        <w:szCs w:val="18"/>
      </w:rPr>
    </w:pPr>
    <w:r w:rsidRPr="00400E86">
      <w:rPr>
        <w:rFonts w:ascii="Arial" w:hAnsi="Arial" w:cs="Arial"/>
        <w:sz w:val="18"/>
        <w:szCs w:val="18"/>
      </w:rPr>
      <w:t xml:space="preserve">Accionante: Salvador Carranza Ruiz </w:t>
    </w:r>
  </w:p>
  <w:p w14:paraId="66D2F976" w14:textId="1BD0D65E" w:rsidR="00B86767" w:rsidRDefault="00B86767" w:rsidP="008A7972">
    <w:pPr>
      <w:ind w:left="1418"/>
      <w:rPr>
        <w:rFonts w:ascii="Arial" w:hAnsi="Arial" w:cs="Arial"/>
        <w:sz w:val="18"/>
        <w:szCs w:val="18"/>
      </w:rPr>
    </w:pPr>
    <w:r w:rsidRPr="00400E86">
      <w:rPr>
        <w:rFonts w:ascii="Arial" w:hAnsi="Arial" w:cs="Arial"/>
        <w:sz w:val="18"/>
        <w:szCs w:val="18"/>
      </w:rPr>
      <w:t xml:space="preserve">Accionado: Nación- Ministerio de Defensa- Policía Nacional </w:t>
    </w:r>
    <w:r w:rsidR="002F30FA">
      <w:rPr>
        <w:rFonts w:ascii="Arial" w:hAnsi="Arial" w:cs="Arial"/>
        <w:sz w:val="18"/>
        <w:szCs w:val="18"/>
      </w:rPr>
      <w:t>y otro</w:t>
    </w:r>
    <w:r w:rsidRPr="00400E86">
      <w:rPr>
        <w:rFonts w:ascii="Arial" w:hAnsi="Arial" w:cs="Arial"/>
        <w:sz w:val="18"/>
        <w:szCs w:val="18"/>
      </w:rPr>
      <w:t xml:space="preserve"> </w:t>
    </w:r>
  </w:p>
  <w:p w14:paraId="5C4612EC" w14:textId="2D8ABD6F" w:rsidR="00B86767" w:rsidRDefault="00400E86" w:rsidP="002F30FA">
    <w:pPr>
      <w:ind w:left="1418"/>
      <w:rPr>
        <w:rFonts w:ascii="Arial" w:hAnsi="Arial" w:cs="Arial"/>
        <w:sz w:val="18"/>
        <w:szCs w:val="18"/>
      </w:rPr>
    </w:pPr>
    <w:r>
      <w:rPr>
        <w:rFonts w:ascii="Arial" w:hAnsi="Arial" w:cs="Arial"/>
        <w:sz w:val="18"/>
        <w:szCs w:val="18"/>
      </w:rPr>
      <w:t>Medio de control: Reparación directa</w:t>
    </w:r>
    <w:r w:rsidR="002F30FA">
      <w:rPr>
        <w:rFonts w:ascii="Arial" w:hAnsi="Arial" w:cs="Arial"/>
        <w:sz w:val="18"/>
        <w:szCs w:val="18"/>
      </w:rPr>
      <w:t xml:space="preserve">. </w:t>
    </w:r>
    <w:r w:rsidR="001E32AB">
      <w:rPr>
        <w:rFonts w:ascii="Arial" w:hAnsi="Arial" w:cs="Arial"/>
        <w:sz w:val="18"/>
        <w:szCs w:val="18"/>
      </w:rPr>
      <w:t>Sentencia de segunda instanci</w:t>
    </w:r>
    <w:r w:rsidR="00E80636">
      <w:rPr>
        <w:rFonts w:ascii="Arial" w:hAnsi="Arial" w:cs="Arial"/>
        <w:sz w:val="18"/>
        <w:szCs w:val="18"/>
      </w:rPr>
      <w:t>a</w:t>
    </w:r>
  </w:p>
  <w:p w14:paraId="36DE8B5A" w14:textId="77777777" w:rsidR="00E80636" w:rsidRPr="00E80636" w:rsidRDefault="00E80636" w:rsidP="00E80636">
    <w:pPr>
      <w:widowControl w:val="0"/>
      <w:ind w:left="426"/>
      <w:jc w:val="both"/>
      <w:rPr>
        <w:rFonts w:ascii="Arial" w:hAnsi="Arial" w:cs="Arial"/>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94051" w14:textId="77777777" w:rsidR="00B86767" w:rsidRDefault="00B86767" w:rsidP="008A7972">
    <w:pPr>
      <w:spacing w:line="360" w:lineRule="auto"/>
      <w:ind w:right="50"/>
      <w:jc w:val="center"/>
      <w:rPr>
        <w:rFonts w:ascii="Lucida Calligraphy" w:hAnsi="Lucida Calligraphy" w:cs="Edwardian Script ITC"/>
        <w:b/>
        <w:iCs/>
        <w:sz w:val="24"/>
        <w:szCs w:val="24"/>
      </w:rPr>
    </w:pPr>
  </w:p>
  <w:p w14:paraId="3E85353F" w14:textId="77777777" w:rsidR="00B86767" w:rsidRDefault="00B86767" w:rsidP="008A7972">
    <w:pPr>
      <w:pStyle w:val="Encabezado"/>
      <w:jc w:val="center"/>
      <w:rPr>
        <w:rFonts w:ascii="Century Schoolbook" w:hAnsi="Century Schoolbook"/>
        <w:b/>
        <w:i/>
        <w:iCs/>
      </w:rPr>
    </w:pPr>
  </w:p>
  <w:p w14:paraId="17589937" w14:textId="77777777" w:rsidR="00B86767" w:rsidRDefault="00B86767" w:rsidP="008A7972">
    <w:pPr>
      <w:pStyle w:val="Encabezado"/>
      <w:jc w:val="center"/>
      <w:rPr>
        <w:rFonts w:ascii="Century Schoolbook" w:hAnsi="Century Schoolbook"/>
        <w:b/>
        <w:i/>
        <w:iCs/>
      </w:rPr>
    </w:pPr>
  </w:p>
  <w:p w14:paraId="3CFA98F7" w14:textId="77777777" w:rsidR="00B86767" w:rsidRDefault="00B86767" w:rsidP="008A7972">
    <w:pPr>
      <w:pStyle w:val="Encabezado"/>
      <w:jc w:val="center"/>
      <w:rPr>
        <w:rFonts w:ascii="Century Schoolbook" w:hAnsi="Century Schoolbook"/>
        <w:b/>
        <w:i/>
        <w:iCs/>
      </w:rPr>
    </w:pPr>
    <w:r>
      <w:rPr>
        <w:noProof/>
        <w:lang w:val="en-US"/>
      </w:rPr>
      <w:drawing>
        <wp:anchor distT="0" distB="0" distL="114300" distR="114300" simplePos="0" relativeHeight="251660288" behindDoc="0" locked="0" layoutInCell="1" allowOverlap="1" wp14:anchorId="7E659A7E" wp14:editId="1AE4D57A">
          <wp:simplePos x="0" y="0"/>
          <wp:positionH relativeFrom="page">
            <wp:posOffset>3517900</wp:posOffset>
          </wp:positionH>
          <wp:positionV relativeFrom="page">
            <wp:posOffset>744220</wp:posOffset>
          </wp:positionV>
          <wp:extent cx="710565" cy="793750"/>
          <wp:effectExtent l="0" t="0" r="0" b="635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65" cy="793750"/>
                  </a:xfrm>
                  <a:prstGeom prst="rect">
                    <a:avLst/>
                  </a:prstGeom>
                  <a:noFill/>
                  <a:ln>
                    <a:noFill/>
                  </a:ln>
                </pic:spPr>
              </pic:pic>
            </a:graphicData>
          </a:graphic>
        </wp:anchor>
      </w:drawing>
    </w:r>
  </w:p>
  <w:p w14:paraId="74CB083B" w14:textId="77777777" w:rsidR="00B86767" w:rsidRDefault="00B86767" w:rsidP="008A7972">
    <w:pPr>
      <w:pStyle w:val="Encabezado"/>
      <w:jc w:val="center"/>
      <w:rPr>
        <w:rFonts w:ascii="Century Schoolbook" w:hAnsi="Century Schoolbook"/>
        <w:b/>
        <w:i/>
        <w:iCs/>
      </w:rPr>
    </w:pPr>
  </w:p>
  <w:p w14:paraId="2C07AABC" w14:textId="77777777" w:rsidR="00B86767" w:rsidRDefault="00B86767" w:rsidP="008A7972">
    <w:pPr>
      <w:pStyle w:val="Encabezado"/>
      <w:jc w:val="center"/>
      <w:rPr>
        <w:rFonts w:ascii="Century Schoolbook" w:hAnsi="Century Schoolbook"/>
        <w:b/>
        <w:i/>
        <w:iCs/>
      </w:rPr>
    </w:pPr>
  </w:p>
  <w:p w14:paraId="3D2DA5F8" w14:textId="77777777" w:rsidR="00B86767" w:rsidRDefault="00B86767" w:rsidP="008A7972">
    <w:pPr>
      <w:spacing w:line="360" w:lineRule="auto"/>
      <w:ind w:right="50"/>
      <w:jc w:val="center"/>
      <w:rPr>
        <w:rFonts w:ascii="Lucida Calligraphy" w:hAnsi="Lucida Calligraphy" w:cs="Edwardian Script ITC"/>
        <w:b/>
        <w:iCs/>
        <w:sz w:val="24"/>
        <w:szCs w:val="24"/>
      </w:rPr>
    </w:pPr>
  </w:p>
  <w:p w14:paraId="1B44F35D" w14:textId="77777777" w:rsidR="00B86767" w:rsidRDefault="00B86767" w:rsidP="008A7972">
    <w:pPr>
      <w:pStyle w:val="Encabezado"/>
      <w:jc w:val="center"/>
      <w:rPr>
        <w:rFonts w:ascii="Century Schoolbook" w:hAnsi="Century Schoolbook"/>
        <w:b/>
        <w:i/>
        <w:iCs/>
      </w:rPr>
    </w:pPr>
  </w:p>
  <w:p w14:paraId="05579FD3" w14:textId="77777777" w:rsidR="00B86767" w:rsidRPr="00536C36" w:rsidRDefault="00B86767" w:rsidP="008A7972">
    <w:pPr>
      <w:pStyle w:val="Encabezado"/>
      <w:jc w:val="center"/>
      <w:rPr>
        <w:rFonts w:ascii="Arial" w:hAnsi="Arial" w:cs="Arial"/>
        <w:b/>
        <w:sz w:val="20"/>
        <w:szCs w:val="20"/>
      </w:rPr>
    </w:pPr>
    <w:r w:rsidRPr="00536C36">
      <w:rPr>
        <w:rFonts w:ascii="Arial" w:hAnsi="Arial" w:cs="Arial"/>
        <w:b/>
        <w:sz w:val="20"/>
        <w:szCs w:val="20"/>
      </w:rPr>
      <w:t>TRIBUNAL ADMINISTRATIVO DE BOYACÁ</w:t>
    </w:r>
  </w:p>
  <w:p w14:paraId="0D9B2803" w14:textId="77777777" w:rsidR="00B86767" w:rsidRPr="00536C36" w:rsidRDefault="00B86767" w:rsidP="008A7972">
    <w:pPr>
      <w:pStyle w:val="Encabezado"/>
      <w:jc w:val="center"/>
      <w:rPr>
        <w:rFonts w:ascii="Arial" w:hAnsi="Arial" w:cs="Arial"/>
        <w:b/>
        <w:sz w:val="20"/>
        <w:szCs w:val="20"/>
        <w:lang w:val="es-MX"/>
      </w:rPr>
    </w:pPr>
    <w:r w:rsidRPr="00536C36">
      <w:rPr>
        <w:rFonts w:ascii="Arial" w:hAnsi="Arial" w:cs="Arial"/>
        <w:b/>
        <w:sz w:val="20"/>
        <w:szCs w:val="20"/>
      </w:rPr>
      <w:t>SALA DE DECISIÓN No. 4</w:t>
    </w:r>
  </w:p>
  <w:p w14:paraId="145AC413" w14:textId="77777777" w:rsidR="00B86767" w:rsidRPr="00536C36" w:rsidRDefault="00B86767" w:rsidP="008A7972">
    <w:pPr>
      <w:jc w:val="center"/>
      <w:rPr>
        <w:rFonts w:ascii="Arial" w:hAnsi="Arial" w:cs="Arial"/>
        <w:b/>
        <w:spacing w:val="-12"/>
        <w:sz w:val="20"/>
        <w:szCs w:val="20"/>
      </w:rPr>
    </w:pPr>
    <w:r w:rsidRPr="00536C36">
      <w:rPr>
        <w:rFonts w:ascii="Arial" w:hAnsi="Arial" w:cs="Arial"/>
        <w:b/>
        <w:spacing w:val="-12"/>
        <w:sz w:val="20"/>
        <w:szCs w:val="20"/>
      </w:rPr>
      <w:t>MAGISTRADA PONENTE: MARTHA ISABEL PIÑEROS RIVERA</w:t>
    </w:r>
  </w:p>
  <w:p w14:paraId="7920BD3A" w14:textId="77777777" w:rsidR="00B86767" w:rsidRPr="006874E9" w:rsidRDefault="00B8676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331"/>
    <w:multiLevelType w:val="hybridMultilevel"/>
    <w:tmpl w:val="9CA88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67A8F"/>
    <w:multiLevelType w:val="hybridMultilevel"/>
    <w:tmpl w:val="465A57E8"/>
    <w:lvl w:ilvl="0" w:tplc="284C3096">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071B3A45"/>
    <w:multiLevelType w:val="hybridMultilevel"/>
    <w:tmpl w:val="F2FAE942"/>
    <w:lvl w:ilvl="0" w:tplc="47529BA0">
      <w:start w:val="2"/>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89624D9"/>
    <w:multiLevelType w:val="hybridMultilevel"/>
    <w:tmpl w:val="6B9A8D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91D43A0"/>
    <w:multiLevelType w:val="hybridMultilevel"/>
    <w:tmpl w:val="11927B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B2BB8"/>
    <w:multiLevelType w:val="hybridMultilevel"/>
    <w:tmpl w:val="9FD0674C"/>
    <w:lvl w:ilvl="0" w:tplc="19CADC36">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6" w15:restartNumberingAfterBreak="0">
    <w:nsid w:val="1C8D07BD"/>
    <w:multiLevelType w:val="hybridMultilevel"/>
    <w:tmpl w:val="A7F62DF0"/>
    <w:lvl w:ilvl="0" w:tplc="65584E6E">
      <w:start w:val="1"/>
      <w:numFmt w:val="decimal"/>
      <w:lvlText w:val="%1."/>
      <w:lvlJc w:val="left"/>
      <w:pPr>
        <w:ind w:left="0" w:firstLine="0"/>
      </w:pPr>
      <w:rPr>
        <w:rFonts w:ascii="Times New Roman" w:hAnsi="Times New Roman" w:cs="Times New Roman" w:hint="default"/>
        <w:b w:val="0"/>
        <w:i w:val="0"/>
        <w:sz w:val="28"/>
        <w:szCs w:val="28"/>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E096F1D"/>
    <w:multiLevelType w:val="hybridMultilevel"/>
    <w:tmpl w:val="A3D21DCE"/>
    <w:lvl w:ilvl="0" w:tplc="1514EBEE">
      <w:start w:val="8"/>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28757A0"/>
    <w:multiLevelType w:val="hybridMultilevel"/>
    <w:tmpl w:val="A57E68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4AD3BB2"/>
    <w:multiLevelType w:val="multilevel"/>
    <w:tmpl w:val="92762F58"/>
    <w:lvl w:ilvl="0">
      <w:start w:val="1"/>
      <w:numFmt w:val="decimal"/>
      <w:lvlText w:val="%1."/>
      <w:lvlJc w:val="left"/>
      <w:pPr>
        <w:ind w:left="786"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5D87A29"/>
    <w:multiLevelType w:val="hybridMultilevel"/>
    <w:tmpl w:val="41E2FD48"/>
    <w:lvl w:ilvl="0" w:tplc="4A4813EA">
      <w:start w:val="2"/>
      <w:numFmt w:val="bullet"/>
      <w:lvlText w:val="-"/>
      <w:lvlJc w:val="left"/>
      <w:pPr>
        <w:ind w:left="720" w:hanging="360"/>
      </w:pPr>
      <w:rPr>
        <w:rFonts w:ascii="Arno Pro" w:eastAsia="Times New Roman" w:hAnsi="Arno Pro"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D3926C4"/>
    <w:multiLevelType w:val="multilevel"/>
    <w:tmpl w:val="C0B0C04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42C3146"/>
    <w:multiLevelType w:val="hybridMultilevel"/>
    <w:tmpl w:val="21A40B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6A40287"/>
    <w:multiLevelType w:val="hybridMultilevel"/>
    <w:tmpl w:val="CC6827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90357C1"/>
    <w:multiLevelType w:val="hybridMultilevel"/>
    <w:tmpl w:val="5D96D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4B3228"/>
    <w:multiLevelType w:val="hybridMultilevel"/>
    <w:tmpl w:val="6F36E7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8C42B8"/>
    <w:multiLevelType w:val="multilevel"/>
    <w:tmpl w:val="B192A9BE"/>
    <w:lvl w:ilvl="0">
      <w:start w:val="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FB0822"/>
    <w:multiLevelType w:val="multilevel"/>
    <w:tmpl w:val="7022499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34D1387"/>
    <w:multiLevelType w:val="hybridMultilevel"/>
    <w:tmpl w:val="CD4C85C2"/>
    <w:lvl w:ilvl="0" w:tplc="70DC473A">
      <w:start w:val="1"/>
      <w:numFmt w:val="bullet"/>
      <w:lvlText w:val="-"/>
      <w:lvlJc w:val="left"/>
      <w:pPr>
        <w:ind w:left="720" w:hanging="360"/>
      </w:pPr>
      <w:rPr>
        <w:rFonts w:ascii="Arno Pro" w:eastAsia="Times New Roman" w:hAnsi="Arno Pro"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95B6A28"/>
    <w:multiLevelType w:val="hybridMultilevel"/>
    <w:tmpl w:val="3F3063EC"/>
    <w:lvl w:ilvl="0" w:tplc="F5F20730">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0" w15:restartNumberingAfterBreak="0">
    <w:nsid w:val="4EA42B8C"/>
    <w:multiLevelType w:val="hybridMultilevel"/>
    <w:tmpl w:val="959641F2"/>
    <w:lvl w:ilvl="0" w:tplc="7C32F4CA">
      <w:start w:val="1"/>
      <w:numFmt w:val="upperLetter"/>
      <w:lvlText w:val="%1)"/>
      <w:lvlJc w:val="left"/>
      <w:pPr>
        <w:ind w:left="1155" w:hanging="360"/>
      </w:pPr>
      <w:rPr>
        <w:rFonts w:hint="default"/>
      </w:rPr>
    </w:lvl>
    <w:lvl w:ilvl="1" w:tplc="240A0019" w:tentative="1">
      <w:start w:val="1"/>
      <w:numFmt w:val="lowerLetter"/>
      <w:lvlText w:val="%2."/>
      <w:lvlJc w:val="left"/>
      <w:pPr>
        <w:ind w:left="1875" w:hanging="360"/>
      </w:pPr>
    </w:lvl>
    <w:lvl w:ilvl="2" w:tplc="240A001B" w:tentative="1">
      <w:start w:val="1"/>
      <w:numFmt w:val="lowerRoman"/>
      <w:lvlText w:val="%3."/>
      <w:lvlJc w:val="right"/>
      <w:pPr>
        <w:ind w:left="2595" w:hanging="180"/>
      </w:pPr>
    </w:lvl>
    <w:lvl w:ilvl="3" w:tplc="240A000F" w:tentative="1">
      <w:start w:val="1"/>
      <w:numFmt w:val="decimal"/>
      <w:lvlText w:val="%4."/>
      <w:lvlJc w:val="left"/>
      <w:pPr>
        <w:ind w:left="3315" w:hanging="360"/>
      </w:pPr>
    </w:lvl>
    <w:lvl w:ilvl="4" w:tplc="240A0019" w:tentative="1">
      <w:start w:val="1"/>
      <w:numFmt w:val="lowerLetter"/>
      <w:lvlText w:val="%5."/>
      <w:lvlJc w:val="left"/>
      <w:pPr>
        <w:ind w:left="4035" w:hanging="360"/>
      </w:pPr>
    </w:lvl>
    <w:lvl w:ilvl="5" w:tplc="240A001B" w:tentative="1">
      <w:start w:val="1"/>
      <w:numFmt w:val="lowerRoman"/>
      <w:lvlText w:val="%6."/>
      <w:lvlJc w:val="right"/>
      <w:pPr>
        <w:ind w:left="4755" w:hanging="180"/>
      </w:pPr>
    </w:lvl>
    <w:lvl w:ilvl="6" w:tplc="240A000F" w:tentative="1">
      <w:start w:val="1"/>
      <w:numFmt w:val="decimal"/>
      <w:lvlText w:val="%7."/>
      <w:lvlJc w:val="left"/>
      <w:pPr>
        <w:ind w:left="5475" w:hanging="360"/>
      </w:pPr>
    </w:lvl>
    <w:lvl w:ilvl="7" w:tplc="240A0019" w:tentative="1">
      <w:start w:val="1"/>
      <w:numFmt w:val="lowerLetter"/>
      <w:lvlText w:val="%8."/>
      <w:lvlJc w:val="left"/>
      <w:pPr>
        <w:ind w:left="6195" w:hanging="360"/>
      </w:pPr>
    </w:lvl>
    <w:lvl w:ilvl="8" w:tplc="240A001B" w:tentative="1">
      <w:start w:val="1"/>
      <w:numFmt w:val="lowerRoman"/>
      <w:lvlText w:val="%9."/>
      <w:lvlJc w:val="right"/>
      <w:pPr>
        <w:ind w:left="6915" w:hanging="180"/>
      </w:pPr>
    </w:lvl>
  </w:abstractNum>
  <w:abstractNum w:abstractNumId="21" w15:restartNumberingAfterBreak="0">
    <w:nsid w:val="4ECA7204"/>
    <w:multiLevelType w:val="hybridMultilevel"/>
    <w:tmpl w:val="8A7429E6"/>
    <w:lvl w:ilvl="0" w:tplc="239EAD3C">
      <w:start w:val="5"/>
      <w:numFmt w:val="bullet"/>
      <w:lvlText w:val="-"/>
      <w:lvlJc w:val="left"/>
      <w:pPr>
        <w:ind w:left="928" w:hanging="360"/>
      </w:pPr>
      <w:rPr>
        <w:rFonts w:ascii="Arno Pro" w:eastAsiaTheme="minorHAnsi" w:hAnsi="Arno Pro"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147A31"/>
    <w:multiLevelType w:val="hybridMultilevel"/>
    <w:tmpl w:val="C122AB9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3CD2579"/>
    <w:multiLevelType w:val="hybridMultilevel"/>
    <w:tmpl w:val="9678E8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62D3272"/>
    <w:multiLevelType w:val="hybridMultilevel"/>
    <w:tmpl w:val="10FE55DC"/>
    <w:lvl w:ilvl="0" w:tplc="54FEF31A">
      <w:start w:val="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6F374C7"/>
    <w:multiLevelType w:val="hybridMultilevel"/>
    <w:tmpl w:val="C8248448"/>
    <w:lvl w:ilvl="0" w:tplc="4E64DE0E">
      <w:start w:val="8"/>
      <w:numFmt w:val="bullet"/>
      <w:lvlText w:val=""/>
      <w:lvlJc w:val="left"/>
      <w:pPr>
        <w:ind w:left="720" w:hanging="360"/>
      </w:pPr>
      <w:rPr>
        <w:rFonts w:ascii="Symbol" w:eastAsia="Times New Roman" w:hAnsi="Symbo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7DA0B79"/>
    <w:multiLevelType w:val="hybridMultilevel"/>
    <w:tmpl w:val="B3E025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B14D4F"/>
    <w:multiLevelType w:val="hybridMultilevel"/>
    <w:tmpl w:val="7E98F2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96824E0"/>
    <w:multiLevelType w:val="hybridMultilevel"/>
    <w:tmpl w:val="7A92AE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AFB1E2D"/>
    <w:multiLevelType w:val="multilevel"/>
    <w:tmpl w:val="D86E9FF4"/>
    <w:lvl w:ilvl="0">
      <w:start w:val="10"/>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C7711AF"/>
    <w:multiLevelType w:val="hybridMultilevel"/>
    <w:tmpl w:val="634CD7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5E8388F"/>
    <w:multiLevelType w:val="multilevel"/>
    <w:tmpl w:val="EB408D04"/>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7D51B05"/>
    <w:multiLevelType w:val="hybridMultilevel"/>
    <w:tmpl w:val="4AE6BFB4"/>
    <w:lvl w:ilvl="0" w:tplc="9014F2E8">
      <w:start w:val="1"/>
      <w:numFmt w:val="lowerLetter"/>
      <w:lvlText w:val="%1."/>
      <w:lvlJc w:val="left"/>
      <w:pPr>
        <w:ind w:left="1647" w:hanging="360"/>
      </w:pPr>
      <w:rPr>
        <w:rFonts w:hint="default"/>
        <w:b w:val="0"/>
      </w:rPr>
    </w:lvl>
    <w:lvl w:ilvl="1" w:tplc="240A0019" w:tentative="1">
      <w:start w:val="1"/>
      <w:numFmt w:val="lowerLetter"/>
      <w:lvlText w:val="%2."/>
      <w:lvlJc w:val="left"/>
      <w:pPr>
        <w:ind w:left="2367" w:hanging="360"/>
      </w:pPr>
    </w:lvl>
    <w:lvl w:ilvl="2" w:tplc="240A001B" w:tentative="1">
      <w:start w:val="1"/>
      <w:numFmt w:val="lowerRoman"/>
      <w:lvlText w:val="%3."/>
      <w:lvlJc w:val="right"/>
      <w:pPr>
        <w:ind w:left="3087" w:hanging="180"/>
      </w:pPr>
    </w:lvl>
    <w:lvl w:ilvl="3" w:tplc="240A000F" w:tentative="1">
      <w:start w:val="1"/>
      <w:numFmt w:val="decimal"/>
      <w:lvlText w:val="%4."/>
      <w:lvlJc w:val="left"/>
      <w:pPr>
        <w:ind w:left="3807" w:hanging="360"/>
      </w:pPr>
    </w:lvl>
    <w:lvl w:ilvl="4" w:tplc="240A0019" w:tentative="1">
      <w:start w:val="1"/>
      <w:numFmt w:val="lowerLetter"/>
      <w:lvlText w:val="%5."/>
      <w:lvlJc w:val="left"/>
      <w:pPr>
        <w:ind w:left="4527" w:hanging="360"/>
      </w:pPr>
    </w:lvl>
    <w:lvl w:ilvl="5" w:tplc="240A001B" w:tentative="1">
      <w:start w:val="1"/>
      <w:numFmt w:val="lowerRoman"/>
      <w:lvlText w:val="%6."/>
      <w:lvlJc w:val="right"/>
      <w:pPr>
        <w:ind w:left="5247" w:hanging="180"/>
      </w:pPr>
    </w:lvl>
    <w:lvl w:ilvl="6" w:tplc="240A000F" w:tentative="1">
      <w:start w:val="1"/>
      <w:numFmt w:val="decimal"/>
      <w:lvlText w:val="%7."/>
      <w:lvlJc w:val="left"/>
      <w:pPr>
        <w:ind w:left="5967" w:hanging="360"/>
      </w:pPr>
    </w:lvl>
    <w:lvl w:ilvl="7" w:tplc="240A0019" w:tentative="1">
      <w:start w:val="1"/>
      <w:numFmt w:val="lowerLetter"/>
      <w:lvlText w:val="%8."/>
      <w:lvlJc w:val="left"/>
      <w:pPr>
        <w:ind w:left="6687" w:hanging="360"/>
      </w:pPr>
    </w:lvl>
    <w:lvl w:ilvl="8" w:tplc="240A001B" w:tentative="1">
      <w:start w:val="1"/>
      <w:numFmt w:val="lowerRoman"/>
      <w:lvlText w:val="%9."/>
      <w:lvlJc w:val="right"/>
      <w:pPr>
        <w:ind w:left="7407" w:hanging="180"/>
      </w:pPr>
    </w:lvl>
  </w:abstractNum>
  <w:abstractNum w:abstractNumId="33" w15:restartNumberingAfterBreak="0">
    <w:nsid w:val="6DFD4444"/>
    <w:multiLevelType w:val="multilevel"/>
    <w:tmpl w:val="38A0BF5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2993850"/>
    <w:multiLevelType w:val="hybridMultilevel"/>
    <w:tmpl w:val="B7C21304"/>
    <w:lvl w:ilvl="0" w:tplc="E7A65942">
      <w:start w:val="18"/>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44D04AA"/>
    <w:multiLevelType w:val="multilevel"/>
    <w:tmpl w:val="7BD64072"/>
    <w:lvl w:ilvl="0">
      <w:start w:val="1"/>
      <w:numFmt w:val="decimal"/>
      <w:lvlText w:val="%1."/>
      <w:lvlJc w:val="left"/>
      <w:pPr>
        <w:ind w:left="3763" w:hanging="360"/>
      </w:pPr>
      <w:rPr>
        <w:rFonts w:hint="default"/>
        <w:b/>
      </w:rPr>
    </w:lvl>
    <w:lvl w:ilvl="1">
      <w:start w:val="1"/>
      <w:numFmt w:val="decimal"/>
      <w:isLgl/>
      <w:lvlText w:val="%1.%2."/>
      <w:lvlJc w:val="left"/>
      <w:pPr>
        <w:ind w:left="862"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36" w15:restartNumberingAfterBreak="0">
    <w:nsid w:val="756040CC"/>
    <w:multiLevelType w:val="hybridMultilevel"/>
    <w:tmpl w:val="4B126A3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7" w15:restartNumberingAfterBreak="0">
    <w:nsid w:val="78633844"/>
    <w:multiLevelType w:val="hybridMultilevel"/>
    <w:tmpl w:val="4754BD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A7C2C96"/>
    <w:multiLevelType w:val="hybridMultilevel"/>
    <w:tmpl w:val="55FAD0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C9F3A00"/>
    <w:multiLevelType w:val="hybridMultilevel"/>
    <w:tmpl w:val="DD4A03A0"/>
    <w:lvl w:ilvl="0" w:tplc="A7E6A9E8">
      <w:start w:val="1"/>
      <w:numFmt w:val="decimal"/>
      <w:lvlText w:val="%1."/>
      <w:lvlJc w:val="left"/>
      <w:pPr>
        <w:ind w:left="1287"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num w:numId="1">
    <w:abstractNumId w:val="9"/>
  </w:num>
  <w:num w:numId="2">
    <w:abstractNumId w:val="35"/>
  </w:num>
  <w:num w:numId="3">
    <w:abstractNumId w:val="28"/>
  </w:num>
  <w:num w:numId="4">
    <w:abstractNumId w:val="24"/>
  </w:num>
  <w:num w:numId="5">
    <w:abstractNumId w:val="3"/>
  </w:num>
  <w:num w:numId="6">
    <w:abstractNumId w:val="15"/>
  </w:num>
  <w:num w:numId="7">
    <w:abstractNumId w:val="20"/>
  </w:num>
  <w:num w:numId="8">
    <w:abstractNumId w:val="18"/>
  </w:num>
  <w:num w:numId="9">
    <w:abstractNumId w:val="38"/>
  </w:num>
  <w:num w:numId="10">
    <w:abstractNumId w:val="16"/>
  </w:num>
  <w:num w:numId="11">
    <w:abstractNumId w:val="22"/>
  </w:num>
  <w:num w:numId="12">
    <w:abstractNumId w:val="29"/>
  </w:num>
  <w:num w:numId="13">
    <w:abstractNumId w:val="5"/>
  </w:num>
  <w:num w:numId="14">
    <w:abstractNumId w:val="19"/>
  </w:num>
  <w:num w:numId="15">
    <w:abstractNumId w:val="39"/>
  </w:num>
  <w:num w:numId="16">
    <w:abstractNumId w:val="32"/>
  </w:num>
  <w:num w:numId="17">
    <w:abstractNumId w:val="34"/>
  </w:num>
  <w:num w:numId="18">
    <w:abstractNumId w:val="10"/>
  </w:num>
  <w:num w:numId="19">
    <w:abstractNumId w:val="31"/>
  </w:num>
  <w:num w:numId="20">
    <w:abstractNumId w:val="7"/>
  </w:num>
  <w:num w:numId="21">
    <w:abstractNumId w:val="25"/>
  </w:num>
  <w:num w:numId="22">
    <w:abstractNumId w:val="13"/>
  </w:num>
  <w:num w:numId="23">
    <w:abstractNumId w:val="37"/>
  </w:num>
  <w:num w:numId="24">
    <w:abstractNumId w:val="23"/>
  </w:num>
  <w:num w:numId="25">
    <w:abstractNumId w:val="27"/>
  </w:num>
  <w:num w:numId="26">
    <w:abstractNumId w:val="1"/>
  </w:num>
  <w:num w:numId="27">
    <w:abstractNumId w:val="30"/>
  </w:num>
  <w:num w:numId="28">
    <w:abstractNumId w:val="8"/>
  </w:num>
  <w:num w:numId="29">
    <w:abstractNumId w:val="26"/>
  </w:num>
  <w:num w:numId="30">
    <w:abstractNumId w:val="2"/>
  </w:num>
  <w:num w:numId="31">
    <w:abstractNumId w:val="14"/>
  </w:num>
  <w:num w:numId="32">
    <w:abstractNumId w:val="6"/>
  </w:num>
  <w:num w:numId="33">
    <w:abstractNumId w:val="36"/>
  </w:num>
  <w:num w:numId="34">
    <w:abstractNumId w:val="33"/>
  </w:num>
  <w:num w:numId="35">
    <w:abstractNumId w:val="12"/>
  </w:num>
  <w:num w:numId="36">
    <w:abstractNumId w:val="11"/>
  </w:num>
  <w:num w:numId="37">
    <w:abstractNumId w:val="17"/>
  </w:num>
  <w:num w:numId="38">
    <w:abstractNumId w:val="21"/>
  </w:num>
  <w:num w:numId="39">
    <w:abstractNumId w:val="0"/>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D49"/>
    <w:rsid w:val="00000FDE"/>
    <w:rsid w:val="000020C2"/>
    <w:rsid w:val="00007848"/>
    <w:rsid w:val="0001020E"/>
    <w:rsid w:val="00010C3F"/>
    <w:rsid w:val="00012040"/>
    <w:rsid w:val="00017787"/>
    <w:rsid w:val="00024544"/>
    <w:rsid w:val="00024582"/>
    <w:rsid w:val="00025AD8"/>
    <w:rsid w:val="0003026D"/>
    <w:rsid w:val="00036682"/>
    <w:rsid w:val="000373C5"/>
    <w:rsid w:val="0004377A"/>
    <w:rsid w:val="000459B0"/>
    <w:rsid w:val="00047B73"/>
    <w:rsid w:val="0005377E"/>
    <w:rsid w:val="000542E9"/>
    <w:rsid w:val="000551C3"/>
    <w:rsid w:val="000553FA"/>
    <w:rsid w:val="00062DC9"/>
    <w:rsid w:val="00066486"/>
    <w:rsid w:val="0007206D"/>
    <w:rsid w:val="00076F35"/>
    <w:rsid w:val="0008033D"/>
    <w:rsid w:val="00080569"/>
    <w:rsid w:val="00080D8C"/>
    <w:rsid w:val="000813B9"/>
    <w:rsid w:val="00083558"/>
    <w:rsid w:val="0008713E"/>
    <w:rsid w:val="0008790E"/>
    <w:rsid w:val="00092E4F"/>
    <w:rsid w:val="00093C9D"/>
    <w:rsid w:val="000940D2"/>
    <w:rsid w:val="000956A5"/>
    <w:rsid w:val="00095AEF"/>
    <w:rsid w:val="000A0FBD"/>
    <w:rsid w:val="000A207F"/>
    <w:rsid w:val="000A6657"/>
    <w:rsid w:val="000A7C74"/>
    <w:rsid w:val="000B2C9E"/>
    <w:rsid w:val="000B463F"/>
    <w:rsid w:val="000B52FE"/>
    <w:rsid w:val="000B7FE0"/>
    <w:rsid w:val="000C03C2"/>
    <w:rsid w:val="000C31D5"/>
    <w:rsid w:val="000C32FD"/>
    <w:rsid w:val="000C37C3"/>
    <w:rsid w:val="000C665E"/>
    <w:rsid w:val="000C6FB1"/>
    <w:rsid w:val="000C75D7"/>
    <w:rsid w:val="000D1D97"/>
    <w:rsid w:val="000D2FB3"/>
    <w:rsid w:val="000D4923"/>
    <w:rsid w:val="000E102A"/>
    <w:rsid w:val="000E11C5"/>
    <w:rsid w:val="000E288F"/>
    <w:rsid w:val="000E5221"/>
    <w:rsid w:val="000E6DE9"/>
    <w:rsid w:val="000E77CF"/>
    <w:rsid w:val="000E7DBA"/>
    <w:rsid w:val="000F0F43"/>
    <w:rsid w:val="000F111B"/>
    <w:rsid w:val="000F1C82"/>
    <w:rsid w:val="000F1D0C"/>
    <w:rsid w:val="000F25BF"/>
    <w:rsid w:val="000F5458"/>
    <w:rsid w:val="000F6453"/>
    <w:rsid w:val="000F67BF"/>
    <w:rsid w:val="00102BE3"/>
    <w:rsid w:val="00103A99"/>
    <w:rsid w:val="00104E47"/>
    <w:rsid w:val="00104F6B"/>
    <w:rsid w:val="00105389"/>
    <w:rsid w:val="00110676"/>
    <w:rsid w:val="001117D8"/>
    <w:rsid w:val="0011796E"/>
    <w:rsid w:val="00121DC0"/>
    <w:rsid w:val="00125063"/>
    <w:rsid w:val="001258BA"/>
    <w:rsid w:val="00130558"/>
    <w:rsid w:val="00132F63"/>
    <w:rsid w:val="00133957"/>
    <w:rsid w:val="001356E2"/>
    <w:rsid w:val="001426D1"/>
    <w:rsid w:val="001443DF"/>
    <w:rsid w:val="00144C16"/>
    <w:rsid w:val="00144D21"/>
    <w:rsid w:val="00144FD2"/>
    <w:rsid w:val="0015003D"/>
    <w:rsid w:val="00150A1B"/>
    <w:rsid w:val="00154FA8"/>
    <w:rsid w:val="001559D4"/>
    <w:rsid w:val="0016191F"/>
    <w:rsid w:val="00163491"/>
    <w:rsid w:val="00165699"/>
    <w:rsid w:val="0016590D"/>
    <w:rsid w:val="00165F9F"/>
    <w:rsid w:val="00167F56"/>
    <w:rsid w:val="00170DC0"/>
    <w:rsid w:val="00170F11"/>
    <w:rsid w:val="001710DF"/>
    <w:rsid w:val="001723A1"/>
    <w:rsid w:val="001723E4"/>
    <w:rsid w:val="00174F65"/>
    <w:rsid w:val="00175EF8"/>
    <w:rsid w:val="001810D4"/>
    <w:rsid w:val="00182AE8"/>
    <w:rsid w:val="00185EA7"/>
    <w:rsid w:val="0019089C"/>
    <w:rsid w:val="001955F6"/>
    <w:rsid w:val="001A2EA4"/>
    <w:rsid w:val="001A3D47"/>
    <w:rsid w:val="001A43CD"/>
    <w:rsid w:val="001A5662"/>
    <w:rsid w:val="001A65E7"/>
    <w:rsid w:val="001A7D91"/>
    <w:rsid w:val="001B1783"/>
    <w:rsid w:val="001B28D3"/>
    <w:rsid w:val="001B2EC4"/>
    <w:rsid w:val="001B3B87"/>
    <w:rsid w:val="001B42AC"/>
    <w:rsid w:val="001B5119"/>
    <w:rsid w:val="001B7121"/>
    <w:rsid w:val="001C0EF9"/>
    <w:rsid w:val="001C4628"/>
    <w:rsid w:val="001C663A"/>
    <w:rsid w:val="001C6B1C"/>
    <w:rsid w:val="001C6B1F"/>
    <w:rsid w:val="001D47F1"/>
    <w:rsid w:val="001D4C56"/>
    <w:rsid w:val="001E300F"/>
    <w:rsid w:val="001E32AB"/>
    <w:rsid w:val="001E4082"/>
    <w:rsid w:val="001E5A67"/>
    <w:rsid w:val="001F02C8"/>
    <w:rsid w:val="001F213A"/>
    <w:rsid w:val="001F2766"/>
    <w:rsid w:val="001F681A"/>
    <w:rsid w:val="00205415"/>
    <w:rsid w:val="00205450"/>
    <w:rsid w:val="00211029"/>
    <w:rsid w:val="0021120E"/>
    <w:rsid w:val="0021510A"/>
    <w:rsid w:val="00220CEE"/>
    <w:rsid w:val="002229B7"/>
    <w:rsid w:val="00223789"/>
    <w:rsid w:val="00225C9E"/>
    <w:rsid w:val="002303AF"/>
    <w:rsid w:val="00233870"/>
    <w:rsid w:val="00233B16"/>
    <w:rsid w:val="00234028"/>
    <w:rsid w:val="00234241"/>
    <w:rsid w:val="0023460F"/>
    <w:rsid w:val="00236A0E"/>
    <w:rsid w:val="00236AA6"/>
    <w:rsid w:val="002372F3"/>
    <w:rsid w:val="00241233"/>
    <w:rsid w:val="00241844"/>
    <w:rsid w:val="0024363D"/>
    <w:rsid w:val="00244834"/>
    <w:rsid w:val="00244AC5"/>
    <w:rsid w:val="00250DEF"/>
    <w:rsid w:val="002515F6"/>
    <w:rsid w:val="00253CB4"/>
    <w:rsid w:val="00255A21"/>
    <w:rsid w:val="002560FB"/>
    <w:rsid w:val="002575CC"/>
    <w:rsid w:val="00261154"/>
    <w:rsid w:val="00261FDA"/>
    <w:rsid w:val="00264515"/>
    <w:rsid w:val="002709B7"/>
    <w:rsid w:val="00273F5E"/>
    <w:rsid w:val="002752BD"/>
    <w:rsid w:val="00283693"/>
    <w:rsid w:val="00284B84"/>
    <w:rsid w:val="00292850"/>
    <w:rsid w:val="002932F8"/>
    <w:rsid w:val="00296F85"/>
    <w:rsid w:val="00297238"/>
    <w:rsid w:val="002979ED"/>
    <w:rsid w:val="00297BAC"/>
    <w:rsid w:val="002A1513"/>
    <w:rsid w:val="002A1C55"/>
    <w:rsid w:val="002A2CDA"/>
    <w:rsid w:val="002A370E"/>
    <w:rsid w:val="002A499D"/>
    <w:rsid w:val="002A545B"/>
    <w:rsid w:val="002A5522"/>
    <w:rsid w:val="002A7156"/>
    <w:rsid w:val="002A7AB0"/>
    <w:rsid w:val="002B0A84"/>
    <w:rsid w:val="002B3382"/>
    <w:rsid w:val="002B578A"/>
    <w:rsid w:val="002B5791"/>
    <w:rsid w:val="002B6F8D"/>
    <w:rsid w:val="002C1CCB"/>
    <w:rsid w:val="002C24DE"/>
    <w:rsid w:val="002D2569"/>
    <w:rsid w:val="002D30AF"/>
    <w:rsid w:val="002D703C"/>
    <w:rsid w:val="002D7241"/>
    <w:rsid w:val="002E2D5B"/>
    <w:rsid w:val="002E3709"/>
    <w:rsid w:val="002E7DD9"/>
    <w:rsid w:val="002F268F"/>
    <w:rsid w:val="002F30FA"/>
    <w:rsid w:val="002F39C9"/>
    <w:rsid w:val="002F3F1B"/>
    <w:rsid w:val="002F4C4E"/>
    <w:rsid w:val="00301A8A"/>
    <w:rsid w:val="00302193"/>
    <w:rsid w:val="00302EDE"/>
    <w:rsid w:val="003074FB"/>
    <w:rsid w:val="003101C4"/>
    <w:rsid w:val="00320A41"/>
    <w:rsid w:val="00323CAC"/>
    <w:rsid w:val="00324ECA"/>
    <w:rsid w:val="0033143D"/>
    <w:rsid w:val="00331A1F"/>
    <w:rsid w:val="003329DE"/>
    <w:rsid w:val="00332A20"/>
    <w:rsid w:val="00334A9B"/>
    <w:rsid w:val="00341BA8"/>
    <w:rsid w:val="00341F43"/>
    <w:rsid w:val="00345756"/>
    <w:rsid w:val="0034663E"/>
    <w:rsid w:val="00346BD3"/>
    <w:rsid w:val="0035074A"/>
    <w:rsid w:val="00356D01"/>
    <w:rsid w:val="00356F92"/>
    <w:rsid w:val="00357A22"/>
    <w:rsid w:val="003605E1"/>
    <w:rsid w:val="00361695"/>
    <w:rsid w:val="00367E6D"/>
    <w:rsid w:val="003713FC"/>
    <w:rsid w:val="00373F32"/>
    <w:rsid w:val="00375AF0"/>
    <w:rsid w:val="00375DE4"/>
    <w:rsid w:val="00377B49"/>
    <w:rsid w:val="003839D9"/>
    <w:rsid w:val="003873F2"/>
    <w:rsid w:val="00395479"/>
    <w:rsid w:val="00396DEE"/>
    <w:rsid w:val="00396E75"/>
    <w:rsid w:val="00397400"/>
    <w:rsid w:val="003A01A3"/>
    <w:rsid w:val="003A07BF"/>
    <w:rsid w:val="003A5128"/>
    <w:rsid w:val="003A75E4"/>
    <w:rsid w:val="003B0369"/>
    <w:rsid w:val="003B1BCF"/>
    <w:rsid w:val="003B1CC2"/>
    <w:rsid w:val="003B22AE"/>
    <w:rsid w:val="003B22DA"/>
    <w:rsid w:val="003B335D"/>
    <w:rsid w:val="003B44A1"/>
    <w:rsid w:val="003B663B"/>
    <w:rsid w:val="003B77E1"/>
    <w:rsid w:val="003C4304"/>
    <w:rsid w:val="003C481D"/>
    <w:rsid w:val="003C6ABB"/>
    <w:rsid w:val="003D2F47"/>
    <w:rsid w:val="003D4949"/>
    <w:rsid w:val="003D4E67"/>
    <w:rsid w:val="003D4FBB"/>
    <w:rsid w:val="003D57C6"/>
    <w:rsid w:val="003E055D"/>
    <w:rsid w:val="003E19DD"/>
    <w:rsid w:val="003E1CA2"/>
    <w:rsid w:val="003E30C1"/>
    <w:rsid w:val="003E495C"/>
    <w:rsid w:val="003E5ADC"/>
    <w:rsid w:val="003E6DC1"/>
    <w:rsid w:val="003E70C6"/>
    <w:rsid w:val="003F2A82"/>
    <w:rsid w:val="003F5E72"/>
    <w:rsid w:val="003F725A"/>
    <w:rsid w:val="003F752D"/>
    <w:rsid w:val="003F7B30"/>
    <w:rsid w:val="00400E86"/>
    <w:rsid w:val="00401DC0"/>
    <w:rsid w:val="0040320D"/>
    <w:rsid w:val="00403D73"/>
    <w:rsid w:val="00404653"/>
    <w:rsid w:val="004046B9"/>
    <w:rsid w:val="00407F3A"/>
    <w:rsid w:val="004153B5"/>
    <w:rsid w:val="004156C9"/>
    <w:rsid w:val="00416AD8"/>
    <w:rsid w:val="00416C2E"/>
    <w:rsid w:val="00417771"/>
    <w:rsid w:val="0042008A"/>
    <w:rsid w:val="0042089C"/>
    <w:rsid w:val="004217FC"/>
    <w:rsid w:val="00421F5F"/>
    <w:rsid w:val="0042348D"/>
    <w:rsid w:val="00424F29"/>
    <w:rsid w:val="00425D8C"/>
    <w:rsid w:val="00426E1F"/>
    <w:rsid w:val="00431253"/>
    <w:rsid w:val="004325D5"/>
    <w:rsid w:val="004332F7"/>
    <w:rsid w:val="0043560F"/>
    <w:rsid w:val="0043614B"/>
    <w:rsid w:val="00440B64"/>
    <w:rsid w:val="00440F5E"/>
    <w:rsid w:val="00441D8B"/>
    <w:rsid w:val="00442A48"/>
    <w:rsid w:val="00446995"/>
    <w:rsid w:val="00446AA6"/>
    <w:rsid w:val="004518CB"/>
    <w:rsid w:val="0045243B"/>
    <w:rsid w:val="00456EDD"/>
    <w:rsid w:val="00457188"/>
    <w:rsid w:val="004573A8"/>
    <w:rsid w:val="00465609"/>
    <w:rsid w:val="0046641B"/>
    <w:rsid w:val="00467FDF"/>
    <w:rsid w:val="0047041E"/>
    <w:rsid w:val="00472085"/>
    <w:rsid w:val="00474ACE"/>
    <w:rsid w:val="00475509"/>
    <w:rsid w:val="004756F7"/>
    <w:rsid w:val="00475C13"/>
    <w:rsid w:val="00476323"/>
    <w:rsid w:val="004768B4"/>
    <w:rsid w:val="00476FE5"/>
    <w:rsid w:val="004775E4"/>
    <w:rsid w:val="00480400"/>
    <w:rsid w:val="0048074E"/>
    <w:rsid w:val="00481C09"/>
    <w:rsid w:val="004835E4"/>
    <w:rsid w:val="00483F3D"/>
    <w:rsid w:val="00484B15"/>
    <w:rsid w:val="00486E8D"/>
    <w:rsid w:val="00487DBF"/>
    <w:rsid w:val="004908BB"/>
    <w:rsid w:val="0049400D"/>
    <w:rsid w:val="00495865"/>
    <w:rsid w:val="00496269"/>
    <w:rsid w:val="004A0357"/>
    <w:rsid w:val="004A1EAF"/>
    <w:rsid w:val="004A4052"/>
    <w:rsid w:val="004A4771"/>
    <w:rsid w:val="004A66F4"/>
    <w:rsid w:val="004B4282"/>
    <w:rsid w:val="004B553D"/>
    <w:rsid w:val="004C1350"/>
    <w:rsid w:val="004C25F8"/>
    <w:rsid w:val="004C634A"/>
    <w:rsid w:val="004C67FD"/>
    <w:rsid w:val="004D03DF"/>
    <w:rsid w:val="004D07F3"/>
    <w:rsid w:val="004D09F6"/>
    <w:rsid w:val="004D1413"/>
    <w:rsid w:val="004D2531"/>
    <w:rsid w:val="004D3687"/>
    <w:rsid w:val="004D560E"/>
    <w:rsid w:val="004D6B8B"/>
    <w:rsid w:val="004D6E11"/>
    <w:rsid w:val="004D6F9D"/>
    <w:rsid w:val="004D75E3"/>
    <w:rsid w:val="004E2C22"/>
    <w:rsid w:val="004E4DED"/>
    <w:rsid w:val="004E509F"/>
    <w:rsid w:val="004E6762"/>
    <w:rsid w:val="004F0F09"/>
    <w:rsid w:val="004F1FA7"/>
    <w:rsid w:val="004F2D2E"/>
    <w:rsid w:val="004F38AA"/>
    <w:rsid w:val="004F4B1F"/>
    <w:rsid w:val="004F510F"/>
    <w:rsid w:val="00500C2F"/>
    <w:rsid w:val="00502034"/>
    <w:rsid w:val="00504449"/>
    <w:rsid w:val="00506A3E"/>
    <w:rsid w:val="00507A23"/>
    <w:rsid w:val="00510B4A"/>
    <w:rsid w:val="00510FFE"/>
    <w:rsid w:val="005118BB"/>
    <w:rsid w:val="00511A1A"/>
    <w:rsid w:val="00511F6D"/>
    <w:rsid w:val="005141D0"/>
    <w:rsid w:val="00514C2C"/>
    <w:rsid w:val="005173D8"/>
    <w:rsid w:val="00517AAB"/>
    <w:rsid w:val="005263F3"/>
    <w:rsid w:val="00531314"/>
    <w:rsid w:val="00531E5D"/>
    <w:rsid w:val="00532BDE"/>
    <w:rsid w:val="0053446B"/>
    <w:rsid w:val="00535192"/>
    <w:rsid w:val="00535CBC"/>
    <w:rsid w:val="005366CD"/>
    <w:rsid w:val="00536C36"/>
    <w:rsid w:val="00537137"/>
    <w:rsid w:val="00551071"/>
    <w:rsid w:val="00553742"/>
    <w:rsid w:val="00553980"/>
    <w:rsid w:val="00553F09"/>
    <w:rsid w:val="00554097"/>
    <w:rsid w:val="00555479"/>
    <w:rsid w:val="0055642A"/>
    <w:rsid w:val="00560814"/>
    <w:rsid w:val="00563EC9"/>
    <w:rsid w:val="005651DD"/>
    <w:rsid w:val="0056581A"/>
    <w:rsid w:val="00565C31"/>
    <w:rsid w:val="00566D6C"/>
    <w:rsid w:val="00566FB4"/>
    <w:rsid w:val="00567D07"/>
    <w:rsid w:val="0057027B"/>
    <w:rsid w:val="005704D4"/>
    <w:rsid w:val="00571A47"/>
    <w:rsid w:val="005731BF"/>
    <w:rsid w:val="00574ECC"/>
    <w:rsid w:val="0057659F"/>
    <w:rsid w:val="00576B64"/>
    <w:rsid w:val="00581D37"/>
    <w:rsid w:val="00583964"/>
    <w:rsid w:val="00583971"/>
    <w:rsid w:val="00586E2B"/>
    <w:rsid w:val="00590231"/>
    <w:rsid w:val="0059116B"/>
    <w:rsid w:val="005916D0"/>
    <w:rsid w:val="00591A80"/>
    <w:rsid w:val="005926BC"/>
    <w:rsid w:val="0059411B"/>
    <w:rsid w:val="00595D74"/>
    <w:rsid w:val="005A0DD4"/>
    <w:rsid w:val="005A68F2"/>
    <w:rsid w:val="005B0A71"/>
    <w:rsid w:val="005B257C"/>
    <w:rsid w:val="005B4106"/>
    <w:rsid w:val="005B454C"/>
    <w:rsid w:val="005B5818"/>
    <w:rsid w:val="005B5FBC"/>
    <w:rsid w:val="005C2ABF"/>
    <w:rsid w:val="005C431B"/>
    <w:rsid w:val="005C479F"/>
    <w:rsid w:val="005C4E05"/>
    <w:rsid w:val="005C5117"/>
    <w:rsid w:val="005C76DC"/>
    <w:rsid w:val="005D1178"/>
    <w:rsid w:val="005D1FCC"/>
    <w:rsid w:val="005D2BA5"/>
    <w:rsid w:val="005D4927"/>
    <w:rsid w:val="005D70B9"/>
    <w:rsid w:val="005D74DC"/>
    <w:rsid w:val="005E2D4C"/>
    <w:rsid w:val="005E3250"/>
    <w:rsid w:val="005E3417"/>
    <w:rsid w:val="005E43BF"/>
    <w:rsid w:val="005E5C71"/>
    <w:rsid w:val="005E5CA2"/>
    <w:rsid w:val="005E7D3A"/>
    <w:rsid w:val="005F28A6"/>
    <w:rsid w:val="005F3883"/>
    <w:rsid w:val="005F38BD"/>
    <w:rsid w:val="005F57C1"/>
    <w:rsid w:val="005F6C9A"/>
    <w:rsid w:val="00605453"/>
    <w:rsid w:val="00607C92"/>
    <w:rsid w:val="0061414D"/>
    <w:rsid w:val="006156E0"/>
    <w:rsid w:val="006175D1"/>
    <w:rsid w:val="00620980"/>
    <w:rsid w:val="006233C2"/>
    <w:rsid w:val="00623E80"/>
    <w:rsid w:val="00625201"/>
    <w:rsid w:val="00627BB1"/>
    <w:rsid w:val="00627DC3"/>
    <w:rsid w:val="00627FCC"/>
    <w:rsid w:val="006323D2"/>
    <w:rsid w:val="00632F8F"/>
    <w:rsid w:val="00633623"/>
    <w:rsid w:val="006368E1"/>
    <w:rsid w:val="00640ECA"/>
    <w:rsid w:val="0064190E"/>
    <w:rsid w:val="00642967"/>
    <w:rsid w:val="0064785C"/>
    <w:rsid w:val="00650CFA"/>
    <w:rsid w:val="00651C32"/>
    <w:rsid w:val="006539D4"/>
    <w:rsid w:val="00654956"/>
    <w:rsid w:val="00655063"/>
    <w:rsid w:val="006612D7"/>
    <w:rsid w:val="00661432"/>
    <w:rsid w:val="006652F3"/>
    <w:rsid w:val="00666030"/>
    <w:rsid w:val="006662E4"/>
    <w:rsid w:val="0066699C"/>
    <w:rsid w:val="00672BF1"/>
    <w:rsid w:val="00673160"/>
    <w:rsid w:val="00673EFE"/>
    <w:rsid w:val="00673F4A"/>
    <w:rsid w:val="00676B4A"/>
    <w:rsid w:val="00680E80"/>
    <w:rsid w:val="00681E53"/>
    <w:rsid w:val="0068529F"/>
    <w:rsid w:val="006854C6"/>
    <w:rsid w:val="00685D72"/>
    <w:rsid w:val="00691419"/>
    <w:rsid w:val="00694930"/>
    <w:rsid w:val="00696420"/>
    <w:rsid w:val="00696A8C"/>
    <w:rsid w:val="00696FC9"/>
    <w:rsid w:val="006971E6"/>
    <w:rsid w:val="006A198F"/>
    <w:rsid w:val="006A44DA"/>
    <w:rsid w:val="006A5192"/>
    <w:rsid w:val="006C57F9"/>
    <w:rsid w:val="006D2442"/>
    <w:rsid w:val="006D2A5F"/>
    <w:rsid w:val="006D7BDA"/>
    <w:rsid w:val="006E3D04"/>
    <w:rsid w:val="006E5549"/>
    <w:rsid w:val="006E581A"/>
    <w:rsid w:val="006E5B1D"/>
    <w:rsid w:val="006F234C"/>
    <w:rsid w:val="006F2DB5"/>
    <w:rsid w:val="006F335F"/>
    <w:rsid w:val="006F4AED"/>
    <w:rsid w:val="006F6D42"/>
    <w:rsid w:val="00701426"/>
    <w:rsid w:val="007014CD"/>
    <w:rsid w:val="007040ED"/>
    <w:rsid w:val="0070646B"/>
    <w:rsid w:val="00710E50"/>
    <w:rsid w:val="00714A1E"/>
    <w:rsid w:val="007218CD"/>
    <w:rsid w:val="007222BF"/>
    <w:rsid w:val="00723923"/>
    <w:rsid w:val="00727168"/>
    <w:rsid w:val="00731BDC"/>
    <w:rsid w:val="007377CD"/>
    <w:rsid w:val="007419FB"/>
    <w:rsid w:val="00743AB0"/>
    <w:rsid w:val="00743DE9"/>
    <w:rsid w:val="0074471F"/>
    <w:rsid w:val="00745BC1"/>
    <w:rsid w:val="00746990"/>
    <w:rsid w:val="00750413"/>
    <w:rsid w:val="00752E70"/>
    <w:rsid w:val="00753557"/>
    <w:rsid w:val="007609C3"/>
    <w:rsid w:val="00765117"/>
    <w:rsid w:val="007703B7"/>
    <w:rsid w:val="00772379"/>
    <w:rsid w:val="0077326A"/>
    <w:rsid w:val="00774C99"/>
    <w:rsid w:val="007764C6"/>
    <w:rsid w:val="0077739F"/>
    <w:rsid w:val="00780DDD"/>
    <w:rsid w:val="00783284"/>
    <w:rsid w:val="0078396D"/>
    <w:rsid w:val="00783A94"/>
    <w:rsid w:val="00783ADA"/>
    <w:rsid w:val="00784C18"/>
    <w:rsid w:val="00786D47"/>
    <w:rsid w:val="00790302"/>
    <w:rsid w:val="00791253"/>
    <w:rsid w:val="00792453"/>
    <w:rsid w:val="00793152"/>
    <w:rsid w:val="00796F05"/>
    <w:rsid w:val="007A0260"/>
    <w:rsid w:val="007A4F6D"/>
    <w:rsid w:val="007A5C72"/>
    <w:rsid w:val="007B311E"/>
    <w:rsid w:val="007B4758"/>
    <w:rsid w:val="007B78B4"/>
    <w:rsid w:val="007C0290"/>
    <w:rsid w:val="007C1DB0"/>
    <w:rsid w:val="007C2430"/>
    <w:rsid w:val="007C71F9"/>
    <w:rsid w:val="007C7268"/>
    <w:rsid w:val="007D164A"/>
    <w:rsid w:val="007D2348"/>
    <w:rsid w:val="007D36F7"/>
    <w:rsid w:val="007D5A01"/>
    <w:rsid w:val="007D6533"/>
    <w:rsid w:val="007E13A0"/>
    <w:rsid w:val="007E4453"/>
    <w:rsid w:val="007E5D51"/>
    <w:rsid w:val="007E76E5"/>
    <w:rsid w:val="007E7C35"/>
    <w:rsid w:val="007F063A"/>
    <w:rsid w:val="007F14AE"/>
    <w:rsid w:val="007F23EA"/>
    <w:rsid w:val="007F5803"/>
    <w:rsid w:val="0080161F"/>
    <w:rsid w:val="00801AD0"/>
    <w:rsid w:val="00803EB2"/>
    <w:rsid w:val="00805ED9"/>
    <w:rsid w:val="0080632D"/>
    <w:rsid w:val="008076BB"/>
    <w:rsid w:val="00812B1D"/>
    <w:rsid w:val="008138A6"/>
    <w:rsid w:val="00814357"/>
    <w:rsid w:val="008166BF"/>
    <w:rsid w:val="00827B2E"/>
    <w:rsid w:val="008308BA"/>
    <w:rsid w:val="00832D66"/>
    <w:rsid w:val="00835EFA"/>
    <w:rsid w:val="00836C7B"/>
    <w:rsid w:val="008424EE"/>
    <w:rsid w:val="00842C07"/>
    <w:rsid w:val="008447FE"/>
    <w:rsid w:val="00844EC6"/>
    <w:rsid w:val="0084525E"/>
    <w:rsid w:val="0085028A"/>
    <w:rsid w:val="0085033D"/>
    <w:rsid w:val="00850A98"/>
    <w:rsid w:val="008537F4"/>
    <w:rsid w:val="00855DED"/>
    <w:rsid w:val="00856147"/>
    <w:rsid w:val="00856EB1"/>
    <w:rsid w:val="00860AB0"/>
    <w:rsid w:val="00860F4D"/>
    <w:rsid w:val="00861E0E"/>
    <w:rsid w:val="0086244C"/>
    <w:rsid w:val="008636F0"/>
    <w:rsid w:val="00863F4A"/>
    <w:rsid w:val="00864346"/>
    <w:rsid w:val="0086473F"/>
    <w:rsid w:val="00864795"/>
    <w:rsid w:val="00871814"/>
    <w:rsid w:val="0087290E"/>
    <w:rsid w:val="00872B2A"/>
    <w:rsid w:val="008732DE"/>
    <w:rsid w:val="008738E8"/>
    <w:rsid w:val="008739E9"/>
    <w:rsid w:val="0087440B"/>
    <w:rsid w:val="0087545E"/>
    <w:rsid w:val="00886AFF"/>
    <w:rsid w:val="008914ED"/>
    <w:rsid w:val="008917F9"/>
    <w:rsid w:val="0089185E"/>
    <w:rsid w:val="008929BE"/>
    <w:rsid w:val="00894987"/>
    <w:rsid w:val="008A0998"/>
    <w:rsid w:val="008A6615"/>
    <w:rsid w:val="008A7130"/>
    <w:rsid w:val="008A7972"/>
    <w:rsid w:val="008A7E87"/>
    <w:rsid w:val="008B0E8E"/>
    <w:rsid w:val="008B0FE4"/>
    <w:rsid w:val="008B17E7"/>
    <w:rsid w:val="008B1A67"/>
    <w:rsid w:val="008B4664"/>
    <w:rsid w:val="008B5EA3"/>
    <w:rsid w:val="008B69F6"/>
    <w:rsid w:val="008B777B"/>
    <w:rsid w:val="008C03D1"/>
    <w:rsid w:val="008C0ECF"/>
    <w:rsid w:val="008C234D"/>
    <w:rsid w:val="008C27A5"/>
    <w:rsid w:val="008C294C"/>
    <w:rsid w:val="008D021B"/>
    <w:rsid w:val="008D4355"/>
    <w:rsid w:val="008D4381"/>
    <w:rsid w:val="008D47C2"/>
    <w:rsid w:val="008D4A3F"/>
    <w:rsid w:val="008D5C79"/>
    <w:rsid w:val="008E329C"/>
    <w:rsid w:val="008E7639"/>
    <w:rsid w:val="008E7C89"/>
    <w:rsid w:val="008E7DC0"/>
    <w:rsid w:val="008F2898"/>
    <w:rsid w:val="008F2AA4"/>
    <w:rsid w:val="008F30BE"/>
    <w:rsid w:val="008F6AE3"/>
    <w:rsid w:val="009001DB"/>
    <w:rsid w:val="00900A16"/>
    <w:rsid w:val="00907051"/>
    <w:rsid w:val="00910D15"/>
    <w:rsid w:val="00911A0B"/>
    <w:rsid w:val="00914117"/>
    <w:rsid w:val="00915145"/>
    <w:rsid w:val="0091531D"/>
    <w:rsid w:val="00915ACD"/>
    <w:rsid w:val="009167D0"/>
    <w:rsid w:val="00916C47"/>
    <w:rsid w:val="00920104"/>
    <w:rsid w:val="0092145D"/>
    <w:rsid w:val="00921C3C"/>
    <w:rsid w:val="00923DD7"/>
    <w:rsid w:val="009245DE"/>
    <w:rsid w:val="00927F55"/>
    <w:rsid w:val="00932D0D"/>
    <w:rsid w:val="0093363A"/>
    <w:rsid w:val="00935297"/>
    <w:rsid w:val="0093718F"/>
    <w:rsid w:val="0094034C"/>
    <w:rsid w:val="009405A0"/>
    <w:rsid w:val="009410C5"/>
    <w:rsid w:val="009416DC"/>
    <w:rsid w:val="00945B1A"/>
    <w:rsid w:val="00946425"/>
    <w:rsid w:val="009478B7"/>
    <w:rsid w:val="009506A2"/>
    <w:rsid w:val="00950B49"/>
    <w:rsid w:val="0095159F"/>
    <w:rsid w:val="00953416"/>
    <w:rsid w:val="0095352C"/>
    <w:rsid w:val="00954990"/>
    <w:rsid w:val="00960E94"/>
    <w:rsid w:val="0096386B"/>
    <w:rsid w:val="00966147"/>
    <w:rsid w:val="00967FF7"/>
    <w:rsid w:val="00981098"/>
    <w:rsid w:val="00983BE7"/>
    <w:rsid w:val="00983CD3"/>
    <w:rsid w:val="009862B7"/>
    <w:rsid w:val="009868CF"/>
    <w:rsid w:val="0099081B"/>
    <w:rsid w:val="009913FD"/>
    <w:rsid w:val="009935C3"/>
    <w:rsid w:val="00994254"/>
    <w:rsid w:val="00994DEC"/>
    <w:rsid w:val="009963A1"/>
    <w:rsid w:val="00997611"/>
    <w:rsid w:val="009A123A"/>
    <w:rsid w:val="009A3D33"/>
    <w:rsid w:val="009B3AB2"/>
    <w:rsid w:val="009B3D76"/>
    <w:rsid w:val="009C060A"/>
    <w:rsid w:val="009C2772"/>
    <w:rsid w:val="009C2A1B"/>
    <w:rsid w:val="009C3D32"/>
    <w:rsid w:val="009C45D0"/>
    <w:rsid w:val="009C5DB4"/>
    <w:rsid w:val="009D357E"/>
    <w:rsid w:val="009E2188"/>
    <w:rsid w:val="009F21C2"/>
    <w:rsid w:val="009F2349"/>
    <w:rsid w:val="009F27BD"/>
    <w:rsid w:val="009F2E5E"/>
    <w:rsid w:val="009F4201"/>
    <w:rsid w:val="009F772B"/>
    <w:rsid w:val="00A01634"/>
    <w:rsid w:val="00A02EE9"/>
    <w:rsid w:val="00A04C7E"/>
    <w:rsid w:val="00A0613A"/>
    <w:rsid w:val="00A1691A"/>
    <w:rsid w:val="00A16E9D"/>
    <w:rsid w:val="00A20CDF"/>
    <w:rsid w:val="00A2334A"/>
    <w:rsid w:val="00A24649"/>
    <w:rsid w:val="00A30C48"/>
    <w:rsid w:val="00A355C8"/>
    <w:rsid w:val="00A41DA3"/>
    <w:rsid w:val="00A44EE2"/>
    <w:rsid w:val="00A478FA"/>
    <w:rsid w:val="00A503D9"/>
    <w:rsid w:val="00A505F6"/>
    <w:rsid w:val="00A529F9"/>
    <w:rsid w:val="00A52EE3"/>
    <w:rsid w:val="00A54868"/>
    <w:rsid w:val="00A55902"/>
    <w:rsid w:val="00A5594C"/>
    <w:rsid w:val="00A572FC"/>
    <w:rsid w:val="00A67094"/>
    <w:rsid w:val="00A7042A"/>
    <w:rsid w:val="00A72977"/>
    <w:rsid w:val="00A7433E"/>
    <w:rsid w:val="00A80A95"/>
    <w:rsid w:val="00A81B2C"/>
    <w:rsid w:val="00A82B5D"/>
    <w:rsid w:val="00A82EA1"/>
    <w:rsid w:val="00A83D93"/>
    <w:rsid w:val="00A868E5"/>
    <w:rsid w:val="00A9114E"/>
    <w:rsid w:val="00A93240"/>
    <w:rsid w:val="00A936E1"/>
    <w:rsid w:val="00A95309"/>
    <w:rsid w:val="00A96256"/>
    <w:rsid w:val="00AA23B5"/>
    <w:rsid w:val="00AB012D"/>
    <w:rsid w:val="00AB0BCC"/>
    <w:rsid w:val="00AB0FCD"/>
    <w:rsid w:val="00AB1628"/>
    <w:rsid w:val="00AB3CEC"/>
    <w:rsid w:val="00AB4A2C"/>
    <w:rsid w:val="00AB4E06"/>
    <w:rsid w:val="00AB4E7D"/>
    <w:rsid w:val="00AC190B"/>
    <w:rsid w:val="00AC1956"/>
    <w:rsid w:val="00AC6FDF"/>
    <w:rsid w:val="00AC7739"/>
    <w:rsid w:val="00AD103F"/>
    <w:rsid w:val="00AD20FD"/>
    <w:rsid w:val="00AD254B"/>
    <w:rsid w:val="00AD3507"/>
    <w:rsid w:val="00AD7510"/>
    <w:rsid w:val="00AE06DB"/>
    <w:rsid w:val="00AE0B88"/>
    <w:rsid w:val="00AE1B9F"/>
    <w:rsid w:val="00AE259B"/>
    <w:rsid w:val="00AE26D0"/>
    <w:rsid w:val="00AE329E"/>
    <w:rsid w:val="00AE32CC"/>
    <w:rsid w:val="00AE3CA6"/>
    <w:rsid w:val="00AE4B97"/>
    <w:rsid w:val="00AE6020"/>
    <w:rsid w:val="00AE680A"/>
    <w:rsid w:val="00AE73AC"/>
    <w:rsid w:val="00AE7C87"/>
    <w:rsid w:val="00AF129D"/>
    <w:rsid w:val="00AF3648"/>
    <w:rsid w:val="00B02DB4"/>
    <w:rsid w:val="00B054A2"/>
    <w:rsid w:val="00B05638"/>
    <w:rsid w:val="00B06021"/>
    <w:rsid w:val="00B140B1"/>
    <w:rsid w:val="00B15B11"/>
    <w:rsid w:val="00B15E49"/>
    <w:rsid w:val="00B175B8"/>
    <w:rsid w:val="00B17CF9"/>
    <w:rsid w:val="00B201E3"/>
    <w:rsid w:val="00B2162F"/>
    <w:rsid w:val="00B219A7"/>
    <w:rsid w:val="00B236C7"/>
    <w:rsid w:val="00B24BE1"/>
    <w:rsid w:val="00B30F7F"/>
    <w:rsid w:val="00B32363"/>
    <w:rsid w:val="00B32D62"/>
    <w:rsid w:val="00B344E2"/>
    <w:rsid w:val="00B34891"/>
    <w:rsid w:val="00B367F9"/>
    <w:rsid w:val="00B370B3"/>
    <w:rsid w:val="00B4061C"/>
    <w:rsid w:val="00B408FA"/>
    <w:rsid w:val="00B41871"/>
    <w:rsid w:val="00B43279"/>
    <w:rsid w:val="00B433ED"/>
    <w:rsid w:val="00B440DB"/>
    <w:rsid w:val="00B446FF"/>
    <w:rsid w:val="00B44C6E"/>
    <w:rsid w:val="00B46487"/>
    <w:rsid w:val="00B46DCC"/>
    <w:rsid w:val="00B4768F"/>
    <w:rsid w:val="00B5210D"/>
    <w:rsid w:val="00B53C24"/>
    <w:rsid w:val="00B547C1"/>
    <w:rsid w:val="00B54CB7"/>
    <w:rsid w:val="00B605C0"/>
    <w:rsid w:val="00B60A16"/>
    <w:rsid w:val="00B6197F"/>
    <w:rsid w:val="00B636F8"/>
    <w:rsid w:val="00B64F9A"/>
    <w:rsid w:val="00B67CD3"/>
    <w:rsid w:val="00B70CCE"/>
    <w:rsid w:val="00B716C0"/>
    <w:rsid w:val="00B73A66"/>
    <w:rsid w:val="00B76D49"/>
    <w:rsid w:val="00B8013F"/>
    <w:rsid w:val="00B80D0C"/>
    <w:rsid w:val="00B813CF"/>
    <w:rsid w:val="00B81958"/>
    <w:rsid w:val="00B81BF9"/>
    <w:rsid w:val="00B81E36"/>
    <w:rsid w:val="00B822F4"/>
    <w:rsid w:val="00B827FB"/>
    <w:rsid w:val="00B82DEE"/>
    <w:rsid w:val="00B842C0"/>
    <w:rsid w:val="00B85B5E"/>
    <w:rsid w:val="00B86767"/>
    <w:rsid w:val="00B944E1"/>
    <w:rsid w:val="00B95CA8"/>
    <w:rsid w:val="00B97BEB"/>
    <w:rsid w:val="00BA0E30"/>
    <w:rsid w:val="00BA1C19"/>
    <w:rsid w:val="00BA6269"/>
    <w:rsid w:val="00BB1847"/>
    <w:rsid w:val="00BB23F7"/>
    <w:rsid w:val="00BB3D0A"/>
    <w:rsid w:val="00BB5B93"/>
    <w:rsid w:val="00BC0610"/>
    <w:rsid w:val="00BC2D21"/>
    <w:rsid w:val="00BC703B"/>
    <w:rsid w:val="00BD245D"/>
    <w:rsid w:val="00BD2AD3"/>
    <w:rsid w:val="00BD40B0"/>
    <w:rsid w:val="00BD68E4"/>
    <w:rsid w:val="00BE1F66"/>
    <w:rsid w:val="00BE2BF4"/>
    <w:rsid w:val="00BE639C"/>
    <w:rsid w:val="00BF287A"/>
    <w:rsid w:val="00BF290D"/>
    <w:rsid w:val="00BF340C"/>
    <w:rsid w:val="00BF5912"/>
    <w:rsid w:val="00BF74A1"/>
    <w:rsid w:val="00C00C67"/>
    <w:rsid w:val="00C02438"/>
    <w:rsid w:val="00C03AB3"/>
    <w:rsid w:val="00C0416F"/>
    <w:rsid w:val="00C052FF"/>
    <w:rsid w:val="00C1116E"/>
    <w:rsid w:val="00C11DFC"/>
    <w:rsid w:val="00C12469"/>
    <w:rsid w:val="00C12C59"/>
    <w:rsid w:val="00C1540F"/>
    <w:rsid w:val="00C164A6"/>
    <w:rsid w:val="00C2308C"/>
    <w:rsid w:val="00C26CDB"/>
    <w:rsid w:val="00C27C1B"/>
    <w:rsid w:val="00C30954"/>
    <w:rsid w:val="00C33DD0"/>
    <w:rsid w:val="00C36199"/>
    <w:rsid w:val="00C4194C"/>
    <w:rsid w:val="00C4587D"/>
    <w:rsid w:val="00C45A8C"/>
    <w:rsid w:val="00C46CBF"/>
    <w:rsid w:val="00C52BCD"/>
    <w:rsid w:val="00C52E1B"/>
    <w:rsid w:val="00C53909"/>
    <w:rsid w:val="00C559DA"/>
    <w:rsid w:val="00C604F9"/>
    <w:rsid w:val="00C6212B"/>
    <w:rsid w:val="00C625A7"/>
    <w:rsid w:val="00C70AF8"/>
    <w:rsid w:val="00C72539"/>
    <w:rsid w:val="00C72C2C"/>
    <w:rsid w:val="00C76D88"/>
    <w:rsid w:val="00C771CB"/>
    <w:rsid w:val="00C7756E"/>
    <w:rsid w:val="00C80097"/>
    <w:rsid w:val="00C80112"/>
    <w:rsid w:val="00C81329"/>
    <w:rsid w:val="00C84E5D"/>
    <w:rsid w:val="00C86259"/>
    <w:rsid w:val="00C90B70"/>
    <w:rsid w:val="00C9193C"/>
    <w:rsid w:val="00C929BD"/>
    <w:rsid w:val="00C92B53"/>
    <w:rsid w:val="00C9402A"/>
    <w:rsid w:val="00C9788E"/>
    <w:rsid w:val="00C97CA1"/>
    <w:rsid w:val="00CA2735"/>
    <w:rsid w:val="00CA2D28"/>
    <w:rsid w:val="00CA644F"/>
    <w:rsid w:val="00CA6F0D"/>
    <w:rsid w:val="00CB1296"/>
    <w:rsid w:val="00CB1678"/>
    <w:rsid w:val="00CB1D1E"/>
    <w:rsid w:val="00CB2FD9"/>
    <w:rsid w:val="00CB337B"/>
    <w:rsid w:val="00CB4BF9"/>
    <w:rsid w:val="00CB6916"/>
    <w:rsid w:val="00CC0091"/>
    <w:rsid w:val="00CC0226"/>
    <w:rsid w:val="00CC3459"/>
    <w:rsid w:val="00CC3F6B"/>
    <w:rsid w:val="00CC4880"/>
    <w:rsid w:val="00CC4D8E"/>
    <w:rsid w:val="00CC51C8"/>
    <w:rsid w:val="00CC6DAF"/>
    <w:rsid w:val="00CC7FD4"/>
    <w:rsid w:val="00CE0ACB"/>
    <w:rsid w:val="00CE4CCE"/>
    <w:rsid w:val="00CE7E84"/>
    <w:rsid w:val="00CE7F9E"/>
    <w:rsid w:val="00CF36F3"/>
    <w:rsid w:val="00CF7224"/>
    <w:rsid w:val="00D02F87"/>
    <w:rsid w:val="00D030BC"/>
    <w:rsid w:val="00D049F2"/>
    <w:rsid w:val="00D05B00"/>
    <w:rsid w:val="00D11D70"/>
    <w:rsid w:val="00D1312A"/>
    <w:rsid w:val="00D14818"/>
    <w:rsid w:val="00D14A8D"/>
    <w:rsid w:val="00D160E2"/>
    <w:rsid w:val="00D16BA2"/>
    <w:rsid w:val="00D20573"/>
    <w:rsid w:val="00D20CE0"/>
    <w:rsid w:val="00D21C63"/>
    <w:rsid w:val="00D21F6D"/>
    <w:rsid w:val="00D22267"/>
    <w:rsid w:val="00D228F5"/>
    <w:rsid w:val="00D24813"/>
    <w:rsid w:val="00D24B2E"/>
    <w:rsid w:val="00D26089"/>
    <w:rsid w:val="00D26EAA"/>
    <w:rsid w:val="00D30131"/>
    <w:rsid w:val="00D30324"/>
    <w:rsid w:val="00D31654"/>
    <w:rsid w:val="00D34A6C"/>
    <w:rsid w:val="00D34E3D"/>
    <w:rsid w:val="00D40128"/>
    <w:rsid w:val="00D40ECA"/>
    <w:rsid w:val="00D42A12"/>
    <w:rsid w:val="00D43041"/>
    <w:rsid w:val="00D43726"/>
    <w:rsid w:val="00D44FA9"/>
    <w:rsid w:val="00D467B6"/>
    <w:rsid w:val="00D4753A"/>
    <w:rsid w:val="00D53288"/>
    <w:rsid w:val="00D535AB"/>
    <w:rsid w:val="00D54031"/>
    <w:rsid w:val="00D566C7"/>
    <w:rsid w:val="00D57A2D"/>
    <w:rsid w:val="00D60998"/>
    <w:rsid w:val="00D61D76"/>
    <w:rsid w:val="00D62065"/>
    <w:rsid w:val="00D635A6"/>
    <w:rsid w:val="00D65860"/>
    <w:rsid w:val="00D6659B"/>
    <w:rsid w:val="00D715C4"/>
    <w:rsid w:val="00D715FC"/>
    <w:rsid w:val="00D74854"/>
    <w:rsid w:val="00D8121F"/>
    <w:rsid w:val="00D8198F"/>
    <w:rsid w:val="00D820A0"/>
    <w:rsid w:val="00D86767"/>
    <w:rsid w:val="00D87790"/>
    <w:rsid w:val="00D87B02"/>
    <w:rsid w:val="00D87C86"/>
    <w:rsid w:val="00D902E2"/>
    <w:rsid w:val="00D90E83"/>
    <w:rsid w:val="00D9305C"/>
    <w:rsid w:val="00D9343F"/>
    <w:rsid w:val="00D937D4"/>
    <w:rsid w:val="00D94B13"/>
    <w:rsid w:val="00D957F4"/>
    <w:rsid w:val="00D975A4"/>
    <w:rsid w:val="00DA23DD"/>
    <w:rsid w:val="00DA33D0"/>
    <w:rsid w:val="00DA5944"/>
    <w:rsid w:val="00DA62CE"/>
    <w:rsid w:val="00DB6972"/>
    <w:rsid w:val="00DB7BCC"/>
    <w:rsid w:val="00DC152B"/>
    <w:rsid w:val="00DC24BC"/>
    <w:rsid w:val="00DC2A01"/>
    <w:rsid w:val="00DC2F33"/>
    <w:rsid w:val="00DC3B8E"/>
    <w:rsid w:val="00DC3D69"/>
    <w:rsid w:val="00DC64B9"/>
    <w:rsid w:val="00DC7290"/>
    <w:rsid w:val="00DE185D"/>
    <w:rsid w:val="00DE38A7"/>
    <w:rsid w:val="00DE554F"/>
    <w:rsid w:val="00DE57FD"/>
    <w:rsid w:val="00DE7E79"/>
    <w:rsid w:val="00DF0478"/>
    <w:rsid w:val="00DF0B04"/>
    <w:rsid w:val="00DF68F4"/>
    <w:rsid w:val="00E00AB1"/>
    <w:rsid w:val="00E02F1D"/>
    <w:rsid w:val="00E04B49"/>
    <w:rsid w:val="00E077E6"/>
    <w:rsid w:val="00E10216"/>
    <w:rsid w:val="00E12126"/>
    <w:rsid w:val="00E12C17"/>
    <w:rsid w:val="00E15F97"/>
    <w:rsid w:val="00E16777"/>
    <w:rsid w:val="00E209C8"/>
    <w:rsid w:val="00E24EDE"/>
    <w:rsid w:val="00E26B3E"/>
    <w:rsid w:val="00E27248"/>
    <w:rsid w:val="00E30572"/>
    <w:rsid w:val="00E30E1C"/>
    <w:rsid w:val="00E31D39"/>
    <w:rsid w:val="00E34775"/>
    <w:rsid w:val="00E36EF2"/>
    <w:rsid w:val="00E373E5"/>
    <w:rsid w:val="00E4380C"/>
    <w:rsid w:val="00E43EAC"/>
    <w:rsid w:val="00E44F54"/>
    <w:rsid w:val="00E5261E"/>
    <w:rsid w:val="00E5473B"/>
    <w:rsid w:val="00E562FA"/>
    <w:rsid w:val="00E60896"/>
    <w:rsid w:val="00E61A69"/>
    <w:rsid w:val="00E621A5"/>
    <w:rsid w:val="00E634F0"/>
    <w:rsid w:val="00E65B8C"/>
    <w:rsid w:val="00E672A9"/>
    <w:rsid w:val="00E7065B"/>
    <w:rsid w:val="00E715A7"/>
    <w:rsid w:val="00E740E7"/>
    <w:rsid w:val="00E753D8"/>
    <w:rsid w:val="00E8048B"/>
    <w:rsid w:val="00E80636"/>
    <w:rsid w:val="00E836BD"/>
    <w:rsid w:val="00E839D9"/>
    <w:rsid w:val="00E8683A"/>
    <w:rsid w:val="00E875A2"/>
    <w:rsid w:val="00E87B35"/>
    <w:rsid w:val="00E92287"/>
    <w:rsid w:val="00E932C3"/>
    <w:rsid w:val="00E9333C"/>
    <w:rsid w:val="00E975B8"/>
    <w:rsid w:val="00EA142D"/>
    <w:rsid w:val="00EA1985"/>
    <w:rsid w:val="00EA1F9F"/>
    <w:rsid w:val="00EA43E1"/>
    <w:rsid w:val="00EB0072"/>
    <w:rsid w:val="00EB0C10"/>
    <w:rsid w:val="00EB3A82"/>
    <w:rsid w:val="00EB4DB9"/>
    <w:rsid w:val="00EB5463"/>
    <w:rsid w:val="00EB6E92"/>
    <w:rsid w:val="00EC1D57"/>
    <w:rsid w:val="00EC5C50"/>
    <w:rsid w:val="00EC5CFC"/>
    <w:rsid w:val="00ED18FB"/>
    <w:rsid w:val="00ED1F24"/>
    <w:rsid w:val="00ED574A"/>
    <w:rsid w:val="00ED5A1D"/>
    <w:rsid w:val="00ED7059"/>
    <w:rsid w:val="00EE21E7"/>
    <w:rsid w:val="00EE2ADC"/>
    <w:rsid w:val="00EE2BE4"/>
    <w:rsid w:val="00EE30CC"/>
    <w:rsid w:val="00EE4201"/>
    <w:rsid w:val="00EE47F7"/>
    <w:rsid w:val="00EF156B"/>
    <w:rsid w:val="00EF2F48"/>
    <w:rsid w:val="00EF45EB"/>
    <w:rsid w:val="00EF48D4"/>
    <w:rsid w:val="00EF674A"/>
    <w:rsid w:val="00F00CBD"/>
    <w:rsid w:val="00F018DD"/>
    <w:rsid w:val="00F031AB"/>
    <w:rsid w:val="00F04638"/>
    <w:rsid w:val="00F056D6"/>
    <w:rsid w:val="00F05F0A"/>
    <w:rsid w:val="00F067DA"/>
    <w:rsid w:val="00F07075"/>
    <w:rsid w:val="00F115D2"/>
    <w:rsid w:val="00F12B3E"/>
    <w:rsid w:val="00F134DD"/>
    <w:rsid w:val="00F17330"/>
    <w:rsid w:val="00F250CA"/>
    <w:rsid w:val="00F25BBE"/>
    <w:rsid w:val="00F30591"/>
    <w:rsid w:val="00F3172E"/>
    <w:rsid w:val="00F31AD8"/>
    <w:rsid w:val="00F34E5B"/>
    <w:rsid w:val="00F37D2E"/>
    <w:rsid w:val="00F40D49"/>
    <w:rsid w:val="00F41025"/>
    <w:rsid w:val="00F41236"/>
    <w:rsid w:val="00F41603"/>
    <w:rsid w:val="00F43A59"/>
    <w:rsid w:val="00F45409"/>
    <w:rsid w:val="00F466E6"/>
    <w:rsid w:val="00F47108"/>
    <w:rsid w:val="00F47640"/>
    <w:rsid w:val="00F55930"/>
    <w:rsid w:val="00F55A6C"/>
    <w:rsid w:val="00F5630B"/>
    <w:rsid w:val="00F569DC"/>
    <w:rsid w:val="00F576F4"/>
    <w:rsid w:val="00F57BE7"/>
    <w:rsid w:val="00F63579"/>
    <w:rsid w:val="00F6460F"/>
    <w:rsid w:val="00F655E4"/>
    <w:rsid w:val="00F70494"/>
    <w:rsid w:val="00F7209C"/>
    <w:rsid w:val="00F727B8"/>
    <w:rsid w:val="00F753F8"/>
    <w:rsid w:val="00F75DFE"/>
    <w:rsid w:val="00F76CDA"/>
    <w:rsid w:val="00F7759C"/>
    <w:rsid w:val="00F776DE"/>
    <w:rsid w:val="00F80212"/>
    <w:rsid w:val="00F80317"/>
    <w:rsid w:val="00F82382"/>
    <w:rsid w:val="00F84528"/>
    <w:rsid w:val="00F85E3C"/>
    <w:rsid w:val="00F87410"/>
    <w:rsid w:val="00F879F3"/>
    <w:rsid w:val="00F91445"/>
    <w:rsid w:val="00F94337"/>
    <w:rsid w:val="00F965D1"/>
    <w:rsid w:val="00FA0F32"/>
    <w:rsid w:val="00FA1C9D"/>
    <w:rsid w:val="00FA3DFB"/>
    <w:rsid w:val="00FA45AC"/>
    <w:rsid w:val="00FA583B"/>
    <w:rsid w:val="00FA65C3"/>
    <w:rsid w:val="00FB20F7"/>
    <w:rsid w:val="00FB2FC5"/>
    <w:rsid w:val="00FB657C"/>
    <w:rsid w:val="00FB7000"/>
    <w:rsid w:val="00FC2D33"/>
    <w:rsid w:val="00FC2FF6"/>
    <w:rsid w:val="00FC3AC1"/>
    <w:rsid w:val="00FC4FC4"/>
    <w:rsid w:val="00FC50F2"/>
    <w:rsid w:val="00FD0C83"/>
    <w:rsid w:val="00FD1430"/>
    <w:rsid w:val="00FD24A4"/>
    <w:rsid w:val="00FD46AE"/>
    <w:rsid w:val="00FD6892"/>
    <w:rsid w:val="00FE0B22"/>
    <w:rsid w:val="00FE47AF"/>
    <w:rsid w:val="00FE54E2"/>
    <w:rsid w:val="00FE7C7B"/>
    <w:rsid w:val="00FF05E8"/>
    <w:rsid w:val="00FF2999"/>
    <w:rsid w:val="00FF2E16"/>
    <w:rsid w:val="00FF36E7"/>
    <w:rsid w:val="08CDC334"/>
    <w:rsid w:val="1FC07286"/>
    <w:rsid w:val="28453391"/>
    <w:rsid w:val="365278C9"/>
    <w:rsid w:val="647ABBC9"/>
    <w:rsid w:val="71785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2BCF9"/>
  <w15:chartTrackingRefBased/>
  <w15:docId w15:val="{4034FCBD-8506-4BDE-B6A4-DE798586B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522"/>
    <w:pPr>
      <w:overflowPunct w:val="0"/>
      <w:autoSpaceDE w:val="0"/>
      <w:autoSpaceDN w:val="0"/>
      <w:adjustRightInd w:val="0"/>
      <w:spacing w:after="0" w:line="240" w:lineRule="auto"/>
      <w:textAlignment w:val="baseline"/>
    </w:pPr>
    <w:rPr>
      <w:lang w:val="es-CO"/>
    </w:rPr>
  </w:style>
  <w:style w:type="paragraph" w:styleId="Ttulo1">
    <w:name w:val="heading 1"/>
    <w:basedOn w:val="Normal"/>
    <w:next w:val="Normal"/>
    <w:link w:val="Ttulo1Car"/>
    <w:qFormat/>
    <w:rsid w:val="00B76D49"/>
    <w:pPr>
      <w:keepNext/>
      <w:jc w:val="both"/>
      <w:outlineLvl w:val="0"/>
    </w:pPr>
    <w:rPr>
      <w:rFonts w:ascii="Arial" w:hAnsi="Arial"/>
      <w:spacing w:val="20"/>
      <w:sz w:val="24"/>
      <w:u w:val="single"/>
    </w:rPr>
  </w:style>
  <w:style w:type="paragraph" w:styleId="Ttulo2">
    <w:name w:val="heading 2"/>
    <w:basedOn w:val="Normal"/>
    <w:next w:val="Normal"/>
    <w:link w:val="Ttulo2Car"/>
    <w:semiHidden/>
    <w:unhideWhenUsed/>
    <w:qFormat/>
    <w:rsid w:val="00B76D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B76D4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6D49"/>
    <w:rPr>
      <w:rFonts w:ascii="Arial" w:hAnsi="Arial"/>
      <w:spacing w:val="20"/>
      <w:sz w:val="24"/>
      <w:u w:val="single"/>
      <w:lang w:val="es-CO"/>
    </w:rPr>
  </w:style>
  <w:style w:type="character" w:customStyle="1" w:styleId="Ttulo2Car">
    <w:name w:val="Título 2 Car"/>
    <w:basedOn w:val="Fuentedeprrafopredeter"/>
    <w:link w:val="Ttulo2"/>
    <w:semiHidden/>
    <w:rsid w:val="00B76D49"/>
    <w:rPr>
      <w:rFonts w:asciiTheme="majorHAnsi" w:eastAsiaTheme="majorEastAsia" w:hAnsiTheme="majorHAnsi" w:cstheme="majorBidi"/>
      <w:color w:val="2E74B5" w:themeColor="accent1" w:themeShade="BF"/>
      <w:sz w:val="26"/>
      <w:szCs w:val="26"/>
      <w:lang w:val="es-CO"/>
    </w:rPr>
  </w:style>
  <w:style w:type="character" w:customStyle="1" w:styleId="Ttulo3Car">
    <w:name w:val="Título 3 Car"/>
    <w:basedOn w:val="Fuentedeprrafopredeter"/>
    <w:link w:val="Ttulo3"/>
    <w:uiPriority w:val="9"/>
    <w:semiHidden/>
    <w:rsid w:val="00B76D49"/>
    <w:rPr>
      <w:rFonts w:asciiTheme="majorHAnsi" w:eastAsiaTheme="majorEastAsia" w:hAnsiTheme="majorHAnsi" w:cstheme="majorBidi"/>
      <w:color w:val="1F4D78" w:themeColor="accent1" w:themeShade="7F"/>
      <w:sz w:val="24"/>
      <w:szCs w:val="24"/>
      <w:lang w:val="es-CO"/>
    </w:rPr>
  </w:style>
  <w:style w:type="character" w:styleId="Nmerodepgina">
    <w:name w:val="page number"/>
    <w:basedOn w:val="Fuentedeprrafopredeter"/>
    <w:rsid w:val="00B76D49"/>
  </w:style>
  <w:style w:type="paragraph" w:styleId="Textoindependiente">
    <w:name w:val="Body Text"/>
    <w:basedOn w:val="Normal"/>
    <w:link w:val="TextoindependienteCar"/>
    <w:rsid w:val="00B76D49"/>
    <w:pPr>
      <w:spacing w:after="120"/>
    </w:pPr>
    <w:rPr>
      <w:rFonts w:ascii="Roman 10cpi" w:hAnsi="Roman 10cpi"/>
    </w:rPr>
  </w:style>
  <w:style w:type="character" w:customStyle="1" w:styleId="TextoindependienteCar">
    <w:name w:val="Texto independiente Car"/>
    <w:basedOn w:val="Fuentedeprrafopredeter"/>
    <w:link w:val="Textoindependiente"/>
    <w:rsid w:val="00B76D49"/>
    <w:rPr>
      <w:rFonts w:ascii="Roman 10cpi" w:hAnsi="Roman 10cpi"/>
      <w:lang w:val="es-CO"/>
    </w:rPr>
  </w:style>
  <w:style w:type="paragraph" w:styleId="Encabezado">
    <w:name w:val="header"/>
    <w:aliases w:val=" Car Car"/>
    <w:basedOn w:val="Normal"/>
    <w:link w:val="EncabezadoCar"/>
    <w:uiPriority w:val="99"/>
    <w:rsid w:val="00B76D49"/>
    <w:pPr>
      <w:tabs>
        <w:tab w:val="center" w:pos="4419"/>
        <w:tab w:val="right" w:pos="8838"/>
      </w:tabs>
    </w:pPr>
  </w:style>
  <w:style w:type="character" w:customStyle="1" w:styleId="EncabezadoCar">
    <w:name w:val="Encabezado Car"/>
    <w:aliases w:val=" Car Car Car"/>
    <w:basedOn w:val="Fuentedeprrafopredeter"/>
    <w:link w:val="Encabezado"/>
    <w:uiPriority w:val="99"/>
    <w:rsid w:val="00B76D49"/>
    <w:rPr>
      <w:lang w:val="es-CO"/>
    </w:rPr>
  </w:style>
  <w:style w:type="paragraph" w:styleId="Piedepgina">
    <w:name w:val="footer"/>
    <w:basedOn w:val="Normal"/>
    <w:link w:val="PiedepginaCar"/>
    <w:rsid w:val="00B76D49"/>
    <w:pPr>
      <w:tabs>
        <w:tab w:val="center" w:pos="4419"/>
        <w:tab w:val="right" w:pos="8838"/>
      </w:tabs>
    </w:pPr>
  </w:style>
  <w:style w:type="character" w:customStyle="1" w:styleId="PiedepginaCar">
    <w:name w:val="Pie de página Car"/>
    <w:basedOn w:val="Fuentedeprrafopredeter"/>
    <w:link w:val="Piedepgina"/>
    <w:rsid w:val="00B76D49"/>
    <w:rPr>
      <w:lang w:val="es-CO"/>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ootnote Text Char,C,ft,FA,fn,Car1"/>
    <w:basedOn w:val="Normal"/>
    <w:link w:val="TextonotapieCar1"/>
    <w:qFormat/>
    <w:rsid w:val="00B76D49"/>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ﬂnotentext Car,Footnote Text Char Car"/>
    <w:link w:val="Textonotapie"/>
    <w:qFormat/>
    <w:rsid w:val="00B76D49"/>
    <w:rPr>
      <w:lang w:val="es-CO"/>
    </w:rPr>
  </w:style>
  <w:style w:type="character" w:customStyle="1" w:styleId="TextonotapieCar">
    <w:name w:val="Texto nota pie Car"/>
    <w:aliases w:val="FA Fu Car1,FA Fu?notentext Car,Footnote Text Char Char Char Char Char Char Char Char Car,texto de nota al pie Car"/>
    <w:basedOn w:val="Fuentedeprrafopredeter"/>
    <w:qFormat/>
    <w:rsid w:val="00B76D49"/>
    <w:rPr>
      <w:sz w:val="20"/>
      <w:szCs w:val="20"/>
      <w:lang w:val="es-CO"/>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link w:val="4GChar"/>
    <w:uiPriority w:val="99"/>
    <w:qFormat/>
    <w:rsid w:val="00B76D49"/>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76D49"/>
    <w:pPr>
      <w:overflowPunct/>
      <w:autoSpaceDE/>
      <w:autoSpaceDN/>
      <w:adjustRightInd/>
      <w:jc w:val="both"/>
      <w:textAlignment w:val="auto"/>
    </w:pPr>
    <w:rPr>
      <w:vertAlign w:val="superscript"/>
      <w:lang w:val="en-US"/>
    </w:rPr>
  </w:style>
  <w:style w:type="paragraph" w:styleId="Ttulo">
    <w:name w:val="Title"/>
    <w:basedOn w:val="Normal"/>
    <w:link w:val="TtuloCar"/>
    <w:qFormat/>
    <w:rsid w:val="00B76D49"/>
    <w:pPr>
      <w:overflowPunct/>
      <w:autoSpaceDE/>
      <w:autoSpaceDN/>
      <w:adjustRightInd/>
      <w:jc w:val="center"/>
      <w:textAlignment w:val="auto"/>
    </w:pPr>
    <w:rPr>
      <w:rFonts w:ascii="Arial" w:hAnsi="Arial" w:cs="Arial"/>
      <w:b/>
      <w:spacing w:val="-3"/>
      <w:sz w:val="28"/>
      <w:szCs w:val="28"/>
    </w:rPr>
  </w:style>
  <w:style w:type="character" w:customStyle="1" w:styleId="TtuloCar">
    <w:name w:val="Título Car"/>
    <w:basedOn w:val="Fuentedeprrafopredeter"/>
    <w:link w:val="Ttulo"/>
    <w:rsid w:val="00B76D49"/>
    <w:rPr>
      <w:rFonts w:ascii="Arial" w:hAnsi="Arial" w:cs="Arial"/>
      <w:b/>
      <w:spacing w:val="-3"/>
      <w:sz w:val="28"/>
      <w:szCs w:val="28"/>
      <w:lang w:val="es-CO"/>
    </w:rPr>
  </w:style>
  <w:style w:type="paragraph" w:customStyle="1" w:styleId="Textoindependiente21">
    <w:name w:val="Texto independiente 21"/>
    <w:aliases w:val="Sangría de t. independiente"/>
    <w:basedOn w:val="Normal"/>
    <w:rsid w:val="00B76D49"/>
    <w:pPr>
      <w:jc w:val="both"/>
    </w:pPr>
    <w:rPr>
      <w:rFonts w:ascii="Arial" w:hAnsi="Arial"/>
      <w:b/>
      <w:i/>
      <w:sz w:val="24"/>
    </w:rPr>
  </w:style>
  <w:style w:type="character" w:customStyle="1" w:styleId="textonavy1">
    <w:name w:val="texto_navy1"/>
    <w:rsid w:val="00B76D49"/>
    <w:rPr>
      <w:color w:val="000080"/>
    </w:rPr>
  </w:style>
  <w:style w:type="paragraph" w:styleId="NormalWeb">
    <w:name w:val="Normal (Web)"/>
    <w:basedOn w:val="Normal"/>
    <w:uiPriority w:val="99"/>
    <w:unhideWhenUsed/>
    <w:rsid w:val="00B76D49"/>
    <w:pPr>
      <w:overflowPunct/>
      <w:autoSpaceDE/>
      <w:autoSpaceDN/>
      <w:adjustRightInd/>
      <w:spacing w:before="100" w:beforeAutospacing="1" w:after="100" w:afterAutospacing="1"/>
      <w:textAlignment w:val="auto"/>
    </w:pPr>
    <w:rPr>
      <w:sz w:val="24"/>
      <w:szCs w:val="24"/>
      <w:lang w:eastAsia="es-CO"/>
    </w:rPr>
  </w:style>
  <w:style w:type="paragraph" w:styleId="Textodeglobo">
    <w:name w:val="Balloon Text"/>
    <w:basedOn w:val="Normal"/>
    <w:link w:val="TextodegloboCar"/>
    <w:rsid w:val="00B76D49"/>
    <w:rPr>
      <w:rFonts w:ascii="Segoe UI" w:hAnsi="Segoe UI"/>
      <w:sz w:val="18"/>
      <w:szCs w:val="18"/>
    </w:rPr>
  </w:style>
  <w:style w:type="character" w:customStyle="1" w:styleId="TextodegloboCar">
    <w:name w:val="Texto de globo Car"/>
    <w:basedOn w:val="Fuentedeprrafopredeter"/>
    <w:link w:val="Textodeglobo"/>
    <w:rsid w:val="00B76D49"/>
    <w:rPr>
      <w:rFonts w:ascii="Segoe UI" w:hAnsi="Segoe UI"/>
      <w:sz w:val="18"/>
      <w:szCs w:val="18"/>
      <w:lang w:val="es-CO"/>
    </w:rPr>
  </w:style>
  <w:style w:type="character" w:customStyle="1" w:styleId="apple-converted-space">
    <w:name w:val="apple-converted-space"/>
    <w:rsid w:val="00B76D49"/>
  </w:style>
  <w:style w:type="character" w:styleId="Hipervnculo">
    <w:name w:val="Hyperlink"/>
    <w:uiPriority w:val="99"/>
    <w:unhideWhenUsed/>
    <w:rsid w:val="00B76D49"/>
    <w:rPr>
      <w:color w:val="0000FF"/>
      <w:u w:val="single"/>
    </w:rPr>
  </w:style>
  <w:style w:type="paragraph" w:styleId="Prrafodelista">
    <w:name w:val="List Paragraph"/>
    <w:aliases w:val="Citas"/>
    <w:basedOn w:val="Normal"/>
    <w:link w:val="PrrafodelistaCar"/>
    <w:uiPriority w:val="34"/>
    <w:qFormat/>
    <w:rsid w:val="00B76D49"/>
    <w:pPr>
      <w:ind w:left="708"/>
    </w:pPr>
  </w:style>
  <w:style w:type="paragraph" w:customStyle="1" w:styleId="Default">
    <w:name w:val="Default"/>
    <w:rsid w:val="00B76D49"/>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B76D49"/>
    <w:rPr>
      <w:b/>
      <w:bCs/>
    </w:rPr>
  </w:style>
  <w:style w:type="character" w:customStyle="1" w:styleId="baj">
    <w:name w:val="b_aj"/>
    <w:rsid w:val="00B76D49"/>
  </w:style>
  <w:style w:type="paragraph" w:customStyle="1" w:styleId="BodyText22">
    <w:name w:val="Body Text 22"/>
    <w:basedOn w:val="Normal"/>
    <w:rsid w:val="00B76D49"/>
    <w:pPr>
      <w:spacing w:line="360" w:lineRule="auto"/>
      <w:jc w:val="both"/>
      <w:textAlignment w:val="auto"/>
    </w:pPr>
    <w:rPr>
      <w:rFonts w:ascii="Arial" w:hAnsi="Arial"/>
    </w:rPr>
  </w:style>
  <w:style w:type="paragraph" w:customStyle="1" w:styleId="Sangra2detindependiente2">
    <w:name w:val="Sangría 2 de t. independiente2"/>
    <w:basedOn w:val="Normal"/>
    <w:rsid w:val="00B76D49"/>
    <w:pPr>
      <w:widowControl w:val="0"/>
      <w:tabs>
        <w:tab w:val="left" w:pos="8789"/>
      </w:tabs>
      <w:spacing w:line="480" w:lineRule="auto"/>
      <w:ind w:firstLine="1418"/>
      <w:jc w:val="both"/>
      <w:textAlignment w:val="auto"/>
    </w:pPr>
    <w:rPr>
      <w:rFonts w:ascii="Arial" w:hAnsi="Arial"/>
      <w:sz w:val="24"/>
    </w:rPr>
  </w:style>
  <w:style w:type="character" w:customStyle="1" w:styleId="grame">
    <w:name w:val="grame"/>
    <w:rsid w:val="00B76D49"/>
  </w:style>
  <w:style w:type="paragraph" w:customStyle="1" w:styleId="yiv3760106682">
    <w:name w:val="yiv3760106682"/>
    <w:basedOn w:val="Normal"/>
    <w:rsid w:val="00B76D49"/>
    <w:pPr>
      <w:overflowPunct/>
      <w:autoSpaceDE/>
      <w:autoSpaceDN/>
      <w:adjustRightInd/>
      <w:spacing w:before="100" w:beforeAutospacing="1" w:after="100" w:afterAutospacing="1"/>
      <w:textAlignment w:val="auto"/>
    </w:pPr>
    <w:rPr>
      <w:sz w:val="24"/>
      <w:szCs w:val="24"/>
    </w:rPr>
  </w:style>
  <w:style w:type="paragraph" w:customStyle="1" w:styleId="BodyTextIndent21">
    <w:name w:val="Body Text Indent 21"/>
    <w:basedOn w:val="Normal"/>
    <w:rsid w:val="00B76D49"/>
    <w:pPr>
      <w:widowControl w:val="0"/>
      <w:tabs>
        <w:tab w:val="left" w:pos="-720"/>
        <w:tab w:val="left" w:pos="9639"/>
      </w:tabs>
      <w:suppressAutoHyphens/>
      <w:spacing w:line="480" w:lineRule="auto"/>
      <w:ind w:firstLine="1418"/>
      <w:jc w:val="both"/>
    </w:pPr>
    <w:rPr>
      <w:rFonts w:ascii="Arial" w:hAnsi="Arial"/>
      <w:spacing w:val="-3"/>
      <w:sz w:val="24"/>
      <w:lang w:val="es-ES_tradnl"/>
    </w:rPr>
  </w:style>
  <w:style w:type="paragraph" w:styleId="Textoindependiente2">
    <w:name w:val="Body Text 2"/>
    <w:basedOn w:val="Normal"/>
    <w:link w:val="Textoindependiente2Car"/>
    <w:rsid w:val="00B76D49"/>
    <w:pPr>
      <w:spacing w:after="120" w:line="480" w:lineRule="auto"/>
    </w:pPr>
  </w:style>
  <w:style w:type="character" w:customStyle="1" w:styleId="Textoindependiente2Car">
    <w:name w:val="Texto independiente 2 Car"/>
    <w:basedOn w:val="Fuentedeprrafopredeter"/>
    <w:link w:val="Textoindependiente2"/>
    <w:rsid w:val="00B76D49"/>
    <w:rPr>
      <w:lang w:val="es-CO"/>
    </w:rPr>
  </w:style>
  <w:style w:type="paragraph" w:styleId="Textoindependiente3">
    <w:name w:val="Body Text 3"/>
    <w:basedOn w:val="Normal"/>
    <w:link w:val="Textoindependiente3Car"/>
    <w:uiPriority w:val="99"/>
    <w:unhideWhenUsed/>
    <w:rsid w:val="00B76D49"/>
    <w:pPr>
      <w:overflowPunct/>
      <w:autoSpaceDE/>
      <w:autoSpaceDN/>
      <w:adjustRightInd/>
      <w:spacing w:after="120"/>
      <w:textAlignment w:val="auto"/>
    </w:pPr>
    <w:rPr>
      <w:sz w:val="16"/>
      <w:szCs w:val="16"/>
    </w:rPr>
  </w:style>
  <w:style w:type="character" w:customStyle="1" w:styleId="Textoindependiente3Car">
    <w:name w:val="Texto independiente 3 Car"/>
    <w:basedOn w:val="Fuentedeprrafopredeter"/>
    <w:link w:val="Textoindependiente3"/>
    <w:uiPriority w:val="99"/>
    <w:rsid w:val="00B76D49"/>
    <w:rPr>
      <w:sz w:val="16"/>
      <w:szCs w:val="16"/>
      <w:lang w:val="es-CO"/>
    </w:rPr>
  </w:style>
  <w:style w:type="paragraph" w:customStyle="1" w:styleId="Textoindependiente22">
    <w:name w:val="Texto independiente 22"/>
    <w:basedOn w:val="Normal"/>
    <w:rsid w:val="00B76D49"/>
    <w:pPr>
      <w:spacing w:line="360" w:lineRule="auto"/>
      <w:ind w:firstLine="708"/>
      <w:jc w:val="both"/>
      <w:textAlignment w:val="auto"/>
    </w:pPr>
    <w:rPr>
      <w:rFonts w:ascii="Arial" w:hAnsi="Arial"/>
      <w:i/>
      <w:sz w:val="28"/>
    </w:rPr>
  </w:style>
  <w:style w:type="paragraph" w:customStyle="1" w:styleId="Textodebloque1">
    <w:name w:val="Texto de bloque1"/>
    <w:basedOn w:val="Normal"/>
    <w:rsid w:val="00B76D49"/>
    <w:pPr>
      <w:suppressAutoHyphens/>
      <w:spacing w:line="360" w:lineRule="auto"/>
      <w:ind w:left="1134" w:right="1134"/>
      <w:jc w:val="both"/>
      <w:textAlignment w:val="auto"/>
    </w:pPr>
    <w:rPr>
      <w:rFonts w:ascii="Arial" w:hAnsi="Arial"/>
      <w:b/>
      <w:spacing w:val="-3"/>
    </w:rPr>
  </w:style>
  <w:style w:type="character" w:customStyle="1" w:styleId="FontStyle65">
    <w:name w:val="Font Style65"/>
    <w:rsid w:val="00B76D49"/>
    <w:rPr>
      <w:rFonts w:ascii="Times New Roman" w:hAnsi="Times New Roman" w:cs="Times New Roman"/>
      <w:sz w:val="22"/>
      <w:szCs w:val="22"/>
    </w:rPr>
  </w:style>
  <w:style w:type="paragraph" w:customStyle="1" w:styleId="Textoindependiente23">
    <w:name w:val="Texto independiente 23"/>
    <w:basedOn w:val="Normal"/>
    <w:rsid w:val="00B76D49"/>
    <w:pPr>
      <w:widowControl w:val="0"/>
      <w:tabs>
        <w:tab w:val="left" w:pos="-720"/>
      </w:tabs>
      <w:suppressAutoHyphens/>
      <w:spacing w:line="480" w:lineRule="auto"/>
      <w:jc w:val="both"/>
    </w:pPr>
    <w:rPr>
      <w:rFonts w:ascii="Arial" w:hAnsi="Arial"/>
      <w:color w:val="0000FF"/>
      <w:sz w:val="24"/>
    </w:rPr>
  </w:style>
  <w:style w:type="paragraph" w:customStyle="1" w:styleId="Textodebloque2">
    <w:name w:val="Texto de bloque2"/>
    <w:basedOn w:val="Normal"/>
    <w:rsid w:val="00B76D49"/>
    <w:pPr>
      <w:widowControl w:val="0"/>
      <w:tabs>
        <w:tab w:val="left" w:pos="-720"/>
      </w:tabs>
      <w:suppressAutoHyphens/>
      <w:ind w:left="567" w:right="567"/>
      <w:jc w:val="both"/>
    </w:pPr>
    <w:rPr>
      <w:rFonts w:ascii="new courrier" w:hAnsi="new courrier"/>
      <w:spacing w:val="-3"/>
      <w:sz w:val="26"/>
      <w:lang w:val="es-ES_tradnl"/>
    </w:rPr>
  </w:style>
  <w:style w:type="paragraph" w:customStyle="1" w:styleId="Sangra3detindependiente1">
    <w:name w:val="Sangría 3 de t. independiente1"/>
    <w:basedOn w:val="Normal"/>
    <w:rsid w:val="00B76D49"/>
    <w:pPr>
      <w:spacing w:line="360" w:lineRule="auto"/>
      <w:ind w:firstLine="1683"/>
    </w:pPr>
    <w:rPr>
      <w:rFonts w:ascii="Arial" w:hAnsi="Arial"/>
      <w:sz w:val="26"/>
    </w:rPr>
  </w:style>
  <w:style w:type="character" w:styleId="nfasis">
    <w:name w:val="Emphasis"/>
    <w:qFormat/>
    <w:rsid w:val="00B76D49"/>
    <w:rPr>
      <w:i/>
      <w:iCs/>
    </w:rPr>
  </w:style>
  <w:style w:type="paragraph" w:customStyle="1" w:styleId="Citatextual">
    <w:name w:val="Cita textual"/>
    <w:basedOn w:val="Normal"/>
    <w:link w:val="CitatextualCar"/>
    <w:rsid w:val="00B76D49"/>
    <w:pPr>
      <w:widowControl w:val="0"/>
      <w:overflowPunct/>
      <w:ind w:left="709" w:right="567"/>
      <w:jc w:val="both"/>
      <w:textAlignment w:val="auto"/>
    </w:pPr>
    <w:rPr>
      <w:rFonts w:cs="Arial"/>
      <w:i/>
      <w:lang w:val="es-ES_tradnl"/>
    </w:rPr>
  </w:style>
  <w:style w:type="character" w:customStyle="1" w:styleId="CitatextualCar">
    <w:name w:val="Cita textual Car"/>
    <w:link w:val="Citatextual"/>
    <w:rsid w:val="00B76D49"/>
    <w:rPr>
      <w:rFonts w:cs="Arial"/>
      <w:i/>
      <w:lang w:val="es-ES_tradnl"/>
    </w:rPr>
  </w:style>
  <w:style w:type="paragraph" w:customStyle="1" w:styleId="Textodebloque3">
    <w:name w:val="Texto de bloque3"/>
    <w:basedOn w:val="Normal"/>
    <w:rsid w:val="00B76D49"/>
    <w:pPr>
      <w:suppressAutoHyphens/>
      <w:spacing w:line="360" w:lineRule="auto"/>
      <w:ind w:left="1134" w:right="1134"/>
      <w:jc w:val="both"/>
    </w:pPr>
    <w:rPr>
      <w:rFonts w:ascii="Arial" w:hAnsi="Arial"/>
      <w:b/>
      <w:spacing w:val="-3"/>
    </w:rPr>
  </w:style>
  <w:style w:type="paragraph" w:customStyle="1" w:styleId="textocaja">
    <w:name w:val="textocaja"/>
    <w:basedOn w:val="Normal"/>
    <w:rsid w:val="00B76D49"/>
    <w:pPr>
      <w:overflowPunct/>
      <w:autoSpaceDE/>
      <w:autoSpaceDN/>
      <w:adjustRightInd/>
      <w:spacing w:before="100" w:beforeAutospacing="1" w:after="100" w:afterAutospacing="1" w:line="384" w:lineRule="auto"/>
      <w:jc w:val="both"/>
      <w:textAlignment w:val="auto"/>
    </w:pPr>
    <w:rPr>
      <w:rFonts w:ascii="Georgia" w:hAnsi="Georgia" w:cs="Arial"/>
      <w:color w:val="555555"/>
    </w:rPr>
  </w:style>
  <w:style w:type="character" w:styleId="Refdecomentario">
    <w:name w:val="annotation reference"/>
    <w:rsid w:val="00B76D49"/>
    <w:rPr>
      <w:sz w:val="16"/>
      <w:szCs w:val="16"/>
    </w:rPr>
  </w:style>
  <w:style w:type="paragraph" w:styleId="Textocomentario">
    <w:name w:val="annotation text"/>
    <w:basedOn w:val="Normal"/>
    <w:link w:val="TextocomentarioCar"/>
    <w:rsid w:val="00B76D49"/>
  </w:style>
  <w:style w:type="character" w:customStyle="1" w:styleId="TextocomentarioCar">
    <w:name w:val="Texto comentario Car"/>
    <w:basedOn w:val="Fuentedeprrafopredeter"/>
    <w:link w:val="Textocomentario"/>
    <w:rsid w:val="00B76D49"/>
    <w:rPr>
      <w:lang w:val="es-CO"/>
    </w:rPr>
  </w:style>
  <w:style w:type="paragraph" w:styleId="Asuntodelcomentario">
    <w:name w:val="annotation subject"/>
    <w:basedOn w:val="Textocomentario"/>
    <w:next w:val="Textocomentario"/>
    <w:link w:val="AsuntodelcomentarioCar"/>
    <w:rsid w:val="00B76D49"/>
    <w:rPr>
      <w:b/>
      <w:bCs/>
    </w:rPr>
  </w:style>
  <w:style w:type="character" w:customStyle="1" w:styleId="AsuntodelcomentarioCar">
    <w:name w:val="Asunto del comentario Car"/>
    <w:basedOn w:val="TextocomentarioCar"/>
    <w:link w:val="Asuntodelcomentario"/>
    <w:rsid w:val="00B76D49"/>
    <w:rPr>
      <w:b/>
      <w:bCs/>
      <w:lang w:val="es-CO"/>
    </w:rPr>
  </w:style>
  <w:style w:type="paragraph" w:customStyle="1" w:styleId="Sinespaciado1">
    <w:name w:val="Sin espaciado1"/>
    <w:rsid w:val="00B76D49"/>
    <w:pPr>
      <w:spacing w:after="0" w:line="240" w:lineRule="auto"/>
    </w:pPr>
    <w:rPr>
      <w:rFonts w:ascii="Times New Roman" w:eastAsia="Calibri" w:hAnsi="Times New Roman" w:cs="Times New Roman"/>
      <w:sz w:val="24"/>
      <w:szCs w:val="24"/>
      <w:lang w:val="es-ES" w:eastAsia="es-ES"/>
    </w:rPr>
  </w:style>
  <w:style w:type="paragraph" w:customStyle="1" w:styleId="Car">
    <w:name w:val="Car"/>
    <w:basedOn w:val="Normal"/>
    <w:rsid w:val="00B76D49"/>
    <w:pPr>
      <w:overflowPunct/>
      <w:autoSpaceDE/>
      <w:autoSpaceDN/>
      <w:adjustRightInd/>
      <w:spacing w:after="160" w:line="240" w:lineRule="exact"/>
      <w:textAlignment w:val="auto"/>
    </w:pPr>
    <w:rPr>
      <w:noProof/>
      <w:color w:val="000000"/>
    </w:rPr>
  </w:style>
  <w:style w:type="paragraph" w:customStyle="1" w:styleId="Prrafodelista1">
    <w:name w:val="Párrafo de lista1"/>
    <w:basedOn w:val="Normal"/>
    <w:rsid w:val="00B76D49"/>
    <w:pPr>
      <w:overflowPunct/>
      <w:autoSpaceDE/>
      <w:autoSpaceDN/>
      <w:adjustRightInd/>
      <w:ind w:left="708"/>
      <w:textAlignment w:val="auto"/>
    </w:pPr>
    <w:rPr>
      <w:rFonts w:eastAsia="Calibri"/>
      <w:sz w:val="24"/>
      <w:szCs w:val="24"/>
    </w:rPr>
  </w:style>
  <w:style w:type="paragraph" w:styleId="Textosinformato">
    <w:name w:val="Plain Text"/>
    <w:basedOn w:val="Normal"/>
    <w:link w:val="TextosinformatoCar"/>
    <w:rsid w:val="00B76D49"/>
    <w:pPr>
      <w:overflowPunct/>
      <w:autoSpaceDE/>
      <w:autoSpaceDN/>
      <w:adjustRightInd/>
      <w:textAlignment w:val="auto"/>
    </w:pPr>
    <w:rPr>
      <w:rFonts w:ascii="Courier New" w:hAnsi="Courier New" w:cs="Courier New"/>
    </w:rPr>
  </w:style>
  <w:style w:type="character" w:customStyle="1" w:styleId="TextosinformatoCar">
    <w:name w:val="Texto sin formato Car"/>
    <w:basedOn w:val="Fuentedeprrafopredeter"/>
    <w:link w:val="Textosinformato"/>
    <w:rsid w:val="00B76D49"/>
    <w:rPr>
      <w:rFonts w:ascii="Courier New" w:hAnsi="Courier New" w:cs="Courier New"/>
      <w:lang w:val="es-CO"/>
    </w:rPr>
  </w:style>
  <w:style w:type="character" w:customStyle="1" w:styleId="CharacterStyle1">
    <w:name w:val="Character Style 1"/>
    <w:rsid w:val="00B76D49"/>
    <w:rPr>
      <w:sz w:val="20"/>
      <w:szCs w:val="20"/>
    </w:rPr>
  </w:style>
  <w:style w:type="paragraph" w:styleId="Sinespaciado">
    <w:name w:val="No Spacing"/>
    <w:basedOn w:val="Normal"/>
    <w:link w:val="SinespaciadoCar"/>
    <w:uiPriority w:val="1"/>
    <w:qFormat/>
    <w:rsid w:val="00B76D49"/>
    <w:pPr>
      <w:overflowPunct/>
      <w:autoSpaceDE/>
      <w:autoSpaceDN/>
      <w:adjustRightInd/>
      <w:textAlignment w:val="auto"/>
    </w:pPr>
    <w:rPr>
      <w:sz w:val="24"/>
      <w:szCs w:val="24"/>
    </w:rPr>
  </w:style>
  <w:style w:type="character" w:customStyle="1" w:styleId="SinespaciadoCar">
    <w:name w:val="Sin espaciado Car"/>
    <w:link w:val="Sinespaciado"/>
    <w:uiPriority w:val="1"/>
    <w:rsid w:val="00B76D49"/>
    <w:rPr>
      <w:sz w:val="24"/>
      <w:szCs w:val="24"/>
      <w:lang w:val="es-CO"/>
    </w:rPr>
  </w:style>
  <w:style w:type="paragraph" w:customStyle="1" w:styleId="Textodebloque4">
    <w:name w:val="Texto de bloque4"/>
    <w:basedOn w:val="Normal"/>
    <w:rsid w:val="00B76D49"/>
    <w:pPr>
      <w:ind w:left="567" w:right="283"/>
      <w:jc w:val="both"/>
    </w:pPr>
    <w:rPr>
      <w:rFonts w:ascii="Arial" w:hAnsi="Arial"/>
      <w:lang w:val="es-ES_tradnl"/>
    </w:rPr>
  </w:style>
  <w:style w:type="paragraph" w:customStyle="1" w:styleId="Textoindependiente31">
    <w:name w:val="Texto independiente 31"/>
    <w:basedOn w:val="Normal"/>
    <w:rsid w:val="00B76D49"/>
    <w:pPr>
      <w:overflowPunct/>
      <w:autoSpaceDE/>
      <w:autoSpaceDN/>
      <w:adjustRightInd/>
      <w:spacing w:line="480" w:lineRule="auto"/>
      <w:ind w:right="-1"/>
      <w:jc w:val="both"/>
      <w:textAlignment w:val="auto"/>
    </w:pPr>
    <w:rPr>
      <w:rFonts w:ascii="Arial" w:hAnsi="Arial"/>
      <w:color w:val="000000"/>
      <w:sz w:val="24"/>
    </w:rPr>
  </w:style>
  <w:style w:type="character" w:customStyle="1" w:styleId="BodyText21Car">
    <w:name w:val="Body Text 21 Car"/>
    <w:link w:val="BodyText21"/>
    <w:locked/>
    <w:rsid w:val="00B76D49"/>
    <w:rPr>
      <w:rFonts w:ascii="Arial" w:eastAsia="Times New Roman" w:hAnsi="Arial" w:cs="Arial"/>
      <w:sz w:val="24"/>
      <w:lang w:val="es-ES_tradnl" w:eastAsia="es-ES"/>
    </w:rPr>
  </w:style>
  <w:style w:type="paragraph" w:customStyle="1" w:styleId="BodyText21">
    <w:name w:val="Body Text 21"/>
    <w:basedOn w:val="Normal"/>
    <w:link w:val="BodyText21Car"/>
    <w:rsid w:val="00B76D49"/>
    <w:pPr>
      <w:spacing w:line="480" w:lineRule="auto"/>
      <w:jc w:val="both"/>
      <w:textAlignment w:val="auto"/>
    </w:pPr>
    <w:rPr>
      <w:rFonts w:ascii="Arial" w:eastAsia="Times New Roman" w:hAnsi="Arial" w:cs="Arial"/>
      <w:sz w:val="24"/>
      <w:lang w:val="es-ES_tradnl" w:eastAsia="es-ES"/>
    </w:rPr>
  </w:style>
  <w:style w:type="paragraph" w:customStyle="1" w:styleId="sangria">
    <w:name w:val="sangria"/>
    <w:basedOn w:val="Normal"/>
    <w:rsid w:val="00B76D49"/>
    <w:pPr>
      <w:overflowPunct/>
      <w:autoSpaceDE/>
      <w:autoSpaceDN/>
      <w:adjustRightInd/>
      <w:spacing w:before="100" w:beforeAutospacing="1" w:after="100" w:afterAutospacing="1"/>
      <w:textAlignment w:val="auto"/>
    </w:pPr>
    <w:rPr>
      <w:rFonts w:ascii="Times New Roman" w:eastAsia="Times New Roman" w:hAnsi="Times New Roman" w:cs="Times New Roman"/>
      <w:sz w:val="24"/>
      <w:szCs w:val="24"/>
      <w:lang w:val="en-US"/>
    </w:rPr>
  </w:style>
  <w:style w:type="paragraph" w:customStyle="1" w:styleId="nueve">
    <w:name w:val="nueve"/>
    <w:basedOn w:val="Normal"/>
    <w:rsid w:val="00B76D49"/>
    <w:pPr>
      <w:overflowPunct/>
      <w:autoSpaceDE/>
      <w:autoSpaceDN/>
      <w:adjustRightInd/>
      <w:spacing w:before="100" w:beforeAutospacing="1" w:after="100" w:afterAutospacing="1"/>
      <w:textAlignment w:val="auto"/>
    </w:pPr>
    <w:rPr>
      <w:rFonts w:ascii="Times New Roman" w:eastAsia="Times New Roman" w:hAnsi="Times New Roman" w:cs="Times New Roman"/>
      <w:sz w:val="24"/>
      <w:szCs w:val="24"/>
      <w:lang w:val="en-US"/>
    </w:rPr>
  </w:style>
  <w:style w:type="table" w:styleId="Tablaconcuadrcula">
    <w:name w:val="Table Grid"/>
    <w:basedOn w:val="Tablanormal"/>
    <w:uiPriority w:val="39"/>
    <w:rsid w:val="00594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s Car"/>
    <w:link w:val="Prrafodelista"/>
    <w:uiPriority w:val="34"/>
    <w:locked/>
    <w:rsid w:val="00A503D9"/>
    <w:rPr>
      <w:lang w:val="es-CO"/>
    </w:rPr>
  </w:style>
  <w:style w:type="character" w:customStyle="1" w:styleId="normaltextrun">
    <w:name w:val="normaltextrun"/>
    <w:basedOn w:val="Fuentedeprrafopredeter"/>
    <w:rsid w:val="0091531D"/>
  </w:style>
  <w:style w:type="character" w:customStyle="1" w:styleId="eop">
    <w:name w:val="eop"/>
    <w:basedOn w:val="Fuentedeprrafopredeter"/>
    <w:rsid w:val="00915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46987">
      <w:bodyDiv w:val="1"/>
      <w:marLeft w:val="0"/>
      <w:marRight w:val="0"/>
      <w:marTop w:val="0"/>
      <w:marBottom w:val="0"/>
      <w:divBdr>
        <w:top w:val="none" w:sz="0" w:space="0" w:color="auto"/>
        <w:left w:val="none" w:sz="0" w:space="0" w:color="auto"/>
        <w:bottom w:val="none" w:sz="0" w:space="0" w:color="auto"/>
        <w:right w:val="none" w:sz="0" w:space="0" w:color="auto"/>
      </w:divBdr>
    </w:div>
    <w:div w:id="367993278">
      <w:bodyDiv w:val="1"/>
      <w:marLeft w:val="0"/>
      <w:marRight w:val="0"/>
      <w:marTop w:val="0"/>
      <w:marBottom w:val="0"/>
      <w:divBdr>
        <w:top w:val="none" w:sz="0" w:space="0" w:color="auto"/>
        <w:left w:val="none" w:sz="0" w:space="0" w:color="auto"/>
        <w:bottom w:val="none" w:sz="0" w:space="0" w:color="auto"/>
        <w:right w:val="none" w:sz="0" w:space="0" w:color="auto"/>
      </w:divBdr>
    </w:div>
    <w:div w:id="519701524">
      <w:bodyDiv w:val="1"/>
      <w:marLeft w:val="0"/>
      <w:marRight w:val="0"/>
      <w:marTop w:val="0"/>
      <w:marBottom w:val="0"/>
      <w:divBdr>
        <w:top w:val="none" w:sz="0" w:space="0" w:color="auto"/>
        <w:left w:val="none" w:sz="0" w:space="0" w:color="auto"/>
        <w:bottom w:val="none" w:sz="0" w:space="0" w:color="auto"/>
        <w:right w:val="none" w:sz="0" w:space="0" w:color="auto"/>
      </w:divBdr>
    </w:div>
    <w:div w:id="1033848528">
      <w:bodyDiv w:val="1"/>
      <w:marLeft w:val="0"/>
      <w:marRight w:val="0"/>
      <w:marTop w:val="0"/>
      <w:marBottom w:val="0"/>
      <w:divBdr>
        <w:top w:val="none" w:sz="0" w:space="0" w:color="auto"/>
        <w:left w:val="none" w:sz="0" w:space="0" w:color="auto"/>
        <w:bottom w:val="none" w:sz="0" w:space="0" w:color="auto"/>
        <w:right w:val="none" w:sz="0" w:space="0" w:color="auto"/>
      </w:divBdr>
    </w:div>
    <w:div w:id="1138915781">
      <w:bodyDiv w:val="1"/>
      <w:marLeft w:val="0"/>
      <w:marRight w:val="0"/>
      <w:marTop w:val="0"/>
      <w:marBottom w:val="0"/>
      <w:divBdr>
        <w:top w:val="none" w:sz="0" w:space="0" w:color="auto"/>
        <w:left w:val="none" w:sz="0" w:space="0" w:color="auto"/>
        <w:bottom w:val="none" w:sz="0" w:space="0" w:color="auto"/>
        <w:right w:val="none" w:sz="0" w:space="0" w:color="auto"/>
      </w:divBdr>
    </w:div>
    <w:div w:id="1182427058">
      <w:bodyDiv w:val="1"/>
      <w:marLeft w:val="0"/>
      <w:marRight w:val="0"/>
      <w:marTop w:val="0"/>
      <w:marBottom w:val="0"/>
      <w:divBdr>
        <w:top w:val="none" w:sz="0" w:space="0" w:color="auto"/>
        <w:left w:val="none" w:sz="0" w:space="0" w:color="auto"/>
        <w:bottom w:val="none" w:sz="0" w:space="0" w:color="auto"/>
        <w:right w:val="none" w:sz="0" w:space="0" w:color="auto"/>
      </w:divBdr>
    </w:div>
    <w:div w:id="1439565483">
      <w:bodyDiv w:val="1"/>
      <w:marLeft w:val="0"/>
      <w:marRight w:val="0"/>
      <w:marTop w:val="0"/>
      <w:marBottom w:val="0"/>
      <w:divBdr>
        <w:top w:val="none" w:sz="0" w:space="0" w:color="auto"/>
        <w:left w:val="none" w:sz="0" w:space="0" w:color="auto"/>
        <w:bottom w:val="none" w:sz="0" w:space="0" w:color="auto"/>
        <w:right w:val="none" w:sz="0" w:space="0" w:color="auto"/>
      </w:divBdr>
    </w:div>
    <w:div w:id="154556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0" ma:contentTypeDescription="Crear nuevo documento." ma:contentTypeScope="" ma:versionID="67ece09d439dfc7ca38a62d2b6aa42e0">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03ef2b05d1f4627321d45a5458675eb2"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2B4B3-E8C8-4A92-A030-7CAC869416DF}">
  <ds:schemaRefs>
    <ds:schemaRef ds:uri="http://schemas.microsoft.com/sharepoint/v3/contenttype/forms"/>
  </ds:schemaRefs>
</ds:datastoreItem>
</file>

<file path=customXml/itemProps2.xml><?xml version="1.0" encoding="utf-8"?>
<ds:datastoreItem xmlns:ds="http://schemas.openxmlformats.org/officeDocument/2006/customXml" ds:itemID="{C84DBDF6-895D-4A39-9CC7-C7E4D3926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69BC74-8C13-4A36-8DC8-7C3BE1B7F5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9EA5E9-0FC3-477F-AB7C-4475AB7AB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13127</Words>
  <Characters>74826</Characters>
  <Application>Microsoft Office Word</Application>
  <DocSecurity>0</DocSecurity>
  <Lines>623</Lines>
  <Paragraphs>175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FUERTE VARGAS</dc:creator>
  <cp:keywords/>
  <dc:description/>
  <cp:lastModifiedBy>GONZALO</cp:lastModifiedBy>
  <cp:revision>2</cp:revision>
  <dcterms:created xsi:type="dcterms:W3CDTF">2021-06-30T22:15:00Z</dcterms:created>
  <dcterms:modified xsi:type="dcterms:W3CDTF">2021-06-30T22:15:00Z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ies>
</file>