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33777" w14:textId="73388A03" w:rsidR="00047272" w:rsidRPr="00F22728" w:rsidRDefault="00047272" w:rsidP="4185E31E">
      <w:pPr>
        <w:rPr>
          <w:color w:val="000000" w:themeColor="text1"/>
          <w:sz w:val="26"/>
          <w:szCs w:val="26"/>
        </w:rPr>
      </w:pPr>
      <w:r w:rsidRPr="4185E31E">
        <w:rPr>
          <w:sz w:val="26"/>
          <w:szCs w:val="26"/>
        </w:rPr>
        <w:t xml:space="preserve">Tunja, </w:t>
      </w:r>
      <w:r w:rsidR="71CD4B90" w:rsidRPr="4185E31E">
        <w:rPr>
          <w:sz w:val="26"/>
          <w:szCs w:val="26"/>
        </w:rPr>
        <w:t>28</w:t>
      </w:r>
      <w:r w:rsidR="59495FD3" w:rsidRPr="4185E31E">
        <w:rPr>
          <w:sz w:val="26"/>
          <w:szCs w:val="26"/>
        </w:rPr>
        <w:t xml:space="preserve"> de ju</w:t>
      </w:r>
      <w:r w:rsidR="32F24007" w:rsidRPr="4185E31E">
        <w:rPr>
          <w:sz w:val="26"/>
          <w:szCs w:val="26"/>
        </w:rPr>
        <w:t>l</w:t>
      </w:r>
      <w:r w:rsidR="59495FD3" w:rsidRPr="4185E31E">
        <w:rPr>
          <w:sz w:val="26"/>
          <w:szCs w:val="26"/>
        </w:rPr>
        <w:t>io de 2021</w:t>
      </w:r>
    </w:p>
    <w:p w14:paraId="672A6659" w14:textId="77777777" w:rsidR="00047272" w:rsidRPr="00F22728" w:rsidRDefault="00047272" w:rsidP="4185E31E">
      <w:pPr>
        <w:rPr>
          <w:color w:val="000000" w:themeColor="text1"/>
          <w:sz w:val="26"/>
          <w:szCs w:val="26"/>
        </w:rPr>
      </w:pPr>
    </w:p>
    <w:p w14:paraId="0A37501D" w14:textId="77777777" w:rsidR="00047272" w:rsidRPr="00F22728" w:rsidRDefault="00047272" w:rsidP="4185E31E">
      <w:pPr>
        <w:rPr>
          <w:color w:val="000000" w:themeColor="text1"/>
          <w:sz w:val="26"/>
          <w:szCs w:val="26"/>
        </w:rPr>
      </w:pPr>
    </w:p>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10"/>
        <w:gridCol w:w="6245"/>
      </w:tblGrid>
      <w:tr w:rsidR="00B900E5" w:rsidRPr="00F22728" w14:paraId="7E8704E3" w14:textId="77777777" w:rsidTr="4185E31E">
        <w:tc>
          <w:tcPr>
            <w:tcW w:w="2376" w:type="dxa"/>
          </w:tcPr>
          <w:p w14:paraId="71D00578" w14:textId="290492F0" w:rsidR="00047272" w:rsidRPr="00F22728" w:rsidRDefault="00047272" w:rsidP="4185E31E">
            <w:pPr>
              <w:spacing w:line="240" w:lineRule="atLeast"/>
              <w:ind w:left="-108" w:right="-567"/>
              <w:jc w:val="both"/>
              <w:rPr>
                <w:color w:val="000000" w:themeColor="text1"/>
                <w:sz w:val="26"/>
                <w:szCs w:val="26"/>
              </w:rPr>
            </w:pPr>
            <w:r w:rsidRPr="4185E31E">
              <w:rPr>
                <w:sz w:val="26"/>
                <w:szCs w:val="26"/>
              </w:rPr>
              <w:t xml:space="preserve">Medio de </w:t>
            </w:r>
            <w:r w:rsidR="0E61FC90" w:rsidRPr="4185E31E">
              <w:rPr>
                <w:sz w:val="26"/>
                <w:szCs w:val="26"/>
              </w:rPr>
              <w:t>c</w:t>
            </w:r>
            <w:r w:rsidRPr="4185E31E">
              <w:rPr>
                <w:sz w:val="26"/>
                <w:szCs w:val="26"/>
              </w:rPr>
              <w:t>ontrol</w:t>
            </w:r>
          </w:p>
        </w:tc>
        <w:tc>
          <w:tcPr>
            <w:tcW w:w="310" w:type="dxa"/>
          </w:tcPr>
          <w:p w14:paraId="2127E81B" w14:textId="77777777" w:rsidR="00047272" w:rsidRPr="00F22728" w:rsidRDefault="00047272" w:rsidP="4185E31E">
            <w:pPr>
              <w:spacing w:line="240" w:lineRule="atLeast"/>
              <w:ind w:left="-108" w:right="-567"/>
              <w:jc w:val="both"/>
              <w:rPr>
                <w:b/>
                <w:bCs/>
                <w:color w:val="000000" w:themeColor="text1"/>
                <w:sz w:val="26"/>
                <w:szCs w:val="26"/>
              </w:rPr>
            </w:pPr>
            <w:r w:rsidRPr="4185E31E">
              <w:rPr>
                <w:b/>
                <w:bCs/>
                <w:sz w:val="26"/>
                <w:szCs w:val="26"/>
              </w:rPr>
              <w:t>:</w:t>
            </w:r>
          </w:p>
        </w:tc>
        <w:tc>
          <w:tcPr>
            <w:tcW w:w="6245" w:type="dxa"/>
          </w:tcPr>
          <w:p w14:paraId="57522918" w14:textId="5E76E57E" w:rsidR="00047272" w:rsidRPr="00F22728" w:rsidRDefault="00AB4368" w:rsidP="77872547">
            <w:pPr>
              <w:spacing w:line="240" w:lineRule="atLeast"/>
              <w:ind w:left="-108" w:right="-567"/>
              <w:jc w:val="both"/>
              <w:rPr>
                <w:b/>
                <w:bCs/>
                <w:color w:val="000000" w:themeColor="text1"/>
                <w:sz w:val="26"/>
                <w:szCs w:val="26"/>
              </w:rPr>
            </w:pPr>
            <w:r w:rsidRPr="4185E31E">
              <w:rPr>
                <w:b/>
                <w:bCs/>
                <w:sz w:val="26"/>
                <w:szCs w:val="26"/>
              </w:rPr>
              <w:t>Nulidad</w:t>
            </w:r>
          </w:p>
        </w:tc>
      </w:tr>
      <w:tr w:rsidR="00B900E5" w:rsidRPr="00F22728" w14:paraId="1ADA82D1" w14:textId="77777777" w:rsidTr="4185E31E">
        <w:tc>
          <w:tcPr>
            <w:tcW w:w="2376" w:type="dxa"/>
          </w:tcPr>
          <w:p w14:paraId="0A9D4E06" w14:textId="77777777" w:rsidR="00047272" w:rsidRPr="00F22728" w:rsidRDefault="00047272" w:rsidP="4185E31E">
            <w:pPr>
              <w:spacing w:line="240" w:lineRule="atLeast"/>
              <w:ind w:left="-108" w:right="-567"/>
              <w:jc w:val="both"/>
              <w:rPr>
                <w:color w:val="000000" w:themeColor="text1"/>
                <w:sz w:val="26"/>
                <w:szCs w:val="26"/>
              </w:rPr>
            </w:pPr>
            <w:r w:rsidRPr="4185E31E">
              <w:rPr>
                <w:sz w:val="26"/>
                <w:szCs w:val="26"/>
              </w:rPr>
              <w:t>Demandante</w:t>
            </w:r>
          </w:p>
        </w:tc>
        <w:tc>
          <w:tcPr>
            <w:tcW w:w="310" w:type="dxa"/>
          </w:tcPr>
          <w:p w14:paraId="67A8245E" w14:textId="77777777" w:rsidR="00047272" w:rsidRPr="00F22728" w:rsidRDefault="00047272" w:rsidP="4185E31E">
            <w:pPr>
              <w:spacing w:line="240" w:lineRule="atLeast"/>
              <w:ind w:left="-108" w:right="-567"/>
              <w:jc w:val="both"/>
              <w:rPr>
                <w:b/>
                <w:bCs/>
                <w:color w:val="000000" w:themeColor="text1"/>
                <w:sz w:val="26"/>
                <w:szCs w:val="26"/>
              </w:rPr>
            </w:pPr>
            <w:r w:rsidRPr="4185E31E">
              <w:rPr>
                <w:b/>
                <w:bCs/>
                <w:sz w:val="26"/>
                <w:szCs w:val="26"/>
              </w:rPr>
              <w:t>:</w:t>
            </w:r>
          </w:p>
        </w:tc>
        <w:tc>
          <w:tcPr>
            <w:tcW w:w="6245" w:type="dxa"/>
          </w:tcPr>
          <w:p w14:paraId="7EAEA4F0" w14:textId="6CCC5A8E" w:rsidR="00047272" w:rsidRPr="00F22728" w:rsidRDefault="00AB4368" w:rsidP="379DD09F">
            <w:pPr>
              <w:ind w:left="-108" w:right="-567"/>
              <w:jc w:val="both"/>
              <w:rPr>
                <w:b/>
                <w:bCs/>
              </w:rPr>
            </w:pPr>
            <w:r w:rsidRPr="4185E31E">
              <w:rPr>
                <w:b/>
                <w:bCs/>
                <w:sz w:val="26"/>
                <w:szCs w:val="26"/>
              </w:rPr>
              <w:t>Ministerio de Educación Nacional</w:t>
            </w:r>
          </w:p>
        </w:tc>
      </w:tr>
      <w:tr w:rsidR="00B900E5" w:rsidRPr="00F22728" w14:paraId="346F1204" w14:textId="77777777" w:rsidTr="4185E31E">
        <w:tc>
          <w:tcPr>
            <w:tcW w:w="2376" w:type="dxa"/>
          </w:tcPr>
          <w:p w14:paraId="29CD1B37" w14:textId="77777777" w:rsidR="00047272" w:rsidRPr="00F22728" w:rsidRDefault="00047272" w:rsidP="4185E31E">
            <w:pPr>
              <w:spacing w:line="240" w:lineRule="atLeast"/>
              <w:ind w:left="-108" w:right="-567"/>
              <w:jc w:val="both"/>
              <w:rPr>
                <w:color w:val="000000" w:themeColor="text1"/>
                <w:sz w:val="26"/>
                <w:szCs w:val="26"/>
              </w:rPr>
            </w:pPr>
            <w:r w:rsidRPr="4185E31E">
              <w:rPr>
                <w:sz w:val="26"/>
                <w:szCs w:val="26"/>
              </w:rPr>
              <w:t>Demandado</w:t>
            </w:r>
          </w:p>
        </w:tc>
        <w:tc>
          <w:tcPr>
            <w:tcW w:w="310" w:type="dxa"/>
          </w:tcPr>
          <w:p w14:paraId="56A8759A" w14:textId="77777777" w:rsidR="00047272" w:rsidRPr="00F22728" w:rsidRDefault="00047272" w:rsidP="4185E31E">
            <w:pPr>
              <w:spacing w:line="240" w:lineRule="atLeast"/>
              <w:ind w:left="-108" w:right="-567"/>
              <w:jc w:val="both"/>
              <w:rPr>
                <w:b/>
                <w:bCs/>
                <w:color w:val="000000" w:themeColor="text1"/>
                <w:sz w:val="26"/>
                <w:szCs w:val="26"/>
              </w:rPr>
            </w:pPr>
            <w:r w:rsidRPr="4185E31E">
              <w:rPr>
                <w:b/>
                <w:bCs/>
                <w:sz w:val="26"/>
                <w:szCs w:val="26"/>
              </w:rPr>
              <w:t>:</w:t>
            </w:r>
          </w:p>
        </w:tc>
        <w:tc>
          <w:tcPr>
            <w:tcW w:w="6245" w:type="dxa"/>
          </w:tcPr>
          <w:p w14:paraId="4B7AF588" w14:textId="6A9CED02" w:rsidR="00047272" w:rsidRPr="00F22728" w:rsidRDefault="00AB4368" w:rsidP="4185E31E">
            <w:pPr>
              <w:spacing w:line="240" w:lineRule="atLeast"/>
              <w:ind w:left="-108" w:right="-567"/>
              <w:jc w:val="both"/>
              <w:rPr>
                <w:b/>
                <w:bCs/>
                <w:color w:val="000000" w:themeColor="text1"/>
                <w:sz w:val="26"/>
                <w:szCs w:val="26"/>
              </w:rPr>
            </w:pPr>
            <w:r w:rsidRPr="4185E31E">
              <w:rPr>
                <w:b/>
                <w:bCs/>
                <w:sz w:val="26"/>
                <w:szCs w:val="26"/>
              </w:rPr>
              <w:t>Departamento de Boyacá- Asamblea de Boyacá</w:t>
            </w:r>
          </w:p>
        </w:tc>
      </w:tr>
      <w:tr w:rsidR="009B26AD" w:rsidRPr="00F22728" w14:paraId="199CB226" w14:textId="77777777" w:rsidTr="4185E31E">
        <w:tc>
          <w:tcPr>
            <w:tcW w:w="2376" w:type="dxa"/>
          </w:tcPr>
          <w:p w14:paraId="6D3C36FE" w14:textId="77777777" w:rsidR="00047272" w:rsidRPr="00F22728" w:rsidRDefault="00047272" w:rsidP="4185E31E">
            <w:pPr>
              <w:spacing w:line="240" w:lineRule="atLeast"/>
              <w:ind w:left="-108" w:right="-567"/>
              <w:jc w:val="both"/>
              <w:rPr>
                <w:color w:val="000000" w:themeColor="text1"/>
                <w:sz w:val="26"/>
                <w:szCs w:val="26"/>
              </w:rPr>
            </w:pPr>
            <w:r w:rsidRPr="4185E31E">
              <w:rPr>
                <w:sz w:val="26"/>
                <w:szCs w:val="26"/>
              </w:rPr>
              <w:t>Expediente</w:t>
            </w:r>
          </w:p>
        </w:tc>
        <w:tc>
          <w:tcPr>
            <w:tcW w:w="310" w:type="dxa"/>
          </w:tcPr>
          <w:p w14:paraId="18329EB3" w14:textId="77777777" w:rsidR="00047272" w:rsidRPr="00F22728" w:rsidRDefault="00047272" w:rsidP="4185E31E">
            <w:pPr>
              <w:spacing w:line="240" w:lineRule="atLeast"/>
              <w:ind w:left="-108" w:right="-567"/>
              <w:jc w:val="both"/>
              <w:rPr>
                <w:b/>
                <w:bCs/>
                <w:color w:val="000000" w:themeColor="text1"/>
                <w:sz w:val="26"/>
                <w:szCs w:val="26"/>
              </w:rPr>
            </w:pPr>
            <w:r w:rsidRPr="4185E31E">
              <w:rPr>
                <w:b/>
                <w:bCs/>
                <w:sz w:val="26"/>
                <w:szCs w:val="26"/>
              </w:rPr>
              <w:t>:</w:t>
            </w:r>
          </w:p>
        </w:tc>
        <w:tc>
          <w:tcPr>
            <w:tcW w:w="6245" w:type="dxa"/>
          </w:tcPr>
          <w:p w14:paraId="642494C6" w14:textId="5D6D6D46" w:rsidR="00047272" w:rsidRPr="00F22728" w:rsidRDefault="1D2605B5" w:rsidP="379DD09F">
            <w:pPr>
              <w:spacing w:line="240" w:lineRule="atLeast"/>
              <w:ind w:left="-108" w:right="-567"/>
              <w:jc w:val="both"/>
              <w:rPr>
                <w:b/>
                <w:bCs/>
              </w:rPr>
            </w:pPr>
            <w:r w:rsidRPr="4185E31E">
              <w:rPr>
                <w:b/>
                <w:bCs/>
                <w:sz w:val="26"/>
                <w:szCs w:val="26"/>
              </w:rPr>
              <w:t>15001 23 33 000 201</w:t>
            </w:r>
            <w:r w:rsidR="00AB4368" w:rsidRPr="4185E31E">
              <w:rPr>
                <w:b/>
                <w:bCs/>
                <w:sz w:val="26"/>
                <w:szCs w:val="26"/>
              </w:rPr>
              <w:t>6</w:t>
            </w:r>
            <w:r w:rsidRPr="4185E31E">
              <w:rPr>
                <w:b/>
                <w:bCs/>
                <w:sz w:val="26"/>
                <w:szCs w:val="26"/>
              </w:rPr>
              <w:t xml:space="preserve"> 00</w:t>
            </w:r>
            <w:r w:rsidR="00AB4368" w:rsidRPr="4185E31E">
              <w:rPr>
                <w:b/>
                <w:bCs/>
                <w:sz w:val="26"/>
                <w:szCs w:val="26"/>
              </w:rPr>
              <w:t>655</w:t>
            </w:r>
            <w:r w:rsidRPr="4185E31E">
              <w:rPr>
                <w:b/>
                <w:bCs/>
                <w:sz w:val="26"/>
                <w:szCs w:val="26"/>
              </w:rPr>
              <w:t xml:space="preserve"> 00</w:t>
            </w:r>
          </w:p>
        </w:tc>
      </w:tr>
    </w:tbl>
    <w:p w14:paraId="5DAB6C7B" w14:textId="77777777" w:rsidR="00692523" w:rsidRPr="00F22728" w:rsidRDefault="00692523" w:rsidP="4185E31E">
      <w:pPr>
        <w:ind w:left="2694"/>
        <w:jc w:val="both"/>
        <w:rPr>
          <w:b/>
          <w:bCs/>
          <w:color w:val="000000" w:themeColor="text1"/>
          <w:sz w:val="22"/>
          <w:szCs w:val="22"/>
          <w:u w:val="single"/>
        </w:rPr>
      </w:pPr>
    </w:p>
    <w:p w14:paraId="346DC210" w14:textId="0E18A86E" w:rsidR="291597E5" w:rsidRPr="00F22728" w:rsidRDefault="291597E5" w:rsidP="4185E31E">
      <w:pPr>
        <w:jc w:val="both"/>
        <w:rPr>
          <w:b/>
          <w:bCs/>
          <w:color w:val="000000" w:themeColor="text1"/>
          <w:sz w:val="22"/>
          <w:szCs w:val="22"/>
          <w:u w:val="single"/>
        </w:rPr>
      </w:pPr>
    </w:p>
    <w:tbl>
      <w:tblPr>
        <w:tblStyle w:val="Tablaconcuadrcula"/>
        <w:tblW w:w="0" w:type="auto"/>
        <w:tblLook w:val="04A0" w:firstRow="1" w:lastRow="0" w:firstColumn="1" w:lastColumn="0" w:noHBand="0" w:noVBand="1"/>
      </w:tblPr>
      <w:tblGrid>
        <w:gridCol w:w="8830"/>
      </w:tblGrid>
      <w:tr w:rsidR="00AB4368" w:rsidRPr="00F22728" w14:paraId="45AFC9F5" w14:textId="77777777" w:rsidTr="4185E31E">
        <w:tc>
          <w:tcPr>
            <w:tcW w:w="8830" w:type="dxa"/>
          </w:tcPr>
          <w:p w14:paraId="7F1E3A4E" w14:textId="23B9419C" w:rsidR="00AB4368" w:rsidRPr="00F22728" w:rsidRDefault="00AB4368" w:rsidP="77872547">
            <w:pPr>
              <w:jc w:val="both"/>
              <w:rPr>
                <w:b/>
                <w:bCs/>
                <w:color w:val="000000" w:themeColor="text1"/>
                <w:sz w:val="22"/>
                <w:szCs w:val="22"/>
                <w:u w:val="single"/>
              </w:rPr>
            </w:pPr>
            <w:r w:rsidRPr="4185E31E">
              <w:rPr>
                <w:b/>
                <w:bCs/>
                <w:sz w:val="22"/>
                <w:szCs w:val="22"/>
              </w:rPr>
              <w:t>Tema</w:t>
            </w:r>
            <w:r w:rsidR="7A1EF78F" w:rsidRPr="4185E31E">
              <w:rPr>
                <w:b/>
                <w:bCs/>
                <w:sz w:val="22"/>
                <w:szCs w:val="22"/>
              </w:rPr>
              <w:t>:</w:t>
            </w:r>
            <w:r w:rsidR="7A1EF78F" w:rsidRPr="4185E31E">
              <w:rPr>
                <w:sz w:val="22"/>
                <w:szCs w:val="22"/>
              </w:rPr>
              <w:t xml:space="preserve"> N</w:t>
            </w:r>
            <w:r w:rsidRPr="4185E31E">
              <w:rPr>
                <w:sz w:val="22"/>
                <w:szCs w:val="22"/>
              </w:rPr>
              <w:t xml:space="preserve">ulidad </w:t>
            </w:r>
            <w:r w:rsidR="4572B19A" w:rsidRPr="4185E31E">
              <w:rPr>
                <w:sz w:val="22"/>
                <w:szCs w:val="22"/>
              </w:rPr>
              <w:t xml:space="preserve">del </w:t>
            </w:r>
            <w:r w:rsidRPr="4185E31E">
              <w:rPr>
                <w:sz w:val="22"/>
                <w:szCs w:val="22"/>
              </w:rPr>
              <w:t>Decreto departamental 1325 de 1980 que reglamentó el sistema de liquidación de primas establecidas para los funcionarios de la Administración Central del Departamento</w:t>
            </w:r>
          </w:p>
        </w:tc>
      </w:tr>
    </w:tbl>
    <w:p w14:paraId="0D9964E0" w14:textId="08C1A8C8" w:rsidR="00692523" w:rsidRPr="00F22728" w:rsidRDefault="00692523" w:rsidP="4185E31E">
      <w:pPr>
        <w:jc w:val="both"/>
        <w:rPr>
          <w:color w:val="000000" w:themeColor="text1"/>
          <w:sz w:val="22"/>
          <w:szCs w:val="22"/>
          <w:u w:val="single"/>
        </w:rPr>
      </w:pPr>
    </w:p>
    <w:p w14:paraId="02EB378F" w14:textId="77777777" w:rsidR="00692523" w:rsidRPr="00F22728" w:rsidRDefault="00692523" w:rsidP="4185E31E">
      <w:pPr>
        <w:ind w:left="2410"/>
        <w:jc w:val="both"/>
        <w:rPr>
          <w:color w:val="000000" w:themeColor="text1"/>
          <w:sz w:val="22"/>
          <w:szCs w:val="22"/>
          <w:u w:val="single"/>
        </w:rPr>
      </w:pPr>
    </w:p>
    <w:tbl>
      <w:tblPr>
        <w:tblStyle w:val="Tablaconcuadrcula"/>
        <w:tblW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tblGrid>
      <w:tr w:rsidR="00B900E5" w:rsidRPr="00F22728" w14:paraId="6A05A809" w14:textId="77777777" w:rsidTr="4185E31E">
        <w:trPr>
          <w:trHeight w:val="307"/>
        </w:trPr>
        <w:tc>
          <w:tcPr>
            <w:tcW w:w="2235" w:type="dxa"/>
          </w:tcPr>
          <w:p w14:paraId="5A39BBE3" w14:textId="77777777" w:rsidR="00047272" w:rsidRPr="00F22728" w:rsidRDefault="00047272" w:rsidP="4185E31E">
            <w:pPr>
              <w:jc w:val="both"/>
              <w:rPr>
                <w:b/>
                <w:bCs/>
                <w:color w:val="000000" w:themeColor="text1"/>
                <w:sz w:val="26"/>
                <w:szCs w:val="26"/>
              </w:rPr>
            </w:pPr>
          </w:p>
        </w:tc>
        <w:bookmarkStart w:id="0" w:name="_GoBack"/>
        <w:bookmarkEnd w:id="0"/>
      </w:tr>
    </w:tbl>
    <w:p w14:paraId="3DB53C90" w14:textId="3F854B6D" w:rsidR="00047272" w:rsidRPr="00F22728" w:rsidRDefault="00692523" w:rsidP="77872547">
      <w:pPr>
        <w:pStyle w:val="Textoindependiente"/>
        <w:tabs>
          <w:tab w:val="left" w:pos="6780"/>
        </w:tabs>
        <w:spacing w:line="360" w:lineRule="auto"/>
        <w:jc w:val="both"/>
        <w:rPr>
          <w:color w:val="000000" w:themeColor="text1"/>
          <w:sz w:val="26"/>
          <w:szCs w:val="26"/>
        </w:rPr>
      </w:pPr>
      <w:r w:rsidRPr="4185E31E">
        <w:rPr>
          <w:b w:val="0"/>
          <w:sz w:val="26"/>
          <w:szCs w:val="26"/>
        </w:rPr>
        <w:t>M</w:t>
      </w:r>
      <w:r w:rsidR="00047272" w:rsidRPr="4185E31E">
        <w:rPr>
          <w:b w:val="0"/>
          <w:sz w:val="26"/>
          <w:szCs w:val="26"/>
        </w:rPr>
        <w:t xml:space="preserve">agistrado ponente: </w:t>
      </w:r>
      <w:r w:rsidR="00356C6F" w:rsidRPr="4185E31E">
        <w:rPr>
          <w:sz w:val="26"/>
          <w:szCs w:val="26"/>
        </w:rPr>
        <w:t>Lu</w:t>
      </w:r>
      <w:r w:rsidR="14170303" w:rsidRPr="4185E31E">
        <w:rPr>
          <w:sz w:val="26"/>
          <w:szCs w:val="26"/>
        </w:rPr>
        <w:t>i</w:t>
      </w:r>
      <w:r w:rsidR="00356C6F" w:rsidRPr="4185E31E">
        <w:rPr>
          <w:sz w:val="26"/>
          <w:szCs w:val="26"/>
        </w:rPr>
        <w:t xml:space="preserve">s Ernesto Arciniegas Triana </w:t>
      </w:r>
      <w:r>
        <w:tab/>
      </w:r>
    </w:p>
    <w:p w14:paraId="41C8F396" w14:textId="77777777" w:rsidR="00047272" w:rsidRPr="00F22728" w:rsidRDefault="00047272" w:rsidP="77872547">
      <w:pPr>
        <w:pStyle w:val="Sangra3detindependiente"/>
        <w:tabs>
          <w:tab w:val="left" w:pos="7380"/>
        </w:tabs>
        <w:ind w:left="0"/>
        <w:jc w:val="both"/>
        <w:rPr>
          <w:color w:val="000000" w:themeColor="text1"/>
          <w:sz w:val="26"/>
          <w:szCs w:val="26"/>
        </w:rPr>
      </w:pPr>
      <w:r w:rsidRPr="00F22728">
        <w:rPr>
          <w:color w:val="000000" w:themeColor="text1"/>
          <w:sz w:val="26"/>
          <w:szCs w:val="26"/>
          <w:lang w:val="es-ES_tradnl"/>
        </w:rPr>
        <w:tab/>
      </w:r>
    </w:p>
    <w:p w14:paraId="0C68DABD" w14:textId="77777777" w:rsidR="00047272" w:rsidRPr="00F22728" w:rsidRDefault="00047272" w:rsidP="77872547">
      <w:pPr>
        <w:suppressAutoHyphens/>
        <w:spacing w:line="360" w:lineRule="auto"/>
        <w:jc w:val="both"/>
        <w:rPr>
          <w:color w:val="000000" w:themeColor="text1"/>
          <w:sz w:val="26"/>
          <w:szCs w:val="26"/>
        </w:rPr>
      </w:pPr>
      <w:r w:rsidRPr="4185E31E">
        <w:rPr>
          <w:sz w:val="26"/>
          <w:szCs w:val="26"/>
        </w:rPr>
        <w:t xml:space="preserve">Procede la Sala a dictar </w:t>
      </w:r>
      <w:r w:rsidRPr="4185E31E">
        <w:rPr>
          <w:b/>
          <w:bCs/>
          <w:sz w:val="26"/>
          <w:szCs w:val="26"/>
        </w:rPr>
        <w:t>sentencia de primera instancia</w:t>
      </w:r>
      <w:r w:rsidRPr="4185E31E">
        <w:rPr>
          <w:sz w:val="26"/>
          <w:szCs w:val="26"/>
        </w:rPr>
        <w:t xml:space="preserve"> en el asunto de la referencia al no advertir causal de nul</w:t>
      </w:r>
      <w:r w:rsidR="00840182" w:rsidRPr="4185E31E">
        <w:rPr>
          <w:sz w:val="26"/>
          <w:szCs w:val="26"/>
        </w:rPr>
        <w:t>idad, conforme a los siguientes:</w:t>
      </w:r>
    </w:p>
    <w:p w14:paraId="72A3D3EC" w14:textId="77777777" w:rsidR="00047272" w:rsidRPr="00F22728" w:rsidRDefault="00047272" w:rsidP="77872547">
      <w:pPr>
        <w:rPr>
          <w:b/>
          <w:bCs/>
          <w:color w:val="000000" w:themeColor="text1"/>
          <w:sz w:val="26"/>
          <w:szCs w:val="26"/>
        </w:rPr>
      </w:pPr>
    </w:p>
    <w:p w14:paraId="0F10BAA5" w14:textId="77777777" w:rsidR="00047272" w:rsidRPr="00F22728" w:rsidRDefault="00047272" w:rsidP="00D32328">
      <w:pPr>
        <w:pStyle w:val="Prrafodelista"/>
        <w:numPr>
          <w:ilvl w:val="0"/>
          <w:numId w:val="4"/>
        </w:numPr>
        <w:jc w:val="center"/>
        <w:rPr>
          <w:b/>
          <w:bCs/>
          <w:color w:val="000000" w:themeColor="text1"/>
          <w:sz w:val="26"/>
          <w:szCs w:val="26"/>
        </w:rPr>
      </w:pPr>
      <w:r w:rsidRPr="4185E31E">
        <w:rPr>
          <w:b/>
          <w:bCs/>
          <w:sz w:val="26"/>
          <w:szCs w:val="26"/>
        </w:rPr>
        <w:t>ANTECEDENTES</w:t>
      </w:r>
    </w:p>
    <w:p w14:paraId="0D0B940D" w14:textId="77777777" w:rsidR="00047272" w:rsidRPr="00F22728" w:rsidRDefault="00047272" w:rsidP="77872547">
      <w:pPr>
        <w:pStyle w:val="Prrafodelista"/>
        <w:ind w:left="1080"/>
        <w:jc w:val="both"/>
        <w:rPr>
          <w:b/>
          <w:bCs/>
          <w:color w:val="000000" w:themeColor="text1"/>
          <w:sz w:val="26"/>
          <w:szCs w:val="26"/>
        </w:rPr>
      </w:pPr>
    </w:p>
    <w:p w14:paraId="0E27B00A" w14:textId="77777777" w:rsidR="00047272" w:rsidRPr="00F22728" w:rsidRDefault="00047272" w:rsidP="77872547">
      <w:pPr>
        <w:pStyle w:val="Prrafodelista"/>
        <w:ind w:left="1080"/>
        <w:jc w:val="both"/>
        <w:rPr>
          <w:b/>
          <w:bCs/>
          <w:color w:val="000000" w:themeColor="text1"/>
          <w:sz w:val="26"/>
          <w:szCs w:val="26"/>
        </w:rPr>
      </w:pPr>
    </w:p>
    <w:p w14:paraId="01F0AAB9" w14:textId="05D68DFD" w:rsidR="009A7863" w:rsidRPr="00F22728" w:rsidRDefault="00047272" w:rsidP="00D32328">
      <w:pPr>
        <w:numPr>
          <w:ilvl w:val="0"/>
          <w:numId w:val="5"/>
        </w:numPr>
        <w:tabs>
          <w:tab w:val="left" w:pos="567"/>
        </w:tabs>
        <w:overflowPunct/>
        <w:autoSpaceDE/>
        <w:autoSpaceDN/>
        <w:adjustRightInd/>
        <w:spacing w:line="360" w:lineRule="auto"/>
        <w:ind w:left="0" w:firstLine="0"/>
        <w:jc w:val="both"/>
        <w:rPr>
          <w:color w:val="000000" w:themeColor="text1"/>
          <w:sz w:val="26"/>
          <w:szCs w:val="26"/>
        </w:rPr>
      </w:pPr>
      <w:r w:rsidRPr="4185E31E">
        <w:rPr>
          <w:b/>
          <w:bCs/>
          <w:sz w:val="26"/>
          <w:szCs w:val="26"/>
        </w:rPr>
        <w:t xml:space="preserve"> La demanda</w:t>
      </w:r>
      <w:r w:rsidRPr="4185E31E">
        <w:rPr>
          <w:sz w:val="26"/>
          <w:szCs w:val="26"/>
        </w:rPr>
        <w:t xml:space="preserve"> </w:t>
      </w:r>
    </w:p>
    <w:p w14:paraId="405725BB" w14:textId="2B740D08" w:rsidR="009A7863" w:rsidRPr="00F22728" w:rsidRDefault="009A7863" w:rsidP="77872547">
      <w:pPr>
        <w:tabs>
          <w:tab w:val="left" w:pos="567"/>
        </w:tabs>
        <w:overflowPunct/>
        <w:autoSpaceDE/>
        <w:autoSpaceDN/>
        <w:adjustRightInd/>
        <w:spacing w:line="360" w:lineRule="auto"/>
        <w:jc w:val="both"/>
        <w:rPr>
          <w:color w:val="000000" w:themeColor="text1"/>
          <w:sz w:val="26"/>
          <w:szCs w:val="26"/>
        </w:rPr>
      </w:pPr>
    </w:p>
    <w:p w14:paraId="50442417" w14:textId="01B7CFF5" w:rsidR="009A7863" w:rsidRPr="00F22728" w:rsidRDefault="503B3F48" w:rsidP="01051014">
      <w:pPr>
        <w:tabs>
          <w:tab w:val="left" w:pos="567"/>
        </w:tabs>
        <w:overflowPunct/>
        <w:autoSpaceDE/>
        <w:autoSpaceDN/>
        <w:adjustRightInd/>
        <w:spacing w:line="360" w:lineRule="auto"/>
        <w:jc w:val="both"/>
        <w:rPr>
          <w:color w:val="000000" w:themeColor="text1"/>
          <w:sz w:val="26"/>
          <w:szCs w:val="26"/>
        </w:rPr>
      </w:pPr>
      <w:r w:rsidRPr="4185E31E">
        <w:rPr>
          <w:sz w:val="26"/>
          <w:szCs w:val="26"/>
        </w:rPr>
        <w:t xml:space="preserve">La </w:t>
      </w:r>
      <w:r w:rsidR="00AB4368" w:rsidRPr="4185E31E">
        <w:rPr>
          <w:sz w:val="26"/>
          <w:szCs w:val="26"/>
        </w:rPr>
        <w:t>Nación – Ministerio de Educación Nacional</w:t>
      </w:r>
      <w:r w:rsidR="00AB720A" w:rsidRPr="4185E31E">
        <w:rPr>
          <w:sz w:val="26"/>
          <w:szCs w:val="26"/>
        </w:rPr>
        <w:t xml:space="preserve">, mediante apoderado judicial instauró </w:t>
      </w:r>
      <w:r w:rsidR="009A7863" w:rsidRPr="4185E31E">
        <w:rPr>
          <w:sz w:val="26"/>
          <w:szCs w:val="26"/>
        </w:rPr>
        <w:t xml:space="preserve">demanda de nulidad </w:t>
      </w:r>
      <w:r w:rsidR="00AB4368" w:rsidRPr="4185E31E">
        <w:rPr>
          <w:sz w:val="26"/>
          <w:szCs w:val="26"/>
        </w:rPr>
        <w:t>en contra del Departamento de Boyacá y la Asamblea Departamental</w:t>
      </w:r>
      <w:r w:rsidR="009A7863" w:rsidRPr="4185E31E">
        <w:rPr>
          <w:sz w:val="26"/>
          <w:szCs w:val="26"/>
        </w:rPr>
        <w:t>, para que se acojan las siguientes:</w:t>
      </w:r>
    </w:p>
    <w:p w14:paraId="60061E4C" w14:textId="77777777" w:rsidR="009A7863" w:rsidRPr="00F22728" w:rsidRDefault="009A7863" w:rsidP="77872547">
      <w:pPr>
        <w:tabs>
          <w:tab w:val="left" w:pos="567"/>
        </w:tabs>
        <w:overflowPunct/>
        <w:autoSpaceDE/>
        <w:autoSpaceDN/>
        <w:adjustRightInd/>
        <w:spacing w:line="360" w:lineRule="auto"/>
        <w:jc w:val="both"/>
        <w:rPr>
          <w:color w:val="000000" w:themeColor="text1"/>
          <w:sz w:val="26"/>
          <w:szCs w:val="26"/>
        </w:rPr>
      </w:pPr>
    </w:p>
    <w:p w14:paraId="7036F451" w14:textId="52C6F4A0" w:rsidR="00047272" w:rsidRPr="00F22728" w:rsidRDefault="00047272" w:rsidP="00D32328">
      <w:pPr>
        <w:numPr>
          <w:ilvl w:val="0"/>
          <w:numId w:val="5"/>
        </w:numPr>
        <w:tabs>
          <w:tab w:val="left" w:pos="567"/>
        </w:tabs>
        <w:spacing w:line="360" w:lineRule="auto"/>
        <w:ind w:left="0" w:firstLine="0"/>
        <w:jc w:val="both"/>
        <w:rPr>
          <w:color w:val="000000" w:themeColor="text1"/>
          <w:sz w:val="26"/>
          <w:szCs w:val="26"/>
        </w:rPr>
      </w:pPr>
      <w:r w:rsidRPr="4185E31E">
        <w:rPr>
          <w:b/>
          <w:bCs/>
          <w:sz w:val="26"/>
          <w:szCs w:val="26"/>
        </w:rPr>
        <w:t xml:space="preserve">Pretensiones </w:t>
      </w:r>
    </w:p>
    <w:p w14:paraId="1DE3DC32" w14:textId="3A1A52B0" w:rsidR="213C1CFB" w:rsidRPr="00F22728" w:rsidRDefault="213C1CFB" w:rsidP="77872547">
      <w:pPr>
        <w:tabs>
          <w:tab w:val="left" w:pos="567"/>
        </w:tabs>
        <w:spacing w:line="360" w:lineRule="auto"/>
        <w:jc w:val="both"/>
        <w:rPr>
          <w:b/>
          <w:bCs/>
          <w:color w:val="000000" w:themeColor="text1"/>
          <w:sz w:val="26"/>
          <w:szCs w:val="26"/>
        </w:rPr>
      </w:pPr>
    </w:p>
    <w:p w14:paraId="167B8B18" w14:textId="13AE592D" w:rsidR="00643D98" w:rsidRPr="00F22728" w:rsidRDefault="54A7537B" w:rsidP="4185E31E">
      <w:pPr>
        <w:tabs>
          <w:tab w:val="left" w:pos="567"/>
        </w:tabs>
        <w:overflowPunct/>
        <w:autoSpaceDE/>
        <w:autoSpaceDN/>
        <w:adjustRightInd/>
        <w:spacing w:line="360" w:lineRule="auto"/>
        <w:jc w:val="both"/>
        <w:rPr>
          <w:i/>
          <w:iCs/>
          <w:sz w:val="26"/>
          <w:szCs w:val="26"/>
        </w:rPr>
      </w:pPr>
      <w:r w:rsidRPr="4185E31E">
        <w:rPr>
          <w:sz w:val="26"/>
          <w:szCs w:val="26"/>
        </w:rPr>
        <w:t xml:space="preserve">Declarar la nulidad del </w:t>
      </w:r>
      <w:r w:rsidR="00643D98" w:rsidRPr="4185E31E">
        <w:rPr>
          <w:b/>
          <w:bCs/>
          <w:sz w:val="26"/>
          <w:szCs w:val="26"/>
        </w:rPr>
        <w:t>Decreto 1325 de 1980</w:t>
      </w:r>
      <w:r w:rsidR="00643D98" w:rsidRPr="4185E31E">
        <w:rPr>
          <w:i/>
          <w:iCs/>
          <w:sz w:val="26"/>
          <w:szCs w:val="26"/>
        </w:rPr>
        <w:t xml:space="preserve"> “</w:t>
      </w:r>
      <w:r w:rsidR="00643D98" w:rsidRPr="4185E31E">
        <w:rPr>
          <w:b/>
          <w:bCs/>
          <w:i/>
          <w:iCs/>
          <w:sz w:val="26"/>
          <w:szCs w:val="26"/>
        </w:rPr>
        <w:t>Por el cual se determina y</w:t>
      </w:r>
      <w:r w:rsidR="00643D98" w:rsidRPr="4185E31E">
        <w:rPr>
          <w:i/>
          <w:iCs/>
          <w:sz w:val="26"/>
          <w:szCs w:val="26"/>
        </w:rPr>
        <w:t xml:space="preserve"> r</w:t>
      </w:r>
      <w:r w:rsidR="00643D98" w:rsidRPr="4185E31E">
        <w:rPr>
          <w:b/>
          <w:bCs/>
          <w:i/>
          <w:iCs/>
          <w:sz w:val="26"/>
          <w:szCs w:val="26"/>
        </w:rPr>
        <w:t>eglamenta el sistema de liquidación de las primas establecidas para los funcionarios de la Administración Central del Departamento</w:t>
      </w:r>
      <w:r w:rsidR="00643D98" w:rsidRPr="4185E31E">
        <w:rPr>
          <w:i/>
          <w:iCs/>
          <w:sz w:val="26"/>
          <w:szCs w:val="26"/>
        </w:rPr>
        <w:t>”</w:t>
      </w:r>
      <w:r w:rsidR="08E98692" w:rsidRPr="4185E31E">
        <w:rPr>
          <w:i/>
          <w:iCs/>
          <w:sz w:val="26"/>
          <w:szCs w:val="26"/>
        </w:rPr>
        <w:t>.</w:t>
      </w:r>
    </w:p>
    <w:p w14:paraId="727BA284" w14:textId="5A6EE931" w:rsidR="00643D98" w:rsidRPr="00F22728" w:rsidRDefault="00643D98" w:rsidP="379DD09F">
      <w:pPr>
        <w:tabs>
          <w:tab w:val="left" w:pos="567"/>
        </w:tabs>
        <w:overflowPunct/>
        <w:autoSpaceDE/>
        <w:autoSpaceDN/>
        <w:adjustRightInd/>
        <w:spacing w:line="360" w:lineRule="auto"/>
        <w:jc w:val="both"/>
        <w:rPr>
          <w:sz w:val="26"/>
          <w:szCs w:val="26"/>
        </w:rPr>
      </w:pPr>
    </w:p>
    <w:p w14:paraId="6BF4F3DC" w14:textId="77777777" w:rsidR="00643D98" w:rsidRPr="00F22728" w:rsidRDefault="00643D98" w:rsidP="379DD09F">
      <w:pPr>
        <w:tabs>
          <w:tab w:val="left" w:pos="567"/>
        </w:tabs>
        <w:overflowPunct/>
        <w:autoSpaceDE/>
        <w:autoSpaceDN/>
        <w:adjustRightInd/>
        <w:spacing w:line="360" w:lineRule="auto"/>
        <w:jc w:val="both"/>
        <w:rPr>
          <w:sz w:val="26"/>
          <w:szCs w:val="26"/>
        </w:rPr>
      </w:pPr>
    </w:p>
    <w:p w14:paraId="0B6933D0" w14:textId="77777777" w:rsidR="00047272" w:rsidRPr="00F22728" w:rsidRDefault="001E1281" w:rsidP="77872547">
      <w:pPr>
        <w:tabs>
          <w:tab w:val="left" w:pos="567"/>
        </w:tabs>
        <w:overflowPunct/>
        <w:autoSpaceDE/>
        <w:autoSpaceDN/>
        <w:adjustRightInd/>
        <w:spacing w:line="360" w:lineRule="auto"/>
        <w:jc w:val="center"/>
        <w:rPr>
          <w:b/>
          <w:bCs/>
          <w:color w:val="000000" w:themeColor="text1"/>
          <w:sz w:val="26"/>
          <w:szCs w:val="26"/>
        </w:rPr>
      </w:pPr>
      <w:r w:rsidRPr="4185E31E">
        <w:rPr>
          <w:b/>
          <w:bCs/>
          <w:sz w:val="26"/>
          <w:szCs w:val="26"/>
        </w:rPr>
        <w:t>I</w:t>
      </w:r>
      <w:r w:rsidR="00047272" w:rsidRPr="4185E31E">
        <w:rPr>
          <w:b/>
          <w:bCs/>
          <w:sz w:val="26"/>
          <w:szCs w:val="26"/>
        </w:rPr>
        <w:t>I. FUNDAMENTOS FÁCTICOS</w:t>
      </w:r>
    </w:p>
    <w:p w14:paraId="3656B9AB" w14:textId="033A0B1C" w:rsidR="00047272" w:rsidRPr="00F22728" w:rsidRDefault="00047272" w:rsidP="77872547">
      <w:pPr>
        <w:spacing w:line="360" w:lineRule="auto"/>
        <w:jc w:val="both"/>
        <w:rPr>
          <w:color w:val="000000" w:themeColor="text1"/>
          <w:sz w:val="26"/>
          <w:szCs w:val="26"/>
        </w:rPr>
      </w:pPr>
    </w:p>
    <w:p w14:paraId="43A7A83A" w14:textId="65CED369" w:rsidR="00643D98" w:rsidRPr="00F22728" w:rsidRDefault="00113B29" w:rsidP="379DD09F">
      <w:pPr>
        <w:pStyle w:val="Sinespaciado"/>
        <w:widowControl w:val="0"/>
        <w:spacing w:line="360" w:lineRule="auto"/>
        <w:jc w:val="both"/>
        <w:rPr>
          <w:sz w:val="26"/>
          <w:szCs w:val="26"/>
        </w:rPr>
      </w:pPr>
      <w:r w:rsidRPr="4185E31E">
        <w:rPr>
          <w:b/>
          <w:bCs/>
          <w:sz w:val="26"/>
          <w:szCs w:val="26"/>
        </w:rPr>
        <w:t>Narr</w:t>
      </w:r>
      <w:r w:rsidR="05083F12" w:rsidRPr="4185E31E">
        <w:rPr>
          <w:b/>
          <w:bCs/>
          <w:sz w:val="26"/>
          <w:szCs w:val="26"/>
        </w:rPr>
        <w:t>a</w:t>
      </w:r>
      <w:r w:rsidR="00643D98" w:rsidRPr="4185E31E">
        <w:rPr>
          <w:b/>
          <w:bCs/>
          <w:sz w:val="26"/>
          <w:szCs w:val="26"/>
        </w:rPr>
        <w:t xml:space="preserve"> la demanda lo siguiente</w:t>
      </w:r>
      <w:r w:rsidR="00643D98" w:rsidRPr="4185E31E">
        <w:rPr>
          <w:sz w:val="26"/>
          <w:szCs w:val="26"/>
        </w:rPr>
        <w:t>:</w:t>
      </w:r>
    </w:p>
    <w:p w14:paraId="58EB9559" w14:textId="7F784A38" w:rsidR="34F62100" w:rsidRDefault="34F62100" w:rsidP="379DD09F">
      <w:pPr>
        <w:pStyle w:val="Sinespaciado"/>
        <w:spacing w:line="360" w:lineRule="auto"/>
        <w:jc w:val="both"/>
        <w:rPr>
          <w:sz w:val="26"/>
          <w:szCs w:val="26"/>
        </w:rPr>
      </w:pPr>
    </w:p>
    <w:p w14:paraId="35C7E9E4" w14:textId="0BB3721E" w:rsidR="00643D98" w:rsidRPr="00643D98" w:rsidRDefault="00643D98" w:rsidP="4185E31E">
      <w:pPr>
        <w:overflowPunct/>
        <w:autoSpaceDE/>
        <w:autoSpaceDN/>
        <w:adjustRightInd/>
        <w:spacing w:before="100" w:beforeAutospacing="1" w:after="100" w:afterAutospacing="1" w:line="360" w:lineRule="auto"/>
        <w:jc w:val="both"/>
        <w:rPr>
          <w:i/>
          <w:iCs/>
          <w:sz w:val="26"/>
          <w:szCs w:val="26"/>
        </w:rPr>
      </w:pPr>
      <w:r w:rsidRPr="4185E31E">
        <w:rPr>
          <w:sz w:val="26"/>
          <w:szCs w:val="26"/>
        </w:rPr>
        <w:t xml:space="preserve">La Gobernación de Boyacá́, expidió́ el Decreto No. 1325 de 1980 </w:t>
      </w:r>
      <w:r w:rsidRPr="4185E31E">
        <w:rPr>
          <w:i/>
          <w:iCs/>
          <w:sz w:val="26"/>
          <w:szCs w:val="26"/>
        </w:rPr>
        <w:t>“</w:t>
      </w:r>
      <w:r w:rsidRPr="4185E31E">
        <w:rPr>
          <w:b/>
          <w:bCs/>
          <w:i/>
          <w:iCs/>
          <w:sz w:val="26"/>
          <w:szCs w:val="26"/>
        </w:rPr>
        <w:t>Por el cual se determina y reglamenta el sistema de liquidación de las Primas establecidas para los funcionarios de la Administración Central del Departamento.”</w:t>
      </w:r>
      <w:r w:rsidRPr="4185E31E">
        <w:rPr>
          <w:i/>
          <w:iCs/>
          <w:sz w:val="26"/>
          <w:szCs w:val="26"/>
        </w:rPr>
        <w:t xml:space="preserve"> </w:t>
      </w:r>
    </w:p>
    <w:p w14:paraId="555E42C0" w14:textId="64E4AA7C" w:rsidR="34F62100" w:rsidRDefault="34F62100" w:rsidP="379DD09F">
      <w:pPr>
        <w:spacing w:beforeAutospacing="1" w:afterAutospacing="1" w:line="360" w:lineRule="auto"/>
        <w:jc w:val="both"/>
        <w:rPr>
          <w:sz w:val="26"/>
          <w:szCs w:val="26"/>
        </w:rPr>
      </w:pPr>
    </w:p>
    <w:p w14:paraId="516495BC" w14:textId="7E6D4B54" w:rsidR="00643D98" w:rsidRPr="00643D98" w:rsidRDefault="053D3C7B" w:rsidP="379DD09F">
      <w:pPr>
        <w:overflowPunct/>
        <w:autoSpaceDE/>
        <w:autoSpaceDN/>
        <w:adjustRightInd/>
        <w:spacing w:before="100" w:beforeAutospacing="1" w:after="100" w:afterAutospacing="1" w:line="360" w:lineRule="auto"/>
        <w:jc w:val="both"/>
        <w:rPr>
          <w:sz w:val="26"/>
          <w:szCs w:val="26"/>
        </w:rPr>
      </w:pPr>
      <w:r w:rsidRPr="4185E31E">
        <w:rPr>
          <w:sz w:val="26"/>
          <w:szCs w:val="26"/>
        </w:rPr>
        <w:t>Según</w:t>
      </w:r>
      <w:r w:rsidR="00643D98" w:rsidRPr="4185E31E">
        <w:rPr>
          <w:sz w:val="26"/>
          <w:szCs w:val="26"/>
        </w:rPr>
        <w:t xml:space="preserve"> información que se obtuvo del proceso de verificación efectuado por el Ministerio de Educación, dicha prima se encuentra vigente y en la actualidad se cancela a los funcionarios del </w:t>
      </w:r>
      <w:r w:rsidR="68983F80" w:rsidRPr="4185E31E">
        <w:rPr>
          <w:sz w:val="26"/>
          <w:szCs w:val="26"/>
        </w:rPr>
        <w:t>d</w:t>
      </w:r>
      <w:r w:rsidR="00643D98" w:rsidRPr="4185E31E">
        <w:rPr>
          <w:sz w:val="26"/>
          <w:szCs w:val="26"/>
        </w:rPr>
        <w:t xml:space="preserve">epartamento que fueron objeto del beneficio. </w:t>
      </w:r>
    </w:p>
    <w:p w14:paraId="42514A79" w14:textId="02AB62F7" w:rsidR="34F62100" w:rsidRDefault="34F62100" w:rsidP="379DD09F">
      <w:pPr>
        <w:spacing w:beforeAutospacing="1" w:afterAutospacing="1" w:line="360" w:lineRule="auto"/>
        <w:jc w:val="both"/>
        <w:rPr>
          <w:sz w:val="26"/>
          <w:szCs w:val="26"/>
        </w:rPr>
      </w:pPr>
    </w:p>
    <w:p w14:paraId="1AD13932" w14:textId="5D922C69" w:rsidR="00643D98" w:rsidRPr="00643D98" w:rsidRDefault="00643D98" w:rsidP="379DD09F">
      <w:pPr>
        <w:overflowPunct/>
        <w:autoSpaceDE/>
        <w:autoSpaceDN/>
        <w:adjustRightInd/>
        <w:spacing w:before="100" w:beforeAutospacing="1" w:after="100" w:afterAutospacing="1" w:line="360" w:lineRule="auto"/>
        <w:jc w:val="both"/>
        <w:rPr>
          <w:sz w:val="26"/>
          <w:szCs w:val="26"/>
        </w:rPr>
      </w:pPr>
      <w:r w:rsidRPr="4185E31E">
        <w:rPr>
          <w:sz w:val="26"/>
          <w:szCs w:val="26"/>
        </w:rPr>
        <w:t xml:space="preserve">El Ministerio de Educación Nacional mediante Directiva Ministerial </w:t>
      </w:r>
      <w:r w:rsidR="08E67946" w:rsidRPr="4185E31E">
        <w:rPr>
          <w:sz w:val="26"/>
          <w:szCs w:val="26"/>
        </w:rPr>
        <w:t xml:space="preserve">No </w:t>
      </w:r>
      <w:r w:rsidRPr="4185E31E">
        <w:rPr>
          <w:sz w:val="26"/>
          <w:szCs w:val="26"/>
        </w:rPr>
        <w:t xml:space="preserve">14 de fecha 14 de agosto de 2003 aclaró a los Gobernadores, Alcaldes y Secretarios Educación, las competencias de la Nación y de las entidades territoriales para el pago de </w:t>
      </w:r>
      <w:r w:rsidRPr="4185E31E">
        <w:rPr>
          <w:b/>
          <w:bCs/>
          <w:sz w:val="26"/>
          <w:szCs w:val="26"/>
        </w:rPr>
        <w:t>primas extralegales con recursos del Sistema General de Participaciones</w:t>
      </w:r>
      <w:r w:rsidRPr="4185E31E">
        <w:rPr>
          <w:sz w:val="26"/>
          <w:szCs w:val="26"/>
        </w:rPr>
        <w:t>, de acuerdo con la Constitución Política y la ley, indicando que la competencia para fijar el régimen de prestaciones sociales de los servidores públicos de las entidades territoriales corresponde al Gobierno Nacional</w:t>
      </w:r>
      <w:r w:rsidR="22ABFC2F" w:rsidRPr="4185E31E">
        <w:rPr>
          <w:sz w:val="26"/>
          <w:szCs w:val="26"/>
        </w:rPr>
        <w:t>,</w:t>
      </w:r>
      <w:r w:rsidRPr="4185E31E">
        <w:rPr>
          <w:sz w:val="26"/>
          <w:szCs w:val="26"/>
        </w:rPr>
        <w:t xml:space="preserve"> </w:t>
      </w:r>
      <w:r w:rsidRPr="4185E31E">
        <w:rPr>
          <w:b/>
          <w:bCs/>
          <w:sz w:val="26"/>
          <w:szCs w:val="26"/>
        </w:rPr>
        <w:t xml:space="preserve">y por tal </w:t>
      </w:r>
      <w:r w:rsidR="009D1D69" w:rsidRPr="4185E31E">
        <w:rPr>
          <w:b/>
          <w:bCs/>
          <w:sz w:val="26"/>
          <w:szCs w:val="26"/>
        </w:rPr>
        <w:t>razón</w:t>
      </w:r>
      <w:r w:rsidRPr="4185E31E">
        <w:rPr>
          <w:b/>
          <w:bCs/>
          <w:sz w:val="26"/>
          <w:szCs w:val="26"/>
        </w:rPr>
        <w:t xml:space="preserve"> las entidades territoriales no </w:t>
      </w:r>
      <w:r w:rsidR="009D1D69" w:rsidRPr="4185E31E">
        <w:rPr>
          <w:b/>
          <w:bCs/>
          <w:sz w:val="26"/>
          <w:szCs w:val="26"/>
        </w:rPr>
        <w:t>están</w:t>
      </w:r>
      <w:r w:rsidRPr="4185E31E">
        <w:rPr>
          <w:b/>
          <w:bCs/>
          <w:sz w:val="26"/>
          <w:szCs w:val="26"/>
        </w:rPr>
        <w:t xml:space="preserve"> facultad</w:t>
      </w:r>
      <w:r w:rsidR="3282F941" w:rsidRPr="4185E31E">
        <w:rPr>
          <w:b/>
          <w:bCs/>
          <w:sz w:val="26"/>
          <w:szCs w:val="26"/>
        </w:rPr>
        <w:t>a</w:t>
      </w:r>
      <w:r w:rsidRPr="4185E31E">
        <w:rPr>
          <w:b/>
          <w:bCs/>
          <w:sz w:val="26"/>
          <w:szCs w:val="26"/>
        </w:rPr>
        <w:t xml:space="preserve">s </w:t>
      </w:r>
      <w:r w:rsidRPr="4185E31E">
        <w:rPr>
          <w:b/>
          <w:bCs/>
          <w:sz w:val="26"/>
          <w:szCs w:val="26"/>
          <w:u w:val="single"/>
        </w:rPr>
        <w:t>para establecer prestaciones sociales</w:t>
      </w:r>
      <w:r w:rsidRPr="4185E31E">
        <w:rPr>
          <w:sz w:val="26"/>
          <w:szCs w:val="26"/>
        </w:rPr>
        <w:t xml:space="preserve">. </w:t>
      </w:r>
    </w:p>
    <w:p w14:paraId="1B540F78" w14:textId="2850F287" w:rsidR="34F62100" w:rsidRDefault="34F62100" w:rsidP="379DD09F">
      <w:pPr>
        <w:spacing w:beforeAutospacing="1" w:afterAutospacing="1" w:line="360" w:lineRule="auto"/>
        <w:jc w:val="both"/>
        <w:rPr>
          <w:sz w:val="26"/>
          <w:szCs w:val="26"/>
        </w:rPr>
      </w:pPr>
    </w:p>
    <w:p w14:paraId="076492D5" w14:textId="49326562" w:rsidR="631010B0" w:rsidRPr="00F22728" w:rsidRDefault="00643D98" w:rsidP="379DD09F">
      <w:pPr>
        <w:overflowPunct/>
        <w:autoSpaceDE/>
        <w:autoSpaceDN/>
        <w:adjustRightInd/>
        <w:spacing w:before="100" w:beforeAutospacing="1" w:after="100" w:afterAutospacing="1" w:line="360" w:lineRule="auto"/>
        <w:jc w:val="both"/>
        <w:rPr>
          <w:sz w:val="26"/>
          <w:szCs w:val="26"/>
        </w:rPr>
      </w:pPr>
      <w:r w:rsidRPr="4185E31E">
        <w:rPr>
          <w:sz w:val="26"/>
          <w:szCs w:val="26"/>
        </w:rPr>
        <w:t xml:space="preserve">Que teniendo en cuenta que dicho acto administrativo se encuentra produciendo efectos por no haber sido declarado nulo, actualmente el </w:t>
      </w:r>
      <w:r w:rsidR="7F94A379" w:rsidRPr="4185E31E">
        <w:rPr>
          <w:sz w:val="26"/>
          <w:szCs w:val="26"/>
        </w:rPr>
        <w:t>d</w:t>
      </w:r>
      <w:r w:rsidRPr="4185E31E">
        <w:rPr>
          <w:sz w:val="26"/>
          <w:szCs w:val="26"/>
        </w:rPr>
        <w:t xml:space="preserve">epartamento de </w:t>
      </w:r>
      <w:r w:rsidR="009D1D69" w:rsidRPr="4185E31E">
        <w:rPr>
          <w:sz w:val="26"/>
          <w:szCs w:val="26"/>
        </w:rPr>
        <w:t>Boyacá</w:t>
      </w:r>
      <w:r w:rsidRPr="4185E31E">
        <w:rPr>
          <w:sz w:val="26"/>
          <w:szCs w:val="26"/>
        </w:rPr>
        <w:t xml:space="preserve">́ ha venido pagando las prestaciones establecidas con recursos pertenecientes al Sistema General de Participaciones, ello en </w:t>
      </w:r>
      <w:r w:rsidR="009D1D69" w:rsidRPr="4185E31E">
        <w:rPr>
          <w:sz w:val="26"/>
          <w:szCs w:val="26"/>
        </w:rPr>
        <w:t>contravía</w:t>
      </w:r>
      <w:r w:rsidRPr="4185E31E">
        <w:rPr>
          <w:sz w:val="26"/>
          <w:szCs w:val="26"/>
        </w:rPr>
        <w:t xml:space="preserve"> de las disposiciones establecidas en la Ley 715 de 2001, la cual limita el pago </w:t>
      </w:r>
      <w:r w:rsidR="009D1D69" w:rsidRPr="4185E31E">
        <w:rPr>
          <w:sz w:val="26"/>
          <w:szCs w:val="26"/>
        </w:rPr>
        <w:t>solo</w:t>
      </w:r>
      <w:r w:rsidRPr="4185E31E">
        <w:rPr>
          <w:sz w:val="26"/>
          <w:szCs w:val="26"/>
        </w:rPr>
        <w:t xml:space="preserve"> a las deudas que se encuentren reconocidas por la Ley o de acuerdo con esta. </w:t>
      </w:r>
    </w:p>
    <w:p w14:paraId="3C6CFA53" w14:textId="0B4C1458" w:rsidR="34F62100" w:rsidRDefault="34F62100" w:rsidP="379DD09F">
      <w:pPr>
        <w:spacing w:beforeAutospacing="1" w:afterAutospacing="1" w:line="360" w:lineRule="auto"/>
        <w:jc w:val="both"/>
        <w:rPr>
          <w:sz w:val="26"/>
          <w:szCs w:val="26"/>
        </w:rPr>
      </w:pPr>
    </w:p>
    <w:p w14:paraId="4FA74E33" w14:textId="72706640" w:rsidR="00514CB0" w:rsidRPr="00F22728" w:rsidRDefault="00514CB0" w:rsidP="00D32328">
      <w:pPr>
        <w:pStyle w:val="Prrafodelista"/>
        <w:numPr>
          <w:ilvl w:val="0"/>
          <w:numId w:val="7"/>
        </w:numPr>
        <w:spacing w:line="360" w:lineRule="auto"/>
        <w:rPr>
          <w:b/>
          <w:bCs/>
          <w:color w:val="000000" w:themeColor="text1"/>
          <w:sz w:val="26"/>
          <w:szCs w:val="26"/>
        </w:rPr>
      </w:pPr>
      <w:r w:rsidRPr="4185E31E">
        <w:rPr>
          <w:b/>
          <w:bCs/>
          <w:sz w:val="26"/>
          <w:szCs w:val="26"/>
        </w:rPr>
        <w:lastRenderedPageBreak/>
        <w:t>NORMAS VIOLADAS Y CONCEPTO DE VIOLACIÓN</w:t>
      </w:r>
    </w:p>
    <w:p w14:paraId="6CD06B4A" w14:textId="70B87C1C" w:rsidR="34F62100" w:rsidRDefault="34F62100" w:rsidP="77872547">
      <w:pPr>
        <w:spacing w:line="360" w:lineRule="auto"/>
        <w:ind w:left="1800"/>
        <w:rPr>
          <w:b/>
          <w:bCs/>
          <w:color w:val="000000" w:themeColor="text1"/>
          <w:szCs w:val="24"/>
        </w:rPr>
      </w:pPr>
    </w:p>
    <w:p w14:paraId="699C80EF" w14:textId="560DF50F" w:rsidR="009D1D69" w:rsidRPr="009D1D69" w:rsidRDefault="56E34EBA" w:rsidP="379DD09F">
      <w:pPr>
        <w:overflowPunct/>
        <w:autoSpaceDE/>
        <w:autoSpaceDN/>
        <w:adjustRightInd/>
        <w:spacing w:before="100" w:beforeAutospacing="1" w:after="100" w:afterAutospacing="1" w:line="360" w:lineRule="auto"/>
        <w:jc w:val="both"/>
        <w:rPr>
          <w:sz w:val="26"/>
          <w:szCs w:val="26"/>
        </w:rPr>
      </w:pPr>
      <w:r w:rsidRPr="4185E31E">
        <w:rPr>
          <w:sz w:val="26"/>
          <w:szCs w:val="26"/>
        </w:rPr>
        <w:t>Para el actor, c</w:t>
      </w:r>
      <w:r w:rsidR="009D1D69" w:rsidRPr="4185E31E">
        <w:rPr>
          <w:sz w:val="26"/>
          <w:szCs w:val="26"/>
        </w:rPr>
        <w:t xml:space="preserve">on la </w:t>
      </w:r>
      <w:r w:rsidR="00F22728" w:rsidRPr="4185E31E">
        <w:rPr>
          <w:sz w:val="26"/>
          <w:szCs w:val="26"/>
        </w:rPr>
        <w:t>expedición</w:t>
      </w:r>
      <w:r w:rsidR="009D1D69" w:rsidRPr="4185E31E">
        <w:rPr>
          <w:sz w:val="26"/>
          <w:szCs w:val="26"/>
        </w:rPr>
        <w:t xml:space="preserve"> del Decreto No. 1325 de fecha 15 de diciembre de 1980, la </w:t>
      </w:r>
      <w:r w:rsidR="00F22728" w:rsidRPr="4185E31E">
        <w:rPr>
          <w:sz w:val="26"/>
          <w:szCs w:val="26"/>
        </w:rPr>
        <w:t>Gobernación</w:t>
      </w:r>
      <w:r w:rsidR="009D1D69" w:rsidRPr="4185E31E">
        <w:rPr>
          <w:sz w:val="26"/>
          <w:szCs w:val="26"/>
        </w:rPr>
        <w:t xml:space="preserve"> de </w:t>
      </w:r>
      <w:r w:rsidR="00F22728" w:rsidRPr="4185E31E">
        <w:rPr>
          <w:sz w:val="26"/>
          <w:szCs w:val="26"/>
        </w:rPr>
        <w:t>Boyacá</w:t>
      </w:r>
      <w:r w:rsidR="009D1D69" w:rsidRPr="4185E31E">
        <w:rPr>
          <w:sz w:val="26"/>
          <w:szCs w:val="26"/>
        </w:rPr>
        <w:t xml:space="preserve">́ </w:t>
      </w:r>
      <w:r w:rsidR="00F22728" w:rsidRPr="4185E31E">
        <w:rPr>
          <w:sz w:val="26"/>
          <w:szCs w:val="26"/>
        </w:rPr>
        <w:t>desconoció</w:t>
      </w:r>
      <w:r w:rsidR="009D1D69" w:rsidRPr="4185E31E">
        <w:rPr>
          <w:sz w:val="26"/>
          <w:szCs w:val="26"/>
        </w:rPr>
        <w:t xml:space="preserve">́ y violó los siguientes preceptos constitucionales y legales: </w:t>
      </w:r>
    </w:p>
    <w:p w14:paraId="599679BE" w14:textId="17B7A68F" w:rsidR="34F62100" w:rsidRDefault="34F62100" w:rsidP="379DD09F">
      <w:pPr>
        <w:spacing w:beforeAutospacing="1" w:afterAutospacing="1" w:line="360" w:lineRule="auto"/>
        <w:jc w:val="both"/>
        <w:rPr>
          <w:sz w:val="26"/>
          <w:szCs w:val="26"/>
        </w:rPr>
      </w:pPr>
    </w:p>
    <w:p w14:paraId="340B33E1" w14:textId="373E2253" w:rsidR="009D1D69" w:rsidRPr="009D1D69" w:rsidRDefault="009D1D69" w:rsidP="379DD09F">
      <w:pPr>
        <w:overflowPunct/>
        <w:autoSpaceDE/>
        <w:autoSpaceDN/>
        <w:adjustRightInd/>
        <w:spacing w:before="100" w:beforeAutospacing="1" w:after="100" w:afterAutospacing="1" w:line="360" w:lineRule="auto"/>
        <w:jc w:val="both"/>
        <w:rPr>
          <w:sz w:val="26"/>
          <w:szCs w:val="26"/>
        </w:rPr>
      </w:pPr>
      <w:r w:rsidRPr="4185E31E">
        <w:rPr>
          <w:sz w:val="26"/>
          <w:szCs w:val="26"/>
        </w:rPr>
        <w:t xml:space="preserve">1)  Para el momento de su </w:t>
      </w:r>
      <w:r w:rsidR="00F22728" w:rsidRPr="4185E31E">
        <w:rPr>
          <w:sz w:val="26"/>
          <w:szCs w:val="26"/>
        </w:rPr>
        <w:t>expedición</w:t>
      </w:r>
      <w:r w:rsidRPr="4185E31E">
        <w:rPr>
          <w:sz w:val="26"/>
          <w:szCs w:val="26"/>
        </w:rPr>
        <w:t xml:space="preserve">: Acto Legislativo No. 1 de 1968. </w:t>
      </w:r>
    </w:p>
    <w:p w14:paraId="7698DC67" w14:textId="7C39C0D6" w:rsidR="77872547" w:rsidRDefault="77872547" w:rsidP="77872547">
      <w:pPr>
        <w:spacing w:beforeAutospacing="1" w:afterAutospacing="1" w:line="360" w:lineRule="auto"/>
        <w:jc w:val="both"/>
        <w:rPr>
          <w:sz w:val="26"/>
          <w:szCs w:val="26"/>
        </w:rPr>
      </w:pPr>
    </w:p>
    <w:p w14:paraId="13C36EE8" w14:textId="0E42F118" w:rsidR="009D1D69" w:rsidRPr="007333BC" w:rsidRDefault="009D1D69" w:rsidP="379DD09F">
      <w:pPr>
        <w:overflowPunct/>
        <w:autoSpaceDE/>
        <w:autoSpaceDN/>
        <w:adjustRightInd/>
        <w:spacing w:before="100" w:beforeAutospacing="1" w:after="100" w:afterAutospacing="1" w:line="360" w:lineRule="auto"/>
        <w:jc w:val="both"/>
        <w:rPr>
          <w:sz w:val="26"/>
          <w:szCs w:val="26"/>
        </w:rPr>
      </w:pPr>
      <w:r w:rsidRPr="4185E31E">
        <w:rPr>
          <w:sz w:val="26"/>
          <w:szCs w:val="26"/>
        </w:rPr>
        <w:t>2)  </w:t>
      </w:r>
      <w:r w:rsidR="00F22728" w:rsidRPr="4185E31E">
        <w:rPr>
          <w:sz w:val="26"/>
          <w:szCs w:val="26"/>
        </w:rPr>
        <w:t>Violación</w:t>
      </w:r>
      <w:r w:rsidRPr="4185E31E">
        <w:rPr>
          <w:sz w:val="26"/>
          <w:szCs w:val="26"/>
        </w:rPr>
        <w:t xml:space="preserve"> normativa actual derivada de los efectos que la ordenanza produce al mundo </w:t>
      </w:r>
      <w:r w:rsidR="00F22728" w:rsidRPr="4185E31E">
        <w:rPr>
          <w:sz w:val="26"/>
          <w:szCs w:val="26"/>
        </w:rPr>
        <w:t>jurídico</w:t>
      </w:r>
      <w:r w:rsidRPr="4185E31E">
        <w:rPr>
          <w:sz w:val="26"/>
          <w:szCs w:val="26"/>
        </w:rPr>
        <w:t>:</w:t>
      </w:r>
      <w:r w:rsidR="00F22728" w:rsidRPr="4185E31E">
        <w:rPr>
          <w:sz w:val="26"/>
          <w:szCs w:val="26"/>
        </w:rPr>
        <w:t xml:space="preserve"> </w:t>
      </w:r>
      <w:r w:rsidRPr="4185E31E">
        <w:rPr>
          <w:sz w:val="26"/>
          <w:szCs w:val="26"/>
        </w:rPr>
        <w:t xml:space="preserve">Ley 715 de 2001, </w:t>
      </w:r>
      <w:r w:rsidR="00F22728" w:rsidRPr="4185E31E">
        <w:rPr>
          <w:sz w:val="26"/>
          <w:szCs w:val="26"/>
        </w:rPr>
        <w:t>articulo</w:t>
      </w:r>
      <w:r w:rsidRPr="4185E31E">
        <w:rPr>
          <w:sz w:val="26"/>
          <w:szCs w:val="26"/>
        </w:rPr>
        <w:t xml:space="preserve"> 38, inciso 3: </w:t>
      </w:r>
      <w:r w:rsidRPr="4185E31E">
        <w:rPr>
          <w:i/>
          <w:iCs/>
          <w:sz w:val="26"/>
          <w:szCs w:val="26"/>
        </w:rPr>
        <w:t>“</w:t>
      </w:r>
      <w:r w:rsidRPr="4185E31E">
        <w:rPr>
          <w:b/>
          <w:bCs/>
          <w:i/>
          <w:iCs/>
          <w:sz w:val="26"/>
          <w:szCs w:val="26"/>
        </w:rPr>
        <w:t xml:space="preserve">A los docentes, directivos docentes y funcionarios administrativos de los planteles educativos que se financien con recursos del Sistema General de Participaciones, </w:t>
      </w:r>
      <w:r w:rsidR="00F22728" w:rsidRPr="4185E31E">
        <w:rPr>
          <w:b/>
          <w:bCs/>
          <w:i/>
          <w:iCs/>
          <w:sz w:val="26"/>
          <w:szCs w:val="26"/>
        </w:rPr>
        <w:t>solo</w:t>
      </w:r>
      <w:r w:rsidRPr="4185E31E">
        <w:rPr>
          <w:b/>
          <w:bCs/>
          <w:i/>
          <w:iCs/>
          <w:sz w:val="26"/>
          <w:szCs w:val="26"/>
        </w:rPr>
        <w:t xml:space="preserve"> se les </w:t>
      </w:r>
      <w:r w:rsidR="00F22728" w:rsidRPr="4185E31E">
        <w:rPr>
          <w:b/>
          <w:bCs/>
          <w:i/>
          <w:iCs/>
          <w:sz w:val="26"/>
          <w:szCs w:val="26"/>
        </w:rPr>
        <w:t>podrá</w:t>
      </w:r>
      <w:r w:rsidRPr="4185E31E">
        <w:rPr>
          <w:b/>
          <w:bCs/>
          <w:i/>
          <w:iCs/>
          <w:sz w:val="26"/>
          <w:szCs w:val="26"/>
        </w:rPr>
        <w:t xml:space="preserve"> reconocer el </w:t>
      </w:r>
      <w:r w:rsidR="00F22728" w:rsidRPr="4185E31E">
        <w:rPr>
          <w:b/>
          <w:bCs/>
          <w:i/>
          <w:iCs/>
          <w:sz w:val="26"/>
          <w:szCs w:val="26"/>
        </w:rPr>
        <w:t>régimen</w:t>
      </w:r>
      <w:r w:rsidRPr="4185E31E">
        <w:rPr>
          <w:b/>
          <w:bCs/>
          <w:i/>
          <w:iCs/>
          <w:sz w:val="26"/>
          <w:szCs w:val="26"/>
        </w:rPr>
        <w:t xml:space="preserve"> salarial y prestacional establecido por ley o de acuerdo con </w:t>
      </w:r>
      <w:r w:rsidR="00F22728" w:rsidRPr="4185E31E">
        <w:rPr>
          <w:b/>
          <w:bCs/>
          <w:i/>
          <w:iCs/>
          <w:sz w:val="26"/>
          <w:szCs w:val="26"/>
        </w:rPr>
        <w:t>esta</w:t>
      </w:r>
      <w:r w:rsidRPr="4185E31E">
        <w:rPr>
          <w:b/>
          <w:bCs/>
          <w:i/>
          <w:iCs/>
          <w:sz w:val="26"/>
          <w:szCs w:val="26"/>
        </w:rPr>
        <w:t>.</w:t>
      </w:r>
      <w:r w:rsidRPr="4185E31E">
        <w:rPr>
          <w:b/>
          <w:bCs/>
          <w:sz w:val="26"/>
          <w:szCs w:val="26"/>
        </w:rPr>
        <w:t>”</w:t>
      </w:r>
      <w:r w:rsidRPr="4185E31E">
        <w:rPr>
          <w:sz w:val="26"/>
          <w:szCs w:val="26"/>
        </w:rPr>
        <w:t xml:space="preserve"> </w:t>
      </w:r>
    </w:p>
    <w:p w14:paraId="71EDAD2D" w14:textId="7ED07A4C" w:rsidR="34F62100" w:rsidRDefault="34F62100" w:rsidP="379DD09F">
      <w:pPr>
        <w:spacing w:beforeAutospacing="1" w:afterAutospacing="1" w:line="360" w:lineRule="auto"/>
        <w:jc w:val="both"/>
        <w:rPr>
          <w:sz w:val="26"/>
          <w:szCs w:val="26"/>
        </w:rPr>
      </w:pPr>
    </w:p>
    <w:p w14:paraId="652403DF" w14:textId="2AD28A66" w:rsidR="009D1D69" w:rsidRPr="009D1D69" w:rsidRDefault="00F22728" w:rsidP="379DD09F">
      <w:pPr>
        <w:overflowPunct/>
        <w:autoSpaceDE/>
        <w:autoSpaceDN/>
        <w:adjustRightInd/>
        <w:spacing w:before="100" w:beforeAutospacing="1" w:after="100" w:afterAutospacing="1" w:line="360" w:lineRule="auto"/>
        <w:jc w:val="both"/>
        <w:rPr>
          <w:sz w:val="26"/>
          <w:szCs w:val="26"/>
        </w:rPr>
      </w:pPr>
      <w:r w:rsidRPr="4185E31E">
        <w:rPr>
          <w:sz w:val="26"/>
          <w:szCs w:val="26"/>
        </w:rPr>
        <w:t xml:space="preserve">Indicó la parte demandante </w:t>
      </w:r>
      <w:r w:rsidR="009D1D69" w:rsidRPr="4185E31E">
        <w:rPr>
          <w:sz w:val="26"/>
          <w:szCs w:val="26"/>
        </w:rPr>
        <w:t xml:space="preserve">que la </w:t>
      </w:r>
      <w:r w:rsidRPr="4185E31E">
        <w:rPr>
          <w:sz w:val="26"/>
          <w:szCs w:val="26"/>
        </w:rPr>
        <w:t>Gobernación</w:t>
      </w:r>
      <w:r w:rsidR="009D1D69" w:rsidRPr="4185E31E">
        <w:rPr>
          <w:sz w:val="26"/>
          <w:szCs w:val="26"/>
        </w:rPr>
        <w:t xml:space="preserve"> de </w:t>
      </w:r>
      <w:r w:rsidRPr="4185E31E">
        <w:rPr>
          <w:sz w:val="26"/>
          <w:szCs w:val="26"/>
        </w:rPr>
        <w:t xml:space="preserve">Boyacá </w:t>
      </w:r>
      <w:r w:rsidR="009D1D69" w:rsidRPr="4185E31E">
        <w:rPr>
          <w:sz w:val="26"/>
          <w:szCs w:val="26"/>
        </w:rPr>
        <w:t xml:space="preserve">a </w:t>
      </w:r>
      <w:r w:rsidRPr="4185E31E">
        <w:rPr>
          <w:sz w:val="26"/>
          <w:szCs w:val="26"/>
        </w:rPr>
        <w:t>través</w:t>
      </w:r>
      <w:r w:rsidR="009D1D69" w:rsidRPr="4185E31E">
        <w:rPr>
          <w:sz w:val="26"/>
          <w:szCs w:val="26"/>
        </w:rPr>
        <w:t xml:space="preserve"> </w:t>
      </w:r>
      <w:r w:rsidR="009D1D69" w:rsidRPr="4185E31E">
        <w:rPr>
          <w:b/>
          <w:bCs/>
          <w:sz w:val="26"/>
          <w:szCs w:val="26"/>
        </w:rPr>
        <w:t xml:space="preserve">del Decreto No. 1325 de 1980 </w:t>
      </w:r>
      <w:r w:rsidR="009D1D69" w:rsidRPr="4185E31E">
        <w:rPr>
          <w:sz w:val="26"/>
          <w:szCs w:val="26"/>
        </w:rPr>
        <w:t xml:space="preserve">violó el Acto Legislativo 01 de 1968, al haber creado sin competencia y en contra de dicho acto la prima de servicios anual, prima de vacaciones y prima de navidad </w:t>
      </w:r>
    </w:p>
    <w:p w14:paraId="5083DF1C" w14:textId="36F30EC7" w:rsidR="34F62100" w:rsidRDefault="34F62100" w:rsidP="379DD09F">
      <w:pPr>
        <w:spacing w:beforeAutospacing="1" w:afterAutospacing="1" w:line="360" w:lineRule="auto"/>
        <w:jc w:val="both"/>
        <w:rPr>
          <w:sz w:val="26"/>
          <w:szCs w:val="26"/>
        </w:rPr>
      </w:pPr>
    </w:p>
    <w:p w14:paraId="31B571E1" w14:textId="710C2BFD" w:rsidR="009D1D69" w:rsidRPr="009D1D69" w:rsidRDefault="009D1D69" w:rsidP="379DD09F">
      <w:pPr>
        <w:overflowPunct/>
        <w:autoSpaceDE/>
        <w:autoSpaceDN/>
        <w:adjustRightInd/>
        <w:spacing w:before="100" w:beforeAutospacing="1" w:after="100" w:afterAutospacing="1" w:line="360" w:lineRule="auto"/>
        <w:jc w:val="both"/>
        <w:rPr>
          <w:sz w:val="26"/>
          <w:szCs w:val="26"/>
        </w:rPr>
      </w:pPr>
      <w:r w:rsidRPr="4185E31E">
        <w:rPr>
          <w:sz w:val="26"/>
          <w:szCs w:val="26"/>
        </w:rPr>
        <w:t xml:space="preserve">Para efectos de establecer la </w:t>
      </w:r>
      <w:r w:rsidR="00F22728" w:rsidRPr="4185E31E">
        <w:rPr>
          <w:sz w:val="26"/>
          <w:szCs w:val="26"/>
        </w:rPr>
        <w:t>violación</w:t>
      </w:r>
      <w:r w:rsidRPr="4185E31E">
        <w:rPr>
          <w:sz w:val="26"/>
          <w:szCs w:val="26"/>
        </w:rPr>
        <w:t xml:space="preserve"> constitucional y normativa en la que </w:t>
      </w:r>
      <w:r w:rsidR="00F22728" w:rsidRPr="4185E31E">
        <w:rPr>
          <w:sz w:val="26"/>
          <w:szCs w:val="26"/>
        </w:rPr>
        <w:t>incurrió</w:t>
      </w:r>
      <w:r w:rsidRPr="4185E31E">
        <w:rPr>
          <w:sz w:val="26"/>
          <w:szCs w:val="26"/>
        </w:rPr>
        <w:t xml:space="preserve"> el Gobernador de </w:t>
      </w:r>
      <w:r w:rsidR="00F22728" w:rsidRPr="4185E31E">
        <w:rPr>
          <w:sz w:val="26"/>
          <w:szCs w:val="26"/>
        </w:rPr>
        <w:t>Boyacá</w:t>
      </w:r>
      <w:r w:rsidRPr="4185E31E">
        <w:rPr>
          <w:sz w:val="26"/>
          <w:szCs w:val="26"/>
        </w:rPr>
        <w:t xml:space="preserve">, </w:t>
      </w:r>
      <w:r w:rsidR="00F22728" w:rsidRPr="4185E31E">
        <w:rPr>
          <w:sz w:val="26"/>
          <w:szCs w:val="26"/>
        </w:rPr>
        <w:t xml:space="preserve">realizó el apoderado judicial </w:t>
      </w:r>
      <w:r w:rsidR="1AE3FEC1" w:rsidRPr="4185E31E">
        <w:rPr>
          <w:sz w:val="26"/>
          <w:szCs w:val="26"/>
        </w:rPr>
        <w:t xml:space="preserve">del demandante </w:t>
      </w:r>
      <w:r w:rsidR="00F22728" w:rsidRPr="4185E31E">
        <w:rPr>
          <w:sz w:val="26"/>
          <w:szCs w:val="26"/>
        </w:rPr>
        <w:t xml:space="preserve">un </w:t>
      </w:r>
      <w:r w:rsidRPr="4185E31E">
        <w:rPr>
          <w:sz w:val="26"/>
          <w:szCs w:val="26"/>
        </w:rPr>
        <w:t xml:space="preserve">recuento normativo y jurisprudencial sobre las facultades de las entidades territoriales para crear asignaciones salariales o prestacionales desde la </w:t>
      </w:r>
      <w:r w:rsidR="00F22728" w:rsidRPr="4185E31E">
        <w:rPr>
          <w:sz w:val="26"/>
          <w:szCs w:val="26"/>
        </w:rPr>
        <w:t>constitución</w:t>
      </w:r>
      <w:r w:rsidRPr="4185E31E">
        <w:rPr>
          <w:sz w:val="26"/>
          <w:szCs w:val="26"/>
        </w:rPr>
        <w:t xml:space="preserve"> de 1886 a la fecha</w:t>
      </w:r>
      <w:r w:rsidR="00F22728" w:rsidRPr="4185E31E">
        <w:rPr>
          <w:sz w:val="26"/>
          <w:szCs w:val="26"/>
        </w:rPr>
        <w:t>, indicando:</w:t>
      </w:r>
    </w:p>
    <w:p w14:paraId="7AA03E9A" w14:textId="6AA7499C" w:rsidR="34F62100" w:rsidRDefault="34F62100" w:rsidP="379DD09F">
      <w:pPr>
        <w:spacing w:beforeAutospacing="1" w:afterAutospacing="1" w:line="360" w:lineRule="auto"/>
        <w:jc w:val="both"/>
        <w:rPr>
          <w:szCs w:val="24"/>
        </w:rPr>
      </w:pPr>
    </w:p>
    <w:p w14:paraId="34CC7279" w14:textId="65A9949B" w:rsidR="009D1D69" w:rsidRPr="009D1D69" w:rsidRDefault="007333BC" w:rsidP="379DD09F">
      <w:pPr>
        <w:overflowPunct/>
        <w:autoSpaceDE/>
        <w:autoSpaceDN/>
        <w:adjustRightInd/>
        <w:spacing w:before="100" w:beforeAutospacing="1" w:after="100" w:afterAutospacing="1"/>
        <w:ind w:left="708"/>
        <w:jc w:val="both"/>
        <w:rPr>
          <w:sz w:val="22"/>
          <w:szCs w:val="22"/>
        </w:rPr>
      </w:pPr>
      <w:r w:rsidRPr="4185E31E">
        <w:rPr>
          <w:sz w:val="22"/>
          <w:szCs w:val="22"/>
        </w:rPr>
        <w:lastRenderedPageBreak/>
        <w:t>“</w:t>
      </w:r>
      <w:r w:rsidR="009D1D69" w:rsidRPr="4185E31E">
        <w:rPr>
          <w:sz w:val="22"/>
          <w:szCs w:val="22"/>
        </w:rPr>
        <w:t xml:space="preserve">Es </w:t>
      </w:r>
      <w:r w:rsidR="5D38E84D" w:rsidRPr="4185E31E">
        <w:rPr>
          <w:sz w:val="22"/>
          <w:szCs w:val="22"/>
        </w:rPr>
        <w:t>así</w:t>
      </w:r>
      <w:r w:rsidR="009D1D69" w:rsidRPr="4185E31E">
        <w:rPr>
          <w:sz w:val="22"/>
          <w:szCs w:val="22"/>
        </w:rPr>
        <w:t xml:space="preserve">́ como el Consejo de Estado parte la </w:t>
      </w:r>
      <w:r w:rsidR="00F22728" w:rsidRPr="4185E31E">
        <w:rPr>
          <w:sz w:val="22"/>
          <w:szCs w:val="22"/>
        </w:rPr>
        <w:t>interpretación</w:t>
      </w:r>
      <w:r w:rsidR="009D1D69" w:rsidRPr="4185E31E">
        <w:rPr>
          <w:sz w:val="22"/>
          <w:szCs w:val="22"/>
        </w:rPr>
        <w:t xml:space="preserve"> de estas normas, en 3 tiempos, el primero identificado con el acto legislativo No. 3 de 1910 que concede a las Asambleas Departamentales la facultad para fijar el </w:t>
      </w:r>
      <w:r w:rsidR="00D5927C" w:rsidRPr="4185E31E">
        <w:rPr>
          <w:sz w:val="22"/>
          <w:szCs w:val="22"/>
        </w:rPr>
        <w:t>número</w:t>
      </w:r>
      <w:r w:rsidR="009D1D69" w:rsidRPr="4185E31E">
        <w:rPr>
          <w:sz w:val="22"/>
          <w:szCs w:val="22"/>
        </w:rPr>
        <w:t xml:space="preserve"> de empleados departamentales, sus atribuciones y sueldos. La segunda con el acto legislativo 01 de 1968, que </w:t>
      </w:r>
      <w:r w:rsidR="002321F6" w:rsidRPr="4185E31E">
        <w:rPr>
          <w:sz w:val="22"/>
          <w:szCs w:val="22"/>
        </w:rPr>
        <w:t>estableció</w:t>
      </w:r>
      <w:r w:rsidR="1B4AD622" w:rsidRPr="4185E31E">
        <w:rPr>
          <w:sz w:val="22"/>
          <w:szCs w:val="22"/>
        </w:rPr>
        <w:t xml:space="preserve"> </w:t>
      </w:r>
      <w:r w:rsidR="009D1D69" w:rsidRPr="4185E31E">
        <w:rPr>
          <w:sz w:val="22"/>
          <w:szCs w:val="22"/>
        </w:rPr>
        <w:t xml:space="preserve">que las Asambleas por medio de las ordenanzas les </w:t>
      </w:r>
      <w:r w:rsidR="003E718C" w:rsidRPr="4185E31E">
        <w:rPr>
          <w:sz w:val="22"/>
          <w:szCs w:val="22"/>
        </w:rPr>
        <w:t>correspondía</w:t>
      </w:r>
      <w:r w:rsidR="009D1D69" w:rsidRPr="4185E31E">
        <w:rPr>
          <w:sz w:val="22"/>
          <w:szCs w:val="22"/>
        </w:rPr>
        <w:t xml:space="preserve"> determinar a iniciativa del Gobernador, las escalas de </w:t>
      </w:r>
      <w:r w:rsidR="002321F6" w:rsidRPr="4185E31E">
        <w:rPr>
          <w:sz w:val="22"/>
          <w:szCs w:val="22"/>
        </w:rPr>
        <w:t>remuneración</w:t>
      </w:r>
      <w:r w:rsidR="009D1D69" w:rsidRPr="4185E31E">
        <w:rPr>
          <w:sz w:val="22"/>
          <w:szCs w:val="22"/>
        </w:rPr>
        <w:t xml:space="preserve"> correspondientes a las distintas </w:t>
      </w:r>
      <w:r w:rsidR="002321F6" w:rsidRPr="4185E31E">
        <w:rPr>
          <w:sz w:val="22"/>
          <w:szCs w:val="22"/>
        </w:rPr>
        <w:t>categorías</w:t>
      </w:r>
      <w:r w:rsidR="009D1D69" w:rsidRPr="4185E31E">
        <w:rPr>
          <w:sz w:val="22"/>
          <w:szCs w:val="22"/>
        </w:rPr>
        <w:t xml:space="preserve"> de empleo y a los Gobernadores les atribuy</w:t>
      </w:r>
      <w:r w:rsidR="2A0B3FCF" w:rsidRPr="4185E31E">
        <w:rPr>
          <w:sz w:val="22"/>
          <w:szCs w:val="22"/>
        </w:rPr>
        <w:t>ó</w:t>
      </w:r>
      <w:r w:rsidR="009D1D69" w:rsidRPr="4185E31E">
        <w:rPr>
          <w:sz w:val="22"/>
          <w:szCs w:val="22"/>
        </w:rPr>
        <w:t xml:space="preserve"> la </w:t>
      </w:r>
      <w:r w:rsidR="002321F6" w:rsidRPr="4185E31E">
        <w:rPr>
          <w:sz w:val="22"/>
          <w:szCs w:val="22"/>
        </w:rPr>
        <w:t>fijación</w:t>
      </w:r>
      <w:r w:rsidR="009D1D69" w:rsidRPr="4185E31E">
        <w:rPr>
          <w:sz w:val="22"/>
          <w:szCs w:val="22"/>
        </w:rPr>
        <w:t xml:space="preserve"> de los emolumentos, en este sentido a partir del Acto Legislativo 01 de 1968 las Asambleas no </w:t>
      </w:r>
      <w:r w:rsidR="002321F6" w:rsidRPr="4185E31E">
        <w:rPr>
          <w:sz w:val="22"/>
          <w:szCs w:val="22"/>
        </w:rPr>
        <w:t>tenían</w:t>
      </w:r>
      <w:r w:rsidR="009D1D69" w:rsidRPr="4185E31E">
        <w:rPr>
          <w:sz w:val="22"/>
          <w:szCs w:val="22"/>
        </w:rPr>
        <w:t xml:space="preserve"> la facultad de crear salarios o factores salariales, lo cual se </w:t>
      </w:r>
      <w:r w:rsidR="1DCEF2CC" w:rsidRPr="4185E31E">
        <w:rPr>
          <w:sz w:val="22"/>
          <w:szCs w:val="22"/>
        </w:rPr>
        <w:t>reiteró</w:t>
      </w:r>
      <w:r w:rsidR="009D1D69" w:rsidRPr="4185E31E">
        <w:rPr>
          <w:sz w:val="22"/>
          <w:szCs w:val="22"/>
        </w:rPr>
        <w:t xml:space="preserve">́ en la tercera etapa que comienza con la </w:t>
      </w:r>
      <w:r w:rsidR="002321F6" w:rsidRPr="4185E31E">
        <w:rPr>
          <w:sz w:val="22"/>
          <w:szCs w:val="22"/>
        </w:rPr>
        <w:t>Constitución</w:t>
      </w:r>
      <w:r w:rsidR="009D1D69" w:rsidRPr="4185E31E">
        <w:rPr>
          <w:sz w:val="22"/>
          <w:szCs w:val="22"/>
        </w:rPr>
        <w:t xml:space="preserve"> de 1991. </w:t>
      </w:r>
    </w:p>
    <w:p w14:paraId="22505829" w14:textId="6983DEA1" w:rsidR="009D1D69" w:rsidRPr="007333BC" w:rsidRDefault="429BE286" w:rsidP="379DD09F">
      <w:pPr>
        <w:overflowPunct/>
        <w:autoSpaceDE/>
        <w:autoSpaceDN/>
        <w:adjustRightInd/>
        <w:spacing w:before="100" w:beforeAutospacing="1" w:after="100" w:afterAutospacing="1"/>
        <w:ind w:left="708"/>
        <w:jc w:val="both"/>
        <w:rPr>
          <w:sz w:val="22"/>
          <w:szCs w:val="22"/>
        </w:rPr>
      </w:pPr>
      <w:r w:rsidRPr="4185E31E">
        <w:rPr>
          <w:sz w:val="22"/>
          <w:szCs w:val="22"/>
        </w:rPr>
        <w:t>Así</w:t>
      </w:r>
      <w:r w:rsidR="009D1D69" w:rsidRPr="4185E31E">
        <w:rPr>
          <w:sz w:val="22"/>
          <w:szCs w:val="22"/>
        </w:rPr>
        <w:t>́ las cosas, al tenor del contenido de las normas anteriormente relacionadas, ni las asambleas departamentales o co</w:t>
      </w:r>
      <w:r w:rsidR="002321F6" w:rsidRPr="4185E31E">
        <w:rPr>
          <w:sz w:val="22"/>
          <w:szCs w:val="22"/>
        </w:rPr>
        <w:t>nc</w:t>
      </w:r>
      <w:r w:rsidR="009D1D69" w:rsidRPr="4185E31E">
        <w:rPr>
          <w:sz w:val="22"/>
          <w:szCs w:val="22"/>
        </w:rPr>
        <w:t xml:space="preserve">ejos municipales, ni los gobernadores o alcaldes, </w:t>
      </w:r>
      <w:r w:rsidR="002321F6" w:rsidRPr="4185E31E">
        <w:rPr>
          <w:sz w:val="22"/>
          <w:szCs w:val="22"/>
        </w:rPr>
        <w:t>tenían</w:t>
      </w:r>
      <w:r w:rsidR="009D1D69" w:rsidRPr="4185E31E">
        <w:rPr>
          <w:sz w:val="22"/>
          <w:szCs w:val="22"/>
        </w:rPr>
        <w:t xml:space="preserve"> </w:t>
      </w:r>
      <w:r w:rsidR="1F86FDE8" w:rsidRPr="4185E31E">
        <w:rPr>
          <w:sz w:val="22"/>
          <w:szCs w:val="22"/>
        </w:rPr>
        <w:t>ni</w:t>
      </w:r>
      <w:r w:rsidR="009D1D69" w:rsidRPr="4185E31E">
        <w:rPr>
          <w:sz w:val="22"/>
          <w:szCs w:val="22"/>
        </w:rPr>
        <w:t xml:space="preserve"> tienen la facultad para crear asignaciones salariales a partir del acto legislativo 01 de 1968, ni prestacionales desde la Ley 6 de 1945</w:t>
      </w:r>
      <w:r w:rsidR="007333BC" w:rsidRPr="4185E31E">
        <w:rPr>
          <w:sz w:val="22"/>
          <w:szCs w:val="22"/>
        </w:rPr>
        <w:t>”</w:t>
      </w:r>
      <w:r w:rsidR="009D1D69" w:rsidRPr="4185E31E">
        <w:rPr>
          <w:sz w:val="22"/>
          <w:szCs w:val="22"/>
        </w:rPr>
        <w:t xml:space="preserve">. </w:t>
      </w:r>
    </w:p>
    <w:p w14:paraId="5811FEBF" w14:textId="1F970A44" w:rsidR="34F62100" w:rsidRDefault="34F62100" w:rsidP="379DD09F">
      <w:pPr>
        <w:spacing w:beforeAutospacing="1" w:afterAutospacing="1"/>
        <w:ind w:left="708"/>
        <w:jc w:val="both"/>
        <w:rPr>
          <w:szCs w:val="24"/>
        </w:rPr>
      </w:pPr>
    </w:p>
    <w:p w14:paraId="75FF39A3" w14:textId="4E1D664D" w:rsidR="009D1D69" w:rsidRPr="009D1D69" w:rsidRDefault="002321F6" w:rsidP="379DD09F">
      <w:pPr>
        <w:overflowPunct/>
        <w:autoSpaceDE/>
        <w:autoSpaceDN/>
        <w:adjustRightInd/>
        <w:spacing w:before="100" w:beforeAutospacing="1" w:after="100" w:afterAutospacing="1" w:line="360" w:lineRule="auto"/>
        <w:jc w:val="both"/>
        <w:rPr>
          <w:sz w:val="26"/>
          <w:szCs w:val="26"/>
        </w:rPr>
      </w:pPr>
      <w:r w:rsidRPr="4185E31E">
        <w:rPr>
          <w:sz w:val="26"/>
          <w:szCs w:val="26"/>
        </w:rPr>
        <w:t xml:space="preserve">A fin de sustentar su tesis, transcribió jurisprudencia del Consejo de Estado que ha señalado que </w:t>
      </w:r>
      <w:r w:rsidR="009D1D69" w:rsidRPr="4185E31E">
        <w:rPr>
          <w:sz w:val="26"/>
          <w:szCs w:val="26"/>
        </w:rPr>
        <w:t xml:space="preserve">la facultad constitucional otorgada a las Asambleas Departamentales para fijar las escalas de </w:t>
      </w:r>
      <w:r w:rsidRPr="4185E31E">
        <w:rPr>
          <w:sz w:val="26"/>
          <w:szCs w:val="26"/>
        </w:rPr>
        <w:t>remuneración</w:t>
      </w:r>
      <w:r w:rsidR="009D1D69" w:rsidRPr="4185E31E">
        <w:rPr>
          <w:sz w:val="26"/>
          <w:szCs w:val="26"/>
        </w:rPr>
        <w:t xml:space="preserve"> correspondientes a las distintas </w:t>
      </w:r>
      <w:r w:rsidRPr="4185E31E">
        <w:rPr>
          <w:sz w:val="26"/>
          <w:szCs w:val="26"/>
        </w:rPr>
        <w:t>categorías</w:t>
      </w:r>
      <w:r w:rsidR="009D1D69" w:rsidRPr="4185E31E">
        <w:rPr>
          <w:sz w:val="26"/>
          <w:szCs w:val="26"/>
        </w:rPr>
        <w:t xml:space="preserve"> de empleo, como en anterior oportunidad lo </w:t>
      </w:r>
      <w:r w:rsidRPr="4185E31E">
        <w:rPr>
          <w:sz w:val="26"/>
          <w:szCs w:val="26"/>
        </w:rPr>
        <w:t>advirtió</w:t>
      </w:r>
      <w:r w:rsidR="40B8BD71" w:rsidRPr="4185E31E">
        <w:rPr>
          <w:sz w:val="26"/>
          <w:szCs w:val="26"/>
        </w:rPr>
        <w:t xml:space="preserve"> </w:t>
      </w:r>
      <w:r w:rsidR="009D1D69" w:rsidRPr="4185E31E">
        <w:rPr>
          <w:sz w:val="26"/>
          <w:szCs w:val="26"/>
        </w:rPr>
        <w:t xml:space="preserve">la </w:t>
      </w:r>
      <w:r w:rsidRPr="4185E31E">
        <w:rPr>
          <w:sz w:val="26"/>
          <w:szCs w:val="26"/>
        </w:rPr>
        <w:t>Corporación</w:t>
      </w:r>
      <w:r w:rsidR="009D1D69" w:rsidRPr="4185E31E">
        <w:rPr>
          <w:sz w:val="26"/>
          <w:szCs w:val="26"/>
        </w:rPr>
        <w:t xml:space="preserve">, es de </w:t>
      </w:r>
      <w:r w:rsidR="069C1B8F" w:rsidRPr="4185E31E">
        <w:rPr>
          <w:sz w:val="26"/>
          <w:szCs w:val="26"/>
        </w:rPr>
        <w:t>índole</w:t>
      </w:r>
      <w:r w:rsidR="009D1D69" w:rsidRPr="4185E31E">
        <w:rPr>
          <w:sz w:val="26"/>
          <w:szCs w:val="26"/>
        </w:rPr>
        <w:t xml:space="preserve"> eminentemente </w:t>
      </w:r>
      <w:r w:rsidRPr="4185E31E">
        <w:rPr>
          <w:sz w:val="26"/>
          <w:szCs w:val="26"/>
        </w:rPr>
        <w:t>técnica</w:t>
      </w:r>
      <w:r w:rsidR="009D1D69" w:rsidRPr="4185E31E">
        <w:rPr>
          <w:sz w:val="26"/>
          <w:szCs w:val="26"/>
        </w:rPr>
        <w:t xml:space="preserve">, que no comprende la facultad de crear el salario o factores salariales, sino que se limita a la de </w:t>
      </w:r>
      <w:r w:rsidRPr="4185E31E">
        <w:rPr>
          <w:sz w:val="26"/>
          <w:szCs w:val="26"/>
        </w:rPr>
        <w:t>agrupación</w:t>
      </w:r>
      <w:r w:rsidR="009D1D69" w:rsidRPr="4185E31E">
        <w:rPr>
          <w:sz w:val="26"/>
          <w:szCs w:val="26"/>
        </w:rPr>
        <w:t xml:space="preserve"> o </w:t>
      </w:r>
      <w:r w:rsidRPr="4185E31E">
        <w:rPr>
          <w:sz w:val="26"/>
          <w:szCs w:val="26"/>
        </w:rPr>
        <w:t>clasificación</w:t>
      </w:r>
      <w:r w:rsidR="009D1D69" w:rsidRPr="4185E31E">
        <w:rPr>
          <w:sz w:val="26"/>
          <w:szCs w:val="26"/>
        </w:rPr>
        <w:t xml:space="preserve"> de los empleos del nivel departamental en las diferentes </w:t>
      </w:r>
      <w:r w:rsidRPr="4185E31E">
        <w:rPr>
          <w:sz w:val="26"/>
          <w:szCs w:val="26"/>
        </w:rPr>
        <w:t>categorías</w:t>
      </w:r>
      <w:r w:rsidR="009D1D69" w:rsidRPr="4185E31E">
        <w:rPr>
          <w:sz w:val="26"/>
          <w:szCs w:val="26"/>
        </w:rPr>
        <w:t xml:space="preserve">, debiendo </w:t>
      </w:r>
      <w:r w:rsidRPr="4185E31E">
        <w:rPr>
          <w:sz w:val="26"/>
          <w:szCs w:val="26"/>
        </w:rPr>
        <w:t>señalar</w:t>
      </w:r>
      <w:r w:rsidR="009D1D69" w:rsidRPr="4185E31E">
        <w:rPr>
          <w:sz w:val="26"/>
          <w:szCs w:val="26"/>
        </w:rPr>
        <w:t xml:space="preserve"> en forma escalonada las consecuencias </w:t>
      </w:r>
      <w:r w:rsidRPr="4185E31E">
        <w:rPr>
          <w:sz w:val="26"/>
          <w:szCs w:val="26"/>
        </w:rPr>
        <w:t>económicas</w:t>
      </w:r>
      <w:r w:rsidR="009D1D69" w:rsidRPr="4185E31E">
        <w:rPr>
          <w:sz w:val="26"/>
          <w:szCs w:val="26"/>
        </w:rPr>
        <w:t xml:space="preserve"> que se derivan de dicha </w:t>
      </w:r>
      <w:r w:rsidRPr="4185E31E">
        <w:rPr>
          <w:sz w:val="26"/>
          <w:szCs w:val="26"/>
        </w:rPr>
        <w:t>categorización</w:t>
      </w:r>
      <w:r w:rsidR="009D1D69" w:rsidRPr="4185E31E">
        <w:rPr>
          <w:sz w:val="26"/>
          <w:szCs w:val="26"/>
        </w:rPr>
        <w:t xml:space="preserve">. </w:t>
      </w:r>
    </w:p>
    <w:p w14:paraId="00E16A02" w14:textId="3C95F3E2" w:rsidR="34F62100" w:rsidRDefault="34F62100" w:rsidP="379DD09F">
      <w:pPr>
        <w:spacing w:beforeAutospacing="1" w:afterAutospacing="1" w:line="360" w:lineRule="auto"/>
        <w:jc w:val="both"/>
        <w:rPr>
          <w:sz w:val="26"/>
          <w:szCs w:val="26"/>
        </w:rPr>
      </w:pPr>
    </w:p>
    <w:p w14:paraId="5B531EF8" w14:textId="211CE939" w:rsidR="009D1D69" w:rsidRPr="009D1D69" w:rsidRDefault="009D1D69" w:rsidP="379DD09F">
      <w:pPr>
        <w:overflowPunct/>
        <w:autoSpaceDE/>
        <w:autoSpaceDN/>
        <w:adjustRightInd/>
        <w:spacing w:before="100" w:beforeAutospacing="1" w:after="100" w:afterAutospacing="1" w:line="360" w:lineRule="auto"/>
        <w:jc w:val="both"/>
        <w:rPr>
          <w:sz w:val="26"/>
          <w:szCs w:val="26"/>
        </w:rPr>
      </w:pPr>
      <w:r w:rsidRPr="4185E31E">
        <w:rPr>
          <w:sz w:val="26"/>
          <w:szCs w:val="26"/>
        </w:rPr>
        <w:t xml:space="preserve">En lo que concierne al </w:t>
      </w:r>
      <w:r w:rsidR="002321F6" w:rsidRPr="4185E31E">
        <w:rPr>
          <w:sz w:val="26"/>
          <w:szCs w:val="26"/>
        </w:rPr>
        <w:t>régimen</w:t>
      </w:r>
      <w:r w:rsidRPr="4185E31E">
        <w:rPr>
          <w:sz w:val="26"/>
          <w:szCs w:val="26"/>
        </w:rPr>
        <w:t xml:space="preserve"> prestacional de los empleados </w:t>
      </w:r>
      <w:r w:rsidR="002321F6" w:rsidRPr="4185E31E">
        <w:rPr>
          <w:sz w:val="26"/>
          <w:szCs w:val="26"/>
        </w:rPr>
        <w:t>públicos</w:t>
      </w:r>
      <w:r w:rsidRPr="4185E31E">
        <w:rPr>
          <w:sz w:val="26"/>
          <w:szCs w:val="26"/>
        </w:rPr>
        <w:t xml:space="preserve"> territoriales, fue el </w:t>
      </w:r>
      <w:proofErr w:type="spellStart"/>
      <w:r w:rsidR="002321F6" w:rsidRPr="4185E31E">
        <w:rPr>
          <w:sz w:val="26"/>
          <w:szCs w:val="26"/>
        </w:rPr>
        <w:t>articulo</w:t>
      </w:r>
      <w:proofErr w:type="spellEnd"/>
      <w:r w:rsidRPr="4185E31E">
        <w:rPr>
          <w:sz w:val="26"/>
          <w:szCs w:val="26"/>
        </w:rPr>
        <w:t xml:space="preserve"> 22 de la Ley 6a de 1945 el que facultó al Gobierno para establecer por medio de Decreto las prestaciones que se </w:t>
      </w:r>
      <w:r w:rsidR="002321F6" w:rsidRPr="4185E31E">
        <w:rPr>
          <w:sz w:val="26"/>
          <w:szCs w:val="26"/>
        </w:rPr>
        <w:t>debían</w:t>
      </w:r>
      <w:r w:rsidRPr="4185E31E">
        <w:rPr>
          <w:sz w:val="26"/>
          <w:szCs w:val="26"/>
        </w:rPr>
        <w:t xml:space="preserve"> pagar a dichos empleados. </w:t>
      </w:r>
    </w:p>
    <w:p w14:paraId="0FFF1719" w14:textId="24C941E6" w:rsidR="34F62100" w:rsidRDefault="34F62100" w:rsidP="379DD09F">
      <w:pPr>
        <w:spacing w:beforeAutospacing="1" w:afterAutospacing="1" w:line="360" w:lineRule="auto"/>
        <w:jc w:val="both"/>
        <w:rPr>
          <w:sz w:val="26"/>
          <w:szCs w:val="26"/>
        </w:rPr>
      </w:pPr>
    </w:p>
    <w:p w14:paraId="1ED7FA92" w14:textId="753E4B1F" w:rsidR="009D1D69" w:rsidRPr="009D1D69" w:rsidRDefault="009D1D69" w:rsidP="379DD09F">
      <w:pPr>
        <w:overflowPunct/>
        <w:autoSpaceDE/>
        <w:autoSpaceDN/>
        <w:adjustRightInd/>
        <w:spacing w:before="100" w:beforeAutospacing="1" w:after="100" w:afterAutospacing="1" w:line="360" w:lineRule="auto"/>
        <w:jc w:val="both"/>
        <w:rPr>
          <w:sz w:val="26"/>
          <w:szCs w:val="26"/>
        </w:rPr>
      </w:pPr>
      <w:r w:rsidRPr="4185E31E">
        <w:rPr>
          <w:sz w:val="26"/>
          <w:szCs w:val="26"/>
        </w:rPr>
        <w:t xml:space="preserve">Posteriormente, el numeral 9o del </w:t>
      </w:r>
      <w:proofErr w:type="spellStart"/>
      <w:r w:rsidR="002321F6" w:rsidRPr="4185E31E">
        <w:rPr>
          <w:sz w:val="26"/>
          <w:szCs w:val="26"/>
        </w:rPr>
        <w:t>articulo</w:t>
      </w:r>
      <w:proofErr w:type="spellEnd"/>
      <w:r w:rsidRPr="4185E31E">
        <w:rPr>
          <w:sz w:val="26"/>
          <w:szCs w:val="26"/>
        </w:rPr>
        <w:t xml:space="preserve"> 11 del Acto Legislativo No. 1 de 1968, reformatorio del </w:t>
      </w:r>
      <w:proofErr w:type="spellStart"/>
      <w:r w:rsidR="002321F6" w:rsidRPr="4185E31E">
        <w:rPr>
          <w:sz w:val="26"/>
          <w:szCs w:val="26"/>
        </w:rPr>
        <w:t>articulo</w:t>
      </w:r>
      <w:proofErr w:type="spellEnd"/>
      <w:r w:rsidRPr="4185E31E">
        <w:rPr>
          <w:sz w:val="26"/>
          <w:szCs w:val="26"/>
        </w:rPr>
        <w:t xml:space="preserve"> 75 de la Carta </w:t>
      </w:r>
      <w:r w:rsidR="002321F6" w:rsidRPr="4185E31E">
        <w:rPr>
          <w:sz w:val="26"/>
          <w:szCs w:val="26"/>
        </w:rPr>
        <w:t>Política</w:t>
      </w:r>
      <w:r w:rsidRPr="4185E31E">
        <w:rPr>
          <w:sz w:val="26"/>
          <w:szCs w:val="26"/>
        </w:rPr>
        <w:t xml:space="preserve"> de 1886, dispuso que era al Congreso a quien le </w:t>
      </w:r>
      <w:r w:rsidR="002321F6" w:rsidRPr="4185E31E">
        <w:rPr>
          <w:sz w:val="26"/>
          <w:szCs w:val="26"/>
        </w:rPr>
        <w:t>competía</w:t>
      </w:r>
      <w:r w:rsidRPr="4185E31E">
        <w:rPr>
          <w:sz w:val="26"/>
          <w:szCs w:val="26"/>
        </w:rPr>
        <w:t xml:space="preserve"> fijar las escalas de </w:t>
      </w:r>
      <w:r w:rsidR="002321F6" w:rsidRPr="4185E31E">
        <w:rPr>
          <w:sz w:val="26"/>
          <w:szCs w:val="26"/>
        </w:rPr>
        <w:t>remuneración</w:t>
      </w:r>
      <w:r w:rsidRPr="4185E31E">
        <w:rPr>
          <w:sz w:val="26"/>
          <w:szCs w:val="26"/>
        </w:rPr>
        <w:t xml:space="preserve"> correspondientes a las distintas </w:t>
      </w:r>
      <w:r w:rsidR="002321F6" w:rsidRPr="4185E31E">
        <w:rPr>
          <w:sz w:val="26"/>
          <w:szCs w:val="26"/>
        </w:rPr>
        <w:t>categorías</w:t>
      </w:r>
      <w:r w:rsidRPr="4185E31E">
        <w:rPr>
          <w:sz w:val="26"/>
          <w:szCs w:val="26"/>
        </w:rPr>
        <w:t xml:space="preserve"> de empleos, </w:t>
      </w:r>
      <w:r w:rsidR="002321F6" w:rsidRPr="4185E31E">
        <w:rPr>
          <w:sz w:val="26"/>
          <w:szCs w:val="26"/>
        </w:rPr>
        <w:t>así</w:t>
      </w:r>
      <w:r w:rsidR="200B300A" w:rsidRPr="4185E31E">
        <w:rPr>
          <w:sz w:val="26"/>
          <w:szCs w:val="26"/>
        </w:rPr>
        <w:t xml:space="preserve"> </w:t>
      </w:r>
      <w:r w:rsidRPr="4185E31E">
        <w:rPr>
          <w:sz w:val="26"/>
          <w:szCs w:val="26"/>
        </w:rPr>
        <w:t xml:space="preserve">como el </w:t>
      </w:r>
      <w:r w:rsidR="002321F6" w:rsidRPr="4185E31E">
        <w:rPr>
          <w:sz w:val="26"/>
          <w:szCs w:val="26"/>
        </w:rPr>
        <w:t>régimen</w:t>
      </w:r>
      <w:r w:rsidRPr="4185E31E">
        <w:rPr>
          <w:sz w:val="26"/>
          <w:szCs w:val="26"/>
        </w:rPr>
        <w:t xml:space="preserve"> de sus prestaciones sociales. </w:t>
      </w:r>
    </w:p>
    <w:p w14:paraId="21688A22" w14:textId="73BE0424" w:rsidR="34F62100" w:rsidRDefault="34F62100" w:rsidP="379DD09F">
      <w:pPr>
        <w:spacing w:beforeAutospacing="1" w:afterAutospacing="1" w:line="360" w:lineRule="auto"/>
        <w:jc w:val="both"/>
        <w:rPr>
          <w:sz w:val="26"/>
          <w:szCs w:val="26"/>
        </w:rPr>
      </w:pPr>
    </w:p>
    <w:p w14:paraId="5EB46AC9" w14:textId="5654A283" w:rsidR="009D1D69" w:rsidRPr="009D1D69" w:rsidRDefault="009D1D69" w:rsidP="379DD09F">
      <w:pPr>
        <w:overflowPunct/>
        <w:autoSpaceDE/>
        <w:autoSpaceDN/>
        <w:adjustRightInd/>
        <w:spacing w:before="100" w:beforeAutospacing="1" w:after="100" w:afterAutospacing="1" w:line="360" w:lineRule="auto"/>
        <w:jc w:val="both"/>
        <w:rPr>
          <w:sz w:val="26"/>
          <w:szCs w:val="26"/>
        </w:rPr>
      </w:pPr>
      <w:r w:rsidRPr="4185E31E">
        <w:rPr>
          <w:sz w:val="26"/>
          <w:szCs w:val="26"/>
        </w:rPr>
        <w:lastRenderedPageBreak/>
        <w:t xml:space="preserve">Con </w:t>
      </w:r>
      <w:r w:rsidR="491EFC86" w:rsidRPr="4185E31E">
        <w:rPr>
          <w:sz w:val="26"/>
          <w:szCs w:val="26"/>
        </w:rPr>
        <w:t>ello</w:t>
      </w:r>
      <w:r w:rsidRPr="4185E31E">
        <w:rPr>
          <w:sz w:val="26"/>
          <w:szCs w:val="26"/>
        </w:rPr>
        <w:t xml:space="preserve"> se tiene</w:t>
      </w:r>
      <w:r w:rsidR="021AF425" w:rsidRPr="4185E31E">
        <w:rPr>
          <w:sz w:val="26"/>
          <w:szCs w:val="26"/>
        </w:rPr>
        <w:t xml:space="preserve"> a su juicio</w:t>
      </w:r>
      <w:r w:rsidRPr="4185E31E">
        <w:rPr>
          <w:sz w:val="26"/>
          <w:szCs w:val="26"/>
        </w:rPr>
        <w:t xml:space="preserve"> </w:t>
      </w:r>
      <w:r w:rsidR="1B87E06A" w:rsidRPr="4185E31E">
        <w:rPr>
          <w:sz w:val="26"/>
          <w:szCs w:val="26"/>
        </w:rPr>
        <w:t>que,</w:t>
      </w:r>
      <w:r w:rsidRPr="4185E31E">
        <w:rPr>
          <w:sz w:val="26"/>
          <w:szCs w:val="26"/>
        </w:rPr>
        <w:t xml:space="preserve"> a partir del </w:t>
      </w:r>
      <w:r w:rsidR="002321F6" w:rsidRPr="4185E31E">
        <w:rPr>
          <w:sz w:val="26"/>
          <w:szCs w:val="26"/>
        </w:rPr>
        <w:t>año</w:t>
      </w:r>
      <w:r w:rsidRPr="4185E31E">
        <w:rPr>
          <w:sz w:val="26"/>
          <w:szCs w:val="26"/>
        </w:rPr>
        <w:t xml:space="preserve"> 1968, el </w:t>
      </w:r>
      <w:r w:rsidR="002321F6" w:rsidRPr="4185E31E">
        <w:rPr>
          <w:sz w:val="26"/>
          <w:szCs w:val="26"/>
        </w:rPr>
        <w:t>régimen</w:t>
      </w:r>
      <w:r w:rsidRPr="4185E31E">
        <w:rPr>
          <w:sz w:val="26"/>
          <w:szCs w:val="26"/>
        </w:rPr>
        <w:t xml:space="preserve"> prestacional de los empleados </w:t>
      </w:r>
      <w:r w:rsidR="002321F6" w:rsidRPr="4185E31E">
        <w:rPr>
          <w:sz w:val="26"/>
          <w:szCs w:val="26"/>
        </w:rPr>
        <w:t>públicos</w:t>
      </w:r>
      <w:r w:rsidRPr="4185E31E">
        <w:rPr>
          <w:sz w:val="26"/>
          <w:szCs w:val="26"/>
        </w:rPr>
        <w:t xml:space="preserve"> del nivel seccional y local, al igual que del nacional, era exclusivamente del resorte legal, sin que fuera posible su reconocimiento por medio de actos </w:t>
      </w:r>
      <w:r w:rsidR="002321F6" w:rsidRPr="4185E31E">
        <w:rPr>
          <w:sz w:val="26"/>
          <w:szCs w:val="26"/>
        </w:rPr>
        <w:t>jurídicos</w:t>
      </w:r>
      <w:r w:rsidRPr="4185E31E">
        <w:rPr>
          <w:sz w:val="26"/>
          <w:szCs w:val="26"/>
        </w:rPr>
        <w:t xml:space="preserve"> de contenido diferente, tales como los acuerdos u ordenanzas. </w:t>
      </w:r>
    </w:p>
    <w:p w14:paraId="3AAE67AC" w14:textId="35A9584E" w:rsidR="34F62100" w:rsidRDefault="34F62100" w:rsidP="379DD09F">
      <w:pPr>
        <w:spacing w:beforeAutospacing="1" w:afterAutospacing="1" w:line="360" w:lineRule="auto"/>
        <w:jc w:val="both"/>
        <w:rPr>
          <w:sz w:val="26"/>
          <w:szCs w:val="26"/>
        </w:rPr>
      </w:pPr>
    </w:p>
    <w:p w14:paraId="732B1091" w14:textId="551D2E2B" w:rsidR="009D1D69" w:rsidRPr="009D1D69" w:rsidRDefault="009D1D69" w:rsidP="379DD09F">
      <w:pPr>
        <w:overflowPunct/>
        <w:autoSpaceDE/>
        <w:autoSpaceDN/>
        <w:adjustRightInd/>
        <w:spacing w:before="100" w:beforeAutospacing="1" w:after="100" w:afterAutospacing="1" w:line="360" w:lineRule="auto"/>
        <w:jc w:val="both"/>
        <w:rPr>
          <w:sz w:val="26"/>
          <w:szCs w:val="26"/>
        </w:rPr>
      </w:pPr>
      <w:r w:rsidRPr="379DD09F">
        <w:rPr>
          <w:sz w:val="26"/>
          <w:szCs w:val="26"/>
        </w:rPr>
        <w:t xml:space="preserve">Se colige de lo anterior, que ni antes ni ahora existe </w:t>
      </w:r>
      <w:r w:rsidR="002321F6" w:rsidRPr="379DD09F">
        <w:rPr>
          <w:sz w:val="26"/>
          <w:szCs w:val="26"/>
        </w:rPr>
        <w:t>disposición</w:t>
      </w:r>
      <w:r w:rsidRPr="379DD09F">
        <w:rPr>
          <w:sz w:val="26"/>
          <w:szCs w:val="26"/>
        </w:rPr>
        <w:t xml:space="preserve"> que faculte a las entidades territoriales para establecer las prestaciones sociales de los empleados </w:t>
      </w:r>
      <w:r w:rsidR="002321F6" w:rsidRPr="379DD09F">
        <w:rPr>
          <w:sz w:val="26"/>
          <w:szCs w:val="26"/>
        </w:rPr>
        <w:t>públicos</w:t>
      </w:r>
      <w:r w:rsidRPr="379DD09F">
        <w:rPr>
          <w:sz w:val="26"/>
          <w:szCs w:val="26"/>
        </w:rPr>
        <w:t xml:space="preserve"> del orden nacional, seccional y local, pues dicha </w:t>
      </w:r>
      <w:r w:rsidR="002321F6" w:rsidRPr="379DD09F">
        <w:rPr>
          <w:sz w:val="26"/>
          <w:szCs w:val="26"/>
        </w:rPr>
        <w:t>atribución</w:t>
      </w:r>
      <w:r w:rsidRPr="379DD09F">
        <w:rPr>
          <w:sz w:val="26"/>
          <w:szCs w:val="26"/>
        </w:rPr>
        <w:t xml:space="preserve"> corresponde al Gobierno Nacional conforme a la Ley Marco que expida el Congreso.”</w:t>
      </w:r>
      <w:r w:rsidRPr="379DD09F">
        <w:rPr>
          <w:position w:val="6"/>
          <w:sz w:val="26"/>
          <w:szCs w:val="26"/>
        </w:rPr>
        <w:t xml:space="preserve"> </w:t>
      </w:r>
      <w:r w:rsidRPr="379DD09F">
        <w:rPr>
          <w:sz w:val="26"/>
          <w:szCs w:val="26"/>
        </w:rPr>
        <w:t xml:space="preserve"> </w:t>
      </w:r>
    </w:p>
    <w:p w14:paraId="05B8ECD9" w14:textId="4061D2B2" w:rsidR="34F62100" w:rsidRDefault="34F62100" w:rsidP="379DD09F">
      <w:pPr>
        <w:spacing w:beforeAutospacing="1" w:afterAutospacing="1" w:line="360" w:lineRule="auto"/>
        <w:jc w:val="both"/>
        <w:rPr>
          <w:sz w:val="26"/>
          <w:szCs w:val="26"/>
        </w:rPr>
      </w:pPr>
    </w:p>
    <w:p w14:paraId="562792BF" w14:textId="0BE0C815" w:rsidR="009D1D69" w:rsidRPr="009D1D69" w:rsidRDefault="79FF5C09" w:rsidP="379DD09F">
      <w:pPr>
        <w:overflowPunct/>
        <w:autoSpaceDE/>
        <w:autoSpaceDN/>
        <w:adjustRightInd/>
        <w:spacing w:before="100" w:beforeAutospacing="1" w:after="100" w:afterAutospacing="1" w:line="360" w:lineRule="auto"/>
        <w:jc w:val="both"/>
        <w:rPr>
          <w:sz w:val="26"/>
          <w:szCs w:val="26"/>
        </w:rPr>
      </w:pPr>
      <w:r w:rsidRPr="4185E31E">
        <w:rPr>
          <w:sz w:val="26"/>
          <w:szCs w:val="26"/>
        </w:rPr>
        <w:t>A</w:t>
      </w:r>
      <w:r w:rsidR="009D1D69" w:rsidRPr="4185E31E">
        <w:rPr>
          <w:sz w:val="26"/>
          <w:szCs w:val="26"/>
        </w:rPr>
        <w:t>not</w:t>
      </w:r>
      <w:r w:rsidR="1B89D12F" w:rsidRPr="4185E31E">
        <w:rPr>
          <w:sz w:val="26"/>
          <w:szCs w:val="26"/>
        </w:rPr>
        <w:t>ó</w:t>
      </w:r>
      <w:r w:rsidR="009D1D69" w:rsidRPr="4185E31E">
        <w:rPr>
          <w:sz w:val="26"/>
          <w:szCs w:val="26"/>
        </w:rPr>
        <w:t xml:space="preserve"> que el Consejo de Estado siguiendo sus pronunciamientos, ha procedido a inaplicar en algunos casos las ordenanzas que crearon las primas sin la competencia legal para ello. Precisamente en sentencia del Consejo de Estado, </w:t>
      </w:r>
      <w:r w:rsidR="00921DF9" w:rsidRPr="4185E31E">
        <w:rPr>
          <w:sz w:val="26"/>
          <w:szCs w:val="26"/>
        </w:rPr>
        <w:t>Sección</w:t>
      </w:r>
      <w:r w:rsidR="009D1D69" w:rsidRPr="4185E31E">
        <w:rPr>
          <w:sz w:val="26"/>
          <w:szCs w:val="26"/>
        </w:rPr>
        <w:t xml:space="preserve"> Segunda, del 28 de enero de 2010, M.P. Alfonso Vargas </w:t>
      </w:r>
      <w:r w:rsidR="00921DF9" w:rsidRPr="4185E31E">
        <w:rPr>
          <w:sz w:val="26"/>
          <w:szCs w:val="26"/>
        </w:rPr>
        <w:t>Rincón</w:t>
      </w:r>
      <w:r w:rsidR="009D1D69" w:rsidRPr="4185E31E">
        <w:rPr>
          <w:sz w:val="26"/>
          <w:szCs w:val="26"/>
        </w:rPr>
        <w:t xml:space="preserve">, se </w:t>
      </w:r>
      <w:r w:rsidR="00921DF9" w:rsidRPr="4185E31E">
        <w:rPr>
          <w:sz w:val="26"/>
          <w:szCs w:val="26"/>
        </w:rPr>
        <w:t>estableció</w:t>
      </w:r>
      <w:r w:rsidR="009D1D69" w:rsidRPr="4185E31E">
        <w:rPr>
          <w:sz w:val="26"/>
          <w:szCs w:val="26"/>
        </w:rPr>
        <w:t xml:space="preserve">́: </w:t>
      </w:r>
    </w:p>
    <w:p w14:paraId="22E0A82F" w14:textId="115EB2C9" w:rsidR="34F62100" w:rsidRDefault="34F62100" w:rsidP="379DD09F">
      <w:pPr>
        <w:spacing w:beforeAutospacing="1" w:afterAutospacing="1" w:line="360" w:lineRule="auto"/>
        <w:jc w:val="both"/>
        <w:rPr>
          <w:sz w:val="22"/>
          <w:szCs w:val="22"/>
        </w:rPr>
      </w:pPr>
    </w:p>
    <w:p w14:paraId="47357DD5" w14:textId="700752EB" w:rsidR="009D1D69" w:rsidRPr="009D1D69" w:rsidRDefault="009D1D69" w:rsidP="379DD09F">
      <w:pPr>
        <w:overflowPunct/>
        <w:autoSpaceDE/>
        <w:autoSpaceDN/>
        <w:adjustRightInd/>
        <w:spacing w:before="100" w:beforeAutospacing="1" w:after="100" w:afterAutospacing="1"/>
        <w:ind w:left="708"/>
        <w:jc w:val="both"/>
        <w:rPr>
          <w:sz w:val="22"/>
          <w:szCs w:val="22"/>
        </w:rPr>
      </w:pPr>
      <w:r w:rsidRPr="4185E31E">
        <w:rPr>
          <w:sz w:val="22"/>
          <w:szCs w:val="22"/>
        </w:rPr>
        <w:t xml:space="preserve">“De los preceptos constitucionales transcritos, se puede apreciar que el Constituyente de 1968 estatuyó una competencia concurrente para la </w:t>
      </w:r>
      <w:r w:rsidR="00921DF9" w:rsidRPr="4185E31E">
        <w:rPr>
          <w:sz w:val="22"/>
          <w:szCs w:val="22"/>
        </w:rPr>
        <w:t>fijación</w:t>
      </w:r>
      <w:r w:rsidRPr="4185E31E">
        <w:rPr>
          <w:sz w:val="22"/>
          <w:szCs w:val="22"/>
        </w:rPr>
        <w:t xml:space="preserve"> del </w:t>
      </w:r>
      <w:r w:rsidR="00921DF9" w:rsidRPr="4185E31E">
        <w:rPr>
          <w:sz w:val="22"/>
          <w:szCs w:val="22"/>
        </w:rPr>
        <w:t>régimen</w:t>
      </w:r>
      <w:r w:rsidRPr="4185E31E">
        <w:rPr>
          <w:sz w:val="22"/>
          <w:szCs w:val="22"/>
        </w:rPr>
        <w:t xml:space="preserve"> salarial y prestacional de los empleados </w:t>
      </w:r>
      <w:r w:rsidR="00921DF9" w:rsidRPr="4185E31E">
        <w:rPr>
          <w:sz w:val="22"/>
          <w:szCs w:val="22"/>
        </w:rPr>
        <w:t>públicos</w:t>
      </w:r>
      <w:r w:rsidRPr="4185E31E">
        <w:rPr>
          <w:sz w:val="22"/>
          <w:szCs w:val="22"/>
        </w:rPr>
        <w:t xml:space="preserve">, </w:t>
      </w:r>
      <w:r w:rsidR="00921DF9" w:rsidRPr="4185E31E">
        <w:rPr>
          <w:sz w:val="22"/>
          <w:szCs w:val="22"/>
        </w:rPr>
        <w:t>razón</w:t>
      </w:r>
      <w:r w:rsidRPr="4185E31E">
        <w:rPr>
          <w:sz w:val="22"/>
          <w:szCs w:val="22"/>
        </w:rPr>
        <w:t xml:space="preserve"> por la cual, encuentra la Sala que las entidades que profirieron los actos contentivos de las primas semestral y de </w:t>
      </w:r>
      <w:r w:rsidR="00921DF9" w:rsidRPr="4185E31E">
        <w:rPr>
          <w:sz w:val="22"/>
          <w:szCs w:val="22"/>
        </w:rPr>
        <w:t>antigüedad</w:t>
      </w:r>
      <w:r w:rsidRPr="4185E31E">
        <w:rPr>
          <w:sz w:val="22"/>
          <w:szCs w:val="22"/>
        </w:rPr>
        <w:t xml:space="preserve"> que reclama el demandante no </w:t>
      </w:r>
      <w:r w:rsidR="00921DF9" w:rsidRPr="4185E31E">
        <w:rPr>
          <w:sz w:val="22"/>
          <w:szCs w:val="22"/>
        </w:rPr>
        <w:t>tenían</w:t>
      </w:r>
      <w:r w:rsidRPr="4185E31E">
        <w:rPr>
          <w:sz w:val="22"/>
          <w:szCs w:val="22"/>
        </w:rPr>
        <w:t xml:space="preserve"> competencia para crear emolumentos a favor de los empleados del Departamento de Sucre. </w:t>
      </w:r>
    </w:p>
    <w:p w14:paraId="23735FBA" w14:textId="77777777" w:rsidR="00921DF9" w:rsidRPr="007333BC" w:rsidRDefault="009D1D69" w:rsidP="379DD09F">
      <w:pPr>
        <w:overflowPunct/>
        <w:autoSpaceDE/>
        <w:autoSpaceDN/>
        <w:adjustRightInd/>
        <w:spacing w:before="100" w:beforeAutospacing="1" w:after="100" w:afterAutospacing="1"/>
        <w:ind w:left="708"/>
        <w:jc w:val="both"/>
        <w:rPr>
          <w:sz w:val="22"/>
          <w:szCs w:val="22"/>
        </w:rPr>
      </w:pPr>
      <w:r w:rsidRPr="4185E31E">
        <w:rPr>
          <w:sz w:val="22"/>
          <w:szCs w:val="22"/>
        </w:rPr>
        <w:t xml:space="preserve">De la lectura </w:t>
      </w:r>
      <w:r w:rsidR="00921DF9" w:rsidRPr="4185E31E">
        <w:rPr>
          <w:sz w:val="22"/>
          <w:szCs w:val="22"/>
        </w:rPr>
        <w:t>armónica</w:t>
      </w:r>
      <w:r w:rsidRPr="4185E31E">
        <w:rPr>
          <w:sz w:val="22"/>
          <w:szCs w:val="22"/>
        </w:rPr>
        <w:t xml:space="preserve"> de los </w:t>
      </w:r>
      <w:r w:rsidR="00921DF9" w:rsidRPr="4185E31E">
        <w:rPr>
          <w:sz w:val="22"/>
          <w:szCs w:val="22"/>
        </w:rPr>
        <w:t>artículos</w:t>
      </w:r>
      <w:r w:rsidRPr="4185E31E">
        <w:rPr>
          <w:sz w:val="22"/>
          <w:szCs w:val="22"/>
        </w:rPr>
        <w:t xml:space="preserve"> transcritos se puede concluir que a las Asambleas Departamentales les estaba asignada la competencia para determinar las escalas salariales mas no para crear derechos salariales como es la prima semestral contenida en la Ordenanza 08 de 1985. En igual manera al Gobernador, quien </w:t>
      </w:r>
      <w:r w:rsidR="00921DF9" w:rsidRPr="4185E31E">
        <w:rPr>
          <w:sz w:val="22"/>
          <w:szCs w:val="22"/>
        </w:rPr>
        <w:t>debía</w:t>
      </w:r>
      <w:r w:rsidRPr="4185E31E">
        <w:rPr>
          <w:sz w:val="22"/>
          <w:szCs w:val="22"/>
        </w:rPr>
        <w:t xml:space="preserve"> someterse a lo reglado por la mencionada </w:t>
      </w:r>
      <w:r w:rsidR="00921DF9" w:rsidRPr="4185E31E">
        <w:rPr>
          <w:sz w:val="22"/>
          <w:szCs w:val="22"/>
        </w:rPr>
        <w:t>corporación</w:t>
      </w:r>
      <w:r w:rsidRPr="4185E31E">
        <w:rPr>
          <w:sz w:val="22"/>
          <w:szCs w:val="22"/>
        </w:rPr>
        <w:t xml:space="preserve"> en desarrollo de la </w:t>
      </w:r>
      <w:r w:rsidR="00921DF9" w:rsidRPr="4185E31E">
        <w:rPr>
          <w:sz w:val="22"/>
          <w:szCs w:val="22"/>
        </w:rPr>
        <w:t>función</w:t>
      </w:r>
      <w:r w:rsidRPr="4185E31E">
        <w:rPr>
          <w:sz w:val="22"/>
          <w:szCs w:val="22"/>
        </w:rPr>
        <w:t xml:space="preserve"> asignada.</w:t>
      </w:r>
      <w:r w:rsidR="00921DF9" w:rsidRPr="4185E31E">
        <w:rPr>
          <w:sz w:val="22"/>
          <w:szCs w:val="22"/>
        </w:rPr>
        <w:t>”</w:t>
      </w:r>
    </w:p>
    <w:p w14:paraId="7AF917F3" w14:textId="47FBE07E" w:rsidR="34F62100" w:rsidRDefault="34F62100" w:rsidP="379DD09F">
      <w:pPr>
        <w:spacing w:beforeAutospacing="1" w:afterAutospacing="1"/>
        <w:ind w:left="708"/>
        <w:jc w:val="both"/>
        <w:rPr>
          <w:szCs w:val="24"/>
        </w:rPr>
      </w:pPr>
    </w:p>
    <w:p w14:paraId="4642E809" w14:textId="463BE2D7" w:rsidR="009D1D69" w:rsidRPr="009D1D69" w:rsidRDefault="007333BC" w:rsidP="379DD09F">
      <w:pPr>
        <w:overflowPunct/>
        <w:autoSpaceDE/>
        <w:autoSpaceDN/>
        <w:adjustRightInd/>
        <w:spacing w:before="100" w:beforeAutospacing="1" w:after="100" w:afterAutospacing="1" w:line="360" w:lineRule="auto"/>
        <w:jc w:val="both"/>
        <w:rPr>
          <w:sz w:val="26"/>
          <w:szCs w:val="26"/>
        </w:rPr>
      </w:pPr>
      <w:r w:rsidRPr="4185E31E">
        <w:rPr>
          <w:sz w:val="26"/>
          <w:szCs w:val="26"/>
        </w:rPr>
        <w:t>Señaló que o</w:t>
      </w:r>
      <w:r w:rsidR="009D1D69" w:rsidRPr="4185E31E">
        <w:rPr>
          <w:sz w:val="26"/>
          <w:szCs w:val="26"/>
        </w:rPr>
        <w:t xml:space="preserve">tro supuesto de legalidad es la competencia administrativa para expedir el acto. El Gobernador de </w:t>
      </w:r>
      <w:r w:rsidRPr="4185E31E">
        <w:rPr>
          <w:sz w:val="26"/>
          <w:szCs w:val="26"/>
        </w:rPr>
        <w:t>Boyacá</w:t>
      </w:r>
      <w:r w:rsidR="009D1D69" w:rsidRPr="4185E31E">
        <w:rPr>
          <w:sz w:val="26"/>
          <w:szCs w:val="26"/>
        </w:rPr>
        <w:t xml:space="preserve">́ al proferir el acto acusado </w:t>
      </w:r>
      <w:r w:rsidRPr="4185E31E">
        <w:rPr>
          <w:sz w:val="26"/>
          <w:szCs w:val="26"/>
        </w:rPr>
        <w:t>pretendió</w:t>
      </w:r>
      <w:r w:rsidR="009D1D69" w:rsidRPr="4185E31E">
        <w:rPr>
          <w:sz w:val="26"/>
          <w:szCs w:val="26"/>
        </w:rPr>
        <w:t xml:space="preserve">́ tener facultad para hacerlo. La </w:t>
      </w:r>
      <w:r w:rsidRPr="4185E31E">
        <w:rPr>
          <w:sz w:val="26"/>
          <w:szCs w:val="26"/>
        </w:rPr>
        <w:t>Constitución</w:t>
      </w:r>
      <w:r w:rsidR="009D1D69" w:rsidRPr="4185E31E">
        <w:rPr>
          <w:sz w:val="26"/>
          <w:szCs w:val="26"/>
        </w:rPr>
        <w:t xml:space="preserve"> </w:t>
      </w:r>
      <w:r w:rsidRPr="4185E31E">
        <w:rPr>
          <w:sz w:val="26"/>
          <w:szCs w:val="26"/>
        </w:rPr>
        <w:t>Política</w:t>
      </w:r>
      <w:r w:rsidR="009D1D69" w:rsidRPr="4185E31E">
        <w:rPr>
          <w:sz w:val="26"/>
          <w:szCs w:val="26"/>
        </w:rPr>
        <w:t xml:space="preserve"> de 1886, a partir de la reforma del </w:t>
      </w:r>
      <w:r w:rsidRPr="4185E31E">
        <w:rPr>
          <w:sz w:val="26"/>
          <w:szCs w:val="26"/>
        </w:rPr>
        <w:t>año</w:t>
      </w:r>
      <w:r w:rsidR="009D1D69" w:rsidRPr="4185E31E">
        <w:rPr>
          <w:sz w:val="26"/>
          <w:szCs w:val="26"/>
        </w:rPr>
        <w:t xml:space="preserve"> 1968, radicó en el Congreso de la </w:t>
      </w:r>
      <w:r w:rsidRPr="4185E31E">
        <w:rPr>
          <w:sz w:val="26"/>
          <w:szCs w:val="26"/>
        </w:rPr>
        <w:t>Republica</w:t>
      </w:r>
      <w:r w:rsidR="009D1D69" w:rsidRPr="4185E31E">
        <w:rPr>
          <w:sz w:val="26"/>
          <w:szCs w:val="26"/>
        </w:rPr>
        <w:t xml:space="preserve"> la facultad de expedir las leyes y en ellas la de delegar en el Gobierno Nacional la </w:t>
      </w:r>
      <w:r w:rsidRPr="4185E31E">
        <w:rPr>
          <w:sz w:val="26"/>
          <w:szCs w:val="26"/>
        </w:rPr>
        <w:t>expedición</w:t>
      </w:r>
      <w:r w:rsidR="009D1D69" w:rsidRPr="4185E31E">
        <w:rPr>
          <w:sz w:val="26"/>
          <w:szCs w:val="26"/>
        </w:rPr>
        <w:t xml:space="preserve"> de los decretos por los cuales se fija el </w:t>
      </w:r>
      <w:r w:rsidRPr="4185E31E">
        <w:rPr>
          <w:sz w:val="26"/>
          <w:szCs w:val="26"/>
        </w:rPr>
        <w:lastRenderedPageBreak/>
        <w:t>régimen</w:t>
      </w:r>
      <w:r w:rsidR="009D1D69" w:rsidRPr="4185E31E">
        <w:rPr>
          <w:sz w:val="26"/>
          <w:szCs w:val="26"/>
        </w:rPr>
        <w:t xml:space="preserve"> salarial de los empleados </w:t>
      </w:r>
      <w:r w:rsidRPr="4185E31E">
        <w:rPr>
          <w:sz w:val="26"/>
          <w:szCs w:val="26"/>
        </w:rPr>
        <w:t>públicos</w:t>
      </w:r>
      <w:r w:rsidR="009D1D69" w:rsidRPr="4185E31E">
        <w:rPr>
          <w:sz w:val="26"/>
          <w:szCs w:val="26"/>
        </w:rPr>
        <w:t xml:space="preserve"> y desde la Ley 6 de 1945 lo correspondiente al </w:t>
      </w:r>
      <w:r w:rsidRPr="4185E31E">
        <w:rPr>
          <w:sz w:val="26"/>
          <w:szCs w:val="26"/>
        </w:rPr>
        <w:t>régimen</w:t>
      </w:r>
      <w:r w:rsidR="009D1D69" w:rsidRPr="4185E31E">
        <w:rPr>
          <w:sz w:val="26"/>
          <w:szCs w:val="26"/>
        </w:rPr>
        <w:t xml:space="preserve"> prestacional, por lo cual siendo el acto administrativo acusado la </w:t>
      </w:r>
      <w:r w:rsidRPr="4185E31E">
        <w:rPr>
          <w:sz w:val="26"/>
          <w:szCs w:val="26"/>
        </w:rPr>
        <w:t>creación</w:t>
      </w:r>
      <w:r w:rsidR="009D1D69" w:rsidRPr="4185E31E">
        <w:rPr>
          <w:sz w:val="26"/>
          <w:szCs w:val="26"/>
        </w:rPr>
        <w:t xml:space="preserve"> de una </w:t>
      </w:r>
      <w:r w:rsidRPr="4185E31E">
        <w:rPr>
          <w:sz w:val="26"/>
          <w:szCs w:val="26"/>
        </w:rPr>
        <w:t>asignación</w:t>
      </w:r>
      <w:r w:rsidR="009D1D69" w:rsidRPr="4185E31E">
        <w:rPr>
          <w:sz w:val="26"/>
          <w:szCs w:val="26"/>
        </w:rPr>
        <w:t xml:space="preserve"> salarial y al haber sido expedido por el </w:t>
      </w:r>
      <w:r w:rsidRPr="4185E31E">
        <w:rPr>
          <w:sz w:val="26"/>
          <w:szCs w:val="26"/>
        </w:rPr>
        <w:t>órgano</w:t>
      </w:r>
      <w:r w:rsidR="009D1D69" w:rsidRPr="4185E31E">
        <w:rPr>
          <w:sz w:val="26"/>
          <w:szCs w:val="26"/>
        </w:rPr>
        <w:t xml:space="preserve"> de nivel departamental con posterioridad a la </w:t>
      </w:r>
      <w:r w:rsidRPr="4185E31E">
        <w:rPr>
          <w:sz w:val="26"/>
          <w:szCs w:val="26"/>
        </w:rPr>
        <w:t>expedición</w:t>
      </w:r>
      <w:r w:rsidR="009D1D69" w:rsidRPr="4185E31E">
        <w:rPr>
          <w:sz w:val="26"/>
          <w:szCs w:val="26"/>
        </w:rPr>
        <w:t xml:space="preserve"> de la reforma constitucional del </w:t>
      </w:r>
      <w:r w:rsidRPr="4185E31E">
        <w:rPr>
          <w:sz w:val="26"/>
          <w:szCs w:val="26"/>
        </w:rPr>
        <w:t>año</w:t>
      </w:r>
      <w:r w:rsidR="009D1D69" w:rsidRPr="4185E31E">
        <w:rPr>
          <w:sz w:val="26"/>
          <w:szCs w:val="26"/>
        </w:rPr>
        <w:t xml:space="preserve"> 1968, no siendo competente para hacerlo, esa falta de aptitud en el ejercicio de funciones le </w:t>
      </w:r>
      <w:r w:rsidRPr="4185E31E">
        <w:rPr>
          <w:sz w:val="26"/>
          <w:szCs w:val="26"/>
        </w:rPr>
        <w:t>impedía</w:t>
      </w:r>
      <w:r w:rsidR="009D1D69" w:rsidRPr="4185E31E">
        <w:rPr>
          <w:sz w:val="26"/>
          <w:szCs w:val="26"/>
        </w:rPr>
        <w:t xml:space="preserve"> expedir </w:t>
      </w:r>
      <w:r w:rsidRPr="4185E31E">
        <w:rPr>
          <w:sz w:val="26"/>
          <w:szCs w:val="26"/>
        </w:rPr>
        <w:t>válidamente</w:t>
      </w:r>
      <w:r w:rsidR="009D1D69" w:rsidRPr="4185E31E">
        <w:rPr>
          <w:sz w:val="26"/>
          <w:szCs w:val="26"/>
        </w:rPr>
        <w:t xml:space="preserve"> el acto administrativo cuestionado, lo cual lo torna anulable. </w:t>
      </w:r>
    </w:p>
    <w:p w14:paraId="350DE988" w14:textId="5CEDCB0E" w:rsidR="34F62100" w:rsidRDefault="34F62100" w:rsidP="379DD09F">
      <w:pPr>
        <w:spacing w:beforeAutospacing="1" w:afterAutospacing="1" w:line="360" w:lineRule="auto"/>
        <w:jc w:val="both"/>
        <w:rPr>
          <w:sz w:val="26"/>
          <w:szCs w:val="26"/>
        </w:rPr>
      </w:pPr>
    </w:p>
    <w:p w14:paraId="0FCC8C45" w14:textId="159F027F" w:rsidR="009D1D69" w:rsidRPr="009D1D69" w:rsidRDefault="009D1D69" w:rsidP="379DD09F">
      <w:pPr>
        <w:overflowPunct/>
        <w:autoSpaceDE/>
        <w:autoSpaceDN/>
        <w:adjustRightInd/>
        <w:spacing w:before="100" w:beforeAutospacing="1" w:after="100" w:afterAutospacing="1" w:line="360" w:lineRule="auto"/>
        <w:jc w:val="both"/>
        <w:rPr>
          <w:sz w:val="26"/>
          <w:szCs w:val="26"/>
        </w:rPr>
      </w:pPr>
      <w:r w:rsidRPr="4185E31E">
        <w:rPr>
          <w:sz w:val="26"/>
          <w:szCs w:val="26"/>
        </w:rPr>
        <w:t xml:space="preserve">En </w:t>
      </w:r>
      <w:r w:rsidR="007333BC" w:rsidRPr="4185E31E">
        <w:rPr>
          <w:sz w:val="26"/>
          <w:szCs w:val="26"/>
        </w:rPr>
        <w:t>conclusión</w:t>
      </w:r>
      <w:r w:rsidRPr="4185E31E">
        <w:rPr>
          <w:sz w:val="26"/>
          <w:szCs w:val="26"/>
        </w:rPr>
        <w:t xml:space="preserve">, </w:t>
      </w:r>
      <w:r w:rsidR="01AC3D25" w:rsidRPr="4185E31E">
        <w:rPr>
          <w:sz w:val="26"/>
          <w:szCs w:val="26"/>
        </w:rPr>
        <w:t xml:space="preserve">para el actor </w:t>
      </w:r>
      <w:r w:rsidRPr="4185E31E">
        <w:rPr>
          <w:sz w:val="26"/>
          <w:szCs w:val="26"/>
        </w:rPr>
        <w:t xml:space="preserve">en vigencia de la </w:t>
      </w:r>
      <w:r w:rsidR="007333BC" w:rsidRPr="4185E31E">
        <w:rPr>
          <w:sz w:val="26"/>
          <w:szCs w:val="26"/>
        </w:rPr>
        <w:t>Constitución</w:t>
      </w:r>
      <w:r w:rsidRPr="4185E31E">
        <w:rPr>
          <w:sz w:val="26"/>
          <w:szCs w:val="26"/>
        </w:rPr>
        <w:t xml:space="preserve"> </w:t>
      </w:r>
      <w:r w:rsidR="007333BC" w:rsidRPr="4185E31E">
        <w:rPr>
          <w:sz w:val="26"/>
          <w:szCs w:val="26"/>
        </w:rPr>
        <w:t>Política</w:t>
      </w:r>
      <w:r w:rsidRPr="4185E31E">
        <w:rPr>
          <w:sz w:val="26"/>
          <w:szCs w:val="26"/>
        </w:rPr>
        <w:t xml:space="preserve"> de 1886 las entidades territoriales tuvieron competencia para fijar las escalas salariales de los empleados </w:t>
      </w:r>
      <w:r w:rsidR="007333BC" w:rsidRPr="4185E31E">
        <w:rPr>
          <w:sz w:val="26"/>
          <w:szCs w:val="26"/>
        </w:rPr>
        <w:t>públicos</w:t>
      </w:r>
      <w:r w:rsidRPr="4185E31E">
        <w:rPr>
          <w:sz w:val="26"/>
          <w:szCs w:val="26"/>
        </w:rPr>
        <w:t xml:space="preserve"> del nivel departamental, tal facultad continuó hasta la </w:t>
      </w:r>
      <w:r w:rsidR="007333BC" w:rsidRPr="4185E31E">
        <w:rPr>
          <w:sz w:val="26"/>
          <w:szCs w:val="26"/>
        </w:rPr>
        <w:t>expedición</w:t>
      </w:r>
      <w:r w:rsidRPr="4185E31E">
        <w:rPr>
          <w:sz w:val="26"/>
          <w:szCs w:val="26"/>
        </w:rPr>
        <w:t xml:space="preserve"> de la reforma constitucional de 1968, con la cual fue radicada definitivamente en el </w:t>
      </w:r>
      <w:r w:rsidR="14017CD9" w:rsidRPr="4185E31E">
        <w:rPr>
          <w:sz w:val="26"/>
          <w:szCs w:val="26"/>
        </w:rPr>
        <w:t>C</w:t>
      </w:r>
      <w:r w:rsidRPr="4185E31E">
        <w:rPr>
          <w:sz w:val="26"/>
          <w:szCs w:val="26"/>
        </w:rPr>
        <w:t xml:space="preserve">ongreso de la </w:t>
      </w:r>
      <w:r w:rsidR="788744F4" w:rsidRPr="4185E31E">
        <w:rPr>
          <w:sz w:val="26"/>
          <w:szCs w:val="26"/>
        </w:rPr>
        <w:t>R</w:t>
      </w:r>
      <w:r w:rsidR="419FCE8B" w:rsidRPr="4185E31E">
        <w:rPr>
          <w:sz w:val="26"/>
          <w:szCs w:val="26"/>
        </w:rPr>
        <w:t>epública</w:t>
      </w:r>
      <w:r w:rsidRPr="4185E31E">
        <w:rPr>
          <w:sz w:val="26"/>
          <w:szCs w:val="26"/>
        </w:rPr>
        <w:t xml:space="preserve">. </w:t>
      </w:r>
    </w:p>
    <w:p w14:paraId="6404EC95" w14:textId="2A4DB694" w:rsidR="34F62100" w:rsidRDefault="34F62100" w:rsidP="379DD09F">
      <w:pPr>
        <w:spacing w:beforeAutospacing="1" w:afterAutospacing="1" w:line="360" w:lineRule="auto"/>
        <w:jc w:val="both"/>
        <w:rPr>
          <w:sz w:val="26"/>
          <w:szCs w:val="26"/>
        </w:rPr>
      </w:pPr>
    </w:p>
    <w:p w14:paraId="0CC027F3" w14:textId="5D76AE6B" w:rsidR="009D1D69" w:rsidRPr="009D1D69" w:rsidRDefault="5BF9CB25" w:rsidP="379DD09F">
      <w:pPr>
        <w:overflowPunct/>
        <w:autoSpaceDE/>
        <w:autoSpaceDN/>
        <w:adjustRightInd/>
        <w:spacing w:before="100" w:beforeAutospacing="1" w:after="100" w:afterAutospacing="1" w:line="360" w:lineRule="auto"/>
        <w:jc w:val="both"/>
        <w:rPr>
          <w:sz w:val="26"/>
          <w:szCs w:val="26"/>
        </w:rPr>
      </w:pPr>
      <w:r w:rsidRPr="4185E31E">
        <w:rPr>
          <w:sz w:val="26"/>
          <w:szCs w:val="26"/>
        </w:rPr>
        <w:t>E</w:t>
      </w:r>
      <w:r w:rsidR="009D1D69" w:rsidRPr="4185E31E">
        <w:rPr>
          <w:sz w:val="26"/>
          <w:szCs w:val="26"/>
        </w:rPr>
        <w:t xml:space="preserve">n cuanto a las primas creadas </w:t>
      </w:r>
      <w:r w:rsidR="16839360" w:rsidRPr="4185E31E">
        <w:rPr>
          <w:sz w:val="26"/>
          <w:szCs w:val="26"/>
        </w:rPr>
        <w:t xml:space="preserve">y reglamentadas </w:t>
      </w:r>
      <w:r w:rsidR="009D1D69" w:rsidRPr="4185E31E">
        <w:rPr>
          <w:sz w:val="26"/>
          <w:szCs w:val="26"/>
        </w:rPr>
        <w:t>mediante el Decreto 1325 de 1980, expedid</w:t>
      </w:r>
      <w:r w:rsidR="3F554C21" w:rsidRPr="4185E31E">
        <w:rPr>
          <w:sz w:val="26"/>
          <w:szCs w:val="26"/>
        </w:rPr>
        <w:t>o</w:t>
      </w:r>
      <w:r w:rsidR="009D1D69" w:rsidRPr="4185E31E">
        <w:rPr>
          <w:sz w:val="26"/>
          <w:szCs w:val="26"/>
        </w:rPr>
        <w:t xml:space="preserve"> por el Gobernador de </w:t>
      </w:r>
      <w:r w:rsidR="007333BC" w:rsidRPr="4185E31E">
        <w:rPr>
          <w:sz w:val="26"/>
          <w:szCs w:val="26"/>
        </w:rPr>
        <w:t>Boyacá</w:t>
      </w:r>
      <w:r w:rsidR="6B1B0DA5" w:rsidRPr="4185E31E">
        <w:rPr>
          <w:sz w:val="26"/>
          <w:szCs w:val="26"/>
        </w:rPr>
        <w:t>,</w:t>
      </w:r>
      <w:r w:rsidR="009D1D69" w:rsidRPr="4185E31E">
        <w:rPr>
          <w:sz w:val="26"/>
          <w:szCs w:val="26"/>
        </w:rPr>
        <w:t xml:space="preserve"> cuya nulidad se solicita,</w:t>
      </w:r>
      <w:r w:rsidR="702F4F50" w:rsidRPr="4185E31E">
        <w:rPr>
          <w:sz w:val="26"/>
          <w:szCs w:val="26"/>
        </w:rPr>
        <w:t xml:space="preserve"> señaló el actor que</w:t>
      </w:r>
      <w:r w:rsidR="009D1D69" w:rsidRPr="4185E31E">
        <w:rPr>
          <w:sz w:val="26"/>
          <w:szCs w:val="26"/>
        </w:rPr>
        <w:t xml:space="preserve"> la competencia siempre ha sido del Congreso de la </w:t>
      </w:r>
      <w:r w:rsidR="5E6F0CB8" w:rsidRPr="4185E31E">
        <w:rPr>
          <w:sz w:val="26"/>
          <w:szCs w:val="26"/>
        </w:rPr>
        <w:t>República</w:t>
      </w:r>
      <w:r w:rsidR="009D1D69" w:rsidRPr="4185E31E">
        <w:rPr>
          <w:sz w:val="26"/>
          <w:szCs w:val="26"/>
        </w:rPr>
        <w:t>, siendo entonces de orden estrictamente legal.</w:t>
      </w:r>
      <w:r w:rsidR="124FCE7D" w:rsidRPr="4185E31E">
        <w:rPr>
          <w:sz w:val="26"/>
          <w:szCs w:val="26"/>
        </w:rPr>
        <w:t xml:space="preserve"> Agrega que a</w:t>
      </w:r>
      <w:r w:rsidR="009D1D69" w:rsidRPr="4185E31E">
        <w:rPr>
          <w:sz w:val="26"/>
          <w:szCs w:val="26"/>
        </w:rPr>
        <w:t xml:space="preserve"> </w:t>
      </w:r>
      <w:r w:rsidR="007333BC" w:rsidRPr="4185E31E">
        <w:rPr>
          <w:sz w:val="26"/>
          <w:szCs w:val="26"/>
        </w:rPr>
        <w:t>través</w:t>
      </w:r>
      <w:r w:rsidR="009D1D69" w:rsidRPr="4185E31E">
        <w:rPr>
          <w:sz w:val="26"/>
          <w:szCs w:val="26"/>
        </w:rPr>
        <w:t xml:space="preserve"> de la </w:t>
      </w:r>
      <w:r w:rsidR="768EF799" w:rsidRPr="4185E31E">
        <w:rPr>
          <w:sz w:val="26"/>
          <w:szCs w:val="26"/>
        </w:rPr>
        <w:t>l</w:t>
      </w:r>
      <w:r w:rsidR="009D1D69" w:rsidRPr="4185E31E">
        <w:rPr>
          <w:sz w:val="26"/>
          <w:szCs w:val="26"/>
        </w:rPr>
        <w:t>ey</w:t>
      </w:r>
      <w:r w:rsidR="317F6073" w:rsidRPr="4185E31E">
        <w:rPr>
          <w:sz w:val="26"/>
          <w:szCs w:val="26"/>
        </w:rPr>
        <w:t xml:space="preserve"> marco</w:t>
      </w:r>
      <w:r w:rsidR="009D1D69" w:rsidRPr="4185E31E">
        <w:rPr>
          <w:sz w:val="26"/>
          <w:szCs w:val="26"/>
        </w:rPr>
        <w:t xml:space="preserve"> el Congreso de la </w:t>
      </w:r>
      <w:r w:rsidR="007333BC" w:rsidRPr="4185E31E">
        <w:rPr>
          <w:sz w:val="26"/>
          <w:szCs w:val="26"/>
        </w:rPr>
        <w:t>Republica</w:t>
      </w:r>
      <w:r w:rsidR="009D1D69" w:rsidRPr="4185E31E">
        <w:rPr>
          <w:sz w:val="26"/>
          <w:szCs w:val="26"/>
        </w:rPr>
        <w:t xml:space="preserve"> ha autorizado al Gobierno Nacional para fijar el </w:t>
      </w:r>
      <w:r w:rsidR="007333BC" w:rsidRPr="4185E31E">
        <w:rPr>
          <w:sz w:val="26"/>
          <w:szCs w:val="26"/>
        </w:rPr>
        <w:t>régimen</w:t>
      </w:r>
      <w:r w:rsidR="009D1D69" w:rsidRPr="4185E31E">
        <w:rPr>
          <w:sz w:val="26"/>
          <w:szCs w:val="26"/>
        </w:rPr>
        <w:t xml:space="preserve"> salarial y prestacional de todos los empleados </w:t>
      </w:r>
      <w:r w:rsidR="007333BC" w:rsidRPr="4185E31E">
        <w:rPr>
          <w:sz w:val="26"/>
          <w:szCs w:val="26"/>
        </w:rPr>
        <w:t>públicos</w:t>
      </w:r>
      <w:r w:rsidR="009D1D69" w:rsidRPr="4185E31E">
        <w:rPr>
          <w:sz w:val="26"/>
          <w:szCs w:val="26"/>
        </w:rPr>
        <w:t xml:space="preserve"> del </w:t>
      </w:r>
      <w:r w:rsidR="007333BC" w:rsidRPr="4185E31E">
        <w:rPr>
          <w:sz w:val="26"/>
          <w:szCs w:val="26"/>
        </w:rPr>
        <w:t>país</w:t>
      </w:r>
      <w:r w:rsidR="009D1D69" w:rsidRPr="4185E31E">
        <w:rPr>
          <w:sz w:val="26"/>
          <w:szCs w:val="26"/>
        </w:rPr>
        <w:t xml:space="preserve">, </w:t>
      </w:r>
      <w:r w:rsidR="0BADB92E" w:rsidRPr="4185E31E">
        <w:rPr>
          <w:sz w:val="26"/>
          <w:szCs w:val="26"/>
        </w:rPr>
        <w:t>de modo que</w:t>
      </w:r>
      <w:r w:rsidR="009D1D69" w:rsidRPr="4185E31E">
        <w:rPr>
          <w:sz w:val="26"/>
          <w:szCs w:val="26"/>
        </w:rPr>
        <w:t xml:space="preserve"> no pueden los </w:t>
      </w:r>
      <w:r w:rsidR="0D7CDC5F" w:rsidRPr="4185E31E">
        <w:rPr>
          <w:sz w:val="26"/>
          <w:szCs w:val="26"/>
        </w:rPr>
        <w:t>d</w:t>
      </w:r>
      <w:r w:rsidR="009D1D69" w:rsidRPr="4185E31E">
        <w:rPr>
          <w:sz w:val="26"/>
          <w:szCs w:val="26"/>
        </w:rPr>
        <w:t xml:space="preserve">epartamentos y las entidades territoriales abrogarse la facultad de establecer primas adicionales para los empleados de nivel departamental o municipal y </w:t>
      </w:r>
      <w:r w:rsidR="007333BC" w:rsidRPr="4185E31E">
        <w:rPr>
          <w:sz w:val="26"/>
          <w:szCs w:val="26"/>
        </w:rPr>
        <w:t>así</w:t>
      </w:r>
      <w:r w:rsidR="4625221E" w:rsidRPr="4185E31E">
        <w:rPr>
          <w:sz w:val="26"/>
          <w:szCs w:val="26"/>
        </w:rPr>
        <w:t xml:space="preserve"> </w:t>
      </w:r>
      <w:r w:rsidR="009D1D69" w:rsidRPr="4185E31E">
        <w:rPr>
          <w:sz w:val="26"/>
          <w:szCs w:val="26"/>
        </w:rPr>
        <w:t xml:space="preserve">lo han reconocido las altas </w:t>
      </w:r>
      <w:r w:rsidR="14120E78" w:rsidRPr="4185E31E">
        <w:rPr>
          <w:sz w:val="26"/>
          <w:szCs w:val="26"/>
        </w:rPr>
        <w:t>c</w:t>
      </w:r>
      <w:r w:rsidR="009D1D69" w:rsidRPr="4185E31E">
        <w:rPr>
          <w:sz w:val="26"/>
          <w:szCs w:val="26"/>
        </w:rPr>
        <w:t xml:space="preserve">orporaciones </w:t>
      </w:r>
      <w:r w:rsidR="0B9DBC1C" w:rsidRPr="4185E31E">
        <w:rPr>
          <w:sz w:val="26"/>
          <w:szCs w:val="26"/>
        </w:rPr>
        <w:t>j</w:t>
      </w:r>
      <w:r w:rsidR="009D1D69" w:rsidRPr="4185E31E">
        <w:rPr>
          <w:sz w:val="26"/>
          <w:szCs w:val="26"/>
        </w:rPr>
        <w:t xml:space="preserve">udiciales. </w:t>
      </w:r>
    </w:p>
    <w:p w14:paraId="606570C1" w14:textId="5B98AAC0" w:rsidR="34F62100" w:rsidRDefault="34F62100" w:rsidP="379DD09F">
      <w:pPr>
        <w:spacing w:beforeAutospacing="1" w:afterAutospacing="1" w:line="360" w:lineRule="auto"/>
        <w:jc w:val="both"/>
        <w:rPr>
          <w:sz w:val="26"/>
          <w:szCs w:val="26"/>
        </w:rPr>
      </w:pPr>
    </w:p>
    <w:p w14:paraId="3EAE2926" w14:textId="03F8BBAC" w:rsidR="009D1D69" w:rsidRPr="009D1D69" w:rsidRDefault="6B002BC6" w:rsidP="77872547">
      <w:pPr>
        <w:overflowPunct/>
        <w:autoSpaceDE/>
        <w:autoSpaceDN/>
        <w:adjustRightInd/>
        <w:spacing w:before="100" w:beforeAutospacing="1" w:after="100" w:afterAutospacing="1" w:line="360" w:lineRule="auto"/>
        <w:jc w:val="both"/>
        <w:rPr>
          <w:sz w:val="26"/>
          <w:szCs w:val="26"/>
        </w:rPr>
      </w:pPr>
      <w:r w:rsidRPr="4185E31E">
        <w:rPr>
          <w:sz w:val="26"/>
          <w:szCs w:val="26"/>
        </w:rPr>
        <w:t>En cuanto a las causales de nulidad que afectan la validez del acto acusado, el demandante invoca</w:t>
      </w:r>
      <w:r w:rsidR="009D1D69" w:rsidRPr="4185E31E">
        <w:rPr>
          <w:sz w:val="26"/>
          <w:szCs w:val="26"/>
        </w:rPr>
        <w:t xml:space="preserve"> las siguientes: </w:t>
      </w:r>
    </w:p>
    <w:p w14:paraId="79FECA11" w14:textId="2B7FBA97" w:rsidR="34F62100" w:rsidRDefault="34F62100" w:rsidP="379DD09F">
      <w:pPr>
        <w:spacing w:beforeAutospacing="1" w:afterAutospacing="1" w:line="360" w:lineRule="auto"/>
        <w:jc w:val="both"/>
        <w:rPr>
          <w:sz w:val="26"/>
          <w:szCs w:val="26"/>
        </w:rPr>
      </w:pPr>
    </w:p>
    <w:p w14:paraId="3A6D6841" w14:textId="5BDB3BE7" w:rsidR="009D1D69" w:rsidRPr="009D1D69" w:rsidRDefault="009D1D69" w:rsidP="379DD09F">
      <w:pPr>
        <w:overflowPunct/>
        <w:autoSpaceDE/>
        <w:autoSpaceDN/>
        <w:adjustRightInd/>
        <w:spacing w:before="100" w:beforeAutospacing="1" w:after="100" w:afterAutospacing="1" w:line="360" w:lineRule="auto"/>
        <w:jc w:val="both"/>
        <w:rPr>
          <w:sz w:val="26"/>
          <w:szCs w:val="26"/>
        </w:rPr>
      </w:pPr>
      <w:r w:rsidRPr="4185E31E">
        <w:rPr>
          <w:b/>
          <w:bCs/>
          <w:sz w:val="26"/>
          <w:szCs w:val="26"/>
        </w:rPr>
        <w:lastRenderedPageBreak/>
        <w:t xml:space="preserve">1. </w:t>
      </w:r>
      <w:r w:rsidR="007333BC" w:rsidRPr="4185E31E">
        <w:rPr>
          <w:b/>
          <w:bCs/>
          <w:sz w:val="26"/>
          <w:szCs w:val="26"/>
        </w:rPr>
        <w:t>Infracción</w:t>
      </w:r>
      <w:r w:rsidRPr="4185E31E">
        <w:rPr>
          <w:b/>
          <w:bCs/>
          <w:sz w:val="26"/>
          <w:szCs w:val="26"/>
        </w:rPr>
        <w:t xml:space="preserve"> de </w:t>
      </w:r>
      <w:r w:rsidR="3E09A3B9" w:rsidRPr="4185E31E">
        <w:rPr>
          <w:b/>
          <w:bCs/>
          <w:sz w:val="26"/>
          <w:szCs w:val="26"/>
        </w:rPr>
        <w:t>n</w:t>
      </w:r>
      <w:r w:rsidRPr="4185E31E">
        <w:rPr>
          <w:b/>
          <w:bCs/>
          <w:sz w:val="26"/>
          <w:szCs w:val="26"/>
        </w:rPr>
        <w:t>orma</w:t>
      </w:r>
      <w:r w:rsidR="007333BC" w:rsidRPr="4185E31E">
        <w:rPr>
          <w:b/>
          <w:bCs/>
          <w:sz w:val="26"/>
          <w:szCs w:val="26"/>
        </w:rPr>
        <w:t>s</w:t>
      </w:r>
      <w:r w:rsidRPr="4185E31E">
        <w:rPr>
          <w:b/>
          <w:bCs/>
          <w:sz w:val="26"/>
          <w:szCs w:val="26"/>
        </w:rPr>
        <w:t xml:space="preserve"> </w:t>
      </w:r>
      <w:r w:rsidR="3CED0697" w:rsidRPr="4185E31E">
        <w:rPr>
          <w:b/>
          <w:bCs/>
          <w:sz w:val="26"/>
          <w:szCs w:val="26"/>
        </w:rPr>
        <w:t>s</w:t>
      </w:r>
      <w:r w:rsidRPr="4185E31E">
        <w:rPr>
          <w:b/>
          <w:bCs/>
          <w:sz w:val="26"/>
          <w:szCs w:val="26"/>
        </w:rPr>
        <w:t>uperior</w:t>
      </w:r>
      <w:r w:rsidR="007333BC" w:rsidRPr="4185E31E">
        <w:rPr>
          <w:b/>
          <w:bCs/>
          <w:sz w:val="26"/>
          <w:szCs w:val="26"/>
        </w:rPr>
        <w:t>es</w:t>
      </w:r>
      <w:r w:rsidRPr="4185E31E">
        <w:rPr>
          <w:b/>
          <w:bCs/>
          <w:sz w:val="26"/>
          <w:szCs w:val="26"/>
        </w:rPr>
        <w:t xml:space="preserve"> en las cuales </w:t>
      </w:r>
      <w:r w:rsidR="007333BC" w:rsidRPr="4185E31E">
        <w:rPr>
          <w:b/>
          <w:bCs/>
          <w:sz w:val="26"/>
          <w:szCs w:val="26"/>
        </w:rPr>
        <w:t>debía</w:t>
      </w:r>
      <w:r w:rsidRPr="4185E31E">
        <w:rPr>
          <w:b/>
          <w:bCs/>
          <w:sz w:val="26"/>
          <w:szCs w:val="26"/>
        </w:rPr>
        <w:t xml:space="preserve"> fundarse</w:t>
      </w:r>
      <w:r w:rsidRPr="4185E31E">
        <w:rPr>
          <w:sz w:val="26"/>
          <w:szCs w:val="26"/>
        </w:rPr>
        <w:t xml:space="preserve"> </w:t>
      </w:r>
    </w:p>
    <w:p w14:paraId="63C7BE9C" w14:textId="42B8E8D9" w:rsidR="34F62100" w:rsidRDefault="34F62100" w:rsidP="379DD09F">
      <w:pPr>
        <w:spacing w:beforeAutospacing="1" w:afterAutospacing="1" w:line="360" w:lineRule="auto"/>
        <w:jc w:val="both"/>
        <w:rPr>
          <w:sz w:val="26"/>
          <w:szCs w:val="26"/>
        </w:rPr>
      </w:pPr>
    </w:p>
    <w:p w14:paraId="12454A1A" w14:textId="19E162B0" w:rsidR="009D1D69" w:rsidRPr="009D1D69" w:rsidRDefault="009D1D69" w:rsidP="379DD09F">
      <w:pPr>
        <w:overflowPunct/>
        <w:autoSpaceDE/>
        <w:autoSpaceDN/>
        <w:adjustRightInd/>
        <w:spacing w:before="100" w:beforeAutospacing="1" w:after="100" w:afterAutospacing="1" w:line="360" w:lineRule="auto"/>
        <w:jc w:val="both"/>
        <w:rPr>
          <w:sz w:val="26"/>
          <w:szCs w:val="26"/>
        </w:rPr>
      </w:pPr>
      <w:r w:rsidRPr="4185E31E">
        <w:rPr>
          <w:sz w:val="26"/>
          <w:szCs w:val="26"/>
        </w:rPr>
        <w:t xml:space="preserve">El Decreto 1325 de 1980, </w:t>
      </w:r>
      <w:r w:rsidR="007333BC" w:rsidRPr="4185E31E">
        <w:rPr>
          <w:sz w:val="26"/>
          <w:szCs w:val="26"/>
        </w:rPr>
        <w:t>desconoció</w:t>
      </w:r>
      <w:r w:rsidRPr="4185E31E">
        <w:rPr>
          <w:sz w:val="26"/>
          <w:szCs w:val="26"/>
        </w:rPr>
        <w:t xml:space="preserve">́ las normas constitucionales vigentes al momento de su </w:t>
      </w:r>
      <w:r w:rsidR="007333BC" w:rsidRPr="4185E31E">
        <w:rPr>
          <w:sz w:val="26"/>
          <w:szCs w:val="26"/>
        </w:rPr>
        <w:t>expedición</w:t>
      </w:r>
      <w:r w:rsidRPr="4185E31E">
        <w:rPr>
          <w:sz w:val="26"/>
          <w:szCs w:val="26"/>
        </w:rPr>
        <w:t xml:space="preserve">, como lo es el </w:t>
      </w:r>
      <w:r w:rsidR="3E8DD5DB" w:rsidRPr="4185E31E">
        <w:rPr>
          <w:sz w:val="26"/>
          <w:szCs w:val="26"/>
        </w:rPr>
        <w:t>A</w:t>
      </w:r>
      <w:r w:rsidRPr="4185E31E">
        <w:rPr>
          <w:sz w:val="26"/>
          <w:szCs w:val="26"/>
        </w:rPr>
        <w:t xml:space="preserve">cto </w:t>
      </w:r>
      <w:r w:rsidR="3D4F28D9" w:rsidRPr="4185E31E">
        <w:rPr>
          <w:sz w:val="26"/>
          <w:szCs w:val="26"/>
        </w:rPr>
        <w:t>Le</w:t>
      </w:r>
      <w:r w:rsidRPr="4185E31E">
        <w:rPr>
          <w:sz w:val="26"/>
          <w:szCs w:val="26"/>
        </w:rPr>
        <w:t xml:space="preserve">gislativo 01 de 1968. </w:t>
      </w:r>
    </w:p>
    <w:p w14:paraId="7E0D28A3" w14:textId="459317FE" w:rsidR="34F62100" w:rsidRDefault="34F62100" w:rsidP="379DD09F">
      <w:pPr>
        <w:spacing w:beforeAutospacing="1" w:afterAutospacing="1" w:line="360" w:lineRule="auto"/>
        <w:jc w:val="both"/>
        <w:rPr>
          <w:sz w:val="26"/>
          <w:szCs w:val="26"/>
        </w:rPr>
      </w:pPr>
    </w:p>
    <w:p w14:paraId="07387BAD" w14:textId="3B2B5590" w:rsidR="009D1D69" w:rsidRPr="009D1D69" w:rsidRDefault="009D1D69" w:rsidP="379DD09F">
      <w:pPr>
        <w:overflowPunct/>
        <w:autoSpaceDE/>
        <w:autoSpaceDN/>
        <w:adjustRightInd/>
        <w:spacing w:before="100" w:beforeAutospacing="1" w:after="100" w:afterAutospacing="1" w:line="360" w:lineRule="auto"/>
        <w:jc w:val="both"/>
        <w:rPr>
          <w:sz w:val="26"/>
          <w:szCs w:val="26"/>
        </w:rPr>
      </w:pPr>
      <w:r w:rsidRPr="4185E31E">
        <w:rPr>
          <w:sz w:val="26"/>
          <w:szCs w:val="26"/>
        </w:rPr>
        <w:t xml:space="preserve">Se incurre en esta causal de nulidad, en </w:t>
      </w:r>
      <w:r w:rsidR="007333BC" w:rsidRPr="4185E31E">
        <w:rPr>
          <w:sz w:val="26"/>
          <w:szCs w:val="26"/>
        </w:rPr>
        <w:t>razón</w:t>
      </w:r>
      <w:r w:rsidRPr="4185E31E">
        <w:rPr>
          <w:sz w:val="26"/>
          <w:szCs w:val="26"/>
        </w:rPr>
        <w:t xml:space="preserve"> </w:t>
      </w:r>
      <w:r w:rsidR="0CA0B3FA" w:rsidRPr="4185E31E">
        <w:rPr>
          <w:sz w:val="26"/>
          <w:szCs w:val="26"/>
        </w:rPr>
        <w:t>de</w:t>
      </w:r>
      <w:r w:rsidRPr="4185E31E">
        <w:rPr>
          <w:sz w:val="26"/>
          <w:szCs w:val="26"/>
        </w:rPr>
        <w:t xml:space="preserve"> que ninguna actividad </w:t>
      </w:r>
      <w:r w:rsidR="5A69E616" w:rsidRPr="4185E31E">
        <w:rPr>
          <w:sz w:val="26"/>
          <w:szCs w:val="26"/>
        </w:rPr>
        <w:t>pública</w:t>
      </w:r>
      <w:r w:rsidRPr="4185E31E">
        <w:rPr>
          <w:sz w:val="26"/>
          <w:szCs w:val="26"/>
        </w:rPr>
        <w:t xml:space="preserve"> se puede realizar sin el respaldo de precisa norma legal y mucho menos desconociendo preceptos constitucionales, con lo cual está comprometiendo dineros del presupuesto sin la correspondiente </w:t>
      </w:r>
      <w:r w:rsidR="007333BC" w:rsidRPr="4185E31E">
        <w:rPr>
          <w:sz w:val="26"/>
          <w:szCs w:val="26"/>
        </w:rPr>
        <w:t>autorización</w:t>
      </w:r>
      <w:r w:rsidRPr="4185E31E">
        <w:rPr>
          <w:sz w:val="26"/>
          <w:szCs w:val="26"/>
        </w:rPr>
        <w:t xml:space="preserve"> legal. </w:t>
      </w:r>
    </w:p>
    <w:p w14:paraId="4F9847E7" w14:textId="33A4DC5F" w:rsidR="34F62100" w:rsidRDefault="34F62100" w:rsidP="379DD09F">
      <w:pPr>
        <w:spacing w:beforeAutospacing="1" w:afterAutospacing="1" w:line="360" w:lineRule="auto"/>
        <w:jc w:val="both"/>
        <w:rPr>
          <w:sz w:val="26"/>
          <w:szCs w:val="26"/>
        </w:rPr>
      </w:pPr>
    </w:p>
    <w:p w14:paraId="1CED401E" w14:textId="0B3AE802" w:rsidR="009D1D69" w:rsidRPr="009D1D69" w:rsidRDefault="009D1D69" w:rsidP="379DD09F">
      <w:pPr>
        <w:overflowPunct/>
        <w:autoSpaceDE/>
        <w:autoSpaceDN/>
        <w:adjustRightInd/>
        <w:spacing w:before="100" w:beforeAutospacing="1" w:after="100" w:afterAutospacing="1" w:line="360" w:lineRule="auto"/>
        <w:jc w:val="both"/>
        <w:rPr>
          <w:sz w:val="26"/>
          <w:szCs w:val="26"/>
        </w:rPr>
      </w:pPr>
      <w:r w:rsidRPr="4185E31E">
        <w:rPr>
          <w:sz w:val="26"/>
          <w:szCs w:val="26"/>
        </w:rPr>
        <w:t xml:space="preserve">En el caso de las entidades territoriales, si bien estas tienen </w:t>
      </w:r>
      <w:r w:rsidR="007333BC" w:rsidRPr="4185E31E">
        <w:rPr>
          <w:sz w:val="26"/>
          <w:szCs w:val="26"/>
        </w:rPr>
        <w:t>autonom</w:t>
      </w:r>
      <w:r w:rsidR="0F52C05C" w:rsidRPr="4185E31E">
        <w:rPr>
          <w:sz w:val="26"/>
          <w:szCs w:val="26"/>
        </w:rPr>
        <w:t>í</w:t>
      </w:r>
      <w:r w:rsidR="007333BC" w:rsidRPr="4185E31E">
        <w:rPr>
          <w:sz w:val="26"/>
          <w:szCs w:val="26"/>
        </w:rPr>
        <w:t>a</w:t>
      </w:r>
      <w:r w:rsidRPr="4185E31E">
        <w:rPr>
          <w:sz w:val="26"/>
          <w:szCs w:val="26"/>
        </w:rPr>
        <w:t xml:space="preserve"> en el manejo de los cargos y funcionarios a su cargo, no son entidades independientes a la cuales no le son aplicables las normas constitucionales vigentes para todo el </w:t>
      </w:r>
      <w:r w:rsidR="007333BC" w:rsidRPr="4185E31E">
        <w:rPr>
          <w:sz w:val="26"/>
          <w:szCs w:val="26"/>
        </w:rPr>
        <w:t>país</w:t>
      </w:r>
      <w:r w:rsidRPr="4185E31E">
        <w:rPr>
          <w:sz w:val="26"/>
          <w:szCs w:val="26"/>
        </w:rPr>
        <w:t xml:space="preserve">. Desde la </w:t>
      </w:r>
      <w:r w:rsidR="007333BC" w:rsidRPr="4185E31E">
        <w:rPr>
          <w:sz w:val="26"/>
          <w:szCs w:val="26"/>
        </w:rPr>
        <w:t>promulgación</w:t>
      </w:r>
      <w:r w:rsidRPr="4185E31E">
        <w:rPr>
          <w:sz w:val="26"/>
          <w:szCs w:val="26"/>
        </w:rPr>
        <w:t xml:space="preserve"> del Acto Legislativo 01 de 1968, dichas entidades no se encuentran facultadas para expedir asignaciones salariales</w:t>
      </w:r>
      <w:r w:rsidR="48BDD556" w:rsidRPr="4185E31E">
        <w:rPr>
          <w:sz w:val="26"/>
          <w:szCs w:val="26"/>
        </w:rPr>
        <w:t>,</w:t>
      </w:r>
      <w:r w:rsidRPr="4185E31E">
        <w:rPr>
          <w:sz w:val="26"/>
          <w:szCs w:val="26"/>
        </w:rPr>
        <w:t xml:space="preserve"> por lo cual la </w:t>
      </w:r>
      <w:r w:rsidR="09B7E36B" w:rsidRPr="4185E31E">
        <w:rPr>
          <w:sz w:val="26"/>
          <w:szCs w:val="26"/>
        </w:rPr>
        <w:t>expedi</w:t>
      </w:r>
      <w:r w:rsidR="007333BC" w:rsidRPr="4185E31E">
        <w:rPr>
          <w:sz w:val="26"/>
          <w:szCs w:val="26"/>
        </w:rPr>
        <w:t>ción</w:t>
      </w:r>
      <w:r w:rsidRPr="4185E31E">
        <w:rPr>
          <w:sz w:val="26"/>
          <w:szCs w:val="26"/>
        </w:rPr>
        <w:t xml:space="preserve"> de la ordenanza en el mismo </w:t>
      </w:r>
      <w:r w:rsidR="007333BC" w:rsidRPr="4185E31E">
        <w:rPr>
          <w:sz w:val="26"/>
          <w:szCs w:val="26"/>
        </w:rPr>
        <w:t>año</w:t>
      </w:r>
      <w:r w:rsidRPr="4185E31E">
        <w:rPr>
          <w:sz w:val="26"/>
          <w:szCs w:val="26"/>
        </w:rPr>
        <w:t xml:space="preserve"> que se</w:t>
      </w:r>
      <w:r w:rsidR="2D41D2EB" w:rsidRPr="4185E31E">
        <w:rPr>
          <w:sz w:val="26"/>
          <w:szCs w:val="26"/>
        </w:rPr>
        <w:t xml:space="preserve"> dictó</w:t>
      </w:r>
      <w:r w:rsidR="78FD96E9" w:rsidRPr="4185E31E">
        <w:rPr>
          <w:sz w:val="26"/>
          <w:szCs w:val="26"/>
        </w:rPr>
        <w:t xml:space="preserve"> </w:t>
      </w:r>
      <w:r w:rsidRPr="4185E31E">
        <w:rPr>
          <w:sz w:val="26"/>
          <w:szCs w:val="26"/>
        </w:rPr>
        <w:t xml:space="preserve">el Acto Legislativo </w:t>
      </w:r>
      <w:r w:rsidR="0F325E00" w:rsidRPr="4185E31E">
        <w:rPr>
          <w:sz w:val="26"/>
          <w:szCs w:val="26"/>
        </w:rPr>
        <w:t xml:space="preserve">es </w:t>
      </w:r>
      <w:r w:rsidRPr="4185E31E">
        <w:rPr>
          <w:sz w:val="26"/>
          <w:szCs w:val="26"/>
        </w:rPr>
        <w:t>un abuso del derecho por parte de la entidad territorial</w:t>
      </w:r>
      <w:r w:rsidR="29E4D7ED" w:rsidRPr="4185E31E">
        <w:rPr>
          <w:sz w:val="26"/>
          <w:szCs w:val="26"/>
        </w:rPr>
        <w:t xml:space="preserve"> y</w:t>
      </w:r>
      <w:r w:rsidRPr="4185E31E">
        <w:rPr>
          <w:sz w:val="26"/>
          <w:szCs w:val="26"/>
        </w:rPr>
        <w:t xml:space="preserve"> un ataque directo a la seguridad </w:t>
      </w:r>
      <w:r w:rsidR="007333BC" w:rsidRPr="4185E31E">
        <w:rPr>
          <w:sz w:val="26"/>
          <w:szCs w:val="26"/>
        </w:rPr>
        <w:t>jurídica</w:t>
      </w:r>
      <w:r w:rsidRPr="4185E31E">
        <w:rPr>
          <w:sz w:val="26"/>
          <w:szCs w:val="26"/>
        </w:rPr>
        <w:t xml:space="preserve"> y </w:t>
      </w:r>
      <w:r w:rsidR="007333BC" w:rsidRPr="4185E31E">
        <w:rPr>
          <w:sz w:val="26"/>
          <w:szCs w:val="26"/>
        </w:rPr>
        <w:t>jerarquía</w:t>
      </w:r>
      <w:r w:rsidRPr="4185E31E">
        <w:rPr>
          <w:sz w:val="26"/>
          <w:szCs w:val="26"/>
        </w:rPr>
        <w:t xml:space="preserve"> normativa que rige en nuestro </w:t>
      </w:r>
      <w:r w:rsidR="007333BC" w:rsidRPr="4185E31E">
        <w:rPr>
          <w:sz w:val="26"/>
          <w:szCs w:val="26"/>
        </w:rPr>
        <w:t>país</w:t>
      </w:r>
      <w:r w:rsidRPr="4185E31E">
        <w:rPr>
          <w:sz w:val="26"/>
          <w:szCs w:val="26"/>
        </w:rPr>
        <w:t xml:space="preserve">. </w:t>
      </w:r>
    </w:p>
    <w:p w14:paraId="512519E9" w14:textId="3EE667CA" w:rsidR="34F62100" w:rsidRDefault="34F62100" w:rsidP="379DD09F">
      <w:pPr>
        <w:spacing w:beforeAutospacing="1" w:afterAutospacing="1" w:line="360" w:lineRule="auto"/>
        <w:jc w:val="both"/>
        <w:rPr>
          <w:sz w:val="26"/>
          <w:szCs w:val="26"/>
        </w:rPr>
      </w:pPr>
    </w:p>
    <w:p w14:paraId="54C16F14" w14:textId="7F551BCB" w:rsidR="009D1D69" w:rsidRPr="009D1D69" w:rsidRDefault="009D1D69" w:rsidP="379DD09F">
      <w:pPr>
        <w:overflowPunct/>
        <w:autoSpaceDE/>
        <w:autoSpaceDN/>
        <w:adjustRightInd/>
        <w:spacing w:before="100" w:beforeAutospacing="1" w:after="100" w:afterAutospacing="1" w:line="360" w:lineRule="auto"/>
        <w:jc w:val="both"/>
        <w:rPr>
          <w:b/>
          <w:bCs/>
          <w:sz w:val="26"/>
          <w:szCs w:val="26"/>
        </w:rPr>
      </w:pPr>
      <w:r w:rsidRPr="4185E31E">
        <w:rPr>
          <w:b/>
          <w:bCs/>
          <w:sz w:val="26"/>
          <w:szCs w:val="26"/>
        </w:rPr>
        <w:t xml:space="preserve">2. </w:t>
      </w:r>
      <w:r w:rsidR="007333BC" w:rsidRPr="4185E31E">
        <w:rPr>
          <w:b/>
          <w:bCs/>
          <w:sz w:val="26"/>
          <w:szCs w:val="26"/>
        </w:rPr>
        <w:t>Expedición</w:t>
      </w:r>
      <w:r w:rsidRPr="4185E31E">
        <w:rPr>
          <w:b/>
          <w:bCs/>
          <w:sz w:val="26"/>
          <w:szCs w:val="26"/>
        </w:rPr>
        <w:t xml:space="preserve"> por funcionario incompetente </w:t>
      </w:r>
    </w:p>
    <w:p w14:paraId="2F2EB8A9" w14:textId="61E2692E" w:rsidR="34F62100" w:rsidRDefault="34F62100" w:rsidP="379DD09F">
      <w:pPr>
        <w:spacing w:beforeAutospacing="1" w:afterAutospacing="1" w:line="360" w:lineRule="auto"/>
        <w:jc w:val="both"/>
        <w:rPr>
          <w:b/>
          <w:bCs/>
          <w:sz w:val="26"/>
          <w:szCs w:val="26"/>
        </w:rPr>
      </w:pPr>
    </w:p>
    <w:p w14:paraId="74AE070F" w14:textId="3AA41523" w:rsidR="009D1D69" w:rsidRPr="009D1D69" w:rsidRDefault="007333BC" w:rsidP="379DD09F">
      <w:pPr>
        <w:overflowPunct/>
        <w:autoSpaceDE/>
        <w:autoSpaceDN/>
        <w:adjustRightInd/>
        <w:spacing w:before="100" w:beforeAutospacing="1" w:after="100" w:afterAutospacing="1" w:line="360" w:lineRule="auto"/>
        <w:jc w:val="both"/>
        <w:rPr>
          <w:sz w:val="26"/>
          <w:szCs w:val="26"/>
        </w:rPr>
      </w:pPr>
      <w:r w:rsidRPr="4185E31E">
        <w:rPr>
          <w:sz w:val="26"/>
          <w:szCs w:val="26"/>
        </w:rPr>
        <w:t>Carecía</w:t>
      </w:r>
      <w:r w:rsidR="009D1D69" w:rsidRPr="4185E31E">
        <w:rPr>
          <w:sz w:val="26"/>
          <w:szCs w:val="26"/>
        </w:rPr>
        <w:t xml:space="preserve"> de competencia la Asamblea del Departamento de </w:t>
      </w:r>
      <w:r w:rsidRPr="4185E31E">
        <w:rPr>
          <w:sz w:val="26"/>
          <w:szCs w:val="26"/>
        </w:rPr>
        <w:t>Boyacá</w:t>
      </w:r>
      <w:r w:rsidR="009D1D69" w:rsidRPr="4185E31E">
        <w:rPr>
          <w:sz w:val="26"/>
          <w:szCs w:val="26"/>
        </w:rPr>
        <w:t xml:space="preserve">́ para expedir la Ordenanza No. 9 de 1980 y en consecuencia el Gobernador al expedir el Decreto 1325 de 1980, en virtud de lo establecido en la Ley 167 de 1941, </w:t>
      </w:r>
      <w:r w:rsidRPr="4185E31E">
        <w:rPr>
          <w:sz w:val="26"/>
          <w:szCs w:val="26"/>
        </w:rPr>
        <w:t>según</w:t>
      </w:r>
      <w:r w:rsidR="009D1D69" w:rsidRPr="4185E31E">
        <w:rPr>
          <w:sz w:val="26"/>
          <w:szCs w:val="26"/>
        </w:rPr>
        <w:t xml:space="preserve"> el cual la </w:t>
      </w:r>
      <w:r w:rsidRPr="4185E31E">
        <w:rPr>
          <w:sz w:val="26"/>
          <w:szCs w:val="26"/>
        </w:rPr>
        <w:t>acción</w:t>
      </w:r>
      <w:r w:rsidR="009D1D69" w:rsidRPr="4185E31E">
        <w:rPr>
          <w:sz w:val="26"/>
          <w:szCs w:val="26"/>
        </w:rPr>
        <w:t xml:space="preserve"> de nulidad </w:t>
      </w:r>
      <w:r w:rsidRPr="4185E31E">
        <w:rPr>
          <w:sz w:val="26"/>
          <w:szCs w:val="26"/>
        </w:rPr>
        <w:t>procedía</w:t>
      </w:r>
      <w:r w:rsidR="009D1D69" w:rsidRPr="4185E31E">
        <w:rPr>
          <w:sz w:val="26"/>
          <w:szCs w:val="26"/>
        </w:rPr>
        <w:t xml:space="preserve"> en contra de los actos administrativos que hubiesen sido expedidos </w:t>
      </w:r>
      <w:r w:rsidR="009D1D69" w:rsidRPr="4185E31E">
        <w:rPr>
          <w:i/>
          <w:iCs/>
          <w:sz w:val="26"/>
          <w:szCs w:val="26"/>
        </w:rPr>
        <w:lastRenderedPageBreak/>
        <w:t xml:space="preserve">“con abuso o </w:t>
      </w:r>
      <w:r w:rsidRPr="4185E31E">
        <w:rPr>
          <w:i/>
          <w:iCs/>
          <w:sz w:val="26"/>
          <w:szCs w:val="26"/>
        </w:rPr>
        <w:t>desviación</w:t>
      </w:r>
      <w:r w:rsidR="009D1D69" w:rsidRPr="4185E31E">
        <w:rPr>
          <w:i/>
          <w:iCs/>
          <w:sz w:val="26"/>
          <w:szCs w:val="26"/>
        </w:rPr>
        <w:t xml:space="preserve"> de las atribuciones propias del funcionario o </w:t>
      </w:r>
      <w:r w:rsidRPr="4185E31E">
        <w:rPr>
          <w:i/>
          <w:iCs/>
          <w:sz w:val="26"/>
          <w:szCs w:val="26"/>
        </w:rPr>
        <w:t>corporación</w:t>
      </w:r>
      <w:r w:rsidR="009D1D69" w:rsidRPr="4185E31E">
        <w:rPr>
          <w:i/>
          <w:iCs/>
          <w:sz w:val="26"/>
          <w:szCs w:val="26"/>
        </w:rPr>
        <w:t xml:space="preserve"> que las profiere”</w:t>
      </w:r>
      <w:r w:rsidR="009D1D69" w:rsidRPr="4185E31E">
        <w:rPr>
          <w:sz w:val="26"/>
          <w:szCs w:val="26"/>
        </w:rPr>
        <w:t xml:space="preserve">. </w:t>
      </w:r>
    </w:p>
    <w:p w14:paraId="31CC0D17" w14:textId="3256F416" w:rsidR="34F62100" w:rsidRDefault="34F62100" w:rsidP="379DD09F">
      <w:pPr>
        <w:spacing w:beforeAutospacing="1" w:afterAutospacing="1" w:line="360" w:lineRule="auto"/>
        <w:jc w:val="both"/>
        <w:rPr>
          <w:sz w:val="26"/>
          <w:szCs w:val="26"/>
        </w:rPr>
      </w:pPr>
    </w:p>
    <w:p w14:paraId="56EB6C48" w14:textId="5E3DEC3F" w:rsidR="007333BC" w:rsidRPr="007333BC" w:rsidRDefault="009D1D69" w:rsidP="379DD09F">
      <w:pPr>
        <w:overflowPunct/>
        <w:autoSpaceDE/>
        <w:autoSpaceDN/>
        <w:adjustRightInd/>
        <w:spacing w:before="100" w:beforeAutospacing="1" w:after="100" w:afterAutospacing="1" w:line="360" w:lineRule="auto"/>
        <w:jc w:val="both"/>
        <w:rPr>
          <w:sz w:val="26"/>
          <w:szCs w:val="26"/>
        </w:rPr>
      </w:pPr>
      <w:r w:rsidRPr="4185E31E">
        <w:rPr>
          <w:sz w:val="26"/>
          <w:szCs w:val="26"/>
        </w:rPr>
        <w:t xml:space="preserve">Por la falta de </w:t>
      </w:r>
      <w:r w:rsidR="490A9AB9" w:rsidRPr="4185E31E">
        <w:rPr>
          <w:sz w:val="26"/>
          <w:szCs w:val="26"/>
        </w:rPr>
        <w:t>atribución</w:t>
      </w:r>
      <w:r w:rsidRPr="4185E31E">
        <w:rPr>
          <w:sz w:val="26"/>
          <w:szCs w:val="26"/>
        </w:rPr>
        <w:t xml:space="preserve"> legal en el Gobernador de </w:t>
      </w:r>
      <w:r w:rsidR="007333BC" w:rsidRPr="4185E31E">
        <w:rPr>
          <w:sz w:val="26"/>
          <w:szCs w:val="26"/>
        </w:rPr>
        <w:t>Boyacá</w:t>
      </w:r>
      <w:r w:rsidRPr="4185E31E">
        <w:rPr>
          <w:sz w:val="26"/>
          <w:szCs w:val="26"/>
        </w:rPr>
        <w:t xml:space="preserve">, al expedir el acto acusado, </w:t>
      </w:r>
      <w:r w:rsidR="3406768F" w:rsidRPr="4185E31E">
        <w:rPr>
          <w:sz w:val="26"/>
          <w:szCs w:val="26"/>
        </w:rPr>
        <w:t>este se enmarca</w:t>
      </w:r>
      <w:r w:rsidRPr="4185E31E">
        <w:rPr>
          <w:sz w:val="26"/>
          <w:szCs w:val="26"/>
        </w:rPr>
        <w:t xml:space="preserve"> en esta causal de nulidad y por ende son susceptibles de </w:t>
      </w:r>
      <w:r w:rsidR="007333BC" w:rsidRPr="4185E31E">
        <w:rPr>
          <w:sz w:val="26"/>
          <w:szCs w:val="26"/>
        </w:rPr>
        <w:t>anulación</w:t>
      </w:r>
      <w:r w:rsidRPr="4185E31E">
        <w:rPr>
          <w:sz w:val="26"/>
          <w:szCs w:val="26"/>
        </w:rPr>
        <w:t xml:space="preserve">. </w:t>
      </w:r>
    </w:p>
    <w:p w14:paraId="3BE1CBD1" w14:textId="4D90382A" w:rsidR="34F62100" w:rsidRDefault="34F62100" w:rsidP="379DD09F">
      <w:pPr>
        <w:spacing w:beforeAutospacing="1" w:afterAutospacing="1" w:line="360" w:lineRule="auto"/>
        <w:jc w:val="both"/>
        <w:rPr>
          <w:sz w:val="26"/>
          <w:szCs w:val="26"/>
        </w:rPr>
      </w:pPr>
    </w:p>
    <w:p w14:paraId="7FA24AD5" w14:textId="09272206" w:rsidR="009D1D69" w:rsidRPr="009D1D69" w:rsidRDefault="009D1D69" w:rsidP="379DD09F">
      <w:pPr>
        <w:overflowPunct/>
        <w:autoSpaceDE/>
        <w:autoSpaceDN/>
        <w:adjustRightInd/>
        <w:spacing w:before="100" w:beforeAutospacing="1" w:after="100" w:afterAutospacing="1" w:line="360" w:lineRule="auto"/>
        <w:jc w:val="both"/>
        <w:rPr>
          <w:sz w:val="26"/>
          <w:szCs w:val="26"/>
        </w:rPr>
      </w:pPr>
      <w:r w:rsidRPr="4185E31E">
        <w:rPr>
          <w:sz w:val="26"/>
          <w:szCs w:val="26"/>
        </w:rPr>
        <w:t xml:space="preserve">En </w:t>
      </w:r>
      <w:r w:rsidR="007333BC" w:rsidRPr="4185E31E">
        <w:rPr>
          <w:sz w:val="26"/>
          <w:szCs w:val="26"/>
        </w:rPr>
        <w:t>conclusión</w:t>
      </w:r>
      <w:r w:rsidRPr="4185E31E">
        <w:rPr>
          <w:sz w:val="26"/>
          <w:szCs w:val="26"/>
        </w:rPr>
        <w:t>, el Decreto 1325 de 1980 fue expedid</w:t>
      </w:r>
      <w:r w:rsidR="007333BC" w:rsidRPr="4185E31E">
        <w:rPr>
          <w:sz w:val="26"/>
          <w:szCs w:val="26"/>
        </w:rPr>
        <w:t>o</w:t>
      </w:r>
      <w:r w:rsidRPr="4185E31E">
        <w:rPr>
          <w:sz w:val="26"/>
          <w:szCs w:val="26"/>
        </w:rPr>
        <w:t xml:space="preserve"> por funcionario que para la fecha de su </w:t>
      </w:r>
      <w:r w:rsidR="007333BC" w:rsidRPr="4185E31E">
        <w:rPr>
          <w:sz w:val="26"/>
          <w:szCs w:val="26"/>
        </w:rPr>
        <w:t>creación</w:t>
      </w:r>
      <w:r w:rsidRPr="4185E31E">
        <w:rPr>
          <w:sz w:val="26"/>
          <w:szCs w:val="26"/>
        </w:rPr>
        <w:t xml:space="preserve"> y hasta la fecha no tiene competencia para crear asignaciones salariales de conformidad con el Acto Legislativo 01 de 1968. </w:t>
      </w:r>
    </w:p>
    <w:p w14:paraId="34BB8250" w14:textId="14FF6901" w:rsidR="34F62100" w:rsidRDefault="34F62100" w:rsidP="379DD09F">
      <w:pPr>
        <w:spacing w:beforeAutospacing="1" w:afterAutospacing="1" w:line="360" w:lineRule="auto"/>
        <w:jc w:val="both"/>
        <w:rPr>
          <w:sz w:val="26"/>
          <w:szCs w:val="26"/>
        </w:rPr>
      </w:pPr>
    </w:p>
    <w:p w14:paraId="2B4D1C51" w14:textId="3F3D572C" w:rsidR="009D1D69" w:rsidRPr="009D1D69" w:rsidRDefault="009D1D69" w:rsidP="379DD09F">
      <w:pPr>
        <w:overflowPunct/>
        <w:autoSpaceDE/>
        <w:autoSpaceDN/>
        <w:adjustRightInd/>
        <w:spacing w:before="100" w:beforeAutospacing="1" w:after="100" w:afterAutospacing="1" w:line="360" w:lineRule="auto"/>
        <w:jc w:val="both"/>
        <w:rPr>
          <w:b/>
          <w:bCs/>
          <w:sz w:val="26"/>
          <w:szCs w:val="26"/>
        </w:rPr>
      </w:pPr>
      <w:r w:rsidRPr="4185E31E">
        <w:rPr>
          <w:b/>
          <w:bCs/>
          <w:sz w:val="26"/>
          <w:szCs w:val="26"/>
        </w:rPr>
        <w:t xml:space="preserve">3. Falsa </w:t>
      </w:r>
      <w:r w:rsidR="4A88F9DB" w:rsidRPr="4185E31E">
        <w:rPr>
          <w:b/>
          <w:bCs/>
          <w:sz w:val="26"/>
          <w:szCs w:val="26"/>
        </w:rPr>
        <w:t>m</w:t>
      </w:r>
      <w:r w:rsidR="007333BC" w:rsidRPr="4185E31E">
        <w:rPr>
          <w:b/>
          <w:bCs/>
          <w:sz w:val="26"/>
          <w:szCs w:val="26"/>
        </w:rPr>
        <w:t>otivación</w:t>
      </w:r>
      <w:r w:rsidRPr="4185E31E">
        <w:rPr>
          <w:b/>
          <w:bCs/>
          <w:sz w:val="26"/>
          <w:szCs w:val="26"/>
        </w:rPr>
        <w:t xml:space="preserve"> </w:t>
      </w:r>
    </w:p>
    <w:p w14:paraId="391D421B" w14:textId="1C9349F5" w:rsidR="34F62100" w:rsidRDefault="34F62100" w:rsidP="379DD09F">
      <w:pPr>
        <w:spacing w:beforeAutospacing="1" w:afterAutospacing="1" w:line="360" w:lineRule="auto"/>
        <w:jc w:val="both"/>
        <w:rPr>
          <w:b/>
          <w:bCs/>
          <w:sz w:val="26"/>
          <w:szCs w:val="26"/>
        </w:rPr>
      </w:pPr>
    </w:p>
    <w:p w14:paraId="2658CF56" w14:textId="77F9F545" w:rsidR="0046575A" w:rsidRPr="007333BC" w:rsidRDefault="009D1D69" w:rsidP="379DD09F">
      <w:pPr>
        <w:overflowPunct/>
        <w:autoSpaceDE/>
        <w:autoSpaceDN/>
        <w:adjustRightInd/>
        <w:spacing w:before="100" w:beforeAutospacing="1" w:after="100" w:afterAutospacing="1" w:line="360" w:lineRule="auto"/>
        <w:jc w:val="both"/>
        <w:rPr>
          <w:sz w:val="26"/>
          <w:szCs w:val="26"/>
        </w:rPr>
      </w:pPr>
      <w:r w:rsidRPr="4185E31E">
        <w:rPr>
          <w:sz w:val="26"/>
          <w:szCs w:val="26"/>
        </w:rPr>
        <w:t xml:space="preserve">En el presente caso existen razones de hecho y derecho para alegar falsa </w:t>
      </w:r>
      <w:r w:rsidR="007333BC" w:rsidRPr="4185E31E">
        <w:rPr>
          <w:sz w:val="26"/>
          <w:szCs w:val="26"/>
        </w:rPr>
        <w:t>motivación</w:t>
      </w:r>
      <w:r w:rsidRPr="4185E31E">
        <w:rPr>
          <w:sz w:val="26"/>
          <w:szCs w:val="26"/>
        </w:rPr>
        <w:t xml:space="preserve"> en el acto administrativo demandado, toda vez que el Decreto </w:t>
      </w:r>
      <w:r w:rsidR="65C2EBAA" w:rsidRPr="4185E31E">
        <w:rPr>
          <w:sz w:val="26"/>
          <w:szCs w:val="26"/>
        </w:rPr>
        <w:t xml:space="preserve">se fundamentó </w:t>
      </w:r>
      <w:r w:rsidRPr="4185E31E">
        <w:rPr>
          <w:sz w:val="26"/>
          <w:szCs w:val="26"/>
        </w:rPr>
        <w:t xml:space="preserve">en las supuestas facultades legales que el Gobernador </w:t>
      </w:r>
      <w:r w:rsidR="007333BC" w:rsidRPr="4185E31E">
        <w:rPr>
          <w:sz w:val="26"/>
          <w:szCs w:val="26"/>
        </w:rPr>
        <w:t>tenia</w:t>
      </w:r>
      <w:r w:rsidRPr="4185E31E">
        <w:rPr>
          <w:sz w:val="26"/>
          <w:szCs w:val="26"/>
        </w:rPr>
        <w:t xml:space="preserve">, facultades que no </w:t>
      </w:r>
      <w:r w:rsidR="007333BC" w:rsidRPr="4185E31E">
        <w:rPr>
          <w:sz w:val="26"/>
          <w:szCs w:val="26"/>
        </w:rPr>
        <w:t>existían</w:t>
      </w:r>
      <w:r w:rsidRPr="4185E31E">
        <w:rPr>
          <w:sz w:val="26"/>
          <w:szCs w:val="26"/>
        </w:rPr>
        <w:t xml:space="preserve"> de conformidad con lo expuesto a lo largo de la demanda, al no estar en cabeza de las entidades territoriales</w:t>
      </w:r>
      <w:r w:rsidR="1A60AD96" w:rsidRPr="4185E31E">
        <w:rPr>
          <w:sz w:val="26"/>
          <w:szCs w:val="26"/>
        </w:rPr>
        <w:t xml:space="preserve"> la </w:t>
      </w:r>
      <w:r w:rsidRPr="4185E31E">
        <w:rPr>
          <w:sz w:val="26"/>
          <w:szCs w:val="26"/>
        </w:rPr>
        <w:t xml:space="preserve">competencia para la </w:t>
      </w:r>
      <w:r w:rsidR="007333BC" w:rsidRPr="4185E31E">
        <w:rPr>
          <w:sz w:val="26"/>
          <w:szCs w:val="26"/>
        </w:rPr>
        <w:t>creación</w:t>
      </w:r>
      <w:r w:rsidRPr="4185E31E">
        <w:rPr>
          <w:sz w:val="26"/>
          <w:szCs w:val="26"/>
        </w:rPr>
        <w:t xml:space="preserve"> de las asignaciones salariales de los funcionarios desde el Acto Legislativo 01 de 1968, sino en el Gobierno Nacional</w:t>
      </w:r>
      <w:r w:rsidR="38CC639D" w:rsidRPr="4185E31E">
        <w:rPr>
          <w:sz w:val="26"/>
          <w:szCs w:val="26"/>
        </w:rPr>
        <w:t>. E</w:t>
      </w:r>
      <w:r w:rsidRPr="4185E31E">
        <w:rPr>
          <w:sz w:val="26"/>
          <w:szCs w:val="26"/>
        </w:rPr>
        <w:t xml:space="preserve">s decir, no </w:t>
      </w:r>
      <w:r w:rsidR="007333BC" w:rsidRPr="4185E31E">
        <w:rPr>
          <w:sz w:val="26"/>
          <w:szCs w:val="26"/>
        </w:rPr>
        <w:t>existía</w:t>
      </w:r>
      <w:r w:rsidRPr="4185E31E">
        <w:rPr>
          <w:sz w:val="26"/>
          <w:szCs w:val="26"/>
        </w:rPr>
        <w:t xml:space="preserve"> norma legal alguna que sustentara el acto administrativo que </w:t>
      </w:r>
      <w:r w:rsidR="007333BC" w:rsidRPr="4185E31E">
        <w:rPr>
          <w:sz w:val="26"/>
          <w:szCs w:val="26"/>
        </w:rPr>
        <w:t>emitió</w:t>
      </w:r>
      <w:r w:rsidRPr="4185E31E">
        <w:rPr>
          <w:sz w:val="26"/>
          <w:szCs w:val="26"/>
        </w:rPr>
        <w:t xml:space="preserve">́ la Asamblea. </w:t>
      </w:r>
    </w:p>
    <w:p w14:paraId="1489D858" w14:textId="26BC3C19" w:rsidR="34F62100" w:rsidRDefault="34F62100" w:rsidP="379DD09F">
      <w:pPr>
        <w:spacing w:beforeAutospacing="1" w:afterAutospacing="1" w:line="360" w:lineRule="auto"/>
        <w:jc w:val="both"/>
        <w:rPr>
          <w:sz w:val="26"/>
          <w:szCs w:val="26"/>
        </w:rPr>
      </w:pPr>
    </w:p>
    <w:p w14:paraId="613E291F" w14:textId="77777777" w:rsidR="00047272" w:rsidRPr="00F22728" w:rsidRDefault="0018612F" w:rsidP="77872547">
      <w:pPr>
        <w:spacing w:line="360" w:lineRule="auto"/>
        <w:jc w:val="center"/>
        <w:rPr>
          <w:b/>
          <w:bCs/>
          <w:color w:val="000000" w:themeColor="text1"/>
          <w:sz w:val="26"/>
          <w:szCs w:val="26"/>
        </w:rPr>
      </w:pPr>
      <w:r w:rsidRPr="4185E31E">
        <w:rPr>
          <w:b/>
          <w:bCs/>
          <w:sz w:val="26"/>
          <w:szCs w:val="26"/>
        </w:rPr>
        <w:t>IV</w:t>
      </w:r>
      <w:r w:rsidR="00047272" w:rsidRPr="4185E31E">
        <w:rPr>
          <w:b/>
          <w:bCs/>
          <w:sz w:val="26"/>
          <w:szCs w:val="26"/>
        </w:rPr>
        <w:t>. ACTUACIÓN PROCESAL</w:t>
      </w:r>
    </w:p>
    <w:p w14:paraId="23DE523C" w14:textId="77777777" w:rsidR="00047272" w:rsidRPr="00F22728" w:rsidRDefault="00047272" w:rsidP="77872547">
      <w:pPr>
        <w:pStyle w:val="Textoindependiente2"/>
        <w:spacing w:after="0" w:line="360" w:lineRule="auto"/>
        <w:jc w:val="both"/>
        <w:rPr>
          <w:color w:val="000000" w:themeColor="text1"/>
          <w:sz w:val="26"/>
          <w:szCs w:val="26"/>
        </w:rPr>
      </w:pPr>
    </w:p>
    <w:p w14:paraId="45F284F7" w14:textId="42AF6AF8" w:rsidR="00047272" w:rsidRPr="00F22728" w:rsidRDefault="0018612F" w:rsidP="77872547">
      <w:pPr>
        <w:pStyle w:val="Textoindependiente2"/>
        <w:spacing w:after="0" w:line="360" w:lineRule="auto"/>
        <w:jc w:val="both"/>
        <w:rPr>
          <w:color w:val="000000" w:themeColor="text1"/>
          <w:sz w:val="26"/>
          <w:szCs w:val="26"/>
        </w:rPr>
      </w:pPr>
      <w:r w:rsidRPr="77872547">
        <w:rPr>
          <w:color w:val="000000" w:themeColor="text1"/>
          <w:sz w:val="26"/>
          <w:szCs w:val="26"/>
        </w:rPr>
        <w:t>La demanda fu</w:t>
      </w:r>
      <w:r w:rsidR="00527919" w:rsidRPr="77872547">
        <w:rPr>
          <w:color w:val="000000" w:themeColor="text1"/>
          <w:sz w:val="26"/>
          <w:szCs w:val="26"/>
        </w:rPr>
        <w:t xml:space="preserve">e </w:t>
      </w:r>
      <w:r w:rsidR="00271929" w:rsidRPr="77872547">
        <w:rPr>
          <w:color w:val="000000" w:themeColor="text1"/>
          <w:sz w:val="26"/>
          <w:szCs w:val="26"/>
        </w:rPr>
        <w:t>presentada el</w:t>
      </w:r>
      <w:r w:rsidR="00527919" w:rsidRPr="77872547">
        <w:rPr>
          <w:color w:val="000000" w:themeColor="text1"/>
          <w:sz w:val="26"/>
          <w:szCs w:val="26"/>
        </w:rPr>
        <w:t xml:space="preserve"> </w:t>
      </w:r>
      <w:r w:rsidR="00EF62B0" w:rsidRPr="77872547">
        <w:rPr>
          <w:color w:val="000000" w:themeColor="text1"/>
          <w:sz w:val="26"/>
          <w:szCs w:val="26"/>
        </w:rPr>
        <w:t>23 de agosto de 2016</w:t>
      </w:r>
      <w:r w:rsidR="00527919" w:rsidRPr="77872547">
        <w:rPr>
          <w:color w:val="000000" w:themeColor="text1"/>
          <w:sz w:val="26"/>
          <w:szCs w:val="26"/>
        </w:rPr>
        <w:t xml:space="preserve"> y admitida por esta Corporación mediante auto de </w:t>
      </w:r>
      <w:r w:rsidR="00EF62B0" w:rsidRPr="77872547">
        <w:rPr>
          <w:color w:val="000000" w:themeColor="text1"/>
          <w:sz w:val="26"/>
          <w:szCs w:val="26"/>
        </w:rPr>
        <w:t>9 de febrero de 2017</w:t>
      </w:r>
      <w:r w:rsidR="00EF62B0" w:rsidRPr="77872547">
        <w:rPr>
          <w:rStyle w:val="Refdenotaalpie"/>
          <w:color w:val="000000" w:themeColor="text1"/>
          <w:sz w:val="18"/>
          <w:szCs w:val="18"/>
        </w:rPr>
        <w:footnoteReference w:id="1"/>
      </w:r>
      <w:r w:rsidR="00271929" w:rsidRPr="77872547">
        <w:rPr>
          <w:color w:val="000000" w:themeColor="text1"/>
          <w:sz w:val="26"/>
          <w:szCs w:val="26"/>
        </w:rPr>
        <w:t xml:space="preserve">, en el que además </w:t>
      </w:r>
      <w:r w:rsidRPr="77872547">
        <w:rPr>
          <w:color w:val="000000" w:themeColor="text1"/>
          <w:sz w:val="26"/>
          <w:szCs w:val="26"/>
        </w:rPr>
        <w:t>se ordenó no</w:t>
      </w:r>
      <w:r w:rsidR="00951847" w:rsidRPr="77872547">
        <w:rPr>
          <w:color w:val="000000" w:themeColor="text1"/>
          <w:sz w:val="26"/>
          <w:szCs w:val="26"/>
        </w:rPr>
        <w:t xml:space="preserve">tificar </w:t>
      </w:r>
      <w:r w:rsidR="00EF62B0" w:rsidRPr="77872547">
        <w:rPr>
          <w:color w:val="000000" w:themeColor="text1"/>
          <w:sz w:val="26"/>
          <w:szCs w:val="26"/>
        </w:rPr>
        <w:t xml:space="preserve">al </w:t>
      </w:r>
      <w:r w:rsidR="00EF62B0" w:rsidRPr="77872547">
        <w:rPr>
          <w:color w:val="000000" w:themeColor="text1"/>
          <w:sz w:val="26"/>
          <w:szCs w:val="26"/>
        </w:rPr>
        <w:lastRenderedPageBreak/>
        <w:t>Departamento de Boyacá</w:t>
      </w:r>
      <w:r w:rsidR="6F982DC0" w:rsidRPr="77872547">
        <w:rPr>
          <w:color w:val="000000" w:themeColor="text1"/>
          <w:sz w:val="26"/>
          <w:szCs w:val="26"/>
        </w:rPr>
        <w:t>,</w:t>
      </w:r>
      <w:r w:rsidR="00EF62B0" w:rsidRPr="77872547">
        <w:rPr>
          <w:color w:val="000000" w:themeColor="text1"/>
          <w:sz w:val="26"/>
          <w:szCs w:val="26"/>
        </w:rPr>
        <w:t xml:space="preserve"> a la Asamblea de Boyacá y</w:t>
      </w:r>
      <w:r w:rsidRPr="77872547">
        <w:rPr>
          <w:color w:val="000000" w:themeColor="text1"/>
          <w:sz w:val="26"/>
          <w:szCs w:val="26"/>
        </w:rPr>
        <w:t xml:space="preserve"> al Agente del Ministerio Público</w:t>
      </w:r>
      <w:r w:rsidR="00304187" w:rsidRPr="77872547">
        <w:rPr>
          <w:color w:val="000000" w:themeColor="text1"/>
          <w:sz w:val="26"/>
          <w:szCs w:val="26"/>
        </w:rPr>
        <w:t>,</w:t>
      </w:r>
      <w:r w:rsidRPr="77872547">
        <w:rPr>
          <w:color w:val="000000" w:themeColor="text1"/>
          <w:sz w:val="26"/>
          <w:szCs w:val="26"/>
        </w:rPr>
        <w:t xml:space="preserve"> de conformidad con lo previsto en los artículos 171 y 199 del CPACA</w:t>
      </w:r>
      <w:r w:rsidR="00271929" w:rsidRPr="77872547">
        <w:rPr>
          <w:color w:val="000000" w:themeColor="text1"/>
          <w:sz w:val="26"/>
          <w:szCs w:val="26"/>
        </w:rPr>
        <w:t>,</w:t>
      </w:r>
      <w:r w:rsidRPr="77872547">
        <w:rPr>
          <w:color w:val="000000" w:themeColor="text1"/>
          <w:sz w:val="26"/>
          <w:szCs w:val="26"/>
        </w:rPr>
        <w:t xml:space="preserve"> modificad</w:t>
      </w:r>
      <w:r w:rsidR="00576C41" w:rsidRPr="77872547">
        <w:rPr>
          <w:color w:val="000000" w:themeColor="text1"/>
          <w:sz w:val="26"/>
          <w:szCs w:val="26"/>
        </w:rPr>
        <w:t>o por el artículo 612 del C.G.P.</w:t>
      </w:r>
    </w:p>
    <w:p w14:paraId="263900B9" w14:textId="78288999" w:rsidR="767C4FD6" w:rsidRPr="00F22728" w:rsidRDefault="767C4FD6" w:rsidP="4185E31E">
      <w:pPr>
        <w:pStyle w:val="Textoindependiente2"/>
        <w:spacing w:after="0" w:line="360" w:lineRule="auto"/>
        <w:jc w:val="both"/>
        <w:rPr>
          <w:color w:val="000000" w:themeColor="text1"/>
        </w:rPr>
      </w:pPr>
    </w:p>
    <w:p w14:paraId="59609013" w14:textId="5E21081D" w:rsidR="00047272" w:rsidRDefault="00047272" w:rsidP="00D32328">
      <w:pPr>
        <w:pStyle w:val="Lista"/>
        <w:numPr>
          <w:ilvl w:val="0"/>
          <w:numId w:val="8"/>
        </w:numPr>
        <w:jc w:val="both"/>
        <w:rPr>
          <w:b/>
          <w:bCs/>
          <w:color w:val="000000" w:themeColor="text1"/>
          <w:sz w:val="26"/>
          <w:szCs w:val="26"/>
        </w:rPr>
      </w:pPr>
      <w:r w:rsidRPr="4185E31E">
        <w:rPr>
          <w:b/>
          <w:bCs/>
          <w:sz w:val="26"/>
          <w:szCs w:val="26"/>
        </w:rPr>
        <w:t>Contestación de la demanda</w:t>
      </w:r>
      <w:r w:rsidR="22795468" w:rsidRPr="4185E31E">
        <w:rPr>
          <w:b/>
          <w:bCs/>
          <w:sz w:val="26"/>
          <w:szCs w:val="26"/>
        </w:rPr>
        <w:t>.</w:t>
      </w:r>
    </w:p>
    <w:p w14:paraId="53968318" w14:textId="5DC7B374" w:rsidR="00EF62B0" w:rsidRDefault="00EF62B0" w:rsidP="4185E31E">
      <w:pPr>
        <w:pStyle w:val="Lista"/>
        <w:jc w:val="both"/>
        <w:rPr>
          <w:b/>
          <w:bCs/>
          <w:color w:val="000000" w:themeColor="text1"/>
          <w:sz w:val="26"/>
          <w:szCs w:val="26"/>
        </w:rPr>
      </w:pPr>
    </w:p>
    <w:p w14:paraId="513C3FD5" w14:textId="07436A8C" w:rsidR="00EF62B0" w:rsidRPr="00F22728" w:rsidRDefault="00EF62B0" w:rsidP="00D32328">
      <w:pPr>
        <w:pStyle w:val="Lista"/>
        <w:numPr>
          <w:ilvl w:val="1"/>
          <w:numId w:val="8"/>
        </w:numPr>
        <w:jc w:val="both"/>
        <w:rPr>
          <w:b/>
          <w:bCs/>
          <w:color w:val="000000" w:themeColor="text1"/>
          <w:sz w:val="18"/>
          <w:szCs w:val="18"/>
        </w:rPr>
      </w:pPr>
      <w:r w:rsidRPr="77872547">
        <w:rPr>
          <w:b/>
          <w:bCs/>
          <w:color w:val="000000" w:themeColor="text1"/>
          <w:sz w:val="26"/>
          <w:szCs w:val="26"/>
        </w:rPr>
        <w:t>Por parte de la Asamblea de Boyacá</w:t>
      </w:r>
      <w:r w:rsidRPr="77872547">
        <w:rPr>
          <w:rStyle w:val="Refdenotaalpie"/>
          <w:b/>
          <w:bCs/>
          <w:color w:val="000000" w:themeColor="text1"/>
          <w:sz w:val="18"/>
          <w:szCs w:val="18"/>
        </w:rPr>
        <w:footnoteReference w:id="2"/>
      </w:r>
    </w:p>
    <w:p w14:paraId="3C2645D1" w14:textId="006A7954" w:rsidR="00047272" w:rsidRPr="00F22728" w:rsidRDefault="00047272" w:rsidP="77872547">
      <w:pPr>
        <w:pStyle w:val="Lista"/>
        <w:spacing w:line="360" w:lineRule="auto"/>
        <w:ind w:left="-283" w:firstLine="0"/>
        <w:jc w:val="both"/>
        <w:rPr>
          <w:b/>
          <w:bCs/>
          <w:color w:val="000000" w:themeColor="text1"/>
          <w:szCs w:val="24"/>
        </w:rPr>
      </w:pPr>
    </w:p>
    <w:p w14:paraId="1F62294A" w14:textId="09F45B5B" w:rsidR="00047272" w:rsidRPr="00F22728" w:rsidRDefault="3CBF4171" w:rsidP="43E482BD">
      <w:pPr>
        <w:spacing w:line="360" w:lineRule="auto"/>
        <w:jc w:val="both"/>
        <w:rPr>
          <w:color w:val="000000" w:themeColor="text1"/>
          <w:sz w:val="26"/>
          <w:szCs w:val="26"/>
        </w:rPr>
      </w:pPr>
      <w:r w:rsidRPr="4185E31E">
        <w:rPr>
          <w:sz w:val="26"/>
          <w:szCs w:val="26"/>
        </w:rPr>
        <w:t xml:space="preserve">Indicó que la Asamblea Departamental </w:t>
      </w:r>
      <w:r w:rsidR="5406556C" w:rsidRPr="4185E31E">
        <w:rPr>
          <w:sz w:val="26"/>
          <w:szCs w:val="26"/>
        </w:rPr>
        <w:t>carece de legitimación por</w:t>
      </w:r>
      <w:r w:rsidRPr="4185E31E">
        <w:rPr>
          <w:sz w:val="26"/>
          <w:szCs w:val="26"/>
        </w:rPr>
        <w:t xml:space="preserve"> pasiva en litigio</w:t>
      </w:r>
      <w:r w:rsidR="629BCE89" w:rsidRPr="4185E31E">
        <w:rPr>
          <w:sz w:val="26"/>
          <w:szCs w:val="26"/>
        </w:rPr>
        <w:t>,</w:t>
      </w:r>
      <w:r w:rsidRPr="4185E31E">
        <w:rPr>
          <w:sz w:val="26"/>
          <w:szCs w:val="26"/>
        </w:rPr>
        <w:t xml:space="preserve"> en cuanto el acto acusado  de nulidad </w:t>
      </w:r>
      <w:r w:rsidR="68AEF62F" w:rsidRPr="4185E31E">
        <w:rPr>
          <w:sz w:val="26"/>
          <w:szCs w:val="26"/>
        </w:rPr>
        <w:t>fue</w:t>
      </w:r>
      <w:r w:rsidRPr="4185E31E">
        <w:rPr>
          <w:sz w:val="26"/>
          <w:szCs w:val="26"/>
        </w:rPr>
        <w:t xml:space="preserve"> emitido por el Gobernador de Boyacá, y debe tenerse en cuenta que </w:t>
      </w:r>
      <w:r w:rsidR="23B68C16" w:rsidRPr="4185E31E">
        <w:rPr>
          <w:sz w:val="26"/>
          <w:szCs w:val="26"/>
        </w:rPr>
        <w:t>esa duma</w:t>
      </w:r>
      <w:r w:rsidRPr="4185E31E">
        <w:rPr>
          <w:sz w:val="26"/>
          <w:szCs w:val="26"/>
        </w:rPr>
        <w:t xml:space="preserve"> no tiene la representación legal del departamento, ya que por su naturaleza asiste en funciones administrativas de control a los actos del gobernador del departamento, pero no por ello desaparece dentro del organigrama territorial, ya que le compromete la facultad regulatoria,</w:t>
      </w:r>
      <w:r w:rsidR="6545E9E6" w:rsidRPr="4185E31E">
        <w:rPr>
          <w:sz w:val="26"/>
          <w:szCs w:val="26"/>
        </w:rPr>
        <w:t xml:space="preserve"> que</w:t>
      </w:r>
      <w:r w:rsidRPr="4185E31E">
        <w:rPr>
          <w:sz w:val="26"/>
          <w:szCs w:val="26"/>
        </w:rPr>
        <w:t xml:space="preserve"> en principio es facultad exclusivamente del presidente de la República, pero que por disposición constitucional del artículo 300, se le atribuyen ciertas facultades limitadas sobre esa potestad. En consecuencia, conforme el</w:t>
      </w:r>
      <w:r w:rsidRPr="4185E31E">
        <w:rPr>
          <w:b/>
          <w:bCs/>
          <w:sz w:val="26"/>
          <w:szCs w:val="26"/>
        </w:rPr>
        <w:t xml:space="preserve"> artículo 159 de la Ley</w:t>
      </w:r>
      <w:r w:rsidRPr="4185E31E">
        <w:rPr>
          <w:sz w:val="26"/>
          <w:szCs w:val="26"/>
        </w:rPr>
        <w:t xml:space="preserve"> </w:t>
      </w:r>
      <w:r w:rsidRPr="4185E31E">
        <w:rPr>
          <w:b/>
          <w:bCs/>
          <w:sz w:val="26"/>
          <w:szCs w:val="26"/>
        </w:rPr>
        <w:t>1437 de 2011</w:t>
      </w:r>
      <w:r w:rsidRPr="4185E31E">
        <w:rPr>
          <w:sz w:val="26"/>
          <w:szCs w:val="26"/>
        </w:rPr>
        <w:t xml:space="preserve">, la entidad pública que emitió el acto debe ser representada por el funcionario de mayor jerarquía de la entidad, el cual para el caso sería </w:t>
      </w:r>
      <w:r w:rsidR="7A2EAEC9" w:rsidRPr="4185E31E">
        <w:rPr>
          <w:sz w:val="26"/>
          <w:szCs w:val="26"/>
        </w:rPr>
        <w:t>el</w:t>
      </w:r>
      <w:r w:rsidRPr="4185E31E">
        <w:rPr>
          <w:sz w:val="26"/>
          <w:szCs w:val="26"/>
        </w:rPr>
        <w:t xml:space="preserve"> Goberna</w:t>
      </w:r>
      <w:r w:rsidR="53DC5BAC" w:rsidRPr="4185E31E">
        <w:rPr>
          <w:sz w:val="26"/>
          <w:szCs w:val="26"/>
        </w:rPr>
        <w:t>dor</w:t>
      </w:r>
      <w:r w:rsidRPr="4185E31E">
        <w:rPr>
          <w:sz w:val="26"/>
          <w:szCs w:val="26"/>
        </w:rPr>
        <w:t xml:space="preserve"> del Departamento de Boyacá.</w:t>
      </w:r>
    </w:p>
    <w:p w14:paraId="42426C57" w14:textId="47E66F69" w:rsidR="00047272" w:rsidRPr="00F22728" w:rsidRDefault="00047272" w:rsidP="4185E31E">
      <w:pPr>
        <w:spacing w:line="360" w:lineRule="auto"/>
        <w:jc w:val="both"/>
        <w:rPr>
          <w:color w:val="000000" w:themeColor="text1"/>
          <w:sz w:val="26"/>
          <w:szCs w:val="26"/>
        </w:rPr>
      </w:pPr>
    </w:p>
    <w:p w14:paraId="6AAE3FD5" w14:textId="740910E7" w:rsidR="00047272" w:rsidRPr="00F22728" w:rsidRDefault="3CBF4171" w:rsidP="77872547">
      <w:pPr>
        <w:spacing w:line="360" w:lineRule="auto"/>
        <w:jc w:val="both"/>
        <w:rPr>
          <w:color w:val="000000" w:themeColor="text1"/>
          <w:sz w:val="26"/>
          <w:szCs w:val="26"/>
        </w:rPr>
      </w:pPr>
      <w:r w:rsidRPr="4185E31E">
        <w:rPr>
          <w:sz w:val="26"/>
          <w:szCs w:val="26"/>
        </w:rPr>
        <w:t xml:space="preserve">Señaló que la legitimación en la causa por pasiva es la capacidad jurídica y procesal de la parte demandada para comparecer en juicio, es decir, la parte demandada debe ser la persona que conforme a la ley sustancial está legitimada para discutir, oponerse o contradecir una o varias pretensiones del demandante. Trajo a colación jurisprudencia que ha definido la legitimación en causa de la parte demandada y comprende la Sala, que dicha transcripción se realiza a fin de sustentar la tesis, según la cual, toda vez que la Asamblea Departamental no emitió el acto </w:t>
      </w:r>
      <w:r w:rsidR="0EC5C146" w:rsidRPr="4185E31E">
        <w:rPr>
          <w:sz w:val="26"/>
          <w:szCs w:val="26"/>
        </w:rPr>
        <w:t xml:space="preserve">demandado, y por ello </w:t>
      </w:r>
      <w:r w:rsidRPr="4185E31E">
        <w:rPr>
          <w:sz w:val="26"/>
          <w:szCs w:val="26"/>
        </w:rPr>
        <w:t>a la misma no le asiste legitimación en la causa para comparecer al proceso.</w:t>
      </w:r>
    </w:p>
    <w:p w14:paraId="2525A93E" w14:textId="5EEEC46D" w:rsidR="00047272" w:rsidRPr="00F22728" w:rsidRDefault="00047272" w:rsidP="77872547">
      <w:pPr>
        <w:pStyle w:val="Lista"/>
        <w:spacing w:line="360" w:lineRule="auto"/>
        <w:ind w:left="-283" w:firstLine="0"/>
        <w:jc w:val="both"/>
        <w:rPr>
          <w:b/>
          <w:bCs/>
          <w:color w:val="000000" w:themeColor="text1"/>
          <w:szCs w:val="24"/>
        </w:rPr>
      </w:pPr>
    </w:p>
    <w:p w14:paraId="2E61769F" w14:textId="42EC51CE" w:rsidR="00047272" w:rsidRPr="00F22728" w:rsidRDefault="00047272" w:rsidP="77872547">
      <w:pPr>
        <w:pStyle w:val="Lista"/>
        <w:spacing w:line="360" w:lineRule="auto"/>
        <w:ind w:left="-283" w:firstLine="0"/>
        <w:jc w:val="both"/>
        <w:rPr>
          <w:b/>
          <w:bCs/>
          <w:color w:val="000000" w:themeColor="text1"/>
          <w:szCs w:val="24"/>
        </w:rPr>
      </w:pPr>
    </w:p>
    <w:p w14:paraId="4D4CA3AB" w14:textId="3FF907D1" w:rsidR="00047272" w:rsidRPr="00F22728" w:rsidRDefault="31AF1992" w:rsidP="00D32328">
      <w:pPr>
        <w:pStyle w:val="Lista"/>
        <w:numPr>
          <w:ilvl w:val="1"/>
          <w:numId w:val="8"/>
        </w:numPr>
        <w:spacing w:line="360" w:lineRule="auto"/>
        <w:jc w:val="both"/>
        <w:rPr>
          <w:b/>
          <w:bCs/>
          <w:color w:val="000000" w:themeColor="text1"/>
          <w:sz w:val="18"/>
          <w:szCs w:val="18"/>
        </w:rPr>
      </w:pPr>
      <w:r w:rsidRPr="77872547">
        <w:rPr>
          <w:b/>
          <w:bCs/>
          <w:color w:val="000000" w:themeColor="text1"/>
          <w:sz w:val="26"/>
          <w:szCs w:val="26"/>
        </w:rPr>
        <w:t>Por parte del Departamento de Boyacá</w:t>
      </w:r>
      <w:r w:rsidR="00047272" w:rsidRPr="77872547">
        <w:rPr>
          <w:b/>
          <w:bCs/>
          <w:color w:val="000000" w:themeColor="text1"/>
          <w:sz w:val="18"/>
          <w:szCs w:val="18"/>
        </w:rPr>
        <w:footnoteReference w:id="3"/>
      </w:r>
    </w:p>
    <w:p w14:paraId="33C0E37E" w14:textId="73D29407" w:rsidR="00047272" w:rsidRPr="00F22728" w:rsidRDefault="00047272" w:rsidP="4185E31E">
      <w:pPr>
        <w:spacing w:line="360" w:lineRule="auto"/>
        <w:jc w:val="both"/>
        <w:rPr>
          <w:b/>
          <w:bCs/>
          <w:color w:val="000000" w:themeColor="text1"/>
          <w:szCs w:val="24"/>
        </w:rPr>
      </w:pPr>
    </w:p>
    <w:p w14:paraId="645A669B" w14:textId="02F33B09" w:rsidR="00047272" w:rsidRPr="00F22728" w:rsidRDefault="4BF7D958" w:rsidP="77872547">
      <w:pPr>
        <w:spacing w:line="360" w:lineRule="auto"/>
        <w:jc w:val="both"/>
        <w:rPr>
          <w:color w:val="000000" w:themeColor="text1"/>
          <w:sz w:val="26"/>
          <w:szCs w:val="26"/>
        </w:rPr>
      </w:pPr>
      <w:r w:rsidRPr="4185E31E">
        <w:rPr>
          <w:sz w:val="26"/>
          <w:szCs w:val="26"/>
        </w:rPr>
        <w:t xml:space="preserve">Señaló que no es cierto que la prima de servicios reglamentada por el </w:t>
      </w:r>
      <w:r w:rsidRPr="4185E31E">
        <w:rPr>
          <w:b/>
          <w:bCs/>
          <w:sz w:val="26"/>
          <w:szCs w:val="26"/>
        </w:rPr>
        <w:t>decreto 1325 de 1980, se esté cancelando a los docentes del departamento</w:t>
      </w:r>
      <w:r w:rsidRPr="4185E31E">
        <w:rPr>
          <w:sz w:val="26"/>
          <w:szCs w:val="26"/>
        </w:rPr>
        <w:t>.</w:t>
      </w:r>
      <w:r w:rsidR="411E5734" w:rsidRPr="4185E31E">
        <w:rPr>
          <w:sz w:val="26"/>
          <w:szCs w:val="26"/>
        </w:rPr>
        <w:t xml:space="preserve"> Que el</w:t>
      </w:r>
      <w:r w:rsidRPr="4185E31E">
        <w:rPr>
          <w:sz w:val="26"/>
          <w:szCs w:val="26"/>
        </w:rPr>
        <w:t xml:space="preserve"> posible error de la administración departamental debe ser objeto de debate judicial, pues con la expedición del acto demandado el departamento no hizo otra cosa que adoptar el reconocimiento y pago de la prima creada en el decreto</w:t>
      </w:r>
      <w:r w:rsidRPr="4185E31E">
        <w:rPr>
          <w:b/>
          <w:bCs/>
          <w:sz w:val="26"/>
          <w:szCs w:val="26"/>
        </w:rPr>
        <w:t xml:space="preserve"> 1072 de 1978</w:t>
      </w:r>
      <w:r w:rsidRPr="4185E31E">
        <w:rPr>
          <w:sz w:val="26"/>
          <w:szCs w:val="26"/>
        </w:rPr>
        <w:t>.</w:t>
      </w:r>
    </w:p>
    <w:p w14:paraId="561E2504" w14:textId="2FC1A1CE" w:rsidR="00047272" w:rsidRPr="00F22728" w:rsidRDefault="00047272" w:rsidP="4185E31E">
      <w:pPr>
        <w:spacing w:line="360" w:lineRule="auto"/>
        <w:jc w:val="both"/>
        <w:rPr>
          <w:color w:val="000000" w:themeColor="text1"/>
          <w:sz w:val="26"/>
          <w:szCs w:val="26"/>
        </w:rPr>
      </w:pPr>
    </w:p>
    <w:p w14:paraId="11912664" w14:textId="47A30A84" w:rsidR="00047272" w:rsidRPr="00F22728" w:rsidRDefault="79645A6D" w:rsidP="77872547">
      <w:pPr>
        <w:spacing w:line="360" w:lineRule="auto"/>
        <w:jc w:val="both"/>
        <w:rPr>
          <w:color w:val="000000" w:themeColor="text1"/>
          <w:sz w:val="26"/>
          <w:szCs w:val="26"/>
        </w:rPr>
      </w:pPr>
      <w:r w:rsidRPr="4185E31E">
        <w:rPr>
          <w:sz w:val="26"/>
          <w:szCs w:val="26"/>
        </w:rPr>
        <w:t>E</w:t>
      </w:r>
      <w:r w:rsidR="3C7476F3" w:rsidRPr="4185E31E">
        <w:rPr>
          <w:sz w:val="26"/>
          <w:szCs w:val="26"/>
        </w:rPr>
        <w:t>s claro que el reconocimiento y pago de la prima de servicios fue</w:t>
      </w:r>
      <w:r w:rsidR="18D8D220" w:rsidRPr="4185E31E">
        <w:rPr>
          <w:sz w:val="26"/>
          <w:szCs w:val="26"/>
        </w:rPr>
        <w:t>ron</w:t>
      </w:r>
      <w:r w:rsidR="3C7476F3" w:rsidRPr="4185E31E">
        <w:rPr>
          <w:sz w:val="26"/>
          <w:szCs w:val="26"/>
        </w:rPr>
        <w:t xml:space="preserve"> anterior</w:t>
      </w:r>
      <w:r w:rsidR="5E9E2E92" w:rsidRPr="4185E31E">
        <w:rPr>
          <w:sz w:val="26"/>
          <w:szCs w:val="26"/>
        </w:rPr>
        <w:t>es</w:t>
      </w:r>
      <w:r w:rsidR="3C7476F3" w:rsidRPr="4185E31E">
        <w:rPr>
          <w:sz w:val="26"/>
          <w:szCs w:val="26"/>
        </w:rPr>
        <w:t xml:space="preserve"> a la expedición de la ordenanza 09 de 1980 y su decreto reglamentario, tal y como consta en el decreto ordenanza 1087 de 1979, lo cual corrobora la deficiencia fáctica del presente proceso.</w:t>
      </w:r>
    </w:p>
    <w:p w14:paraId="35DE34D8" w14:textId="7FE89436" w:rsidR="00047272" w:rsidRPr="00F22728" w:rsidRDefault="00047272" w:rsidP="4185E31E">
      <w:pPr>
        <w:spacing w:line="360" w:lineRule="auto"/>
        <w:jc w:val="both"/>
        <w:rPr>
          <w:color w:val="000000" w:themeColor="text1"/>
          <w:sz w:val="26"/>
          <w:szCs w:val="26"/>
        </w:rPr>
      </w:pPr>
    </w:p>
    <w:p w14:paraId="7BD7E203" w14:textId="7CB0744E" w:rsidR="00047272" w:rsidRPr="00F22728" w:rsidRDefault="3ABF753C" w:rsidP="4185E31E">
      <w:pPr>
        <w:spacing w:line="360" w:lineRule="auto"/>
        <w:jc w:val="both"/>
        <w:rPr>
          <w:color w:val="000000" w:themeColor="text1"/>
          <w:sz w:val="26"/>
          <w:szCs w:val="26"/>
        </w:rPr>
      </w:pPr>
      <w:r w:rsidRPr="4185E31E">
        <w:rPr>
          <w:sz w:val="26"/>
          <w:szCs w:val="26"/>
        </w:rPr>
        <w:t xml:space="preserve">De igual forma es necesario tener en cuenta que la prima de servicios viene siendo cancelada a los funcionarios de la planta central del departamento, lo que ha generado en ellos derechos adquiridos al venir recibiéndola periódicamente. </w:t>
      </w:r>
    </w:p>
    <w:p w14:paraId="166FD784" w14:textId="42F22792" w:rsidR="77872547" w:rsidRDefault="77872547" w:rsidP="77872547">
      <w:pPr>
        <w:spacing w:line="360" w:lineRule="auto"/>
        <w:jc w:val="both"/>
        <w:rPr>
          <w:szCs w:val="24"/>
        </w:rPr>
      </w:pPr>
    </w:p>
    <w:p w14:paraId="170BB626" w14:textId="4A83C86F" w:rsidR="00047272" w:rsidRPr="00F22728" w:rsidRDefault="256A5F61" w:rsidP="4185E31E">
      <w:pPr>
        <w:spacing w:line="360" w:lineRule="auto"/>
        <w:jc w:val="both"/>
        <w:rPr>
          <w:color w:val="000000" w:themeColor="text1"/>
          <w:sz w:val="26"/>
          <w:szCs w:val="26"/>
        </w:rPr>
      </w:pPr>
      <w:r w:rsidRPr="4185E31E">
        <w:rPr>
          <w:sz w:val="26"/>
          <w:szCs w:val="26"/>
        </w:rPr>
        <w:t xml:space="preserve">Propuso </w:t>
      </w:r>
      <w:r w:rsidR="3ABF753C" w:rsidRPr="4185E31E">
        <w:rPr>
          <w:sz w:val="26"/>
          <w:szCs w:val="26"/>
        </w:rPr>
        <w:t>la excepción de inepta demanda que fue negada en el curso de la audiencia inicial y confirmada por el Consejo de Estado en providencia del 28 de noviembre de 2018.</w:t>
      </w:r>
    </w:p>
    <w:p w14:paraId="1C546F59" w14:textId="15F2FBB0" w:rsidR="00047272" w:rsidRPr="00F22728" w:rsidRDefault="00047272" w:rsidP="4185E31E">
      <w:pPr>
        <w:spacing w:line="360" w:lineRule="auto"/>
        <w:jc w:val="both"/>
        <w:rPr>
          <w:b/>
          <w:bCs/>
          <w:color w:val="000000" w:themeColor="text1"/>
          <w:sz w:val="26"/>
          <w:szCs w:val="26"/>
        </w:rPr>
      </w:pPr>
    </w:p>
    <w:p w14:paraId="7F3FDBC5" w14:textId="2A6B5B31" w:rsidR="00047272" w:rsidRPr="00F22728" w:rsidRDefault="6CEB1117" w:rsidP="4185E31E">
      <w:pPr>
        <w:spacing w:line="360" w:lineRule="auto"/>
        <w:jc w:val="both"/>
        <w:rPr>
          <w:color w:val="000000" w:themeColor="text1"/>
          <w:sz w:val="26"/>
          <w:szCs w:val="26"/>
        </w:rPr>
      </w:pPr>
      <w:proofErr w:type="gramStart"/>
      <w:r w:rsidRPr="4185E31E">
        <w:rPr>
          <w:b/>
          <w:bCs/>
          <w:sz w:val="26"/>
          <w:szCs w:val="26"/>
        </w:rPr>
        <w:t>2.</w:t>
      </w:r>
      <w:r w:rsidR="00047272" w:rsidRPr="4185E31E">
        <w:rPr>
          <w:b/>
          <w:bCs/>
          <w:sz w:val="26"/>
          <w:szCs w:val="26"/>
        </w:rPr>
        <w:t>Audiencia</w:t>
      </w:r>
      <w:proofErr w:type="gramEnd"/>
      <w:r w:rsidR="00047272" w:rsidRPr="4185E31E">
        <w:rPr>
          <w:b/>
          <w:bCs/>
          <w:sz w:val="26"/>
          <w:szCs w:val="26"/>
        </w:rPr>
        <w:t xml:space="preserve"> inicial</w:t>
      </w:r>
      <w:r w:rsidR="00C64F2C" w:rsidRPr="4185E31E">
        <w:rPr>
          <w:b/>
          <w:bCs/>
          <w:sz w:val="26"/>
          <w:szCs w:val="26"/>
        </w:rPr>
        <w:t xml:space="preserve"> </w:t>
      </w:r>
    </w:p>
    <w:p w14:paraId="61829076" w14:textId="77777777" w:rsidR="00047272" w:rsidRPr="00F22728" w:rsidRDefault="00047272" w:rsidP="4185E31E">
      <w:pPr>
        <w:pStyle w:val="Textoindependiente2"/>
        <w:spacing w:after="0" w:line="360" w:lineRule="auto"/>
        <w:jc w:val="both"/>
        <w:rPr>
          <w:b/>
          <w:bCs/>
          <w:color w:val="000000" w:themeColor="text1"/>
          <w:sz w:val="26"/>
          <w:szCs w:val="26"/>
        </w:rPr>
      </w:pPr>
    </w:p>
    <w:p w14:paraId="4DE9B81A" w14:textId="0645D04B" w:rsidR="00047272" w:rsidRPr="00F22728" w:rsidRDefault="006D7B76" w:rsidP="77872547">
      <w:pPr>
        <w:pStyle w:val="Textoindependiente2"/>
        <w:spacing w:after="0" w:line="360" w:lineRule="auto"/>
        <w:jc w:val="both"/>
        <w:rPr>
          <w:color w:val="000000" w:themeColor="text1"/>
          <w:sz w:val="26"/>
          <w:szCs w:val="26"/>
        </w:rPr>
      </w:pPr>
      <w:r w:rsidRPr="77872547">
        <w:rPr>
          <w:color w:val="000000" w:themeColor="text1"/>
          <w:sz w:val="26"/>
          <w:szCs w:val="26"/>
        </w:rPr>
        <w:t xml:space="preserve">Mediante auto de </w:t>
      </w:r>
      <w:r w:rsidR="4F15CEE3" w:rsidRPr="77872547">
        <w:rPr>
          <w:color w:val="000000" w:themeColor="text1"/>
          <w:sz w:val="26"/>
          <w:szCs w:val="26"/>
        </w:rPr>
        <w:t>1 de septiembre de 2017</w:t>
      </w:r>
      <w:r w:rsidR="008B719A" w:rsidRPr="77872547">
        <w:rPr>
          <w:color w:val="000000" w:themeColor="text1"/>
          <w:sz w:val="26"/>
          <w:szCs w:val="26"/>
        </w:rPr>
        <w:t xml:space="preserve"> se fijó fecha para llevar a cabo audiencia inicial, de con</w:t>
      </w:r>
      <w:r w:rsidR="00047272" w:rsidRPr="77872547">
        <w:rPr>
          <w:color w:val="000000" w:themeColor="text1"/>
          <w:sz w:val="26"/>
          <w:szCs w:val="26"/>
        </w:rPr>
        <w:t xml:space="preserve">formidad con lo previsto en el numeral 1º </w:t>
      </w:r>
      <w:r w:rsidR="008B719A" w:rsidRPr="77872547">
        <w:rPr>
          <w:color w:val="000000" w:themeColor="text1"/>
          <w:sz w:val="26"/>
          <w:szCs w:val="26"/>
        </w:rPr>
        <w:t>del artículo 180 del CPACA</w:t>
      </w:r>
      <w:r w:rsidR="3FB83950" w:rsidRPr="77872547">
        <w:rPr>
          <w:color w:val="000000" w:themeColor="text1"/>
          <w:sz w:val="26"/>
          <w:szCs w:val="26"/>
        </w:rPr>
        <w:t>.</w:t>
      </w:r>
      <w:r w:rsidR="00AC0B6E" w:rsidRPr="77872547">
        <w:rPr>
          <w:rStyle w:val="Refdenotaalpie"/>
          <w:color w:val="000000" w:themeColor="text1"/>
          <w:sz w:val="18"/>
          <w:szCs w:val="18"/>
        </w:rPr>
        <w:footnoteReference w:id="4"/>
      </w:r>
      <w:r w:rsidR="3CBE1D0D" w:rsidRPr="77872547">
        <w:rPr>
          <w:color w:val="000000" w:themeColor="text1"/>
          <w:sz w:val="18"/>
          <w:szCs w:val="18"/>
        </w:rPr>
        <w:t xml:space="preserve"> </w:t>
      </w:r>
      <w:r w:rsidR="008B719A" w:rsidRPr="77872547">
        <w:rPr>
          <w:color w:val="000000" w:themeColor="text1"/>
          <w:sz w:val="18"/>
          <w:szCs w:val="18"/>
        </w:rPr>
        <w:t xml:space="preserve"> </w:t>
      </w:r>
    </w:p>
    <w:p w14:paraId="2BA226A1" w14:textId="77777777" w:rsidR="00047272" w:rsidRPr="00F22728" w:rsidRDefault="00047272" w:rsidP="4185E31E">
      <w:pPr>
        <w:pStyle w:val="Textoindependiente2"/>
        <w:spacing w:after="0" w:line="360" w:lineRule="auto"/>
        <w:jc w:val="both"/>
        <w:rPr>
          <w:color w:val="000000" w:themeColor="text1"/>
          <w:sz w:val="26"/>
          <w:szCs w:val="26"/>
        </w:rPr>
      </w:pPr>
    </w:p>
    <w:p w14:paraId="04FB53F9" w14:textId="4EBFAEAD" w:rsidR="4805E3CD" w:rsidRDefault="4805E3CD" w:rsidP="77872547">
      <w:pPr>
        <w:pStyle w:val="Textoindependiente2"/>
        <w:spacing w:after="0" w:line="360" w:lineRule="auto"/>
        <w:jc w:val="both"/>
        <w:rPr>
          <w:color w:val="000000" w:themeColor="text1"/>
          <w:sz w:val="26"/>
          <w:szCs w:val="26"/>
        </w:rPr>
      </w:pPr>
      <w:r w:rsidRPr="77872547">
        <w:rPr>
          <w:color w:val="000000" w:themeColor="text1"/>
          <w:sz w:val="26"/>
          <w:szCs w:val="26"/>
        </w:rPr>
        <w:t>En el curso</w:t>
      </w:r>
      <w:r w:rsidR="004E619A" w:rsidRPr="77872547">
        <w:rPr>
          <w:color w:val="000000" w:themeColor="text1"/>
          <w:sz w:val="26"/>
          <w:szCs w:val="26"/>
        </w:rPr>
        <w:t xml:space="preserve"> de la audiencia inicial</w:t>
      </w:r>
      <w:r w:rsidR="5D190426" w:rsidRPr="77872547">
        <w:rPr>
          <w:color w:val="000000" w:themeColor="text1"/>
          <w:sz w:val="26"/>
          <w:szCs w:val="26"/>
        </w:rPr>
        <w:t xml:space="preserve"> llevada a cabo el 25 de septiembre de 2017</w:t>
      </w:r>
      <w:r w:rsidRPr="77872547">
        <w:rPr>
          <w:color w:val="000000" w:themeColor="text1"/>
          <w:sz w:val="18"/>
          <w:szCs w:val="18"/>
        </w:rPr>
        <w:footnoteReference w:id="5"/>
      </w:r>
      <w:r w:rsidR="5D190426" w:rsidRPr="77872547">
        <w:rPr>
          <w:color w:val="000000" w:themeColor="text1"/>
          <w:sz w:val="26"/>
          <w:szCs w:val="26"/>
        </w:rPr>
        <w:t>,</w:t>
      </w:r>
      <w:r w:rsidR="004E619A" w:rsidRPr="77872547">
        <w:rPr>
          <w:color w:val="000000" w:themeColor="text1"/>
          <w:sz w:val="26"/>
          <w:szCs w:val="26"/>
        </w:rPr>
        <w:t xml:space="preserve"> </w:t>
      </w:r>
      <w:r w:rsidR="1621D5F3" w:rsidRPr="77872547">
        <w:rPr>
          <w:color w:val="000000" w:themeColor="text1"/>
          <w:sz w:val="26"/>
          <w:szCs w:val="26"/>
        </w:rPr>
        <w:t>se negó la prosperidad de la excepción de inepta demanda, decisión que fue recurrida en apelación, por lo que el expediente fue remitido</w:t>
      </w:r>
      <w:r w:rsidR="1C108FA6" w:rsidRPr="77872547">
        <w:rPr>
          <w:color w:val="000000" w:themeColor="text1"/>
          <w:sz w:val="26"/>
          <w:szCs w:val="26"/>
        </w:rPr>
        <w:t xml:space="preserve"> al Consejo de Estado, que en providencia del </w:t>
      </w:r>
      <w:r w:rsidR="27585666" w:rsidRPr="77872547">
        <w:rPr>
          <w:color w:val="000000" w:themeColor="text1"/>
          <w:sz w:val="26"/>
          <w:szCs w:val="26"/>
        </w:rPr>
        <w:t>28 de noviembre de 2018, confirmó la decisión tomada por esta Corporación.</w:t>
      </w:r>
    </w:p>
    <w:p w14:paraId="5859B458" w14:textId="22E9BAF2" w:rsidR="34F62100" w:rsidRDefault="34F62100" w:rsidP="77872547">
      <w:pPr>
        <w:pStyle w:val="Textoindependiente2"/>
        <w:spacing w:after="0" w:line="360" w:lineRule="auto"/>
        <w:jc w:val="both"/>
        <w:rPr>
          <w:color w:val="000000" w:themeColor="text1"/>
          <w:sz w:val="26"/>
          <w:szCs w:val="26"/>
        </w:rPr>
      </w:pPr>
    </w:p>
    <w:p w14:paraId="68092438" w14:textId="4FDB0F0A" w:rsidR="700D0264" w:rsidRDefault="700D0264" w:rsidP="77872547">
      <w:pPr>
        <w:pStyle w:val="Textoindependiente2"/>
        <w:spacing w:after="0" w:line="360" w:lineRule="auto"/>
        <w:jc w:val="both"/>
        <w:rPr>
          <w:color w:val="000000" w:themeColor="text1"/>
          <w:sz w:val="26"/>
          <w:szCs w:val="26"/>
        </w:rPr>
      </w:pPr>
      <w:r w:rsidRPr="4185E31E">
        <w:rPr>
          <w:sz w:val="26"/>
          <w:szCs w:val="26"/>
        </w:rPr>
        <w:lastRenderedPageBreak/>
        <w:t>El 17 de junio de 2019 se continuó con el curso de la audiencia inicial, y en la misma audiencia se recaudaron las pruebas a que hubo lugar, por lo que se corrió traslado para presentar alegatos de conclusión conforme a lo establecido en el artículo 181 del CPACA.</w:t>
      </w:r>
    </w:p>
    <w:p w14:paraId="2CCC0112" w14:textId="417F6E3A" w:rsidR="34F62100" w:rsidRDefault="34F62100" w:rsidP="77872547">
      <w:pPr>
        <w:pStyle w:val="Textoindependiente2"/>
        <w:spacing w:after="0" w:line="360" w:lineRule="auto"/>
        <w:jc w:val="both"/>
        <w:rPr>
          <w:b/>
          <w:bCs/>
          <w:color w:val="000000" w:themeColor="text1"/>
          <w:sz w:val="26"/>
          <w:szCs w:val="26"/>
        </w:rPr>
      </w:pPr>
    </w:p>
    <w:p w14:paraId="20D9ABFC" w14:textId="4627450C" w:rsidR="2B777FD7" w:rsidRDefault="2B777FD7" w:rsidP="77872547">
      <w:pPr>
        <w:pStyle w:val="Textoindependiente2"/>
        <w:spacing w:after="0" w:line="360" w:lineRule="auto"/>
        <w:jc w:val="both"/>
        <w:rPr>
          <w:b/>
          <w:bCs/>
          <w:color w:val="000000" w:themeColor="text1"/>
          <w:sz w:val="26"/>
          <w:szCs w:val="26"/>
        </w:rPr>
      </w:pPr>
      <w:proofErr w:type="gramStart"/>
      <w:r w:rsidRPr="4185E31E">
        <w:rPr>
          <w:b/>
          <w:bCs/>
          <w:sz w:val="26"/>
          <w:szCs w:val="26"/>
        </w:rPr>
        <w:t>3.Alegatos</w:t>
      </w:r>
      <w:proofErr w:type="gramEnd"/>
      <w:r w:rsidRPr="4185E31E">
        <w:rPr>
          <w:b/>
          <w:bCs/>
          <w:sz w:val="26"/>
          <w:szCs w:val="26"/>
        </w:rPr>
        <w:t xml:space="preserve"> de conclusión</w:t>
      </w:r>
    </w:p>
    <w:p w14:paraId="021E4C59" w14:textId="43EF5F76" w:rsidR="34F62100" w:rsidRDefault="34F62100" w:rsidP="77872547">
      <w:pPr>
        <w:pStyle w:val="Textoindependiente2"/>
        <w:spacing w:after="0" w:line="360" w:lineRule="auto"/>
        <w:jc w:val="both"/>
        <w:rPr>
          <w:b/>
          <w:bCs/>
          <w:color w:val="000000" w:themeColor="text1"/>
          <w:sz w:val="26"/>
          <w:szCs w:val="26"/>
        </w:rPr>
      </w:pPr>
    </w:p>
    <w:p w14:paraId="14F1AA26" w14:textId="4E0B79E4" w:rsidR="2B777FD7" w:rsidRDefault="2B777FD7" w:rsidP="43E482BD">
      <w:pPr>
        <w:pStyle w:val="Textoindependiente2"/>
        <w:spacing w:after="0" w:line="360" w:lineRule="auto"/>
        <w:jc w:val="both"/>
        <w:rPr>
          <w:b/>
          <w:bCs/>
          <w:color w:val="000000" w:themeColor="text1"/>
          <w:sz w:val="18"/>
          <w:szCs w:val="18"/>
          <w:u w:val="single"/>
        </w:rPr>
      </w:pPr>
      <w:r w:rsidRPr="77872547">
        <w:rPr>
          <w:b/>
          <w:bCs/>
          <w:color w:val="000000" w:themeColor="text1"/>
          <w:sz w:val="26"/>
          <w:szCs w:val="26"/>
        </w:rPr>
        <w:t xml:space="preserve">3.1. </w:t>
      </w:r>
      <w:r w:rsidRPr="43E482BD">
        <w:rPr>
          <w:b/>
          <w:bCs/>
          <w:color w:val="000000" w:themeColor="text1"/>
          <w:sz w:val="26"/>
          <w:szCs w:val="26"/>
          <w:u w:val="single"/>
        </w:rPr>
        <w:t>Alegatos de conclusión presentados por el Departamento de Boyacá</w:t>
      </w:r>
      <w:r w:rsidRPr="43E482BD">
        <w:rPr>
          <w:b/>
          <w:bCs/>
          <w:color w:val="000000" w:themeColor="text1"/>
          <w:sz w:val="18"/>
          <w:szCs w:val="18"/>
          <w:u w:val="single"/>
        </w:rPr>
        <w:footnoteReference w:id="6"/>
      </w:r>
    </w:p>
    <w:p w14:paraId="07C2497E" w14:textId="2F7F2FE8" w:rsidR="34F62100" w:rsidRDefault="34F62100" w:rsidP="4185E31E">
      <w:pPr>
        <w:pStyle w:val="Textoindependiente2"/>
        <w:spacing w:after="0" w:line="360" w:lineRule="auto"/>
        <w:jc w:val="both"/>
        <w:rPr>
          <w:b/>
          <w:bCs/>
          <w:color w:val="000000" w:themeColor="text1"/>
          <w:szCs w:val="24"/>
        </w:rPr>
      </w:pPr>
    </w:p>
    <w:p w14:paraId="2FF47C3C" w14:textId="136CAF6B" w:rsidR="4393F9D4" w:rsidRDefault="4393F9D4" w:rsidP="77872547">
      <w:pPr>
        <w:pStyle w:val="Textoindependiente2"/>
        <w:spacing w:after="0" w:line="360" w:lineRule="auto"/>
        <w:jc w:val="both"/>
        <w:rPr>
          <w:color w:val="000000" w:themeColor="text1"/>
          <w:sz w:val="26"/>
          <w:szCs w:val="26"/>
        </w:rPr>
      </w:pPr>
      <w:r w:rsidRPr="4185E31E">
        <w:rPr>
          <w:sz w:val="26"/>
          <w:szCs w:val="26"/>
        </w:rPr>
        <w:t xml:space="preserve">Solicitó la apoderada judicial del departamento de Boyacá decretar la suspensión del proceso de conformidad con lo establecido en el artículo 161 del </w:t>
      </w:r>
      <w:r w:rsidR="2FD83066" w:rsidRPr="4185E31E">
        <w:rPr>
          <w:sz w:val="26"/>
          <w:szCs w:val="26"/>
        </w:rPr>
        <w:t>C</w:t>
      </w:r>
      <w:r w:rsidRPr="4185E31E">
        <w:rPr>
          <w:sz w:val="26"/>
          <w:szCs w:val="26"/>
        </w:rPr>
        <w:t xml:space="preserve">ódigo </w:t>
      </w:r>
      <w:r w:rsidR="2C59250F" w:rsidRPr="4185E31E">
        <w:rPr>
          <w:sz w:val="26"/>
          <w:szCs w:val="26"/>
        </w:rPr>
        <w:t>G</w:t>
      </w:r>
      <w:r w:rsidRPr="4185E31E">
        <w:rPr>
          <w:sz w:val="26"/>
          <w:szCs w:val="26"/>
        </w:rPr>
        <w:t xml:space="preserve">eneral del </w:t>
      </w:r>
      <w:r w:rsidR="669C3025" w:rsidRPr="4185E31E">
        <w:rPr>
          <w:sz w:val="26"/>
          <w:szCs w:val="26"/>
        </w:rPr>
        <w:t>P</w:t>
      </w:r>
      <w:r w:rsidRPr="4185E31E">
        <w:rPr>
          <w:sz w:val="26"/>
          <w:szCs w:val="26"/>
        </w:rPr>
        <w:t xml:space="preserve">roceso, toda vez que en esta misma corporación se está tramitando el proceso número 2016- 00665, en el cual se discute la legalidad de la ordenanza 9 de 1980, la cual dio origen a la expedición del decreto 1325 de 1980, aquí demandado, y en consecuencia la decisión en firme que se </w:t>
      </w:r>
      <w:r w:rsidR="56438ADE" w:rsidRPr="4185E31E">
        <w:rPr>
          <w:sz w:val="26"/>
          <w:szCs w:val="26"/>
        </w:rPr>
        <w:t xml:space="preserve">profiera dentro de ese proceso afectará la validez de este decreto. </w:t>
      </w:r>
    </w:p>
    <w:p w14:paraId="73A9D3D4" w14:textId="68EF1A9A" w:rsidR="34F62100" w:rsidRDefault="34F62100" w:rsidP="4185E31E">
      <w:pPr>
        <w:pStyle w:val="Textoindependiente2"/>
        <w:spacing w:after="0" w:line="360" w:lineRule="auto"/>
        <w:jc w:val="both"/>
        <w:rPr>
          <w:color w:val="000000" w:themeColor="text1"/>
          <w:sz w:val="26"/>
          <w:szCs w:val="26"/>
        </w:rPr>
      </w:pPr>
    </w:p>
    <w:p w14:paraId="75A9472C" w14:textId="2A8AB02D" w:rsidR="3CD11675" w:rsidRDefault="3CD11675" w:rsidP="77872547">
      <w:pPr>
        <w:pStyle w:val="Textoindependiente2"/>
        <w:spacing w:after="0" w:line="360" w:lineRule="auto"/>
        <w:jc w:val="both"/>
        <w:rPr>
          <w:color w:val="000000" w:themeColor="text1"/>
          <w:sz w:val="26"/>
          <w:szCs w:val="26"/>
        </w:rPr>
      </w:pPr>
      <w:r w:rsidRPr="4185E31E">
        <w:rPr>
          <w:sz w:val="26"/>
          <w:szCs w:val="26"/>
        </w:rPr>
        <w:t>E</w:t>
      </w:r>
      <w:r w:rsidR="56438ADE" w:rsidRPr="4185E31E">
        <w:rPr>
          <w:sz w:val="26"/>
          <w:szCs w:val="26"/>
        </w:rPr>
        <w:t>n caso de no accederse a dicha solicitud</w:t>
      </w:r>
      <w:r w:rsidR="195D0442" w:rsidRPr="4185E31E">
        <w:rPr>
          <w:sz w:val="26"/>
          <w:szCs w:val="26"/>
        </w:rPr>
        <w:t xml:space="preserve"> </w:t>
      </w:r>
      <w:r w:rsidR="56438ADE" w:rsidRPr="4185E31E">
        <w:rPr>
          <w:sz w:val="26"/>
          <w:szCs w:val="26"/>
        </w:rPr>
        <w:t xml:space="preserve">pidió negar las pretensiones de la demanda, toda vez que el decreto demandado no creó la prima de servicios, pues lo propio se efectuó a través de las ordenanzas </w:t>
      </w:r>
      <w:r w:rsidR="250C0D37" w:rsidRPr="4185E31E">
        <w:rPr>
          <w:sz w:val="26"/>
          <w:szCs w:val="26"/>
        </w:rPr>
        <w:t>04</w:t>
      </w:r>
      <w:r w:rsidR="56438ADE" w:rsidRPr="4185E31E">
        <w:rPr>
          <w:sz w:val="26"/>
          <w:szCs w:val="26"/>
        </w:rPr>
        <w:t xml:space="preserve"> de 1978 y </w:t>
      </w:r>
      <w:r w:rsidR="4E87B873" w:rsidRPr="4185E31E">
        <w:rPr>
          <w:sz w:val="26"/>
          <w:szCs w:val="26"/>
        </w:rPr>
        <w:t>0</w:t>
      </w:r>
      <w:r w:rsidR="56438ADE" w:rsidRPr="4185E31E">
        <w:rPr>
          <w:sz w:val="26"/>
          <w:szCs w:val="26"/>
        </w:rPr>
        <w:t>9 de 1980</w:t>
      </w:r>
      <w:r w:rsidR="7A1AD2AC" w:rsidRPr="4185E31E">
        <w:rPr>
          <w:sz w:val="26"/>
          <w:szCs w:val="26"/>
        </w:rPr>
        <w:t>. C</w:t>
      </w:r>
      <w:r w:rsidR="56438ADE" w:rsidRPr="4185E31E">
        <w:rPr>
          <w:sz w:val="26"/>
          <w:szCs w:val="26"/>
        </w:rPr>
        <w:t>onforme a lo anterior no es posible que se declare la nulidad del decreto reglamentario, pues no ha desaparecido el fundamento de derecho que dio origen a la expedición del acto demandado</w:t>
      </w:r>
      <w:r w:rsidR="6DD44C44" w:rsidRPr="4185E31E">
        <w:rPr>
          <w:sz w:val="26"/>
          <w:szCs w:val="26"/>
        </w:rPr>
        <w:t>.</w:t>
      </w:r>
    </w:p>
    <w:p w14:paraId="69101084" w14:textId="211B7084" w:rsidR="34F62100" w:rsidRDefault="34F62100" w:rsidP="4185E31E">
      <w:pPr>
        <w:pStyle w:val="Textoindependiente2"/>
        <w:spacing w:after="0" w:line="360" w:lineRule="auto"/>
        <w:jc w:val="both"/>
        <w:rPr>
          <w:color w:val="000000" w:themeColor="text1"/>
          <w:sz w:val="26"/>
          <w:szCs w:val="26"/>
        </w:rPr>
      </w:pPr>
    </w:p>
    <w:p w14:paraId="2335927D" w14:textId="0E52D879" w:rsidR="6DD44C44" w:rsidRDefault="6DD44C44" w:rsidP="77872547">
      <w:pPr>
        <w:pStyle w:val="Textoindependiente2"/>
        <w:spacing w:after="0" w:line="360" w:lineRule="auto"/>
        <w:jc w:val="both"/>
        <w:rPr>
          <w:color w:val="000000" w:themeColor="text1"/>
          <w:sz w:val="26"/>
          <w:szCs w:val="26"/>
        </w:rPr>
      </w:pPr>
      <w:r w:rsidRPr="4185E31E">
        <w:rPr>
          <w:sz w:val="26"/>
          <w:szCs w:val="26"/>
        </w:rPr>
        <w:t xml:space="preserve">De igual forma, dentro del presente asunto se demostró que dicha entidad no canceló la prima de servicios a los docentes, tal y como </w:t>
      </w:r>
      <w:r w:rsidR="57441A65" w:rsidRPr="4185E31E">
        <w:rPr>
          <w:sz w:val="26"/>
          <w:szCs w:val="26"/>
        </w:rPr>
        <w:t>lo expuso</w:t>
      </w:r>
      <w:r w:rsidRPr="4185E31E">
        <w:rPr>
          <w:sz w:val="26"/>
          <w:szCs w:val="26"/>
        </w:rPr>
        <w:t xml:space="preserve"> la parte demandante.</w:t>
      </w:r>
      <w:r w:rsidR="10E72CDC" w:rsidRPr="4185E31E">
        <w:rPr>
          <w:sz w:val="26"/>
          <w:szCs w:val="26"/>
        </w:rPr>
        <w:t xml:space="preserve"> E</w:t>
      </w:r>
      <w:r w:rsidRPr="4185E31E">
        <w:rPr>
          <w:sz w:val="26"/>
          <w:szCs w:val="26"/>
        </w:rPr>
        <w:t xml:space="preserve">n cuanto al acto legislativo 01 de 1968, el mismo es restrictivo respecto a las prestaciones sociales, no </w:t>
      </w:r>
      <w:r w:rsidR="6188EA53" w:rsidRPr="4185E31E">
        <w:rPr>
          <w:sz w:val="26"/>
          <w:szCs w:val="26"/>
        </w:rPr>
        <w:t>siendo</w:t>
      </w:r>
      <w:r w:rsidRPr="4185E31E">
        <w:rPr>
          <w:sz w:val="26"/>
          <w:szCs w:val="26"/>
        </w:rPr>
        <w:t xml:space="preserve"> la prima de servicios este tipo de prestación pues no cubre ningún riesgo específico del trabajador</w:t>
      </w:r>
      <w:r w:rsidR="40DB5CEC" w:rsidRPr="4185E31E">
        <w:rPr>
          <w:sz w:val="26"/>
          <w:szCs w:val="26"/>
        </w:rPr>
        <w:t xml:space="preserve">. </w:t>
      </w:r>
      <w:r w:rsidRPr="4185E31E">
        <w:rPr>
          <w:sz w:val="26"/>
          <w:szCs w:val="26"/>
        </w:rPr>
        <w:t xml:space="preserve"> </w:t>
      </w:r>
      <w:r w:rsidR="44EE2220" w:rsidRPr="4185E31E">
        <w:rPr>
          <w:sz w:val="26"/>
          <w:szCs w:val="26"/>
        </w:rPr>
        <w:t>E</w:t>
      </w:r>
      <w:r w:rsidRPr="4185E31E">
        <w:rPr>
          <w:sz w:val="26"/>
          <w:szCs w:val="26"/>
        </w:rPr>
        <w:t xml:space="preserve">n </w:t>
      </w:r>
      <w:r w:rsidR="76346985" w:rsidRPr="4185E31E">
        <w:rPr>
          <w:sz w:val="26"/>
          <w:szCs w:val="26"/>
        </w:rPr>
        <w:t>consecuencia,</w:t>
      </w:r>
      <w:r w:rsidRPr="4185E31E">
        <w:rPr>
          <w:sz w:val="26"/>
          <w:szCs w:val="26"/>
        </w:rPr>
        <w:t xml:space="preserve"> se trata de un factor salarial sobre </w:t>
      </w:r>
      <w:r w:rsidR="2C76CA2B" w:rsidRPr="4185E31E">
        <w:rPr>
          <w:sz w:val="26"/>
          <w:szCs w:val="26"/>
        </w:rPr>
        <w:t>cuya regulación</w:t>
      </w:r>
      <w:r w:rsidRPr="4185E31E">
        <w:rPr>
          <w:sz w:val="26"/>
          <w:szCs w:val="26"/>
        </w:rPr>
        <w:t xml:space="preserve"> solo existió restricción legal para las asambleas departamentales en el año 1991, con la expedición de la Constitución</w:t>
      </w:r>
      <w:r w:rsidR="3DA0F52D" w:rsidRPr="4185E31E">
        <w:rPr>
          <w:sz w:val="26"/>
          <w:szCs w:val="26"/>
        </w:rPr>
        <w:t>.</w:t>
      </w:r>
      <w:r w:rsidRPr="4185E31E">
        <w:rPr>
          <w:sz w:val="26"/>
          <w:szCs w:val="26"/>
        </w:rPr>
        <w:t xml:space="preserve"> </w:t>
      </w:r>
      <w:r w:rsidR="4E9783BC" w:rsidRPr="4185E31E">
        <w:rPr>
          <w:sz w:val="26"/>
          <w:szCs w:val="26"/>
        </w:rPr>
        <w:t xml:space="preserve">Además, </w:t>
      </w:r>
      <w:r w:rsidRPr="4185E31E">
        <w:rPr>
          <w:sz w:val="26"/>
          <w:szCs w:val="26"/>
        </w:rPr>
        <w:t xml:space="preserve">a la </w:t>
      </w:r>
      <w:r w:rsidRPr="4185E31E">
        <w:rPr>
          <w:sz w:val="26"/>
          <w:szCs w:val="26"/>
        </w:rPr>
        <w:lastRenderedPageBreak/>
        <w:t>fecha de expedición de las ordenanzas que sirvieron de fundamento para el decreto demandado la asamblea contaba con competencia legal para crear dicha prerrogativa a favor de los funcionarios administrativos del nivel central de esta entidad</w:t>
      </w:r>
      <w:r w:rsidR="7D49758F" w:rsidRPr="4185E31E">
        <w:rPr>
          <w:sz w:val="26"/>
          <w:szCs w:val="26"/>
        </w:rPr>
        <w:t>.</w:t>
      </w:r>
    </w:p>
    <w:p w14:paraId="0AD9EC26" w14:textId="1BAD8178" w:rsidR="34F62100" w:rsidRDefault="34F62100" w:rsidP="4185E31E">
      <w:pPr>
        <w:pStyle w:val="Textoindependiente2"/>
        <w:spacing w:after="0" w:line="360" w:lineRule="auto"/>
        <w:jc w:val="both"/>
        <w:rPr>
          <w:color w:val="000000" w:themeColor="text1"/>
          <w:sz w:val="26"/>
          <w:szCs w:val="26"/>
        </w:rPr>
      </w:pPr>
    </w:p>
    <w:p w14:paraId="50CE3994" w14:textId="7622D47D" w:rsidR="7D49758F" w:rsidRDefault="7D49758F" w:rsidP="4185E31E">
      <w:pPr>
        <w:pStyle w:val="Textoindependiente2"/>
        <w:spacing w:after="0" w:line="360" w:lineRule="auto"/>
        <w:jc w:val="both"/>
        <w:rPr>
          <w:color w:val="000000" w:themeColor="text1"/>
          <w:sz w:val="26"/>
          <w:szCs w:val="26"/>
        </w:rPr>
      </w:pPr>
      <w:r w:rsidRPr="4185E31E">
        <w:rPr>
          <w:sz w:val="26"/>
          <w:szCs w:val="26"/>
        </w:rPr>
        <w:t>Conforme a lo expuesto solicita negar las pretensiones de la demanda.</w:t>
      </w:r>
    </w:p>
    <w:p w14:paraId="178BA5E4" w14:textId="4E8C0524" w:rsidR="34F62100" w:rsidRDefault="34F62100" w:rsidP="4185E31E">
      <w:pPr>
        <w:pStyle w:val="Textoindependiente2"/>
        <w:spacing w:after="0" w:line="360" w:lineRule="auto"/>
        <w:jc w:val="both"/>
        <w:rPr>
          <w:b/>
          <w:bCs/>
          <w:color w:val="000000" w:themeColor="text1"/>
          <w:szCs w:val="24"/>
        </w:rPr>
      </w:pPr>
    </w:p>
    <w:p w14:paraId="2C1032FD" w14:textId="4534BCF3" w:rsidR="2AB83D21" w:rsidRDefault="2AB83D21" w:rsidP="4185E31E">
      <w:pPr>
        <w:pStyle w:val="Textoindependiente2"/>
        <w:spacing w:after="0" w:line="360" w:lineRule="auto"/>
        <w:jc w:val="both"/>
        <w:rPr>
          <w:b/>
          <w:bCs/>
          <w:color w:val="000000" w:themeColor="text1"/>
          <w:szCs w:val="24"/>
        </w:rPr>
      </w:pPr>
      <w:r w:rsidRPr="4185E31E">
        <w:rPr>
          <w:b/>
          <w:bCs/>
          <w:color w:val="000000" w:themeColor="text1"/>
          <w:sz w:val="26"/>
          <w:szCs w:val="26"/>
        </w:rPr>
        <w:t>3.2. Alegatos de conclusión presentados por el Ministerio Público</w:t>
      </w:r>
      <w:r w:rsidRPr="4185E31E">
        <w:rPr>
          <w:b/>
          <w:bCs/>
          <w:color w:val="000000" w:themeColor="text1"/>
          <w:sz w:val="18"/>
          <w:szCs w:val="18"/>
        </w:rPr>
        <w:footnoteReference w:id="7"/>
      </w:r>
    </w:p>
    <w:p w14:paraId="19513930" w14:textId="71C16FDC" w:rsidR="34F62100" w:rsidRDefault="34F62100" w:rsidP="4185E31E">
      <w:pPr>
        <w:pStyle w:val="Textoindependiente2"/>
        <w:spacing w:after="0" w:line="360" w:lineRule="auto"/>
        <w:jc w:val="both"/>
        <w:rPr>
          <w:b/>
          <w:bCs/>
          <w:color w:val="000000" w:themeColor="text1"/>
          <w:szCs w:val="24"/>
        </w:rPr>
      </w:pPr>
    </w:p>
    <w:p w14:paraId="1F8BF088" w14:textId="5B1CF7B6" w:rsidR="137B9AF4" w:rsidRDefault="137B9AF4" w:rsidP="77872547">
      <w:pPr>
        <w:pStyle w:val="Textoindependiente2"/>
        <w:spacing w:after="0" w:line="360" w:lineRule="auto"/>
        <w:jc w:val="both"/>
        <w:rPr>
          <w:color w:val="000000" w:themeColor="text1"/>
          <w:sz w:val="26"/>
          <w:szCs w:val="26"/>
        </w:rPr>
      </w:pPr>
      <w:r w:rsidRPr="4185E31E">
        <w:rPr>
          <w:sz w:val="26"/>
          <w:szCs w:val="26"/>
        </w:rPr>
        <w:t>Luego de referirse a los antecedentes que dieron lugar al curso del presente proceso trajo a colación el artículo 150 numeral 19 literal e de la Constitución de 1991, el artículo 287 de la misma norma, e hizo referencia a pronunciamientos</w:t>
      </w:r>
      <w:r w:rsidR="4BB9E9C1" w:rsidRPr="4185E31E">
        <w:rPr>
          <w:sz w:val="26"/>
          <w:szCs w:val="26"/>
        </w:rPr>
        <w:t xml:space="preserve"> en la </w:t>
      </w:r>
      <w:r w:rsidR="6FE056FF" w:rsidRPr="4185E31E">
        <w:rPr>
          <w:sz w:val="26"/>
          <w:szCs w:val="26"/>
        </w:rPr>
        <w:t>Corte Constitucional y el Consejo de Estado</w:t>
      </w:r>
      <w:r w:rsidR="21808C34" w:rsidRPr="4185E31E">
        <w:rPr>
          <w:sz w:val="26"/>
          <w:szCs w:val="26"/>
        </w:rPr>
        <w:t xml:space="preserve"> para concluir</w:t>
      </w:r>
      <w:r w:rsidR="76E963FC" w:rsidRPr="4185E31E">
        <w:rPr>
          <w:sz w:val="26"/>
          <w:szCs w:val="26"/>
        </w:rPr>
        <w:t xml:space="preserve"> que el régimen</w:t>
      </w:r>
      <w:r w:rsidR="08CE675C" w:rsidRPr="4185E31E">
        <w:rPr>
          <w:sz w:val="26"/>
          <w:szCs w:val="26"/>
        </w:rPr>
        <w:t xml:space="preserve"> salarial de los empleados</w:t>
      </w:r>
      <w:r w:rsidR="6E44FBF7" w:rsidRPr="4185E31E">
        <w:rPr>
          <w:sz w:val="26"/>
          <w:szCs w:val="26"/>
        </w:rPr>
        <w:t xml:space="preserve"> públicos del orden</w:t>
      </w:r>
      <w:r w:rsidR="64CF47BF" w:rsidRPr="4185E31E">
        <w:rPr>
          <w:sz w:val="26"/>
          <w:szCs w:val="26"/>
        </w:rPr>
        <w:t xml:space="preserve"> territorial</w:t>
      </w:r>
      <w:r w:rsidR="1E1846BC" w:rsidRPr="4185E31E">
        <w:rPr>
          <w:sz w:val="26"/>
          <w:szCs w:val="26"/>
        </w:rPr>
        <w:t xml:space="preserve"> </w:t>
      </w:r>
      <w:r w:rsidR="4516AF4C" w:rsidRPr="4185E31E">
        <w:rPr>
          <w:sz w:val="26"/>
          <w:szCs w:val="26"/>
        </w:rPr>
        <w:t>debe ser definido</w:t>
      </w:r>
      <w:r w:rsidR="2D8DC121" w:rsidRPr="4185E31E">
        <w:rPr>
          <w:sz w:val="26"/>
          <w:szCs w:val="26"/>
        </w:rPr>
        <w:t xml:space="preserve"> por </w:t>
      </w:r>
      <w:r w:rsidR="42DF87A4" w:rsidRPr="4185E31E">
        <w:rPr>
          <w:sz w:val="26"/>
          <w:szCs w:val="26"/>
        </w:rPr>
        <w:t>las A</w:t>
      </w:r>
      <w:r w:rsidR="2D8DC121" w:rsidRPr="4185E31E">
        <w:rPr>
          <w:sz w:val="26"/>
          <w:szCs w:val="26"/>
        </w:rPr>
        <w:t>sambleas</w:t>
      </w:r>
      <w:r w:rsidR="706C7EA6" w:rsidRPr="4185E31E">
        <w:rPr>
          <w:sz w:val="26"/>
          <w:szCs w:val="26"/>
        </w:rPr>
        <w:t xml:space="preserve"> departamentales y</w:t>
      </w:r>
      <w:r w:rsidR="66F979D1" w:rsidRPr="4185E31E">
        <w:rPr>
          <w:sz w:val="26"/>
          <w:szCs w:val="26"/>
        </w:rPr>
        <w:t xml:space="preserve"> </w:t>
      </w:r>
      <w:r w:rsidR="3CFD2362" w:rsidRPr="4185E31E">
        <w:rPr>
          <w:sz w:val="26"/>
          <w:szCs w:val="26"/>
        </w:rPr>
        <w:t>C</w:t>
      </w:r>
      <w:r w:rsidR="66F979D1" w:rsidRPr="4185E31E">
        <w:rPr>
          <w:sz w:val="26"/>
          <w:szCs w:val="26"/>
        </w:rPr>
        <w:t>on</w:t>
      </w:r>
      <w:r w:rsidR="053F6A1B" w:rsidRPr="4185E31E">
        <w:rPr>
          <w:sz w:val="26"/>
          <w:szCs w:val="26"/>
        </w:rPr>
        <w:t>c</w:t>
      </w:r>
      <w:r w:rsidR="66F979D1" w:rsidRPr="4185E31E">
        <w:rPr>
          <w:sz w:val="26"/>
          <w:szCs w:val="26"/>
        </w:rPr>
        <w:t>ejos municipales</w:t>
      </w:r>
      <w:r w:rsidR="193970FD" w:rsidRPr="4185E31E">
        <w:rPr>
          <w:sz w:val="26"/>
          <w:szCs w:val="26"/>
        </w:rPr>
        <w:t xml:space="preserve">, </w:t>
      </w:r>
      <w:r w:rsidR="68435030" w:rsidRPr="4185E31E">
        <w:rPr>
          <w:sz w:val="26"/>
          <w:szCs w:val="26"/>
        </w:rPr>
        <w:t>pero solo para</w:t>
      </w:r>
      <w:r w:rsidR="69FC405F" w:rsidRPr="4185E31E">
        <w:rPr>
          <w:sz w:val="26"/>
          <w:szCs w:val="26"/>
        </w:rPr>
        <w:t xml:space="preserve"> determinar las</w:t>
      </w:r>
      <w:r w:rsidR="3DCBB835" w:rsidRPr="4185E31E">
        <w:rPr>
          <w:sz w:val="26"/>
          <w:szCs w:val="26"/>
        </w:rPr>
        <w:t xml:space="preserve"> escalas de remuneración de</w:t>
      </w:r>
      <w:r w:rsidR="5E697ACB" w:rsidRPr="4185E31E">
        <w:rPr>
          <w:sz w:val="26"/>
          <w:szCs w:val="26"/>
        </w:rPr>
        <w:t xml:space="preserve"> los cargos de sus</w:t>
      </w:r>
      <w:r w:rsidR="7071CBB2" w:rsidRPr="4185E31E">
        <w:rPr>
          <w:sz w:val="26"/>
          <w:szCs w:val="26"/>
        </w:rPr>
        <w:t xml:space="preserve"> dependencias</w:t>
      </w:r>
      <w:r w:rsidR="171DFE6E" w:rsidRPr="4185E31E">
        <w:rPr>
          <w:sz w:val="26"/>
          <w:szCs w:val="26"/>
        </w:rPr>
        <w:t xml:space="preserve">, </w:t>
      </w:r>
      <w:r w:rsidR="10C07C9C" w:rsidRPr="4185E31E">
        <w:rPr>
          <w:sz w:val="26"/>
          <w:szCs w:val="26"/>
        </w:rPr>
        <w:t>según la categoría del</w:t>
      </w:r>
      <w:r w:rsidR="0B75D424" w:rsidRPr="4185E31E">
        <w:rPr>
          <w:sz w:val="26"/>
          <w:szCs w:val="26"/>
        </w:rPr>
        <w:t xml:space="preserve"> empleo, </w:t>
      </w:r>
      <w:r w:rsidR="6CD479B1" w:rsidRPr="4185E31E">
        <w:rPr>
          <w:sz w:val="26"/>
          <w:szCs w:val="26"/>
        </w:rPr>
        <w:t>y corresponde a los</w:t>
      </w:r>
      <w:r w:rsidR="582FA7CF" w:rsidRPr="4185E31E">
        <w:rPr>
          <w:sz w:val="26"/>
          <w:szCs w:val="26"/>
        </w:rPr>
        <w:t xml:space="preserve"> gobernadores y alcaldes</w:t>
      </w:r>
      <w:r w:rsidR="0180802C" w:rsidRPr="4185E31E">
        <w:rPr>
          <w:sz w:val="26"/>
          <w:szCs w:val="26"/>
        </w:rPr>
        <w:t xml:space="preserve">, </w:t>
      </w:r>
      <w:r w:rsidR="67B78477" w:rsidRPr="4185E31E">
        <w:rPr>
          <w:sz w:val="26"/>
          <w:szCs w:val="26"/>
        </w:rPr>
        <w:t>fijar los respectivos e</w:t>
      </w:r>
      <w:r w:rsidR="67EA0EAB" w:rsidRPr="4185E31E">
        <w:rPr>
          <w:sz w:val="26"/>
          <w:szCs w:val="26"/>
        </w:rPr>
        <w:t>molumentos teniendo en</w:t>
      </w:r>
      <w:r w:rsidR="527C1AB9" w:rsidRPr="4185E31E">
        <w:rPr>
          <w:sz w:val="26"/>
          <w:szCs w:val="26"/>
        </w:rPr>
        <w:t xml:space="preserve"> cuenta dichas escalas</w:t>
      </w:r>
      <w:r w:rsidR="1DC04C98" w:rsidRPr="4185E31E">
        <w:rPr>
          <w:sz w:val="26"/>
          <w:szCs w:val="26"/>
        </w:rPr>
        <w:t xml:space="preserve">, </w:t>
      </w:r>
      <w:r w:rsidR="6D5A71F4" w:rsidRPr="4185E31E">
        <w:rPr>
          <w:sz w:val="26"/>
          <w:szCs w:val="26"/>
        </w:rPr>
        <w:t>y re</w:t>
      </w:r>
      <w:r w:rsidR="7A4A7FBF" w:rsidRPr="4185E31E">
        <w:rPr>
          <w:sz w:val="26"/>
          <w:szCs w:val="26"/>
        </w:rPr>
        <w:t>spetan</w:t>
      </w:r>
      <w:r w:rsidR="7F23C81C" w:rsidRPr="4185E31E">
        <w:rPr>
          <w:sz w:val="26"/>
          <w:szCs w:val="26"/>
        </w:rPr>
        <w:t xml:space="preserve">do </w:t>
      </w:r>
      <w:r w:rsidR="1C27752E" w:rsidRPr="4185E31E">
        <w:rPr>
          <w:sz w:val="26"/>
          <w:szCs w:val="26"/>
        </w:rPr>
        <w:t xml:space="preserve">los </w:t>
      </w:r>
      <w:r w:rsidR="1C568D98" w:rsidRPr="4185E31E">
        <w:rPr>
          <w:sz w:val="26"/>
          <w:szCs w:val="26"/>
        </w:rPr>
        <w:t>rangos</w:t>
      </w:r>
      <w:r w:rsidR="75FA3C31" w:rsidRPr="4185E31E">
        <w:rPr>
          <w:sz w:val="26"/>
          <w:szCs w:val="26"/>
        </w:rPr>
        <w:t xml:space="preserve"> que </w:t>
      </w:r>
      <w:r w:rsidR="0CFE919D" w:rsidRPr="4185E31E">
        <w:rPr>
          <w:sz w:val="26"/>
          <w:szCs w:val="26"/>
        </w:rPr>
        <w:t>define</w:t>
      </w:r>
      <w:r w:rsidR="03DB83D5" w:rsidRPr="4185E31E">
        <w:rPr>
          <w:sz w:val="26"/>
          <w:szCs w:val="26"/>
        </w:rPr>
        <w:t xml:space="preserve"> el Go</w:t>
      </w:r>
      <w:r w:rsidR="1B5EB16A" w:rsidRPr="4185E31E">
        <w:rPr>
          <w:sz w:val="26"/>
          <w:szCs w:val="26"/>
        </w:rPr>
        <w:t>bier</w:t>
      </w:r>
      <w:r w:rsidR="72BE4FD9" w:rsidRPr="4185E31E">
        <w:rPr>
          <w:sz w:val="26"/>
          <w:szCs w:val="26"/>
        </w:rPr>
        <w:t>no Nac</w:t>
      </w:r>
      <w:r w:rsidR="47088D2D" w:rsidRPr="4185E31E">
        <w:rPr>
          <w:sz w:val="26"/>
          <w:szCs w:val="26"/>
        </w:rPr>
        <w:t>io</w:t>
      </w:r>
      <w:r w:rsidR="3BEBAECE" w:rsidRPr="4185E31E">
        <w:rPr>
          <w:sz w:val="26"/>
          <w:szCs w:val="26"/>
        </w:rPr>
        <w:t xml:space="preserve">nal </w:t>
      </w:r>
      <w:r w:rsidR="29E2D0C7" w:rsidRPr="4185E31E">
        <w:rPr>
          <w:sz w:val="26"/>
          <w:szCs w:val="26"/>
        </w:rPr>
        <w:t xml:space="preserve">como </w:t>
      </w:r>
      <w:r w:rsidR="6628B239" w:rsidRPr="4185E31E">
        <w:rPr>
          <w:sz w:val="26"/>
          <w:szCs w:val="26"/>
        </w:rPr>
        <w:t>tope má</w:t>
      </w:r>
      <w:r w:rsidR="05583302" w:rsidRPr="4185E31E">
        <w:rPr>
          <w:sz w:val="26"/>
          <w:szCs w:val="26"/>
        </w:rPr>
        <w:t>ximo</w:t>
      </w:r>
      <w:r w:rsidR="254E7DBF" w:rsidRPr="4185E31E">
        <w:rPr>
          <w:sz w:val="26"/>
          <w:szCs w:val="26"/>
        </w:rPr>
        <w:t xml:space="preserve">, así </w:t>
      </w:r>
      <w:r w:rsidR="287E5C27" w:rsidRPr="4185E31E">
        <w:rPr>
          <w:sz w:val="26"/>
          <w:szCs w:val="26"/>
        </w:rPr>
        <w:t>como las</w:t>
      </w:r>
      <w:r w:rsidR="484882DD" w:rsidRPr="4185E31E">
        <w:rPr>
          <w:sz w:val="26"/>
          <w:szCs w:val="26"/>
        </w:rPr>
        <w:t xml:space="preserve"> limi</w:t>
      </w:r>
      <w:r w:rsidR="2E97F4D6" w:rsidRPr="4185E31E">
        <w:rPr>
          <w:sz w:val="26"/>
          <w:szCs w:val="26"/>
        </w:rPr>
        <w:t>tacion</w:t>
      </w:r>
      <w:r w:rsidR="084A5553" w:rsidRPr="4185E31E">
        <w:rPr>
          <w:sz w:val="26"/>
          <w:szCs w:val="26"/>
        </w:rPr>
        <w:t>es prop</w:t>
      </w:r>
      <w:r w:rsidR="7790AC33" w:rsidRPr="4185E31E">
        <w:rPr>
          <w:sz w:val="26"/>
          <w:szCs w:val="26"/>
        </w:rPr>
        <w:t>ias de su</w:t>
      </w:r>
      <w:r w:rsidR="7BCE65C2" w:rsidRPr="4185E31E">
        <w:rPr>
          <w:sz w:val="26"/>
          <w:szCs w:val="26"/>
        </w:rPr>
        <w:t xml:space="preserve"> presu</w:t>
      </w:r>
      <w:r w:rsidR="62586A8A" w:rsidRPr="4185E31E">
        <w:rPr>
          <w:sz w:val="26"/>
          <w:szCs w:val="26"/>
        </w:rPr>
        <w:t>puesto</w:t>
      </w:r>
      <w:r w:rsidR="7FC00982" w:rsidRPr="4185E31E">
        <w:rPr>
          <w:sz w:val="26"/>
          <w:szCs w:val="26"/>
        </w:rPr>
        <w:t>.</w:t>
      </w:r>
    </w:p>
    <w:p w14:paraId="12E40035" w14:textId="26556C66" w:rsidR="34F62100" w:rsidRDefault="34F62100" w:rsidP="77872547">
      <w:pPr>
        <w:pStyle w:val="Textoindependiente2"/>
        <w:spacing w:after="0" w:line="360" w:lineRule="auto"/>
        <w:jc w:val="both"/>
        <w:rPr>
          <w:color w:val="000000" w:themeColor="text1"/>
          <w:sz w:val="26"/>
          <w:szCs w:val="26"/>
        </w:rPr>
      </w:pPr>
    </w:p>
    <w:p w14:paraId="144E7C5B" w14:textId="557BAC52" w:rsidR="6949D0E1" w:rsidRDefault="03604BBC" w:rsidP="4185E31E">
      <w:pPr>
        <w:pStyle w:val="Textoindependiente2"/>
        <w:spacing w:after="0" w:line="360" w:lineRule="auto"/>
        <w:jc w:val="both"/>
        <w:rPr>
          <w:color w:val="000000" w:themeColor="text1"/>
          <w:sz w:val="26"/>
          <w:szCs w:val="26"/>
        </w:rPr>
      </w:pPr>
      <w:r w:rsidRPr="4185E31E">
        <w:rPr>
          <w:sz w:val="26"/>
          <w:szCs w:val="26"/>
        </w:rPr>
        <w:t xml:space="preserve">Adujo que </w:t>
      </w:r>
      <w:r w:rsidR="27BC984B" w:rsidRPr="4185E31E">
        <w:rPr>
          <w:sz w:val="26"/>
          <w:szCs w:val="26"/>
        </w:rPr>
        <w:t xml:space="preserve">la ley 4 de 1992 dispuso que </w:t>
      </w:r>
      <w:r w:rsidR="6E7D1597" w:rsidRPr="4185E31E">
        <w:rPr>
          <w:sz w:val="26"/>
          <w:szCs w:val="26"/>
        </w:rPr>
        <w:t>“</w:t>
      </w:r>
      <w:r w:rsidR="27BC984B" w:rsidRPr="4185E31E">
        <w:rPr>
          <w:i/>
          <w:iCs/>
          <w:sz w:val="26"/>
          <w:szCs w:val="26"/>
        </w:rPr>
        <w:t>el régimen prestacional de los servidores públicos de las entidades territoriales será fijado por el Gobierno Nacional con base en las normas, criterios</w:t>
      </w:r>
      <w:r w:rsidR="315EE6FE" w:rsidRPr="4185E31E">
        <w:rPr>
          <w:i/>
          <w:iCs/>
          <w:sz w:val="26"/>
          <w:szCs w:val="26"/>
        </w:rPr>
        <w:t>,</w:t>
      </w:r>
      <w:r w:rsidR="27BC984B" w:rsidRPr="4185E31E">
        <w:rPr>
          <w:i/>
          <w:iCs/>
          <w:sz w:val="26"/>
          <w:szCs w:val="26"/>
        </w:rPr>
        <w:t xml:space="preserve"> y objetivos contenidos</w:t>
      </w:r>
      <w:r w:rsidR="1E382459" w:rsidRPr="4185E31E">
        <w:rPr>
          <w:i/>
          <w:iCs/>
          <w:sz w:val="26"/>
          <w:szCs w:val="26"/>
        </w:rPr>
        <w:t xml:space="preserve"> en </w:t>
      </w:r>
      <w:r w:rsidR="7699CD71" w:rsidRPr="4185E31E">
        <w:rPr>
          <w:i/>
          <w:iCs/>
          <w:sz w:val="26"/>
          <w:szCs w:val="26"/>
        </w:rPr>
        <w:t>la</w:t>
      </w:r>
      <w:r w:rsidR="1E382459" w:rsidRPr="4185E31E">
        <w:rPr>
          <w:i/>
          <w:iCs/>
          <w:sz w:val="26"/>
          <w:szCs w:val="26"/>
        </w:rPr>
        <w:t xml:space="preserve"> presente Ley</w:t>
      </w:r>
      <w:r w:rsidR="3D1425D8" w:rsidRPr="4185E31E">
        <w:rPr>
          <w:i/>
          <w:iCs/>
          <w:sz w:val="26"/>
          <w:szCs w:val="26"/>
        </w:rPr>
        <w:t>.</w:t>
      </w:r>
      <w:r w:rsidR="1E382459" w:rsidRPr="4185E31E">
        <w:rPr>
          <w:i/>
          <w:iCs/>
          <w:sz w:val="26"/>
          <w:szCs w:val="26"/>
        </w:rPr>
        <w:t>”</w:t>
      </w:r>
      <w:r w:rsidR="6922A270" w:rsidRPr="4185E31E">
        <w:rPr>
          <w:i/>
          <w:iCs/>
          <w:sz w:val="26"/>
          <w:szCs w:val="26"/>
        </w:rPr>
        <w:t xml:space="preserve"> </w:t>
      </w:r>
      <w:r w:rsidR="6922A270" w:rsidRPr="4185E31E">
        <w:rPr>
          <w:sz w:val="26"/>
          <w:szCs w:val="26"/>
        </w:rPr>
        <w:t>y que e</w:t>
      </w:r>
      <w:r w:rsidR="6949D0E1" w:rsidRPr="4185E31E">
        <w:rPr>
          <w:sz w:val="26"/>
          <w:szCs w:val="26"/>
        </w:rPr>
        <w:t>l artículo 10 de la misma norma señaló que “</w:t>
      </w:r>
      <w:r w:rsidR="6949D0E1" w:rsidRPr="4185E31E">
        <w:rPr>
          <w:i/>
          <w:iCs/>
          <w:sz w:val="26"/>
          <w:szCs w:val="26"/>
        </w:rPr>
        <w:t>todo régimen salarial o prestacional que se establezca contraviniendo las disposiciones contenidas en la presente ley o en los decretos que dicte el Gobierno nacional en desarrollo de la misma</w:t>
      </w:r>
      <w:r w:rsidR="5B4BD484" w:rsidRPr="4185E31E">
        <w:rPr>
          <w:i/>
          <w:iCs/>
          <w:sz w:val="26"/>
          <w:szCs w:val="26"/>
        </w:rPr>
        <w:t>,</w:t>
      </w:r>
      <w:r w:rsidR="6949D0E1" w:rsidRPr="4185E31E">
        <w:rPr>
          <w:i/>
          <w:iCs/>
          <w:sz w:val="26"/>
          <w:szCs w:val="26"/>
        </w:rPr>
        <w:t xml:space="preserve"> carecerá de todo efecto y no creará derechos adquiridos</w:t>
      </w:r>
      <w:r w:rsidR="42B29952" w:rsidRPr="4185E31E">
        <w:rPr>
          <w:sz w:val="26"/>
          <w:szCs w:val="26"/>
        </w:rPr>
        <w:t>”.</w:t>
      </w:r>
      <w:r w:rsidR="6949D0E1" w:rsidRPr="4185E31E">
        <w:rPr>
          <w:sz w:val="26"/>
          <w:szCs w:val="26"/>
        </w:rPr>
        <w:t xml:space="preserve"> </w:t>
      </w:r>
      <w:r w:rsidR="369A2D22" w:rsidRPr="4185E31E">
        <w:rPr>
          <w:sz w:val="26"/>
          <w:szCs w:val="26"/>
        </w:rPr>
        <w:t>S</w:t>
      </w:r>
      <w:r w:rsidR="6949D0E1" w:rsidRPr="4185E31E">
        <w:rPr>
          <w:sz w:val="26"/>
          <w:szCs w:val="26"/>
        </w:rPr>
        <w:t>egún es</w:t>
      </w:r>
      <w:r w:rsidR="2AE33831" w:rsidRPr="4185E31E">
        <w:rPr>
          <w:sz w:val="26"/>
          <w:szCs w:val="26"/>
        </w:rPr>
        <w:t>t</w:t>
      </w:r>
      <w:r w:rsidR="6949D0E1" w:rsidRPr="4185E31E">
        <w:rPr>
          <w:sz w:val="26"/>
          <w:szCs w:val="26"/>
        </w:rPr>
        <w:t>as normas</w:t>
      </w:r>
      <w:r w:rsidR="0F91FEF8" w:rsidRPr="4185E31E">
        <w:rPr>
          <w:sz w:val="26"/>
          <w:szCs w:val="26"/>
        </w:rPr>
        <w:t>,</w:t>
      </w:r>
      <w:r w:rsidR="6949D0E1" w:rsidRPr="4185E31E">
        <w:rPr>
          <w:sz w:val="26"/>
          <w:szCs w:val="26"/>
        </w:rPr>
        <w:t xml:space="preserve"> las funciones legislativas para determinar el régimen salarial y prestacional de los empleados públicos son indelegables a las corporaciones públicas y al ejecutivo del orden territorial.</w:t>
      </w:r>
    </w:p>
    <w:p w14:paraId="51DDA96D" w14:textId="346D6A10" w:rsidR="34F62100" w:rsidRDefault="34F62100" w:rsidP="4185E31E">
      <w:pPr>
        <w:pStyle w:val="Textoindependiente2"/>
        <w:spacing w:after="0" w:line="360" w:lineRule="auto"/>
        <w:jc w:val="both"/>
        <w:rPr>
          <w:color w:val="000000" w:themeColor="text1"/>
          <w:sz w:val="26"/>
          <w:szCs w:val="26"/>
        </w:rPr>
      </w:pPr>
    </w:p>
    <w:p w14:paraId="0A5FF9C6" w14:textId="26E2FDA1" w:rsidR="4FA94C26" w:rsidRDefault="4FA94C26" w:rsidP="4185E31E">
      <w:pPr>
        <w:pStyle w:val="Textoindependiente2"/>
        <w:spacing w:after="0" w:line="360" w:lineRule="auto"/>
        <w:jc w:val="both"/>
        <w:rPr>
          <w:color w:val="000000" w:themeColor="text1"/>
          <w:sz w:val="26"/>
          <w:szCs w:val="26"/>
        </w:rPr>
      </w:pPr>
      <w:r w:rsidRPr="4185E31E">
        <w:rPr>
          <w:sz w:val="26"/>
          <w:szCs w:val="26"/>
        </w:rPr>
        <w:lastRenderedPageBreak/>
        <w:t>Según lo expuesto resulta claro para el Ministerio</w:t>
      </w:r>
      <w:r w:rsidR="5C309636" w:rsidRPr="4185E31E">
        <w:rPr>
          <w:sz w:val="26"/>
          <w:szCs w:val="26"/>
        </w:rPr>
        <w:t xml:space="preserve"> P</w:t>
      </w:r>
      <w:r w:rsidRPr="4185E31E">
        <w:rPr>
          <w:sz w:val="26"/>
          <w:szCs w:val="26"/>
        </w:rPr>
        <w:t xml:space="preserve">úblico la incompetencia de la </w:t>
      </w:r>
      <w:r w:rsidR="4DEE433E" w:rsidRPr="4185E31E">
        <w:rPr>
          <w:sz w:val="26"/>
          <w:szCs w:val="26"/>
        </w:rPr>
        <w:t>A</w:t>
      </w:r>
      <w:r w:rsidRPr="4185E31E">
        <w:rPr>
          <w:sz w:val="26"/>
          <w:szCs w:val="26"/>
        </w:rPr>
        <w:t xml:space="preserve">samblea de Boyacá para crear factores de salario (pues remuneran el servicio) para los empleados públicos de dicha entidad territorial y consecuentemente también resulta clara la incompetencia  del Gobernador de Boyacá </w:t>
      </w:r>
      <w:r w:rsidR="1E2685EB" w:rsidRPr="4185E31E">
        <w:rPr>
          <w:sz w:val="26"/>
          <w:szCs w:val="26"/>
        </w:rPr>
        <w:t>para</w:t>
      </w:r>
      <w:r w:rsidRPr="4185E31E">
        <w:rPr>
          <w:sz w:val="26"/>
          <w:szCs w:val="26"/>
        </w:rPr>
        <w:t xml:space="preserve"> haber reglamentado los citados emol</w:t>
      </w:r>
      <w:r w:rsidR="7F259090" w:rsidRPr="4185E31E">
        <w:rPr>
          <w:sz w:val="26"/>
          <w:szCs w:val="26"/>
        </w:rPr>
        <w:t>umentos en el acto demandado, pues a partir de la reforma constitucional de 1968</w:t>
      </w:r>
      <w:r w:rsidR="1AF10D22" w:rsidRPr="4185E31E">
        <w:rPr>
          <w:sz w:val="26"/>
          <w:szCs w:val="26"/>
        </w:rPr>
        <w:t xml:space="preserve"> </w:t>
      </w:r>
      <w:r w:rsidR="7F259090" w:rsidRPr="4185E31E">
        <w:rPr>
          <w:sz w:val="26"/>
          <w:szCs w:val="26"/>
        </w:rPr>
        <w:t>es evidente que para la fijación de salarios y prestaciones de los empleados públicos corresponde únicamente al Congreso de la República. Trajo a colació</w:t>
      </w:r>
      <w:r w:rsidR="28E1B0DF" w:rsidRPr="4185E31E">
        <w:rPr>
          <w:sz w:val="26"/>
          <w:szCs w:val="26"/>
        </w:rPr>
        <w:t>n jurisprudencia que sustenta su tesis.</w:t>
      </w:r>
    </w:p>
    <w:p w14:paraId="344F9BD3" w14:textId="44CB8535" w:rsidR="34F62100" w:rsidRDefault="34F62100" w:rsidP="4185E31E">
      <w:pPr>
        <w:pStyle w:val="Textoindependiente2"/>
        <w:spacing w:after="0" w:line="360" w:lineRule="auto"/>
        <w:jc w:val="both"/>
        <w:rPr>
          <w:color w:val="000000" w:themeColor="text1"/>
          <w:sz w:val="26"/>
          <w:szCs w:val="26"/>
        </w:rPr>
      </w:pPr>
    </w:p>
    <w:p w14:paraId="5B7489CB" w14:textId="55CDCC5F" w:rsidR="28E1B0DF" w:rsidRDefault="28E1B0DF" w:rsidP="4185E31E">
      <w:pPr>
        <w:pStyle w:val="Textoindependiente2"/>
        <w:spacing w:after="0" w:line="360" w:lineRule="auto"/>
        <w:jc w:val="both"/>
        <w:rPr>
          <w:color w:val="000000" w:themeColor="text1"/>
          <w:sz w:val="26"/>
          <w:szCs w:val="26"/>
        </w:rPr>
      </w:pPr>
      <w:r w:rsidRPr="4185E31E">
        <w:rPr>
          <w:sz w:val="26"/>
          <w:szCs w:val="26"/>
        </w:rPr>
        <w:t xml:space="preserve">Como antecedente directo de la determinación a tomar por parte de esta sala manifiesta el Ministerio </w:t>
      </w:r>
      <w:r w:rsidR="19E2809C" w:rsidRPr="4185E31E">
        <w:rPr>
          <w:sz w:val="26"/>
          <w:szCs w:val="26"/>
        </w:rPr>
        <w:t>P</w:t>
      </w:r>
      <w:r w:rsidRPr="4185E31E">
        <w:rPr>
          <w:sz w:val="26"/>
          <w:szCs w:val="26"/>
        </w:rPr>
        <w:t>úblico que el proceso radicado con número 150012333000 20</w:t>
      </w:r>
      <w:r w:rsidR="0606FB76" w:rsidRPr="4185E31E">
        <w:rPr>
          <w:sz w:val="26"/>
          <w:szCs w:val="26"/>
        </w:rPr>
        <w:t>16</w:t>
      </w:r>
      <w:r w:rsidRPr="4185E31E">
        <w:rPr>
          <w:sz w:val="26"/>
          <w:szCs w:val="26"/>
        </w:rPr>
        <w:t xml:space="preserve"> </w:t>
      </w:r>
      <w:r w:rsidR="7682CA17" w:rsidRPr="4185E31E">
        <w:rPr>
          <w:sz w:val="26"/>
          <w:szCs w:val="26"/>
        </w:rPr>
        <w:t>0</w:t>
      </w:r>
      <w:r w:rsidRPr="4185E31E">
        <w:rPr>
          <w:sz w:val="26"/>
          <w:szCs w:val="26"/>
        </w:rPr>
        <w:t>0665 00 que cursa en el despacho del Dr</w:t>
      </w:r>
      <w:r w:rsidR="05AF685B" w:rsidRPr="4185E31E">
        <w:rPr>
          <w:sz w:val="26"/>
          <w:szCs w:val="26"/>
        </w:rPr>
        <w:t xml:space="preserve">. </w:t>
      </w:r>
      <w:r w:rsidRPr="4185E31E">
        <w:rPr>
          <w:sz w:val="26"/>
          <w:szCs w:val="26"/>
        </w:rPr>
        <w:t xml:space="preserve">Fabio Iván </w:t>
      </w:r>
      <w:r w:rsidR="656717C3" w:rsidRPr="4185E31E">
        <w:rPr>
          <w:sz w:val="26"/>
          <w:szCs w:val="26"/>
        </w:rPr>
        <w:t>A</w:t>
      </w:r>
      <w:r w:rsidRPr="4185E31E">
        <w:rPr>
          <w:sz w:val="26"/>
          <w:szCs w:val="26"/>
        </w:rPr>
        <w:t>fanador García</w:t>
      </w:r>
      <w:r w:rsidR="1188B048" w:rsidRPr="4185E31E">
        <w:rPr>
          <w:sz w:val="26"/>
          <w:szCs w:val="26"/>
        </w:rPr>
        <w:t>,</w:t>
      </w:r>
      <w:r w:rsidRPr="4185E31E">
        <w:rPr>
          <w:sz w:val="26"/>
          <w:szCs w:val="26"/>
        </w:rPr>
        <w:t xml:space="preserve"> se discute la legalidad del artículo 3 de la ordenanza cero 9 de 1980 expedida por la </w:t>
      </w:r>
      <w:r w:rsidR="78580BE6" w:rsidRPr="4185E31E">
        <w:rPr>
          <w:sz w:val="26"/>
          <w:szCs w:val="26"/>
        </w:rPr>
        <w:t>A</w:t>
      </w:r>
      <w:r w:rsidRPr="4185E31E">
        <w:rPr>
          <w:sz w:val="26"/>
          <w:szCs w:val="26"/>
        </w:rPr>
        <w:t xml:space="preserve">samblea del </w:t>
      </w:r>
      <w:r w:rsidR="53A855A9" w:rsidRPr="4185E31E">
        <w:rPr>
          <w:sz w:val="26"/>
          <w:szCs w:val="26"/>
        </w:rPr>
        <w:t>D</w:t>
      </w:r>
      <w:r w:rsidRPr="4185E31E">
        <w:rPr>
          <w:sz w:val="26"/>
          <w:szCs w:val="26"/>
        </w:rPr>
        <w:t>epartamento de Boyacá (fuente del decreto que</w:t>
      </w:r>
      <w:r w:rsidR="2C0DDF84" w:rsidRPr="4185E31E">
        <w:rPr>
          <w:sz w:val="26"/>
          <w:szCs w:val="26"/>
        </w:rPr>
        <w:t xml:space="preserve"> se demanda en el sub examine</w:t>
      </w:r>
      <w:r w:rsidRPr="4185E31E">
        <w:rPr>
          <w:sz w:val="26"/>
          <w:szCs w:val="26"/>
        </w:rPr>
        <w:t>)</w:t>
      </w:r>
      <w:r w:rsidR="06364DE7" w:rsidRPr="4185E31E">
        <w:rPr>
          <w:sz w:val="26"/>
          <w:szCs w:val="26"/>
        </w:rPr>
        <w:t xml:space="preserve">, por medio del cual se creó a partir del </w:t>
      </w:r>
      <w:r w:rsidR="304BA9B8" w:rsidRPr="4185E31E">
        <w:rPr>
          <w:sz w:val="26"/>
          <w:szCs w:val="26"/>
        </w:rPr>
        <w:t>1</w:t>
      </w:r>
      <w:r w:rsidR="06364DE7" w:rsidRPr="4185E31E">
        <w:rPr>
          <w:sz w:val="26"/>
          <w:szCs w:val="26"/>
        </w:rPr>
        <w:t xml:space="preserve"> de enero de 1980 una prima extralegal a favor de los empleados de la </w:t>
      </w:r>
      <w:r w:rsidR="14C4A55E" w:rsidRPr="4185E31E">
        <w:rPr>
          <w:sz w:val="26"/>
          <w:szCs w:val="26"/>
        </w:rPr>
        <w:t>A</w:t>
      </w:r>
      <w:r w:rsidR="06364DE7" w:rsidRPr="4185E31E">
        <w:rPr>
          <w:sz w:val="26"/>
          <w:szCs w:val="26"/>
        </w:rPr>
        <w:t xml:space="preserve">dministración </w:t>
      </w:r>
      <w:r w:rsidR="081D92EC" w:rsidRPr="4185E31E">
        <w:rPr>
          <w:sz w:val="26"/>
          <w:szCs w:val="26"/>
        </w:rPr>
        <w:t>C</w:t>
      </w:r>
      <w:r w:rsidR="06364DE7" w:rsidRPr="4185E31E">
        <w:rPr>
          <w:sz w:val="26"/>
          <w:szCs w:val="26"/>
        </w:rPr>
        <w:t xml:space="preserve">entral del </w:t>
      </w:r>
      <w:r w:rsidR="00D7C17D" w:rsidRPr="4185E31E">
        <w:rPr>
          <w:sz w:val="26"/>
          <w:szCs w:val="26"/>
        </w:rPr>
        <w:t>D</w:t>
      </w:r>
      <w:r w:rsidR="06364DE7" w:rsidRPr="4185E31E">
        <w:rPr>
          <w:sz w:val="26"/>
          <w:szCs w:val="26"/>
        </w:rPr>
        <w:t xml:space="preserve">epartamento de </w:t>
      </w:r>
      <w:r w:rsidR="0DA51245" w:rsidRPr="4185E31E">
        <w:rPr>
          <w:sz w:val="26"/>
          <w:szCs w:val="26"/>
        </w:rPr>
        <w:t>Boyacá</w:t>
      </w:r>
      <w:r w:rsidR="0782F683" w:rsidRPr="4185E31E">
        <w:rPr>
          <w:sz w:val="26"/>
          <w:szCs w:val="26"/>
        </w:rPr>
        <w:t>.</w:t>
      </w:r>
    </w:p>
    <w:p w14:paraId="62CA3239" w14:textId="2C9F3492" w:rsidR="34F62100" w:rsidRDefault="34F62100" w:rsidP="4185E31E">
      <w:pPr>
        <w:pStyle w:val="Textoindependiente2"/>
        <w:spacing w:after="0" w:line="360" w:lineRule="auto"/>
        <w:jc w:val="both"/>
        <w:rPr>
          <w:color w:val="000000" w:themeColor="text1"/>
          <w:sz w:val="26"/>
          <w:szCs w:val="26"/>
        </w:rPr>
      </w:pPr>
    </w:p>
    <w:p w14:paraId="2B294FEB" w14:textId="2D759BB2" w:rsidR="0782F683" w:rsidRDefault="0782F683" w:rsidP="4185E31E">
      <w:pPr>
        <w:pStyle w:val="Textoindependiente2"/>
        <w:spacing w:after="0" w:line="360" w:lineRule="auto"/>
        <w:jc w:val="both"/>
        <w:rPr>
          <w:color w:val="000000" w:themeColor="text1"/>
          <w:sz w:val="26"/>
          <w:szCs w:val="26"/>
        </w:rPr>
      </w:pPr>
      <w:r w:rsidRPr="4185E31E">
        <w:rPr>
          <w:sz w:val="26"/>
          <w:szCs w:val="26"/>
        </w:rPr>
        <w:t xml:space="preserve">Dentro de dicho proceso se decretó medida cautelar de suspensión provisional del artículo 3 de la ordenanza 09 de 1980, y en el análisis allí realizado </w:t>
      </w:r>
      <w:r w:rsidR="594BEED1" w:rsidRPr="4185E31E">
        <w:rPr>
          <w:sz w:val="26"/>
          <w:szCs w:val="26"/>
        </w:rPr>
        <w:t xml:space="preserve">se concluyó que le asiste razón a la entidad actora pues para el año 1980 las Asambleas Departamentales no estaban facultadas para crear factor salarial alguno, como lo es la prima extralegal contenida en el artículo 3 del acto </w:t>
      </w:r>
      <w:proofErr w:type="spellStart"/>
      <w:r w:rsidR="26E1CB2C" w:rsidRPr="4185E31E">
        <w:rPr>
          <w:sz w:val="26"/>
          <w:szCs w:val="26"/>
        </w:rPr>
        <w:t>ibidem</w:t>
      </w:r>
      <w:proofErr w:type="spellEnd"/>
      <w:r w:rsidR="594BEED1" w:rsidRPr="4185E31E">
        <w:rPr>
          <w:sz w:val="26"/>
          <w:szCs w:val="26"/>
        </w:rPr>
        <w:t>, por lo que de la confrontación entr</w:t>
      </w:r>
      <w:r w:rsidR="32BBFD28" w:rsidRPr="4185E31E">
        <w:rPr>
          <w:sz w:val="26"/>
          <w:szCs w:val="26"/>
        </w:rPr>
        <w:t xml:space="preserve">e el acto objeto de </w:t>
      </w:r>
      <w:r w:rsidR="469B8591" w:rsidRPr="4185E31E">
        <w:rPr>
          <w:sz w:val="26"/>
          <w:szCs w:val="26"/>
        </w:rPr>
        <w:t>control</w:t>
      </w:r>
      <w:r w:rsidR="32BBFD28" w:rsidRPr="4185E31E">
        <w:rPr>
          <w:sz w:val="26"/>
          <w:szCs w:val="26"/>
        </w:rPr>
        <w:t xml:space="preserve"> y las normas en que debería fundarse se puede concluir que el mismo es contrario a derecho pues fue expedido con extralimitación de funciones</w:t>
      </w:r>
      <w:r w:rsidR="005A1400" w:rsidRPr="4185E31E">
        <w:rPr>
          <w:sz w:val="26"/>
          <w:szCs w:val="26"/>
        </w:rPr>
        <w:t>.</w:t>
      </w:r>
    </w:p>
    <w:p w14:paraId="3EC573E6" w14:textId="6D62C774" w:rsidR="34F62100" w:rsidRDefault="34F62100" w:rsidP="4185E31E">
      <w:pPr>
        <w:pStyle w:val="Textoindependiente2"/>
        <w:spacing w:after="0" w:line="360" w:lineRule="auto"/>
        <w:jc w:val="both"/>
        <w:rPr>
          <w:color w:val="000000" w:themeColor="text1"/>
          <w:sz w:val="26"/>
          <w:szCs w:val="26"/>
        </w:rPr>
      </w:pPr>
    </w:p>
    <w:p w14:paraId="1D094970" w14:textId="7F7D7BD4" w:rsidR="5695B934" w:rsidRDefault="5695B934" w:rsidP="4185E31E">
      <w:pPr>
        <w:pStyle w:val="Textoindependiente2"/>
        <w:spacing w:after="0" w:line="360" w:lineRule="auto"/>
        <w:jc w:val="both"/>
        <w:rPr>
          <w:color w:val="000000" w:themeColor="text1"/>
          <w:sz w:val="26"/>
          <w:szCs w:val="26"/>
        </w:rPr>
      </w:pPr>
      <w:r w:rsidRPr="4185E31E">
        <w:rPr>
          <w:sz w:val="26"/>
          <w:szCs w:val="26"/>
        </w:rPr>
        <w:t xml:space="preserve">Indicó el Ministerio Público que no comparte el argumento expuesto por el </w:t>
      </w:r>
      <w:r w:rsidR="69371124" w:rsidRPr="4185E31E">
        <w:rPr>
          <w:sz w:val="26"/>
          <w:szCs w:val="26"/>
        </w:rPr>
        <w:t>D</w:t>
      </w:r>
      <w:r w:rsidRPr="4185E31E">
        <w:rPr>
          <w:sz w:val="26"/>
          <w:szCs w:val="26"/>
        </w:rPr>
        <w:t xml:space="preserve">epartamento de Boyacá en la contestación de la demanda </w:t>
      </w:r>
      <w:r w:rsidR="07E6B762" w:rsidRPr="4185E31E">
        <w:rPr>
          <w:sz w:val="26"/>
          <w:szCs w:val="26"/>
        </w:rPr>
        <w:t xml:space="preserve">de </w:t>
      </w:r>
      <w:r w:rsidRPr="4185E31E">
        <w:rPr>
          <w:sz w:val="26"/>
          <w:szCs w:val="26"/>
        </w:rPr>
        <w:t xml:space="preserve">que al expedir el acto demandado lo que hizo el ente territorial fue </w:t>
      </w:r>
      <w:r w:rsidR="1345242C" w:rsidRPr="4185E31E">
        <w:rPr>
          <w:sz w:val="26"/>
          <w:szCs w:val="26"/>
        </w:rPr>
        <w:t>“</w:t>
      </w:r>
      <w:r w:rsidRPr="4185E31E">
        <w:rPr>
          <w:sz w:val="26"/>
          <w:szCs w:val="26"/>
        </w:rPr>
        <w:t>reglamentar</w:t>
      </w:r>
      <w:r w:rsidR="111A5BD6" w:rsidRPr="4185E31E">
        <w:rPr>
          <w:sz w:val="26"/>
          <w:szCs w:val="26"/>
        </w:rPr>
        <w:t>”</w:t>
      </w:r>
      <w:r w:rsidRPr="4185E31E">
        <w:rPr>
          <w:sz w:val="26"/>
          <w:szCs w:val="26"/>
        </w:rPr>
        <w:t xml:space="preserve"> la prima de servicios creada mediante decreto 1072 de 1978 </w:t>
      </w:r>
      <w:r w:rsidR="3C408917" w:rsidRPr="4185E31E">
        <w:rPr>
          <w:sz w:val="26"/>
          <w:szCs w:val="26"/>
        </w:rPr>
        <w:t xml:space="preserve">(sic) </w:t>
      </w:r>
      <w:r w:rsidRPr="4185E31E">
        <w:rPr>
          <w:sz w:val="26"/>
          <w:szCs w:val="26"/>
        </w:rPr>
        <w:t xml:space="preserve">por </w:t>
      </w:r>
      <w:r w:rsidR="00A8A85B" w:rsidRPr="4185E31E">
        <w:rPr>
          <w:sz w:val="26"/>
          <w:szCs w:val="26"/>
        </w:rPr>
        <w:t>dos</w:t>
      </w:r>
      <w:r w:rsidRPr="4185E31E">
        <w:rPr>
          <w:sz w:val="26"/>
          <w:szCs w:val="26"/>
        </w:rPr>
        <w:t xml:space="preserve"> razones fundamentales:</w:t>
      </w:r>
    </w:p>
    <w:p w14:paraId="27C3D9B5" w14:textId="53F1F0CB" w:rsidR="34F62100" w:rsidRDefault="34F62100" w:rsidP="4185E31E">
      <w:pPr>
        <w:pStyle w:val="Textoindependiente2"/>
        <w:spacing w:after="0" w:line="360" w:lineRule="auto"/>
        <w:jc w:val="both"/>
        <w:rPr>
          <w:color w:val="000000" w:themeColor="text1"/>
          <w:sz w:val="26"/>
          <w:szCs w:val="26"/>
        </w:rPr>
      </w:pPr>
    </w:p>
    <w:p w14:paraId="3288037F" w14:textId="184697C9" w:rsidR="6D95F19B" w:rsidRDefault="6D95F19B" w:rsidP="00D32328">
      <w:pPr>
        <w:pStyle w:val="Textoindependiente2"/>
        <w:numPr>
          <w:ilvl w:val="0"/>
          <w:numId w:val="3"/>
        </w:numPr>
        <w:spacing w:after="0" w:line="360" w:lineRule="auto"/>
        <w:jc w:val="both"/>
        <w:rPr>
          <w:color w:val="000000" w:themeColor="text1"/>
          <w:sz w:val="26"/>
          <w:szCs w:val="26"/>
        </w:rPr>
      </w:pPr>
      <w:r w:rsidRPr="4185E31E">
        <w:rPr>
          <w:sz w:val="26"/>
          <w:szCs w:val="26"/>
        </w:rPr>
        <w:lastRenderedPageBreak/>
        <w:t>P</w:t>
      </w:r>
      <w:r w:rsidR="5695B934" w:rsidRPr="4185E31E">
        <w:rPr>
          <w:sz w:val="26"/>
          <w:szCs w:val="26"/>
        </w:rPr>
        <w:t xml:space="preserve">orque se lee con claridad dentro de los considerandos del </w:t>
      </w:r>
      <w:r w:rsidR="5AB74A46" w:rsidRPr="4185E31E">
        <w:rPr>
          <w:sz w:val="26"/>
          <w:szCs w:val="26"/>
        </w:rPr>
        <w:t>D</w:t>
      </w:r>
      <w:r w:rsidR="5695B934" w:rsidRPr="4185E31E">
        <w:rPr>
          <w:sz w:val="26"/>
          <w:szCs w:val="26"/>
        </w:rPr>
        <w:t xml:space="preserve">ecreto 1325 de 1980 que se reglamenta </w:t>
      </w:r>
      <w:r w:rsidR="6FC70352" w:rsidRPr="4185E31E">
        <w:rPr>
          <w:sz w:val="26"/>
          <w:szCs w:val="26"/>
        </w:rPr>
        <w:t>“</w:t>
      </w:r>
      <w:r w:rsidR="5695B934" w:rsidRPr="4185E31E">
        <w:rPr>
          <w:sz w:val="26"/>
          <w:szCs w:val="26"/>
        </w:rPr>
        <w:t>el sistema de liquidación de las primas establecidas para los funcionarios de la administración central del departamento</w:t>
      </w:r>
      <w:r w:rsidR="413B9619" w:rsidRPr="4185E31E">
        <w:rPr>
          <w:sz w:val="26"/>
          <w:szCs w:val="26"/>
        </w:rPr>
        <w:t>”</w:t>
      </w:r>
      <w:r w:rsidR="5695B934" w:rsidRPr="4185E31E">
        <w:rPr>
          <w:sz w:val="26"/>
          <w:szCs w:val="26"/>
        </w:rPr>
        <w:t xml:space="preserve">. </w:t>
      </w:r>
      <w:r w:rsidR="65FCA965" w:rsidRPr="4185E31E">
        <w:rPr>
          <w:sz w:val="26"/>
          <w:szCs w:val="26"/>
        </w:rPr>
        <w:t>Y</w:t>
      </w:r>
      <w:r w:rsidR="5695B934" w:rsidRPr="4185E31E">
        <w:rPr>
          <w:sz w:val="26"/>
          <w:szCs w:val="26"/>
        </w:rPr>
        <w:t xml:space="preserve"> más atrás</w:t>
      </w:r>
      <w:r w:rsidR="0A5209F7" w:rsidRPr="4185E31E">
        <w:rPr>
          <w:sz w:val="26"/>
          <w:szCs w:val="26"/>
        </w:rPr>
        <w:t xml:space="preserve"> se</w:t>
      </w:r>
      <w:r w:rsidR="5695B934" w:rsidRPr="4185E31E">
        <w:rPr>
          <w:sz w:val="26"/>
          <w:szCs w:val="26"/>
        </w:rPr>
        <w:t xml:space="preserve"> establece que por ordenanza </w:t>
      </w:r>
      <w:r w:rsidR="3EAA796E" w:rsidRPr="4185E31E">
        <w:rPr>
          <w:sz w:val="26"/>
          <w:szCs w:val="26"/>
        </w:rPr>
        <w:t>No</w:t>
      </w:r>
      <w:r w:rsidR="5695B934" w:rsidRPr="4185E31E">
        <w:rPr>
          <w:sz w:val="26"/>
          <w:szCs w:val="26"/>
        </w:rPr>
        <w:t xml:space="preserve"> 9 de 1980 se estableció la prima de servicios para los funcionarios de la administración central</w:t>
      </w:r>
      <w:r w:rsidR="5F0A9A22" w:rsidRPr="4185E31E">
        <w:rPr>
          <w:sz w:val="26"/>
          <w:szCs w:val="26"/>
        </w:rPr>
        <w:t>”.</w:t>
      </w:r>
      <w:r w:rsidR="5695B934" w:rsidRPr="4185E31E">
        <w:rPr>
          <w:sz w:val="26"/>
          <w:szCs w:val="26"/>
        </w:rPr>
        <w:t xml:space="preserve"> </w:t>
      </w:r>
      <w:r w:rsidR="48BDCB55" w:rsidRPr="4185E31E">
        <w:rPr>
          <w:sz w:val="26"/>
          <w:szCs w:val="26"/>
        </w:rPr>
        <w:t>E</w:t>
      </w:r>
      <w:r w:rsidR="5695B934" w:rsidRPr="4185E31E">
        <w:rPr>
          <w:sz w:val="26"/>
          <w:szCs w:val="26"/>
        </w:rPr>
        <w:t>s decir</w:t>
      </w:r>
      <w:r w:rsidR="453278AC" w:rsidRPr="4185E31E">
        <w:rPr>
          <w:sz w:val="26"/>
          <w:szCs w:val="26"/>
        </w:rPr>
        <w:t>,</w:t>
      </w:r>
      <w:r w:rsidR="5695B934" w:rsidRPr="4185E31E">
        <w:rPr>
          <w:sz w:val="26"/>
          <w:szCs w:val="26"/>
        </w:rPr>
        <w:t xml:space="preserve"> que según su texto</w:t>
      </w:r>
      <w:r w:rsidR="5737196A" w:rsidRPr="4185E31E">
        <w:rPr>
          <w:sz w:val="26"/>
          <w:szCs w:val="26"/>
        </w:rPr>
        <w:t>,</w:t>
      </w:r>
      <w:r w:rsidR="5695B934" w:rsidRPr="4185E31E">
        <w:rPr>
          <w:sz w:val="26"/>
          <w:szCs w:val="26"/>
        </w:rPr>
        <w:t xml:space="preserve"> realmente el acto demandado reglament</w:t>
      </w:r>
      <w:r w:rsidR="072E68EF" w:rsidRPr="4185E31E">
        <w:rPr>
          <w:sz w:val="26"/>
          <w:szCs w:val="26"/>
        </w:rPr>
        <w:t>ó</w:t>
      </w:r>
      <w:r w:rsidR="5695B934" w:rsidRPr="4185E31E">
        <w:rPr>
          <w:sz w:val="26"/>
          <w:szCs w:val="26"/>
        </w:rPr>
        <w:t xml:space="preserve"> la ordenanza 9 de 1980.</w:t>
      </w:r>
    </w:p>
    <w:p w14:paraId="1FDCF2D7" w14:textId="023E743E" w:rsidR="34F62100" w:rsidRDefault="34F62100" w:rsidP="4185E31E">
      <w:pPr>
        <w:pStyle w:val="Textoindependiente2"/>
        <w:spacing w:after="0" w:line="360" w:lineRule="auto"/>
        <w:jc w:val="both"/>
        <w:rPr>
          <w:color w:val="000000" w:themeColor="text1"/>
          <w:sz w:val="26"/>
          <w:szCs w:val="26"/>
        </w:rPr>
      </w:pPr>
    </w:p>
    <w:p w14:paraId="07937FEC" w14:textId="0DBE7695" w:rsidR="48314B41" w:rsidRDefault="48314B41" w:rsidP="00D32328">
      <w:pPr>
        <w:pStyle w:val="Textoindependiente2"/>
        <w:numPr>
          <w:ilvl w:val="0"/>
          <w:numId w:val="3"/>
        </w:numPr>
        <w:spacing w:after="0" w:line="360" w:lineRule="auto"/>
        <w:jc w:val="both"/>
        <w:rPr>
          <w:color w:val="000000" w:themeColor="text1"/>
          <w:sz w:val="26"/>
          <w:szCs w:val="26"/>
        </w:rPr>
      </w:pPr>
      <w:r w:rsidRPr="4185E31E">
        <w:rPr>
          <w:sz w:val="26"/>
          <w:szCs w:val="26"/>
        </w:rPr>
        <w:t>P</w:t>
      </w:r>
      <w:r w:rsidR="5695B934" w:rsidRPr="4185E31E">
        <w:rPr>
          <w:sz w:val="26"/>
          <w:szCs w:val="26"/>
        </w:rPr>
        <w:t>orque el decreto 1042 de 1978 tiene una destinación específica, que son</w:t>
      </w:r>
      <w:r w:rsidR="2141E3F7" w:rsidRPr="4185E31E">
        <w:rPr>
          <w:sz w:val="26"/>
          <w:szCs w:val="26"/>
        </w:rPr>
        <w:t xml:space="preserve"> los</w:t>
      </w:r>
      <w:r w:rsidR="5695B934" w:rsidRPr="4185E31E">
        <w:rPr>
          <w:sz w:val="26"/>
          <w:szCs w:val="26"/>
        </w:rPr>
        <w:t xml:space="preserve"> funcionarios del orden nacional</w:t>
      </w:r>
      <w:r w:rsidR="4AFF3781" w:rsidRPr="4185E31E">
        <w:rPr>
          <w:sz w:val="26"/>
          <w:szCs w:val="26"/>
        </w:rPr>
        <w:t>,</w:t>
      </w:r>
      <w:r w:rsidR="5695B934" w:rsidRPr="4185E31E">
        <w:rPr>
          <w:sz w:val="26"/>
          <w:szCs w:val="26"/>
        </w:rPr>
        <w:t xml:space="preserve"> pues así lo establece el artículo 1</w:t>
      </w:r>
      <w:r w:rsidR="20D9C685" w:rsidRPr="4185E31E">
        <w:rPr>
          <w:sz w:val="26"/>
          <w:szCs w:val="26"/>
        </w:rPr>
        <w:t>°</w:t>
      </w:r>
      <w:r w:rsidR="5695B934" w:rsidRPr="4185E31E">
        <w:rPr>
          <w:sz w:val="26"/>
          <w:szCs w:val="26"/>
        </w:rPr>
        <w:t xml:space="preserve"> que señala que su campo de aplicación regirá para los empleados que desempeñen las distintas categorías de empleos de los ministerios</w:t>
      </w:r>
      <w:r w:rsidR="614447CD" w:rsidRPr="4185E31E">
        <w:rPr>
          <w:sz w:val="26"/>
          <w:szCs w:val="26"/>
        </w:rPr>
        <w:t>,</w:t>
      </w:r>
      <w:r w:rsidR="5695B934" w:rsidRPr="4185E31E">
        <w:rPr>
          <w:sz w:val="26"/>
          <w:szCs w:val="26"/>
        </w:rPr>
        <w:t xml:space="preserve"> departamentos administrativos</w:t>
      </w:r>
      <w:r w:rsidR="5D3F7D74" w:rsidRPr="4185E31E">
        <w:rPr>
          <w:sz w:val="26"/>
          <w:szCs w:val="26"/>
        </w:rPr>
        <w:t>,</w:t>
      </w:r>
      <w:r w:rsidR="5695B934" w:rsidRPr="4185E31E">
        <w:rPr>
          <w:sz w:val="26"/>
          <w:szCs w:val="26"/>
        </w:rPr>
        <w:t xml:space="preserve"> superintendencias</w:t>
      </w:r>
      <w:r w:rsidR="366651CB" w:rsidRPr="4185E31E">
        <w:rPr>
          <w:sz w:val="26"/>
          <w:szCs w:val="26"/>
        </w:rPr>
        <w:t>,</w:t>
      </w:r>
      <w:r w:rsidR="5695B934" w:rsidRPr="4185E31E">
        <w:rPr>
          <w:sz w:val="26"/>
          <w:szCs w:val="26"/>
        </w:rPr>
        <w:t xml:space="preserve"> establecimientos públicos y unidades administrativas especiales del orden nacional</w:t>
      </w:r>
      <w:r w:rsidR="5C60AF4F" w:rsidRPr="4185E31E">
        <w:rPr>
          <w:sz w:val="26"/>
          <w:szCs w:val="26"/>
        </w:rPr>
        <w:t>.</w:t>
      </w:r>
      <w:r w:rsidR="5695B934" w:rsidRPr="4185E31E">
        <w:rPr>
          <w:sz w:val="26"/>
          <w:szCs w:val="26"/>
        </w:rPr>
        <w:t xml:space="preserve"> con las excepciones que se establecen en el mismo texto de la norma.</w:t>
      </w:r>
    </w:p>
    <w:p w14:paraId="61A26459" w14:textId="1B9E9464" w:rsidR="34F62100" w:rsidRDefault="34F62100" w:rsidP="4185E31E">
      <w:pPr>
        <w:pStyle w:val="Textoindependiente2"/>
        <w:spacing w:after="0" w:line="360" w:lineRule="auto"/>
        <w:jc w:val="both"/>
        <w:rPr>
          <w:color w:val="000000" w:themeColor="text1"/>
          <w:sz w:val="26"/>
          <w:szCs w:val="26"/>
        </w:rPr>
      </w:pPr>
    </w:p>
    <w:p w14:paraId="47ED341A" w14:textId="3A77F9CE" w:rsidR="4BB5B262" w:rsidRDefault="4BB5B262" w:rsidP="4185E31E">
      <w:pPr>
        <w:pStyle w:val="Textoindependiente2"/>
        <w:spacing w:after="0" w:line="360" w:lineRule="auto"/>
        <w:jc w:val="both"/>
        <w:rPr>
          <w:color w:val="000000" w:themeColor="text1"/>
          <w:sz w:val="26"/>
          <w:szCs w:val="26"/>
        </w:rPr>
      </w:pPr>
      <w:r w:rsidRPr="4185E31E">
        <w:rPr>
          <w:sz w:val="26"/>
          <w:szCs w:val="26"/>
        </w:rPr>
        <w:t>F</w:t>
      </w:r>
      <w:r w:rsidR="120036A7" w:rsidRPr="4185E31E">
        <w:rPr>
          <w:sz w:val="26"/>
          <w:szCs w:val="26"/>
        </w:rPr>
        <w:t>inalmente indicó el Ministerio</w:t>
      </w:r>
      <w:r w:rsidR="77D0C7EA" w:rsidRPr="4185E31E">
        <w:rPr>
          <w:sz w:val="26"/>
          <w:szCs w:val="26"/>
        </w:rPr>
        <w:t xml:space="preserve"> P</w:t>
      </w:r>
      <w:r w:rsidR="120036A7" w:rsidRPr="4185E31E">
        <w:rPr>
          <w:sz w:val="26"/>
          <w:szCs w:val="26"/>
        </w:rPr>
        <w:t xml:space="preserve">úblico que en lo que toca al argumento referido en la contestación del </w:t>
      </w:r>
      <w:r w:rsidR="0DA676C3" w:rsidRPr="4185E31E">
        <w:rPr>
          <w:sz w:val="26"/>
          <w:szCs w:val="26"/>
        </w:rPr>
        <w:t>d</w:t>
      </w:r>
      <w:r w:rsidR="120036A7" w:rsidRPr="4185E31E">
        <w:rPr>
          <w:sz w:val="26"/>
          <w:szCs w:val="26"/>
        </w:rPr>
        <w:t xml:space="preserve">epartamento de Boyacá </w:t>
      </w:r>
      <w:r w:rsidR="19264BDC" w:rsidRPr="4185E31E">
        <w:rPr>
          <w:sz w:val="26"/>
          <w:szCs w:val="26"/>
        </w:rPr>
        <w:t>según el cual</w:t>
      </w:r>
      <w:r w:rsidR="120036A7" w:rsidRPr="4185E31E">
        <w:rPr>
          <w:sz w:val="26"/>
          <w:szCs w:val="26"/>
        </w:rPr>
        <w:t xml:space="preserve"> fue el decreto 1087 de 1979 el que realmente creó la prima de servicios para los funcionarios del nivel central del departamento de Boyacá</w:t>
      </w:r>
      <w:r w:rsidR="47A1BB66" w:rsidRPr="4185E31E">
        <w:rPr>
          <w:sz w:val="26"/>
          <w:szCs w:val="26"/>
        </w:rPr>
        <w:t>,</w:t>
      </w:r>
      <w:r w:rsidR="120036A7" w:rsidRPr="4185E31E">
        <w:rPr>
          <w:sz w:val="26"/>
          <w:szCs w:val="26"/>
        </w:rPr>
        <w:t xml:space="preserve"> ello no impide ni implica el dejar de emitir un juicio de legalidad frente al acto demandado</w:t>
      </w:r>
      <w:r w:rsidR="64994640" w:rsidRPr="4185E31E">
        <w:rPr>
          <w:sz w:val="26"/>
          <w:szCs w:val="26"/>
        </w:rPr>
        <w:t xml:space="preserve">, </w:t>
      </w:r>
      <w:r w:rsidR="120036A7" w:rsidRPr="4185E31E">
        <w:rPr>
          <w:sz w:val="26"/>
          <w:szCs w:val="26"/>
        </w:rPr>
        <w:t>pues como lo decidió el Consejo de Estado al resolver la apelación a excepción propuesta en este proceso</w:t>
      </w:r>
      <w:r w:rsidR="4A129D4D" w:rsidRPr="4185E31E">
        <w:rPr>
          <w:sz w:val="26"/>
          <w:szCs w:val="26"/>
        </w:rPr>
        <w:t>,</w:t>
      </w:r>
      <w:r w:rsidR="120036A7" w:rsidRPr="4185E31E">
        <w:rPr>
          <w:sz w:val="26"/>
          <w:szCs w:val="26"/>
        </w:rPr>
        <w:t xml:space="preserve"> si bien es cierto el fundamento del decreto 1325 de 1980 son las ordenanzas que crearon las pri</w:t>
      </w:r>
      <w:r w:rsidR="626D5C46" w:rsidRPr="4185E31E">
        <w:rPr>
          <w:sz w:val="26"/>
          <w:szCs w:val="26"/>
        </w:rPr>
        <w:t>mas</w:t>
      </w:r>
      <w:r w:rsidR="120036A7" w:rsidRPr="4185E31E">
        <w:rPr>
          <w:sz w:val="26"/>
          <w:szCs w:val="26"/>
        </w:rPr>
        <w:t xml:space="preserve"> de servicio</w:t>
      </w:r>
      <w:r w:rsidR="7F4DF77B" w:rsidRPr="4185E31E">
        <w:rPr>
          <w:sz w:val="26"/>
          <w:szCs w:val="26"/>
        </w:rPr>
        <w:t>,</w:t>
      </w:r>
      <w:r w:rsidR="120036A7" w:rsidRPr="4185E31E">
        <w:rPr>
          <w:sz w:val="26"/>
          <w:szCs w:val="26"/>
        </w:rPr>
        <w:t xml:space="preserve"> </w:t>
      </w:r>
      <w:r w:rsidR="0B9DF5A0" w:rsidRPr="4185E31E">
        <w:rPr>
          <w:sz w:val="26"/>
          <w:szCs w:val="26"/>
        </w:rPr>
        <w:t>n</w:t>
      </w:r>
      <w:r w:rsidR="120036A7" w:rsidRPr="4185E31E">
        <w:rPr>
          <w:sz w:val="26"/>
          <w:szCs w:val="26"/>
        </w:rPr>
        <w:t>avidad</w:t>
      </w:r>
      <w:r w:rsidR="50D853FB" w:rsidRPr="4185E31E">
        <w:rPr>
          <w:sz w:val="26"/>
          <w:szCs w:val="26"/>
        </w:rPr>
        <w:t>,</w:t>
      </w:r>
      <w:r w:rsidR="120036A7" w:rsidRPr="4185E31E">
        <w:rPr>
          <w:sz w:val="26"/>
          <w:szCs w:val="26"/>
        </w:rPr>
        <w:t xml:space="preserve"> de vacaciones a nivel departamental</w:t>
      </w:r>
      <w:r w:rsidR="7526EE13" w:rsidRPr="4185E31E">
        <w:rPr>
          <w:sz w:val="26"/>
          <w:szCs w:val="26"/>
        </w:rPr>
        <w:t>,</w:t>
      </w:r>
      <w:r w:rsidR="120036A7" w:rsidRPr="4185E31E">
        <w:rPr>
          <w:sz w:val="26"/>
          <w:szCs w:val="26"/>
        </w:rPr>
        <w:t xml:space="preserve"> ello no implica que éstas deban demandarse obligatoriamente puesto que tal como lo expuso</w:t>
      </w:r>
      <w:r w:rsidR="68D37AEF" w:rsidRPr="4185E31E">
        <w:rPr>
          <w:sz w:val="26"/>
          <w:szCs w:val="26"/>
        </w:rPr>
        <w:t>,</w:t>
      </w:r>
      <w:r w:rsidR="120036A7" w:rsidRPr="4185E31E">
        <w:rPr>
          <w:sz w:val="26"/>
          <w:szCs w:val="26"/>
        </w:rPr>
        <w:t xml:space="preserve"> el decreto puede ser nulo</w:t>
      </w:r>
      <w:r w:rsidR="04C1B91B" w:rsidRPr="4185E31E">
        <w:rPr>
          <w:sz w:val="26"/>
          <w:szCs w:val="26"/>
        </w:rPr>
        <w:t xml:space="preserve"> </w:t>
      </w:r>
      <w:r w:rsidR="120036A7" w:rsidRPr="4185E31E">
        <w:rPr>
          <w:sz w:val="26"/>
          <w:szCs w:val="26"/>
        </w:rPr>
        <w:t>por vicios que no necesariamente se encuentran también en est</w:t>
      </w:r>
      <w:r w:rsidR="7152A93F" w:rsidRPr="4185E31E">
        <w:rPr>
          <w:sz w:val="26"/>
          <w:szCs w:val="26"/>
        </w:rPr>
        <w:t>as</w:t>
      </w:r>
      <w:r w:rsidR="6CAC6BAC" w:rsidRPr="4185E31E">
        <w:rPr>
          <w:sz w:val="26"/>
          <w:szCs w:val="26"/>
        </w:rPr>
        <w:t>.</w:t>
      </w:r>
    </w:p>
    <w:p w14:paraId="75BA6C12" w14:textId="12C86FA8" w:rsidR="34F62100" w:rsidRDefault="34F62100" w:rsidP="4185E31E">
      <w:pPr>
        <w:pStyle w:val="Textoindependiente2"/>
        <w:spacing w:after="0" w:line="360" w:lineRule="auto"/>
        <w:jc w:val="both"/>
        <w:rPr>
          <w:color w:val="000000" w:themeColor="text1"/>
          <w:sz w:val="26"/>
          <w:szCs w:val="26"/>
        </w:rPr>
      </w:pPr>
    </w:p>
    <w:p w14:paraId="1A37CAA7" w14:textId="0B13BD47" w:rsidR="6CAC6BAC" w:rsidRDefault="6CAC6BAC" w:rsidP="4185E31E">
      <w:pPr>
        <w:pStyle w:val="Textoindependiente2"/>
        <w:spacing w:after="0" w:line="360" w:lineRule="auto"/>
        <w:jc w:val="both"/>
        <w:rPr>
          <w:color w:val="000000" w:themeColor="text1"/>
          <w:sz w:val="26"/>
          <w:szCs w:val="26"/>
        </w:rPr>
      </w:pPr>
      <w:r w:rsidRPr="4185E31E">
        <w:rPr>
          <w:sz w:val="26"/>
          <w:szCs w:val="26"/>
        </w:rPr>
        <w:t xml:space="preserve">Es </w:t>
      </w:r>
      <w:r w:rsidR="7152A93F" w:rsidRPr="4185E31E">
        <w:rPr>
          <w:sz w:val="26"/>
          <w:szCs w:val="26"/>
        </w:rPr>
        <w:t>decir que se trata de actos administrativos autónomos e independientes cuya legalidad no implica prejudicial</w:t>
      </w:r>
      <w:r w:rsidR="60A23F98" w:rsidRPr="4185E31E">
        <w:rPr>
          <w:sz w:val="26"/>
          <w:szCs w:val="26"/>
        </w:rPr>
        <w:t xml:space="preserve">idad de los </w:t>
      </w:r>
      <w:r w:rsidR="7152A93F" w:rsidRPr="4185E31E">
        <w:rPr>
          <w:sz w:val="26"/>
          <w:szCs w:val="26"/>
        </w:rPr>
        <w:t xml:space="preserve">demás. </w:t>
      </w:r>
      <w:r w:rsidR="4825ED88" w:rsidRPr="4185E31E">
        <w:rPr>
          <w:sz w:val="26"/>
          <w:szCs w:val="26"/>
        </w:rPr>
        <w:t>E</w:t>
      </w:r>
      <w:r w:rsidR="7152A93F" w:rsidRPr="4185E31E">
        <w:rPr>
          <w:sz w:val="26"/>
          <w:szCs w:val="26"/>
        </w:rPr>
        <w:t>n consecuencia</w:t>
      </w:r>
      <w:r w:rsidR="64FB6882" w:rsidRPr="4185E31E">
        <w:rPr>
          <w:sz w:val="26"/>
          <w:szCs w:val="26"/>
        </w:rPr>
        <w:t>,</w:t>
      </w:r>
      <w:r w:rsidR="7152A93F" w:rsidRPr="4185E31E">
        <w:rPr>
          <w:sz w:val="26"/>
          <w:szCs w:val="26"/>
        </w:rPr>
        <w:t xml:space="preserve"> con el análisis expuesto el Ministerio público solicita acceder a las súplicas de la demanda</w:t>
      </w:r>
      <w:r w:rsidR="487A65C6" w:rsidRPr="4185E31E">
        <w:rPr>
          <w:sz w:val="26"/>
          <w:szCs w:val="26"/>
        </w:rPr>
        <w:t>.</w:t>
      </w:r>
    </w:p>
    <w:p w14:paraId="4A1EA158" w14:textId="3E50A35F" w:rsidR="00EE0A4E" w:rsidRPr="00F22728" w:rsidRDefault="00EE0A4E" w:rsidP="4185E31E">
      <w:pPr>
        <w:spacing w:line="360" w:lineRule="auto"/>
        <w:jc w:val="both"/>
        <w:rPr>
          <w:color w:val="000000" w:themeColor="text1"/>
          <w:sz w:val="26"/>
          <w:szCs w:val="26"/>
        </w:rPr>
      </w:pPr>
    </w:p>
    <w:p w14:paraId="7763D950" w14:textId="50D1B4A0" w:rsidR="00EE0A4E" w:rsidRPr="00F22728" w:rsidRDefault="00EE0A4E" w:rsidP="4185E31E">
      <w:pPr>
        <w:spacing w:line="360" w:lineRule="auto"/>
        <w:jc w:val="center"/>
        <w:rPr>
          <w:b/>
          <w:bCs/>
          <w:color w:val="000000" w:themeColor="text1"/>
          <w:sz w:val="26"/>
          <w:szCs w:val="26"/>
        </w:rPr>
      </w:pPr>
      <w:r w:rsidRPr="4185E31E">
        <w:rPr>
          <w:b/>
          <w:bCs/>
          <w:sz w:val="26"/>
          <w:szCs w:val="26"/>
        </w:rPr>
        <w:t>V. CONSIDERACIONES</w:t>
      </w:r>
    </w:p>
    <w:p w14:paraId="02F2C34E" w14:textId="77777777" w:rsidR="005704D9" w:rsidRPr="00F22728" w:rsidRDefault="005704D9" w:rsidP="4185E31E">
      <w:pPr>
        <w:spacing w:line="360" w:lineRule="auto"/>
        <w:ind w:left="74"/>
        <w:rPr>
          <w:b/>
          <w:bCs/>
          <w:color w:val="000000" w:themeColor="text1"/>
          <w:sz w:val="26"/>
          <w:szCs w:val="26"/>
        </w:rPr>
      </w:pPr>
    </w:p>
    <w:p w14:paraId="649AF0D5" w14:textId="77777777" w:rsidR="00EE0A4E" w:rsidRPr="00F22728" w:rsidRDefault="00EE0A4E" w:rsidP="00D32328">
      <w:pPr>
        <w:pStyle w:val="Prrafodelista"/>
        <w:numPr>
          <w:ilvl w:val="0"/>
          <w:numId w:val="6"/>
        </w:numPr>
        <w:spacing w:line="360" w:lineRule="auto"/>
        <w:rPr>
          <w:b/>
          <w:bCs/>
          <w:color w:val="000000" w:themeColor="text1"/>
          <w:sz w:val="26"/>
          <w:szCs w:val="26"/>
        </w:rPr>
      </w:pPr>
      <w:r w:rsidRPr="4185E31E">
        <w:rPr>
          <w:b/>
          <w:bCs/>
          <w:sz w:val="26"/>
          <w:szCs w:val="26"/>
        </w:rPr>
        <w:t>Competencia</w:t>
      </w:r>
    </w:p>
    <w:p w14:paraId="680A4E5D" w14:textId="77777777" w:rsidR="00EE0A4E" w:rsidRPr="00F22728" w:rsidRDefault="00EE0A4E" w:rsidP="77872547">
      <w:pPr>
        <w:spacing w:line="360" w:lineRule="auto"/>
        <w:ind w:left="74"/>
        <w:jc w:val="center"/>
        <w:rPr>
          <w:color w:val="000000" w:themeColor="text1"/>
          <w:sz w:val="26"/>
          <w:szCs w:val="26"/>
        </w:rPr>
      </w:pPr>
    </w:p>
    <w:p w14:paraId="2B6E329F" w14:textId="36AEA440" w:rsidR="00EE0A4E" w:rsidRPr="00F22728" w:rsidRDefault="00EE0A4E" w:rsidP="77872547">
      <w:pPr>
        <w:spacing w:line="360" w:lineRule="auto"/>
        <w:ind w:left="74"/>
        <w:jc w:val="both"/>
        <w:rPr>
          <w:color w:val="000000" w:themeColor="text1"/>
          <w:sz w:val="26"/>
          <w:szCs w:val="26"/>
        </w:rPr>
      </w:pPr>
      <w:r w:rsidRPr="4185E31E">
        <w:rPr>
          <w:sz w:val="26"/>
          <w:szCs w:val="26"/>
        </w:rPr>
        <w:t xml:space="preserve">De conformidad con lo establecido en el numeral </w:t>
      </w:r>
      <w:r w:rsidR="4E8069AC" w:rsidRPr="4185E31E">
        <w:rPr>
          <w:sz w:val="26"/>
          <w:szCs w:val="26"/>
        </w:rPr>
        <w:t>1</w:t>
      </w:r>
      <w:r w:rsidRPr="4185E31E">
        <w:rPr>
          <w:sz w:val="26"/>
          <w:szCs w:val="26"/>
        </w:rPr>
        <w:t>º del artículo 152 del CPACA</w:t>
      </w:r>
      <w:r w:rsidR="005735BA" w:rsidRPr="4185E31E">
        <w:rPr>
          <w:sz w:val="26"/>
          <w:szCs w:val="26"/>
        </w:rPr>
        <w:t>,</w:t>
      </w:r>
      <w:r w:rsidRPr="4185E31E">
        <w:rPr>
          <w:sz w:val="26"/>
          <w:szCs w:val="26"/>
        </w:rPr>
        <w:t xml:space="preserve"> </w:t>
      </w:r>
      <w:r w:rsidR="005735BA" w:rsidRPr="4185E31E">
        <w:rPr>
          <w:sz w:val="26"/>
          <w:szCs w:val="26"/>
        </w:rPr>
        <w:t>este</w:t>
      </w:r>
      <w:r w:rsidRPr="4185E31E">
        <w:rPr>
          <w:sz w:val="26"/>
          <w:szCs w:val="26"/>
        </w:rPr>
        <w:t xml:space="preserve"> Tribunal es competente para conocer del asunto</w:t>
      </w:r>
      <w:r w:rsidR="00384E2E" w:rsidRPr="4185E31E">
        <w:rPr>
          <w:sz w:val="26"/>
          <w:szCs w:val="26"/>
        </w:rPr>
        <w:t xml:space="preserve"> en primera instancia.</w:t>
      </w:r>
    </w:p>
    <w:p w14:paraId="19219836" w14:textId="77777777" w:rsidR="00791270" w:rsidRPr="00F22728" w:rsidRDefault="00791270" w:rsidP="77872547">
      <w:pPr>
        <w:spacing w:line="360" w:lineRule="auto"/>
        <w:ind w:left="74"/>
        <w:jc w:val="both"/>
        <w:rPr>
          <w:color w:val="000000" w:themeColor="text1"/>
          <w:sz w:val="26"/>
          <w:szCs w:val="26"/>
        </w:rPr>
      </w:pPr>
    </w:p>
    <w:p w14:paraId="53C62366" w14:textId="6074ED6F" w:rsidR="097AA478" w:rsidRDefault="097AA478" w:rsidP="00D32328">
      <w:pPr>
        <w:pStyle w:val="Prrafodelista"/>
        <w:numPr>
          <w:ilvl w:val="0"/>
          <w:numId w:val="6"/>
        </w:numPr>
        <w:spacing w:line="360" w:lineRule="auto"/>
        <w:jc w:val="both"/>
        <w:rPr>
          <w:b/>
          <w:bCs/>
          <w:color w:val="000000" w:themeColor="text1"/>
          <w:sz w:val="26"/>
          <w:szCs w:val="26"/>
        </w:rPr>
      </w:pPr>
      <w:r w:rsidRPr="4185E31E">
        <w:rPr>
          <w:b/>
          <w:bCs/>
          <w:sz w:val="26"/>
          <w:szCs w:val="26"/>
        </w:rPr>
        <w:t>Cuesti</w:t>
      </w:r>
      <w:r w:rsidR="64BE2ABD" w:rsidRPr="4185E31E">
        <w:rPr>
          <w:b/>
          <w:bCs/>
          <w:sz w:val="26"/>
          <w:szCs w:val="26"/>
        </w:rPr>
        <w:t xml:space="preserve">ón </w:t>
      </w:r>
      <w:r w:rsidRPr="4185E31E">
        <w:rPr>
          <w:b/>
          <w:bCs/>
          <w:sz w:val="26"/>
          <w:szCs w:val="26"/>
        </w:rPr>
        <w:t>previa</w:t>
      </w:r>
      <w:r w:rsidR="64142BB3" w:rsidRPr="4185E31E">
        <w:rPr>
          <w:b/>
          <w:bCs/>
          <w:sz w:val="26"/>
          <w:szCs w:val="26"/>
        </w:rPr>
        <w:t>: de</w:t>
      </w:r>
      <w:r w:rsidRPr="4185E31E">
        <w:rPr>
          <w:b/>
          <w:bCs/>
          <w:sz w:val="26"/>
          <w:szCs w:val="26"/>
        </w:rPr>
        <w:t xml:space="preserve"> la </w:t>
      </w:r>
      <w:r w:rsidR="3B359CB9" w:rsidRPr="4185E31E">
        <w:rPr>
          <w:b/>
          <w:bCs/>
          <w:sz w:val="26"/>
          <w:szCs w:val="26"/>
        </w:rPr>
        <w:t xml:space="preserve">solicitud de </w:t>
      </w:r>
      <w:r w:rsidRPr="4185E31E">
        <w:rPr>
          <w:b/>
          <w:bCs/>
          <w:sz w:val="26"/>
          <w:szCs w:val="26"/>
        </w:rPr>
        <w:t>suspensión del proceso</w:t>
      </w:r>
    </w:p>
    <w:p w14:paraId="6C9A543F" w14:textId="30F5EF0C" w:rsidR="34F62100" w:rsidRDefault="34F62100" w:rsidP="4185E31E">
      <w:pPr>
        <w:spacing w:line="360" w:lineRule="auto"/>
        <w:jc w:val="both"/>
        <w:rPr>
          <w:b/>
          <w:bCs/>
          <w:color w:val="000000" w:themeColor="text1"/>
          <w:sz w:val="26"/>
          <w:szCs w:val="26"/>
        </w:rPr>
      </w:pPr>
    </w:p>
    <w:p w14:paraId="7D5632E5" w14:textId="5B1F5C19" w:rsidR="005470DF" w:rsidRPr="00F22728" w:rsidRDefault="0FA2581C" w:rsidP="77872547">
      <w:pPr>
        <w:pStyle w:val="Textoindependiente2"/>
        <w:spacing w:after="0" w:line="360" w:lineRule="auto"/>
        <w:jc w:val="both"/>
        <w:rPr>
          <w:color w:val="000000" w:themeColor="text1"/>
          <w:sz w:val="26"/>
          <w:szCs w:val="26"/>
        </w:rPr>
      </w:pPr>
      <w:r w:rsidRPr="4185E31E">
        <w:rPr>
          <w:sz w:val="26"/>
          <w:szCs w:val="26"/>
        </w:rPr>
        <w:t>Pidi</w:t>
      </w:r>
      <w:r w:rsidR="6701F283" w:rsidRPr="4185E31E">
        <w:rPr>
          <w:sz w:val="26"/>
          <w:szCs w:val="26"/>
        </w:rPr>
        <w:t>ó la apoderada judicial del departamento de Boyacá decretar la suspensión del</w:t>
      </w:r>
      <w:r w:rsidR="33367CB8" w:rsidRPr="4185E31E">
        <w:rPr>
          <w:sz w:val="26"/>
          <w:szCs w:val="26"/>
        </w:rPr>
        <w:t xml:space="preserve"> presente</w:t>
      </w:r>
      <w:r w:rsidR="6701F283" w:rsidRPr="4185E31E">
        <w:rPr>
          <w:sz w:val="26"/>
          <w:szCs w:val="26"/>
        </w:rPr>
        <w:t xml:space="preserve"> proceso de conformidad con lo establecido en el artículo 161 del CGP, toda vez que en esta misma corporación se está tramitando el proceso número 2016- 00665, en el cual se discute la legalidad de la ordenanza 9 de 1980, la cual dio origen a la expedición del </w:t>
      </w:r>
      <w:r w:rsidR="0FE83035" w:rsidRPr="4185E31E">
        <w:rPr>
          <w:sz w:val="26"/>
          <w:szCs w:val="26"/>
        </w:rPr>
        <w:t>D</w:t>
      </w:r>
      <w:r w:rsidR="6701F283" w:rsidRPr="4185E31E">
        <w:rPr>
          <w:sz w:val="26"/>
          <w:szCs w:val="26"/>
        </w:rPr>
        <w:t>ecreto 1325 de 1980, aquí demandado, y en consecuencia la decisión en firme que se profiera dentro de ese proceso afectará la validez de este decreto.</w:t>
      </w:r>
    </w:p>
    <w:p w14:paraId="213CEBEE" w14:textId="0C0F50B8" w:rsidR="005470DF" w:rsidRPr="00F22728" w:rsidRDefault="005470DF" w:rsidP="4185E31E">
      <w:pPr>
        <w:pStyle w:val="Textoindependiente2"/>
        <w:spacing w:after="0" w:line="360" w:lineRule="auto"/>
        <w:jc w:val="both"/>
        <w:rPr>
          <w:color w:val="000000" w:themeColor="text1"/>
          <w:szCs w:val="24"/>
        </w:rPr>
      </w:pPr>
    </w:p>
    <w:p w14:paraId="050E2A91" w14:textId="46A73858" w:rsidR="005470DF" w:rsidRPr="00F22728" w:rsidRDefault="74D01794" w:rsidP="4185E31E">
      <w:pPr>
        <w:pStyle w:val="Textoindependiente2"/>
        <w:spacing w:after="0" w:line="360" w:lineRule="auto"/>
        <w:jc w:val="both"/>
        <w:rPr>
          <w:color w:val="000000" w:themeColor="text1"/>
          <w:szCs w:val="24"/>
        </w:rPr>
      </w:pPr>
      <w:r w:rsidRPr="4185E31E">
        <w:rPr>
          <w:sz w:val="26"/>
          <w:szCs w:val="26"/>
        </w:rPr>
        <w:t>Para resolver se considera:</w:t>
      </w:r>
    </w:p>
    <w:p w14:paraId="1A462481" w14:textId="363A733D" w:rsidR="005470DF" w:rsidRPr="00F22728" w:rsidRDefault="005470DF" w:rsidP="4185E31E">
      <w:pPr>
        <w:pStyle w:val="Textoindependiente2"/>
        <w:spacing w:after="0" w:line="360" w:lineRule="auto"/>
        <w:jc w:val="both"/>
        <w:rPr>
          <w:color w:val="000000" w:themeColor="text1"/>
          <w:szCs w:val="24"/>
        </w:rPr>
      </w:pPr>
    </w:p>
    <w:p w14:paraId="5F25E0EB" w14:textId="4917B901" w:rsidR="005470DF" w:rsidRPr="00F22728" w:rsidRDefault="74D01794" w:rsidP="4185E31E">
      <w:pPr>
        <w:pStyle w:val="Textoindependiente2"/>
        <w:spacing w:after="0" w:line="360" w:lineRule="auto"/>
        <w:jc w:val="both"/>
        <w:rPr>
          <w:color w:val="000000" w:themeColor="text1"/>
          <w:szCs w:val="24"/>
        </w:rPr>
      </w:pPr>
      <w:r w:rsidRPr="4185E31E">
        <w:rPr>
          <w:sz w:val="26"/>
          <w:szCs w:val="26"/>
        </w:rPr>
        <w:t>El Código General del Proceso, en lo que toca a la Suspensión del proceso, señaló:</w:t>
      </w:r>
    </w:p>
    <w:p w14:paraId="57762646" w14:textId="35D2C1E0" w:rsidR="005470DF" w:rsidRPr="00F22728" w:rsidRDefault="005470DF" w:rsidP="4185E31E">
      <w:pPr>
        <w:pStyle w:val="Textoindependiente2"/>
        <w:spacing w:after="0" w:line="360" w:lineRule="auto"/>
        <w:jc w:val="both"/>
        <w:rPr>
          <w:color w:val="000000" w:themeColor="text1"/>
          <w:szCs w:val="24"/>
        </w:rPr>
      </w:pPr>
    </w:p>
    <w:p w14:paraId="065AF51E" w14:textId="65F6ABA1" w:rsidR="005470DF" w:rsidRPr="00F22728" w:rsidRDefault="74D01794" w:rsidP="4185E31E">
      <w:pPr>
        <w:spacing w:line="270" w:lineRule="exact"/>
        <w:ind w:left="708"/>
        <w:jc w:val="both"/>
        <w:rPr>
          <w:color w:val="000000" w:themeColor="text1"/>
          <w:sz w:val="22"/>
          <w:szCs w:val="22"/>
        </w:rPr>
      </w:pPr>
      <w:r w:rsidRPr="4185E31E">
        <w:rPr>
          <w:b/>
          <w:bCs/>
          <w:sz w:val="22"/>
          <w:szCs w:val="22"/>
        </w:rPr>
        <w:t>“Artículo 161. Suspensión del proceso.</w:t>
      </w:r>
      <w:r w:rsidRPr="4185E31E">
        <w:rPr>
          <w:sz w:val="22"/>
          <w:szCs w:val="22"/>
        </w:rPr>
        <w:t xml:space="preserve"> El juez, a solicitud de parte, formulada antes de la sentencia, decretará la suspensión del proceso en los siguientes casos:</w:t>
      </w:r>
    </w:p>
    <w:p w14:paraId="522696D0" w14:textId="1FB92538" w:rsidR="005470DF" w:rsidRPr="00F22728" w:rsidRDefault="005470DF" w:rsidP="4185E31E">
      <w:pPr>
        <w:spacing w:line="270" w:lineRule="exact"/>
        <w:ind w:left="708"/>
        <w:jc w:val="both"/>
        <w:rPr>
          <w:color w:val="000000" w:themeColor="text1"/>
          <w:szCs w:val="24"/>
        </w:rPr>
      </w:pPr>
    </w:p>
    <w:p w14:paraId="2176B07D" w14:textId="4CDB184B" w:rsidR="005470DF" w:rsidRPr="00F22728" w:rsidRDefault="74D01794" w:rsidP="4185E31E">
      <w:pPr>
        <w:spacing w:line="270" w:lineRule="exact"/>
        <w:ind w:left="708"/>
        <w:jc w:val="both"/>
        <w:rPr>
          <w:color w:val="000000" w:themeColor="text1"/>
          <w:sz w:val="22"/>
          <w:szCs w:val="22"/>
        </w:rPr>
      </w:pPr>
      <w:r w:rsidRPr="4185E31E">
        <w:rPr>
          <w:sz w:val="22"/>
          <w:szCs w:val="22"/>
        </w:rPr>
        <w:t>1. Cuando la sentencia que deba dictarse dependa necesariamente de lo que se decida en otro proceso judicial que verse sobre cuestión que sea imposible de ventilar en aquel como excepción o mediante demanda de reconvención. El proceso ejecutivo no se suspenderá porque exista un proceso declarativo iniciado antes o después de aquel, que verse sobre la validez o la autenticidad del título ejecutivo, si en este es procedente alegar los mismos hechos como excepción.</w:t>
      </w:r>
    </w:p>
    <w:p w14:paraId="35D72B28" w14:textId="49382A11" w:rsidR="005470DF" w:rsidRPr="00F22728" w:rsidRDefault="005470DF" w:rsidP="4185E31E">
      <w:pPr>
        <w:spacing w:line="270" w:lineRule="exact"/>
        <w:ind w:left="708"/>
        <w:jc w:val="both"/>
        <w:rPr>
          <w:color w:val="000000" w:themeColor="text1"/>
          <w:szCs w:val="24"/>
        </w:rPr>
      </w:pPr>
    </w:p>
    <w:p w14:paraId="495CE234" w14:textId="10241E3C" w:rsidR="005470DF" w:rsidRPr="00F22728" w:rsidRDefault="74D01794" w:rsidP="4185E31E">
      <w:pPr>
        <w:spacing w:line="270" w:lineRule="exact"/>
        <w:ind w:left="708"/>
        <w:jc w:val="both"/>
        <w:rPr>
          <w:color w:val="000000" w:themeColor="text1"/>
          <w:sz w:val="22"/>
          <w:szCs w:val="22"/>
        </w:rPr>
      </w:pPr>
      <w:r w:rsidRPr="4185E31E">
        <w:rPr>
          <w:sz w:val="22"/>
          <w:szCs w:val="22"/>
        </w:rPr>
        <w:t>2. Cuando las partes la pidan de común acuerdo, por tiempo determinado. La presentación verbal o escrita de la solicitud suspende inmediatamente el proceso, salvo que las partes hayan convenido otra cosa.</w:t>
      </w:r>
    </w:p>
    <w:p w14:paraId="3097A309" w14:textId="24C9C5CF" w:rsidR="005470DF" w:rsidRPr="00F22728" w:rsidRDefault="005470DF" w:rsidP="4185E31E">
      <w:pPr>
        <w:spacing w:line="270" w:lineRule="exact"/>
        <w:ind w:left="708"/>
        <w:jc w:val="both"/>
        <w:rPr>
          <w:color w:val="000000" w:themeColor="text1"/>
          <w:szCs w:val="24"/>
        </w:rPr>
      </w:pPr>
    </w:p>
    <w:p w14:paraId="18CEADDE" w14:textId="05DB9CA2" w:rsidR="005470DF" w:rsidRPr="00F22728" w:rsidRDefault="74D01794" w:rsidP="4185E31E">
      <w:pPr>
        <w:spacing w:line="270" w:lineRule="exact"/>
        <w:ind w:left="708"/>
        <w:jc w:val="both"/>
        <w:rPr>
          <w:color w:val="000000" w:themeColor="text1"/>
          <w:sz w:val="22"/>
          <w:szCs w:val="22"/>
        </w:rPr>
      </w:pPr>
      <w:r w:rsidRPr="4185E31E">
        <w:rPr>
          <w:b/>
          <w:bCs/>
          <w:sz w:val="22"/>
          <w:szCs w:val="22"/>
        </w:rPr>
        <w:t>Parágrafo.</w:t>
      </w:r>
      <w:r w:rsidRPr="4185E31E">
        <w:rPr>
          <w:sz w:val="22"/>
          <w:szCs w:val="22"/>
        </w:rPr>
        <w:t xml:space="preserve"> Si la suspensión recae solamente sobre uno de los procesos acumulados, aquel será excluido de la acumulación para continuar el trámite de los demás.</w:t>
      </w:r>
    </w:p>
    <w:p w14:paraId="760A648D" w14:textId="6F386456" w:rsidR="005470DF" w:rsidRPr="00F22728" w:rsidRDefault="005470DF" w:rsidP="4185E31E">
      <w:pPr>
        <w:spacing w:line="270" w:lineRule="exact"/>
        <w:ind w:left="708"/>
        <w:jc w:val="both"/>
        <w:rPr>
          <w:color w:val="000000" w:themeColor="text1"/>
          <w:szCs w:val="24"/>
        </w:rPr>
      </w:pPr>
    </w:p>
    <w:p w14:paraId="240D4E59" w14:textId="3B75CBFB" w:rsidR="005470DF" w:rsidRPr="00F22728" w:rsidRDefault="74D01794" w:rsidP="4185E31E">
      <w:pPr>
        <w:spacing w:line="270" w:lineRule="exact"/>
        <w:ind w:left="708"/>
        <w:jc w:val="both"/>
        <w:rPr>
          <w:color w:val="000000" w:themeColor="text1"/>
          <w:sz w:val="22"/>
          <w:szCs w:val="22"/>
        </w:rPr>
      </w:pPr>
      <w:r w:rsidRPr="4185E31E">
        <w:rPr>
          <w:sz w:val="22"/>
          <w:szCs w:val="22"/>
        </w:rPr>
        <w:t>También se suspenderá el trámite principal del proceso en los demás casos previstos en este código o en disposiciones especiales, sin necesidad de decreto del juez.</w:t>
      </w:r>
      <w:r w:rsidR="52153432" w:rsidRPr="4185E31E">
        <w:rPr>
          <w:sz w:val="22"/>
          <w:szCs w:val="22"/>
        </w:rPr>
        <w:t>”</w:t>
      </w:r>
    </w:p>
    <w:p w14:paraId="4385C7E0" w14:textId="32CEC11C" w:rsidR="005470DF" w:rsidRPr="00F22728" w:rsidRDefault="005470DF" w:rsidP="4185E31E">
      <w:pPr>
        <w:pStyle w:val="Textoindependiente2"/>
        <w:spacing w:after="0" w:line="360" w:lineRule="auto"/>
        <w:jc w:val="both"/>
        <w:rPr>
          <w:color w:val="000000" w:themeColor="text1"/>
          <w:szCs w:val="24"/>
        </w:rPr>
      </w:pPr>
    </w:p>
    <w:p w14:paraId="72D35DE5" w14:textId="745C328A" w:rsidR="43E482BD" w:rsidRDefault="43E482BD" w:rsidP="43E482BD">
      <w:pPr>
        <w:pStyle w:val="Textoindependiente2"/>
        <w:spacing w:after="0" w:line="360" w:lineRule="auto"/>
        <w:jc w:val="both"/>
        <w:rPr>
          <w:sz w:val="26"/>
          <w:szCs w:val="26"/>
        </w:rPr>
      </w:pPr>
    </w:p>
    <w:p w14:paraId="180FC6D2" w14:textId="0EEEE804" w:rsidR="43E482BD" w:rsidRDefault="43E482BD" w:rsidP="43E482BD">
      <w:pPr>
        <w:pStyle w:val="Textoindependiente2"/>
        <w:spacing w:after="0" w:line="360" w:lineRule="auto"/>
        <w:jc w:val="both"/>
        <w:rPr>
          <w:sz w:val="26"/>
          <w:szCs w:val="26"/>
        </w:rPr>
      </w:pPr>
    </w:p>
    <w:p w14:paraId="4F9A81CB" w14:textId="310C4EE8" w:rsidR="005470DF" w:rsidRPr="00F22728" w:rsidRDefault="2B16C07A" w:rsidP="77872547">
      <w:pPr>
        <w:pStyle w:val="Textoindependiente2"/>
        <w:spacing w:after="0" w:line="360" w:lineRule="auto"/>
        <w:jc w:val="both"/>
        <w:rPr>
          <w:color w:val="000000" w:themeColor="text1"/>
          <w:sz w:val="26"/>
          <w:szCs w:val="26"/>
        </w:rPr>
      </w:pPr>
      <w:r w:rsidRPr="4185E31E">
        <w:rPr>
          <w:sz w:val="26"/>
          <w:szCs w:val="26"/>
        </w:rPr>
        <w:t xml:space="preserve">Conforme a lo afirmado por la apoderada judicial del </w:t>
      </w:r>
      <w:r w:rsidR="3B0FC0D3" w:rsidRPr="4185E31E">
        <w:rPr>
          <w:sz w:val="26"/>
          <w:szCs w:val="26"/>
        </w:rPr>
        <w:t>d</w:t>
      </w:r>
      <w:r w:rsidRPr="4185E31E">
        <w:rPr>
          <w:sz w:val="26"/>
          <w:szCs w:val="26"/>
        </w:rPr>
        <w:t xml:space="preserve">epartamento de Boyacá, el presente proceso no puede fallarse hasta tanto se decida sobre la legalidad de la ordenanza 9 de 1980, cuya demanda de nulidad cursa en la </w:t>
      </w:r>
      <w:r w:rsidR="69BBA5AB" w:rsidRPr="4185E31E">
        <w:rPr>
          <w:sz w:val="26"/>
          <w:szCs w:val="26"/>
        </w:rPr>
        <w:t>actualidad en el Despacho No 1 de este Tribunal.</w:t>
      </w:r>
    </w:p>
    <w:p w14:paraId="1AA02F2F" w14:textId="29755EE4" w:rsidR="005470DF" w:rsidRPr="00F22728" w:rsidRDefault="005470DF" w:rsidP="77872547">
      <w:pPr>
        <w:pStyle w:val="Textoindependiente2"/>
        <w:spacing w:after="0" w:line="360" w:lineRule="auto"/>
        <w:jc w:val="both"/>
        <w:rPr>
          <w:color w:val="000000" w:themeColor="text1"/>
          <w:sz w:val="26"/>
          <w:szCs w:val="26"/>
        </w:rPr>
      </w:pPr>
    </w:p>
    <w:p w14:paraId="386AC0F1" w14:textId="5E215D52" w:rsidR="005470DF" w:rsidRPr="00F22728" w:rsidRDefault="2A95DAE6" w:rsidP="5592820C">
      <w:pPr>
        <w:pStyle w:val="Textoindependiente2"/>
        <w:spacing w:after="0" w:line="360" w:lineRule="auto"/>
        <w:jc w:val="both"/>
        <w:rPr>
          <w:color w:val="000000" w:themeColor="text1"/>
          <w:sz w:val="26"/>
          <w:szCs w:val="26"/>
        </w:rPr>
      </w:pPr>
      <w:r w:rsidRPr="379DD09F">
        <w:rPr>
          <w:sz w:val="26"/>
          <w:szCs w:val="26"/>
        </w:rPr>
        <w:t>La Sala</w:t>
      </w:r>
      <w:r w:rsidR="69BBA5AB" w:rsidRPr="379DD09F">
        <w:rPr>
          <w:sz w:val="26"/>
          <w:szCs w:val="26"/>
        </w:rPr>
        <w:t xml:space="preserve"> no accede</w:t>
      </w:r>
      <w:r w:rsidR="3AB09E68" w:rsidRPr="379DD09F">
        <w:rPr>
          <w:sz w:val="26"/>
          <w:szCs w:val="26"/>
        </w:rPr>
        <w:t>rá</w:t>
      </w:r>
      <w:r w:rsidR="69BBA5AB" w:rsidRPr="379DD09F">
        <w:rPr>
          <w:sz w:val="26"/>
          <w:szCs w:val="26"/>
        </w:rPr>
        <w:t xml:space="preserve"> a la solicitud y para ello acudirá al argumento esbozado por el Consejo de Estado en providencia del </w:t>
      </w:r>
      <w:r w:rsidR="227E269B" w:rsidRPr="379DD09F">
        <w:rPr>
          <w:sz w:val="26"/>
          <w:szCs w:val="26"/>
        </w:rPr>
        <w:t>28 de noviembre de 2018</w:t>
      </w:r>
      <w:r w:rsidR="005470DF" w:rsidRPr="77872547">
        <w:rPr>
          <w:sz w:val="18"/>
          <w:szCs w:val="18"/>
        </w:rPr>
        <w:footnoteReference w:id="8"/>
      </w:r>
      <w:r w:rsidR="227E269B" w:rsidRPr="379DD09F">
        <w:rPr>
          <w:sz w:val="26"/>
          <w:szCs w:val="26"/>
        </w:rPr>
        <w:t>, en la que dicha corporación</w:t>
      </w:r>
      <w:r w:rsidR="3DEFC2A4" w:rsidRPr="379DD09F">
        <w:rPr>
          <w:sz w:val="26"/>
          <w:szCs w:val="26"/>
        </w:rPr>
        <w:t>,</w:t>
      </w:r>
      <w:r w:rsidR="227E269B" w:rsidRPr="379DD09F">
        <w:rPr>
          <w:sz w:val="26"/>
          <w:szCs w:val="26"/>
        </w:rPr>
        <w:t xml:space="preserve"> </w:t>
      </w:r>
      <w:r w:rsidR="439B477B" w:rsidRPr="379DD09F">
        <w:rPr>
          <w:sz w:val="26"/>
          <w:szCs w:val="26"/>
        </w:rPr>
        <w:t xml:space="preserve">al </w:t>
      </w:r>
      <w:r w:rsidR="227E269B" w:rsidRPr="379DD09F">
        <w:rPr>
          <w:sz w:val="26"/>
          <w:szCs w:val="26"/>
        </w:rPr>
        <w:t>resolv</w:t>
      </w:r>
      <w:r w:rsidR="2CB9645A" w:rsidRPr="379DD09F">
        <w:rPr>
          <w:sz w:val="26"/>
          <w:szCs w:val="26"/>
        </w:rPr>
        <w:t>er</w:t>
      </w:r>
      <w:r w:rsidR="227E269B" w:rsidRPr="379DD09F">
        <w:rPr>
          <w:sz w:val="26"/>
          <w:szCs w:val="26"/>
        </w:rPr>
        <w:t xml:space="preserve"> dentro de este proceso</w:t>
      </w:r>
      <w:r w:rsidR="5649B2A2" w:rsidRPr="379DD09F">
        <w:rPr>
          <w:sz w:val="26"/>
          <w:szCs w:val="26"/>
        </w:rPr>
        <w:t xml:space="preserve"> </w:t>
      </w:r>
      <w:r w:rsidR="227E269B" w:rsidRPr="379DD09F">
        <w:rPr>
          <w:sz w:val="26"/>
          <w:szCs w:val="26"/>
        </w:rPr>
        <w:t xml:space="preserve">el recurso de apelación interpuesto por el apoderado judicial del </w:t>
      </w:r>
      <w:r w:rsidR="1A1EEA2C" w:rsidRPr="5592820C">
        <w:rPr>
          <w:sz w:val="26"/>
          <w:szCs w:val="26"/>
        </w:rPr>
        <w:t>d</w:t>
      </w:r>
      <w:r w:rsidR="227E269B" w:rsidRPr="5592820C">
        <w:rPr>
          <w:sz w:val="26"/>
          <w:szCs w:val="26"/>
        </w:rPr>
        <w:t>epartamento de Boyacá</w:t>
      </w:r>
      <w:r w:rsidR="7AD8BF0B" w:rsidRPr="5592820C">
        <w:rPr>
          <w:sz w:val="26"/>
          <w:szCs w:val="26"/>
        </w:rPr>
        <w:t>,</w:t>
      </w:r>
      <w:r w:rsidR="1F43BEDC" w:rsidRPr="5592820C">
        <w:rPr>
          <w:sz w:val="26"/>
          <w:szCs w:val="26"/>
        </w:rPr>
        <w:t xml:space="preserve"> en contra de la providencia que negó la prosperidad de la excepción de inepta demanda</w:t>
      </w:r>
      <w:r w:rsidR="6569D1F8" w:rsidRPr="5592820C">
        <w:rPr>
          <w:sz w:val="26"/>
          <w:szCs w:val="26"/>
        </w:rPr>
        <w:t>,</w:t>
      </w:r>
      <w:r w:rsidR="49A39A8B" w:rsidRPr="5592820C">
        <w:rPr>
          <w:sz w:val="26"/>
          <w:szCs w:val="26"/>
        </w:rPr>
        <w:t xml:space="preserve"> enfatizó lo siguiente</w:t>
      </w:r>
      <w:r w:rsidR="1F43BEDC" w:rsidRPr="5592820C">
        <w:rPr>
          <w:sz w:val="26"/>
          <w:szCs w:val="26"/>
        </w:rPr>
        <w:t>:</w:t>
      </w:r>
    </w:p>
    <w:p w14:paraId="4F9AAE3D" w14:textId="47F94624" w:rsidR="005470DF" w:rsidRPr="00F22728" w:rsidRDefault="005470DF" w:rsidP="77872547">
      <w:pPr>
        <w:pStyle w:val="Textoindependiente2"/>
        <w:spacing w:after="0" w:line="360" w:lineRule="auto"/>
        <w:jc w:val="both"/>
        <w:rPr>
          <w:color w:val="000000" w:themeColor="text1"/>
          <w:sz w:val="26"/>
          <w:szCs w:val="26"/>
        </w:rPr>
      </w:pPr>
    </w:p>
    <w:p w14:paraId="5284C52C" w14:textId="606ABC87" w:rsidR="5592820C" w:rsidRDefault="5592820C" w:rsidP="5592820C">
      <w:pPr>
        <w:pStyle w:val="Textoindependiente2"/>
        <w:spacing w:after="0" w:line="360" w:lineRule="auto"/>
        <w:jc w:val="both"/>
        <w:rPr>
          <w:color w:val="000000" w:themeColor="text1"/>
          <w:szCs w:val="24"/>
        </w:rPr>
      </w:pPr>
    </w:p>
    <w:p w14:paraId="696E3380" w14:textId="114105A4" w:rsidR="005470DF" w:rsidRPr="00F22728" w:rsidRDefault="1F43BEDC" w:rsidP="4185E31E">
      <w:pPr>
        <w:pStyle w:val="Textoindependiente2"/>
        <w:spacing w:after="0" w:line="240" w:lineRule="auto"/>
        <w:ind w:left="708"/>
        <w:jc w:val="both"/>
        <w:rPr>
          <w:i/>
          <w:iCs/>
          <w:color w:val="000000" w:themeColor="text1"/>
          <w:sz w:val="22"/>
          <w:szCs w:val="22"/>
        </w:rPr>
      </w:pPr>
      <w:r w:rsidRPr="4185E31E">
        <w:rPr>
          <w:i/>
          <w:iCs/>
          <w:sz w:val="22"/>
          <w:szCs w:val="22"/>
        </w:rPr>
        <w:t>“... para la Sala Unitaria no se configuró la excepción invocada puesto que el Decreto 1325 de 198</w:t>
      </w:r>
      <w:r w:rsidR="431D7AE8" w:rsidRPr="4185E31E">
        <w:rPr>
          <w:i/>
          <w:iCs/>
          <w:sz w:val="22"/>
          <w:szCs w:val="22"/>
        </w:rPr>
        <w:t xml:space="preserve">0 se expidió para reglamentar la liquidación de las primas creadas a través de las ordenanzas 1087 de 1979,1006 de 1980 y 9 de igual año, lo que le otorga un carácter de </w:t>
      </w:r>
      <w:r w:rsidR="431D7AE8" w:rsidRPr="4185E31E">
        <w:rPr>
          <w:b/>
          <w:bCs/>
          <w:i/>
          <w:iCs/>
          <w:sz w:val="22"/>
          <w:szCs w:val="22"/>
        </w:rPr>
        <w:t xml:space="preserve">acto administrativo autónomo </w:t>
      </w:r>
      <w:r w:rsidR="431D7AE8" w:rsidRPr="4185E31E">
        <w:rPr>
          <w:i/>
          <w:iCs/>
          <w:sz w:val="22"/>
          <w:szCs w:val="22"/>
        </w:rPr>
        <w:t>que puede contener vicios propios de legalidad.</w:t>
      </w:r>
    </w:p>
    <w:p w14:paraId="3B7629C2" w14:textId="0880D5B5" w:rsidR="005470DF" w:rsidRPr="00F22728" w:rsidRDefault="005470DF" w:rsidP="4185E31E">
      <w:pPr>
        <w:pStyle w:val="Textoindependiente2"/>
        <w:spacing w:after="0" w:line="240" w:lineRule="auto"/>
        <w:ind w:left="708"/>
        <w:jc w:val="both"/>
        <w:rPr>
          <w:i/>
          <w:iCs/>
          <w:color w:val="000000" w:themeColor="text1"/>
          <w:sz w:val="22"/>
          <w:szCs w:val="22"/>
        </w:rPr>
      </w:pPr>
    </w:p>
    <w:p w14:paraId="7DA437EC" w14:textId="3E57B125" w:rsidR="005470DF" w:rsidRPr="00F22728" w:rsidRDefault="58063FCB" w:rsidP="4185E31E">
      <w:pPr>
        <w:pStyle w:val="Textoindependiente2"/>
        <w:spacing w:after="0" w:line="240" w:lineRule="auto"/>
        <w:ind w:left="708"/>
        <w:jc w:val="both"/>
        <w:rPr>
          <w:i/>
          <w:iCs/>
          <w:color w:val="000000" w:themeColor="text1"/>
          <w:sz w:val="22"/>
          <w:szCs w:val="22"/>
        </w:rPr>
      </w:pPr>
      <w:r w:rsidRPr="4185E31E">
        <w:rPr>
          <w:i/>
          <w:iCs/>
          <w:sz w:val="22"/>
          <w:szCs w:val="22"/>
        </w:rPr>
        <w:t xml:space="preserve">En efecto, dentro de estos en la demanda la parte actora alegó que a través de esta norma el gobernador de Boyacá extralimitó su facultad reglamentaria, actuó por fuera de sus competencias y en contravía de la competencia exclusiva </w:t>
      </w:r>
      <w:proofErr w:type="gramStart"/>
      <w:r w:rsidRPr="4185E31E">
        <w:rPr>
          <w:i/>
          <w:iCs/>
          <w:sz w:val="22"/>
          <w:szCs w:val="22"/>
        </w:rPr>
        <w:t>del legislados</w:t>
      </w:r>
      <w:proofErr w:type="gramEnd"/>
      <w:r w:rsidRPr="4185E31E">
        <w:rPr>
          <w:i/>
          <w:iCs/>
          <w:sz w:val="22"/>
          <w:szCs w:val="22"/>
        </w:rPr>
        <w:t xml:space="preserve"> para crear salarios y prestaciones sociales para los empleados públicos</w:t>
      </w:r>
      <w:r w:rsidR="16AB24FD" w:rsidRPr="4185E31E">
        <w:rPr>
          <w:i/>
          <w:iCs/>
          <w:sz w:val="22"/>
          <w:szCs w:val="22"/>
        </w:rPr>
        <w:t>.</w:t>
      </w:r>
    </w:p>
    <w:p w14:paraId="58061AB6" w14:textId="2846B5C4" w:rsidR="005470DF" w:rsidRPr="00F22728" w:rsidRDefault="005470DF" w:rsidP="4185E31E">
      <w:pPr>
        <w:pStyle w:val="Textoindependiente2"/>
        <w:spacing w:after="0" w:line="240" w:lineRule="auto"/>
        <w:ind w:left="708"/>
        <w:jc w:val="both"/>
        <w:rPr>
          <w:i/>
          <w:iCs/>
          <w:color w:val="000000" w:themeColor="text1"/>
          <w:sz w:val="22"/>
          <w:szCs w:val="22"/>
        </w:rPr>
      </w:pPr>
    </w:p>
    <w:p w14:paraId="25D01F3A" w14:textId="591F661E" w:rsidR="005470DF" w:rsidRPr="00F22728" w:rsidRDefault="16AB24FD" w:rsidP="4185E31E">
      <w:pPr>
        <w:pStyle w:val="Textoindependiente2"/>
        <w:spacing w:after="0" w:line="240" w:lineRule="auto"/>
        <w:ind w:left="708"/>
        <w:jc w:val="both"/>
        <w:rPr>
          <w:i/>
          <w:iCs/>
          <w:color w:val="000000" w:themeColor="text1"/>
          <w:sz w:val="22"/>
          <w:szCs w:val="22"/>
        </w:rPr>
      </w:pPr>
      <w:r w:rsidRPr="4185E31E">
        <w:rPr>
          <w:i/>
          <w:iCs/>
          <w:sz w:val="22"/>
          <w:szCs w:val="22"/>
        </w:rPr>
        <w:t>Además, esgrimió que e</w:t>
      </w:r>
      <w:r w:rsidR="62B80BF3" w:rsidRPr="4185E31E">
        <w:rPr>
          <w:i/>
          <w:iCs/>
          <w:sz w:val="22"/>
          <w:szCs w:val="22"/>
        </w:rPr>
        <w:t xml:space="preserve">l </w:t>
      </w:r>
      <w:r w:rsidRPr="4185E31E">
        <w:rPr>
          <w:i/>
          <w:iCs/>
          <w:sz w:val="22"/>
          <w:szCs w:val="22"/>
        </w:rPr>
        <w:t>acto demandado fue falsamente motivado al esbozarse en este que dicho funcionario tenía la competencia para crear y reglamentar las primas de servicios, vacaciones y navidad departamentales.</w:t>
      </w:r>
    </w:p>
    <w:p w14:paraId="78662052" w14:textId="7EFAD226" w:rsidR="005470DF" w:rsidRPr="00F22728" w:rsidRDefault="005470DF" w:rsidP="4185E31E">
      <w:pPr>
        <w:pStyle w:val="Textoindependiente2"/>
        <w:spacing w:after="0" w:line="240" w:lineRule="auto"/>
        <w:ind w:left="708"/>
        <w:jc w:val="both"/>
        <w:rPr>
          <w:i/>
          <w:iCs/>
          <w:color w:val="000000" w:themeColor="text1"/>
          <w:sz w:val="22"/>
          <w:szCs w:val="22"/>
        </w:rPr>
      </w:pPr>
    </w:p>
    <w:p w14:paraId="5F3F0B0C" w14:textId="2AD1424D" w:rsidR="005470DF" w:rsidRPr="00F22728" w:rsidRDefault="16AB24FD" w:rsidP="4185E31E">
      <w:pPr>
        <w:pStyle w:val="Textoindependiente2"/>
        <w:spacing w:after="0" w:line="240" w:lineRule="auto"/>
        <w:ind w:left="708"/>
        <w:jc w:val="both"/>
        <w:rPr>
          <w:i/>
          <w:iCs/>
          <w:color w:val="000000" w:themeColor="text1"/>
          <w:sz w:val="22"/>
          <w:szCs w:val="22"/>
        </w:rPr>
      </w:pPr>
      <w:r w:rsidRPr="4185E31E">
        <w:rPr>
          <w:i/>
          <w:iCs/>
          <w:sz w:val="22"/>
          <w:szCs w:val="22"/>
        </w:rPr>
        <w:t>Para la Sala unitaria, estos aspectos deben ser analizados cuando se decida el fondo de la controversia, momento en el que del examen de legalidad del acto enjuiciado pueda determinarse si es cierto o no la supuesta extralimitación de las facultades del gobernador al reglamentar las ordenanzas atrás mencionadas.</w:t>
      </w:r>
    </w:p>
    <w:p w14:paraId="04948AC2" w14:textId="3E451DF0" w:rsidR="005470DF" w:rsidRPr="00F22728" w:rsidRDefault="005470DF" w:rsidP="4185E31E">
      <w:pPr>
        <w:pStyle w:val="Textoindependiente2"/>
        <w:spacing w:after="0" w:line="240" w:lineRule="auto"/>
        <w:ind w:left="708"/>
        <w:jc w:val="both"/>
        <w:rPr>
          <w:i/>
          <w:iCs/>
          <w:color w:val="000000" w:themeColor="text1"/>
          <w:sz w:val="22"/>
          <w:szCs w:val="22"/>
        </w:rPr>
      </w:pPr>
    </w:p>
    <w:p w14:paraId="5853ED90" w14:textId="6A2B5F8C" w:rsidR="005470DF" w:rsidRPr="00F22728" w:rsidRDefault="5BB6A092" w:rsidP="4185E31E">
      <w:pPr>
        <w:pStyle w:val="Textoindependiente2"/>
        <w:spacing w:after="0" w:line="240" w:lineRule="auto"/>
        <w:ind w:left="708"/>
        <w:jc w:val="both"/>
        <w:rPr>
          <w:i/>
          <w:iCs/>
          <w:color w:val="000000" w:themeColor="text1"/>
          <w:sz w:val="22"/>
          <w:szCs w:val="22"/>
        </w:rPr>
      </w:pPr>
      <w:r w:rsidRPr="4185E31E">
        <w:rPr>
          <w:i/>
          <w:iCs/>
          <w:sz w:val="22"/>
          <w:szCs w:val="22"/>
        </w:rPr>
        <w:t>S</w:t>
      </w:r>
      <w:r w:rsidRPr="4185E31E">
        <w:rPr>
          <w:b/>
          <w:bCs/>
          <w:i/>
          <w:iCs/>
          <w:sz w:val="22"/>
          <w:szCs w:val="22"/>
        </w:rPr>
        <w:t>i bien es cierto, el fundamento del Decreto 1325 de 1980 son las ordenanzas que crearon las primas de servicios, navidad y vacaciones a nivel departamental, ello no implica que estas deban demandarse obligatoria, puesto que, tal como se expuso, el decreto puede ser nulo por vicios que no necesariamente se encuentren también en estas</w:t>
      </w:r>
      <w:r w:rsidRPr="4185E31E">
        <w:rPr>
          <w:i/>
          <w:iCs/>
          <w:sz w:val="22"/>
          <w:szCs w:val="22"/>
        </w:rPr>
        <w:t>.</w:t>
      </w:r>
      <w:r w:rsidR="16AB24FD" w:rsidRPr="4185E31E">
        <w:rPr>
          <w:i/>
          <w:iCs/>
          <w:sz w:val="22"/>
          <w:szCs w:val="22"/>
        </w:rPr>
        <w:t>”</w:t>
      </w:r>
      <w:r w:rsidR="5907189D" w:rsidRPr="4185E31E">
        <w:rPr>
          <w:i/>
          <w:iCs/>
          <w:sz w:val="22"/>
          <w:szCs w:val="22"/>
        </w:rPr>
        <w:t xml:space="preserve"> </w:t>
      </w:r>
      <w:r w:rsidR="5907189D" w:rsidRPr="4185E31E">
        <w:rPr>
          <w:sz w:val="22"/>
          <w:szCs w:val="22"/>
        </w:rPr>
        <w:t>(Se resalta).</w:t>
      </w:r>
    </w:p>
    <w:p w14:paraId="2A307B56" w14:textId="2BE2D791" w:rsidR="005470DF" w:rsidRPr="00F22728" w:rsidRDefault="005470DF" w:rsidP="4185E31E">
      <w:pPr>
        <w:pStyle w:val="Textoindependiente2"/>
        <w:spacing w:after="0" w:line="240" w:lineRule="auto"/>
        <w:jc w:val="both"/>
        <w:rPr>
          <w:i/>
          <w:iCs/>
          <w:color w:val="000000" w:themeColor="text1"/>
          <w:szCs w:val="24"/>
        </w:rPr>
      </w:pPr>
    </w:p>
    <w:p w14:paraId="6C46EDC9" w14:textId="0BA4844E" w:rsidR="005470DF" w:rsidRPr="00F22728" w:rsidRDefault="17211E05" w:rsidP="4185E31E">
      <w:pPr>
        <w:pStyle w:val="Textoindependiente2"/>
        <w:spacing w:after="0" w:line="360" w:lineRule="auto"/>
        <w:jc w:val="both"/>
        <w:rPr>
          <w:color w:val="000000" w:themeColor="text1"/>
          <w:sz w:val="26"/>
          <w:szCs w:val="26"/>
        </w:rPr>
      </w:pPr>
      <w:r w:rsidRPr="4185E31E">
        <w:rPr>
          <w:sz w:val="26"/>
          <w:szCs w:val="26"/>
        </w:rPr>
        <w:t xml:space="preserve">Sin </w:t>
      </w:r>
      <w:r w:rsidR="17A55027" w:rsidRPr="4185E31E">
        <w:rPr>
          <w:sz w:val="26"/>
          <w:szCs w:val="26"/>
        </w:rPr>
        <w:t>más</w:t>
      </w:r>
      <w:r w:rsidRPr="4185E31E">
        <w:rPr>
          <w:sz w:val="26"/>
          <w:szCs w:val="26"/>
        </w:rPr>
        <w:t xml:space="preserve"> consideraciones, dirá esta Sala</w:t>
      </w:r>
      <w:r w:rsidR="2ED6619C" w:rsidRPr="4185E31E">
        <w:rPr>
          <w:sz w:val="26"/>
          <w:szCs w:val="26"/>
        </w:rPr>
        <w:t>, acogiendo el concepto d</w:t>
      </w:r>
      <w:r w:rsidRPr="4185E31E">
        <w:rPr>
          <w:sz w:val="26"/>
          <w:szCs w:val="26"/>
        </w:rPr>
        <w:t>el Ministerio Público rendido en el curso de este proceso</w:t>
      </w:r>
      <w:r w:rsidR="0E28D435" w:rsidRPr="4185E31E">
        <w:rPr>
          <w:sz w:val="26"/>
          <w:szCs w:val="26"/>
        </w:rPr>
        <w:t>,</w:t>
      </w:r>
      <w:r w:rsidRPr="4185E31E">
        <w:rPr>
          <w:sz w:val="26"/>
          <w:szCs w:val="26"/>
        </w:rPr>
        <w:t xml:space="preserve"> que </w:t>
      </w:r>
      <w:r w:rsidR="2F43480D" w:rsidRPr="4185E31E">
        <w:rPr>
          <w:i/>
          <w:iCs/>
          <w:sz w:val="26"/>
          <w:szCs w:val="26"/>
        </w:rPr>
        <w:t xml:space="preserve">“se trata de actos administrativos autónomos e independientes cuya legalidad no implica prejudicialidad de los </w:t>
      </w:r>
      <w:r w:rsidR="4FE39EF4" w:rsidRPr="4185E31E">
        <w:rPr>
          <w:i/>
          <w:iCs/>
          <w:sz w:val="26"/>
          <w:szCs w:val="26"/>
        </w:rPr>
        <w:t>demás</w:t>
      </w:r>
      <w:r w:rsidR="2F43480D" w:rsidRPr="4185E31E">
        <w:rPr>
          <w:i/>
          <w:iCs/>
          <w:sz w:val="26"/>
          <w:szCs w:val="26"/>
        </w:rPr>
        <w:t>”</w:t>
      </w:r>
      <w:r w:rsidR="40E3EBFB" w:rsidRPr="4185E31E">
        <w:rPr>
          <w:i/>
          <w:iCs/>
          <w:sz w:val="26"/>
          <w:szCs w:val="26"/>
        </w:rPr>
        <w:t xml:space="preserve">-, </w:t>
      </w:r>
      <w:r w:rsidR="2D4E7BBA" w:rsidRPr="4185E31E">
        <w:rPr>
          <w:sz w:val="26"/>
          <w:szCs w:val="26"/>
        </w:rPr>
        <w:t xml:space="preserve">de modo que </w:t>
      </w:r>
      <w:r w:rsidR="094D2D00" w:rsidRPr="4185E31E">
        <w:rPr>
          <w:sz w:val="26"/>
          <w:szCs w:val="26"/>
        </w:rPr>
        <w:t xml:space="preserve">la legalidad del acto administrativo aquí demandado no depende de las resultas </w:t>
      </w:r>
      <w:r w:rsidR="094D2D00" w:rsidRPr="4185E31E">
        <w:rPr>
          <w:sz w:val="26"/>
          <w:szCs w:val="26"/>
        </w:rPr>
        <w:lastRenderedPageBreak/>
        <w:t>del proceso referido por la apoderada de la entidad territorial</w:t>
      </w:r>
      <w:r w:rsidR="1D19CB5E" w:rsidRPr="4185E31E">
        <w:rPr>
          <w:sz w:val="26"/>
          <w:szCs w:val="26"/>
        </w:rPr>
        <w:t xml:space="preserve">. </w:t>
      </w:r>
      <w:r w:rsidR="094D2D00" w:rsidRPr="4185E31E">
        <w:rPr>
          <w:sz w:val="26"/>
          <w:szCs w:val="26"/>
        </w:rPr>
        <w:t xml:space="preserve"> </w:t>
      </w:r>
      <w:r w:rsidR="22409FBD" w:rsidRPr="4185E31E">
        <w:rPr>
          <w:sz w:val="26"/>
          <w:szCs w:val="26"/>
        </w:rPr>
        <w:t>M</w:t>
      </w:r>
      <w:r w:rsidR="094D2D00" w:rsidRPr="4185E31E">
        <w:rPr>
          <w:sz w:val="26"/>
          <w:szCs w:val="26"/>
        </w:rPr>
        <w:t xml:space="preserve">áxime </w:t>
      </w:r>
      <w:r w:rsidR="6DDAF6BE" w:rsidRPr="4185E31E">
        <w:rPr>
          <w:sz w:val="26"/>
          <w:szCs w:val="26"/>
        </w:rPr>
        <w:t xml:space="preserve">cuando </w:t>
      </w:r>
      <w:r w:rsidR="094D2D00" w:rsidRPr="4185E31E">
        <w:rPr>
          <w:sz w:val="26"/>
          <w:szCs w:val="26"/>
        </w:rPr>
        <w:t xml:space="preserve">la decisión </w:t>
      </w:r>
      <w:r w:rsidR="44023FDB" w:rsidRPr="4185E31E">
        <w:rPr>
          <w:sz w:val="26"/>
          <w:szCs w:val="26"/>
        </w:rPr>
        <w:t>que d</w:t>
      </w:r>
      <w:r w:rsidR="094D2D00" w:rsidRPr="4185E31E">
        <w:rPr>
          <w:sz w:val="26"/>
          <w:szCs w:val="26"/>
        </w:rPr>
        <w:t>e</w:t>
      </w:r>
      <w:r w:rsidR="51AD0034" w:rsidRPr="4185E31E">
        <w:rPr>
          <w:sz w:val="26"/>
          <w:szCs w:val="26"/>
        </w:rPr>
        <w:t>be</w:t>
      </w:r>
      <w:r w:rsidR="094D2D00" w:rsidRPr="4185E31E">
        <w:rPr>
          <w:sz w:val="26"/>
          <w:szCs w:val="26"/>
        </w:rPr>
        <w:t xml:space="preserve"> esta Sala</w:t>
      </w:r>
      <w:r w:rsidR="17ABFDCF" w:rsidRPr="4185E31E">
        <w:rPr>
          <w:sz w:val="26"/>
          <w:szCs w:val="26"/>
        </w:rPr>
        <w:t xml:space="preserve"> </w:t>
      </w:r>
      <w:r w:rsidR="7480661E" w:rsidRPr="4185E31E">
        <w:rPr>
          <w:sz w:val="26"/>
          <w:szCs w:val="26"/>
        </w:rPr>
        <w:t xml:space="preserve">adoptar </w:t>
      </w:r>
      <w:r w:rsidR="17ABFDCF" w:rsidRPr="4185E31E">
        <w:rPr>
          <w:sz w:val="26"/>
          <w:szCs w:val="26"/>
        </w:rPr>
        <w:t>se refiere</w:t>
      </w:r>
      <w:r w:rsidR="094D2D00" w:rsidRPr="4185E31E">
        <w:rPr>
          <w:sz w:val="26"/>
          <w:szCs w:val="26"/>
        </w:rPr>
        <w:t xml:space="preserve"> a la </w:t>
      </w:r>
      <w:r w:rsidR="4A0155AE" w:rsidRPr="4185E31E">
        <w:rPr>
          <w:sz w:val="26"/>
          <w:szCs w:val="26"/>
        </w:rPr>
        <w:t xml:space="preserve">presunta </w:t>
      </w:r>
      <w:r w:rsidR="094D2D00" w:rsidRPr="4185E31E">
        <w:rPr>
          <w:sz w:val="26"/>
          <w:szCs w:val="26"/>
        </w:rPr>
        <w:t xml:space="preserve">falta de competencia del Gobernador en la expedición del Decreto demandado, aspecto este, que </w:t>
      </w:r>
      <w:r w:rsidR="3B7F0C33" w:rsidRPr="4185E31E">
        <w:rPr>
          <w:sz w:val="26"/>
          <w:szCs w:val="26"/>
        </w:rPr>
        <w:t>no se relaciona con la legalidad o no</w:t>
      </w:r>
      <w:r w:rsidR="24E89C40" w:rsidRPr="4185E31E">
        <w:rPr>
          <w:sz w:val="26"/>
          <w:szCs w:val="26"/>
        </w:rPr>
        <w:t xml:space="preserve"> </w:t>
      </w:r>
      <w:r w:rsidR="3B7F0C33" w:rsidRPr="4185E31E">
        <w:rPr>
          <w:sz w:val="26"/>
          <w:szCs w:val="26"/>
        </w:rPr>
        <w:t xml:space="preserve">de las primas reconocidas en las ordenanzas que </w:t>
      </w:r>
      <w:r w:rsidR="78455C31" w:rsidRPr="4185E31E">
        <w:rPr>
          <w:sz w:val="26"/>
          <w:szCs w:val="26"/>
        </w:rPr>
        <w:t xml:space="preserve">ese acto </w:t>
      </w:r>
      <w:r w:rsidR="3B7F0C33" w:rsidRPr="4185E31E">
        <w:rPr>
          <w:sz w:val="26"/>
          <w:szCs w:val="26"/>
        </w:rPr>
        <w:t>reglamentó.</w:t>
      </w:r>
    </w:p>
    <w:p w14:paraId="65A66C11" w14:textId="34E2BBBC" w:rsidR="77872547" w:rsidRDefault="77872547" w:rsidP="4185E31E">
      <w:pPr>
        <w:pStyle w:val="Textoindependiente2"/>
        <w:spacing w:after="0" w:line="360" w:lineRule="auto"/>
        <w:jc w:val="both"/>
        <w:rPr>
          <w:sz w:val="26"/>
          <w:szCs w:val="26"/>
        </w:rPr>
      </w:pPr>
    </w:p>
    <w:p w14:paraId="56029EB6" w14:textId="042BCD7C" w:rsidR="4E537932" w:rsidRDefault="4E537932" w:rsidP="4185E31E">
      <w:pPr>
        <w:pStyle w:val="Textoindependiente2"/>
        <w:spacing w:after="0" w:line="360" w:lineRule="auto"/>
        <w:jc w:val="both"/>
        <w:rPr>
          <w:sz w:val="26"/>
          <w:szCs w:val="26"/>
        </w:rPr>
      </w:pPr>
      <w:r w:rsidRPr="4185E31E">
        <w:rPr>
          <w:sz w:val="26"/>
          <w:szCs w:val="26"/>
        </w:rPr>
        <w:t xml:space="preserve">En otras palabras, la </w:t>
      </w:r>
      <w:r w:rsidR="4F7DF5B4" w:rsidRPr="4185E31E">
        <w:rPr>
          <w:sz w:val="26"/>
          <w:szCs w:val="26"/>
        </w:rPr>
        <w:t xml:space="preserve">eventual decisión sobre la </w:t>
      </w:r>
      <w:r w:rsidRPr="4185E31E">
        <w:rPr>
          <w:sz w:val="26"/>
          <w:szCs w:val="26"/>
        </w:rPr>
        <w:t>legalidad de la prima creada en la ordenanza 9 de 1980 no convalida</w:t>
      </w:r>
      <w:r w:rsidR="6AC1C08F" w:rsidRPr="4185E31E">
        <w:rPr>
          <w:sz w:val="26"/>
          <w:szCs w:val="26"/>
        </w:rPr>
        <w:t>ría</w:t>
      </w:r>
      <w:r w:rsidRPr="4185E31E">
        <w:rPr>
          <w:sz w:val="26"/>
          <w:szCs w:val="26"/>
        </w:rPr>
        <w:t xml:space="preserve"> la competencia del Gobernador de Boyacá en la expedición del decreto demandado.</w:t>
      </w:r>
    </w:p>
    <w:p w14:paraId="3E7C7376" w14:textId="221944DC" w:rsidR="005470DF" w:rsidRPr="00F22728" w:rsidRDefault="005470DF" w:rsidP="4185E31E">
      <w:pPr>
        <w:pStyle w:val="Textoindependiente2"/>
        <w:spacing w:after="0" w:line="360" w:lineRule="auto"/>
        <w:jc w:val="both"/>
        <w:rPr>
          <w:color w:val="000000" w:themeColor="text1"/>
          <w:sz w:val="26"/>
          <w:szCs w:val="26"/>
        </w:rPr>
      </w:pPr>
    </w:p>
    <w:p w14:paraId="63520B6D" w14:textId="08E0360E" w:rsidR="005470DF" w:rsidRPr="00F22728" w:rsidRDefault="3B7F0C33" w:rsidP="4185E31E">
      <w:pPr>
        <w:pStyle w:val="Textoindependiente2"/>
        <w:spacing w:after="0" w:line="360" w:lineRule="auto"/>
        <w:jc w:val="both"/>
        <w:rPr>
          <w:color w:val="000000" w:themeColor="text1"/>
          <w:sz w:val="26"/>
          <w:szCs w:val="26"/>
        </w:rPr>
      </w:pPr>
      <w:r w:rsidRPr="4185E31E">
        <w:rPr>
          <w:sz w:val="26"/>
          <w:szCs w:val="26"/>
        </w:rPr>
        <w:t>Por lo anterior, no se accederá a la solicitud elevada por la apoderada de la entidad demanda</w:t>
      </w:r>
      <w:r w:rsidR="2619458C" w:rsidRPr="4185E31E">
        <w:rPr>
          <w:sz w:val="26"/>
          <w:szCs w:val="26"/>
        </w:rPr>
        <w:t xml:space="preserve">, dado que es posible analizar la legalidad del Decreto 1325 de 1980 con independencia del estudio que se haga de las </w:t>
      </w:r>
      <w:r w:rsidR="2C7FDBF0" w:rsidRPr="4185E31E">
        <w:rPr>
          <w:sz w:val="26"/>
          <w:szCs w:val="26"/>
        </w:rPr>
        <w:t>ordenanzas</w:t>
      </w:r>
      <w:r w:rsidR="2619458C" w:rsidRPr="4185E31E">
        <w:rPr>
          <w:sz w:val="26"/>
          <w:szCs w:val="26"/>
        </w:rPr>
        <w:t xml:space="preserve"> departamentales que crearon las primas por aquél reglamentadas, ente ellas la </w:t>
      </w:r>
      <w:r w:rsidR="22876DA7" w:rsidRPr="4185E31E">
        <w:rPr>
          <w:sz w:val="26"/>
          <w:szCs w:val="26"/>
        </w:rPr>
        <w:t>ordenanza 09</w:t>
      </w:r>
      <w:r w:rsidR="2619458C" w:rsidRPr="4185E31E">
        <w:rPr>
          <w:sz w:val="26"/>
          <w:szCs w:val="26"/>
        </w:rPr>
        <w:t xml:space="preserve"> de 1980.</w:t>
      </w:r>
    </w:p>
    <w:p w14:paraId="201C2760" w14:textId="57797D5D" w:rsidR="005470DF" w:rsidRPr="00F22728" w:rsidRDefault="005470DF" w:rsidP="4185E31E">
      <w:pPr>
        <w:spacing w:line="360" w:lineRule="auto"/>
        <w:jc w:val="both"/>
        <w:rPr>
          <w:b/>
          <w:bCs/>
          <w:color w:val="000000" w:themeColor="text1"/>
          <w:sz w:val="26"/>
          <w:szCs w:val="26"/>
        </w:rPr>
      </w:pPr>
    </w:p>
    <w:p w14:paraId="2C183EFF" w14:textId="1B5EC978" w:rsidR="005470DF" w:rsidRPr="00F22728" w:rsidRDefault="2FE576C8" w:rsidP="00D32328">
      <w:pPr>
        <w:pStyle w:val="Prrafodelista"/>
        <w:numPr>
          <w:ilvl w:val="0"/>
          <w:numId w:val="6"/>
        </w:numPr>
        <w:jc w:val="both"/>
        <w:rPr>
          <w:rFonts w:asciiTheme="minorHAnsi" w:eastAsiaTheme="minorEastAsia" w:hAnsiTheme="minorHAnsi" w:cstheme="minorBidi"/>
          <w:b/>
          <w:bCs/>
          <w:color w:val="000000" w:themeColor="text1"/>
          <w:szCs w:val="24"/>
        </w:rPr>
      </w:pPr>
      <w:r w:rsidRPr="4185E31E">
        <w:rPr>
          <w:b/>
          <w:bCs/>
          <w:sz w:val="26"/>
          <w:szCs w:val="26"/>
        </w:rPr>
        <w:t>De la excepción de falta de legitimación en causa por pasiva de la Asamblea Departamental de Boyacá</w:t>
      </w:r>
      <w:r w:rsidR="582949D6" w:rsidRPr="4185E31E">
        <w:rPr>
          <w:b/>
          <w:bCs/>
          <w:sz w:val="26"/>
          <w:szCs w:val="26"/>
        </w:rPr>
        <w:t xml:space="preserve"> </w:t>
      </w:r>
    </w:p>
    <w:p w14:paraId="778F64D5" w14:textId="51B14123" w:rsidR="77872547" w:rsidRDefault="77872547" w:rsidP="77872547">
      <w:pPr>
        <w:spacing w:line="360" w:lineRule="auto"/>
        <w:jc w:val="both"/>
        <w:rPr>
          <w:b/>
          <w:bCs/>
          <w:szCs w:val="24"/>
        </w:rPr>
      </w:pPr>
    </w:p>
    <w:p w14:paraId="44D60FFC" w14:textId="30FA0785" w:rsidR="005470DF" w:rsidRPr="00F22728" w:rsidRDefault="582949D6" w:rsidP="379DD09F">
      <w:pPr>
        <w:spacing w:line="360" w:lineRule="auto"/>
        <w:jc w:val="both"/>
        <w:rPr>
          <w:sz w:val="26"/>
          <w:szCs w:val="26"/>
        </w:rPr>
      </w:pPr>
      <w:r w:rsidRPr="4185E31E">
        <w:rPr>
          <w:sz w:val="26"/>
          <w:szCs w:val="26"/>
        </w:rPr>
        <w:t xml:space="preserve">Previo a decidir el fondo del asunto corresponde a esta Sala analizar la excepción de falta de legitimación en causa por pasiva </w:t>
      </w:r>
      <w:r w:rsidR="6AB575C1" w:rsidRPr="4185E31E">
        <w:rPr>
          <w:sz w:val="26"/>
          <w:szCs w:val="26"/>
        </w:rPr>
        <w:t>alegada por</w:t>
      </w:r>
      <w:r w:rsidRPr="4185E31E">
        <w:rPr>
          <w:sz w:val="26"/>
          <w:szCs w:val="26"/>
        </w:rPr>
        <w:t xml:space="preserve"> la Asamblea Departamental de Boyacá, </w:t>
      </w:r>
      <w:r w:rsidR="16AAC9E9" w:rsidRPr="4185E31E">
        <w:rPr>
          <w:sz w:val="26"/>
          <w:szCs w:val="26"/>
        </w:rPr>
        <w:t xml:space="preserve">por </w:t>
      </w:r>
      <w:r w:rsidRPr="4185E31E">
        <w:rPr>
          <w:sz w:val="26"/>
          <w:szCs w:val="26"/>
        </w:rPr>
        <w:t>no</w:t>
      </w:r>
      <w:r w:rsidR="679F2F7D" w:rsidRPr="4185E31E">
        <w:rPr>
          <w:sz w:val="26"/>
          <w:szCs w:val="26"/>
        </w:rPr>
        <w:t xml:space="preserve"> ha</w:t>
      </w:r>
      <w:r w:rsidR="78A099BA" w:rsidRPr="4185E31E">
        <w:rPr>
          <w:sz w:val="26"/>
          <w:szCs w:val="26"/>
        </w:rPr>
        <w:t>b</w:t>
      </w:r>
      <w:r w:rsidR="679F2F7D" w:rsidRPr="4185E31E">
        <w:rPr>
          <w:sz w:val="26"/>
          <w:szCs w:val="26"/>
        </w:rPr>
        <w:t>e</w:t>
      </w:r>
      <w:r w:rsidR="299DB177" w:rsidRPr="4185E31E">
        <w:rPr>
          <w:sz w:val="26"/>
          <w:szCs w:val="26"/>
        </w:rPr>
        <w:t>r</w:t>
      </w:r>
      <w:r w:rsidRPr="4185E31E">
        <w:rPr>
          <w:sz w:val="26"/>
          <w:szCs w:val="26"/>
        </w:rPr>
        <w:t xml:space="preserve"> exp</w:t>
      </w:r>
      <w:r w:rsidR="4D7BA37E" w:rsidRPr="4185E31E">
        <w:rPr>
          <w:sz w:val="26"/>
          <w:szCs w:val="26"/>
        </w:rPr>
        <w:t>e</w:t>
      </w:r>
      <w:r w:rsidRPr="4185E31E">
        <w:rPr>
          <w:sz w:val="26"/>
          <w:szCs w:val="26"/>
        </w:rPr>
        <w:t>di</w:t>
      </w:r>
      <w:r w:rsidR="55CA9DC8" w:rsidRPr="4185E31E">
        <w:rPr>
          <w:sz w:val="26"/>
          <w:szCs w:val="26"/>
        </w:rPr>
        <w:t>do</w:t>
      </w:r>
      <w:r w:rsidRPr="4185E31E">
        <w:rPr>
          <w:sz w:val="26"/>
          <w:szCs w:val="26"/>
        </w:rPr>
        <w:t xml:space="preserve"> el acto administrativo aquí enjuiciado.</w:t>
      </w:r>
    </w:p>
    <w:p w14:paraId="0990A1D3" w14:textId="7CF3C184" w:rsidR="005470DF" w:rsidRPr="00F22728" w:rsidRDefault="005470DF" w:rsidP="4185E31E">
      <w:pPr>
        <w:spacing w:line="360" w:lineRule="auto"/>
        <w:jc w:val="both"/>
        <w:rPr>
          <w:color w:val="000000" w:themeColor="text1"/>
          <w:szCs w:val="24"/>
        </w:rPr>
      </w:pPr>
    </w:p>
    <w:p w14:paraId="76B78F61" w14:textId="35289E62" w:rsidR="005470DF" w:rsidRPr="00F22728" w:rsidRDefault="582949D6" w:rsidP="379DD09F">
      <w:pPr>
        <w:spacing w:line="360" w:lineRule="auto"/>
        <w:jc w:val="both"/>
        <w:rPr>
          <w:sz w:val="28"/>
          <w:szCs w:val="28"/>
        </w:rPr>
      </w:pPr>
      <w:r w:rsidRPr="379DD09F">
        <w:rPr>
          <w:sz w:val="26"/>
          <w:szCs w:val="26"/>
        </w:rPr>
        <w:t xml:space="preserve">Para resolver el planteamiento exceptivo, tiene en cuenta este </w:t>
      </w:r>
      <w:r w:rsidR="485829A7" w:rsidRPr="379DD09F">
        <w:rPr>
          <w:sz w:val="26"/>
          <w:szCs w:val="26"/>
        </w:rPr>
        <w:t>d</w:t>
      </w:r>
      <w:r w:rsidRPr="379DD09F">
        <w:rPr>
          <w:sz w:val="26"/>
          <w:szCs w:val="26"/>
        </w:rPr>
        <w:t>espacho que el Consejo de Estado</w:t>
      </w:r>
      <w:r w:rsidR="005470DF" w:rsidRPr="379DD09F">
        <w:rPr>
          <w:sz w:val="18"/>
          <w:szCs w:val="18"/>
        </w:rPr>
        <w:footnoteReference w:id="9"/>
      </w:r>
      <w:r w:rsidRPr="379DD09F">
        <w:rPr>
          <w:sz w:val="28"/>
          <w:szCs w:val="28"/>
        </w:rPr>
        <w:t xml:space="preserve"> </w:t>
      </w:r>
      <w:r w:rsidRPr="379DD09F">
        <w:rPr>
          <w:sz w:val="26"/>
          <w:szCs w:val="26"/>
        </w:rPr>
        <w:t>ha señalado en lo tocante a la legitimación en causa por pasiva, lo siguiente:</w:t>
      </w:r>
    </w:p>
    <w:p w14:paraId="7D74CBB3" w14:textId="6EB33D74" w:rsidR="005470DF" w:rsidRPr="00F22728" w:rsidRDefault="582949D6" w:rsidP="4185E31E">
      <w:pPr>
        <w:spacing w:line="360" w:lineRule="auto"/>
        <w:jc w:val="both"/>
        <w:rPr>
          <w:i/>
          <w:iCs/>
          <w:sz w:val="28"/>
          <w:szCs w:val="28"/>
        </w:rPr>
      </w:pPr>
      <w:r w:rsidRPr="4185E31E">
        <w:rPr>
          <w:i/>
          <w:iCs/>
          <w:sz w:val="28"/>
          <w:szCs w:val="28"/>
        </w:rPr>
        <w:t xml:space="preserve"> </w:t>
      </w:r>
    </w:p>
    <w:p w14:paraId="280C18A4" w14:textId="2DAF34C1" w:rsidR="005470DF" w:rsidRPr="00F22728" w:rsidRDefault="582949D6" w:rsidP="4185E31E">
      <w:pPr>
        <w:ind w:left="708"/>
        <w:jc w:val="both"/>
        <w:rPr>
          <w:i/>
          <w:iCs/>
          <w:sz w:val="22"/>
          <w:szCs w:val="22"/>
          <w:lang w:val="es"/>
        </w:rPr>
      </w:pPr>
      <w:r w:rsidRPr="4185E31E">
        <w:rPr>
          <w:i/>
          <w:iCs/>
          <w:sz w:val="22"/>
          <w:szCs w:val="22"/>
          <w:lang w:val="es"/>
        </w:rPr>
        <w:t xml:space="preserve">“Clarificado, entonces, en relación con la naturaleza jurídica de la noción de legitimación en la causa, que la misma no es constitutiva de excepción de fondo sino que se trata de un presupuesto necesario para proferir sentencia de mérito favorable ora a las pretensiones del demandante, bien a las excepciones propuestas por el demandado, resulta menester señalar, adicionalmente, que se ha diferenciado entre la legitimación de hecho y la legitimación material en la causa. Toda vez que la legitimación en la causa de hecho alude a la relación procesal existente entre demandante legitimado en la causa de hecho por activa y </w:t>
      </w:r>
      <w:r w:rsidRPr="4185E31E">
        <w:rPr>
          <w:i/>
          <w:iCs/>
          <w:sz w:val="22"/>
          <w:szCs w:val="22"/>
          <w:lang w:val="es"/>
        </w:rPr>
        <w:lastRenderedPageBreak/>
        <w:t xml:space="preserve">demandado legitimado en la causa de hecho por pasiva y nacida con la presentación de la demanda y con la notificación del auto admisorio de la misma a quien asumirá la posición de demandado, dicha vertiente de la legitimación procesal se traduce en facultar a los sujetos litigiosos para intervenir en el trámite del plenario y para ejercer sus derechos de defensa y de contradicción; </w:t>
      </w:r>
      <w:r w:rsidRPr="4185E31E">
        <w:rPr>
          <w:b/>
          <w:bCs/>
          <w:i/>
          <w:iCs/>
          <w:sz w:val="22"/>
          <w:szCs w:val="22"/>
          <w:u w:val="single"/>
          <w:lang w:val="es"/>
        </w:rPr>
        <w:t>la legitimación material, en cambio, supone la conexión entre las partes y los hechos constitutivos del litigio, ora porque resultaron perjudicadas, ora porque dieron lugar a la producción del daño</w:t>
      </w:r>
      <w:r w:rsidRPr="4185E31E">
        <w:rPr>
          <w:i/>
          <w:iCs/>
          <w:sz w:val="22"/>
          <w:szCs w:val="22"/>
          <w:lang w:val="es"/>
        </w:rPr>
        <w:t xml:space="preserve">. </w:t>
      </w:r>
      <w:r w:rsidRPr="4185E31E">
        <w:rPr>
          <w:b/>
          <w:bCs/>
          <w:i/>
          <w:iCs/>
          <w:sz w:val="22"/>
          <w:szCs w:val="22"/>
          <w:u w:val="single"/>
          <w:lang w:val="es"/>
        </w:rPr>
        <w:t>En un sujeto procesal que se encuentra legitimado de hecho en la causa no necesariamente concurrirá, al mismo tiempo, legitimación material, pues ésta solamente es predicable de quienes participaron realmente en los hechos que han dado lugar a la instauración de la demanda o, en general, de los titulares de las correspondientes relaciones jurídicas sustanciales; por consiguiente, el análisis sobre la legitimación material en la causa se contrae a dilucidar si existe, o no, relación real de la parte demandada o de la demandante con la pretensión que ésta fórmula o la defensa que aquella realiza, pues la existencia de tal relación constituye condición anterior y necesaria para dictar sentencia de mérito favorable a una o a otra.</w:t>
      </w:r>
      <w:r w:rsidRPr="4185E31E">
        <w:rPr>
          <w:i/>
          <w:iCs/>
          <w:sz w:val="22"/>
          <w:szCs w:val="22"/>
          <w:lang w:val="es"/>
        </w:rPr>
        <w:t xml:space="preserve"> En consonancia con lo anterior, se ha indicado que la falta de legitimación en la causa no impide al fallador pronunciarse de fondo sobre el petitum de la demanda, comoquiera que la aludida legitimación constituye un elemento de la pretensión y no de la acción, en la medida en que se trata de “… una condición propia del derecho sustancial y no una condición procesal, que, cuando no se dirige correctamente contra el demandado, constituye razón suficiente para decidir el proceso adversamente a los intereses del demandante, por no encontrarse demostrada la imputación del daño a la parte demandada”.</w:t>
      </w:r>
    </w:p>
    <w:p w14:paraId="760D51E2" w14:textId="5BEEB9DE" w:rsidR="005470DF" w:rsidRPr="00F22728" w:rsidRDefault="582949D6" w:rsidP="4185E31E">
      <w:pPr>
        <w:spacing w:line="360" w:lineRule="auto"/>
        <w:jc w:val="both"/>
        <w:rPr>
          <w:i/>
          <w:iCs/>
          <w:sz w:val="26"/>
          <w:szCs w:val="26"/>
          <w:lang w:val="es"/>
        </w:rPr>
      </w:pPr>
      <w:r w:rsidRPr="4185E31E">
        <w:rPr>
          <w:i/>
          <w:iCs/>
          <w:sz w:val="26"/>
          <w:szCs w:val="26"/>
          <w:lang w:val="es"/>
        </w:rPr>
        <w:t xml:space="preserve"> </w:t>
      </w:r>
    </w:p>
    <w:p w14:paraId="080E7186" w14:textId="30B37407" w:rsidR="005470DF" w:rsidRPr="00F22728" w:rsidRDefault="582949D6" w:rsidP="4185E31E">
      <w:pPr>
        <w:spacing w:line="360" w:lineRule="auto"/>
        <w:jc w:val="both"/>
        <w:rPr>
          <w:sz w:val="26"/>
          <w:szCs w:val="26"/>
        </w:rPr>
      </w:pPr>
      <w:r w:rsidRPr="4185E31E">
        <w:rPr>
          <w:sz w:val="26"/>
          <w:szCs w:val="26"/>
          <w:lang w:val="es"/>
        </w:rPr>
        <w:t>En este sentido, considera est</w:t>
      </w:r>
      <w:r w:rsidR="7893CBA2" w:rsidRPr="4185E31E">
        <w:rPr>
          <w:sz w:val="26"/>
          <w:szCs w:val="26"/>
          <w:lang w:val="es"/>
        </w:rPr>
        <w:t>a</w:t>
      </w:r>
      <w:r w:rsidRPr="4185E31E">
        <w:rPr>
          <w:sz w:val="26"/>
          <w:szCs w:val="26"/>
          <w:lang w:val="es"/>
        </w:rPr>
        <w:t xml:space="preserve"> la Sala que a la Asamblea Departamental de Boyacá le asistió en su momento legitimación de hecho para comparecer al proceso, pero en punto a la </w:t>
      </w:r>
      <w:r w:rsidRPr="4185E31E">
        <w:rPr>
          <w:b/>
          <w:bCs/>
          <w:sz w:val="26"/>
          <w:szCs w:val="26"/>
          <w:lang w:val="es"/>
        </w:rPr>
        <w:t>legitimación material</w:t>
      </w:r>
      <w:r w:rsidRPr="4185E31E">
        <w:rPr>
          <w:sz w:val="26"/>
          <w:szCs w:val="26"/>
          <w:lang w:val="es"/>
        </w:rPr>
        <w:t xml:space="preserve"> que se determina en esta etapa procesal, considera la Sala que </w:t>
      </w:r>
      <w:r w:rsidRPr="4185E31E">
        <w:rPr>
          <w:b/>
          <w:bCs/>
          <w:sz w:val="26"/>
          <w:szCs w:val="26"/>
          <w:lang w:val="es"/>
        </w:rPr>
        <w:t>no le asiste tal legitimación,</w:t>
      </w:r>
      <w:r w:rsidRPr="4185E31E">
        <w:rPr>
          <w:sz w:val="26"/>
          <w:szCs w:val="26"/>
          <w:lang w:val="es"/>
        </w:rPr>
        <w:t xml:space="preserve"> dado que dicha entidad</w:t>
      </w:r>
      <w:r w:rsidR="73C408A8" w:rsidRPr="4185E31E">
        <w:rPr>
          <w:sz w:val="26"/>
          <w:szCs w:val="26"/>
          <w:lang w:val="es"/>
        </w:rPr>
        <w:t xml:space="preserve"> efectivamente</w:t>
      </w:r>
      <w:r w:rsidRPr="4185E31E">
        <w:rPr>
          <w:sz w:val="26"/>
          <w:szCs w:val="26"/>
          <w:lang w:val="es"/>
        </w:rPr>
        <w:t xml:space="preserve"> </w:t>
      </w:r>
      <w:r w:rsidRPr="4185E31E">
        <w:rPr>
          <w:sz w:val="26"/>
          <w:szCs w:val="26"/>
        </w:rPr>
        <w:t>no intervino en la expedición del acto administrativos demandado.</w:t>
      </w:r>
    </w:p>
    <w:p w14:paraId="1B69D5AB" w14:textId="217E425E" w:rsidR="005470DF" w:rsidRPr="00F22728" w:rsidRDefault="005470DF" w:rsidP="379DD09F">
      <w:pPr>
        <w:spacing w:line="360" w:lineRule="auto"/>
        <w:jc w:val="both"/>
        <w:rPr>
          <w:sz w:val="26"/>
          <w:szCs w:val="26"/>
        </w:rPr>
      </w:pPr>
    </w:p>
    <w:p w14:paraId="524352F3" w14:textId="20B9FB5E" w:rsidR="005470DF" w:rsidRPr="00F22728" w:rsidRDefault="634C778E" w:rsidP="5592820C">
      <w:pPr>
        <w:spacing w:line="360" w:lineRule="auto"/>
        <w:jc w:val="both"/>
        <w:rPr>
          <w:sz w:val="26"/>
          <w:szCs w:val="26"/>
        </w:rPr>
      </w:pPr>
      <w:r w:rsidRPr="4185E31E">
        <w:rPr>
          <w:sz w:val="26"/>
          <w:szCs w:val="26"/>
        </w:rPr>
        <w:t>Entonces, como</w:t>
      </w:r>
      <w:r w:rsidR="582949D6" w:rsidRPr="4185E31E">
        <w:rPr>
          <w:sz w:val="26"/>
          <w:szCs w:val="26"/>
        </w:rPr>
        <w:t xml:space="preserve"> el </w:t>
      </w:r>
      <w:r w:rsidR="512118A6" w:rsidRPr="4185E31E">
        <w:rPr>
          <w:sz w:val="26"/>
          <w:szCs w:val="26"/>
        </w:rPr>
        <w:t xml:space="preserve">presente </w:t>
      </w:r>
      <w:r w:rsidR="582949D6" w:rsidRPr="4185E31E">
        <w:rPr>
          <w:sz w:val="26"/>
          <w:szCs w:val="26"/>
        </w:rPr>
        <w:t>estudio comprenderá</w:t>
      </w:r>
      <w:r w:rsidR="0083CF12" w:rsidRPr="4185E31E">
        <w:rPr>
          <w:sz w:val="26"/>
          <w:szCs w:val="26"/>
        </w:rPr>
        <w:t xml:space="preserve"> el análisis de</w:t>
      </w:r>
      <w:r w:rsidR="582949D6" w:rsidRPr="4185E31E">
        <w:rPr>
          <w:sz w:val="26"/>
          <w:szCs w:val="26"/>
        </w:rPr>
        <w:t xml:space="preserve"> la competencia para la expedición del acto y </w:t>
      </w:r>
      <w:r w:rsidR="6DE1A466" w:rsidRPr="4185E31E">
        <w:rPr>
          <w:sz w:val="26"/>
          <w:szCs w:val="26"/>
        </w:rPr>
        <w:t xml:space="preserve">en verdad </w:t>
      </w:r>
      <w:r w:rsidR="582949D6" w:rsidRPr="4185E31E">
        <w:rPr>
          <w:sz w:val="26"/>
          <w:szCs w:val="26"/>
        </w:rPr>
        <w:t xml:space="preserve">la Asamblea de Boyacá no lo expidió, de ello se colige que no le asiste legitimación en causa material dentro de este proceso, el </w:t>
      </w:r>
      <w:r w:rsidR="15A8621A" w:rsidRPr="4185E31E">
        <w:rPr>
          <w:sz w:val="26"/>
          <w:szCs w:val="26"/>
        </w:rPr>
        <w:t xml:space="preserve">cual se adelantó con independencia del que cursa en el </w:t>
      </w:r>
      <w:r w:rsidR="582949D6" w:rsidRPr="4185E31E">
        <w:rPr>
          <w:sz w:val="26"/>
          <w:szCs w:val="26"/>
        </w:rPr>
        <w:t xml:space="preserve">Despacho No 1 de esta corporación </w:t>
      </w:r>
      <w:r w:rsidR="68B1DA0C" w:rsidRPr="4185E31E">
        <w:rPr>
          <w:sz w:val="26"/>
          <w:szCs w:val="26"/>
        </w:rPr>
        <w:t xml:space="preserve">donde </w:t>
      </w:r>
      <w:r w:rsidR="582949D6" w:rsidRPr="4185E31E">
        <w:rPr>
          <w:sz w:val="26"/>
          <w:szCs w:val="26"/>
        </w:rPr>
        <w:t>se analiza la legalidad de la ordenanza 09 d 1980, expedida por la Asamblea Departamental</w:t>
      </w:r>
      <w:r w:rsidR="10248D09" w:rsidRPr="4185E31E">
        <w:rPr>
          <w:sz w:val="26"/>
          <w:szCs w:val="26"/>
        </w:rPr>
        <w:t xml:space="preserve"> de Boyacá.</w:t>
      </w:r>
    </w:p>
    <w:p w14:paraId="4097F358" w14:textId="4EF70203" w:rsidR="005470DF" w:rsidRPr="00F22728" w:rsidRDefault="005470DF" w:rsidP="379DD09F">
      <w:pPr>
        <w:spacing w:line="360" w:lineRule="auto"/>
        <w:jc w:val="both"/>
        <w:rPr>
          <w:sz w:val="26"/>
          <w:szCs w:val="26"/>
        </w:rPr>
      </w:pPr>
    </w:p>
    <w:p w14:paraId="4D02A243" w14:textId="4ABC04D7" w:rsidR="005470DF" w:rsidRPr="00F22728" w:rsidRDefault="582949D6" w:rsidP="77872547">
      <w:pPr>
        <w:spacing w:line="360" w:lineRule="auto"/>
        <w:jc w:val="both"/>
        <w:rPr>
          <w:b/>
          <w:bCs/>
          <w:color w:val="000000" w:themeColor="text1"/>
          <w:sz w:val="26"/>
          <w:szCs w:val="26"/>
        </w:rPr>
      </w:pPr>
      <w:r w:rsidRPr="4185E31E">
        <w:rPr>
          <w:sz w:val="26"/>
          <w:szCs w:val="26"/>
        </w:rPr>
        <w:t>No obstante, siendo el único acto demandado en este proceso el Decreto 1325 de 1980, ello impone a la Sala declarar la excepción de falta de legitimación en causa material por pasiva de la Asamblea Departamental de Boyacá.</w:t>
      </w:r>
    </w:p>
    <w:p w14:paraId="04583A92" w14:textId="516D23DA" w:rsidR="005470DF" w:rsidRPr="00F22728" w:rsidRDefault="005470DF" w:rsidP="77872547">
      <w:pPr>
        <w:spacing w:line="360" w:lineRule="auto"/>
        <w:jc w:val="both"/>
        <w:rPr>
          <w:sz w:val="26"/>
          <w:szCs w:val="26"/>
        </w:rPr>
      </w:pPr>
    </w:p>
    <w:p w14:paraId="73EFAF58" w14:textId="0D7973E0" w:rsidR="005470DF" w:rsidRPr="00F22728" w:rsidRDefault="582949D6" w:rsidP="379DD09F">
      <w:pPr>
        <w:spacing w:line="360" w:lineRule="auto"/>
        <w:jc w:val="both"/>
        <w:rPr>
          <w:szCs w:val="24"/>
        </w:rPr>
      </w:pPr>
      <w:r w:rsidRPr="4185E31E">
        <w:rPr>
          <w:sz w:val="26"/>
          <w:szCs w:val="26"/>
        </w:rPr>
        <w:t>Procederá entonces la Sala a estudiar</w:t>
      </w:r>
      <w:r w:rsidR="736F02BA" w:rsidRPr="4185E31E">
        <w:rPr>
          <w:sz w:val="26"/>
          <w:szCs w:val="26"/>
        </w:rPr>
        <w:t xml:space="preserve"> de fondo</w:t>
      </w:r>
      <w:r w:rsidRPr="4185E31E">
        <w:rPr>
          <w:sz w:val="26"/>
          <w:szCs w:val="26"/>
        </w:rPr>
        <w:t xml:space="preserve"> la legalidad del Decreto 1325 de 1980.</w:t>
      </w:r>
      <w:r w:rsidR="005470DF">
        <w:br/>
      </w:r>
    </w:p>
    <w:p w14:paraId="296FEF7D" w14:textId="6D20FA03" w:rsidR="005470DF" w:rsidRPr="00F22728" w:rsidRDefault="582949D6" w:rsidP="00D32328">
      <w:pPr>
        <w:pStyle w:val="Prrafodelista"/>
        <w:numPr>
          <w:ilvl w:val="0"/>
          <w:numId w:val="6"/>
        </w:numPr>
        <w:spacing w:line="360" w:lineRule="auto"/>
        <w:jc w:val="both"/>
        <w:rPr>
          <w:b/>
          <w:bCs/>
          <w:color w:val="000000" w:themeColor="text1"/>
          <w:sz w:val="26"/>
          <w:szCs w:val="26"/>
        </w:rPr>
      </w:pPr>
      <w:r w:rsidRPr="4185E31E">
        <w:rPr>
          <w:b/>
          <w:bCs/>
          <w:sz w:val="26"/>
          <w:szCs w:val="26"/>
        </w:rPr>
        <w:lastRenderedPageBreak/>
        <w:t>Problema jurídico</w:t>
      </w:r>
    </w:p>
    <w:p w14:paraId="4AB16A81" w14:textId="246D897F" w:rsidR="34F62100" w:rsidRDefault="34F62100" w:rsidP="4185E31E">
      <w:pPr>
        <w:spacing w:line="360" w:lineRule="auto"/>
        <w:jc w:val="both"/>
        <w:rPr>
          <w:b/>
          <w:bCs/>
          <w:color w:val="000000" w:themeColor="text1"/>
          <w:szCs w:val="24"/>
        </w:rPr>
      </w:pPr>
    </w:p>
    <w:p w14:paraId="381ABB3B" w14:textId="5ADA8AB0" w:rsidR="00FC42B3" w:rsidRPr="00F22728" w:rsidRDefault="0091699E" w:rsidP="4185E31E">
      <w:pPr>
        <w:pStyle w:val="Textoindependiente2"/>
        <w:spacing w:after="0" w:line="360" w:lineRule="auto"/>
        <w:jc w:val="both"/>
        <w:rPr>
          <w:color w:val="000000" w:themeColor="text1"/>
          <w:sz w:val="26"/>
          <w:szCs w:val="26"/>
        </w:rPr>
      </w:pPr>
      <w:r w:rsidRPr="4185E31E">
        <w:rPr>
          <w:sz w:val="26"/>
          <w:szCs w:val="26"/>
        </w:rPr>
        <w:t xml:space="preserve">Según se determinó en </w:t>
      </w:r>
      <w:r w:rsidR="00BB5F19" w:rsidRPr="4185E31E">
        <w:rPr>
          <w:sz w:val="26"/>
          <w:szCs w:val="26"/>
        </w:rPr>
        <w:t xml:space="preserve">la </w:t>
      </w:r>
      <w:r w:rsidRPr="4185E31E">
        <w:rPr>
          <w:sz w:val="26"/>
          <w:szCs w:val="26"/>
        </w:rPr>
        <w:t>audiencia inicial</w:t>
      </w:r>
      <w:r w:rsidR="16C0DBE1" w:rsidRPr="4185E31E">
        <w:rPr>
          <w:sz w:val="26"/>
          <w:szCs w:val="26"/>
        </w:rPr>
        <w:t>,</w:t>
      </w:r>
      <w:r w:rsidR="20C79D98" w:rsidRPr="4185E31E">
        <w:rPr>
          <w:sz w:val="26"/>
          <w:szCs w:val="26"/>
        </w:rPr>
        <w:t xml:space="preserve"> </w:t>
      </w:r>
      <w:r w:rsidR="00FC42B3" w:rsidRPr="4185E31E">
        <w:rPr>
          <w:sz w:val="26"/>
          <w:szCs w:val="26"/>
        </w:rPr>
        <w:t xml:space="preserve">el problema jurídico se contrae a determinar </w:t>
      </w:r>
      <w:r w:rsidR="520B93E8" w:rsidRPr="4185E31E">
        <w:rPr>
          <w:sz w:val="26"/>
          <w:szCs w:val="26"/>
        </w:rPr>
        <w:t xml:space="preserve">si es nulo el Decreto 1325 de 1980 </w:t>
      </w:r>
      <w:r w:rsidR="520B93E8" w:rsidRPr="4185E31E">
        <w:rPr>
          <w:i/>
          <w:iCs/>
          <w:sz w:val="26"/>
          <w:szCs w:val="26"/>
        </w:rPr>
        <w:t xml:space="preserve">“Por el cual se determina y reglamenta el sistema de liquidación de </w:t>
      </w:r>
      <w:r w:rsidR="4BC0D056" w:rsidRPr="4185E31E">
        <w:rPr>
          <w:i/>
          <w:iCs/>
          <w:sz w:val="26"/>
          <w:szCs w:val="26"/>
        </w:rPr>
        <w:t>las</w:t>
      </w:r>
      <w:r w:rsidR="520B93E8" w:rsidRPr="4185E31E">
        <w:rPr>
          <w:i/>
          <w:iCs/>
          <w:sz w:val="26"/>
          <w:szCs w:val="26"/>
        </w:rPr>
        <w:t xml:space="preserve"> primas </w:t>
      </w:r>
      <w:r w:rsidR="29FAF2B1" w:rsidRPr="4185E31E">
        <w:rPr>
          <w:i/>
          <w:iCs/>
          <w:sz w:val="26"/>
          <w:szCs w:val="26"/>
        </w:rPr>
        <w:t>establecidas</w:t>
      </w:r>
      <w:r w:rsidR="520B93E8" w:rsidRPr="4185E31E">
        <w:rPr>
          <w:i/>
          <w:iCs/>
          <w:sz w:val="26"/>
          <w:szCs w:val="26"/>
        </w:rPr>
        <w:t xml:space="preserve"> para los funcionarios de la Administración Central del Departamento”</w:t>
      </w:r>
      <w:r w:rsidR="520B93E8" w:rsidRPr="4185E31E">
        <w:rPr>
          <w:sz w:val="26"/>
          <w:szCs w:val="26"/>
        </w:rPr>
        <w:t xml:space="preserve"> expedido por el Gobernador de Boyacá, por no estar facultado para su expedición, como quiera que es el Gobi</w:t>
      </w:r>
      <w:r w:rsidR="315E0681" w:rsidRPr="4185E31E">
        <w:rPr>
          <w:sz w:val="26"/>
          <w:szCs w:val="26"/>
        </w:rPr>
        <w:t xml:space="preserve">erno Nacional a quien compete </w:t>
      </w:r>
      <w:r w:rsidR="694737F2" w:rsidRPr="4185E31E">
        <w:rPr>
          <w:sz w:val="26"/>
          <w:szCs w:val="26"/>
        </w:rPr>
        <w:t>regular</w:t>
      </w:r>
      <w:r w:rsidR="315E0681" w:rsidRPr="4185E31E">
        <w:rPr>
          <w:sz w:val="26"/>
          <w:szCs w:val="26"/>
        </w:rPr>
        <w:t xml:space="preserve"> el régimen salarial de los empleados públicos territoriales</w:t>
      </w:r>
      <w:r w:rsidR="3408B2E5" w:rsidRPr="4185E31E">
        <w:rPr>
          <w:sz w:val="26"/>
          <w:szCs w:val="26"/>
        </w:rPr>
        <w:t>.</w:t>
      </w:r>
    </w:p>
    <w:p w14:paraId="30D7AA69" w14:textId="6B8014B6" w:rsidR="00871233" w:rsidRPr="00F22728" w:rsidRDefault="00871233" w:rsidP="4185E31E">
      <w:pPr>
        <w:spacing w:line="360" w:lineRule="auto"/>
        <w:jc w:val="both"/>
        <w:rPr>
          <w:color w:val="000000" w:themeColor="text1"/>
          <w:sz w:val="26"/>
          <w:szCs w:val="26"/>
        </w:rPr>
      </w:pPr>
    </w:p>
    <w:p w14:paraId="4E1ABB16" w14:textId="02EC91CD" w:rsidR="00783474" w:rsidRPr="00F22728" w:rsidRDefault="00783474" w:rsidP="5592820C">
      <w:pPr>
        <w:spacing w:line="360" w:lineRule="auto"/>
        <w:jc w:val="both"/>
        <w:rPr>
          <w:color w:val="000000" w:themeColor="text1"/>
          <w:sz w:val="26"/>
          <w:szCs w:val="26"/>
        </w:rPr>
      </w:pPr>
      <w:r w:rsidRPr="77872547">
        <w:rPr>
          <w:color w:val="000000" w:themeColor="text1"/>
          <w:sz w:val="26"/>
          <w:szCs w:val="26"/>
        </w:rPr>
        <w:t>Para resolver este</w:t>
      </w:r>
      <w:r w:rsidR="00DC6960" w:rsidRPr="77872547">
        <w:rPr>
          <w:color w:val="000000" w:themeColor="text1"/>
          <w:sz w:val="26"/>
          <w:szCs w:val="26"/>
        </w:rPr>
        <w:t xml:space="preserve"> </w:t>
      </w:r>
      <w:r w:rsidRPr="77872547">
        <w:rPr>
          <w:color w:val="000000" w:themeColor="text1"/>
          <w:sz w:val="26"/>
          <w:szCs w:val="26"/>
        </w:rPr>
        <w:t xml:space="preserve">cuestionamiento considera la Sala pertinente </w:t>
      </w:r>
      <w:r w:rsidR="0977C396" w:rsidRPr="77872547">
        <w:rPr>
          <w:color w:val="000000" w:themeColor="text1"/>
          <w:sz w:val="26"/>
          <w:szCs w:val="26"/>
        </w:rPr>
        <w:t xml:space="preserve">seguir este plan metodológico: (i) </w:t>
      </w:r>
      <w:r w:rsidR="5ACF1AB3" w:rsidRPr="77872547">
        <w:rPr>
          <w:color w:val="000000" w:themeColor="text1"/>
          <w:sz w:val="26"/>
          <w:szCs w:val="26"/>
        </w:rPr>
        <w:t xml:space="preserve">texto del </w:t>
      </w:r>
      <w:r w:rsidR="7FC76271" w:rsidRPr="77872547">
        <w:rPr>
          <w:color w:val="000000" w:themeColor="text1"/>
          <w:sz w:val="26"/>
          <w:szCs w:val="26"/>
        </w:rPr>
        <w:t xml:space="preserve">decreto 1325 de 1980 </w:t>
      </w:r>
      <w:r w:rsidR="5ACF1AB3" w:rsidRPr="77872547">
        <w:rPr>
          <w:color w:val="000000" w:themeColor="text1"/>
          <w:sz w:val="26"/>
          <w:szCs w:val="26"/>
        </w:rPr>
        <w:t>demandado,</w:t>
      </w:r>
      <w:r w:rsidR="1553D4AD" w:rsidRPr="77872547">
        <w:rPr>
          <w:color w:val="000000" w:themeColor="text1"/>
          <w:sz w:val="26"/>
          <w:szCs w:val="26"/>
        </w:rPr>
        <w:t xml:space="preserve"> </w:t>
      </w:r>
      <w:r w:rsidR="63498AAC" w:rsidRPr="77872547">
        <w:rPr>
          <w:color w:val="000000" w:themeColor="text1"/>
          <w:sz w:val="26"/>
          <w:szCs w:val="26"/>
        </w:rPr>
        <w:t xml:space="preserve">(ii) </w:t>
      </w:r>
      <w:r w:rsidR="1553D4AD" w:rsidRPr="77872547">
        <w:rPr>
          <w:color w:val="000000" w:themeColor="text1"/>
          <w:sz w:val="26"/>
          <w:szCs w:val="26"/>
        </w:rPr>
        <w:t>vigencia de</w:t>
      </w:r>
      <w:r w:rsidR="113258E8" w:rsidRPr="77872547">
        <w:rPr>
          <w:color w:val="000000" w:themeColor="text1"/>
          <w:sz w:val="26"/>
          <w:szCs w:val="26"/>
        </w:rPr>
        <w:t xml:space="preserve"> dicho</w:t>
      </w:r>
      <w:r w:rsidR="1553D4AD" w:rsidRPr="77872547">
        <w:rPr>
          <w:color w:val="000000" w:themeColor="text1"/>
          <w:sz w:val="26"/>
          <w:szCs w:val="26"/>
        </w:rPr>
        <w:t xml:space="preserve"> acto administrativo, </w:t>
      </w:r>
      <w:r w:rsidR="7F22F7A1" w:rsidRPr="77872547">
        <w:rPr>
          <w:color w:val="000000" w:themeColor="text1"/>
          <w:sz w:val="26"/>
          <w:szCs w:val="26"/>
        </w:rPr>
        <w:t xml:space="preserve">(iii) </w:t>
      </w:r>
      <w:r w:rsidR="06C46EDB" w:rsidRPr="4185E31E">
        <w:rPr>
          <w:sz w:val="26"/>
          <w:szCs w:val="26"/>
        </w:rPr>
        <w:t xml:space="preserve">competencia para la creación de factores salariales y prestacionales al momento de la expedición de los actos demandados y </w:t>
      </w:r>
      <w:r w:rsidR="693F6630" w:rsidRPr="4185E31E">
        <w:rPr>
          <w:sz w:val="26"/>
          <w:szCs w:val="26"/>
        </w:rPr>
        <w:t>(iv) análisis y solución d</w:t>
      </w:r>
      <w:r w:rsidR="06C46EDB" w:rsidRPr="4185E31E">
        <w:rPr>
          <w:sz w:val="26"/>
          <w:szCs w:val="26"/>
        </w:rPr>
        <w:t>el caso concreto</w:t>
      </w:r>
      <w:r w:rsidR="6B98F9F4" w:rsidRPr="4185E31E">
        <w:rPr>
          <w:sz w:val="26"/>
          <w:szCs w:val="26"/>
        </w:rPr>
        <w:t>.</w:t>
      </w:r>
      <w:r w:rsidRPr="5592820C">
        <w:rPr>
          <w:color w:val="000000" w:themeColor="text1"/>
          <w:sz w:val="18"/>
          <w:szCs w:val="18"/>
        </w:rPr>
        <w:footnoteReference w:id="10"/>
      </w:r>
    </w:p>
    <w:p w14:paraId="7196D064" w14:textId="2A3824B3" w:rsidR="00783474" w:rsidRPr="00F22728" w:rsidRDefault="00783474" w:rsidP="77872547">
      <w:pPr>
        <w:spacing w:line="360" w:lineRule="auto"/>
        <w:ind w:left="74"/>
        <w:jc w:val="both"/>
        <w:rPr>
          <w:color w:val="000000" w:themeColor="text1"/>
          <w:sz w:val="26"/>
          <w:szCs w:val="26"/>
        </w:rPr>
      </w:pPr>
    </w:p>
    <w:p w14:paraId="1C281F89" w14:textId="270A9EBD" w:rsidR="56A0B661" w:rsidRDefault="56A0B661" w:rsidP="4185E31E">
      <w:pPr>
        <w:rPr>
          <w:b/>
          <w:bCs/>
          <w:sz w:val="26"/>
          <w:szCs w:val="26"/>
        </w:rPr>
      </w:pPr>
    </w:p>
    <w:p w14:paraId="1F5D1111" w14:textId="2EE793D0" w:rsidR="56A0B661" w:rsidRDefault="56A0B661" w:rsidP="00D32328">
      <w:pPr>
        <w:pStyle w:val="Prrafodelista"/>
        <w:numPr>
          <w:ilvl w:val="0"/>
          <w:numId w:val="6"/>
        </w:numPr>
        <w:rPr>
          <w:rFonts w:asciiTheme="minorHAnsi" w:eastAsiaTheme="minorEastAsia" w:hAnsiTheme="minorHAnsi" w:cstheme="minorBidi"/>
          <w:b/>
          <w:bCs/>
          <w:sz w:val="26"/>
          <w:szCs w:val="26"/>
        </w:rPr>
      </w:pPr>
      <w:r w:rsidRPr="4185E31E">
        <w:rPr>
          <w:b/>
          <w:bCs/>
          <w:sz w:val="26"/>
          <w:szCs w:val="26"/>
        </w:rPr>
        <w:t>Del texto del acto administrativo demandado</w:t>
      </w:r>
    </w:p>
    <w:p w14:paraId="23A61E5A" w14:textId="6A4E729E" w:rsidR="34F62100" w:rsidRDefault="34F62100" w:rsidP="4185E31E">
      <w:pPr>
        <w:rPr>
          <w:b/>
          <w:bCs/>
          <w:sz w:val="26"/>
          <w:szCs w:val="26"/>
        </w:rPr>
      </w:pPr>
    </w:p>
    <w:p w14:paraId="0A4D7404" w14:textId="698A6C55" w:rsidR="34F62100" w:rsidRDefault="34F62100" w:rsidP="4185E31E">
      <w:pPr>
        <w:rPr>
          <w:b/>
          <w:bCs/>
          <w:sz w:val="26"/>
          <w:szCs w:val="26"/>
        </w:rPr>
      </w:pPr>
    </w:p>
    <w:p w14:paraId="3A174800" w14:textId="78734F81" w:rsidR="1CA02E8A" w:rsidRDefault="1CA02E8A" w:rsidP="379DD09F">
      <w:pPr>
        <w:ind w:left="708"/>
        <w:jc w:val="center"/>
        <w:rPr>
          <w:b/>
          <w:bCs/>
          <w:sz w:val="22"/>
          <w:szCs w:val="22"/>
        </w:rPr>
      </w:pPr>
      <w:r w:rsidRPr="4185E31E">
        <w:rPr>
          <w:b/>
          <w:bCs/>
          <w:sz w:val="22"/>
          <w:szCs w:val="22"/>
        </w:rPr>
        <w:t>“</w:t>
      </w:r>
      <w:r w:rsidR="3C59BF5E" w:rsidRPr="4185E31E">
        <w:rPr>
          <w:b/>
          <w:bCs/>
          <w:sz w:val="22"/>
          <w:szCs w:val="22"/>
        </w:rPr>
        <w:t xml:space="preserve">DECRETO No.1325 DE 1980” </w:t>
      </w:r>
    </w:p>
    <w:p w14:paraId="06618754" w14:textId="778F995C" w:rsidR="3C59BF5E" w:rsidRDefault="3C59BF5E" w:rsidP="379DD09F">
      <w:pPr>
        <w:ind w:left="708"/>
        <w:rPr>
          <w:b/>
          <w:bCs/>
          <w:sz w:val="22"/>
          <w:szCs w:val="22"/>
        </w:rPr>
      </w:pPr>
    </w:p>
    <w:p w14:paraId="27E5EEB3" w14:textId="2FEF556D" w:rsidR="3C59BF5E" w:rsidRDefault="3C59BF5E" w:rsidP="379DD09F">
      <w:pPr>
        <w:ind w:left="708"/>
        <w:jc w:val="center"/>
        <w:rPr>
          <w:b/>
          <w:bCs/>
          <w:sz w:val="22"/>
          <w:szCs w:val="22"/>
        </w:rPr>
      </w:pPr>
      <w:r w:rsidRPr="4185E31E">
        <w:rPr>
          <w:b/>
          <w:bCs/>
          <w:sz w:val="22"/>
          <w:szCs w:val="22"/>
        </w:rPr>
        <w:t xml:space="preserve">“Por el cual se determina y reglamenta el sistema de </w:t>
      </w:r>
      <w:r w:rsidR="67EC6849" w:rsidRPr="4185E31E">
        <w:rPr>
          <w:b/>
          <w:bCs/>
          <w:sz w:val="22"/>
          <w:szCs w:val="22"/>
        </w:rPr>
        <w:t>liquidación</w:t>
      </w:r>
      <w:r w:rsidRPr="4185E31E">
        <w:rPr>
          <w:b/>
          <w:bCs/>
          <w:sz w:val="22"/>
          <w:szCs w:val="22"/>
        </w:rPr>
        <w:t xml:space="preserve"> de las Primas establecidas para los funcionarios de la </w:t>
      </w:r>
      <w:r w:rsidR="531D8428" w:rsidRPr="4185E31E">
        <w:rPr>
          <w:b/>
          <w:bCs/>
          <w:sz w:val="22"/>
          <w:szCs w:val="22"/>
        </w:rPr>
        <w:t>Administración</w:t>
      </w:r>
      <w:r w:rsidRPr="4185E31E">
        <w:rPr>
          <w:b/>
          <w:bCs/>
          <w:sz w:val="22"/>
          <w:szCs w:val="22"/>
        </w:rPr>
        <w:t xml:space="preserve"> Central del Departamento.” </w:t>
      </w:r>
      <w:r>
        <w:tab/>
      </w:r>
    </w:p>
    <w:p w14:paraId="0E16359E" w14:textId="358660F7" w:rsidR="6C7C7610" w:rsidRDefault="6C7C7610" w:rsidP="379DD09F">
      <w:pPr>
        <w:ind w:left="708"/>
        <w:rPr>
          <w:b/>
          <w:bCs/>
          <w:sz w:val="22"/>
          <w:szCs w:val="22"/>
        </w:rPr>
      </w:pPr>
    </w:p>
    <w:p w14:paraId="1D91F67C" w14:textId="5D0BE2DF" w:rsidR="6C7C7610" w:rsidRDefault="6C7C7610" w:rsidP="379DD09F">
      <w:pPr>
        <w:ind w:left="708"/>
        <w:jc w:val="center"/>
        <w:rPr>
          <w:b/>
          <w:bCs/>
          <w:sz w:val="22"/>
          <w:szCs w:val="22"/>
        </w:rPr>
      </w:pPr>
      <w:r w:rsidRPr="4185E31E">
        <w:rPr>
          <w:b/>
          <w:bCs/>
          <w:sz w:val="22"/>
          <w:szCs w:val="22"/>
        </w:rPr>
        <w:t xml:space="preserve">ELGOBERNADOR DEL DEPARTAMENTO en uso de sus facultades legales, Y </w:t>
      </w:r>
    </w:p>
    <w:p w14:paraId="26D04611" w14:textId="6692F2D0" w:rsidR="34F62100" w:rsidRDefault="34F62100" w:rsidP="379DD09F">
      <w:pPr>
        <w:ind w:left="708"/>
        <w:jc w:val="center"/>
        <w:rPr>
          <w:b/>
          <w:bCs/>
          <w:sz w:val="22"/>
          <w:szCs w:val="22"/>
        </w:rPr>
      </w:pPr>
    </w:p>
    <w:p w14:paraId="2EF73FA3" w14:textId="7788B793" w:rsidR="6C7C7610" w:rsidRDefault="6C7C7610" w:rsidP="379DD09F">
      <w:pPr>
        <w:ind w:left="708"/>
        <w:jc w:val="center"/>
        <w:rPr>
          <w:b/>
          <w:bCs/>
          <w:sz w:val="22"/>
          <w:szCs w:val="22"/>
        </w:rPr>
      </w:pPr>
      <w:r w:rsidRPr="4185E31E">
        <w:rPr>
          <w:b/>
          <w:bCs/>
          <w:sz w:val="22"/>
          <w:szCs w:val="22"/>
        </w:rPr>
        <w:t>CONSIDERANDO</w:t>
      </w:r>
    </w:p>
    <w:p w14:paraId="787788FE" w14:textId="41BA19B0" w:rsidR="34F62100" w:rsidRDefault="34F62100" w:rsidP="379DD09F">
      <w:pPr>
        <w:ind w:left="708"/>
        <w:rPr>
          <w:sz w:val="22"/>
          <w:szCs w:val="22"/>
        </w:rPr>
      </w:pPr>
    </w:p>
    <w:p w14:paraId="6CD82D13" w14:textId="4834D8BC" w:rsidR="6C7C7610" w:rsidRDefault="6C7C7610" w:rsidP="379DD09F">
      <w:pPr>
        <w:ind w:left="708"/>
        <w:jc w:val="both"/>
        <w:rPr>
          <w:sz w:val="22"/>
          <w:szCs w:val="22"/>
        </w:rPr>
      </w:pPr>
      <w:r w:rsidRPr="4185E31E">
        <w:rPr>
          <w:sz w:val="22"/>
          <w:szCs w:val="22"/>
        </w:rPr>
        <w:t xml:space="preserve">Mediante decreto </w:t>
      </w:r>
      <w:proofErr w:type="spellStart"/>
      <w:r w:rsidRPr="4185E31E">
        <w:rPr>
          <w:sz w:val="22"/>
          <w:szCs w:val="22"/>
        </w:rPr>
        <w:t>ordenanzal</w:t>
      </w:r>
      <w:proofErr w:type="spellEnd"/>
      <w:r w:rsidRPr="4185E31E">
        <w:rPr>
          <w:sz w:val="22"/>
          <w:szCs w:val="22"/>
        </w:rPr>
        <w:t xml:space="preserve"> No 1087 de 1979, se crearon la prima de vacaciones, prima de servicios para los funcionarios de la administración central del departamento;</w:t>
      </w:r>
    </w:p>
    <w:p w14:paraId="485E224B" w14:textId="5749BF17" w:rsidR="34F62100" w:rsidRDefault="34F62100" w:rsidP="379DD09F">
      <w:pPr>
        <w:ind w:left="708"/>
        <w:jc w:val="both"/>
        <w:rPr>
          <w:sz w:val="22"/>
          <w:szCs w:val="22"/>
        </w:rPr>
      </w:pPr>
    </w:p>
    <w:p w14:paraId="73ED31CC" w14:textId="283E427F" w:rsidR="6C7C7610" w:rsidRDefault="6C7C7610" w:rsidP="379DD09F">
      <w:pPr>
        <w:ind w:left="708"/>
        <w:jc w:val="both"/>
        <w:rPr>
          <w:sz w:val="22"/>
          <w:szCs w:val="22"/>
        </w:rPr>
      </w:pPr>
      <w:r w:rsidRPr="4185E31E">
        <w:rPr>
          <w:sz w:val="22"/>
          <w:szCs w:val="22"/>
        </w:rPr>
        <w:t xml:space="preserve">Mediante decreto </w:t>
      </w:r>
      <w:proofErr w:type="spellStart"/>
      <w:r w:rsidRPr="4185E31E">
        <w:rPr>
          <w:sz w:val="22"/>
          <w:szCs w:val="22"/>
        </w:rPr>
        <w:t>ordenanzal</w:t>
      </w:r>
      <w:proofErr w:type="spellEnd"/>
      <w:r w:rsidRPr="4185E31E">
        <w:rPr>
          <w:sz w:val="22"/>
          <w:szCs w:val="22"/>
        </w:rPr>
        <w:t xml:space="preserve"> No 1006 de 1980, se adicionó el decreto número 1087 de 1979 en su artículo 49 (liquidación de la prima de Navidad).</w:t>
      </w:r>
    </w:p>
    <w:p w14:paraId="2D7E60E7" w14:textId="4DF37163" w:rsidR="34F62100" w:rsidRDefault="34F62100" w:rsidP="379DD09F">
      <w:pPr>
        <w:ind w:left="708"/>
        <w:jc w:val="both"/>
        <w:rPr>
          <w:sz w:val="22"/>
          <w:szCs w:val="22"/>
        </w:rPr>
      </w:pPr>
    </w:p>
    <w:p w14:paraId="4C91BC1E" w14:textId="69BAA365" w:rsidR="6C7C7610" w:rsidRDefault="6C7C7610" w:rsidP="379DD09F">
      <w:pPr>
        <w:ind w:left="708"/>
        <w:jc w:val="both"/>
        <w:rPr>
          <w:sz w:val="22"/>
          <w:szCs w:val="22"/>
        </w:rPr>
      </w:pPr>
      <w:r w:rsidRPr="4185E31E">
        <w:rPr>
          <w:sz w:val="22"/>
          <w:szCs w:val="22"/>
        </w:rPr>
        <w:t>Que por ordenanza número 9 de 1980, se estableció que la prima de servicios para los funcionarios de la administración central, equivale a un mes de salario;</w:t>
      </w:r>
    </w:p>
    <w:p w14:paraId="4F667D1E" w14:textId="1D60B07E" w:rsidR="34F62100" w:rsidRDefault="34F62100" w:rsidP="379DD09F">
      <w:pPr>
        <w:ind w:left="708"/>
        <w:jc w:val="both"/>
        <w:rPr>
          <w:sz w:val="22"/>
          <w:szCs w:val="22"/>
        </w:rPr>
      </w:pPr>
    </w:p>
    <w:p w14:paraId="083A731C" w14:textId="1B1126A4" w:rsidR="6C7C7610" w:rsidRDefault="6C7C7610" w:rsidP="379DD09F">
      <w:pPr>
        <w:ind w:left="708"/>
        <w:jc w:val="both"/>
        <w:rPr>
          <w:sz w:val="22"/>
          <w:szCs w:val="22"/>
        </w:rPr>
      </w:pPr>
      <w:r w:rsidRPr="4185E31E">
        <w:rPr>
          <w:sz w:val="22"/>
          <w:szCs w:val="22"/>
        </w:rPr>
        <w:t>Que se hace necesario normalizar y reglamentar el sistema de liquidación de las primas establecidas para los funcionarios de la administración central del departamento.</w:t>
      </w:r>
    </w:p>
    <w:p w14:paraId="23E78934" w14:textId="7A1C248B" w:rsidR="34F62100" w:rsidRDefault="34F62100" w:rsidP="379DD09F">
      <w:pPr>
        <w:ind w:left="708"/>
        <w:jc w:val="both"/>
        <w:rPr>
          <w:sz w:val="22"/>
          <w:szCs w:val="22"/>
        </w:rPr>
      </w:pPr>
    </w:p>
    <w:p w14:paraId="2F1A0CEF" w14:textId="71E498DD" w:rsidR="6C7C7610" w:rsidRDefault="6C7C7610" w:rsidP="379DD09F">
      <w:pPr>
        <w:ind w:left="708"/>
        <w:jc w:val="center"/>
        <w:rPr>
          <w:b/>
          <w:bCs/>
          <w:sz w:val="22"/>
          <w:szCs w:val="22"/>
        </w:rPr>
      </w:pPr>
      <w:r w:rsidRPr="4185E31E">
        <w:rPr>
          <w:b/>
          <w:bCs/>
          <w:sz w:val="22"/>
          <w:szCs w:val="22"/>
        </w:rPr>
        <w:t>DECRETA</w:t>
      </w:r>
    </w:p>
    <w:p w14:paraId="4F4027B2" w14:textId="14F06D45" w:rsidR="3C59BF5E" w:rsidRDefault="3C59BF5E" w:rsidP="379DD09F">
      <w:pPr>
        <w:ind w:left="708"/>
        <w:rPr>
          <w:sz w:val="22"/>
          <w:szCs w:val="22"/>
        </w:rPr>
      </w:pPr>
    </w:p>
    <w:p w14:paraId="1C174DDE" w14:textId="48B4FB3B" w:rsidR="3C59BF5E" w:rsidRDefault="3C59BF5E" w:rsidP="379DD09F">
      <w:pPr>
        <w:ind w:left="708"/>
        <w:jc w:val="both"/>
        <w:rPr>
          <w:b/>
          <w:bCs/>
          <w:sz w:val="22"/>
          <w:szCs w:val="22"/>
        </w:rPr>
      </w:pPr>
      <w:r w:rsidRPr="4185E31E">
        <w:rPr>
          <w:b/>
          <w:bCs/>
          <w:sz w:val="22"/>
          <w:szCs w:val="22"/>
        </w:rPr>
        <w:t xml:space="preserve">DE LA PRIMA DE SERVICIOS </w:t>
      </w:r>
    </w:p>
    <w:p w14:paraId="6B62872C" w14:textId="5A12F3B1" w:rsidR="3C59BF5E" w:rsidRDefault="3C59BF5E" w:rsidP="379DD09F">
      <w:pPr>
        <w:ind w:left="708"/>
        <w:jc w:val="both"/>
        <w:rPr>
          <w:sz w:val="22"/>
          <w:szCs w:val="22"/>
        </w:rPr>
      </w:pPr>
    </w:p>
    <w:p w14:paraId="71F59C00" w14:textId="4AB6E807" w:rsidR="0D2A0378" w:rsidRDefault="0D2A0378" w:rsidP="379DD09F">
      <w:pPr>
        <w:ind w:left="708"/>
        <w:jc w:val="both"/>
        <w:rPr>
          <w:sz w:val="22"/>
          <w:szCs w:val="22"/>
        </w:rPr>
      </w:pPr>
      <w:r w:rsidRPr="4185E31E">
        <w:rPr>
          <w:b/>
          <w:bCs/>
          <w:sz w:val="22"/>
          <w:szCs w:val="22"/>
        </w:rPr>
        <w:t>ARTÍCULO PRIMERO</w:t>
      </w:r>
      <w:r w:rsidRPr="4185E31E">
        <w:rPr>
          <w:sz w:val="22"/>
          <w:szCs w:val="22"/>
        </w:rPr>
        <w:t xml:space="preserve">: La prima de Servicios equivale a un mes de salario, de conformidad con lo dispuesto por la Ordenanza No 9 de </w:t>
      </w:r>
      <w:r w:rsidR="3805B13F" w:rsidRPr="4185E31E">
        <w:rPr>
          <w:sz w:val="22"/>
          <w:szCs w:val="22"/>
        </w:rPr>
        <w:t>diciembre</w:t>
      </w:r>
      <w:r w:rsidRPr="4185E31E">
        <w:rPr>
          <w:sz w:val="22"/>
          <w:szCs w:val="22"/>
        </w:rPr>
        <w:t xml:space="preserve"> 3 de 1980. </w:t>
      </w:r>
    </w:p>
    <w:p w14:paraId="40E8278B" w14:textId="175A1E60" w:rsidR="0D2A0378" w:rsidRDefault="0D2A0378" w:rsidP="379DD09F">
      <w:pPr>
        <w:ind w:left="708"/>
        <w:jc w:val="both"/>
        <w:rPr>
          <w:sz w:val="22"/>
          <w:szCs w:val="22"/>
        </w:rPr>
      </w:pPr>
    </w:p>
    <w:p w14:paraId="327F9469" w14:textId="036910B7" w:rsidR="0D2A0378" w:rsidRDefault="0D2A0378" w:rsidP="379DD09F">
      <w:pPr>
        <w:ind w:left="708"/>
        <w:jc w:val="both"/>
        <w:rPr>
          <w:sz w:val="22"/>
          <w:szCs w:val="22"/>
        </w:rPr>
      </w:pPr>
      <w:r w:rsidRPr="4185E31E">
        <w:rPr>
          <w:b/>
          <w:bCs/>
          <w:sz w:val="22"/>
          <w:szCs w:val="22"/>
        </w:rPr>
        <w:t>ARTICULO SEGUNDO</w:t>
      </w:r>
      <w:r w:rsidRPr="4185E31E">
        <w:rPr>
          <w:sz w:val="22"/>
          <w:szCs w:val="22"/>
        </w:rPr>
        <w:t xml:space="preserve">: para la </w:t>
      </w:r>
      <w:r w:rsidR="522745F3" w:rsidRPr="4185E31E">
        <w:rPr>
          <w:sz w:val="22"/>
          <w:szCs w:val="22"/>
        </w:rPr>
        <w:t>liquidación</w:t>
      </w:r>
      <w:r w:rsidRPr="4185E31E">
        <w:rPr>
          <w:sz w:val="22"/>
          <w:szCs w:val="22"/>
        </w:rPr>
        <w:t xml:space="preserve"> de la Prima de Servicios se </w:t>
      </w:r>
      <w:r w:rsidR="154CC81D" w:rsidRPr="4185E31E">
        <w:rPr>
          <w:sz w:val="22"/>
          <w:szCs w:val="22"/>
        </w:rPr>
        <w:t>tendrán</w:t>
      </w:r>
      <w:r w:rsidRPr="4185E31E">
        <w:rPr>
          <w:sz w:val="22"/>
          <w:szCs w:val="22"/>
        </w:rPr>
        <w:t xml:space="preserve"> en cuenta los siguientes factores salariales: </w:t>
      </w:r>
    </w:p>
    <w:p w14:paraId="51D75D60" w14:textId="42035608" w:rsidR="0D2A0378" w:rsidRDefault="0D2A0378" w:rsidP="379DD09F">
      <w:pPr>
        <w:ind w:left="708"/>
        <w:jc w:val="both"/>
        <w:rPr>
          <w:sz w:val="22"/>
          <w:szCs w:val="22"/>
        </w:rPr>
      </w:pPr>
    </w:p>
    <w:p w14:paraId="22153EF3" w14:textId="4FC00C04" w:rsidR="0D2A0378" w:rsidRDefault="0D2A0378" w:rsidP="00D32328">
      <w:pPr>
        <w:numPr>
          <w:ilvl w:val="0"/>
          <w:numId w:val="2"/>
        </w:numPr>
        <w:jc w:val="both"/>
        <w:rPr>
          <w:color w:val="000000" w:themeColor="text1"/>
          <w:sz w:val="22"/>
          <w:szCs w:val="22"/>
        </w:rPr>
      </w:pPr>
      <w:r w:rsidRPr="4185E31E">
        <w:rPr>
          <w:sz w:val="22"/>
          <w:szCs w:val="22"/>
        </w:rPr>
        <w:t xml:space="preserve">El sueldo </w:t>
      </w:r>
      <w:r w:rsidR="6F819148" w:rsidRPr="4185E31E">
        <w:rPr>
          <w:sz w:val="22"/>
          <w:szCs w:val="22"/>
        </w:rPr>
        <w:t>básico</w:t>
      </w:r>
      <w:r w:rsidRPr="4185E31E">
        <w:rPr>
          <w:sz w:val="22"/>
          <w:szCs w:val="22"/>
        </w:rPr>
        <w:t xml:space="preserve"> mensual </w:t>
      </w:r>
      <w:r>
        <w:tab/>
      </w:r>
      <w:r>
        <w:tab/>
      </w:r>
      <w:r>
        <w:tab/>
      </w:r>
      <w:r>
        <w:tab/>
      </w:r>
      <w:r>
        <w:tab/>
      </w:r>
      <w:r>
        <w:tab/>
      </w:r>
      <w:r>
        <w:tab/>
      </w:r>
      <w:r>
        <w:tab/>
      </w:r>
    </w:p>
    <w:p w14:paraId="563BF40A" w14:textId="6E781100" w:rsidR="0D2A0378" w:rsidRDefault="0D2A0378" w:rsidP="00D32328">
      <w:pPr>
        <w:numPr>
          <w:ilvl w:val="0"/>
          <w:numId w:val="2"/>
        </w:numPr>
        <w:jc w:val="both"/>
        <w:rPr>
          <w:color w:val="000000" w:themeColor="text1"/>
          <w:sz w:val="22"/>
          <w:szCs w:val="22"/>
        </w:rPr>
      </w:pPr>
      <w:r w:rsidRPr="4185E31E">
        <w:rPr>
          <w:sz w:val="22"/>
          <w:szCs w:val="22"/>
        </w:rPr>
        <w:t xml:space="preserve">Los gastos de </w:t>
      </w:r>
      <w:r w:rsidR="2CEF1EF4" w:rsidRPr="4185E31E">
        <w:rPr>
          <w:sz w:val="22"/>
          <w:szCs w:val="22"/>
        </w:rPr>
        <w:t>representación</w:t>
      </w:r>
      <w:r w:rsidRPr="4185E31E">
        <w:rPr>
          <w:sz w:val="22"/>
          <w:szCs w:val="22"/>
        </w:rPr>
        <w:t xml:space="preserve"> </w:t>
      </w:r>
      <w:r>
        <w:tab/>
      </w:r>
      <w:r>
        <w:tab/>
      </w:r>
      <w:r>
        <w:tab/>
      </w:r>
      <w:r>
        <w:tab/>
      </w:r>
    </w:p>
    <w:p w14:paraId="1845A24F" w14:textId="392DE065" w:rsidR="0D2A0378" w:rsidRDefault="0D2A0378" w:rsidP="379DD09F">
      <w:pPr>
        <w:ind w:left="708"/>
        <w:jc w:val="both"/>
        <w:rPr>
          <w:sz w:val="22"/>
          <w:szCs w:val="22"/>
        </w:rPr>
      </w:pPr>
    </w:p>
    <w:p w14:paraId="1ABB21C4" w14:textId="65DBDC5B" w:rsidR="0D2A0378" w:rsidRDefault="0D2A0378" w:rsidP="379DD09F">
      <w:pPr>
        <w:ind w:left="708"/>
        <w:jc w:val="both"/>
        <w:rPr>
          <w:sz w:val="22"/>
          <w:szCs w:val="22"/>
        </w:rPr>
      </w:pPr>
      <w:r w:rsidRPr="4185E31E">
        <w:rPr>
          <w:b/>
          <w:bCs/>
          <w:sz w:val="22"/>
          <w:szCs w:val="22"/>
        </w:rPr>
        <w:t>ARTICULO TERCERO:</w:t>
      </w:r>
      <w:r w:rsidRPr="4185E31E">
        <w:rPr>
          <w:sz w:val="22"/>
          <w:szCs w:val="22"/>
        </w:rPr>
        <w:t xml:space="preserve"> La Prima de Servicios se pagará en los primeros 15 </w:t>
      </w:r>
      <w:r w:rsidR="16AE8F67" w:rsidRPr="4185E31E">
        <w:rPr>
          <w:sz w:val="22"/>
          <w:szCs w:val="22"/>
        </w:rPr>
        <w:t>días</w:t>
      </w:r>
      <w:r w:rsidRPr="4185E31E">
        <w:rPr>
          <w:sz w:val="22"/>
          <w:szCs w:val="22"/>
        </w:rPr>
        <w:t xml:space="preserve"> del mes de Julio de cada </w:t>
      </w:r>
      <w:r w:rsidR="44EC44C6" w:rsidRPr="4185E31E">
        <w:rPr>
          <w:sz w:val="22"/>
          <w:szCs w:val="22"/>
        </w:rPr>
        <w:t>año</w:t>
      </w:r>
      <w:r w:rsidRPr="4185E31E">
        <w:rPr>
          <w:sz w:val="22"/>
          <w:szCs w:val="22"/>
        </w:rPr>
        <w:t xml:space="preserve">, con base en el sueldo </w:t>
      </w:r>
      <w:r w:rsidR="4F6225E9" w:rsidRPr="4185E31E">
        <w:rPr>
          <w:sz w:val="22"/>
          <w:szCs w:val="22"/>
        </w:rPr>
        <w:t>básico</w:t>
      </w:r>
      <w:r w:rsidRPr="4185E31E">
        <w:rPr>
          <w:sz w:val="22"/>
          <w:szCs w:val="22"/>
        </w:rPr>
        <w:t xml:space="preserve"> fijado para cada cargo y los gastos de </w:t>
      </w:r>
      <w:r w:rsidR="000F5402" w:rsidRPr="4185E31E">
        <w:rPr>
          <w:sz w:val="22"/>
          <w:szCs w:val="22"/>
        </w:rPr>
        <w:t>representación</w:t>
      </w:r>
      <w:r w:rsidRPr="4185E31E">
        <w:rPr>
          <w:sz w:val="22"/>
          <w:szCs w:val="22"/>
        </w:rPr>
        <w:t xml:space="preserve"> vigentes en 30 de junio del respectivo </w:t>
      </w:r>
      <w:r w:rsidR="360BE090" w:rsidRPr="4185E31E">
        <w:rPr>
          <w:sz w:val="22"/>
          <w:szCs w:val="22"/>
        </w:rPr>
        <w:t>año.</w:t>
      </w:r>
      <w:r w:rsidRPr="4185E31E">
        <w:rPr>
          <w:sz w:val="22"/>
          <w:szCs w:val="22"/>
        </w:rPr>
        <w:t xml:space="preserve"> </w:t>
      </w:r>
    </w:p>
    <w:p w14:paraId="01C11701" w14:textId="599BADC7" w:rsidR="0D2A0378" w:rsidRDefault="0D2A0378" w:rsidP="379DD09F">
      <w:pPr>
        <w:ind w:left="708"/>
        <w:jc w:val="both"/>
        <w:rPr>
          <w:sz w:val="22"/>
          <w:szCs w:val="22"/>
        </w:rPr>
      </w:pPr>
    </w:p>
    <w:p w14:paraId="14FF28F6" w14:textId="5EDA6561" w:rsidR="0D2A0378" w:rsidRDefault="0D2A0378" w:rsidP="379DD09F">
      <w:pPr>
        <w:ind w:left="708"/>
        <w:jc w:val="both"/>
        <w:rPr>
          <w:sz w:val="22"/>
          <w:szCs w:val="22"/>
        </w:rPr>
      </w:pPr>
      <w:r w:rsidRPr="4185E31E">
        <w:rPr>
          <w:b/>
          <w:bCs/>
          <w:sz w:val="22"/>
          <w:szCs w:val="22"/>
        </w:rPr>
        <w:t>ARTICULO CUARTO</w:t>
      </w:r>
      <w:r w:rsidRPr="4185E31E">
        <w:rPr>
          <w:sz w:val="22"/>
          <w:szCs w:val="22"/>
        </w:rPr>
        <w:t xml:space="preserve">: Los funcionarios que no hayan trabajado el </w:t>
      </w:r>
      <w:r w:rsidR="2A36A80A" w:rsidRPr="4185E31E">
        <w:rPr>
          <w:sz w:val="22"/>
          <w:szCs w:val="22"/>
        </w:rPr>
        <w:t>año</w:t>
      </w:r>
      <w:r w:rsidRPr="4185E31E">
        <w:rPr>
          <w:sz w:val="22"/>
          <w:szCs w:val="22"/>
        </w:rPr>
        <w:t xml:space="preserve"> completo en la </w:t>
      </w:r>
      <w:r w:rsidR="69B80759" w:rsidRPr="4185E31E">
        <w:rPr>
          <w:sz w:val="22"/>
          <w:szCs w:val="22"/>
        </w:rPr>
        <w:t>Administración</w:t>
      </w:r>
      <w:r w:rsidRPr="4185E31E">
        <w:rPr>
          <w:sz w:val="22"/>
          <w:szCs w:val="22"/>
        </w:rPr>
        <w:t xml:space="preserve"> Central, </w:t>
      </w:r>
      <w:r w:rsidR="31D98E07" w:rsidRPr="4185E31E">
        <w:rPr>
          <w:sz w:val="22"/>
          <w:szCs w:val="22"/>
        </w:rPr>
        <w:t>tendrán</w:t>
      </w:r>
      <w:r w:rsidRPr="4185E31E">
        <w:rPr>
          <w:sz w:val="22"/>
          <w:szCs w:val="22"/>
        </w:rPr>
        <w:t xml:space="preserve"> derecho al pago proporcional de la Prima a </w:t>
      </w:r>
      <w:r w:rsidR="5C3F16AF" w:rsidRPr="4185E31E">
        <w:rPr>
          <w:sz w:val="22"/>
          <w:szCs w:val="22"/>
        </w:rPr>
        <w:t>razón</w:t>
      </w:r>
      <w:r w:rsidRPr="4185E31E">
        <w:rPr>
          <w:sz w:val="22"/>
          <w:szCs w:val="22"/>
        </w:rPr>
        <w:t xml:space="preserve"> de una doceava (1/12) por cada mes completo de labor y siempre que hubieran servido a la </w:t>
      </w:r>
      <w:r w:rsidR="378D53C2" w:rsidRPr="4185E31E">
        <w:rPr>
          <w:sz w:val="22"/>
          <w:szCs w:val="22"/>
        </w:rPr>
        <w:t>administración</w:t>
      </w:r>
      <w:r w:rsidRPr="4185E31E">
        <w:rPr>
          <w:sz w:val="22"/>
          <w:szCs w:val="22"/>
        </w:rPr>
        <w:t xml:space="preserve"> por lo menos un semestre (6 meses)</w:t>
      </w:r>
      <w:r w:rsidR="1F30AB42" w:rsidRPr="4185E31E">
        <w:rPr>
          <w:sz w:val="22"/>
          <w:szCs w:val="22"/>
        </w:rPr>
        <w:t>.</w:t>
      </w:r>
    </w:p>
    <w:p w14:paraId="1B709C3B" w14:textId="292F1D6F" w:rsidR="0D2A0378" w:rsidRDefault="0D2A0378" w:rsidP="379DD09F">
      <w:pPr>
        <w:ind w:left="708"/>
        <w:jc w:val="both"/>
        <w:rPr>
          <w:sz w:val="22"/>
          <w:szCs w:val="22"/>
        </w:rPr>
      </w:pPr>
    </w:p>
    <w:p w14:paraId="09C45547" w14:textId="6953B7EF" w:rsidR="0D2A0378" w:rsidRDefault="0D2A0378" w:rsidP="379DD09F">
      <w:pPr>
        <w:ind w:left="708"/>
        <w:jc w:val="both"/>
        <w:rPr>
          <w:sz w:val="22"/>
          <w:szCs w:val="22"/>
        </w:rPr>
      </w:pPr>
      <w:r w:rsidRPr="4185E31E">
        <w:rPr>
          <w:b/>
          <w:bCs/>
          <w:sz w:val="22"/>
          <w:szCs w:val="22"/>
        </w:rPr>
        <w:t>ARTICULO QUINTO</w:t>
      </w:r>
      <w:r w:rsidRPr="4185E31E">
        <w:rPr>
          <w:sz w:val="22"/>
          <w:szCs w:val="22"/>
        </w:rPr>
        <w:t xml:space="preserve">: Los funcionarios que recibieron el pago correspondiente a la Prima de Servicios en el mes de julio de1980 y, que a 30 de noviembre </w:t>
      </w:r>
      <w:r w:rsidR="46D14619" w:rsidRPr="4185E31E">
        <w:rPr>
          <w:sz w:val="22"/>
          <w:szCs w:val="22"/>
        </w:rPr>
        <w:t>pertenecían</w:t>
      </w:r>
      <w:r w:rsidRPr="4185E31E">
        <w:rPr>
          <w:sz w:val="22"/>
          <w:szCs w:val="22"/>
        </w:rPr>
        <w:t xml:space="preserve"> a la </w:t>
      </w:r>
      <w:r w:rsidR="0CA43A1E" w:rsidRPr="4185E31E">
        <w:rPr>
          <w:sz w:val="22"/>
          <w:szCs w:val="22"/>
        </w:rPr>
        <w:t>Administración</w:t>
      </w:r>
      <w:r w:rsidRPr="4185E31E">
        <w:rPr>
          <w:sz w:val="22"/>
          <w:szCs w:val="22"/>
        </w:rPr>
        <w:t xml:space="preserve"> Central, </w:t>
      </w:r>
      <w:r w:rsidR="5A01BDF7" w:rsidRPr="4185E31E">
        <w:rPr>
          <w:sz w:val="22"/>
          <w:szCs w:val="22"/>
        </w:rPr>
        <w:t>tendrán</w:t>
      </w:r>
      <w:r w:rsidRPr="4185E31E">
        <w:rPr>
          <w:sz w:val="22"/>
          <w:szCs w:val="22"/>
        </w:rPr>
        <w:t xml:space="preserve"> derecho al correspondiente reajuste establecido por la Ordenanza No</w:t>
      </w:r>
      <w:r w:rsidR="09AB2FE6" w:rsidRPr="4185E31E">
        <w:rPr>
          <w:sz w:val="22"/>
          <w:szCs w:val="22"/>
        </w:rPr>
        <w:t xml:space="preserve"> </w:t>
      </w:r>
      <w:r w:rsidRPr="4185E31E">
        <w:rPr>
          <w:sz w:val="22"/>
          <w:szCs w:val="22"/>
        </w:rPr>
        <w:t xml:space="preserve">9 de 1980, en el mes de diciembre </w:t>
      </w:r>
    </w:p>
    <w:p w14:paraId="372DF79B" w14:textId="2CA80C68" w:rsidR="0D2A0378" w:rsidRDefault="0D2A0378" w:rsidP="379DD09F">
      <w:pPr>
        <w:ind w:left="708"/>
        <w:jc w:val="both"/>
        <w:rPr>
          <w:sz w:val="22"/>
          <w:szCs w:val="22"/>
        </w:rPr>
      </w:pPr>
    </w:p>
    <w:p w14:paraId="7C2358B1" w14:textId="042CF054" w:rsidR="0D2A0378" w:rsidRDefault="0D2A0378" w:rsidP="379DD09F">
      <w:pPr>
        <w:ind w:left="708"/>
        <w:jc w:val="both"/>
        <w:rPr>
          <w:sz w:val="22"/>
          <w:szCs w:val="22"/>
        </w:rPr>
      </w:pPr>
      <w:r w:rsidRPr="4185E31E">
        <w:rPr>
          <w:b/>
          <w:bCs/>
          <w:sz w:val="22"/>
          <w:szCs w:val="22"/>
        </w:rPr>
        <w:t>PARAGRAFO</w:t>
      </w:r>
      <w:r w:rsidRPr="4185E31E">
        <w:rPr>
          <w:sz w:val="22"/>
          <w:szCs w:val="22"/>
        </w:rPr>
        <w:t xml:space="preserve">. Debe entenderse que para la vigencia de 1981, los funcionarios </w:t>
      </w:r>
      <w:r w:rsidR="3495207A" w:rsidRPr="4185E31E">
        <w:rPr>
          <w:sz w:val="22"/>
          <w:szCs w:val="22"/>
        </w:rPr>
        <w:t>recibirán</w:t>
      </w:r>
      <w:r w:rsidRPr="4185E31E">
        <w:rPr>
          <w:sz w:val="22"/>
          <w:szCs w:val="22"/>
        </w:rPr>
        <w:t xml:space="preserve"> en su totalidad la Prima de Servicios, equivalente a un mes de sueldo, en el mes de Julio. </w:t>
      </w:r>
    </w:p>
    <w:p w14:paraId="7EB80D29" w14:textId="2F67D771" w:rsidR="0D2A0378" w:rsidRDefault="0D2A0378" w:rsidP="379DD09F">
      <w:pPr>
        <w:ind w:left="708"/>
        <w:jc w:val="both"/>
        <w:rPr>
          <w:sz w:val="22"/>
          <w:szCs w:val="22"/>
        </w:rPr>
      </w:pPr>
    </w:p>
    <w:p w14:paraId="59C38A7F" w14:textId="4413D17D" w:rsidR="0D2A0378" w:rsidRDefault="0D2A0378" w:rsidP="379DD09F">
      <w:pPr>
        <w:ind w:left="708"/>
        <w:jc w:val="both"/>
        <w:rPr>
          <w:sz w:val="22"/>
          <w:szCs w:val="22"/>
        </w:rPr>
      </w:pPr>
      <w:r w:rsidRPr="4185E31E">
        <w:rPr>
          <w:b/>
          <w:bCs/>
          <w:sz w:val="22"/>
          <w:szCs w:val="22"/>
        </w:rPr>
        <w:t>ARTICULO SEXTO</w:t>
      </w:r>
      <w:r w:rsidRPr="4185E31E">
        <w:rPr>
          <w:sz w:val="22"/>
          <w:szCs w:val="22"/>
        </w:rPr>
        <w:t xml:space="preserve">; Los funcionarios que dejaron de pertenecer a la </w:t>
      </w:r>
      <w:r w:rsidR="3EB5ADFE" w:rsidRPr="4185E31E">
        <w:rPr>
          <w:sz w:val="22"/>
          <w:szCs w:val="22"/>
        </w:rPr>
        <w:t>Administración</w:t>
      </w:r>
      <w:r w:rsidRPr="4185E31E">
        <w:rPr>
          <w:sz w:val="22"/>
          <w:szCs w:val="22"/>
        </w:rPr>
        <w:t xml:space="preserve"> Central y recibieron el pago de la prima de Servicios en el mes de julio de 1980, </w:t>
      </w:r>
      <w:r w:rsidR="7A524A82" w:rsidRPr="4185E31E">
        <w:rPr>
          <w:sz w:val="22"/>
          <w:szCs w:val="22"/>
        </w:rPr>
        <w:t>tendrán</w:t>
      </w:r>
      <w:r w:rsidRPr="4185E31E">
        <w:rPr>
          <w:sz w:val="22"/>
          <w:szCs w:val="22"/>
        </w:rPr>
        <w:t xml:space="preserve"> derecho al reajuste en forma proporcional a los meses trabajados, a partir del primero (1) de enero de 1980 a </w:t>
      </w:r>
      <w:r w:rsidR="53B1CAB8" w:rsidRPr="4185E31E">
        <w:rPr>
          <w:sz w:val="22"/>
          <w:szCs w:val="22"/>
        </w:rPr>
        <w:t>razón</w:t>
      </w:r>
      <w:r w:rsidRPr="4185E31E">
        <w:rPr>
          <w:sz w:val="22"/>
          <w:szCs w:val="22"/>
        </w:rPr>
        <w:t xml:space="preserve"> de una doceava (1/12) parte por cada mes completo de labor. </w:t>
      </w:r>
    </w:p>
    <w:p w14:paraId="75DC500D" w14:textId="202C95F4" w:rsidR="0D2A0378" w:rsidRDefault="0D2A0378" w:rsidP="379DD09F">
      <w:pPr>
        <w:ind w:left="708"/>
        <w:jc w:val="both"/>
        <w:rPr>
          <w:sz w:val="22"/>
          <w:szCs w:val="22"/>
        </w:rPr>
      </w:pPr>
    </w:p>
    <w:p w14:paraId="07DE4BBC" w14:textId="2A7F26B1" w:rsidR="0D2A0378" w:rsidRDefault="0D2A0378" w:rsidP="379DD09F">
      <w:pPr>
        <w:ind w:left="708"/>
        <w:jc w:val="both"/>
        <w:rPr>
          <w:sz w:val="22"/>
          <w:szCs w:val="22"/>
        </w:rPr>
      </w:pPr>
      <w:r w:rsidRPr="4185E31E">
        <w:rPr>
          <w:b/>
          <w:bCs/>
          <w:sz w:val="22"/>
          <w:szCs w:val="22"/>
        </w:rPr>
        <w:t>ARTICULO SEPTIMO</w:t>
      </w:r>
      <w:r w:rsidRPr="4185E31E">
        <w:rPr>
          <w:sz w:val="22"/>
          <w:szCs w:val="22"/>
        </w:rPr>
        <w:t xml:space="preserve">: Aquellos funcionarios a quienes no se les canceló suma alguna por concepto de Prima de Servicios en el mes de julio del presenta </w:t>
      </w:r>
      <w:r w:rsidR="3FA5AA47" w:rsidRPr="4185E31E">
        <w:rPr>
          <w:sz w:val="22"/>
          <w:szCs w:val="22"/>
        </w:rPr>
        <w:t>año</w:t>
      </w:r>
      <w:r w:rsidRPr="4185E31E">
        <w:rPr>
          <w:sz w:val="22"/>
          <w:szCs w:val="22"/>
        </w:rPr>
        <w:t xml:space="preserve">, </w:t>
      </w:r>
      <w:r w:rsidR="409B117A" w:rsidRPr="4185E31E">
        <w:rPr>
          <w:sz w:val="22"/>
          <w:szCs w:val="22"/>
        </w:rPr>
        <w:t>tendrán</w:t>
      </w:r>
      <w:r w:rsidRPr="4185E31E">
        <w:rPr>
          <w:sz w:val="22"/>
          <w:szCs w:val="22"/>
        </w:rPr>
        <w:t xml:space="preserve"> derecho en esta vigencia, al reconocimiento del reajuste establecido por la Ordenanza No 9 de 1980, siempre y cuando hubieran trabajado como </w:t>
      </w:r>
      <w:r w:rsidR="6E43B503" w:rsidRPr="4185E31E">
        <w:rPr>
          <w:sz w:val="22"/>
          <w:szCs w:val="22"/>
        </w:rPr>
        <w:t>mínimo</w:t>
      </w:r>
      <w:r w:rsidRPr="4185E31E">
        <w:rPr>
          <w:sz w:val="22"/>
          <w:szCs w:val="22"/>
        </w:rPr>
        <w:t xml:space="preserve"> seis (6) meses y a </w:t>
      </w:r>
      <w:r w:rsidR="2FEF1923" w:rsidRPr="4185E31E">
        <w:rPr>
          <w:sz w:val="22"/>
          <w:szCs w:val="22"/>
        </w:rPr>
        <w:t>razón</w:t>
      </w:r>
      <w:r w:rsidRPr="4185E31E">
        <w:rPr>
          <w:sz w:val="22"/>
          <w:szCs w:val="22"/>
        </w:rPr>
        <w:t xml:space="preserve"> de una doceava (1/12) parte, por mes competo de labor. </w:t>
      </w:r>
    </w:p>
    <w:p w14:paraId="273480C9" w14:textId="08120920" w:rsidR="0D2A0378" w:rsidRDefault="0D2A0378" w:rsidP="379DD09F">
      <w:pPr>
        <w:ind w:left="708"/>
        <w:jc w:val="both"/>
        <w:rPr>
          <w:sz w:val="22"/>
          <w:szCs w:val="22"/>
        </w:rPr>
      </w:pPr>
    </w:p>
    <w:p w14:paraId="5803641E" w14:textId="15FBDF08" w:rsidR="0D2A0378" w:rsidRDefault="0D2A0378" w:rsidP="379DD09F">
      <w:pPr>
        <w:ind w:left="708"/>
        <w:jc w:val="both"/>
        <w:rPr>
          <w:b/>
          <w:bCs/>
          <w:sz w:val="22"/>
          <w:szCs w:val="22"/>
        </w:rPr>
      </w:pPr>
      <w:r w:rsidRPr="4185E31E">
        <w:rPr>
          <w:b/>
          <w:bCs/>
          <w:sz w:val="22"/>
          <w:szCs w:val="22"/>
        </w:rPr>
        <w:t xml:space="preserve">DE LA PRIMA DE VACACIONES </w:t>
      </w:r>
    </w:p>
    <w:p w14:paraId="5CC308D0" w14:textId="5B217F27" w:rsidR="0D2A0378" w:rsidRDefault="0D2A0378" w:rsidP="379DD09F">
      <w:pPr>
        <w:ind w:left="708"/>
        <w:jc w:val="both"/>
        <w:rPr>
          <w:sz w:val="22"/>
          <w:szCs w:val="22"/>
        </w:rPr>
      </w:pPr>
    </w:p>
    <w:p w14:paraId="35EA1E91" w14:textId="77B267E0" w:rsidR="0D2A0378" w:rsidRDefault="0D2A0378" w:rsidP="379DD09F">
      <w:pPr>
        <w:ind w:left="708"/>
        <w:jc w:val="both"/>
        <w:rPr>
          <w:sz w:val="22"/>
          <w:szCs w:val="22"/>
        </w:rPr>
      </w:pPr>
      <w:r w:rsidRPr="4185E31E">
        <w:rPr>
          <w:b/>
          <w:bCs/>
          <w:sz w:val="22"/>
          <w:szCs w:val="22"/>
        </w:rPr>
        <w:t>ARTICULO OCTAVO</w:t>
      </w:r>
      <w:r w:rsidRPr="4185E31E">
        <w:rPr>
          <w:sz w:val="22"/>
          <w:szCs w:val="22"/>
        </w:rPr>
        <w:t xml:space="preserve">: La prima de vacaciones equivale a quince (15) </w:t>
      </w:r>
      <w:r w:rsidR="2D6112B6" w:rsidRPr="4185E31E">
        <w:rPr>
          <w:sz w:val="22"/>
          <w:szCs w:val="22"/>
        </w:rPr>
        <w:t>días</w:t>
      </w:r>
      <w:r w:rsidRPr="4185E31E">
        <w:rPr>
          <w:sz w:val="22"/>
          <w:szCs w:val="22"/>
        </w:rPr>
        <w:t xml:space="preserve"> de </w:t>
      </w:r>
      <w:r w:rsidR="30536B8F" w:rsidRPr="4185E31E">
        <w:rPr>
          <w:sz w:val="22"/>
          <w:szCs w:val="22"/>
        </w:rPr>
        <w:t>remuneración</w:t>
      </w:r>
      <w:r w:rsidRPr="4185E31E">
        <w:rPr>
          <w:sz w:val="22"/>
          <w:szCs w:val="22"/>
        </w:rPr>
        <w:t xml:space="preserve"> por cada </w:t>
      </w:r>
      <w:r w:rsidR="10CE226E" w:rsidRPr="4185E31E">
        <w:rPr>
          <w:sz w:val="22"/>
          <w:szCs w:val="22"/>
        </w:rPr>
        <w:t>año</w:t>
      </w:r>
      <w:r w:rsidRPr="4185E31E">
        <w:rPr>
          <w:sz w:val="22"/>
          <w:szCs w:val="22"/>
        </w:rPr>
        <w:t xml:space="preserve"> completo servido </w:t>
      </w:r>
    </w:p>
    <w:p w14:paraId="74A7CB74" w14:textId="2B5EDB0A" w:rsidR="0D2A0378" w:rsidRDefault="0D2A0378" w:rsidP="379DD09F">
      <w:pPr>
        <w:ind w:left="708"/>
        <w:jc w:val="both"/>
        <w:rPr>
          <w:sz w:val="22"/>
          <w:szCs w:val="22"/>
        </w:rPr>
      </w:pPr>
    </w:p>
    <w:p w14:paraId="62E9AF88" w14:textId="0DA71D79" w:rsidR="0D2A0378" w:rsidRDefault="0D2A0378" w:rsidP="379DD09F">
      <w:pPr>
        <w:ind w:left="708"/>
        <w:jc w:val="both"/>
        <w:rPr>
          <w:sz w:val="22"/>
          <w:szCs w:val="22"/>
        </w:rPr>
      </w:pPr>
      <w:r w:rsidRPr="4185E31E">
        <w:rPr>
          <w:b/>
          <w:bCs/>
          <w:sz w:val="22"/>
          <w:szCs w:val="22"/>
        </w:rPr>
        <w:lastRenderedPageBreak/>
        <w:t>ARTICULO NOVENO</w:t>
      </w:r>
      <w:r w:rsidRPr="4185E31E">
        <w:rPr>
          <w:sz w:val="22"/>
          <w:szCs w:val="22"/>
        </w:rPr>
        <w:t xml:space="preserve">; Para la </w:t>
      </w:r>
      <w:r w:rsidR="36D06D30" w:rsidRPr="4185E31E">
        <w:rPr>
          <w:sz w:val="22"/>
          <w:szCs w:val="22"/>
        </w:rPr>
        <w:t>liquidación</w:t>
      </w:r>
      <w:r w:rsidRPr="4185E31E">
        <w:rPr>
          <w:sz w:val="22"/>
          <w:szCs w:val="22"/>
        </w:rPr>
        <w:t xml:space="preserve"> de la Prima de Vacaciones se </w:t>
      </w:r>
      <w:r w:rsidR="11BF25F1" w:rsidRPr="4185E31E">
        <w:rPr>
          <w:sz w:val="22"/>
          <w:szCs w:val="22"/>
        </w:rPr>
        <w:t>tendrán</w:t>
      </w:r>
      <w:r w:rsidRPr="4185E31E">
        <w:rPr>
          <w:sz w:val="22"/>
          <w:szCs w:val="22"/>
        </w:rPr>
        <w:t xml:space="preserve"> en cuenta los siguientes factores salariales: </w:t>
      </w:r>
    </w:p>
    <w:p w14:paraId="6E66972F" w14:textId="7D08153A" w:rsidR="34F62100" w:rsidRDefault="34F62100" w:rsidP="379DD09F">
      <w:pPr>
        <w:ind w:left="708"/>
        <w:jc w:val="both"/>
        <w:rPr>
          <w:sz w:val="22"/>
          <w:szCs w:val="22"/>
        </w:rPr>
      </w:pPr>
    </w:p>
    <w:p w14:paraId="7B1F751C" w14:textId="6EC37B6C" w:rsidR="0D2A0378" w:rsidRDefault="0D2A0378" w:rsidP="379DD09F">
      <w:pPr>
        <w:ind w:left="708"/>
        <w:jc w:val="both"/>
        <w:rPr>
          <w:sz w:val="22"/>
          <w:szCs w:val="22"/>
        </w:rPr>
      </w:pPr>
      <w:r w:rsidRPr="4185E31E">
        <w:rPr>
          <w:sz w:val="22"/>
          <w:szCs w:val="22"/>
        </w:rPr>
        <w:t xml:space="preserve">a. El sueldo </w:t>
      </w:r>
      <w:r w:rsidR="673F93C3" w:rsidRPr="4185E31E">
        <w:rPr>
          <w:sz w:val="22"/>
          <w:szCs w:val="22"/>
        </w:rPr>
        <w:t>básico</w:t>
      </w:r>
      <w:r w:rsidRPr="4185E31E">
        <w:rPr>
          <w:sz w:val="22"/>
          <w:szCs w:val="22"/>
        </w:rPr>
        <w:t xml:space="preserve"> </w:t>
      </w:r>
      <w:r>
        <w:tab/>
      </w:r>
      <w:r>
        <w:tab/>
      </w:r>
      <w:r>
        <w:tab/>
      </w:r>
      <w:r>
        <w:tab/>
      </w:r>
      <w:r>
        <w:tab/>
      </w:r>
    </w:p>
    <w:p w14:paraId="7F431484" w14:textId="7FA3CFAF" w:rsidR="0D2A0378" w:rsidRDefault="0D2A0378" w:rsidP="379DD09F">
      <w:pPr>
        <w:ind w:left="708"/>
        <w:jc w:val="both"/>
        <w:rPr>
          <w:sz w:val="22"/>
          <w:szCs w:val="22"/>
        </w:rPr>
      </w:pPr>
      <w:r w:rsidRPr="4185E31E">
        <w:rPr>
          <w:sz w:val="22"/>
          <w:szCs w:val="22"/>
        </w:rPr>
        <w:t xml:space="preserve">b. Los Gastos de </w:t>
      </w:r>
      <w:r w:rsidR="608EBB7E" w:rsidRPr="4185E31E">
        <w:rPr>
          <w:sz w:val="22"/>
          <w:szCs w:val="22"/>
        </w:rPr>
        <w:t>Representación</w:t>
      </w:r>
      <w:r w:rsidRPr="4185E31E">
        <w:rPr>
          <w:sz w:val="22"/>
          <w:szCs w:val="22"/>
        </w:rPr>
        <w:t xml:space="preserve"> </w:t>
      </w:r>
    </w:p>
    <w:p w14:paraId="7E33C6FF" w14:textId="56368934" w:rsidR="0D2A0378" w:rsidRDefault="0D2A0378" w:rsidP="379DD09F">
      <w:pPr>
        <w:ind w:left="708"/>
        <w:jc w:val="both"/>
        <w:rPr>
          <w:sz w:val="22"/>
          <w:szCs w:val="22"/>
        </w:rPr>
      </w:pPr>
    </w:p>
    <w:p w14:paraId="6D70C2B0" w14:textId="6E3009F5" w:rsidR="0D2A0378" w:rsidRDefault="0D2A0378" w:rsidP="379DD09F">
      <w:pPr>
        <w:ind w:left="708"/>
        <w:jc w:val="both"/>
        <w:rPr>
          <w:sz w:val="22"/>
          <w:szCs w:val="22"/>
        </w:rPr>
      </w:pPr>
      <w:r w:rsidRPr="4185E31E">
        <w:rPr>
          <w:b/>
          <w:bCs/>
          <w:sz w:val="22"/>
          <w:szCs w:val="22"/>
        </w:rPr>
        <w:t xml:space="preserve">ATICULO DECIMO: </w:t>
      </w:r>
      <w:r w:rsidRPr="4185E31E">
        <w:rPr>
          <w:sz w:val="22"/>
          <w:szCs w:val="22"/>
        </w:rPr>
        <w:t xml:space="preserve">Los funcionarios de la </w:t>
      </w:r>
      <w:r w:rsidR="7723AA07" w:rsidRPr="4185E31E">
        <w:rPr>
          <w:sz w:val="22"/>
          <w:szCs w:val="22"/>
        </w:rPr>
        <w:t>Administración</w:t>
      </w:r>
      <w:r w:rsidRPr="4185E31E">
        <w:rPr>
          <w:sz w:val="22"/>
          <w:szCs w:val="22"/>
        </w:rPr>
        <w:t xml:space="preserve"> Central del Departamento que tenga derecho al reconocimiento y pago de la Prima de Vacaciones seles cancelara la mencionada prima sin necesidad de que hayan disfrutado en tiempo o se les haya compensado en dinero las vacaciones causadas dentro del </w:t>
      </w:r>
      <w:r w:rsidR="29BFDC2C" w:rsidRPr="4185E31E">
        <w:rPr>
          <w:sz w:val="22"/>
          <w:szCs w:val="22"/>
        </w:rPr>
        <w:t>año</w:t>
      </w:r>
      <w:r w:rsidRPr="4185E31E">
        <w:rPr>
          <w:sz w:val="22"/>
          <w:szCs w:val="22"/>
        </w:rPr>
        <w:t xml:space="preserve"> respectivo. </w:t>
      </w:r>
    </w:p>
    <w:p w14:paraId="66AFD926" w14:textId="383ECCF2" w:rsidR="0D2A0378" w:rsidRDefault="0D2A0378" w:rsidP="379DD09F">
      <w:pPr>
        <w:ind w:left="708"/>
        <w:jc w:val="both"/>
        <w:rPr>
          <w:sz w:val="22"/>
          <w:szCs w:val="22"/>
        </w:rPr>
      </w:pPr>
    </w:p>
    <w:p w14:paraId="2BFFAA15" w14:textId="6EC7FA93" w:rsidR="0D2A0378" w:rsidRDefault="0D2A0378" w:rsidP="379DD09F">
      <w:pPr>
        <w:ind w:left="708"/>
        <w:jc w:val="both"/>
        <w:rPr>
          <w:sz w:val="22"/>
          <w:szCs w:val="22"/>
        </w:rPr>
      </w:pPr>
      <w:r w:rsidRPr="4185E31E">
        <w:rPr>
          <w:b/>
          <w:bCs/>
          <w:sz w:val="22"/>
          <w:szCs w:val="22"/>
        </w:rPr>
        <w:t>ARTICULO DECIMO PRIMERO:</w:t>
      </w:r>
      <w:r w:rsidRPr="4185E31E">
        <w:rPr>
          <w:sz w:val="22"/>
          <w:szCs w:val="22"/>
        </w:rPr>
        <w:t xml:space="preserve"> La unidad de Personal de la Secretar</w:t>
      </w:r>
      <w:r w:rsidR="40EDADF6" w:rsidRPr="4185E31E">
        <w:rPr>
          <w:sz w:val="22"/>
          <w:szCs w:val="22"/>
        </w:rPr>
        <w:t>í</w:t>
      </w:r>
      <w:r w:rsidRPr="4185E31E">
        <w:rPr>
          <w:sz w:val="22"/>
          <w:szCs w:val="22"/>
        </w:rPr>
        <w:t>a General, presentar</w:t>
      </w:r>
      <w:r w:rsidR="628F6A0A" w:rsidRPr="4185E31E">
        <w:rPr>
          <w:sz w:val="22"/>
          <w:szCs w:val="22"/>
        </w:rPr>
        <w:t>á</w:t>
      </w:r>
      <w:r w:rsidRPr="4185E31E">
        <w:rPr>
          <w:sz w:val="22"/>
          <w:szCs w:val="22"/>
        </w:rPr>
        <w:t xml:space="preserve"> </w:t>
      </w:r>
      <w:r w:rsidR="6C74A823" w:rsidRPr="4185E31E">
        <w:rPr>
          <w:sz w:val="22"/>
          <w:szCs w:val="22"/>
        </w:rPr>
        <w:t>periódicamente</w:t>
      </w:r>
      <w:r w:rsidRPr="4185E31E">
        <w:rPr>
          <w:sz w:val="22"/>
          <w:szCs w:val="22"/>
        </w:rPr>
        <w:t xml:space="preserve"> a las diferentes </w:t>
      </w:r>
      <w:r w:rsidR="0F605973" w:rsidRPr="4185E31E">
        <w:rPr>
          <w:sz w:val="22"/>
          <w:szCs w:val="22"/>
        </w:rPr>
        <w:t>secretarias</w:t>
      </w:r>
      <w:r w:rsidRPr="4185E31E">
        <w:rPr>
          <w:sz w:val="22"/>
          <w:szCs w:val="22"/>
        </w:rPr>
        <w:t xml:space="preserve"> del Despacho, una (1) </w:t>
      </w:r>
      <w:r w:rsidR="49C2B2A0" w:rsidRPr="4185E31E">
        <w:rPr>
          <w:sz w:val="22"/>
          <w:szCs w:val="22"/>
        </w:rPr>
        <w:t>relación</w:t>
      </w:r>
      <w:r w:rsidRPr="4185E31E">
        <w:rPr>
          <w:sz w:val="22"/>
          <w:szCs w:val="22"/>
        </w:rPr>
        <w:t xml:space="preserve"> pormenorizada de los funcionarios </w:t>
      </w:r>
      <w:r w:rsidR="1E7BC2F0" w:rsidRPr="4185E31E">
        <w:rPr>
          <w:sz w:val="22"/>
          <w:szCs w:val="22"/>
        </w:rPr>
        <w:t>que,</w:t>
      </w:r>
      <w:r w:rsidRPr="4185E31E">
        <w:rPr>
          <w:sz w:val="22"/>
          <w:szCs w:val="22"/>
        </w:rPr>
        <w:t xml:space="preserve"> por tiempo de servicio, tengan derecho a vacaciones </w:t>
      </w:r>
    </w:p>
    <w:p w14:paraId="50A96987" w14:textId="726B043B" w:rsidR="0D2A0378" w:rsidRDefault="0D2A0378" w:rsidP="379DD09F">
      <w:pPr>
        <w:ind w:left="708"/>
        <w:jc w:val="both"/>
        <w:rPr>
          <w:sz w:val="22"/>
          <w:szCs w:val="22"/>
        </w:rPr>
      </w:pPr>
    </w:p>
    <w:p w14:paraId="6B97E36E" w14:textId="3C63349C" w:rsidR="0D2A0378" w:rsidRDefault="0D2A0378" w:rsidP="379DD09F">
      <w:pPr>
        <w:ind w:left="708"/>
        <w:jc w:val="both"/>
        <w:rPr>
          <w:b/>
          <w:bCs/>
          <w:sz w:val="22"/>
          <w:szCs w:val="22"/>
        </w:rPr>
      </w:pPr>
      <w:r w:rsidRPr="4185E31E">
        <w:rPr>
          <w:b/>
          <w:bCs/>
          <w:sz w:val="22"/>
          <w:szCs w:val="22"/>
        </w:rPr>
        <w:t xml:space="preserve">DE LA PRIMA DE NAVIDAD </w:t>
      </w:r>
    </w:p>
    <w:p w14:paraId="4B73D5A4" w14:textId="42DB2C3D" w:rsidR="0D2A0378" w:rsidRDefault="0D2A0378" w:rsidP="379DD09F">
      <w:pPr>
        <w:ind w:left="708"/>
        <w:jc w:val="both"/>
        <w:rPr>
          <w:sz w:val="22"/>
          <w:szCs w:val="22"/>
        </w:rPr>
      </w:pPr>
    </w:p>
    <w:p w14:paraId="11B9E749" w14:textId="4D91244A" w:rsidR="0D2A0378" w:rsidRDefault="0D2A0378" w:rsidP="379DD09F">
      <w:pPr>
        <w:ind w:left="708"/>
        <w:jc w:val="both"/>
        <w:rPr>
          <w:sz w:val="22"/>
          <w:szCs w:val="22"/>
        </w:rPr>
      </w:pPr>
      <w:r w:rsidRPr="4185E31E">
        <w:rPr>
          <w:b/>
          <w:bCs/>
          <w:sz w:val="22"/>
          <w:szCs w:val="22"/>
        </w:rPr>
        <w:t>ARTICULO DECIMO SEGUNDO</w:t>
      </w:r>
      <w:r w:rsidRPr="4185E31E">
        <w:rPr>
          <w:sz w:val="22"/>
          <w:szCs w:val="22"/>
        </w:rPr>
        <w:t xml:space="preserve">: Los funcionarios de la </w:t>
      </w:r>
      <w:r w:rsidR="3383EF4A" w:rsidRPr="4185E31E">
        <w:rPr>
          <w:sz w:val="22"/>
          <w:szCs w:val="22"/>
        </w:rPr>
        <w:t>Administración</w:t>
      </w:r>
      <w:r w:rsidRPr="4185E31E">
        <w:rPr>
          <w:sz w:val="22"/>
          <w:szCs w:val="22"/>
        </w:rPr>
        <w:t xml:space="preserve"> Central del Departamento tienen derecho al reconocimiento y pago de una Prima de Navidad que </w:t>
      </w:r>
      <w:r w:rsidR="3A5B5C6E" w:rsidRPr="4185E31E">
        <w:rPr>
          <w:sz w:val="22"/>
          <w:szCs w:val="22"/>
        </w:rPr>
        <w:t>será</w:t>
      </w:r>
      <w:r w:rsidRPr="4185E31E">
        <w:rPr>
          <w:sz w:val="22"/>
          <w:szCs w:val="22"/>
        </w:rPr>
        <w:t xml:space="preserve">́ equivalente a un (1) mes de salario que corresponda al cargo </w:t>
      </w:r>
      <w:r w:rsidR="5A5A27C6" w:rsidRPr="4185E31E">
        <w:rPr>
          <w:sz w:val="22"/>
          <w:szCs w:val="22"/>
        </w:rPr>
        <w:t>desempeñado</w:t>
      </w:r>
      <w:r w:rsidRPr="4185E31E">
        <w:rPr>
          <w:sz w:val="22"/>
          <w:szCs w:val="22"/>
        </w:rPr>
        <w:t xml:space="preserve"> en 30 de noviembre de cada </w:t>
      </w:r>
      <w:r w:rsidR="40ABCD4E" w:rsidRPr="4185E31E">
        <w:rPr>
          <w:sz w:val="22"/>
          <w:szCs w:val="22"/>
        </w:rPr>
        <w:t>año</w:t>
      </w:r>
      <w:r w:rsidR="1D06ECB1" w:rsidRPr="4185E31E">
        <w:rPr>
          <w:sz w:val="22"/>
          <w:szCs w:val="22"/>
        </w:rPr>
        <w:t>.</w:t>
      </w:r>
    </w:p>
    <w:p w14:paraId="6F7A2440" w14:textId="58620076" w:rsidR="0D2A0378" w:rsidRDefault="0D2A0378" w:rsidP="379DD09F">
      <w:pPr>
        <w:ind w:left="708"/>
        <w:jc w:val="both"/>
        <w:rPr>
          <w:sz w:val="22"/>
          <w:szCs w:val="22"/>
        </w:rPr>
      </w:pPr>
    </w:p>
    <w:p w14:paraId="4DB3CEFB" w14:textId="14A94174" w:rsidR="0D2A0378" w:rsidRDefault="0D2A0378" w:rsidP="379DD09F">
      <w:pPr>
        <w:ind w:left="708"/>
        <w:jc w:val="both"/>
        <w:rPr>
          <w:sz w:val="22"/>
          <w:szCs w:val="22"/>
        </w:rPr>
      </w:pPr>
      <w:r w:rsidRPr="4185E31E">
        <w:rPr>
          <w:b/>
          <w:bCs/>
          <w:sz w:val="22"/>
          <w:szCs w:val="22"/>
        </w:rPr>
        <w:t>ARTICULO DECIMO TERCERO</w:t>
      </w:r>
      <w:r w:rsidRPr="4185E31E">
        <w:rPr>
          <w:sz w:val="22"/>
          <w:szCs w:val="22"/>
        </w:rPr>
        <w:t xml:space="preserve">: la prima de navidad se </w:t>
      </w:r>
      <w:r w:rsidR="65F8E9F4" w:rsidRPr="4185E31E">
        <w:rPr>
          <w:sz w:val="22"/>
          <w:szCs w:val="22"/>
        </w:rPr>
        <w:t>pagará</w:t>
      </w:r>
      <w:r w:rsidRPr="4185E31E">
        <w:rPr>
          <w:sz w:val="22"/>
          <w:szCs w:val="22"/>
        </w:rPr>
        <w:t xml:space="preserve"> en la primera quincena del mes de diciembre de cada </w:t>
      </w:r>
      <w:r w:rsidR="2E36C1F7" w:rsidRPr="4185E31E">
        <w:rPr>
          <w:sz w:val="22"/>
          <w:szCs w:val="22"/>
        </w:rPr>
        <w:t>año.</w:t>
      </w:r>
      <w:r w:rsidRPr="4185E31E">
        <w:rPr>
          <w:sz w:val="22"/>
          <w:szCs w:val="22"/>
        </w:rPr>
        <w:t xml:space="preserve"> </w:t>
      </w:r>
    </w:p>
    <w:p w14:paraId="0D7AF08B" w14:textId="7DE670B3" w:rsidR="0D2A0378" w:rsidRDefault="0D2A0378" w:rsidP="379DD09F">
      <w:pPr>
        <w:ind w:left="708"/>
        <w:jc w:val="both"/>
        <w:rPr>
          <w:sz w:val="22"/>
          <w:szCs w:val="22"/>
        </w:rPr>
      </w:pPr>
    </w:p>
    <w:p w14:paraId="1327822F" w14:textId="662F63EB" w:rsidR="0D2A0378" w:rsidRDefault="0D2A0378" w:rsidP="379DD09F">
      <w:pPr>
        <w:ind w:left="708"/>
        <w:jc w:val="both"/>
        <w:rPr>
          <w:sz w:val="22"/>
          <w:szCs w:val="22"/>
        </w:rPr>
      </w:pPr>
      <w:r w:rsidRPr="4185E31E">
        <w:rPr>
          <w:b/>
          <w:bCs/>
          <w:sz w:val="22"/>
          <w:szCs w:val="22"/>
        </w:rPr>
        <w:t>ARTICULO DECIMO CUARTO</w:t>
      </w:r>
      <w:r w:rsidRPr="4185E31E">
        <w:rPr>
          <w:sz w:val="22"/>
          <w:szCs w:val="22"/>
        </w:rPr>
        <w:t xml:space="preserve">: Cuando el empleado no hubiere servido durante todo el </w:t>
      </w:r>
      <w:r w:rsidR="7E5B3791" w:rsidRPr="4185E31E">
        <w:rPr>
          <w:sz w:val="22"/>
          <w:szCs w:val="22"/>
        </w:rPr>
        <w:t>año</w:t>
      </w:r>
      <w:r w:rsidRPr="4185E31E">
        <w:rPr>
          <w:sz w:val="22"/>
          <w:szCs w:val="22"/>
        </w:rPr>
        <w:t xml:space="preserve"> civil a la </w:t>
      </w:r>
      <w:r w:rsidR="02430B4B" w:rsidRPr="4185E31E">
        <w:rPr>
          <w:sz w:val="22"/>
          <w:szCs w:val="22"/>
        </w:rPr>
        <w:t>Administración</w:t>
      </w:r>
      <w:r w:rsidRPr="4185E31E">
        <w:rPr>
          <w:sz w:val="22"/>
          <w:szCs w:val="22"/>
        </w:rPr>
        <w:t xml:space="preserve"> Central, </w:t>
      </w:r>
      <w:r w:rsidR="0567F5C8" w:rsidRPr="4185E31E">
        <w:rPr>
          <w:sz w:val="22"/>
          <w:szCs w:val="22"/>
        </w:rPr>
        <w:t>tendrá</w:t>
      </w:r>
      <w:r w:rsidRPr="4185E31E">
        <w:rPr>
          <w:sz w:val="22"/>
          <w:szCs w:val="22"/>
        </w:rPr>
        <w:t xml:space="preserve">́ derecho a la Prima de Navidad en </w:t>
      </w:r>
      <w:r w:rsidR="06FB4A64" w:rsidRPr="4185E31E">
        <w:rPr>
          <w:sz w:val="22"/>
          <w:szCs w:val="22"/>
        </w:rPr>
        <w:t>proporción</w:t>
      </w:r>
      <w:r w:rsidRPr="4185E31E">
        <w:rPr>
          <w:sz w:val="22"/>
          <w:szCs w:val="22"/>
        </w:rPr>
        <w:t xml:space="preserve"> al tiempo laborado, a </w:t>
      </w:r>
      <w:r w:rsidR="367185FC" w:rsidRPr="4185E31E">
        <w:rPr>
          <w:sz w:val="22"/>
          <w:szCs w:val="22"/>
        </w:rPr>
        <w:t>razón</w:t>
      </w:r>
      <w:r w:rsidRPr="4185E31E">
        <w:rPr>
          <w:sz w:val="22"/>
          <w:szCs w:val="22"/>
        </w:rPr>
        <w:t xml:space="preserve"> de una doceava (1/12) parte por cada mes servido completo, y que se liquidara y pagara con base en el </w:t>
      </w:r>
      <w:r w:rsidR="5574206C" w:rsidRPr="4185E31E">
        <w:rPr>
          <w:sz w:val="22"/>
          <w:szCs w:val="22"/>
        </w:rPr>
        <w:t>último</w:t>
      </w:r>
      <w:r w:rsidRPr="4185E31E">
        <w:rPr>
          <w:sz w:val="22"/>
          <w:szCs w:val="22"/>
        </w:rPr>
        <w:t xml:space="preserve"> salario devengado en 30 de noviembre de cada </w:t>
      </w:r>
      <w:r w:rsidR="45FAABA8" w:rsidRPr="4185E31E">
        <w:rPr>
          <w:sz w:val="22"/>
          <w:szCs w:val="22"/>
        </w:rPr>
        <w:t>año</w:t>
      </w:r>
      <w:r w:rsidRPr="4185E31E">
        <w:rPr>
          <w:sz w:val="22"/>
          <w:szCs w:val="22"/>
        </w:rPr>
        <w:t xml:space="preserve">, teniendo en cuenta los </w:t>
      </w:r>
      <w:r w:rsidR="73D854E5" w:rsidRPr="4185E31E">
        <w:rPr>
          <w:sz w:val="22"/>
          <w:szCs w:val="22"/>
        </w:rPr>
        <w:t>factores contemplados</w:t>
      </w:r>
      <w:r w:rsidRPr="4185E31E">
        <w:rPr>
          <w:sz w:val="22"/>
          <w:szCs w:val="22"/>
        </w:rPr>
        <w:t xml:space="preserve"> en el </w:t>
      </w:r>
      <w:r w:rsidR="1FD870E2" w:rsidRPr="4185E31E">
        <w:rPr>
          <w:sz w:val="22"/>
          <w:szCs w:val="22"/>
        </w:rPr>
        <w:t>artículo</w:t>
      </w:r>
      <w:r w:rsidRPr="4185E31E">
        <w:rPr>
          <w:sz w:val="22"/>
          <w:szCs w:val="22"/>
        </w:rPr>
        <w:t xml:space="preserve"> siguiente </w:t>
      </w:r>
    </w:p>
    <w:p w14:paraId="46CC1017" w14:textId="5DBB3164" w:rsidR="0D2A0378" w:rsidRDefault="0D2A0378" w:rsidP="379DD09F">
      <w:pPr>
        <w:ind w:left="708"/>
        <w:jc w:val="both"/>
        <w:rPr>
          <w:sz w:val="22"/>
          <w:szCs w:val="22"/>
        </w:rPr>
      </w:pPr>
    </w:p>
    <w:p w14:paraId="34F9FB15" w14:textId="7B286FD1" w:rsidR="0D2A0378" w:rsidRDefault="0D2A0378" w:rsidP="379DD09F">
      <w:pPr>
        <w:ind w:left="708"/>
        <w:jc w:val="both"/>
        <w:rPr>
          <w:sz w:val="22"/>
          <w:szCs w:val="22"/>
        </w:rPr>
      </w:pPr>
      <w:r w:rsidRPr="4185E31E">
        <w:rPr>
          <w:b/>
          <w:bCs/>
          <w:sz w:val="22"/>
          <w:szCs w:val="22"/>
        </w:rPr>
        <w:t>ARTICULO DECIMO QUINTO</w:t>
      </w:r>
      <w:r w:rsidRPr="4185E31E">
        <w:rPr>
          <w:sz w:val="22"/>
          <w:szCs w:val="22"/>
        </w:rPr>
        <w:t xml:space="preserve">: Para el reconocimiento y pago de la Prima de Navidad se </w:t>
      </w:r>
      <w:r w:rsidR="10AC6DF8" w:rsidRPr="4185E31E">
        <w:rPr>
          <w:sz w:val="22"/>
          <w:szCs w:val="22"/>
        </w:rPr>
        <w:t>tendrá</w:t>
      </w:r>
      <w:r w:rsidRPr="4185E31E">
        <w:rPr>
          <w:sz w:val="22"/>
          <w:szCs w:val="22"/>
        </w:rPr>
        <w:t xml:space="preserve">́ en cuenta la sumatoria de los siguientes factores: </w:t>
      </w:r>
    </w:p>
    <w:p w14:paraId="32AC723E" w14:textId="2057F795" w:rsidR="0D2A0378" w:rsidRDefault="0D2A0378" w:rsidP="379DD09F">
      <w:pPr>
        <w:ind w:left="708"/>
        <w:jc w:val="both"/>
        <w:rPr>
          <w:sz w:val="22"/>
          <w:szCs w:val="22"/>
        </w:rPr>
      </w:pPr>
    </w:p>
    <w:p w14:paraId="47B8DCDC" w14:textId="1095A6C3" w:rsidR="0D2A0378" w:rsidRDefault="0D2A0378" w:rsidP="00D32328">
      <w:pPr>
        <w:pStyle w:val="Prrafodelista"/>
        <w:numPr>
          <w:ilvl w:val="0"/>
          <w:numId w:val="1"/>
        </w:numPr>
        <w:jc w:val="both"/>
        <w:rPr>
          <w:color w:val="000000" w:themeColor="text1"/>
          <w:sz w:val="22"/>
          <w:szCs w:val="22"/>
        </w:rPr>
      </w:pPr>
      <w:r w:rsidRPr="4185E31E">
        <w:rPr>
          <w:sz w:val="22"/>
          <w:szCs w:val="22"/>
        </w:rPr>
        <w:t xml:space="preserve">La </w:t>
      </w:r>
      <w:r w:rsidR="38C510A2" w:rsidRPr="4185E31E">
        <w:rPr>
          <w:sz w:val="22"/>
          <w:szCs w:val="22"/>
        </w:rPr>
        <w:t>asignación</w:t>
      </w:r>
      <w:r w:rsidRPr="4185E31E">
        <w:rPr>
          <w:sz w:val="22"/>
          <w:szCs w:val="22"/>
        </w:rPr>
        <w:t xml:space="preserve"> </w:t>
      </w:r>
      <w:r w:rsidR="0E072FFD" w:rsidRPr="4185E31E">
        <w:rPr>
          <w:sz w:val="22"/>
          <w:szCs w:val="22"/>
        </w:rPr>
        <w:t>básica</w:t>
      </w:r>
      <w:r w:rsidRPr="4185E31E">
        <w:rPr>
          <w:sz w:val="22"/>
          <w:szCs w:val="22"/>
        </w:rPr>
        <w:t xml:space="preserve"> mensual </w:t>
      </w:r>
      <w:r>
        <w:tab/>
      </w:r>
      <w:r>
        <w:tab/>
      </w:r>
      <w:r>
        <w:tab/>
      </w:r>
      <w:r>
        <w:tab/>
      </w:r>
      <w:r>
        <w:tab/>
      </w:r>
      <w:r>
        <w:tab/>
      </w:r>
      <w:r>
        <w:tab/>
      </w:r>
    </w:p>
    <w:p w14:paraId="314A72EE" w14:textId="12B6B7BA" w:rsidR="0D2A0378" w:rsidRDefault="0D2A0378" w:rsidP="00D32328">
      <w:pPr>
        <w:pStyle w:val="Prrafodelista"/>
        <w:numPr>
          <w:ilvl w:val="0"/>
          <w:numId w:val="1"/>
        </w:numPr>
        <w:jc w:val="both"/>
        <w:rPr>
          <w:color w:val="000000" w:themeColor="text1"/>
          <w:sz w:val="22"/>
          <w:szCs w:val="22"/>
        </w:rPr>
      </w:pPr>
      <w:r w:rsidRPr="4185E31E">
        <w:rPr>
          <w:sz w:val="22"/>
          <w:szCs w:val="22"/>
        </w:rPr>
        <w:t xml:space="preserve">Los gastos de </w:t>
      </w:r>
      <w:r w:rsidR="33B9D30D" w:rsidRPr="4185E31E">
        <w:rPr>
          <w:sz w:val="22"/>
          <w:szCs w:val="22"/>
        </w:rPr>
        <w:t>representación</w:t>
      </w:r>
      <w:r w:rsidRPr="4185E31E">
        <w:rPr>
          <w:sz w:val="22"/>
          <w:szCs w:val="22"/>
        </w:rPr>
        <w:t xml:space="preserve"> mensual </w:t>
      </w:r>
      <w:r>
        <w:tab/>
      </w:r>
      <w:r>
        <w:tab/>
      </w:r>
      <w:r>
        <w:tab/>
      </w:r>
      <w:r>
        <w:tab/>
      </w:r>
      <w:r>
        <w:tab/>
      </w:r>
      <w:r>
        <w:tab/>
      </w:r>
      <w:r>
        <w:tab/>
      </w:r>
    </w:p>
    <w:p w14:paraId="240978E1" w14:textId="775A56CC" w:rsidR="0D2A0378" w:rsidRDefault="0D2A0378" w:rsidP="00D32328">
      <w:pPr>
        <w:numPr>
          <w:ilvl w:val="0"/>
          <w:numId w:val="2"/>
        </w:numPr>
        <w:jc w:val="both"/>
        <w:rPr>
          <w:color w:val="000000" w:themeColor="text1"/>
          <w:sz w:val="22"/>
          <w:szCs w:val="22"/>
        </w:rPr>
      </w:pPr>
      <w:r w:rsidRPr="4185E31E">
        <w:rPr>
          <w:sz w:val="22"/>
          <w:szCs w:val="22"/>
        </w:rPr>
        <w:t xml:space="preserve">La prima de </w:t>
      </w:r>
      <w:r w:rsidR="425A8E05" w:rsidRPr="4185E31E">
        <w:rPr>
          <w:sz w:val="22"/>
          <w:szCs w:val="22"/>
        </w:rPr>
        <w:t>movilización</w:t>
      </w:r>
      <w:r w:rsidRPr="4185E31E">
        <w:rPr>
          <w:sz w:val="22"/>
          <w:szCs w:val="22"/>
        </w:rPr>
        <w:t xml:space="preserve"> mensual </w:t>
      </w:r>
      <w:r>
        <w:tab/>
      </w:r>
      <w:r>
        <w:tab/>
      </w:r>
      <w:r>
        <w:tab/>
      </w:r>
      <w:r>
        <w:tab/>
      </w:r>
    </w:p>
    <w:p w14:paraId="5ADEDECA" w14:textId="573DE90E" w:rsidR="0D2A0378" w:rsidRDefault="0D2A0378" w:rsidP="00D32328">
      <w:pPr>
        <w:numPr>
          <w:ilvl w:val="0"/>
          <w:numId w:val="2"/>
        </w:numPr>
        <w:jc w:val="both"/>
        <w:rPr>
          <w:color w:val="000000" w:themeColor="text1"/>
          <w:sz w:val="22"/>
          <w:szCs w:val="22"/>
        </w:rPr>
      </w:pPr>
      <w:r w:rsidRPr="4185E31E">
        <w:rPr>
          <w:sz w:val="22"/>
          <w:szCs w:val="22"/>
        </w:rPr>
        <w:t xml:space="preserve">La prima de servicios y </w:t>
      </w:r>
    </w:p>
    <w:p w14:paraId="3F34E133" w14:textId="45AAD584" w:rsidR="0456C498" w:rsidRDefault="0456C498" w:rsidP="00D32328">
      <w:pPr>
        <w:numPr>
          <w:ilvl w:val="0"/>
          <w:numId w:val="2"/>
        </w:numPr>
        <w:jc w:val="both"/>
        <w:rPr>
          <w:color w:val="000000" w:themeColor="text1"/>
          <w:sz w:val="22"/>
          <w:szCs w:val="22"/>
        </w:rPr>
      </w:pPr>
      <w:r w:rsidRPr="4185E31E">
        <w:rPr>
          <w:sz w:val="22"/>
          <w:szCs w:val="22"/>
        </w:rPr>
        <w:t>La prima de vacaciones</w:t>
      </w:r>
      <w:r>
        <w:tab/>
      </w:r>
      <w:r>
        <w:tab/>
      </w:r>
      <w:r>
        <w:tab/>
      </w:r>
      <w:r>
        <w:tab/>
      </w:r>
    </w:p>
    <w:p w14:paraId="524DEF6F" w14:textId="5392A267" w:rsidR="26FC88FD" w:rsidRDefault="26FC88FD" w:rsidP="379DD09F">
      <w:pPr>
        <w:ind w:left="708"/>
        <w:jc w:val="both"/>
        <w:rPr>
          <w:sz w:val="22"/>
          <w:szCs w:val="22"/>
        </w:rPr>
      </w:pPr>
    </w:p>
    <w:p w14:paraId="47008237" w14:textId="263B8CAD" w:rsidR="26FC88FD" w:rsidRDefault="26FC88FD" w:rsidP="379DD09F">
      <w:pPr>
        <w:ind w:left="708"/>
        <w:jc w:val="both"/>
        <w:rPr>
          <w:sz w:val="22"/>
          <w:szCs w:val="22"/>
        </w:rPr>
      </w:pPr>
      <w:r w:rsidRPr="4185E31E">
        <w:rPr>
          <w:b/>
          <w:bCs/>
          <w:sz w:val="22"/>
          <w:szCs w:val="22"/>
        </w:rPr>
        <w:t>ARTICULO DECIMO SEXTO</w:t>
      </w:r>
      <w:r w:rsidRPr="4185E31E">
        <w:rPr>
          <w:sz w:val="22"/>
          <w:szCs w:val="22"/>
        </w:rPr>
        <w:t>: Para el c</w:t>
      </w:r>
      <w:r w:rsidR="32E2AC60" w:rsidRPr="4185E31E">
        <w:rPr>
          <w:sz w:val="22"/>
          <w:szCs w:val="22"/>
        </w:rPr>
        <w:t>ó</w:t>
      </w:r>
      <w:r w:rsidRPr="4185E31E">
        <w:rPr>
          <w:sz w:val="22"/>
          <w:szCs w:val="22"/>
        </w:rPr>
        <w:t xml:space="preserve">mputo de la prima de Navidad: las primas de </w:t>
      </w:r>
      <w:r w:rsidR="5055D208" w:rsidRPr="4185E31E">
        <w:rPr>
          <w:sz w:val="22"/>
          <w:szCs w:val="22"/>
        </w:rPr>
        <w:t>movilización</w:t>
      </w:r>
      <w:r w:rsidRPr="4185E31E">
        <w:rPr>
          <w:sz w:val="22"/>
          <w:szCs w:val="22"/>
        </w:rPr>
        <w:t xml:space="preserve">, Servicios y de Vacaciones contempladas en los literales </w:t>
      </w:r>
      <w:r w:rsidR="2A93F5E7" w:rsidRPr="4185E31E">
        <w:rPr>
          <w:sz w:val="22"/>
          <w:szCs w:val="22"/>
        </w:rPr>
        <w:t>c, d</w:t>
      </w:r>
      <w:r w:rsidRPr="4185E31E">
        <w:rPr>
          <w:sz w:val="22"/>
          <w:szCs w:val="22"/>
        </w:rPr>
        <w:t xml:space="preserve">., y e. del </w:t>
      </w:r>
      <w:r w:rsidR="20775874" w:rsidRPr="4185E31E">
        <w:rPr>
          <w:sz w:val="22"/>
          <w:szCs w:val="22"/>
        </w:rPr>
        <w:t>artículo</w:t>
      </w:r>
      <w:r w:rsidRPr="4185E31E">
        <w:rPr>
          <w:sz w:val="22"/>
          <w:szCs w:val="22"/>
        </w:rPr>
        <w:t xml:space="preserve"> anterior, se </w:t>
      </w:r>
      <w:r w:rsidR="4CF8C2D3" w:rsidRPr="4185E31E">
        <w:rPr>
          <w:sz w:val="22"/>
          <w:szCs w:val="22"/>
        </w:rPr>
        <w:t>liquidará</w:t>
      </w:r>
      <w:r w:rsidRPr="4185E31E">
        <w:rPr>
          <w:sz w:val="22"/>
          <w:szCs w:val="22"/>
        </w:rPr>
        <w:t xml:space="preserve"> de acuerdo a la doceava (1/12) de lo percibido por dichos factores durante cada </w:t>
      </w:r>
      <w:r w:rsidR="7CCDC626" w:rsidRPr="4185E31E">
        <w:rPr>
          <w:sz w:val="22"/>
          <w:szCs w:val="22"/>
        </w:rPr>
        <w:t>año. “</w:t>
      </w:r>
    </w:p>
    <w:p w14:paraId="7C34CF1D" w14:textId="607A9EE8" w:rsidR="26FC88FD" w:rsidRDefault="26FC88FD" w:rsidP="379DD09F">
      <w:pPr>
        <w:ind w:left="708"/>
        <w:jc w:val="both"/>
        <w:rPr>
          <w:sz w:val="22"/>
          <w:szCs w:val="22"/>
        </w:rPr>
      </w:pPr>
    </w:p>
    <w:p w14:paraId="73EEBBD1" w14:textId="07B02C88" w:rsidR="26FC88FD" w:rsidRDefault="26FC88FD" w:rsidP="379DD09F">
      <w:pPr>
        <w:ind w:left="708"/>
        <w:jc w:val="both"/>
      </w:pPr>
      <w:r w:rsidRPr="4185E31E">
        <w:rPr>
          <w:sz w:val="22"/>
          <w:szCs w:val="22"/>
        </w:rPr>
        <w:t xml:space="preserve">(...) </w:t>
      </w:r>
      <w:r>
        <w:tab/>
      </w:r>
      <w:r>
        <w:tab/>
      </w:r>
    </w:p>
    <w:p w14:paraId="2D083F00" w14:textId="0E629D4A" w:rsidR="26FC88FD" w:rsidRDefault="26FC88FD" w:rsidP="379DD09F">
      <w:pPr>
        <w:rPr>
          <w:sz w:val="26"/>
          <w:szCs w:val="26"/>
        </w:rPr>
      </w:pPr>
    </w:p>
    <w:p w14:paraId="5D64E0E2" w14:textId="526C2B38" w:rsidR="3E99FBF3" w:rsidRDefault="3E99FBF3" w:rsidP="00D32328">
      <w:pPr>
        <w:pStyle w:val="Prrafodelista"/>
        <w:numPr>
          <w:ilvl w:val="0"/>
          <w:numId w:val="6"/>
        </w:numPr>
        <w:rPr>
          <w:b/>
          <w:bCs/>
          <w:color w:val="000000" w:themeColor="text1"/>
          <w:sz w:val="26"/>
          <w:szCs w:val="26"/>
        </w:rPr>
      </w:pPr>
      <w:r w:rsidRPr="4185E31E">
        <w:rPr>
          <w:b/>
          <w:bCs/>
          <w:sz w:val="26"/>
          <w:szCs w:val="26"/>
        </w:rPr>
        <w:t>La vigencia del acto demandado</w:t>
      </w:r>
    </w:p>
    <w:p w14:paraId="176DB845" w14:textId="0016E5E0" w:rsidR="34F62100" w:rsidRDefault="34F62100" w:rsidP="4185E31E">
      <w:pPr>
        <w:rPr>
          <w:sz w:val="26"/>
          <w:szCs w:val="26"/>
        </w:rPr>
      </w:pPr>
    </w:p>
    <w:p w14:paraId="4FEAF26E" w14:textId="5052E20F" w:rsidR="2CE49613" w:rsidRDefault="2CE49613" w:rsidP="4185E31E">
      <w:pPr>
        <w:spacing w:line="360" w:lineRule="auto"/>
        <w:jc w:val="both"/>
        <w:rPr>
          <w:sz w:val="26"/>
          <w:szCs w:val="26"/>
        </w:rPr>
      </w:pPr>
      <w:r w:rsidRPr="4185E31E">
        <w:rPr>
          <w:sz w:val="26"/>
          <w:szCs w:val="26"/>
        </w:rPr>
        <w:t xml:space="preserve">El Decreto 1325 </w:t>
      </w:r>
      <w:r w:rsidR="779FCDC2" w:rsidRPr="4185E31E">
        <w:rPr>
          <w:sz w:val="26"/>
          <w:szCs w:val="26"/>
        </w:rPr>
        <w:t>de 1980</w:t>
      </w:r>
      <w:r w:rsidRPr="4185E31E">
        <w:rPr>
          <w:sz w:val="26"/>
          <w:szCs w:val="26"/>
        </w:rPr>
        <w:t xml:space="preserve"> </w:t>
      </w:r>
      <w:r w:rsidR="2FA844A1" w:rsidRPr="4185E31E">
        <w:rPr>
          <w:sz w:val="26"/>
          <w:szCs w:val="26"/>
        </w:rPr>
        <w:t>fue expedido</w:t>
      </w:r>
      <w:r w:rsidR="38660E38" w:rsidRPr="4185E31E">
        <w:rPr>
          <w:sz w:val="26"/>
          <w:szCs w:val="26"/>
        </w:rPr>
        <w:t xml:space="preserve"> </w:t>
      </w:r>
      <w:r w:rsidR="3E99FBF3" w:rsidRPr="4185E31E">
        <w:rPr>
          <w:sz w:val="26"/>
          <w:szCs w:val="26"/>
        </w:rPr>
        <w:t>cuando regía la Constitución Política de 1886,</w:t>
      </w:r>
      <w:r w:rsidR="7EED215B" w:rsidRPr="4185E31E">
        <w:rPr>
          <w:sz w:val="26"/>
          <w:szCs w:val="26"/>
        </w:rPr>
        <w:t xml:space="preserve"> por lo que debe estudiarse si la entrada en vigencia de la Constitución Política de 1991 influye en la vigencia del acto administrativo demandado.</w:t>
      </w:r>
    </w:p>
    <w:p w14:paraId="487204AD" w14:textId="1DF965F0" w:rsidR="34F62100" w:rsidRDefault="34F62100" w:rsidP="4185E31E">
      <w:pPr>
        <w:spacing w:line="360" w:lineRule="auto"/>
        <w:jc w:val="both"/>
        <w:rPr>
          <w:sz w:val="26"/>
          <w:szCs w:val="26"/>
        </w:rPr>
      </w:pPr>
    </w:p>
    <w:p w14:paraId="0F81D14E" w14:textId="40E5E848" w:rsidR="7EED215B" w:rsidRDefault="7EED215B" w:rsidP="4185E31E">
      <w:pPr>
        <w:spacing w:line="360" w:lineRule="auto"/>
        <w:jc w:val="both"/>
        <w:rPr>
          <w:sz w:val="26"/>
          <w:szCs w:val="26"/>
        </w:rPr>
      </w:pPr>
      <w:r w:rsidRPr="4185E31E">
        <w:rPr>
          <w:sz w:val="26"/>
          <w:szCs w:val="26"/>
        </w:rPr>
        <w:lastRenderedPageBreak/>
        <w:t>Al respecto ha señalado el Consejo de Estado</w:t>
      </w:r>
      <w:r w:rsidRPr="4185E31E">
        <w:rPr>
          <w:sz w:val="18"/>
          <w:szCs w:val="18"/>
        </w:rPr>
        <w:footnoteReference w:id="11"/>
      </w:r>
      <w:r w:rsidRPr="4185E31E">
        <w:rPr>
          <w:sz w:val="18"/>
          <w:szCs w:val="18"/>
        </w:rPr>
        <w:t>:</w:t>
      </w:r>
    </w:p>
    <w:p w14:paraId="6E81AC90" w14:textId="198FB034" w:rsidR="34F62100" w:rsidRDefault="34F62100" w:rsidP="4185E31E">
      <w:pPr>
        <w:spacing w:line="360" w:lineRule="auto"/>
        <w:jc w:val="both"/>
        <w:rPr>
          <w:sz w:val="26"/>
          <w:szCs w:val="26"/>
        </w:rPr>
      </w:pPr>
    </w:p>
    <w:p w14:paraId="5733A1B1" w14:textId="0B7122FC" w:rsidR="18AB7B9D" w:rsidRDefault="18AB7B9D" w:rsidP="4185E31E">
      <w:pPr>
        <w:ind w:left="708"/>
        <w:jc w:val="both"/>
        <w:rPr>
          <w:sz w:val="22"/>
          <w:szCs w:val="22"/>
        </w:rPr>
      </w:pPr>
      <w:r w:rsidRPr="4185E31E">
        <w:rPr>
          <w:sz w:val="22"/>
          <w:szCs w:val="22"/>
        </w:rPr>
        <w:t>“</w:t>
      </w:r>
      <w:r w:rsidR="3E99FBF3" w:rsidRPr="4185E31E">
        <w:rPr>
          <w:sz w:val="22"/>
          <w:szCs w:val="22"/>
        </w:rPr>
        <w:t>En este contexto, tratándose de actos administrativos, debe tenerse en cuenta que el Código Contencioso Administrativo prevé que serán obligatorios mientras que no hayan sido anulados o suspendidos por la jurisdicción de lo contencioso administrativo, pero perderán fuerza ejecutoria, en los siguientes eventos:</w:t>
      </w:r>
    </w:p>
    <w:p w14:paraId="44612008" w14:textId="3BB9230F" w:rsidR="3E99FBF3" w:rsidRDefault="3E99FBF3" w:rsidP="4185E31E">
      <w:pPr>
        <w:ind w:left="708"/>
        <w:jc w:val="both"/>
        <w:rPr>
          <w:sz w:val="22"/>
          <w:szCs w:val="22"/>
        </w:rPr>
      </w:pPr>
      <w:r w:rsidRPr="4185E31E">
        <w:rPr>
          <w:sz w:val="22"/>
          <w:szCs w:val="22"/>
        </w:rPr>
        <w:t xml:space="preserve"> </w:t>
      </w:r>
    </w:p>
    <w:p w14:paraId="5E7E8775" w14:textId="3AA7AD0E" w:rsidR="3E99FBF3" w:rsidRDefault="3E99FBF3" w:rsidP="4185E31E">
      <w:pPr>
        <w:ind w:left="708"/>
        <w:jc w:val="both"/>
        <w:rPr>
          <w:sz w:val="22"/>
          <w:szCs w:val="22"/>
        </w:rPr>
      </w:pPr>
      <w:r w:rsidRPr="4185E31E">
        <w:rPr>
          <w:sz w:val="22"/>
          <w:szCs w:val="22"/>
        </w:rPr>
        <w:t>-       Cuando sean suspendidos provisionalmente.</w:t>
      </w:r>
    </w:p>
    <w:p w14:paraId="5287EC20" w14:textId="1F46C71F" w:rsidR="3E99FBF3" w:rsidRDefault="3E99FBF3" w:rsidP="4185E31E">
      <w:pPr>
        <w:ind w:left="708"/>
        <w:jc w:val="both"/>
        <w:rPr>
          <w:sz w:val="22"/>
          <w:szCs w:val="22"/>
        </w:rPr>
      </w:pPr>
      <w:r w:rsidRPr="4185E31E">
        <w:rPr>
          <w:sz w:val="22"/>
          <w:szCs w:val="22"/>
        </w:rPr>
        <w:t xml:space="preserve"> </w:t>
      </w:r>
    </w:p>
    <w:p w14:paraId="05945D2E" w14:textId="0B12E8DE" w:rsidR="3E99FBF3" w:rsidRDefault="3E99FBF3" w:rsidP="4185E31E">
      <w:pPr>
        <w:ind w:left="708"/>
        <w:jc w:val="both"/>
        <w:rPr>
          <w:sz w:val="22"/>
          <w:szCs w:val="22"/>
        </w:rPr>
      </w:pPr>
      <w:r w:rsidRPr="4185E31E">
        <w:rPr>
          <w:sz w:val="22"/>
          <w:szCs w:val="22"/>
        </w:rPr>
        <w:t>-       Cuando desaparezcan sus fundamentos de hecho de derecho.</w:t>
      </w:r>
    </w:p>
    <w:p w14:paraId="1ADE3D81" w14:textId="1DCF7F32" w:rsidR="3E99FBF3" w:rsidRDefault="3E99FBF3" w:rsidP="4185E31E">
      <w:pPr>
        <w:ind w:left="708"/>
        <w:jc w:val="both"/>
        <w:rPr>
          <w:sz w:val="22"/>
          <w:szCs w:val="22"/>
        </w:rPr>
      </w:pPr>
      <w:r w:rsidRPr="4185E31E">
        <w:rPr>
          <w:sz w:val="22"/>
          <w:szCs w:val="22"/>
        </w:rPr>
        <w:t xml:space="preserve"> </w:t>
      </w:r>
    </w:p>
    <w:p w14:paraId="3CE3FC7E" w14:textId="215B4B2C" w:rsidR="3E99FBF3" w:rsidRDefault="3E99FBF3" w:rsidP="4185E31E">
      <w:pPr>
        <w:ind w:left="708"/>
        <w:jc w:val="both"/>
        <w:rPr>
          <w:sz w:val="22"/>
          <w:szCs w:val="22"/>
        </w:rPr>
      </w:pPr>
      <w:r w:rsidRPr="4185E31E">
        <w:rPr>
          <w:sz w:val="22"/>
          <w:szCs w:val="22"/>
        </w:rPr>
        <w:t>-       Cuando transcurridos 5 años de estar en firme, la administración no ha realidad actos tendientes a su ejecución.</w:t>
      </w:r>
    </w:p>
    <w:p w14:paraId="32D563F8" w14:textId="4513208B" w:rsidR="3E99FBF3" w:rsidRDefault="3E99FBF3" w:rsidP="4185E31E">
      <w:pPr>
        <w:ind w:left="708"/>
        <w:jc w:val="both"/>
        <w:rPr>
          <w:sz w:val="22"/>
          <w:szCs w:val="22"/>
        </w:rPr>
      </w:pPr>
      <w:r w:rsidRPr="4185E31E">
        <w:rPr>
          <w:sz w:val="22"/>
          <w:szCs w:val="22"/>
        </w:rPr>
        <w:t xml:space="preserve"> </w:t>
      </w:r>
    </w:p>
    <w:p w14:paraId="43729A72" w14:textId="004A354D" w:rsidR="3E99FBF3" w:rsidRDefault="3E99FBF3" w:rsidP="4185E31E">
      <w:pPr>
        <w:ind w:left="708"/>
        <w:jc w:val="both"/>
        <w:rPr>
          <w:sz w:val="22"/>
          <w:szCs w:val="22"/>
        </w:rPr>
      </w:pPr>
      <w:r w:rsidRPr="4185E31E">
        <w:rPr>
          <w:sz w:val="22"/>
          <w:szCs w:val="22"/>
        </w:rPr>
        <w:t>-       Cuando se cumpla la condición resolutoria a la que se encontraban sometidos.</w:t>
      </w:r>
    </w:p>
    <w:p w14:paraId="1BE7E0E4" w14:textId="458CFDAF" w:rsidR="3E99FBF3" w:rsidRDefault="3E99FBF3" w:rsidP="4185E31E">
      <w:pPr>
        <w:ind w:left="708"/>
        <w:jc w:val="both"/>
        <w:rPr>
          <w:sz w:val="22"/>
          <w:szCs w:val="22"/>
        </w:rPr>
      </w:pPr>
      <w:r w:rsidRPr="4185E31E">
        <w:rPr>
          <w:sz w:val="22"/>
          <w:szCs w:val="22"/>
        </w:rPr>
        <w:t xml:space="preserve"> </w:t>
      </w:r>
    </w:p>
    <w:p w14:paraId="263B780E" w14:textId="677FCFF7" w:rsidR="3E99FBF3" w:rsidRDefault="3E99FBF3" w:rsidP="4185E31E">
      <w:pPr>
        <w:ind w:left="708"/>
        <w:jc w:val="both"/>
        <w:rPr>
          <w:sz w:val="22"/>
          <w:szCs w:val="22"/>
        </w:rPr>
      </w:pPr>
      <w:r w:rsidRPr="4185E31E">
        <w:rPr>
          <w:sz w:val="22"/>
          <w:szCs w:val="22"/>
        </w:rPr>
        <w:t>-       Cuando pierdan vigencia.</w:t>
      </w:r>
    </w:p>
    <w:p w14:paraId="4A9CB846" w14:textId="3A1557F1" w:rsidR="3E99FBF3" w:rsidRDefault="3E99FBF3" w:rsidP="4185E31E">
      <w:pPr>
        <w:ind w:left="708"/>
        <w:jc w:val="both"/>
        <w:rPr>
          <w:sz w:val="22"/>
          <w:szCs w:val="22"/>
        </w:rPr>
      </w:pPr>
      <w:r w:rsidRPr="4185E31E">
        <w:rPr>
          <w:sz w:val="22"/>
          <w:szCs w:val="22"/>
        </w:rPr>
        <w:t xml:space="preserve"> </w:t>
      </w:r>
    </w:p>
    <w:p w14:paraId="1363DC60" w14:textId="78B2D7CA" w:rsidR="3E99FBF3" w:rsidRDefault="3E99FBF3" w:rsidP="4185E31E">
      <w:pPr>
        <w:ind w:left="708"/>
        <w:jc w:val="both"/>
        <w:rPr>
          <w:i/>
          <w:iCs/>
          <w:sz w:val="22"/>
          <w:szCs w:val="22"/>
        </w:rPr>
      </w:pPr>
      <w:r w:rsidRPr="4185E31E">
        <w:rPr>
          <w:sz w:val="22"/>
          <w:szCs w:val="22"/>
        </w:rPr>
        <w:t xml:space="preserve">Visto lo anterior, se debe verificar si han perdido vigencia las ordenanzas y el decreto acusados, para lo cual es oportuno precisar que la Corte Constitucional señaló que la expedición de una nueva Constitución Política determina que esta debe aplicarse de manera inmediata frente a los hechos que ocurran a partir de su vigencia, ello a voces del artículo 9 de la Ley 153 de 1887. No obstante, </w:t>
      </w:r>
      <w:r w:rsidRPr="4185E31E">
        <w:rPr>
          <w:b/>
          <w:bCs/>
          <w:sz w:val="22"/>
          <w:szCs w:val="22"/>
        </w:rPr>
        <w:t>en relación con el ordenamiento jurídico existente en el momento en el que se promulga, como regla general, aquella conserva su vigencia,</w:t>
      </w:r>
      <w:r w:rsidRPr="4185E31E">
        <w:rPr>
          <w:sz w:val="22"/>
          <w:szCs w:val="22"/>
        </w:rPr>
        <w:t xml:space="preserve"> pues claramente existe la necesidad de «evitar un colapso normativo, y de mantener la seguridad jurídica»</w:t>
      </w:r>
      <w:r w:rsidRPr="4185E31E">
        <w:rPr>
          <w:i/>
          <w:iCs/>
          <w:sz w:val="22"/>
          <w:szCs w:val="22"/>
        </w:rPr>
        <w:t xml:space="preserve">, </w:t>
      </w:r>
      <w:r w:rsidRPr="4185E31E">
        <w:rPr>
          <w:sz w:val="22"/>
          <w:szCs w:val="22"/>
        </w:rPr>
        <w:t>salvo que resulte materialmente contradictoria con el nuevo régimen, caso en el cual deberá entenderse derogada tácitamente</w:t>
      </w:r>
      <w:r w:rsidR="0E5D0C0B" w:rsidRPr="4185E31E">
        <w:rPr>
          <w:sz w:val="22"/>
          <w:szCs w:val="22"/>
        </w:rPr>
        <w:t>”</w:t>
      </w:r>
      <w:r w:rsidRPr="4185E31E">
        <w:rPr>
          <w:i/>
          <w:iCs/>
          <w:sz w:val="22"/>
          <w:szCs w:val="22"/>
        </w:rPr>
        <w:t>.</w:t>
      </w:r>
      <w:r w:rsidR="08D5F559" w:rsidRPr="4185E31E">
        <w:rPr>
          <w:i/>
          <w:iCs/>
          <w:sz w:val="22"/>
          <w:szCs w:val="22"/>
        </w:rPr>
        <w:t xml:space="preserve"> </w:t>
      </w:r>
      <w:r w:rsidR="08D5F559" w:rsidRPr="4185E31E">
        <w:rPr>
          <w:sz w:val="22"/>
          <w:szCs w:val="22"/>
        </w:rPr>
        <w:t>(Se resalta)</w:t>
      </w:r>
    </w:p>
    <w:p w14:paraId="0DC856DD" w14:textId="7B659E08" w:rsidR="34F62100" w:rsidRDefault="34F62100" w:rsidP="4185E31E">
      <w:pPr>
        <w:jc w:val="both"/>
        <w:rPr>
          <w:i/>
          <w:iCs/>
          <w:szCs w:val="24"/>
        </w:rPr>
      </w:pPr>
    </w:p>
    <w:p w14:paraId="55904B64" w14:textId="42C741CB" w:rsidR="1B537820" w:rsidRDefault="1B537820" w:rsidP="4185E31E">
      <w:pPr>
        <w:spacing w:line="360" w:lineRule="auto"/>
        <w:jc w:val="both"/>
        <w:rPr>
          <w:i/>
          <w:iCs/>
          <w:sz w:val="26"/>
          <w:szCs w:val="26"/>
        </w:rPr>
      </w:pPr>
      <w:r w:rsidRPr="4185E31E">
        <w:rPr>
          <w:sz w:val="26"/>
          <w:szCs w:val="26"/>
        </w:rPr>
        <w:t>En este sentido, téngase en cuenta que el artículo 150 numeral 19 literales e y f, estableció:</w:t>
      </w:r>
    </w:p>
    <w:p w14:paraId="08E96F39" w14:textId="6DD587AD" w:rsidR="34F62100" w:rsidRDefault="34F62100" w:rsidP="4185E31E">
      <w:pPr>
        <w:jc w:val="both"/>
        <w:rPr>
          <w:i/>
          <w:iCs/>
          <w:szCs w:val="24"/>
        </w:rPr>
      </w:pPr>
    </w:p>
    <w:p w14:paraId="3DF59AC8" w14:textId="418E357F" w:rsidR="34F62100" w:rsidRDefault="34F62100" w:rsidP="379DD09F">
      <w:pPr>
        <w:jc w:val="both"/>
      </w:pPr>
    </w:p>
    <w:p w14:paraId="1132F78D" w14:textId="3FA163FB" w:rsidR="2F41867A" w:rsidRDefault="2F41867A" w:rsidP="4185E31E">
      <w:pPr>
        <w:spacing w:line="270" w:lineRule="exact"/>
        <w:ind w:left="708"/>
        <w:jc w:val="both"/>
        <w:rPr>
          <w:sz w:val="22"/>
          <w:szCs w:val="22"/>
        </w:rPr>
      </w:pPr>
      <w:r w:rsidRPr="4185E31E">
        <w:rPr>
          <w:b/>
          <w:bCs/>
          <w:sz w:val="22"/>
          <w:szCs w:val="22"/>
        </w:rPr>
        <w:t>“</w:t>
      </w:r>
      <w:r w:rsidR="303C3D03" w:rsidRPr="4185E31E">
        <w:rPr>
          <w:b/>
          <w:bCs/>
          <w:sz w:val="22"/>
          <w:szCs w:val="22"/>
        </w:rPr>
        <w:t>ARTICULO 150.</w:t>
      </w:r>
      <w:r w:rsidR="303C3D03" w:rsidRPr="4185E31E">
        <w:rPr>
          <w:sz w:val="22"/>
          <w:szCs w:val="22"/>
        </w:rPr>
        <w:t xml:space="preserve"> Corresponde al Congreso hacer las leyes. Por medio de ellas ejerce las siguientes funciones:</w:t>
      </w:r>
    </w:p>
    <w:p w14:paraId="201E53F4" w14:textId="6C9B20EC" w:rsidR="303C3D03" w:rsidRDefault="303C3D03" w:rsidP="4185E31E">
      <w:pPr>
        <w:ind w:left="708"/>
        <w:jc w:val="both"/>
        <w:rPr>
          <w:sz w:val="22"/>
          <w:szCs w:val="22"/>
        </w:rPr>
      </w:pPr>
      <w:r w:rsidRPr="4185E31E">
        <w:rPr>
          <w:sz w:val="22"/>
          <w:szCs w:val="22"/>
        </w:rPr>
        <w:t>(...)</w:t>
      </w:r>
    </w:p>
    <w:p w14:paraId="41255870" w14:textId="5B03163B" w:rsidR="34F62100" w:rsidRDefault="34F62100" w:rsidP="4185E31E">
      <w:pPr>
        <w:ind w:left="708"/>
        <w:jc w:val="both"/>
        <w:rPr>
          <w:i/>
          <w:iCs/>
          <w:sz w:val="22"/>
          <w:szCs w:val="22"/>
        </w:rPr>
      </w:pPr>
    </w:p>
    <w:p w14:paraId="3D3AA7B5" w14:textId="7601F5B8" w:rsidR="303C3D03" w:rsidRDefault="303C3D03" w:rsidP="4185E31E">
      <w:pPr>
        <w:ind w:left="708"/>
        <w:jc w:val="both"/>
        <w:rPr>
          <w:sz w:val="22"/>
          <w:szCs w:val="22"/>
        </w:rPr>
      </w:pPr>
      <w:r w:rsidRPr="4185E31E">
        <w:rPr>
          <w:sz w:val="22"/>
          <w:szCs w:val="22"/>
        </w:rPr>
        <w:t>19. Dictar las normas generales, y señalar en ellas los objetivos y criterios a los cuales debe sujetarse el Gobierno para los siguientes efectos:</w:t>
      </w:r>
    </w:p>
    <w:p w14:paraId="3C55C5F2" w14:textId="07336808" w:rsidR="303C3D03" w:rsidRDefault="303C3D03" w:rsidP="4185E31E">
      <w:pPr>
        <w:ind w:left="708"/>
        <w:jc w:val="both"/>
        <w:rPr>
          <w:sz w:val="22"/>
          <w:szCs w:val="22"/>
        </w:rPr>
      </w:pPr>
      <w:r w:rsidRPr="4185E31E">
        <w:rPr>
          <w:sz w:val="22"/>
          <w:szCs w:val="22"/>
        </w:rPr>
        <w:t>(...)</w:t>
      </w:r>
    </w:p>
    <w:p w14:paraId="4939C957" w14:textId="3D0B3308" w:rsidR="34F62100" w:rsidRDefault="34F62100" w:rsidP="4185E31E">
      <w:pPr>
        <w:ind w:left="708"/>
        <w:jc w:val="both"/>
        <w:rPr>
          <w:i/>
          <w:iCs/>
          <w:sz w:val="22"/>
          <w:szCs w:val="22"/>
        </w:rPr>
      </w:pPr>
    </w:p>
    <w:p w14:paraId="503EADEE" w14:textId="553A3C77" w:rsidR="303C3D03" w:rsidRDefault="303C3D03" w:rsidP="4185E31E">
      <w:pPr>
        <w:spacing w:line="270" w:lineRule="exact"/>
        <w:ind w:left="708"/>
        <w:jc w:val="both"/>
        <w:rPr>
          <w:sz w:val="22"/>
          <w:szCs w:val="22"/>
        </w:rPr>
      </w:pPr>
      <w:r w:rsidRPr="4185E31E">
        <w:rPr>
          <w:sz w:val="22"/>
          <w:szCs w:val="22"/>
        </w:rPr>
        <w:t>e) Fijar el régimen salarial y prestacional de los empleados públicos, de los miembros del Congreso Nacional y la Fuerza Pública;</w:t>
      </w:r>
    </w:p>
    <w:p w14:paraId="56A81784" w14:textId="43E73B2A" w:rsidR="303C3D03" w:rsidRDefault="303C3D03" w:rsidP="4185E31E">
      <w:pPr>
        <w:spacing w:line="270" w:lineRule="exact"/>
        <w:ind w:left="708"/>
        <w:jc w:val="both"/>
        <w:rPr>
          <w:sz w:val="22"/>
          <w:szCs w:val="22"/>
        </w:rPr>
      </w:pPr>
      <w:r w:rsidRPr="4185E31E">
        <w:rPr>
          <w:sz w:val="22"/>
          <w:szCs w:val="22"/>
        </w:rPr>
        <w:t>f) Regular el régimen de prestaciones sociales mínimas de los trabajadores oficiales</w:t>
      </w:r>
      <w:r w:rsidR="3E2776C3" w:rsidRPr="4185E31E">
        <w:rPr>
          <w:sz w:val="22"/>
          <w:szCs w:val="22"/>
        </w:rPr>
        <w:t>”</w:t>
      </w:r>
      <w:r w:rsidRPr="4185E31E">
        <w:rPr>
          <w:sz w:val="22"/>
          <w:szCs w:val="22"/>
        </w:rPr>
        <w:t>.</w:t>
      </w:r>
    </w:p>
    <w:p w14:paraId="2F677C47" w14:textId="14C35364" w:rsidR="1B537820" w:rsidRDefault="1B537820" w:rsidP="4185E31E">
      <w:pPr>
        <w:jc w:val="both"/>
        <w:rPr>
          <w:szCs w:val="24"/>
        </w:rPr>
      </w:pPr>
      <w:r w:rsidRPr="4185E31E">
        <w:rPr>
          <w:i/>
          <w:iCs/>
          <w:szCs w:val="24"/>
        </w:rPr>
        <w:t xml:space="preserve"> </w:t>
      </w:r>
    </w:p>
    <w:p w14:paraId="4791E146" w14:textId="2A9065E4" w:rsidR="34F62100" w:rsidRDefault="34F62100" w:rsidP="4185E31E">
      <w:pPr>
        <w:jc w:val="both"/>
        <w:rPr>
          <w:szCs w:val="24"/>
        </w:rPr>
      </w:pPr>
    </w:p>
    <w:p w14:paraId="2C72A56B" w14:textId="34DFF824" w:rsidR="41EA9A27" w:rsidRDefault="41EA9A27" w:rsidP="4185E31E">
      <w:pPr>
        <w:jc w:val="both"/>
        <w:rPr>
          <w:sz w:val="26"/>
          <w:szCs w:val="26"/>
        </w:rPr>
      </w:pPr>
      <w:r w:rsidRPr="4185E31E">
        <w:rPr>
          <w:sz w:val="26"/>
          <w:szCs w:val="26"/>
        </w:rPr>
        <w:t>Por su parte, el artículo 300 numeral 7 de la Constitución Política estableció:</w:t>
      </w:r>
    </w:p>
    <w:p w14:paraId="2983F21E" w14:textId="26FEC75F" w:rsidR="34F62100" w:rsidRDefault="34F62100" w:rsidP="4185E31E">
      <w:pPr>
        <w:jc w:val="both"/>
        <w:rPr>
          <w:szCs w:val="24"/>
        </w:rPr>
      </w:pPr>
    </w:p>
    <w:p w14:paraId="0CD658E3" w14:textId="2043F6C4" w:rsidR="34F62100" w:rsidRDefault="34F62100" w:rsidP="379DD09F">
      <w:pPr>
        <w:jc w:val="both"/>
      </w:pPr>
    </w:p>
    <w:p w14:paraId="10DEE3E5" w14:textId="5B32308E" w:rsidR="79E48CD8" w:rsidRDefault="79E48CD8" w:rsidP="4185E31E">
      <w:pPr>
        <w:spacing w:line="270" w:lineRule="exact"/>
        <w:ind w:left="708"/>
        <w:jc w:val="both"/>
        <w:rPr>
          <w:sz w:val="22"/>
          <w:szCs w:val="22"/>
        </w:rPr>
      </w:pPr>
      <w:r w:rsidRPr="4185E31E">
        <w:rPr>
          <w:b/>
          <w:bCs/>
          <w:sz w:val="22"/>
          <w:szCs w:val="22"/>
        </w:rPr>
        <w:lastRenderedPageBreak/>
        <w:t>“</w:t>
      </w:r>
      <w:r w:rsidR="3E545E45" w:rsidRPr="4185E31E">
        <w:rPr>
          <w:b/>
          <w:bCs/>
          <w:sz w:val="22"/>
          <w:szCs w:val="22"/>
        </w:rPr>
        <w:t xml:space="preserve">ARTICULO 300. </w:t>
      </w:r>
      <w:r w:rsidR="3E545E45" w:rsidRPr="4185E31E">
        <w:rPr>
          <w:sz w:val="22"/>
          <w:szCs w:val="22"/>
        </w:rPr>
        <w:t xml:space="preserve">&lt;Artículo modificado por el artículo </w:t>
      </w:r>
      <w:hyperlink r:id="rId11" w:anchor="2">
        <w:r w:rsidR="3E545E45" w:rsidRPr="4185E31E">
          <w:rPr>
            <w:rStyle w:val="Hipervnculo"/>
            <w:color w:val="auto"/>
            <w:sz w:val="22"/>
            <w:szCs w:val="22"/>
          </w:rPr>
          <w:t>2</w:t>
        </w:r>
      </w:hyperlink>
      <w:r w:rsidR="3E545E45" w:rsidRPr="4185E31E">
        <w:rPr>
          <w:sz w:val="22"/>
          <w:szCs w:val="22"/>
        </w:rPr>
        <w:t>o. del Acto Legislativo No. 1 de 1996. El nuevo texto es el siguiente:&gt; Corresponde a las Asambleas Departamentales, por medio de ordenanzas:</w:t>
      </w:r>
    </w:p>
    <w:p w14:paraId="295DAEC6" w14:textId="5FD72B55" w:rsidR="3E545E45" w:rsidRDefault="3E545E45" w:rsidP="4185E31E">
      <w:pPr>
        <w:spacing w:line="270" w:lineRule="exact"/>
        <w:ind w:left="708"/>
        <w:jc w:val="both"/>
        <w:rPr>
          <w:sz w:val="22"/>
          <w:szCs w:val="22"/>
        </w:rPr>
      </w:pPr>
      <w:r w:rsidRPr="4185E31E">
        <w:rPr>
          <w:sz w:val="22"/>
          <w:szCs w:val="22"/>
        </w:rPr>
        <w:t>(...)</w:t>
      </w:r>
    </w:p>
    <w:p w14:paraId="7BDA7190" w14:textId="7C8F3EB8" w:rsidR="3E545E45" w:rsidRDefault="3E545E45" w:rsidP="4185E31E">
      <w:pPr>
        <w:ind w:left="708"/>
        <w:jc w:val="both"/>
        <w:rPr>
          <w:sz w:val="22"/>
          <w:szCs w:val="22"/>
        </w:rPr>
      </w:pPr>
      <w:r w:rsidRPr="4185E31E">
        <w:rPr>
          <w:sz w:val="22"/>
          <w:szCs w:val="22"/>
        </w:rPr>
        <w:t>7. Determinar la estructura de la Administración Departamental, las funciones de sus dependencias, las escalas de remuneración correspondientes a sus distintas categorías de empleo; crear los establecimientos públicos y las empresas industriales o comerciales del departamento y autorizar la formación de sociedades de economía mixta</w:t>
      </w:r>
      <w:r w:rsidR="6F51A4AA" w:rsidRPr="4185E31E">
        <w:rPr>
          <w:sz w:val="22"/>
          <w:szCs w:val="22"/>
        </w:rPr>
        <w:t>”</w:t>
      </w:r>
      <w:r w:rsidRPr="4185E31E">
        <w:rPr>
          <w:sz w:val="22"/>
          <w:szCs w:val="22"/>
        </w:rPr>
        <w:t>.</w:t>
      </w:r>
    </w:p>
    <w:p w14:paraId="46DEA614" w14:textId="12AA5820" w:rsidR="34F62100" w:rsidRDefault="34F62100" w:rsidP="4185E31E">
      <w:pPr>
        <w:ind w:left="708"/>
        <w:jc w:val="both"/>
        <w:rPr>
          <w:szCs w:val="24"/>
        </w:rPr>
      </w:pPr>
    </w:p>
    <w:p w14:paraId="56D6E6CD" w14:textId="15AF30B1" w:rsidR="3E545E45" w:rsidRDefault="3E545E45" w:rsidP="4185E31E">
      <w:pPr>
        <w:spacing w:line="360" w:lineRule="auto"/>
        <w:jc w:val="both"/>
        <w:rPr>
          <w:sz w:val="26"/>
          <w:szCs w:val="26"/>
        </w:rPr>
      </w:pPr>
      <w:r w:rsidRPr="4185E31E">
        <w:rPr>
          <w:sz w:val="26"/>
          <w:szCs w:val="26"/>
        </w:rPr>
        <w:t>En tal sentido, en vigencia de la Constitución Política de 1991 el Gobierno Nacional debe tener en cuenta los objetivos y criterios fijados por el Congreso de la República para fijar el régimen salarial y prestac</w:t>
      </w:r>
      <w:r w:rsidR="7D3C8ED0" w:rsidRPr="4185E31E">
        <w:rPr>
          <w:sz w:val="26"/>
          <w:szCs w:val="26"/>
        </w:rPr>
        <w:t>ional</w:t>
      </w:r>
      <w:r w:rsidRPr="4185E31E">
        <w:rPr>
          <w:sz w:val="26"/>
          <w:szCs w:val="26"/>
        </w:rPr>
        <w:t xml:space="preserve"> de los empleados públicos</w:t>
      </w:r>
      <w:r w:rsidR="442AB538" w:rsidRPr="4185E31E">
        <w:rPr>
          <w:sz w:val="26"/>
          <w:szCs w:val="26"/>
        </w:rPr>
        <w:t>;</w:t>
      </w:r>
      <w:r w:rsidR="453BF884" w:rsidRPr="4185E31E">
        <w:rPr>
          <w:sz w:val="26"/>
          <w:szCs w:val="26"/>
        </w:rPr>
        <w:t xml:space="preserve"> </w:t>
      </w:r>
      <w:r w:rsidRPr="4185E31E">
        <w:rPr>
          <w:sz w:val="26"/>
          <w:szCs w:val="26"/>
        </w:rPr>
        <w:t xml:space="preserve">a la Asamblea Departamental le corresponde determinar las escalas de remuneración a las diferentes </w:t>
      </w:r>
      <w:r w:rsidR="6607C759" w:rsidRPr="4185E31E">
        <w:rPr>
          <w:sz w:val="26"/>
          <w:szCs w:val="26"/>
        </w:rPr>
        <w:t>categorías</w:t>
      </w:r>
      <w:r w:rsidRPr="4185E31E">
        <w:rPr>
          <w:sz w:val="26"/>
          <w:szCs w:val="26"/>
        </w:rPr>
        <w:t xml:space="preserve"> de empleo</w:t>
      </w:r>
      <w:r w:rsidR="40411131" w:rsidRPr="4185E31E">
        <w:rPr>
          <w:sz w:val="26"/>
          <w:szCs w:val="26"/>
        </w:rPr>
        <w:t>;</w:t>
      </w:r>
      <w:r w:rsidR="42CA2F5E" w:rsidRPr="4185E31E">
        <w:rPr>
          <w:sz w:val="26"/>
          <w:szCs w:val="26"/>
        </w:rPr>
        <w:t xml:space="preserve"> y a los gobernadores les corresponde fijar los emolumentos de los empleos de sus dependencias, atendiendo las ordenanzas y acuerdos correspondientes.</w:t>
      </w:r>
    </w:p>
    <w:p w14:paraId="1B5174D8" w14:textId="71D48E02" w:rsidR="34F62100" w:rsidRDefault="34F62100" w:rsidP="4185E31E">
      <w:pPr>
        <w:spacing w:line="360" w:lineRule="auto"/>
        <w:jc w:val="both"/>
        <w:rPr>
          <w:sz w:val="26"/>
          <w:szCs w:val="26"/>
        </w:rPr>
      </w:pPr>
    </w:p>
    <w:p w14:paraId="64CF70C8" w14:textId="7D66FB5C" w:rsidR="3E99FBF3" w:rsidRDefault="3E99FBF3" w:rsidP="4185E31E">
      <w:pPr>
        <w:spacing w:line="360" w:lineRule="auto"/>
        <w:jc w:val="both"/>
        <w:rPr>
          <w:sz w:val="26"/>
          <w:szCs w:val="26"/>
        </w:rPr>
      </w:pPr>
      <w:r w:rsidRPr="4185E31E">
        <w:rPr>
          <w:sz w:val="26"/>
          <w:szCs w:val="26"/>
        </w:rPr>
        <w:t>En virtud d</w:t>
      </w:r>
      <w:r w:rsidR="3310999C" w:rsidRPr="4185E31E">
        <w:rPr>
          <w:sz w:val="26"/>
          <w:szCs w:val="26"/>
        </w:rPr>
        <w:t>el referido artículo 150 constitucional</w:t>
      </w:r>
      <w:r w:rsidRPr="4185E31E">
        <w:rPr>
          <w:sz w:val="26"/>
          <w:szCs w:val="26"/>
        </w:rPr>
        <w:t>, el Congreso de la República, mediante la Ley 4ª de 1992 determinó las normas, objetivos y criterios que debe observar el Gobierno Nacional para la fijación del régimen salarial y prestacional de los empleados públicos, de los miembros del Congreso Nacional y de la Fuerza Pública. En su artículo 12, indicó:</w:t>
      </w:r>
      <w:r w:rsidR="7797E30F" w:rsidRPr="4185E31E">
        <w:rPr>
          <w:sz w:val="26"/>
          <w:szCs w:val="26"/>
        </w:rPr>
        <w:t xml:space="preserve"> </w:t>
      </w:r>
    </w:p>
    <w:p w14:paraId="462404FC" w14:textId="07C8817D" w:rsidR="34F62100" w:rsidRDefault="34F62100" w:rsidP="4185E31E">
      <w:pPr>
        <w:jc w:val="both"/>
        <w:rPr>
          <w:sz w:val="25"/>
          <w:szCs w:val="25"/>
        </w:rPr>
      </w:pPr>
    </w:p>
    <w:p w14:paraId="634DCBBF" w14:textId="2CB60EF9" w:rsidR="7797E30F" w:rsidRDefault="7797E30F" w:rsidP="4185E31E">
      <w:pPr>
        <w:ind w:left="708"/>
        <w:jc w:val="both"/>
        <w:rPr>
          <w:sz w:val="22"/>
          <w:szCs w:val="22"/>
        </w:rPr>
      </w:pPr>
      <w:r w:rsidRPr="4185E31E">
        <w:rPr>
          <w:sz w:val="22"/>
          <w:szCs w:val="22"/>
        </w:rPr>
        <w:t>“</w:t>
      </w:r>
      <w:r w:rsidR="3E99FBF3" w:rsidRPr="4185E31E">
        <w:rPr>
          <w:sz w:val="22"/>
          <w:szCs w:val="22"/>
        </w:rPr>
        <w:t>El régimen prestacional de los servidores públicos de las entidades territoriales será fijado por el Gobierno Nacional, con base en las normas, criterios y objetivos contenidos en la presente Ley</w:t>
      </w:r>
      <w:r w:rsidR="723A5996" w:rsidRPr="4185E31E">
        <w:rPr>
          <w:sz w:val="22"/>
          <w:szCs w:val="22"/>
        </w:rPr>
        <w:t>”</w:t>
      </w:r>
      <w:r w:rsidR="3E99FBF3" w:rsidRPr="4185E31E">
        <w:rPr>
          <w:sz w:val="22"/>
          <w:szCs w:val="22"/>
        </w:rPr>
        <w:t>.</w:t>
      </w:r>
    </w:p>
    <w:p w14:paraId="36881A51" w14:textId="4183AE73" w:rsidR="3E99FBF3" w:rsidRDefault="3E99FBF3" w:rsidP="4185E31E">
      <w:pPr>
        <w:ind w:left="708"/>
        <w:jc w:val="both"/>
        <w:rPr>
          <w:sz w:val="22"/>
          <w:szCs w:val="22"/>
        </w:rPr>
      </w:pPr>
      <w:r w:rsidRPr="4185E31E">
        <w:rPr>
          <w:sz w:val="22"/>
          <w:szCs w:val="22"/>
        </w:rPr>
        <w:t xml:space="preserve"> </w:t>
      </w:r>
    </w:p>
    <w:p w14:paraId="56132442" w14:textId="632AF99C" w:rsidR="3E99FBF3" w:rsidRDefault="3E99FBF3" w:rsidP="4185E31E">
      <w:pPr>
        <w:ind w:left="708"/>
        <w:jc w:val="both"/>
        <w:rPr>
          <w:sz w:val="22"/>
          <w:szCs w:val="22"/>
        </w:rPr>
      </w:pPr>
      <w:r w:rsidRPr="4185E31E">
        <w:rPr>
          <w:sz w:val="22"/>
          <w:szCs w:val="22"/>
        </w:rPr>
        <w:t>En consecuencia, no podrán las corporaciones públicas territoriales arrogarse esta facultad.</w:t>
      </w:r>
    </w:p>
    <w:p w14:paraId="7D48B0E7" w14:textId="2507AA5F" w:rsidR="3E99FBF3" w:rsidRDefault="3E99FBF3" w:rsidP="4185E31E">
      <w:pPr>
        <w:ind w:left="708"/>
        <w:jc w:val="both"/>
        <w:rPr>
          <w:sz w:val="22"/>
          <w:szCs w:val="22"/>
        </w:rPr>
      </w:pPr>
      <w:r w:rsidRPr="4185E31E">
        <w:rPr>
          <w:sz w:val="22"/>
          <w:szCs w:val="22"/>
        </w:rPr>
        <w:t xml:space="preserve"> </w:t>
      </w:r>
    </w:p>
    <w:p w14:paraId="263967A4" w14:textId="40A02803" w:rsidR="3E99FBF3" w:rsidRDefault="3E99FBF3" w:rsidP="4185E31E">
      <w:pPr>
        <w:ind w:left="708"/>
        <w:jc w:val="both"/>
        <w:rPr>
          <w:sz w:val="22"/>
          <w:szCs w:val="22"/>
        </w:rPr>
      </w:pPr>
      <w:r w:rsidRPr="4185E31E">
        <w:rPr>
          <w:b/>
          <w:bCs/>
          <w:sz w:val="22"/>
          <w:szCs w:val="22"/>
        </w:rPr>
        <w:t>PARÁGRAFO.</w:t>
      </w:r>
      <w:r w:rsidRPr="4185E31E">
        <w:rPr>
          <w:sz w:val="22"/>
          <w:szCs w:val="22"/>
        </w:rPr>
        <w:t xml:space="preserve"> El Gobierno señalará el límite máximo salarial de estos servidores guardando equivalencias con cargos similares en el orden nacional</w:t>
      </w:r>
      <w:r w:rsidR="60BCD164" w:rsidRPr="4185E31E">
        <w:rPr>
          <w:sz w:val="22"/>
          <w:szCs w:val="22"/>
        </w:rPr>
        <w:t>.”</w:t>
      </w:r>
    </w:p>
    <w:p w14:paraId="4FD1DBB4" w14:textId="6ED1F844" w:rsidR="34F62100" w:rsidRDefault="34F62100" w:rsidP="4185E31E">
      <w:pPr>
        <w:jc w:val="both"/>
        <w:rPr>
          <w:szCs w:val="24"/>
        </w:rPr>
      </w:pPr>
    </w:p>
    <w:p w14:paraId="34790323" w14:textId="656FC525" w:rsidR="78D1ABC5" w:rsidRDefault="78D1ABC5" w:rsidP="4185E31E">
      <w:pPr>
        <w:spacing w:line="360" w:lineRule="auto"/>
        <w:jc w:val="both"/>
        <w:rPr>
          <w:sz w:val="26"/>
          <w:szCs w:val="26"/>
        </w:rPr>
      </w:pPr>
      <w:r w:rsidRPr="4185E31E">
        <w:rPr>
          <w:sz w:val="26"/>
          <w:szCs w:val="26"/>
        </w:rPr>
        <w:t xml:space="preserve">Es dable inferir entonces </w:t>
      </w:r>
      <w:r w:rsidR="2A07B4E2" w:rsidRPr="4185E31E">
        <w:rPr>
          <w:sz w:val="26"/>
          <w:szCs w:val="26"/>
        </w:rPr>
        <w:t>que,</w:t>
      </w:r>
      <w:r w:rsidRPr="4185E31E">
        <w:rPr>
          <w:sz w:val="26"/>
          <w:szCs w:val="26"/>
        </w:rPr>
        <w:t xml:space="preserve"> conforme a las referidas normas, el decreto demandado en este proceso ha</w:t>
      </w:r>
      <w:r w:rsidR="7D112CD4" w:rsidRPr="4185E31E">
        <w:rPr>
          <w:sz w:val="26"/>
          <w:szCs w:val="26"/>
        </w:rPr>
        <w:t>bría</w:t>
      </w:r>
      <w:r w:rsidRPr="4185E31E">
        <w:rPr>
          <w:sz w:val="26"/>
          <w:szCs w:val="26"/>
        </w:rPr>
        <w:t xml:space="preserve"> perdido vigencia. Sin embargo, dado que el mismo </w:t>
      </w:r>
      <w:r w:rsidR="4ED46BBA" w:rsidRPr="4185E31E">
        <w:rPr>
          <w:sz w:val="26"/>
          <w:szCs w:val="26"/>
        </w:rPr>
        <w:t xml:space="preserve">ha </w:t>
      </w:r>
      <w:r w:rsidR="421CA86A" w:rsidRPr="4185E31E">
        <w:rPr>
          <w:sz w:val="26"/>
          <w:szCs w:val="26"/>
        </w:rPr>
        <w:t>surtido efectos jurídicos que se han prolongado en el tiempo,</w:t>
      </w:r>
      <w:r w:rsidRPr="4185E31E">
        <w:rPr>
          <w:sz w:val="26"/>
          <w:szCs w:val="26"/>
        </w:rPr>
        <w:t xml:space="preserve"> genera</w:t>
      </w:r>
      <w:r w:rsidR="245A8224" w:rsidRPr="4185E31E">
        <w:rPr>
          <w:sz w:val="26"/>
          <w:szCs w:val="26"/>
        </w:rPr>
        <w:t>n</w:t>
      </w:r>
      <w:r w:rsidRPr="4185E31E">
        <w:rPr>
          <w:sz w:val="26"/>
          <w:szCs w:val="26"/>
        </w:rPr>
        <w:t>do si</w:t>
      </w:r>
      <w:r w:rsidR="4BDB23B8" w:rsidRPr="4185E31E">
        <w:rPr>
          <w:sz w:val="26"/>
          <w:szCs w:val="26"/>
        </w:rPr>
        <w:t xml:space="preserve">tuaciones que posiblemente estén por </w:t>
      </w:r>
      <w:r w:rsidR="3C7C34BD" w:rsidRPr="4185E31E">
        <w:rPr>
          <w:sz w:val="26"/>
          <w:szCs w:val="26"/>
        </w:rPr>
        <w:t>definir, o</w:t>
      </w:r>
      <w:r w:rsidR="4BDB23B8" w:rsidRPr="4185E31E">
        <w:rPr>
          <w:sz w:val="26"/>
          <w:szCs w:val="26"/>
        </w:rPr>
        <w:t xml:space="preserve"> que se encuentren amparadas en </w:t>
      </w:r>
      <w:r w:rsidR="03E68BE3" w:rsidRPr="4185E31E">
        <w:rPr>
          <w:sz w:val="26"/>
          <w:szCs w:val="26"/>
        </w:rPr>
        <w:t xml:space="preserve">la </w:t>
      </w:r>
      <w:r w:rsidR="4BDB23B8" w:rsidRPr="4185E31E">
        <w:rPr>
          <w:sz w:val="26"/>
          <w:szCs w:val="26"/>
        </w:rPr>
        <w:t xml:space="preserve">presunción de legalidad </w:t>
      </w:r>
      <w:r w:rsidR="49BF287E" w:rsidRPr="4185E31E">
        <w:rPr>
          <w:sz w:val="26"/>
          <w:szCs w:val="26"/>
        </w:rPr>
        <w:t>de</w:t>
      </w:r>
      <w:r w:rsidR="4BDB23B8" w:rsidRPr="4185E31E">
        <w:rPr>
          <w:sz w:val="26"/>
          <w:szCs w:val="26"/>
        </w:rPr>
        <w:t xml:space="preserve"> dich</w:t>
      </w:r>
      <w:r w:rsidR="354F7BA2" w:rsidRPr="4185E31E">
        <w:rPr>
          <w:sz w:val="26"/>
          <w:szCs w:val="26"/>
        </w:rPr>
        <w:t>a normativa,</w:t>
      </w:r>
      <w:r w:rsidR="16C90390" w:rsidRPr="4185E31E">
        <w:rPr>
          <w:sz w:val="26"/>
          <w:szCs w:val="26"/>
        </w:rPr>
        <w:t xml:space="preserve"> es necesario analizar su legalidad, se reitera, a fin de evidenciar </w:t>
      </w:r>
      <w:r w:rsidR="7854AA01" w:rsidRPr="4185E31E">
        <w:rPr>
          <w:sz w:val="26"/>
          <w:szCs w:val="26"/>
        </w:rPr>
        <w:t>si</w:t>
      </w:r>
      <w:r w:rsidR="16C90390" w:rsidRPr="4185E31E">
        <w:rPr>
          <w:sz w:val="26"/>
          <w:szCs w:val="26"/>
        </w:rPr>
        <w:t xml:space="preserve"> los derechos que probablemente puedan estarse reconociendo bajo sus </w:t>
      </w:r>
      <w:r w:rsidR="46D1CCFE" w:rsidRPr="4185E31E">
        <w:rPr>
          <w:sz w:val="26"/>
          <w:szCs w:val="26"/>
        </w:rPr>
        <w:t>disposiciones</w:t>
      </w:r>
      <w:r w:rsidR="59E3AA3C" w:rsidRPr="4185E31E">
        <w:rPr>
          <w:sz w:val="26"/>
          <w:szCs w:val="26"/>
        </w:rPr>
        <w:t xml:space="preserve"> se encuentran ajustados al ordenamiento legal</w:t>
      </w:r>
      <w:r w:rsidR="75FAABC6" w:rsidRPr="4185E31E">
        <w:rPr>
          <w:sz w:val="26"/>
          <w:szCs w:val="26"/>
        </w:rPr>
        <w:t>.</w:t>
      </w:r>
    </w:p>
    <w:p w14:paraId="75D54FBB" w14:textId="1F6CA705" w:rsidR="34F62100" w:rsidRDefault="34F62100" w:rsidP="4185E31E">
      <w:pPr>
        <w:spacing w:line="360" w:lineRule="auto"/>
        <w:jc w:val="both"/>
        <w:rPr>
          <w:sz w:val="26"/>
          <w:szCs w:val="26"/>
        </w:rPr>
      </w:pPr>
    </w:p>
    <w:p w14:paraId="705A7CB5" w14:textId="29CA9941" w:rsidR="75FAABC6" w:rsidRDefault="75FAABC6" w:rsidP="4185E31E">
      <w:pPr>
        <w:spacing w:line="360" w:lineRule="auto"/>
        <w:jc w:val="both"/>
        <w:rPr>
          <w:sz w:val="26"/>
          <w:szCs w:val="26"/>
        </w:rPr>
      </w:pPr>
      <w:r w:rsidRPr="4185E31E">
        <w:rPr>
          <w:sz w:val="26"/>
          <w:szCs w:val="26"/>
        </w:rPr>
        <w:lastRenderedPageBreak/>
        <w:t>En consecuencia, a fin de verificar la legalidad del acto administrativo demandado, debe la Sala analizar la competencia para la creación de factores salariales y prestacionales al momento de su expedición.</w:t>
      </w:r>
    </w:p>
    <w:p w14:paraId="60771569" w14:textId="51F6F0B1" w:rsidR="5592820C" w:rsidRDefault="5592820C" w:rsidP="4185E31E">
      <w:pPr>
        <w:spacing w:line="360" w:lineRule="auto"/>
        <w:jc w:val="both"/>
        <w:rPr>
          <w:szCs w:val="24"/>
        </w:rPr>
      </w:pPr>
    </w:p>
    <w:p w14:paraId="5DF5BBC5" w14:textId="79A4030A" w:rsidR="3E99FBF3" w:rsidRDefault="3E99FBF3" w:rsidP="4185E31E">
      <w:pPr>
        <w:jc w:val="both"/>
        <w:rPr>
          <w:sz w:val="26"/>
          <w:szCs w:val="26"/>
        </w:rPr>
      </w:pPr>
      <w:r w:rsidRPr="4185E31E">
        <w:rPr>
          <w:sz w:val="26"/>
          <w:szCs w:val="26"/>
        </w:rPr>
        <w:t xml:space="preserve"> </w:t>
      </w:r>
    </w:p>
    <w:p w14:paraId="4F55D351" w14:textId="18A50AF4" w:rsidR="3E99FBF3" w:rsidRDefault="415444F1" w:rsidP="00D32328">
      <w:pPr>
        <w:pStyle w:val="Prrafodelista"/>
        <w:numPr>
          <w:ilvl w:val="0"/>
          <w:numId w:val="6"/>
        </w:numPr>
        <w:rPr>
          <w:b/>
          <w:bCs/>
          <w:color w:val="000000" w:themeColor="text1"/>
          <w:sz w:val="26"/>
          <w:szCs w:val="26"/>
        </w:rPr>
      </w:pPr>
      <w:r w:rsidRPr="4185E31E">
        <w:rPr>
          <w:b/>
          <w:bCs/>
          <w:sz w:val="26"/>
          <w:szCs w:val="26"/>
        </w:rPr>
        <w:t>C</w:t>
      </w:r>
      <w:r w:rsidR="3E99FBF3" w:rsidRPr="4185E31E">
        <w:rPr>
          <w:b/>
          <w:bCs/>
          <w:sz w:val="26"/>
          <w:szCs w:val="26"/>
        </w:rPr>
        <w:t>ompetencia para la creación de factores salariales y prestacionales al momento de la expedición de los actos demandados</w:t>
      </w:r>
    </w:p>
    <w:p w14:paraId="4360706E" w14:textId="4AA6CD1E" w:rsidR="34F62100" w:rsidRDefault="34F62100" w:rsidP="4185E31E">
      <w:pPr>
        <w:rPr>
          <w:b/>
          <w:bCs/>
          <w:szCs w:val="24"/>
        </w:rPr>
      </w:pPr>
    </w:p>
    <w:p w14:paraId="30ABA3C0" w14:textId="381E5C5E" w:rsidR="40052AB2" w:rsidRDefault="40052AB2" w:rsidP="4185E31E">
      <w:pPr>
        <w:spacing w:line="360" w:lineRule="auto"/>
        <w:jc w:val="both"/>
        <w:rPr>
          <w:sz w:val="26"/>
          <w:szCs w:val="26"/>
        </w:rPr>
      </w:pPr>
      <w:r w:rsidRPr="4185E31E">
        <w:rPr>
          <w:sz w:val="26"/>
          <w:szCs w:val="26"/>
        </w:rPr>
        <w:t>Como se indicó</w:t>
      </w:r>
      <w:r w:rsidR="1D994A47" w:rsidRPr="4185E31E">
        <w:rPr>
          <w:sz w:val="26"/>
          <w:szCs w:val="26"/>
        </w:rPr>
        <w:t xml:space="preserve">, la legalidad del </w:t>
      </w:r>
      <w:r w:rsidR="24171786" w:rsidRPr="4185E31E">
        <w:rPr>
          <w:sz w:val="26"/>
          <w:szCs w:val="26"/>
        </w:rPr>
        <w:t>d</w:t>
      </w:r>
      <w:r w:rsidR="1D994A47" w:rsidRPr="4185E31E">
        <w:rPr>
          <w:sz w:val="26"/>
          <w:szCs w:val="26"/>
        </w:rPr>
        <w:t xml:space="preserve">ecreto demandado se </w:t>
      </w:r>
      <w:r w:rsidR="7BEF1B58" w:rsidRPr="4185E31E">
        <w:rPr>
          <w:sz w:val="26"/>
          <w:szCs w:val="26"/>
        </w:rPr>
        <w:t>examinará</w:t>
      </w:r>
      <w:r w:rsidR="1D994A47" w:rsidRPr="4185E31E">
        <w:rPr>
          <w:sz w:val="26"/>
          <w:szCs w:val="26"/>
        </w:rPr>
        <w:t xml:space="preserve"> </w:t>
      </w:r>
      <w:r w:rsidR="49F40F2E" w:rsidRPr="4185E31E">
        <w:rPr>
          <w:sz w:val="26"/>
          <w:szCs w:val="26"/>
        </w:rPr>
        <w:t>porque</w:t>
      </w:r>
      <w:r w:rsidR="1D994A47" w:rsidRPr="4185E31E">
        <w:rPr>
          <w:sz w:val="26"/>
          <w:szCs w:val="26"/>
        </w:rPr>
        <w:t xml:space="preserve"> puede estar generando derechos particulares en la actuali</w:t>
      </w:r>
      <w:r w:rsidR="4F866C28" w:rsidRPr="4185E31E">
        <w:rPr>
          <w:sz w:val="26"/>
          <w:szCs w:val="26"/>
        </w:rPr>
        <w:t>d</w:t>
      </w:r>
      <w:r w:rsidR="1D994A47" w:rsidRPr="4185E31E">
        <w:rPr>
          <w:sz w:val="26"/>
          <w:szCs w:val="26"/>
        </w:rPr>
        <w:t xml:space="preserve">ad, razón por la cual, </w:t>
      </w:r>
      <w:r w:rsidR="3B21D967" w:rsidRPr="4185E31E">
        <w:rPr>
          <w:sz w:val="26"/>
          <w:szCs w:val="26"/>
        </w:rPr>
        <w:t>dado que el mismo fue expedido en vigencia de la Constitución Política de 1986 debe cotejarse con este texto</w:t>
      </w:r>
      <w:r w:rsidR="0EA32D36" w:rsidRPr="4185E31E">
        <w:rPr>
          <w:sz w:val="26"/>
          <w:szCs w:val="26"/>
        </w:rPr>
        <w:t xml:space="preserve"> superior</w:t>
      </w:r>
      <w:r w:rsidR="3B21D967" w:rsidRPr="4185E31E">
        <w:rPr>
          <w:sz w:val="26"/>
          <w:szCs w:val="26"/>
        </w:rPr>
        <w:t xml:space="preserve"> y con las normas vigentes al momento de su expedición. Así lo ha establecido la Corte Constitucional</w:t>
      </w:r>
      <w:r w:rsidRPr="4185E31E">
        <w:rPr>
          <w:sz w:val="18"/>
          <w:szCs w:val="18"/>
        </w:rPr>
        <w:footnoteReference w:id="12"/>
      </w:r>
      <w:r w:rsidR="3B21D967" w:rsidRPr="4185E31E">
        <w:rPr>
          <w:sz w:val="26"/>
          <w:szCs w:val="26"/>
        </w:rPr>
        <w:t>:</w:t>
      </w:r>
    </w:p>
    <w:p w14:paraId="684F99C7" w14:textId="38DC89AC" w:rsidR="3E99FBF3" w:rsidRDefault="3E99FBF3" w:rsidP="4185E31E">
      <w:pPr>
        <w:spacing w:line="360" w:lineRule="auto"/>
        <w:jc w:val="both"/>
        <w:rPr>
          <w:szCs w:val="24"/>
        </w:rPr>
      </w:pPr>
      <w:r w:rsidRPr="4185E31E">
        <w:rPr>
          <w:sz w:val="25"/>
          <w:szCs w:val="25"/>
        </w:rPr>
        <w:t xml:space="preserve"> </w:t>
      </w:r>
    </w:p>
    <w:p w14:paraId="72F176DD" w14:textId="17899C98" w:rsidR="4A12D090" w:rsidRDefault="4A12D090" w:rsidP="4185E31E">
      <w:pPr>
        <w:ind w:left="708"/>
        <w:jc w:val="both"/>
        <w:rPr>
          <w:sz w:val="22"/>
          <w:szCs w:val="22"/>
          <w:vertAlign w:val="superscript"/>
        </w:rPr>
      </w:pPr>
      <w:r w:rsidRPr="4185E31E">
        <w:rPr>
          <w:sz w:val="22"/>
          <w:szCs w:val="22"/>
        </w:rPr>
        <w:t>“</w:t>
      </w:r>
      <w:r w:rsidR="3E99FBF3" w:rsidRPr="4185E31E">
        <w:rPr>
          <w:sz w:val="22"/>
          <w:szCs w:val="22"/>
        </w:rPr>
        <w:t xml:space="preserve">[…] </w:t>
      </w:r>
      <w:r w:rsidR="3E99FBF3" w:rsidRPr="4185E31E">
        <w:rPr>
          <w:b/>
          <w:bCs/>
          <w:sz w:val="22"/>
          <w:szCs w:val="22"/>
        </w:rPr>
        <w:t>la valoración del ejercicio de una competencia,</w:t>
      </w:r>
      <w:r w:rsidR="3E99FBF3" w:rsidRPr="4185E31E">
        <w:rPr>
          <w:sz w:val="22"/>
          <w:szCs w:val="22"/>
        </w:rPr>
        <w:t xml:space="preserve"> esto es, la definición acerca de si un órgano estatal obró o no de conformidad con las reglas que la fijan, </w:t>
      </w:r>
      <w:r w:rsidR="3E99FBF3" w:rsidRPr="4185E31E">
        <w:rPr>
          <w:b/>
          <w:bCs/>
          <w:sz w:val="22"/>
          <w:szCs w:val="22"/>
        </w:rPr>
        <w:t>debe hacerse necesariamente mediante el cotejo con los preceptos vigentes al tiempo en que se efectivizó</w:t>
      </w:r>
      <w:r w:rsidR="3E99FBF3" w:rsidRPr="4185E31E">
        <w:rPr>
          <w:sz w:val="22"/>
          <w:szCs w:val="22"/>
        </w:rPr>
        <w:t>, dado que por constituir éstos su fuente de validez son los que determinan la regularidad de su ejercicio. [...]</w:t>
      </w:r>
      <w:r w:rsidR="1BE06649" w:rsidRPr="4185E31E">
        <w:rPr>
          <w:sz w:val="22"/>
          <w:szCs w:val="22"/>
        </w:rPr>
        <w:t>”</w:t>
      </w:r>
    </w:p>
    <w:p w14:paraId="0EEB387D" w14:textId="238FED17" w:rsidR="3E99FBF3" w:rsidRDefault="3E99FBF3" w:rsidP="4185E31E">
      <w:pPr>
        <w:rPr>
          <w:sz w:val="25"/>
          <w:szCs w:val="25"/>
        </w:rPr>
      </w:pPr>
      <w:r w:rsidRPr="4185E31E">
        <w:rPr>
          <w:sz w:val="25"/>
          <w:szCs w:val="25"/>
        </w:rPr>
        <w:t xml:space="preserve"> </w:t>
      </w:r>
    </w:p>
    <w:p w14:paraId="24049690" w14:textId="1E71C558" w:rsidR="3E99FBF3" w:rsidRDefault="1AC45348" w:rsidP="4185E31E">
      <w:pPr>
        <w:rPr>
          <w:sz w:val="26"/>
          <w:szCs w:val="26"/>
        </w:rPr>
      </w:pPr>
      <w:r w:rsidRPr="4185E31E">
        <w:rPr>
          <w:sz w:val="26"/>
          <w:szCs w:val="26"/>
        </w:rPr>
        <w:t>L</w:t>
      </w:r>
      <w:r w:rsidR="3E99FBF3" w:rsidRPr="4185E31E">
        <w:rPr>
          <w:sz w:val="26"/>
          <w:szCs w:val="26"/>
        </w:rPr>
        <w:t>a Constitución de 1886 en el artículo 76 numerales 3 y 7 dispuso:</w:t>
      </w:r>
    </w:p>
    <w:p w14:paraId="5B1292FE" w14:textId="50174995" w:rsidR="3E99FBF3" w:rsidRDefault="3E99FBF3" w:rsidP="4185E31E">
      <w:pPr>
        <w:rPr>
          <w:sz w:val="25"/>
          <w:szCs w:val="25"/>
        </w:rPr>
      </w:pPr>
      <w:r w:rsidRPr="4185E31E">
        <w:rPr>
          <w:sz w:val="25"/>
          <w:szCs w:val="25"/>
        </w:rPr>
        <w:t xml:space="preserve"> </w:t>
      </w:r>
    </w:p>
    <w:p w14:paraId="76918E43" w14:textId="4F944911" w:rsidR="3E99FBF3" w:rsidRDefault="3E99FBF3" w:rsidP="4185E31E">
      <w:pPr>
        <w:ind w:left="708"/>
        <w:jc w:val="both"/>
        <w:rPr>
          <w:sz w:val="22"/>
          <w:szCs w:val="22"/>
        </w:rPr>
      </w:pPr>
      <w:r w:rsidRPr="4185E31E">
        <w:rPr>
          <w:sz w:val="22"/>
          <w:szCs w:val="22"/>
        </w:rPr>
        <w:t>«Artículo 76.- Corresponde al Congreso hacer las leyes.</w:t>
      </w:r>
    </w:p>
    <w:p w14:paraId="34883921" w14:textId="552B55D0" w:rsidR="3E99FBF3" w:rsidRDefault="3E99FBF3" w:rsidP="4185E31E">
      <w:pPr>
        <w:ind w:left="708"/>
        <w:jc w:val="both"/>
        <w:rPr>
          <w:sz w:val="22"/>
          <w:szCs w:val="22"/>
        </w:rPr>
      </w:pPr>
      <w:r w:rsidRPr="4185E31E">
        <w:rPr>
          <w:sz w:val="22"/>
          <w:szCs w:val="22"/>
        </w:rPr>
        <w:t xml:space="preserve"> </w:t>
      </w:r>
    </w:p>
    <w:p w14:paraId="0D32B18B" w14:textId="43B6A4F5" w:rsidR="3E99FBF3" w:rsidRDefault="3E99FBF3" w:rsidP="4185E31E">
      <w:pPr>
        <w:ind w:firstLine="708"/>
        <w:jc w:val="both"/>
        <w:rPr>
          <w:sz w:val="22"/>
          <w:szCs w:val="22"/>
        </w:rPr>
      </w:pPr>
      <w:r w:rsidRPr="4185E31E">
        <w:rPr>
          <w:sz w:val="22"/>
          <w:szCs w:val="22"/>
        </w:rPr>
        <w:t>Por medio de ellas ejerce las siguientes atribuciones:</w:t>
      </w:r>
    </w:p>
    <w:p w14:paraId="4A4966D0" w14:textId="1CEA269E" w:rsidR="3E99FBF3" w:rsidRDefault="3E99FBF3" w:rsidP="4185E31E">
      <w:pPr>
        <w:ind w:left="708"/>
        <w:jc w:val="both"/>
        <w:rPr>
          <w:sz w:val="22"/>
          <w:szCs w:val="22"/>
        </w:rPr>
      </w:pPr>
      <w:r w:rsidRPr="4185E31E">
        <w:rPr>
          <w:sz w:val="22"/>
          <w:szCs w:val="22"/>
        </w:rPr>
        <w:t>[…]</w:t>
      </w:r>
    </w:p>
    <w:p w14:paraId="35D83E0E" w14:textId="064D9A50" w:rsidR="3E99FBF3" w:rsidRDefault="3E99FBF3" w:rsidP="4185E31E">
      <w:pPr>
        <w:ind w:left="708"/>
        <w:jc w:val="both"/>
        <w:rPr>
          <w:sz w:val="22"/>
          <w:szCs w:val="22"/>
        </w:rPr>
      </w:pPr>
      <w:r w:rsidRPr="4185E31E">
        <w:rPr>
          <w:sz w:val="22"/>
          <w:szCs w:val="22"/>
        </w:rPr>
        <w:t>3. Conferir atribuciones especiales a las Asambleas Departamentales</w:t>
      </w:r>
    </w:p>
    <w:p w14:paraId="1A9B4BD3" w14:textId="61EA324B" w:rsidR="3E99FBF3" w:rsidRDefault="3E99FBF3" w:rsidP="4185E31E">
      <w:pPr>
        <w:ind w:left="708"/>
        <w:jc w:val="both"/>
        <w:rPr>
          <w:sz w:val="22"/>
          <w:szCs w:val="22"/>
        </w:rPr>
      </w:pPr>
      <w:r w:rsidRPr="4185E31E">
        <w:rPr>
          <w:sz w:val="22"/>
          <w:szCs w:val="22"/>
        </w:rPr>
        <w:t>[…]</w:t>
      </w:r>
    </w:p>
    <w:p w14:paraId="3052B3C9" w14:textId="353AAD7E" w:rsidR="3E99FBF3" w:rsidRDefault="3E99FBF3" w:rsidP="4185E31E">
      <w:pPr>
        <w:ind w:left="708"/>
        <w:jc w:val="both"/>
        <w:rPr>
          <w:sz w:val="22"/>
          <w:szCs w:val="22"/>
        </w:rPr>
      </w:pPr>
      <w:r w:rsidRPr="4185E31E">
        <w:rPr>
          <w:sz w:val="22"/>
          <w:szCs w:val="22"/>
        </w:rPr>
        <w:t>7. Crear todos los empleos que demande el servicio público, y fijar sus respectivas dotaciones;</w:t>
      </w:r>
    </w:p>
    <w:p w14:paraId="237E1863" w14:textId="0195F256" w:rsidR="3E99FBF3" w:rsidRDefault="3E99FBF3" w:rsidP="4185E31E">
      <w:pPr>
        <w:ind w:left="708"/>
        <w:jc w:val="both"/>
        <w:rPr>
          <w:sz w:val="25"/>
          <w:szCs w:val="25"/>
        </w:rPr>
      </w:pPr>
      <w:r w:rsidRPr="4185E31E">
        <w:rPr>
          <w:sz w:val="25"/>
          <w:szCs w:val="25"/>
        </w:rPr>
        <w:t xml:space="preserve"> </w:t>
      </w:r>
    </w:p>
    <w:p w14:paraId="7A527CE8" w14:textId="144D9444" w:rsidR="3E99FBF3" w:rsidRDefault="3E99FBF3" w:rsidP="4185E31E">
      <w:pPr>
        <w:rPr>
          <w:sz w:val="25"/>
          <w:szCs w:val="25"/>
        </w:rPr>
      </w:pPr>
      <w:r w:rsidRPr="4185E31E">
        <w:rPr>
          <w:sz w:val="25"/>
          <w:szCs w:val="25"/>
        </w:rPr>
        <w:t xml:space="preserve"> </w:t>
      </w:r>
    </w:p>
    <w:p w14:paraId="24B19647" w14:textId="57D519B6" w:rsidR="337DC77A" w:rsidRDefault="337DC77A" w:rsidP="4185E31E">
      <w:pPr>
        <w:spacing w:line="360" w:lineRule="auto"/>
        <w:jc w:val="both"/>
        <w:rPr>
          <w:sz w:val="26"/>
          <w:szCs w:val="26"/>
        </w:rPr>
      </w:pPr>
      <w:r w:rsidRPr="4185E31E">
        <w:rPr>
          <w:sz w:val="26"/>
          <w:szCs w:val="26"/>
        </w:rPr>
        <w:t xml:space="preserve">Conforme al artículo 187 </w:t>
      </w:r>
      <w:proofErr w:type="spellStart"/>
      <w:r w:rsidRPr="4185E31E">
        <w:rPr>
          <w:sz w:val="26"/>
          <w:szCs w:val="26"/>
        </w:rPr>
        <w:t>ibidem</w:t>
      </w:r>
      <w:proofErr w:type="spellEnd"/>
      <w:r w:rsidRPr="4185E31E">
        <w:rPr>
          <w:sz w:val="26"/>
          <w:szCs w:val="26"/>
        </w:rPr>
        <w:t>, la Asambleas Departamentales podrían ejercer otras funciones por autorización del Congreso.</w:t>
      </w:r>
    </w:p>
    <w:p w14:paraId="3BF298AE" w14:textId="4FBC62B4" w:rsidR="379DD09F" w:rsidRDefault="379DD09F" w:rsidP="4185E31E">
      <w:pPr>
        <w:spacing w:line="360" w:lineRule="auto"/>
        <w:jc w:val="both"/>
        <w:rPr>
          <w:sz w:val="26"/>
          <w:szCs w:val="26"/>
        </w:rPr>
      </w:pPr>
    </w:p>
    <w:p w14:paraId="6A526A77" w14:textId="17D4E76A" w:rsidR="337DC77A" w:rsidRDefault="6AFE398B" w:rsidP="4185E31E">
      <w:pPr>
        <w:spacing w:line="360" w:lineRule="auto"/>
        <w:jc w:val="both"/>
        <w:rPr>
          <w:sz w:val="26"/>
          <w:szCs w:val="26"/>
        </w:rPr>
      </w:pPr>
      <w:r w:rsidRPr="4185E31E">
        <w:rPr>
          <w:sz w:val="26"/>
          <w:szCs w:val="26"/>
        </w:rPr>
        <w:t>Po</w:t>
      </w:r>
      <w:r w:rsidR="7D734063" w:rsidRPr="4185E31E">
        <w:rPr>
          <w:sz w:val="26"/>
          <w:szCs w:val="26"/>
        </w:rPr>
        <w:t>r su parte</w:t>
      </w:r>
      <w:r w:rsidRPr="4185E31E">
        <w:rPr>
          <w:sz w:val="26"/>
          <w:szCs w:val="26"/>
        </w:rPr>
        <w:t>, el</w:t>
      </w:r>
      <w:r w:rsidR="337DC77A" w:rsidRPr="4185E31E">
        <w:rPr>
          <w:sz w:val="26"/>
          <w:szCs w:val="26"/>
        </w:rPr>
        <w:t xml:space="preserve"> Acto Legislativo 3 de 1910 modificó la Constitución y estableció expresamente que las Asambleas podían fijar </w:t>
      </w:r>
      <w:r w:rsidR="337DC77A" w:rsidRPr="4185E31E">
        <w:rPr>
          <w:i/>
          <w:iCs/>
          <w:sz w:val="26"/>
          <w:szCs w:val="26"/>
        </w:rPr>
        <w:t>el número de empleados</w:t>
      </w:r>
      <w:r w:rsidR="69B46A8A" w:rsidRPr="4185E31E">
        <w:rPr>
          <w:i/>
          <w:iCs/>
          <w:sz w:val="26"/>
          <w:szCs w:val="26"/>
        </w:rPr>
        <w:t xml:space="preserve"> </w:t>
      </w:r>
      <w:r w:rsidR="337DC77A" w:rsidRPr="4185E31E">
        <w:rPr>
          <w:i/>
          <w:iCs/>
          <w:sz w:val="26"/>
          <w:szCs w:val="26"/>
        </w:rPr>
        <w:t>departamentales, sus atribuciones y sus sueldos</w:t>
      </w:r>
      <w:r w:rsidR="337DC77A" w:rsidRPr="4185E31E">
        <w:rPr>
          <w:sz w:val="26"/>
          <w:szCs w:val="26"/>
        </w:rPr>
        <w:t>, facultad que fue ratificada por la Ley 4</w:t>
      </w:r>
      <w:proofErr w:type="gramStart"/>
      <w:r w:rsidR="337DC77A" w:rsidRPr="4185E31E">
        <w:rPr>
          <w:sz w:val="26"/>
          <w:szCs w:val="26"/>
        </w:rPr>
        <w:t>.ª</w:t>
      </w:r>
      <w:proofErr w:type="gramEnd"/>
      <w:r w:rsidR="337DC77A" w:rsidRPr="4185E31E">
        <w:rPr>
          <w:sz w:val="26"/>
          <w:szCs w:val="26"/>
        </w:rPr>
        <w:t xml:space="preserve"> de 1913 y reiterada a través del Acto Legislativo 1 de 1945.</w:t>
      </w:r>
    </w:p>
    <w:p w14:paraId="0925AD64" w14:textId="0DD9F198" w:rsidR="34F62100" w:rsidRDefault="34F62100" w:rsidP="4185E31E">
      <w:pPr>
        <w:rPr>
          <w:sz w:val="26"/>
          <w:szCs w:val="26"/>
        </w:rPr>
      </w:pPr>
    </w:p>
    <w:p w14:paraId="4064A0AA" w14:textId="4C4B1A51" w:rsidR="3E99FBF3" w:rsidRDefault="3E99FBF3" w:rsidP="4185E31E">
      <w:pPr>
        <w:spacing w:line="360" w:lineRule="auto"/>
        <w:jc w:val="both"/>
        <w:rPr>
          <w:sz w:val="26"/>
          <w:szCs w:val="26"/>
        </w:rPr>
      </w:pPr>
      <w:r w:rsidRPr="4185E31E">
        <w:rPr>
          <w:sz w:val="26"/>
          <w:szCs w:val="26"/>
        </w:rPr>
        <w:t xml:space="preserve">Posteriormente, el Acto Legislativo 1 de 1968 </w:t>
      </w:r>
      <w:r w:rsidR="1E1800D3" w:rsidRPr="4185E31E">
        <w:rPr>
          <w:sz w:val="26"/>
          <w:szCs w:val="26"/>
        </w:rPr>
        <w:t>estableció:</w:t>
      </w:r>
    </w:p>
    <w:p w14:paraId="387953FD" w14:textId="03E4EAA9" w:rsidR="34F62100" w:rsidRDefault="34F62100" w:rsidP="4185E31E">
      <w:pPr>
        <w:spacing w:line="360" w:lineRule="auto"/>
        <w:jc w:val="both"/>
        <w:rPr>
          <w:sz w:val="26"/>
          <w:szCs w:val="26"/>
        </w:rPr>
      </w:pPr>
    </w:p>
    <w:p w14:paraId="72186529" w14:textId="5B1AABD2" w:rsidR="1E1800D3" w:rsidRDefault="1E1800D3" w:rsidP="4185E31E">
      <w:pPr>
        <w:ind w:left="708"/>
        <w:jc w:val="both"/>
        <w:rPr>
          <w:sz w:val="22"/>
          <w:szCs w:val="22"/>
        </w:rPr>
      </w:pPr>
      <w:r w:rsidRPr="4185E31E">
        <w:rPr>
          <w:b/>
          <w:bCs/>
          <w:sz w:val="22"/>
          <w:szCs w:val="22"/>
        </w:rPr>
        <w:t>“Artículo 11.</w:t>
      </w:r>
      <w:r w:rsidRPr="4185E31E">
        <w:rPr>
          <w:sz w:val="22"/>
          <w:szCs w:val="22"/>
        </w:rPr>
        <w:t xml:space="preserve"> El Artículo 76 de la Constitución Nacional quedará así: </w:t>
      </w:r>
    </w:p>
    <w:p w14:paraId="3DD40184" w14:textId="61D67040" w:rsidR="1E1800D3" w:rsidRDefault="1E1800D3" w:rsidP="4185E31E">
      <w:pPr>
        <w:ind w:left="708"/>
        <w:jc w:val="both"/>
        <w:rPr>
          <w:b/>
          <w:bCs/>
          <w:sz w:val="22"/>
          <w:szCs w:val="22"/>
        </w:rPr>
      </w:pPr>
      <w:r w:rsidRPr="4185E31E">
        <w:rPr>
          <w:b/>
          <w:bCs/>
          <w:sz w:val="22"/>
          <w:szCs w:val="22"/>
        </w:rPr>
        <w:t>Corresponde al Congreso hacer las leyes.</w:t>
      </w:r>
    </w:p>
    <w:p w14:paraId="31694969" w14:textId="5FF02AE0" w:rsidR="1E1800D3" w:rsidRDefault="1E1800D3" w:rsidP="4185E31E">
      <w:pPr>
        <w:ind w:left="708"/>
        <w:jc w:val="both"/>
        <w:rPr>
          <w:sz w:val="22"/>
          <w:szCs w:val="22"/>
        </w:rPr>
      </w:pPr>
      <w:r w:rsidRPr="4185E31E">
        <w:rPr>
          <w:sz w:val="22"/>
          <w:szCs w:val="22"/>
        </w:rPr>
        <w:t xml:space="preserve">Por medio de ellas ejercer las siguientes atribuciones: </w:t>
      </w:r>
    </w:p>
    <w:p w14:paraId="28D62C86" w14:textId="0D15743C" w:rsidR="1E1800D3" w:rsidRDefault="1E1800D3" w:rsidP="4185E31E">
      <w:pPr>
        <w:ind w:left="708"/>
        <w:jc w:val="both"/>
        <w:rPr>
          <w:sz w:val="22"/>
          <w:szCs w:val="22"/>
        </w:rPr>
      </w:pPr>
      <w:r w:rsidRPr="4185E31E">
        <w:rPr>
          <w:sz w:val="22"/>
          <w:szCs w:val="22"/>
        </w:rPr>
        <w:t>[…]</w:t>
      </w:r>
    </w:p>
    <w:p w14:paraId="5D12D4D8" w14:textId="0626EDF7" w:rsidR="1E1800D3" w:rsidRDefault="1E1800D3" w:rsidP="4185E31E">
      <w:pPr>
        <w:ind w:left="708"/>
        <w:jc w:val="both"/>
        <w:rPr>
          <w:sz w:val="22"/>
          <w:szCs w:val="22"/>
        </w:rPr>
      </w:pPr>
      <w:r w:rsidRPr="4185E31E">
        <w:rPr>
          <w:sz w:val="22"/>
          <w:szCs w:val="22"/>
        </w:rPr>
        <w:t xml:space="preserve">9. Determinar la estructura de la administración nacional mediante la creación de Ministerios, Departamentos Administrativos y Establecimientos Públicos, y fijar las escalas de remuneración correspondientes a las distintas categorías de empleos, </w:t>
      </w:r>
      <w:r w:rsidRPr="4185E31E">
        <w:rPr>
          <w:b/>
          <w:bCs/>
          <w:sz w:val="22"/>
          <w:szCs w:val="22"/>
        </w:rPr>
        <w:t xml:space="preserve">así como el régimen de sus prestaciones </w:t>
      </w:r>
      <w:proofErr w:type="gramStart"/>
      <w:r w:rsidRPr="4185E31E">
        <w:rPr>
          <w:b/>
          <w:bCs/>
          <w:sz w:val="22"/>
          <w:szCs w:val="22"/>
        </w:rPr>
        <w:t>sociales</w:t>
      </w:r>
      <w:r w:rsidRPr="4185E31E">
        <w:rPr>
          <w:sz w:val="22"/>
          <w:szCs w:val="22"/>
        </w:rPr>
        <w:t>(</w:t>
      </w:r>
      <w:proofErr w:type="gramEnd"/>
      <w:r w:rsidRPr="4185E31E">
        <w:rPr>
          <w:sz w:val="22"/>
          <w:szCs w:val="22"/>
        </w:rPr>
        <w:t>...)</w:t>
      </w:r>
    </w:p>
    <w:p w14:paraId="14259FAF" w14:textId="47777AE8" w:rsidR="1E1800D3" w:rsidRDefault="1E1800D3" w:rsidP="4185E31E">
      <w:pPr>
        <w:ind w:firstLine="708"/>
        <w:jc w:val="both"/>
        <w:rPr>
          <w:sz w:val="22"/>
          <w:szCs w:val="22"/>
        </w:rPr>
      </w:pPr>
      <w:r w:rsidRPr="4185E31E">
        <w:rPr>
          <w:sz w:val="22"/>
          <w:szCs w:val="22"/>
        </w:rPr>
        <w:t>(...)</w:t>
      </w:r>
    </w:p>
    <w:p w14:paraId="565B737C" w14:textId="6EADF95F" w:rsidR="1E1800D3" w:rsidRDefault="1E1800D3" w:rsidP="4185E31E">
      <w:pPr>
        <w:ind w:left="708"/>
        <w:jc w:val="both"/>
        <w:rPr>
          <w:sz w:val="22"/>
          <w:szCs w:val="22"/>
        </w:rPr>
      </w:pPr>
      <w:r w:rsidRPr="4185E31E">
        <w:rPr>
          <w:b/>
          <w:bCs/>
          <w:sz w:val="22"/>
          <w:szCs w:val="22"/>
        </w:rPr>
        <w:t>Artículo 57</w:t>
      </w:r>
      <w:r w:rsidRPr="4185E31E">
        <w:rPr>
          <w:sz w:val="22"/>
          <w:szCs w:val="22"/>
        </w:rPr>
        <w:t>. El Artículo 187 de la Constitución Nacional quedará así:</w:t>
      </w:r>
    </w:p>
    <w:p w14:paraId="5589914C" w14:textId="36783387" w:rsidR="34F62100" w:rsidRDefault="34F62100" w:rsidP="4185E31E">
      <w:pPr>
        <w:ind w:left="708"/>
        <w:jc w:val="both"/>
        <w:rPr>
          <w:sz w:val="22"/>
          <w:szCs w:val="22"/>
        </w:rPr>
      </w:pPr>
    </w:p>
    <w:p w14:paraId="34D6BBA1" w14:textId="0B33126F" w:rsidR="1E1800D3" w:rsidRDefault="1E1800D3" w:rsidP="4185E31E">
      <w:pPr>
        <w:ind w:left="708"/>
        <w:jc w:val="both"/>
        <w:rPr>
          <w:sz w:val="22"/>
          <w:szCs w:val="22"/>
        </w:rPr>
      </w:pPr>
      <w:r w:rsidRPr="4185E31E">
        <w:rPr>
          <w:sz w:val="22"/>
          <w:szCs w:val="22"/>
        </w:rPr>
        <w:t>Corresponde a las Asambleas, por medio de ordenanzas:</w:t>
      </w:r>
    </w:p>
    <w:p w14:paraId="75E005F8" w14:textId="2C11A41F" w:rsidR="1E1800D3" w:rsidRDefault="1E1800D3" w:rsidP="4185E31E">
      <w:pPr>
        <w:ind w:left="708"/>
        <w:jc w:val="both"/>
        <w:rPr>
          <w:sz w:val="22"/>
          <w:szCs w:val="22"/>
        </w:rPr>
      </w:pPr>
      <w:r w:rsidRPr="4185E31E">
        <w:rPr>
          <w:sz w:val="22"/>
          <w:szCs w:val="22"/>
        </w:rPr>
        <w:t>[…]</w:t>
      </w:r>
    </w:p>
    <w:p w14:paraId="53504176" w14:textId="2FECB5B5" w:rsidR="1E1800D3" w:rsidRDefault="1E1800D3" w:rsidP="4185E31E">
      <w:pPr>
        <w:ind w:left="708"/>
        <w:jc w:val="both"/>
        <w:rPr>
          <w:sz w:val="22"/>
          <w:szCs w:val="22"/>
        </w:rPr>
      </w:pPr>
      <w:r w:rsidRPr="4185E31E">
        <w:rPr>
          <w:sz w:val="22"/>
          <w:szCs w:val="22"/>
        </w:rPr>
        <w:t xml:space="preserve">5º. Determinar, a iniciativa del Gobernador, la estructura de la administración departamental, las funciones de las diferentes dependencias y las escalas de remuneración correspondientes a las distintas categorías de </w:t>
      </w:r>
      <w:proofErr w:type="gramStart"/>
      <w:r w:rsidRPr="4185E31E">
        <w:rPr>
          <w:sz w:val="22"/>
          <w:szCs w:val="22"/>
        </w:rPr>
        <w:t>empleo(</w:t>
      </w:r>
      <w:proofErr w:type="gramEnd"/>
      <w:r w:rsidRPr="4185E31E">
        <w:rPr>
          <w:sz w:val="22"/>
          <w:szCs w:val="22"/>
        </w:rPr>
        <w:t>...)”</w:t>
      </w:r>
    </w:p>
    <w:p w14:paraId="75346F5D" w14:textId="0A753C47" w:rsidR="34F62100" w:rsidRDefault="34F62100" w:rsidP="4185E31E">
      <w:pPr>
        <w:jc w:val="both"/>
        <w:rPr>
          <w:szCs w:val="24"/>
        </w:rPr>
      </w:pPr>
    </w:p>
    <w:p w14:paraId="03847D00" w14:textId="473B1FAD" w:rsidR="1E1800D3" w:rsidRDefault="1E1800D3" w:rsidP="4185E31E">
      <w:pPr>
        <w:spacing w:line="360" w:lineRule="auto"/>
        <w:jc w:val="both"/>
        <w:rPr>
          <w:sz w:val="26"/>
          <w:szCs w:val="26"/>
        </w:rPr>
      </w:pPr>
      <w:r w:rsidRPr="4185E31E">
        <w:rPr>
          <w:sz w:val="26"/>
          <w:szCs w:val="26"/>
        </w:rPr>
        <w:t>Entonces, en vigencia del referido acto legislativo las escalas de remuneración en el orden departamental eran fijadas por las Asambleas departamentales y los emolumentos serían fijados por el Gobernador de la entidad territorial</w:t>
      </w:r>
      <w:r w:rsidR="403CBB28" w:rsidRPr="4185E31E">
        <w:rPr>
          <w:sz w:val="26"/>
          <w:szCs w:val="26"/>
        </w:rPr>
        <w:t>.</w:t>
      </w:r>
    </w:p>
    <w:p w14:paraId="0E206923" w14:textId="15BB8FAF" w:rsidR="34F62100" w:rsidRDefault="34F62100" w:rsidP="4185E31E">
      <w:pPr>
        <w:jc w:val="both"/>
        <w:rPr>
          <w:szCs w:val="24"/>
        </w:rPr>
      </w:pPr>
    </w:p>
    <w:p w14:paraId="79DC7934" w14:textId="49EA26CB" w:rsidR="6CD898F9" w:rsidRDefault="6CD898F9" w:rsidP="4185E31E">
      <w:pPr>
        <w:jc w:val="both"/>
        <w:rPr>
          <w:sz w:val="26"/>
          <w:szCs w:val="26"/>
        </w:rPr>
      </w:pPr>
      <w:r w:rsidRPr="4185E31E">
        <w:rPr>
          <w:sz w:val="26"/>
          <w:szCs w:val="26"/>
        </w:rPr>
        <w:t>En este aspecto, el Consejo de Estado</w:t>
      </w:r>
      <w:r w:rsidRPr="4185E31E">
        <w:rPr>
          <w:sz w:val="18"/>
          <w:szCs w:val="18"/>
        </w:rPr>
        <w:footnoteReference w:id="13"/>
      </w:r>
      <w:r w:rsidRPr="4185E31E">
        <w:rPr>
          <w:szCs w:val="24"/>
        </w:rPr>
        <w:t xml:space="preserve"> </w:t>
      </w:r>
      <w:r w:rsidRPr="4185E31E">
        <w:rPr>
          <w:sz w:val="26"/>
          <w:szCs w:val="26"/>
        </w:rPr>
        <w:t>señaló:</w:t>
      </w:r>
    </w:p>
    <w:p w14:paraId="2365F6B7" w14:textId="3A5C5562" w:rsidR="34F62100" w:rsidRDefault="34F62100" w:rsidP="4185E31E">
      <w:pPr>
        <w:jc w:val="both"/>
        <w:rPr>
          <w:szCs w:val="24"/>
        </w:rPr>
      </w:pPr>
    </w:p>
    <w:p w14:paraId="1CD6F0E5" w14:textId="2E24115F" w:rsidR="3E99FBF3" w:rsidRDefault="3E99FBF3" w:rsidP="4185E31E">
      <w:pPr>
        <w:rPr>
          <w:sz w:val="25"/>
          <w:szCs w:val="25"/>
        </w:rPr>
      </w:pPr>
      <w:r w:rsidRPr="4185E31E">
        <w:rPr>
          <w:sz w:val="25"/>
          <w:szCs w:val="25"/>
        </w:rPr>
        <w:t xml:space="preserve"> </w:t>
      </w:r>
    </w:p>
    <w:p w14:paraId="3025FDFE" w14:textId="61142149" w:rsidR="006EBF1A" w:rsidRDefault="006EBF1A" w:rsidP="4185E31E">
      <w:pPr>
        <w:ind w:left="708"/>
        <w:jc w:val="both"/>
        <w:rPr>
          <w:sz w:val="22"/>
          <w:szCs w:val="22"/>
        </w:rPr>
      </w:pPr>
      <w:r w:rsidRPr="4185E31E">
        <w:rPr>
          <w:sz w:val="22"/>
          <w:szCs w:val="22"/>
        </w:rPr>
        <w:t>“</w:t>
      </w:r>
      <w:r w:rsidR="3AEB7718" w:rsidRPr="4185E31E">
        <w:rPr>
          <w:sz w:val="22"/>
          <w:szCs w:val="22"/>
        </w:rPr>
        <w:t xml:space="preserve">Se colige entonces que si bien la Constitución </w:t>
      </w:r>
      <w:r w:rsidR="67EB66F8" w:rsidRPr="4185E31E">
        <w:rPr>
          <w:sz w:val="22"/>
          <w:szCs w:val="22"/>
        </w:rPr>
        <w:t>Política</w:t>
      </w:r>
      <w:r w:rsidR="3AEB7718" w:rsidRPr="4185E31E">
        <w:rPr>
          <w:sz w:val="22"/>
          <w:szCs w:val="22"/>
        </w:rPr>
        <w:t xml:space="preserve"> de 1886 asignó a las entidades territoriales</w:t>
      </w:r>
      <w:r w:rsidR="3E99FBF3" w:rsidRPr="4185E31E">
        <w:rPr>
          <w:sz w:val="22"/>
          <w:szCs w:val="22"/>
        </w:rPr>
        <w:t xml:space="preserve"> tuvieron competencia para fijar las escalas salariales de los empleados públicos del nivel departamental, hasta la expedición de la reforma constitucional de 1968, </w:t>
      </w:r>
      <w:r w:rsidR="3E99FBF3" w:rsidRPr="4185E31E">
        <w:rPr>
          <w:b/>
          <w:bCs/>
          <w:sz w:val="22"/>
          <w:szCs w:val="22"/>
          <w:u w:val="single"/>
        </w:rPr>
        <w:t>con la cual fue radicada la competencia definitivamente en el Congreso de la República y dejó claro que la competencia para instituir el régimen salarial y prestacional de los empleados públicos era del legislador, razón suficiente para decretar la nulidad de los actos administrativos objeto de censura</w:t>
      </w:r>
      <w:r w:rsidR="7589B84A" w:rsidRPr="4185E31E">
        <w:rPr>
          <w:sz w:val="22"/>
          <w:szCs w:val="22"/>
        </w:rPr>
        <w:t>”</w:t>
      </w:r>
      <w:r w:rsidR="7BF0255E" w:rsidRPr="4185E31E">
        <w:rPr>
          <w:sz w:val="22"/>
          <w:szCs w:val="22"/>
        </w:rPr>
        <w:t xml:space="preserve"> (negrilla y subraya fuera de texto).</w:t>
      </w:r>
    </w:p>
    <w:p w14:paraId="62FB709E" w14:textId="082AB4C9" w:rsidR="3E99FBF3" w:rsidRDefault="3E99FBF3" w:rsidP="4185E31E">
      <w:pPr>
        <w:rPr>
          <w:sz w:val="25"/>
          <w:szCs w:val="25"/>
        </w:rPr>
      </w:pPr>
      <w:r w:rsidRPr="4185E31E">
        <w:rPr>
          <w:sz w:val="25"/>
          <w:szCs w:val="25"/>
        </w:rPr>
        <w:t xml:space="preserve"> </w:t>
      </w:r>
    </w:p>
    <w:p w14:paraId="745C4627" w14:textId="295E582C" w:rsidR="34F62100" w:rsidRDefault="34F62100" w:rsidP="4185E31E">
      <w:pPr>
        <w:rPr>
          <w:sz w:val="25"/>
          <w:szCs w:val="25"/>
        </w:rPr>
      </w:pPr>
    </w:p>
    <w:p w14:paraId="1DA5B6F5" w14:textId="76E095A7" w:rsidR="04787472" w:rsidRDefault="04787472" w:rsidP="4185E31E">
      <w:pPr>
        <w:spacing w:line="360" w:lineRule="auto"/>
        <w:jc w:val="both"/>
        <w:rPr>
          <w:sz w:val="26"/>
          <w:szCs w:val="26"/>
        </w:rPr>
      </w:pPr>
      <w:r w:rsidRPr="4185E31E">
        <w:rPr>
          <w:sz w:val="26"/>
          <w:szCs w:val="26"/>
        </w:rPr>
        <w:t xml:space="preserve">En consecuencia, </w:t>
      </w:r>
      <w:r w:rsidR="450BD616" w:rsidRPr="4185E31E">
        <w:rPr>
          <w:sz w:val="26"/>
          <w:szCs w:val="26"/>
        </w:rPr>
        <w:t xml:space="preserve">teniendo en cuenta que </w:t>
      </w:r>
      <w:r w:rsidRPr="4185E31E">
        <w:rPr>
          <w:sz w:val="26"/>
          <w:szCs w:val="26"/>
        </w:rPr>
        <w:t>con la expedición del acto legislativo 1 de 1968</w:t>
      </w:r>
      <w:r w:rsidR="5DE882C8" w:rsidRPr="4185E31E">
        <w:rPr>
          <w:sz w:val="26"/>
          <w:szCs w:val="26"/>
        </w:rPr>
        <w:t xml:space="preserve"> el régimen salarial y prestacional de los empleados públicos </w:t>
      </w:r>
      <w:r w:rsidR="2029B5C6" w:rsidRPr="4185E31E">
        <w:rPr>
          <w:sz w:val="26"/>
          <w:szCs w:val="26"/>
        </w:rPr>
        <w:t>fue</w:t>
      </w:r>
      <w:r w:rsidR="5DE882C8" w:rsidRPr="4185E31E">
        <w:rPr>
          <w:sz w:val="26"/>
          <w:szCs w:val="26"/>
        </w:rPr>
        <w:t xml:space="preserve"> de competencia exclusiva del Congreso, ni las Asambleas Departamentales</w:t>
      </w:r>
      <w:r w:rsidR="69304988" w:rsidRPr="4185E31E">
        <w:rPr>
          <w:sz w:val="26"/>
          <w:szCs w:val="26"/>
        </w:rPr>
        <w:t xml:space="preserve"> en sus ordenanzas, ni los Gobernadores en sus Decretos, podían suplir la competencia exclusiva del </w:t>
      </w:r>
      <w:r w:rsidR="0CB81DD1" w:rsidRPr="4185E31E">
        <w:rPr>
          <w:sz w:val="26"/>
          <w:szCs w:val="26"/>
        </w:rPr>
        <w:t>l</w:t>
      </w:r>
      <w:r w:rsidR="69304988" w:rsidRPr="4185E31E">
        <w:rPr>
          <w:sz w:val="26"/>
          <w:szCs w:val="26"/>
        </w:rPr>
        <w:t>egislador</w:t>
      </w:r>
      <w:r w:rsidR="153B3775" w:rsidRPr="4185E31E">
        <w:rPr>
          <w:sz w:val="26"/>
          <w:szCs w:val="26"/>
        </w:rPr>
        <w:t xml:space="preserve"> en esa materia</w:t>
      </w:r>
      <w:r w:rsidR="4E1A68FD" w:rsidRPr="4185E31E">
        <w:rPr>
          <w:sz w:val="26"/>
          <w:szCs w:val="26"/>
        </w:rPr>
        <w:t>.</w:t>
      </w:r>
    </w:p>
    <w:p w14:paraId="083F7C06" w14:textId="6652EA7D" w:rsidR="5592820C" w:rsidRDefault="5592820C" w:rsidP="4185E31E">
      <w:pPr>
        <w:spacing w:line="360" w:lineRule="auto"/>
        <w:jc w:val="both"/>
        <w:rPr>
          <w:szCs w:val="24"/>
        </w:rPr>
      </w:pPr>
    </w:p>
    <w:p w14:paraId="5F6D9A4F" w14:textId="6345A860" w:rsidR="5592820C" w:rsidRDefault="5592820C" w:rsidP="4185E31E">
      <w:pPr>
        <w:spacing w:line="360" w:lineRule="auto"/>
        <w:jc w:val="both"/>
        <w:rPr>
          <w:szCs w:val="24"/>
        </w:rPr>
      </w:pPr>
    </w:p>
    <w:p w14:paraId="12F89C58" w14:textId="3D74BB4B" w:rsidR="34F62100" w:rsidRDefault="4E1A68FD" w:rsidP="4185E31E">
      <w:pPr>
        <w:spacing w:line="360" w:lineRule="auto"/>
        <w:jc w:val="both"/>
        <w:rPr>
          <w:b/>
          <w:bCs/>
          <w:sz w:val="26"/>
          <w:szCs w:val="26"/>
        </w:rPr>
      </w:pPr>
      <w:r w:rsidRPr="4185E31E">
        <w:rPr>
          <w:sz w:val="26"/>
          <w:szCs w:val="26"/>
        </w:rPr>
        <w:lastRenderedPageBreak/>
        <w:t>R</w:t>
      </w:r>
      <w:r w:rsidR="611FE3E2" w:rsidRPr="4185E31E">
        <w:rPr>
          <w:sz w:val="26"/>
          <w:szCs w:val="26"/>
        </w:rPr>
        <w:t>esulta pal</w:t>
      </w:r>
      <w:r w:rsidR="23DA168D" w:rsidRPr="4185E31E">
        <w:rPr>
          <w:sz w:val="26"/>
          <w:szCs w:val="26"/>
        </w:rPr>
        <w:t>mario</w:t>
      </w:r>
      <w:r w:rsidR="1D8B953B" w:rsidRPr="4185E31E">
        <w:rPr>
          <w:sz w:val="26"/>
          <w:szCs w:val="26"/>
        </w:rPr>
        <w:t xml:space="preserve"> </w:t>
      </w:r>
      <w:r w:rsidR="025B5087" w:rsidRPr="4185E31E">
        <w:rPr>
          <w:sz w:val="26"/>
          <w:szCs w:val="26"/>
        </w:rPr>
        <w:t xml:space="preserve">entonces </w:t>
      </w:r>
      <w:r w:rsidR="653D15E9" w:rsidRPr="4185E31E">
        <w:rPr>
          <w:sz w:val="26"/>
          <w:szCs w:val="26"/>
        </w:rPr>
        <w:t>que</w:t>
      </w:r>
      <w:r w:rsidR="1D8B953B" w:rsidRPr="4185E31E">
        <w:rPr>
          <w:sz w:val="26"/>
          <w:szCs w:val="26"/>
        </w:rPr>
        <w:t xml:space="preserve"> el Decreto Departamental 1325 de 1980</w:t>
      </w:r>
      <w:r w:rsidR="46CE696F" w:rsidRPr="4185E31E">
        <w:rPr>
          <w:sz w:val="26"/>
          <w:szCs w:val="26"/>
        </w:rPr>
        <w:t>,</w:t>
      </w:r>
      <w:r w:rsidR="1D8B953B" w:rsidRPr="4185E31E">
        <w:rPr>
          <w:sz w:val="26"/>
          <w:szCs w:val="26"/>
        </w:rPr>
        <w:t xml:space="preserve"> que estableció </w:t>
      </w:r>
      <w:r w:rsidR="2A9BDD1A" w:rsidRPr="4185E31E">
        <w:rPr>
          <w:sz w:val="26"/>
          <w:szCs w:val="26"/>
        </w:rPr>
        <w:t xml:space="preserve">el </w:t>
      </w:r>
      <w:r w:rsidR="610765B4" w:rsidRPr="4185E31E">
        <w:rPr>
          <w:sz w:val="26"/>
          <w:szCs w:val="26"/>
        </w:rPr>
        <w:t>“</w:t>
      </w:r>
      <w:r w:rsidR="1D8B953B" w:rsidRPr="4185E31E">
        <w:rPr>
          <w:sz w:val="26"/>
          <w:szCs w:val="26"/>
        </w:rPr>
        <w:t>sistema de liquidación</w:t>
      </w:r>
      <w:r w:rsidR="14DAE64A" w:rsidRPr="4185E31E">
        <w:rPr>
          <w:sz w:val="26"/>
          <w:szCs w:val="26"/>
        </w:rPr>
        <w:t>”</w:t>
      </w:r>
      <w:r w:rsidR="1D8B953B" w:rsidRPr="4185E31E">
        <w:rPr>
          <w:sz w:val="26"/>
          <w:szCs w:val="26"/>
        </w:rPr>
        <w:t xml:space="preserve"> </w:t>
      </w:r>
      <w:r w:rsidR="0D34185C" w:rsidRPr="4185E31E">
        <w:rPr>
          <w:sz w:val="26"/>
          <w:szCs w:val="26"/>
        </w:rPr>
        <w:t xml:space="preserve">de </w:t>
      </w:r>
      <w:r w:rsidR="16E9793F" w:rsidRPr="4185E31E">
        <w:rPr>
          <w:sz w:val="26"/>
          <w:szCs w:val="26"/>
        </w:rPr>
        <w:t>las primas creadas por ordenanzas departamentales resulta ilegal, porque las autoridades administrativas del orden territorial no estaban habilitadas para</w:t>
      </w:r>
      <w:r w:rsidR="537FCB7B" w:rsidRPr="4185E31E">
        <w:rPr>
          <w:sz w:val="26"/>
          <w:szCs w:val="26"/>
        </w:rPr>
        <w:t xml:space="preserve"> regular el régimen salarial y prestacional de los servidores públicos de ese nivel,</w:t>
      </w:r>
      <w:r w:rsidR="1224B0AD" w:rsidRPr="4185E31E">
        <w:rPr>
          <w:sz w:val="26"/>
          <w:szCs w:val="26"/>
        </w:rPr>
        <w:t xml:space="preserve"> entendida tal regulación</w:t>
      </w:r>
      <w:r w:rsidR="3F9F6ADC" w:rsidRPr="4185E31E">
        <w:rPr>
          <w:sz w:val="26"/>
          <w:szCs w:val="26"/>
        </w:rPr>
        <w:t xml:space="preserve"> en</w:t>
      </w:r>
      <w:r w:rsidR="2092E860" w:rsidRPr="4185E31E">
        <w:rPr>
          <w:sz w:val="26"/>
          <w:szCs w:val="26"/>
        </w:rPr>
        <w:t xml:space="preserve"> </w:t>
      </w:r>
      <w:r w:rsidR="3F9F6ADC" w:rsidRPr="4185E31E">
        <w:rPr>
          <w:sz w:val="26"/>
          <w:szCs w:val="26"/>
        </w:rPr>
        <w:t xml:space="preserve">sentido </w:t>
      </w:r>
      <w:r w:rsidR="3F9F6ADC" w:rsidRPr="4185E31E">
        <w:rPr>
          <w:b/>
          <w:bCs/>
          <w:sz w:val="26"/>
          <w:szCs w:val="26"/>
        </w:rPr>
        <w:t>integral,</w:t>
      </w:r>
      <w:r w:rsidR="3F9F6ADC" w:rsidRPr="4185E31E">
        <w:rPr>
          <w:sz w:val="26"/>
          <w:szCs w:val="26"/>
        </w:rPr>
        <w:t xml:space="preserve"> esto es, comprendiendo todos los aspectos relativos a las prestaciones</w:t>
      </w:r>
      <w:r w:rsidR="182C113A" w:rsidRPr="4185E31E">
        <w:rPr>
          <w:sz w:val="26"/>
          <w:szCs w:val="26"/>
        </w:rPr>
        <w:t xml:space="preserve"> económicas,</w:t>
      </w:r>
      <w:r w:rsidR="3F9F6ADC" w:rsidRPr="4185E31E">
        <w:rPr>
          <w:sz w:val="26"/>
          <w:szCs w:val="26"/>
        </w:rPr>
        <w:t xml:space="preserve"> </w:t>
      </w:r>
      <w:r w:rsidR="3F9F6ADC" w:rsidRPr="4185E31E">
        <w:rPr>
          <w:b/>
          <w:bCs/>
          <w:sz w:val="26"/>
          <w:szCs w:val="26"/>
        </w:rPr>
        <w:t>desde su creación</w:t>
      </w:r>
      <w:r w:rsidR="1550DF52" w:rsidRPr="4185E31E">
        <w:rPr>
          <w:b/>
          <w:bCs/>
          <w:sz w:val="26"/>
          <w:szCs w:val="26"/>
        </w:rPr>
        <w:t xml:space="preserve"> hasta la forma en que debe ser liquidadas.</w:t>
      </w:r>
    </w:p>
    <w:p w14:paraId="4A574847" w14:textId="54F46CF0" w:rsidR="5592820C" w:rsidRDefault="5592820C" w:rsidP="4185E31E">
      <w:pPr>
        <w:spacing w:line="360" w:lineRule="auto"/>
        <w:jc w:val="both"/>
        <w:rPr>
          <w:szCs w:val="24"/>
        </w:rPr>
      </w:pPr>
    </w:p>
    <w:p w14:paraId="415170AE" w14:textId="0A6CA5A5" w:rsidR="60A0F80E" w:rsidRDefault="1550DF52" w:rsidP="4185E31E">
      <w:pPr>
        <w:spacing w:line="360" w:lineRule="auto"/>
        <w:jc w:val="both"/>
        <w:rPr>
          <w:sz w:val="26"/>
          <w:szCs w:val="26"/>
        </w:rPr>
      </w:pPr>
      <w:r w:rsidRPr="4185E31E">
        <w:rPr>
          <w:sz w:val="26"/>
          <w:szCs w:val="26"/>
        </w:rPr>
        <w:t>E</w:t>
      </w:r>
      <w:r w:rsidR="60A0F80E" w:rsidRPr="4185E31E">
        <w:rPr>
          <w:sz w:val="26"/>
          <w:szCs w:val="26"/>
        </w:rPr>
        <w:t>n este aspecto es oportuno aclara</w:t>
      </w:r>
      <w:r w:rsidR="7C24E60E" w:rsidRPr="4185E31E">
        <w:rPr>
          <w:sz w:val="26"/>
          <w:szCs w:val="26"/>
        </w:rPr>
        <w:t>r</w:t>
      </w:r>
      <w:r w:rsidR="60A0F80E" w:rsidRPr="4185E31E">
        <w:rPr>
          <w:sz w:val="26"/>
          <w:szCs w:val="26"/>
        </w:rPr>
        <w:t xml:space="preserve"> que la forma de liquidar dichas primas, establecida en el Decreto 1325 de 1980, </w:t>
      </w:r>
      <w:r w:rsidR="60A0F80E" w:rsidRPr="4185E31E">
        <w:rPr>
          <w:b/>
          <w:bCs/>
          <w:sz w:val="26"/>
          <w:szCs w:val="26"/>
        </w:rPr>
        <w:t>no puede ser confundida con la facultad de establecer las escalas de remuneración,</w:t>
      </w:r>
      <w:r w:rsidR="60A0F80E" w:rsidRPr="4185E31E">
        <w:rPr>
          <w:sz w:val="26"/>
          <w:szCs w:val="26"/>
        </w:rPr>
        <w:t xml:space="preserve"> dado que estas son entendidas como</w:t>
      </w:r>
      <w:r w:rsidR="4B3B3167" w:rsidRPr="4185E31E">
        <w:rPr>
          <w:sz w:val="26"/>
          <w:szCs w:val="26"/>
        </w:rPr>
        <w:t xml:space="preserve"> la forma </w:t>
      </w:r>
      <w:r w:rsidR="603EBF29" w:rsidRPr="4185E31E">
        <w:rPr>
          <w:sz w:val="26"/>
          <w:szCs w:val="26"/>
        </w:rPr>
        <w:t xml:space="preserve">técnica </w:t>
      </w:r>
      <w:r w:rsidR="4B3B3167" w:rsidRPr="4185E31E">
        <w:rPr>
          <w:sz w:val="26"/>
          <w:szCs w:val="26"/>
        </w:rPr>
        <w:t>en que las entidades públicas a</w:t>
      </w:r>
      <w:r w:rsidR="507CB856" w:rsidRPr="4185E31E">
        <w:rPr>
          <w:sz w:val="26"/>
          <w:szCs w:val="26"/>
        </w:rPr>
        <w:t>signan</w:t>
      </w:r>
      <w:r w:rsidR="4B3B3167" w:rsidRPr="4185E31E">
        <w:rPr>
          <w:sz w:val="26"/>
          <w:szCs w:val="26"/>
        </w:rPr>
        <w:t xml:space="preserve"> los diferentes niveles jerárquicos unos grados de remuneración progresiva, que valoran las responsabilidades y requisitos en la correspondiente planta de personal.</w:t>
      </w:r>
    </w:p>
    <w:p w14:paraId="636597DF" w14:textId="05D47B72" w:rsidR="34F62100" w:rsidRDefault="34F62100" w:rsidP="4185E31E">
      <w:pPr>
        <w:spacing w:line="360" w:lineRule="auto"/>
        <w:jc w:val="both"/>
        <w:rPr>
          <w:szCs w:val="24"/>
        </w:rPr>
      </w:pPr>
    </w:p>
    <w:p w14:paraId="45FD94AB" w14:textId="16A1EFA4" w:rsidR="3228F196" w:rsidRDefault="3228F196" w:rsidP="4185E31E">
      <w:pPr>
        <w:spacing w:line="360" w:lineRule="auto"/>
        <w:jc w:val="both"/>
        <w:rPr>
          <w:sz w:val="26"/>
          <w:szCs w:val="26"/>
        </w:rPr>
      </w:pPr>
      <w:r w:rsidRPr="4185E31E">
        <w:rPr>
          <w:sz w:val="26"/>
          <w:szCs w:val="26"/>
        </w:rPr>
        <w:t>De otra parte, coincide la Sala con el Ministerio Público</w:t>
      </w:r>
      <w:r w:rsidR="32FF1E2D" w:rsidRPr="4185E31E">
        <w:rPr>
          <w:sz w:val="26"/>
          <w:szCs w:val="26"/>
        </w:rPr>
        <w:t xml:space="preserve"> en </w:t>
      </w:r>
      <w:r w:rsidRPr="4185E31E">
        <w:rPr>
          <w:sz w:val="26"/>
          <w:szCs w:val="26"/>
        </w:rPr>
        <w:t xml:space="preserve">que no es aceptable el argumento expuesto </w:t>
      </w:r>
      <w:r w:rsidR="16A7A875" w:rsidRPr="4185E31E">
        <w:rPr>
          <w:sz w:val="26"/>
          <w:szCs w:val="26"/>
        </w:rPr>
        <w:t xml:space="preserve">por el Departamento de Boyacá según el cual lo que hizo esa autoridad en el acto demandado fue </w:t>
      </w:r>
      <w:r w:rsidR="11FBBFA4" w:rsidRPr="4185E31E">
        <w:rPr>
          <w:sz w:val="26"/>
          <w:szCs w:val="26"/>
        </w:rPr>
        <w:t>“</w:t>
      </w:r>
      <w:r w:rsidR="16A7A875" w:rsidRPr="4185E31E">
        <w:rPr>
          <w:sz w:val="26"/>
          <w:szCs w:val="26"/>
        </w:rPr>
        <w:t>reglamentar</w:t>
      </w:r>
      <w:r w:rsidR="238C34DE" w:rsidRPr="4185E31E">
        <w:rPr>
          <w:sz w:val="26"/>
          <w:szCs w:val="26"/>
        </w:rPr>
        <w:t>”</w:t>
      </w:r>
      <w:r w:rsidR="16A7A875" w:rsidRPr="4185E31E">
        <w:rPr>
          <w:sz w:val="26"/>
          <w:szCs w:val="26"/>
        </w:rPr>
        <w:t xml:space="preserve"> la prima de servicios creada en el Decreto 1042 de 1978</w:t>
      </w:r>
      <w:r w:rsidR="61DA3D2C" w:rsidRPr="4185E31E">
        <w:rPr>
          <w:sz w:val="26"/>
          <w:szCs w:val="26"/>
        </w:rPr>
        <w:t xml:space="preserve">, pues en </w:t>
      </w:r>
      <w:r w:rsidR="4E136041" w:rsidRPr="4185E31E">
        <w:rPr>
          <w:sz w:val="26"/>
          <w:szCs w:val="26"/>
        </w:rPr>
        <w:t>los fundamentos</w:t>
      </w:r>
      <w:r w:rsidR="61DA3D2C" w:rsidRPr="4185E31E">
        <w:rPr>
          <w:sz w:val="26"/>
          <w:szCs w:val="26"/>
        </w:rPr>
        <w:t xml:space="preserve"> del </w:t>
      </w:r>
      <w:r w:rsidR="32CFCBBC" w:rsidRPr="4185E31E">
        <w:rPr>
          <w:sz w:val="26"/>
          <w:szCs w:val="26"/>
        </w:rPr>
        <w:t>d</w:t>
      </w:r>
      <w:r w:rsidR="61DA3D2C" w:rsidRPr="4185E31E">
        <w:rPr>
          <w:sz w:val="26"/>
          <w:szCs w:val="26"/>
        </w:rPr>
        <w:t>ecreto demandado</w:t>
      </w:r>
      <w:r w:rsidR="1AC615E3" w:rsidRPr="4185E31E">
        <w:rPr>
          <w:sz w:val="26"/>
          <w:szCs w:val="26"/>
        </w:rPr>
        <w:t>,</w:t>
      </w:r>
      <w:r w:rsidR="61DA3D2C" w:rsidRPr="4185E31E">
        <w:rPr>
          <w:sz w:val="26"/>
          <w:szCs w:val="26"/>
        </w:rPr>
        <w:t xml:space="preserve"> como se vio, </w:t>
      </w:r>
      <w:r w:rsidR="0545308F" w:rsidRPr="4185E31E">
        <w:rPr>
          <w:sz w:val="26"/>
          <w:szCs w:val="26"/>
        </w:rPr>
        <w:t xml:space="preserve">se </w:t>
      </w:r>
      <w:r w:rsidR="3EE6D2DC" w:rsidRPr="4185E31E">
        <w:rPr>
          <w:sz w:val="26"/>
          <w:szCs w:val="26"/>
        </w:rPr>
        <w:t>hi</w:t>
      </w:r>
      <w:r w:rsidR="05F6905F" w:rsidRPr="4185E31E">
        <w:rPr>
          <w:sz w:val="26"/>
          <w:szCs w:val="26"/>
        </w:rPr>
        <w:t>zo expresa mención a</w:t>
      </w:r>
      <w:r w:rsidR="0545308F" w:rsidRPr="4185E31E">
        <w:rPr>
          <w:sz w:val="26"/>
          <w:szCs w:val="26"/>
        </w:rPr>
        <w:t xml:space="preserve"> </w:t>
      </w:r>
      <w:r w:rsidR="61DA3D2C" w:rsidRPr="4185E31E">
        <w:rPr>
          <w:sz w:val="26"/>
          <w:szCs w:val="26"/>
        </w:rPr>
        <w:t>la ordenanza No</w:t>
      </w:r>
      <w:r w:rsidR="3528E572" w:rsidRPr="4185E31E">
        <w:rPr>
          <w:sz w:val="26"/>
          <w:szCs w:val="26"/>
        </w:rPr>
        <w:t>.</w:t>
      </w:r>
      <w:r w:rsidR="61DA3D2C" w:rsidRPr="4185E31E">
        <w:rPr>
          <w:sz w:val="26"/>
          <w:szCs w:val="26"/>
        </w:rPr>
        <w:t xml:space="preserve"> </w:t>
      </w:r>
      <w:r w:rsidR="49484D7B" w:rsidRPr="4185E31E">
        <w:rPr>
          <w:sz w:val="26"/>
          <w:szCs w:val="26"/>
        </w:rPr>
        <w:t>0</w:t>
      </w:r>
      <w:r w:rsidR="61DA3D2C" w:rsidRPr="4185E31E">
        <w:rPr>
          <w:sz w:val="26"/>
          <w:szCs w:val="26"/>
        </w:rPr>
        <w:t xml:space="preserve">9 de 1980 que creó </w:t>
      </w:r>
      <w:r w:rsidR="5479F6A5" w:rsidRPr="4185E31E">
        <w:rPr>
          <w:sz w:val="26"/>
          <w:szCs w:val="26"/>
        </w:rPr>
        <w:t>tal beneficio.</w:t>
      </w:r>
    </w:p>
    <w:p w14:paraId="369AB8C6" w14:textId="57537A45" w:rsidR="3E99FBF3" w:rsidRDefault="3E99FBF3" w:rsidP="4185E31E">
      <w:pPr>
        <w:spacing w:line="360" w:lineRule="auto"/>
        <w:rPr>
          <w:szCs w:val="24"/>
        </w:rPr>
      </w:pPr>
    </w:p>
    <w:p w14:paraId="4B391A73" w14:textId="3D267965" w:rsidR="3E99FBF3" w:rsidRDefault="2ACEA616" w:rsidP="00D32328">
      <w:pPr>
        <w:pStyle w:val="Prrafodelista"/>
        <w:numPr>
          <w:ilvl w:val="0"/>
          <w:numId w:val="6"/>
        </w:numPr>
        <w:spacing w:line="360" w:lineRule="auto"/>
        <w:rPr>
          <w:rFonts w:asciiTheme="minorHAnsi" w:eastAsiaTheme="minorEastAsia" w:hAnsiTheme="minorHAnsi" w:cstheme="minorBidi"/>
          <w:b/>
          <w:bCs/>
          <w:sz w:val="26"/>
          <w:szCs w:val="26"/>
        </w:rPr>
      </w:pPr>
      <w:r w:rsidRPr="4185E31E">
        <w:rPr>
          <w:b/>
          <w:bCs/>
          <w:sz w:val="26"/>
          <w:szCs w:val="26"/>
        </w:rPr>
        <w:t>Conclusión</w:t>
      </w:r>
    </w:p>
    <w:p w14:paraId="475B962D" w14:textId="7869D313" w:rsidR="3E99FBF3" w:rsidRDefault="3E99FBF3" w:rsidP="4185E31E">
      <w:pPr>
        <w:spacing w:line="360" w:lineRule="auto"/>
        <w:rPr>
          <w:sz w:val="26"/>
          <w:szCs w:val="26"/>
        </w:rPr>
      </w:pPr>
      <w:r w:rsidRPr="4185E31E">
        <w:rPr>
          <w:sz w:val="26"/>
          <w:szCs w:val="26"/>
        </w:rPr>
        <w:t xml:space="preserve"> </w:t>
      </w:r>
    </w:p>
    <w:p w14:paraId="454D9FF1" w14:textId="214319BA" w:rsidR="005470DF" w:rsidRPr="00F22728" w:rsidRDefault="3E99FBF3" w:rsidP="4185E31E">
      <w:pPr>
        <w:spacing w:line="360" w:lineRule="auto"/>
        <w:jc w:val="both"/>
        <w:rPr>
          <w:sz w:val="26"/>
          <w:szCs w:val="26"/>
        </w:rPr>
      </w:pPr>
      <w:r w:rsidRPr="4185E31E">
        <w:rPr>
          <w:sz w:val="26"/>
          <w:szCs w:val="26"/>
        </w:rPr>
        <w:t xml:space="preserve">Conforme lo expuesto, </w:t>
      </w:r>
      <w:r w:rsidR="4A50AC24" w:rsidRPr="4185E31E">
        <w:rPr>
          <w:sz w:val="26"/>
          <w:szCs w:val="26"/>
        </w:rPr>
        <w:t>se declarará la nulidad del Decreto 1325 d</w:t>
      </w:r>
      <w:r w:rsidR="61E16D8A" w:rsidRPr="4185E31E">
        <w:rPr>
          <w:sz w:val="26"/>
          <w:szCs w:val="26"/>
        </w:rPr>
        <w:t>e 1980</w:t>
      </w:r>
      <w:r w:rsidR="61E16D8A" w:rsidRPr="4185E31E">
        <w:rPr>
          <w:i/>
          <w:iCs/>
          <w:sz w:val="26"/>
          <w:szCs w:val="26"/>
        </w:rPr>
        <w:t xml:space="preserve"> “Por el cual se determina y reglamenta el sistema de liquidación de las primas establecidas para los funcionarios de la Administración Central del Departamento</w:t>
      </w:r>
      <w:r w:rsidR="1288565F" w:rsidRPr="4185E31E">
        <w:rPr>
          <w:i/>
          <w:iCs/>
          <w:sz w:val="26"/>
          <w:szCs w:val="26"/>
        </w:rPr>
        <w:t>”</w:t>
      </w:r>
      <w:r w:rsidR="10F93A97" w:rsidRPr="4185E31E">
        <w:rPr>
          <w:i/>
          <w:iCs/>
          <w:sz w:val="26"/>
          <w:szCs w:val="26"/>
        </w:rPr>
        <w:t xml:space="preserve">, </w:t>
      </w:r>
      <w:r w:rsidR="10F93A97" w:rsidRPr="4185E31E">
        <w:rPr>
          <w:sz w:val="26"/>
          <w:szCs w:val="26"/>
        </w:rPr>
        <w:t xml:space="preserve">por carecer de competencia para expedirlo, lo que releva a la </w:t>
      </w:r>
      <w:r w:rsidR="1DC6675F" w:rsidRPr="4185E31E">
        <w:rPr>
          <w:sz w:val="26"/>
          <w:szCs w:val="26"/>
        </w:rPr>
        <w:t>corporación</w:t>
      </w:r>
      <w:r w:rsidR="10F93A97" w:rsidRPr="4185E31E">
        <w:rPr>
          <w:sz w:val="26"/>
          <w:szCs w:val="26"/>
        </w:rPr>
        <w:t xml:space="preserve"> de analizar las restantes causales de nulidad invocadas en la demanda.</w:t>
      </w:r>
    </w:p>
    <w:p w14:paraId="651E9592" w14:textId="10D5A792" w:rsidR="005470DF" w:rsidRPr="00F22728" w:rsidRDefault="005470DF" w:rsidP="4185E31E">
      <w:pPr>
        <w:spacing w:line="360" w:lineRule="auto"/>
        <w:rPr>
          <w:b/>
          <w:bCs/>
          <w:color w:val="000000" w:themeColor="text1"/>
          <w:szCs w:val="24"/>
        </w:rPr>
      </w:pPr>
    </w:p>
    <w:p w14:paraId="5C87D6C3" w14:textId="77777777" w:rsidR="001A688C" w:rsidRPr="00F22728" w:rsidRDefault="00D046B0" w:rsidP="5592820C">
      <w:pPr>
        <w:pStyle w:val="Textoindependiente21"/>
        <w:spacing w:line="360" w:lineRule="auto"/>
        <w:jc w:val="center"/>
        <w:rPr>
          <w:b/>
          <w:bCs/>
          <w:color w:val="000000" w:themeColor="text1"/>
          <w:sz w:val="26"/>
          <w:szCs w:val="26"/>
          <w:lang w:val="es-ES"/>
        </w:rPr>
      </w:pPr>
      <w:r w:rsidRPr="4185E31E">
        <w:rPr>
          <w:b/>
          <w:bCs/>
          <w:sz w:val="26"/>
          <w:szCs w:val="26"/>
          <w:lang w:val="es-ES"/>
        </w:rPr>
        <w:t>VI. DE LAS COSTAS</w:t>
      </w:r>
    </w:p>
    <w:p w14:paraId="19DED30C" w14:textId="75F76DEB" w:rsidR="001A688C" w:rsidRPr="00F22728" w:rsidRDefault="001A688C" w:rsidP="5592820C">
      <w:pPr>
        <w:pStyle w:val="Textoindependiente21"/>
        <w:spacing w:line="360" w:lineRule="auto"/>
        <w:jc w:val="center"/>
        <w:rPr>
          <w:b/>
          <w:bCs/>
          <w:szCs w:val="28"/>
          <w:lang w:val="es-ES"/>
        </w:rPr>
      </w:pPr>
    </w:p>
    <w:p w14:paraId="269E314A" w14:textId="14FBDDD3" w:rsidR="001A688C" w:rsidRPr="00F22728" w:rsidRDefault="48063637" w:rsidP="4185E31E">
      <w:pPr>
        <w:pStyle w:val="Textoindependiente21"/>
        <w:spacing w:line="360" w:lineRule="auto"/>
        <w:rPr>
          <w:color w:val="000000" w:themeColor="text1"/>
          <w:sz w:val="26"/>
          <w:szCs w:val="26"/>
          <w:lang w:val="es-ES"/>
        </w:rPr>
      </w:pPr>
      <w:r w:rsidRPr="4185E31E">
        <w:rPr>
          <w:color w:val="000000" w:themeColor="text1"/>
          <w:sz w:val="26"/>
          <w:szCs w:val="26"/>
          <w:lang w:val="es-ES"/>
        </w:rPr>
        <w:t xml:space="preserve">De conformidad con lo previsto en el artículo 188 del C.P.A.C.A en el presente proceso no hay lugar a la imposición de costas, dado que las pretensiones se refirieron </w:t>
      </w:r>
      <w:r w:rsidRPr="4185E31E">
        <w:rPr>
          <w:color w:val="000000" w:themeColor="text1"/>
          <w:sz w:val="26"/>
          <w:szCs w:val="26"/>
          <w:lang w:val="es-ES"/>
        </w:rPr>
        <w:lastRenderedPageBreak/>
        <w:t xml:space="preserve">a la nulidad del Decreto </w:t>
      </w:r>
      <w:r w:rsidRPr="4185E31E">
        <w:rPr>
          <w:sz w:val="26"/>
          <w:szCs w:val="26"/>
          <w:lang w:val="es-ES"/>
        </w:rPr>
        <w:t>1325 de 1980, dictado por el Gobernador de Boyac</w:t>
      </w:r>
      <w:r w:rsidR="12F4160F" w:rsidRPr="4185E31E">
        <w:rPr>
          <w:sz w:val="26"/>
          <w:szCs w:val="26"/>
          <w:lang w:val="es-ES"/>
        </w:rPr>
        <w:t>á</w:t>
      </w:r>
      <w:r w:rsidRPr="4185E31E">
        <w:rPr>
          <w:color w:val="000000" w:themeColor="text1"/>
          <w:sz w:val="26"/>
          <w:szCs w:val="26"/>
          <w:lang w:val="es-ES"/>
        </w:rPr>
        <w:t xml:space="preserve"> y, por tanto, a la custodia de la legalidad que constituye un interés público.</w:t>
      </w:r>
    </w:p>
    <w:p w14:paraId="47341341" w14:textId="77777777" w:rsidR="00804939" w:rsidRPr="00F22728" w:rsidRDefault="00804939" w:rsidP="5592820C">
      <w:pPr>
        <w:pStyle w:val="paragraph"/>
        <w:spacing w:before="0" w:beforeAutospacing="0" w:after="0" w:afterAutospacing="0" w:line="360" w:lineRule="auto"/>
        <w:jc w:val="both"/>
        <w:textAlignment w:val="baseline"/>
        <w:rPr>
          <w:rStyle w:val="normaltextrun"/>
          <w:color w:val="000000" w:themeColor="text1"/>
          <w:sz w:val="26"/>
          <w:szCs w:val="26"/>
          <w:lang w:val="es-ES"/>
        </w:rPr>
      </w:pPr>
    </w:p>
    <w:p w14:paraId="333165AA" w14:textId="77777777" w:rsidR="00987E6B" w:rsidRPr="00F22728" w:rsidRDefault="00987E6B" w:rsidP="5592820C">
      <w:pPr>
        <w:pStyle w:val="Textoindependiente21"/>
        <w:spacing w:line="360" w:lineRule="auto"/>
        <w:ind w:right="0"/>
        <w:rPr>
          <w:color w:val="000000" w:themeColor="text1"/>
          <w:sz w:val="26"/>
          <w:szCs w:val="26"/>
          <w:lang w:val="es-ES"/>
        </w:rPr>
      </w:pPr>
      <w:r w:rsidRPr="4185E31E">
        <w:rPr>
          <w:sz w:val="26"/>
          <w:szCs w:val="26"/>
          <w:lang w:val="es-ES"/>
        </w:rPr>
        <w:t xml:space="preserve">En mérito de lo expuesto, el Tribunal Administrativo de Boyacá, en Sala de Decisión No. 2, administrando justicia en nombre de la República y por autoridad de la Ley, </w:t>
      </w:r>
    </w:p>
    <w:p w14:paraId="42EF2083" w14:textId="77777777" w:rsidR="007813C3" w:rsidRPr="00F22728" w:rsidRDefault="007813C3" w:rsidP="4185E31E">
      <w:pPr>
        <w:spacing w:line="360" w:lineRule="auto"/>
        <w:jc w:val="center"/>
        <w:rPr>
          <w:b/>
          <w:bCs/>
          <w:color w:val="000000" w:themeColor="text1"/>
          <w:sz w:val="26"/>
          <w:szCs w:val="26"/>
        </w:rPr>
      </w:pPr>
    </w:p>
    <w:p w14:paraId="71C88679" w14:textId="5AA85ABB" w:rsidR="00987E6B" w:rsidRPr="00F22728" w:rsidRDefault="00987E6B" w:rsidP="4185E31E">
      <w:pPr>
        <w:spacing w:line="360" w:lineRule="auto"/>
        <w:jc w:val="center"/>
        <w:rPr>
          <w:b/>
          <w:bCs/>
          <w:color w:val="000000" w:themeColor="text1"/>
          <w:sz w:val="26"/>
          <w:szCs w:val="26"/>
        </w:rPr>
      </w:pPr>
      <w:r w:rsidRPr="4185E31E">
        <w:rPr>
          <w:b/>
          <w:bCs/>
          <w:sz w:val="26"/>
          <w:szCs w:val="26"/>
        </w:rPr>
        <w:t>FALLA</w:t>
      </w:r>
      <w:r w:rsidR="1EEBA138" w:rsidRPr="4185E31E">
        <w:rPr>
          <w:b/>
          <w:bCs/>
          <w:sz w:val="26"/>
          <w:szCs w:val="26"/>
        </w:rPr>
        <w:t>:</w:t>
      </w:r>
    </w:p>
    <w:p w14:paraId="7B40C951" w14:textId="77777777" w:rsidR="00987E6B" w:rsidRPr="00F22728" w:rsidRDefault="00987E6B" w:rsidP="4185E31E">
      <w:pPr>
        <w:tabs>
          <w:tab w:val="left" w:pos="748"/>
        </w:tabs>
        <w:spacing w:line="360" w:lineRule="auto"/>
        <w:jc w:val="both"/>
        <w:rPr>
          <w:b/>
          <w:bCs/>
          <w:color w:val="000000" w:themeColor="text1"/>
          <w:sz w:val="26"/>
          <w:szCs w:val="26"/>
        </w:rPr>
      </w:pPr>
    </w:p>
    <w:p w14:paraId="540A0D59" w14:textId="03B3D647" w:rsidR="00625A94" w:rsidRDefault="00625A94" w:rsidP="379DD09F">
      <w:pPr>
        <w:tabs>
          <w:tab w:val="left" w:pos="748"/>
        </w:tabs>
        <w:spacing w:line="360" w:lineRule="auto"/>
        <w:jc w:val="both"/>
        <w:rPr>
          <w:b/>
          <w:bCs/>
          <w:sz w:val="26"/>
          <w:szCs w:val="26"/>
        </w:rPr>
      </w:pPr>
      <w:r w:rsidRPr="4185E31E">
        <w:rPr>
          <w:b/>
          <w:bCs/>
          <w:sz w:val="26"/>
          <w:szCs w:val="26"/>
        </w:rPr>
        <w:t>PRIMERO.</w:t>
      </w:r>
      <w:r w:rsidR="00D42C36" w:rsidRPr="4185E31E">
        <w:rPr>
          <w:b/>
          <w:bCs/>
          <w:sz w:val="26"/>
          <w:szCs w:val="26"/>
        </w:rPr>
        <w:t xml:space="preserve"> </w:t>
      </w:r>
      <w:r w:rsidR="7D9F917B" w:rsidRPr="4185E31E">
        <w:rPr>
          <w:sz w:val="26"/>
          <w:szCs w:val="26"/>
        </w:rPr>
        <w:t>Declarar la excepción de falta de legitimación en causa por pasiva de la Asamblea Departamental</w:t>
      </w:r>
      <w:r w:rsidR="31860D8F" w:rsidRPr="4185E31E">
        <w:rPr>
          <w:sz w:val="26"/>
          <w:szCs w:val="26"/>
        </w:rPr>
        <w:t xml:space="preserve"> de Boyacá</w:t>
      </w:r>
      <w:r w:rsidR="7D9F917B" w:rsidRPr="4185E31E">
        <w:rPr>
          <w:sz w:val="26"/>
          <w:szCs w:val="26"/>
        </w:rPr>
        <w:t>, por lo expuesto en la parte motiva de esta providencia</w:t>
      </w:r>
      <w:r w:rsidR="7D9F917B" w:rsidRPr="4185E31E">
        <w:rPr>
          <w:b/>
          <w:bCs/>
          <w:sz w:val="26"/>
          <w:szCs w:val="26"/>
        </w:rPr>
        <w:t>.</w:t>
      </w:r>
    </w:p>
    <w:p w14:paraId="4B4D7232" w14:textId="77777777" w:rsidR="00557851" w:rsidRPr="00F22728" w:rsidRDefault="00557851" w:rsidP="4185E31E">
      <w:pPr>
        <w:tabs>
          <w:tab w:val="left" w:pos="748"/>
        </w:tabs>
        <w:spacing w:line="360" w:lineRule="auto"/>
        <w:jc w:val="both"/>
        <w:rPr>
          <w:color w:val="000000" w:themeColor="text1"/>
          <w:sz w:val="26"/>
          <w:szCs w:val="26"/>
        </w:rPr>
      </w:pPr>
    </w:p>
    <w:p w14:paraId="01778DAC" w14:textId="54C0951D" w:rsidR="00C642CF" w:rsidRPr="00F22728" w:rsidRDefault="00E13ABE" w:rsidP="4185E31E">
      <w:pPr>
        <w:spacing w:line="360" w:lineRule="auto"/>
        <w:jc w:val="both"/>
        <w:rPr>
          <w:sz w:val="26"/>
          <w:szCs w:val="26"/>
        </w:rPr>
      </w:pPr>
      <w:r w:rsidRPr="4185E31E">
        <w:rPr>
          <w:b/>
          <w:bCs/>
          <w:sz w:val="26"/>
          <w:szCs w:val="26"/>
        </w:rPr>
        <w:t>SEGUNDO</w:t>
      </w:r>
      <w:r w:rsidRPr="4185E31E">
        <w:rPr>
          <w:sz w:val="26"/>
          <w:szCs w:val="26"/>
        </w:rPr>
        <w:t>.</w:t>
      </w:r>
      <w:r w:rsidR="00C642CF" w:rsidRPr="4185E31E">
        <w:rPr>
          <w:b/>
          <w:bCs/>
          <w:sz w:val="26"/>
          <w:szCs w:val="26"/>
        </w:rPr>
        <w:t xml:space="preserve"> </w:t>
      </w:r>
      <w:r w:rsidR="2FFB7C07" w:rsidRPr="4185E31E">
        <w:rPr>
          <w:b/>
          <w:bCs/>
          <w:sz w:val="26"/>
          <w:szCs w:val="26"/>
        </w:rPr>
        <w:t>Declarar la nulidad</w:t>
      </w:r>
      <w:r w:rsidR="2FFB7C07" w:rsidRPr="4185E31E">
        <w:rPr>
          <w:sz w:val="26"/>
          <w:szCs w:val="26"/>
        </w:rPr>
        <w:t xml:space="preserve"> </w:t>
      </w:r>
      <w:r w:rsidR="2FFB7C07" w:rsidRPr="4185E31E">
        <w:rPr>
          <w:b/>
          <w:bCs/>
          <w:sz w:val="26"/>
          <w:szCs w:val="26"/>
        </w:rPr>
        <w:t>del Decreto 1325 de 1980</w:t>
      </w:r>
      <w:r w:rsidR="2FFB7C07" w:rsidRPr="4185E31E">
        <w:rPr>
          <w:sz w:val="26"/>
          <w:szCs w:val="26"/>
        </w:rPr>
        <w:t xml:space="preserve"> “</w:t>
      </w:r>
      <w:r w:rsidR="2FFB7C07" w:rsidRPr="4185E31E">
        <w:rPr>
          <w:i/>
          <w:iCs/>
          <w:sz w:val="26"/>
          <w:szCs w:val="26"/>
        </w:rPr>
        <w:t>Por el cual se determina y reglamenta el sistema de liquidación de las primas establecidas para los funcionarios de la Administración Central del Departamento.</w:t>
      </w:r>
      <w:r w:rsidR="2FFB7C07" w:rsidRPr="4185E31E">
        <w:rPr>
          <w:b/>
          <w:bCs/>
          <w:i/>
          <w:iCs/>
          <w:sz w:val="26"/>
          <w:szCs w:val="26"/>
        </w:rPr>
        <w:t>”</w:t>
      </w:r>
    </w:p>
    <w:p w14:paraId="3DF5806C" w14:textId="2FA48DB7" w:rsidR="00C642CF" w:rsidRPr="00F22728" w:rsidRDefault="00C642CF" w:rsidP="379DD09F">
      <w:pPr>
        <w:spacing w:line="360" w:lineRule="auto"/>
        <w:jc w:val="both"/>
        <w:rPr>
          <w:b/>
          <w:bCs/>
          <w:sz w:val="26"/>
          <w:szCs w:val="26"/>
        </w:rPr>
      </w:pPr>
    </w:p>
    <w:p w14:paraId="6DED99AE" w14:textId="6D943815" w:rsidR="00C642CF" w:rsidRPr="00F22728" w:rsidRDefault="2FFB7C07" w:rsidP="4185E31E">
      <w:pPr>
        <w:spacing w:line="360" w:lineRule="auto"/>
        <w:jc w:val="both"/>
        <w:rPr>
          <w:color w:val="000000" w:themeColor="text1"/>
          <w:sz w:val="26"/>
          <w:szCs w:val="26"/>
        </w:rPr>
      </w:pPr>
      <w:r w:rsidRPr="4185E31E">
        <w:rPr>
          <w:b/>
          <w:bCs/>
          <w:sz w:val="26"/>
          <w:szCs w:val="26"/>
        </w:rPr>
        <w:t>TERCERO</w:t>
      </w:r>
      <w:r w:rsidRPr="4185E31E">
        <w:rPr>
          <w:sz w:val="26"/>
          <w:szCs w:val="26"/>
        </w:rPr>
        <w:t xml:space="preserve">. </w:t>
      </w:r>
      <w:r w:rsidR="00307E3F" w:rsidRPr="4185E31E">
        <w:rPr>
          <w:sz w:val="26"/>
          <w:szCs w:val="26"/>
        </w:rPr>
        <w:t>Sin costas en esta instancia</w:t>
      </w:r>
      <w:r w:rsidR="00DB112A" w:rsidRPr="4185E31E">
        <w:rPr>
          <w:sz w:val="26"/>
          <w:szCs w:val="26"/>
        </w:rPr>
        <w:t>.</w:t>
      </w:r>
    </w:p>
    <w:p w14:paraId="2093CA67" w14:textId="77777777" w:rsidR="00705E50" w:rsidRPr="00F22728" w:rsidRDefault="00705E50" w:rsidP="4185E31E">
      <w:pPr>
        <w:spacing w:line="360" w:lineRule="auto"/>
        <w:jc w:val="both"/>
        <w:rPr>
          <w:color w:val="000000" w:themeColor="text1"/>
          <w:sz w:val="26"/>
          <w:szCs w:val="26"/>
        </w:rPr>
      </w:pPr>
    </w:p>
    <w:p w14:paraId="401729B0" w14:textId="512426D1" w:rsidR="00307E3F" w:rsidRPr="00F22728" w:rsidRDefault="44E440EA" w:rsidP="4185E31E">
      <w:pPr>
        <w:pStyle w:val="Textoindependiente31"/>
        <w:overflowPunct/>
        <w:autoSpaceDE/>
        <w:autoSpaceDN/>
        <w:adjustRightInd/>
        <w:textAlignment w:val="auto"/>
        <w:rPr>
          <w:rFonts w:ascii="Times New Roman" w:hAnsi="Times New Roman"/>
          <w:color w:val="000000" w:themeColor="text1"/>
          <w:sz w:val="26"/>
          <w:szCs w:val="26"/>
        </w:rPr>
      </w:pPr>
      <w:r w:rsidRPr="4185E31E">
        <w:rPr>
          <w:rFonts w:ascii="Times New Roman" w:hAnsi="Times New Roman"/>
          <w:b/>
          <w:bCs/>
          <w:sz w:val="26"/>
          <w:szCs w:val="26"/>
        </w:rPr>
        <w:t>CUARTO</w:t>
      </w:r>
      <w:r w:rsidR="00132AB6" w:rsidRPr="4185E31E">
        <w:rPr>
          <w:rFonts w:ascii="Times New Roman" w:hAnsi="Times New Roman"/>
          <w:b/>
          <w:bCs/>
          <w:sz w:val="26"/>
          <w:szCs w:val="26"/>
        </w:rPr>
        <w:t xml:space="preserve">. </w:t>
      </w:r>
      <w:r w:rsidR="00705E50" w:rsidRPr="4185E31E">
        <w:rPr>
          <w:rFonts w:ascii="Times New Roman" w:hAnsi="Times New Roman"/>
          <w:sz w:val="26"/>
          <w:szCs w:val="26"/>
        </w:rPr>
        <w:t xml:space="preserve">En firme esta providencia, </w:t>
      </w:r>
      <w:r w:rsidR="00132AB6" w:rsidRPr="4185E31E">
        <w:rPr>
          <w:rFonts w:ascii="Times New Roman" w:hAnsi="Times New Roman"/>
          <w:sz w:val="26"/>
          <w:szCs w:val="26"/>
        </w:rPr>
        <w:t>archívese el expediente.</w:t>
      </w:r>
    </w:p>
    <w:p w14:paraId="2503B197" w14:textId="77777777" w:rsidR="00307E3F" w:rsidRPr="00F22728" w:rsidRDefault="00307E3F" w:rsidP="4185E31E">
      <w:pPr>
        <w:pStyle w:val="Textoindependiente31"/>
        <w:overflowPunct/>
        <w:autoSpaceDE/>
        <w:autoSpaceDN/>
        <w:adjustRightInd/>
        <w:textAlignment w:val="auto"/>
        <w:rPr>
          <w:rFonts w:ascii="Times New Roman" w:hAnsi="Times New Roman"/>
          <w:color w:val="000000" w:themeColor="text1"/>
          <w:sz w:val="26"/>
          <w:szCs w:val="26"/>
        </w:rPr>
      </w:pPr>
    </w:p>
    <w:p w14:paraId="1B3F1254" w14:textId="77777777" w:rsidR="00987E6B" w:rsidRPr="00F22728" w:rsidRDefault="00987E6B" w:rsidP="4185E31E">
      <w:pPr>
        <w:spacing w:line="360" w:lineRule="auto"/>
        <w:jc w:val="both"/>
        <w:rPr>
          <w:color w:val="000000" w:themeColor="text1"/>
          <w:sz w:val="26"/>
          <w:szCs w:val="26"/>
        </w:rPr>
      </w:pPr>
      <w:r w:rsidRPr="4185E31E">
        <w:rPr>
          <w:sz w:val="26"/>
          <w:szCs w:val="26"/>
        </w:rPr>
        <w:t>Esta providencia fue estudiada y aprobada en Sala de decisión No 2 de la fecha.</w:t>
      </w:r>
    </w:p>
    <w:p w14:paraId="38288749" w14:textId="77777777" w:rsidR="00987E6B" w:rsidRPr="00F22728" w:rsidRDefault="00987E6B" w:rsidP="4185E31E">
      <w:pPr>
        <w:ind w:left="708" w:hanging="708"/>
        <w:jc w:val="center"/>
        <w:rPr>
          <w:color w:val="000000" w:themeColor="text1"/>
          <w:sz w:val="26"/>
          <w:szCs w:val="26"/>
        </w:rPr>
      </w:pPr>
    </w:p>
    <w:p w14:paraId="20BD9A1A" w14:textId="77777777" w:rsidR="00987E6B" w:rsidRPr="00F22728" w:rsidRDefault="00987E6B" w:rsidP="4185E31E">
      <w:pPr>
        <w:ind w:left="708" w:hanging="708"/>
        <w:jc w:val="center"/>
        <w:rPr>
          <w:color w:val="000000" w:themeColor="text1"/>
          <w:sz w:val="26"/>
          <w:szCs w:val="26"/>
        </w:rPr>
      </w:pPr>
    </w:p>
    <w:p w14:paraId="571FFB3D" w14:textId="6C3747D6" w:rsidR="00987E6B" w:rsidRPr="00F22728" w:rsidRDefault="00987E6B" w:rsidP="4185E31E">
      <w:pPr>
        <w:ind w:left="708" w:hanging="708"/>
        <w:jc w:val="center"/>
        <w:rPr>
          <w:color w:val="000000" w:themeColor="text1"/>
          <w:sz w:val="26"/>
          <w:szCs w:val="26"/>
        </w:rPr>
      </w:pPr>
      <w:r w:rsidRPr="4185E31E">
        <w:rPr>
          <w:sz w:val="26"/>
          <w:szCs w:val="26"/>
        </w:rPr>
        <w:t>Notifíquese y cúmplase</w:t>
      </w:r>
      <w:r w:rsidR="7C0DA61C" w:rsidRPr="4185E31E">
        <w:rPr>
          <w:sz w:val="26"/>
          <w:szCs w:val="26"/>
        </w:rPr>
        <w:t>,</w:t>
      </w:r>
    </w:p>
    <w:p w14:paraId="290583F9" w14:textId="494335A8" w:rsidR="00987E6B" w:rsidRPr="00F22728" w:rsidRDefault="00987E6B" w:rsidP="4185E31E">
      <w:pPr>
        <w:jc w:val="center"/>
        <w:rPr>
          <w:color w:val="000000" w:themeColor="text1"/>
          <w:sz w:val="26"/>
          <w:szCs w:val="26"/>
        </w:rPr>
      </w:pPr>
    </w:p>
    <w:p w14:paraId="13C326F3" w14:textId="1584E93E" w:rsidR="00987E6B" w:rsidRPr="00F22728" w:rsidRDefault="00987E6B" w:rsidP="4185E31E">
      <w:pPr>
        <w:jc w:val="center"/>
        <w:rPr>
          <w:color w:val="000000" w:themeColor="text1"/>
          <w:szCs w:val="24"/>
        </w:rPr>
      </w:pPr>
    </w:p>
    <w:p w14:paraId="18098366" w14:textId="77777777" w:rsidR="00987E6B" w:rsidRPr="00F22728" w:rsidRDefault="00987E6B" w:rsidP="4185E31E">
      <w:pPr>
        <w:jc w:val="center"/>
        <w:rPr>
          <w:color w:val="000000" w:themeColor="text1"/>
          <w:sz w:val="26"/>
          <w:szCs w:val="26"/>
        </w:rPr>
      </w:pPr>
      <w:r w:rsidRPr="4185E31E">
        <w:rPr>
          <w:sz w:val="26"/>
          <w:szCs w:val="26"/>
        </w:rPr>
        <w:t>LUÍS ERNESTO ARCINIEGAS TRIANA</w:t>
      </w:r>
    </w:p>
    <w:p w14:paraId="2B938A0C" w14:textId="77777777" w:rsidR="00987E6B" w:rsidRPr="00F22728" w:rsidRDefault="00987E6B" w:rsidP="4185E31E">
      <w:pPr>
        <w:jc w:val="center"/>
        <w:rPr>
          <w:b/>
          <w:bCs/>
          <w:color w:val="000000" w:themeColor="text1"/>
          <w:sz w:val="26"/>
          <w:szCs w:val="26"/>
        </w:rPr>
      </w:pPr>
      <w:r w:rsidRPr="4185E31E">
        <w:rPr>
          <w:b/>
          <w:bCs/>
          <w:sz w:val="26"/>
          <w:szCs w:val="26"/>
        </w:rPr>
        <w:t>Magistrado</w:t>
      </w:r>
    </w:p>
    <w:p w14:paraId="5A25747A" w14:textId="2096E4CE" w:rsidR="00987E6B" w:rsidRPr="00F22728" w:rsidRDefault="00987E6B" w:rsidP="4185E31E">
      <w:pPr>
        <w:jc w:val="center"/>
        <w:rPr>
          <w:color w:val="000000" w:themeColor="text1"/>
          <w:szCs w:val="24"/>
        </w:rPr>
      </w:pPr>
    </w:p>
    <w:p w14:paraId="09B8D95D" w14:textId="24A52332" w:rsidR="00987E6B" w:rsidRPr="00F22728" w:rsidRDefault="73D6BDE5" w:rsidP="5592820C">
      <w:pPr>
        <w:jc w:val="center"/>
        <w:rPr>
          <w:color w:val="000000" w:themeColor="text1"/>
          <w:sz w:val="26"/>
          <w:szCs w:val="26"/>
        </w:rPr>
      </w:pPr>
      <w:r w:rsidRPr="4185E31E">
        <w:rPr>
          <w:color w:val="000000" w:themeColor="text1"/>
          <w:sz w:val="26"/>
          <w:szCs w:val="26"/>
        </w:rPr>
        <w:t>FABIO IVÁN AFANADOR GARCÍA</w:t>
      </w:r>
    </w:p>
    <w:p w14:paraId="7ACDDE3B" w14:textId="1D33F920" w:rsidR="73D6BDE5" w:rsidRDefault="73D6BDE5" w:rsidP="5592820C">
      <w:pPr>
        <w:jc w:val="center"/>
        <w:rPr>
          <w:color w:val="000000" w:themeColor="text1"/>
          <w:szCs w:val="24"/>
        </w:rPr>
      </w:pPr>
      <w:r w:rsidRPr="4185E31E">
        <w:rPr>
          <w:b/>
          <w:bCs/>
          <w:color w:val="000000" w:themeColor="text1"/>
          <w:szCs w:val="24"/>
        </w:rPr>
        <w:t>Magistrado</w:t>
      </w:r>
    </w:p>
    <w:p w14:paraId="088E9E64" w14:textId="682B3D6A" w:rsidR="73D6BDE5" w:rsidRDefault="73D6BDE5" w:rsidP="5592820C">
      <w:pPr>
        <w:jc w:val="center"/>
        <w:rPr>
          <w:color w:val="000000" w:themeColor="text1"/>
          <w:szCs w:val="24"/>
        </w:rPr>
      </w:pPr>
      <w:r w:rsidRPr="4185E31E">
        <w:rPr>
          <w:color w:val="000000" w:themeColor="text1"/>
          <w:szCs w:val="24"/>
        </w:rPr>
        <w:t>(Encargado del despacho 6)</w:t>
      </w:r>
    </w:p>
    <w:p w14:paraId="3B7FD67C" w14:textId="15E85CF7" w:rsidR="00987E6B" w:rsidRPr="00F22728" w:rsidRDefault="00987E6B" w:rsidP="4185E31E">
      <w:pPr>
        <w:jc w:val="center"/>
        <w:rPr>
          <w:color w:val="000000" w:themeColor="text1"/>
          <w:szCs w:val="24"/>
        </w:rPr>
      </w:pPr>
    </w:p>
    <w:p w14:paraId="543CF656" w14:textId="77777777" w:rsidR="00987E6B" w:rsidRPr="00F22728" w:rsidRDefault="00987E6B" w:rsidP="4185E31E">
      <w:pPr>
        <w:jc w:val="center"/>
        <w:rPr>
          <w:color w:val="000000" w:themeColor="text1"/>
          <w:sz w:val="26"/>
          <w:szCs w:val="26"/>
        </w:rPr>
      </w:pPr>
      <w:r w:rsidRPr="4185E31E">
        <w:rPr>
          <w:sz w:val="26"/>
          <w:szCs w:val="26"/>
        </w:rPr>
        <w:t>JOSÉ ASCENCIÓN FERNÁNDEZ OSORIO</w:t>
      </w:r>
    </w:p>
    <w:p w14:paraId="3B14489C" w14:textId="1E1F5C1B" w:rsidR="00987E6B" w:rsidRPr="00F22728" w:rsidRDefault="00987E6B" w:rsidP="4185E31E">
      <w:pPr>
        <w:jc w:val="center"/>
        <w:rPr>
          <w:b/>
          <w:bCs/>
          <w:color w:val="000000" w:themeColor="text1"/>
          <w:sz w:val="26"/>
          <w:szCs w:val="26"/>
        </w:rPr>
      </w:pPr>
      <w:r w:rsidRPr="4185E31E">
        <w:rPr>
          <w:b/>
          <w:bCs/>
          <w:sz w:val="26"/>
          <w:szCs w:val="26"/>
        </w:rPr>
        <w:t>Magistrado</w:t>
      </w:r>
    </w:p>
    <w:p w14:paraId="38D6B9B6" w14:textId="77777777" w:rsidR="002E218F" w:rsidRPr="00F22728" w:rsidRDefault="002E218F" w:rsidP="4185E31E">
      <w:pPr>
        <w:ind w:right="51"/>
        <w:jc w:val="center"/>
        <w:rPr>
          <w:b/>
          <w:bCs/>
          <w:color w:val="000000" w:themeColor="text1"/>
          <w:sz w:val="28"/>
          <w:szCs w:val="28"/>
        </w:rPr>
      </w:pPr>
    </w:p>
    <w:p w14:paraId="7BA9F168" w14:textId="337201EF" w:rsidR="00047272" w:rsidRPr="00F22728" w:rsidRDefault="00047272" w:rsidP="4185E31E">
      <w:pPr>
        <w:jc w:val="center"/>
        <w:rPr>
          <w:b/>
          <w:bCs/>
          <w:color w:val="000000" w:themeColor="text1"/>
          <w:sz w:val="20"/>
        </w:rPr>
      </w:pPr>
    </w:p>
    <w:sectPr w:rsidR="00047272" w:rsidRPr="00F22728" w:rsidSect="007B6BF9">
      <w:headerReference w:type="default" r:id="rId12"/>
      <w:footerReference w:type="default" r:id="rId13"/>
      <w:headerReference w:type="first" r:id="rId14"/>
      <w:footerReference w:type="first" r:id="rId15"/>
      <w:pgSz w:w="12242" w:h="18722" w:code="12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9767F" w14:textId="77777777" w:rsidR="00C90A29" w:rsidRDefault="00C90A29" w:rsidP="00047272">
      <w:r>
        <w:separator/>
      </w:r>
    </w:p>
  </w:endnote>
  <w:endnote w:type="continuationSeparator" w:id="0">
    <w:p w14:paraId="39EB0495" w14:textId="77777777" w:rsidR="00C90A29" w:rsidRDefault="00C90A29" w:rsidP="00047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1305940"/>
      <w:docPartObj>
        <w:docPartGallery w:val="Page Numbers (Bottom of Page)"/>
        <w:docPartUnique/>
      </w:docPartObj>
    </w:sdtPr>
    <w:sdtEndPr/>
    <w:sdtContent>
      <w:p w14:paraId="6D515999" w14:textId="77777777" w:rsidR="002251F6" w:rsidRDefault="002251F6">
        <w:pPr>
          <w:pStyle w:val="Piedepgina"/>
          <w:jc w:val="right"/>
        </w:pPr>
        <w:r>
          <w:fldChar w:fldCharType="begin"/>
        </w:r>
        <w:r>
          <w:instrText>PAGE   \* MERGEFORMAT</w:instrText>
        </w:r>
        <w:r>
          <w:fldChar w:fldCharType="separate"/>
        </w:r>
        <w:r w:rsidR="00D13010">
          <w:rPr>
            <w:noProof/>
          </w:rPr>
          <w:t>20</w:t>
        </w:r>
        <w:r>
          <w:fldChar w:fldCharType="end"/>
        </w:r>
      </w:p>
    </w:sdtContent>
  </w:sdt>
  <w:p w14:paraId="7B37605A" w14:textId="77777777" w:rsidR="002251F6" w:rsidRDefault="002251F6">
    <w:pPr>
      <w:pStyle w:val="Piedepgina"/>
    </w:pPr>
  </w:p>
  <w:p w14:paraId="394798F2" w14:textId="77777777" w:rsidR="002251F6" w:rsidRDefault="002251F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2945"/>
      <w:gridCol w:w="2945"/>
      <w:gridCol w:w="2945"/>
    </w:tblGrid>
    <w:tr w:rsidR="213C1CFB" w14:paraId="176E6ED0" w14:textId="77777777" w:rsidTr="213C1CFB">
      <w:tc>
        <w:tcPr>
          <w:tcW w:w="2945" w:type="dxa"/>
        </w:tcPr>
        <w:p w14:paraId="09B138CF" w14:textId="3E7AC341" w:rsidR="213C1CFB" w:rsidRDefault="213C1CFB" w:rsidP="213C1CFB">
          <w:pPr>
            <w:pStyle w:val="Encabezado"/>
            <w:ind w:left="-115"/>
            <w:rPr>
              <w:szCs w:val="24"/>
            </w:rPr>
          </w:pPr>
        </w:p>
      </w:tc>
      <w:tc>
        <w:tcPr>
          <w:tcW w:w="2945" w:type="dxa"/>
        </w:tcPr>
        <w:p w14:paraId="3FB18519" w14:textId="617BCDA6" w:rsidR="213C1CFB" w:rsidRDefault="213C1CFB" w:rsidP="213C1CFB">
          <w:pPr>
            <w:pStyle w:val="Encabezado"/>
            <w:jc w:val="center"/>
            <w:rPr>
              <w:szCs w:val="24"/>
            </w:rPr>
          </w:pPr>
        </w:p>
      </w:tc>
      <w:tc>
        <w:tcPr>
          <w:tcW w:w="2945" w:type="dxa"/>
        </w:tcPr>
        <w:p w14:paraId="2CF20384" w14:textId="60D50B87" w:rsidR="213C1CFB" w:rsidRDefault="213C1CFB" w:rsidP="213C1CFB">
          <w:pPr>
            <w:pStyle w:val="Encabezado"/>
            <w:ind w:right="-115"/>
            <w:jc w:val="right"/>
            <w:rPr>
              <w:szCs w:val="24"/>
            </w:rPr>
          </w:pPr>
        </w:p>
      </w:tc>
    </w:tr>
  </w:tbl>
  <w:p w14:paraId="2FF5A8AC" w14:textId="0B80427B" w:rsidR="213C1CFB" w:rsidRDefault="213C1CFB" w:rsidP="213C1CFB">
    <w:pPr>
      <w:pStyle w:val="Piedepgina"/>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61CB9" w14:textId="77777777" w:rsidR="00C90A29" w:rsidRDefault="00C90A29" w:rsidP="00047272">
      <w:r>
        <w:separator/>
      </w:r>
    </w:p>
  </w:footnote>
  <w:footnote w:type="continuationSeparator" w:id="0">
    <w:p w14:paraId="35BC7324" w14:textId="77777777" w:rsidR="00C90A29" w:rsidRDefault="00C90A29" w:rsidP="00047272">
      <w:r>
        <w:continuationSeparator/>
      </w:r>
    </w:p>
  </w:footnote>
  <w:footnote w:id="1">
    <w:p w14:paraId="6EF70C46" w14:textId="7846372A" w:rsidR="00EF62B0" w:rsidRDefault="00EF62B0" w:rsidP="34F62100">
      <w:pPr>
        <w:pStyle w:val="Textonotapie"/>
      </w:pPr>
      <w:r w:rsidRPr="34F62100">
        <w:rPr>
          <w:rStyle w:val="Refdenotaalpie"/>
          <w:sz w:val="18"/>
          <w:szCs w:val="18"/>
        </w:rPr>
        <w:footnoteRef/>
      </w:r>
      <w:r w:rsidR="379DD09F" w:rsidRPr="34F62100">
        <w:rPr>
          <w:sz w:val="18"/>
          <w:szCs w:val="18"/>
        </w:rPr>
        <w:t xml:space="preserve"> Ver folios 34 y 35 del expediente</w:t>
      </w:r>
    </w:p>
  </w:footnote>
  <w:footnote w:id="2">
    <w:p w14:paraId="405B26E5" w14:textId="0796E2C3" w:rsidR="00EF62B0" w:rsidRDefault="00EF62B0" w:rsidP="34F62100">
      <w:pPr>
        <w:pStyle w:val="Textonotapie"/>
      </w:pPr>
      <w:r w:rsidRPr="34F62100">
        <w:rPr>
          <w:rStyle w:val="Refdenotaalpie"/>
          <w:sz w:val="18"/>
          <w:szCs w:val="18"/>
        </w:rPr>
        <w:footnoteRef/>
      </w:r>
      <w:r w:rsidR="77872547" w:rsidRPr="34F62100">
        <w:rPr>
          <w:sz w:val="18"/>
          <w:szCs w:val="18"/>
        </w:rPr>
        <w:t xml:space="preserve">Ver folios 46 a 52 del expediente </w:t>
      </w:r>
    </w:p>
  </w:footnote>
  <w:footnote w:id="3">
    <w:p w14:paraId="054AE61D" w14:textId="745F23AA" w:rsidR="34F62100" w:rsidRDefault="34F62100" w:rsidP="34F62100">
      <w:pPr>
        <w:rPr>
          <w:sz w:val="18"/>
          <w:szCs w:val="18"/>
        </w:rPr>
      </w:pPr>
      <w:r w:rsidRPr="34F62100">
        <w:rPr>
          <w:sz w:val="18"/>
          <w:szCs w:val="18"/>
        </w:rPr>
        <w:footnoteRef/>
      </w:r>
      <w:r w:rsidR="379DD09F" w:rsidRPr="34F62100">
        <w:rPr>
          <w:sz w:val="18"/>
          <w:szCs w:val="18"/>
        </w:rPr>
        <w:t xml:space="preserve"> Ver folios 54 a 58 del expediente</w:t>
      </w:r>
    </w:p>
  </w:footnote>
  <w:footnote w:id="4">
    <w:p w14:paraId="17D8C0F5" w14:textId="4C889D91" w:rsidR="00AC0B6E" w:rsidRDefault="00AC0B6E" w:rsidP="34F62100">
      <w:pPr>
        <w:pStyle w:val="Textonotapie"/>
      </w:pPr>
      <w:r w:rsidRPr="34F62100">
        <w:rPr>
          <w:rStyle w:val="Refdenotaalpie"/>
          <w:sz w:val="18"/>
          <w:szCs w:val="18"/>
        </w:rPr>
        <w:footnoteRef/>
      </w:r>
      <w:r w:rsidR="379DD09F" w:rsidRPr="34F62100">
        <w:rPr>
          <w:sz w:val="18"/>
          <w:szCs w:val="18"/>
        </w:rPr>
        <w:t xml:space="preserve"> Ver folio 71 del expediente</w:t>
      </w:r>
    </w:p>
  </w:footnote>
  <w:footnote w:id="5">
    <w:p w14:paraId="7A1E5CA2" w14:textId="2CDB23E8" w:rsidR="34F62100" w:rsidRDefault="34F62100" w:rsidP="34F62100">
      <w:r w:rsidRPr="34F62100">
        <w:rPr>
          <w:sz w:val="18"/>
          <w:szCs w:val="18"/>
        </w:rPr>
        <w:footnoteRef/>
      </w:r>
      <w:r w:rsidR="379DD09F" w:rsidRPr="34F62100">
        <w:rPr>
          <w:sz w:val="18"/>
          <w:szCs w:val="18"/>
        </w:rPr>
        <w:t xml:space="preserve"> Ver folios 87 a 89 del expediente</w:t>
      </w:r>
    </w:p>
  </w:footnote>
  <w:footnote w:id="6">
    <w:p w14:paraId="52023908" w14:textId="71FD6BF3" w:rsidR="34F62100" w:rsidRDefault="34F62100" w:rsidP="34F62100">
      <w:r w:rsidRPr="34F62100">
        <w:rPr>
          <w:sz w:val="18"/>
          <w:szCs w:val="18"/>
        </w:rPr>
        <w:footnoteRef/>
      </w:r>
      <w:r w:rsidR="379DD09F" w:rsidRPr="34F62100">
        <w:rPr>
          <w:sz w:val="18"/>
          <w:szCs w:val="18"/>
        </w:rPr>
        <w:t xml:space="preserve"> Ver folios 128 y 129 del expediente</w:t>
      </w:r>
    </w:p>
  </w:footnote>
  <w:footnote w:id="7">
    <w:p w14:paraId="041559ED" w14:textId="4082E3D7" w:rsidR="34F62100" w:rsidRDefault="34F62100" w:rsidP="34F62100">
      <w:r w:rsidRPr="34F62100">
        <w:rPr>
          <w:sz w:val="18"/>
          <w:szCs w:val="18"/>
        </w:rPr>
        <w:footnoteRef/>
      </w:r>
      <w:r w:rsidR="379DD09F" w:rsidRPr="34F62100">
        <w:rPr>
          <w:sz w:val="18"/>
          <w:szCs w:val="18"/>
        </w:rPr>
        <w:t xml:space="preserve"> Ver folios 124 a 127 del expediente</w:t>
      </w:r>
    </w:p>
  </w:footnote>
  <w:footnote w:id="8">
    <w:p w14:paraId="1370033C" w14:textId="5BB21789" w:rsidR="379DD09F" w:rsidRDefault="379DD09F" w:rsidP="379DD09F">
      <w:r w:rsidRPr="379DD09F">
        <w:rPr>
          <w:sz w:val="18"/>
          <w:szCs w:val="18"/>
        </w:rPr>
        <w:footnoteRef/>
      </w:r>
      <w:r w:rsidR="77872547" w:rsidRPr="379DD09F">
        <w:rPr>
          <w:sz w:val="18"/>
          <w:szCs w:val="18"/>
        </w:rPr>
        <w:t xml:space="preserve"> Ver folios 99 y 100 del expediente</w:t>
      </w:r>
    </w:p>
  </w:footnote>
  <w:footnote w:id="9">
    <w:p w14:paraId="17941139" w14:textId="4C1675F7" w:rsidR="379DD09F" w:rsidRDefault="379DD09F" w:rsidP="379DD09F">
      <w:pPr>
        <w:jc w:val="both"/>
      </w:pPr>
      <w:r w:rsidRPr="379DD09F">
        <w:rPr>
          <w:sz w:val="18"/>
          <w:szCs w:val="18"/>
        </w:rPr>
        <w:footnoteRef/>
      </w:r>
      <w:r w:rsidRPr="379DD09F">
        <w:rPr>
          <w:sz w:val="18"/>
          <w:szCs w:val="18"/>
        </w:rPr>
        <w:t xml:space="preserve"> </w:t>
      </w:r>
      <w:r w:rsidRPr="379DD09F">
        <w:rPr>
          <w:sz w:val="18"/>
          <w:szCs w:val="18"/>
          <w:lang w:val="es"/>
        </w:rPr>
        <w:t>CONSEJO DE ESTADO SALA DE LO CONTENCIOSO ADMINISTRATIVO SECCION TERCERA Consejero ponente: MAURICIO FAJARDO GOMEZ providencia fechada del cuatro (04) de febrero de dos mil diez (2010) Radicación número: 70001-23-31-000-1995-05072-01(17720) Actor: ULISES MANUEL JULIO FRANCO Y OTROS Demandado: MUNICIPIO DE SANTIAGO DE TOLU Y OTROS</w:t>
      </w:r>
    </w:p>
    <w:p w14:paraId="0B1841A6" w14:textId="1DD924E7" w:rsidR="379DD09F" w:rsidRDefault="379DD09F" w:rsidP="379DD09F">
      <w:pPr>
        <w:rPr>
          <w:szCs w:val="24"/>
        </w:rPr>
      </w:pPr>
    </w:p>
  </w:footnote>
  <w:footnote w:id="10">
    <w:p w14:paraId="6AFE6D9E" w14:textId="17DD8D4A" w:rsidR="5592820C" w:rsidRDefault="5592820C" w:rsidP="5592820C">
      <w:pPr>
        <w:jc w:val="both"/>
      </w:pPr>
      <w:r w:rsidRPr="5592820C">
        <w:rPr>
          <w:sz w:val="18"/>
          <w:szCs w:val="18"/>
        </w:rPr>
        <w:footnoteRef/>
      </w:r>
      <w:r w:rsidRPr="5592820C">
        <w:rPr>
          <w:sz w:val="18"/>
          <w:szCs w:val="18"/>
        </w:rPr>
        <w:t xml:space="preserve"> En un caso de similares contornos el Consejo de Estado siguió los mismos pasos. Ver: </w:t>
      </w:r>
      <w:r w:rsidRPr="5592820C">
        <w:rPr>
          <w:b/>
          <w:bCs/>
          <w:color w:val="333333"/>
          <w:sz w:val="18"/>
          <w:szCs w:val="18"/>
        </w:rPr>
        <w:t>CONSEJO DE ESTADO - SALA DE LO CONTENCIOSO ADMINISTRATIVO - SECCIÓN SEGUNDA – SUBSECCIÓN A - Consejero ponente: Dr. WILLIAM HERNÁNDEZ GÓMEZ - Sentencia fechada del doce (12) de abril de dos mil dieciocho. Radicados acumulados</w:t>
      </w:r>
      <w:r w:rsidRPr="5592820C">
        <w:rPr>
          <w:color w:val="333333"/>
          <w:sz w:val="18"/>
          <w:szCs w:val="18"/>
        </w:rPr>
        <w:t xml:space="preserve"> 050012331000200500974 01 (1231-2014) y 050012331000200507606 02 (0091-2012). Demandante: Auditoría General de la República y Nación, Ministerio de Educación Nacional. Demandado: Asamblea Departamental de Antioquia y Departamento de Antioquia</w:t>
      </w:r>
    </w:p>
    <w:p w14:paraId="0414AC2F" w14:textId="2348CC21" w:rsidR="5592820C" w:rsidRDefault="5592820C" w:rsidP="5592820C">
      <w:pPr>
        <w:rPr>
          <w:color w:val="333333"/>
          <w:szCs w:val="24"/>
        </w:rPr>
      </w:pPr>
    </w:p>
    <w:p w14:paraId="73AB2238" w14:textId="7164E534" w:rsidR="5592820C" w:rsidRDefault="5592820C" w:rsidP="5592820C">
      <w:pPr>
        <w:rPr>
          <w:color w:val="333333"/>
          <w:szCs w:val="24"/>
        </w:rPr>
      </w:pPr>
    </w:p>
    <w:p w14:paraId="448E36EA" w14:textId="7158A01C" w:rsidR="5592820C" w:rsidRDefault="5592820C" w:rsidP="5592820C">
      <w:pPr>
        <w:rPr>
          <w:color w:val="333333"/>
          <w:szCs w:val="24"/>
        </w:rPr>
      </w:pPr>
    </w:p>
    <w:p w14:paraId="7C19BAF0" w14:textId="74D3E040" w:rsidR="5592820C" w:rsidRDefault="5592820C" w:rsidP="5592820C">
      <w:pPr>
        <w:rPr>
          <w:b/>
          <w:bCs/>
          <w:color w:val="333333"/>
          <w:szCs w:val="24"/>
        </w:rPr>
      </w:pPr>
    </w:p>
    <w:p w14:paraId="1C94F243" w14:textId="35208BE1" w:rsidR="5592820C" w:rsidRDefault="5592820C" w:rsidP="5592820C">
      <w:pPr>
        <w:jc w:val="right"/>
      </w:pPr>
      <w:r w:rsidRPr="5592820C">
        <w:rPr>
          <w:b/>
          <w:bCs/>
          <w:color w:val="333333"/>
          <w:sz w:val="18"/>
          <w:szCs w:val="18"/>
        </w:rPr>
        <w:t>SE. 40</w:t>
      </w:r>
    </w:p>
    <w:p w14:paraId="4DA56F3E" w14:textId="164B9373" w:rsidR="5592820C" w:rsidRDefault="5592820C" w:rsidP="5592820C">
      <w:r w:rsidRPr="5592820C">
        <w:rPr>
          <w:color w:val="333333"/>
          <w:sz w:val="18"/>
          <w:szCs w:val="18"/>
        </w:rPr>
        <w:t xml:space="preserve"> </w:t>
      </w:r>
    </w:p>
    <w:p w14:paraId="7E517D29" w14:textId="3E07A884" w:rsidR="5592820C" w:rsidRDefault="5592820C" w:rsidP="5592820C">
      <w:pPr>
        <w:rPr>
          <w:szCs w:val="24"/>
        </w:rPr>
      </w:pPr>
    </w:p>
  </w:footnote>
  <w:footnote w:id="11">
    <w:p w14:paraId="79BF8D0D" w14:textId="3BA68001" w:rsidR="34F62100" w:rsidRDefault="34F62100" w:rsidP="379DD09F">
      <w:pPr>
        <w:rPr>
          <w:color w:val="333333"/>
          <w:szCs w:val="24"/>
        </w:rPr>
      </w:pPr>
      <w:r w:rsidRPr="34F62100">
        <w:rPr>
          <w:sz w:val="18"/>
          <w:szCs w:val="18"/>
        </w:rPr>
        <w:footnoteRef/>
      </w:r>
      <w:r w:rsidR="379DD09F" w:rsidRPr="34F62100">
        <w:rPr>
          <w:sz w:val="18"/>
          <w:szCs w:val="18"/>
        </w:rPr>
        <w:t xml:space="preserve"> </w:t>
      </w:r>
      <w:r w:rsidR="379DD09F" w:rsidRPr="379DD09F">
        <w:rPr>
          <w:b/>
          <w:bCs/>
          <w:color w:val="333333"/>
          <w:sz w:val="18"/>
          <w:szCs w:val="18"/>
        </w:rPr>
        <w:t>CONSEJO DE ESTADO - SALA DE LO CONTENCIOSO ADMINISTRATIVO - SECCIÓN SEGUNDA – SUBSECCIÓN A - Consejero ponente: Dr. WILLIAM HERNÁNDEZ GÓMEZ - Sentencia fechada del doce (12) de abril de dos mil dieciocho. Radicados acumulados</w:t>
      </w:r>
      <w:r w:rsidR="379DD09F" w:rsidRPr="379DD09F">
        <w:rPr>
          <w:color w:val="333333"/>
          <w:sz w:val="18"/>
          <w:szCs w:val="18"/>
        </w:rPr>
        <w:t xml:space="preserve"> 050012331000200500974 01 (1231-2014) y 050012331000200507606 02 (0091-2012). Demandante: Auditoría General de la República y Nación, Ministerio de Educación Nacional. Demandado: Asamblea Departamental de Antioquia y Departamento de Antioquia</w:t>
      </w:r>
    </w:p>
  </w:footnote>
  <w:footnote w:id="12">
    <w:p w14:paraId="631173A4" w14:textId="3205D422" w:rsidR="34F62100" w:rsidRDefault="34F62100" w:rsidP="379DD09F">
      <w:pPr>
        <w:rPr>
          <w:color w:val="333333"/>
          <w:szCs w:val="24"/>
        </w:rPr>
      </w:pPr>
      <w:r w:rsidRPr="34F62100">
        <w:rPr>
          <w:sz w:val="18"/>
          <w:szCs w:val="18"/>
        </w:rPr>
        <w:footnoteRef/>
      </w:r>
      <w:r w:rsidR="379DD09F" w:rsidRPr="34F62100">
        <w:rPr>
          <w:sz w:val="18"/>
          <w:szCs w:val="18"/>
        </w:rPr>
        <w:t xml:space="preserve"> </w:t>
      </w:r>
      <w:r w:rsidR="379DD09F" w:rsidRPr="379DD09F">
        <w:rPr>
          <w:color w:val="333333"/>
          <w:sz w:val="18"/>
          <w:szCs w:val="18"/>
        </w:rPr>
        <w:t>Corte Constitucional, sentencia C-014 del 21 de enero de 1993.</w:t>
      </w:r>
    </w:p>
  </w:footnote>
  <w:footnote w:id="13">
    <w:p w14:paraId="40BD3C7F" w14:textId="16EF5C8D" w:rsidR="34F62100" w:rsidRDefault="34F62100" w:rsidP="379DD09F">
      <w:pPr>
        <w:rPr>
          <w:color w:val="333333"/>
          <w:szCs w:val="24"/>
        </w:rPr>
      </w:pPr>
      <w:r w:rsidRPr="34F62100">
        <w:rPr>
          <w:sz w:val="18"/>
          <w:szCs w:val="18"/>
        </w:rPr>
        <w:footnoteRef/>
      </w:r>
      <w:r w:rsidR="379DD09F" w:rsidRPr="34F62100">
        <w:rPr>
          <w:sz w:val="18"/>
          <w:szCs w:val="18"/>
        </w:rPr>
        <w:t xml:space="preserve"> </w:t>
      </w:r>
      <w:r w:rsidR="379DD09F" w:rsidRPr="379DD09F">
        <w:rPr>
          <w:b/>
          <w:bCs/>
          <w:color w:val="333333"/>
          <w:sz w:val="18"/>
          <w:szCs w:val="18"/>
        </w:rPr>
        <w:t>CONSEJO DE ESTADO - SALA DE LO CONTENCIOSO ADMINISTRATIVO - SECCIÓN SEGUNDA – SUBSECCIÓN A - Consejero ponente: Dr. WILLIAM HERNÁNDEZ GÓMEZ - Sentencia fechada del doce (12) de abril de dos mil dieciocho. Radicados acumulados</w:t>
      </w:r>
      <w:r w:rsidR="379DD09F" w:rsidRPr="379DD09F">
        <w:rPr>
          <w:color w:val="333333"/>
          <w:sz w:val="18"/>
          <w:szCs w:val="18"/>
        </w:rPr>
        <w:t xml:space="preserve"> 050012331000200500974 01 (1231-2014) y 050012331000200507606 02 (0091-2012). Demandante: Auditoría General de la República y Nación, Ministerio de Educación Nacional. Demandado: Asamblea Departamental de Antioquia y Departamento de Antioquia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860BB" w14:textId="77777777" w:rsidR="002251F6" w:rsidRDefault="002251F6"/>
  <w:p w14:paraId="698536F5" w14:textId="77777777" w:rsidR="002251F6" w:rsidRDefault="002251F6"/>
  <w:tbl>
    <w:tblPr>
      <w:tblStyle w:val="Tablaconcuadrcula"/>
      <w:tblW w:w="7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83"/>
      <w:gridCol w:w="5430"/>
    </w:tblGrid>
    <w:tr w:rsidR="002251F6" w:rsidRPr="00DF0EC1" w14:paraId="11EC3D20" w14:textId="77777777" w:rsidTr="631010B0">
      <w:trPr>
        <w:trHeight w:val="235"/>
      </w:trPr>
      <w:tc>
        <w:tcPr>
          <w:tcW w:w="1560" w:type="dxa"/>
        </w:tcPr>
        <w:p w14:paraId="696F0BDD" w14:textId="77777777" w:rsidR="002251F6" w:rsidRPr="00B900E5" w:rsidRDefault="002251F6" w:rsidP="00B900E5">
          <w:pPr>
            <w:spacing w:line="240" w:lineRule="atLeast"/>
            <w:ind w:left="-108"/>
            <w:jc w:val="both"/>
            <w:rPr>
              <w:color w:val="000000" w:themeColor="text1"/>
              <w:sz w:val="20"/>
              <w:lang w:val="es-MX"/>
            </w:rPr>
          </w:pPr>
          <w:r w:rsidRPr="00B900E5">
            <w:rPr>
              <w:color w:val="000000" w:themeColor="text1"/>
              <w:sz w:val="20"/>
            </w:rPr>
            <w:t>Medio de Control</w:t>
          </w:r>
        </w:p>
      </w:tc>
      <w:tc>
        <w:tcPr>
          <w:tcW w:w="283" w:type="dxa"/>
        </w:tcPr>
        <w:p w14:paraId="370CD116" w14:textId="77777777" w:rsidR="002251F6" w:rsidRPr="00B900E5" w:rsidRDefault="002251F6" w:rsidP="00B900E5">
          <w:pPr>
            <w:spacing w:line="240" w:lineRule="atLeast"/>
            <w:ind w:left="-108"/>
            <w:jc w:val="both"/>
            <w:rPr>
              <w:b/>
              <w:color w:val="000000" w:themeColor="text1"/>
              <w:sz w:val="20"/>
              <w:lang w:val="es-MX"/>
            </w:rPr>
          </w:pPr>
          <w:r w:rsidRPr="00B900E5">
            <w:rPr>
              <w:b/>
              <w:color w:val="000000" w:themeColor="text1"/>
              <w:sz w:val="20"/>
              <w:lang w:val="es-MX"/>
            </w:rPr>
            <w:t>:</w:t>
          </w:r>
        </w:p>
      </w:tc>
      <w:tc>
        <w:tcPr>
          <w:tcW w:w="5430" w:type="dxa"/>
        </w:tcPr>
        <w:p w14:paraId="73A9C61A" w14:textId="32AE7D82" w:rsidR="002251F6" w:rsidRPr="00B900E5" w:rsidRDefault="009D1D69" w:rsidP="00B900E5">
          <w:pPr>
            <w:spacing w:line="240" w:lineRule="atLeast"/>
            <w:ind w:left="-108"/>
            <w:jc w:val="both"/>
            <w:rPr>
              <w:b/>
              <w:color w:val="000000" w:themeColor="text1"/>
              <w:sz w:val="20"/>
              <w:lang w:val="es-MX"/>
            </w:rPr>
          </w:pPr>
          <w:r>
            <w:rPr>
              <w:b/>
              <w:color w:val="000000" w:themeColor="text1"/>
              <w:sz w:val="20"/>
            </w:rPr>
            <w:t xml:space="preserve">Simple nulidad </w:t>
          </w:r>
        </w:p>
      </w:tc>
    </w:tr>
    <w:tr w:rsidR="002251F6" w:rsidRPr="00DF0EC1" w14:paraId="77517119" w14:textId="77777777" w:rsidTr="631010B0">
      <w:trPr>
        <w:trHeight w:val="235"/>
      </w:trPr>
      <w:tc>
        <w:tcPr>
          <w:tcW w:w="1560" w:type="dxa"/>
        </w:tcPr>
        <w:p w14:paraId="4405DF3A" w14:textId="77777777" w:rsidR="002251F6" w:rsidRPr="00B900E5" w:rsidRDefault="002251F6" w:rsidP="00B900E5">
          <w:pPr>
            <w:spacing w:line="240" w:lineRule="atLeast"/>
            <w:ind w:left="-108"/>
            <w:jc w:val="both"/>
            <w:rPr>
              <w:color w:val="000000" w:themeColor="text1"/>
              <w:sz w:val="20"/>
              <w:lang w:val="es-MX"/>
            </w:rPr>
          </w:pPr>
          <w:r w:rsidRPr="00B900E5">
            <w:rPr>
              <w:color w:val="000000" w:themeColor="text1"/>
              <w:sz w:val="20"/>
            </w:rPr>
            <w:t>Demandante</w:t>
          </w:r>
        </w:p>
      </w:tc>
      <w:tc>
        <w:tcPr>
          <w:tcW w:w="283" w:type="dxa"/>
        </w:tcPr>
        <w:p w14:paraId="69B263F4" w14:textId="77777777" w:rsidR="002251F6" w:rsidRPr="00B900E5" w:rsidRDefault="002251F6" w:rsidP="00B900E5">
          <w:pPr>
            <w:spacing w:line="240" w:lineRule="atLeast"/>
            <w:ind w:left="-108"/>
            <w:jc w:val="both"/>
            <w:rPr>
              <w:b/>
              <w:color w:val="000000" w:themeColor="text1"/>
              <w:sz w:val="20"/>
              <w:lang w:val="es-MX"/>
            </w:rPr>
          </w:pPr>
          <w:r w:rsidRPr="00B900E5">
            <w:rPr>
              <w:b/>
              <w:color w:val="000000" w:themeColor="text1"/>
              <w:sz w:val="20"/>
              <w:lang w:val="es-MX"/>
            </w:rPr>
            <w:t>:</w:t>
          </w:r>
        </w:p>
      </w:tc>
      <w:tc>
        <w:tcPr>
          <w:tcW w:w="5430" w:type="dxa"/>
        </w:tcPr>
        <w:p w14:paraId="19DF690A" w14:textId="6875AF9C" w:rsidR="002251F6" w:rsidRPr="00B900E5" w:rsidRDefault="00F22728" w:rsidP="631010B0">
          <w:pPr>
            <w:ind w:left="-108"/>
            <w:jc w:val="both"/>
            <w:rPr>
              <w:b/>
              <w:bCs/>
              <w:color w:val="000000" w:themeColor="text1"/>
              <w:szCs w:val="24"/>
            </w:rPr>
          </w:pPr>
          <w:r>
            <w:rPr>
              <w:b/>
              <w:bCs/>
              <w:color w:val="000000" w:themeColor="text1"/>
              <w:sz w:val="20"/>
            </w:rPr>
            <w:t>Nación – Ministerio de Educación Nacional</w:t>
          </w:r>
        </w:p>
      </w:tc>
    </w:tr>
    <w:tr w:rsidR="002251F6" w:rsidRPr="00DF0EC1" w14:paraId="482C52AC" w14:textId="77777777" w:rsidTr="631010B0">
      <w:trPr>
        <w:trHeight w:val="377"/>
      </w:trPr>
      <w:tc>
        <w:tcPr>
          <w:tcW w:w="1560" w:type="dxa"/>
        </w:tcPr>
        <w:p w14:paraId="1ED16904" w14:textId="77777777" w:rsidR="002251F6" w:rsidRPr="00B900E5" w:rsidRDefault="002251F6" w:rsidP="00B900E5">
          <w:pPr>
            <w:spacing w:line="240" w:lineRule="atLeast"/>
            <w:ind w:left="-108"/>
            <w:jc w:val="both"/>
            <w:rPr>
              <w:color w:val="000000" w:themeColor="text1"/>
              <w:sz w:val="20"/>
              <w:lang w:val="es-MX"/>
            </w:rPr>
          </w:pPr>
          <w:r w:rsidRPr="00B900E5">
            <w:rPr>
              <w:color w:val="000000" w:themeColor="text1"/>
              <w:sz w:val="20"/>
            </w:rPr>
            <w:t>Demandado</w:t>
          </w:r>
        </w:p>
      </w:tc>
      <w:tc>
        <w:tcPr>
          <w:tcW w:w="283" w:type="dxa"/>
        </w:tcPr>
        <w:p w14:paraId="07ED1FDC" w14:textId="77777777" w:rsidR="002251F6" w:rsidRPr="00B900E5" w:rsidRDefault="002251F6" w:rsidP="00B900E5">
          <w:pPr>
            <w:spacing w:line="240" w:lineRule="atLeast"/>
            <w:ind w:left="-108"/>
            <w:jc w:val="both"/>
            <w:rPr>
              <w:b/>
              <w:color w:val="000000" w:themeColor="text1"/>
              <w:sz w:val="20"/>
              <w:lang w:val="es-MX"/>
            </w:rPr>
          </w:pPr>
          <w:r w:rsidRPr="00B900E5">
            <w:rPr>
              <w:b/>
              <w:color w:val="000000" w:themeColor="text1"/>
              <w:sz w:val="20"/>
              <w:lang w:val="es-MX"/>
            </w:rPr>
            <w:t>:</w:t>
          </w:r>
        </w:p>
      </w:tc>
      <w:tc>
        <w:tcPr>
          <w:tcW w:w="5430" w:type="dxa"/>
        </w:tcPr>
        <w:p w14:paraId="7BD6A0A1" w14:textId="66B9E597" w:rsidR="002251F6" w:rsidRPr="00B900E5" w:rsidRDefault="00F22728" w:rsidP="00B900E5">
          <w:pPr>
            <w:spacing w:line="240" w:lineRule="atLeast"/>
            <w:ind w:left="-108"/>
            <w:jc w:val="both"/>
            <w:rPr>
              <w:b/>
              <w:color w:val="000000" w:themeColor="text1"/>
              <w:sz w:val="20"/>
              <w:lang w:val="es-MX"/>
            </w:rPr>
          </w:pPr>
          <w:r>
            <w:rPr>
              <w:b/>
              <w:color w:val="000000" w:themeColor="text1"/>
              <w:sz w:val="20"/>
            </w:rPr>
            <w:t>Departamento de Boyacá – Asamblea Departamental</w:t>
          </w:r>
          <w:r w:rsidR="002251F6" w:rsidRPr="00B900E5">
            <w:rPr>
              <w:b/>
              <w:color w:val="000000" w:themeColor="text1"/>
              <w:sz w:val="20"/>
            </w:rPr>
            <w:t xml:space="preserve"> </w:t>
          </w:r>
        </w:p>
      </w:tc>
    </w:tr>
    <w:tr w:rsidR="002251F6" w:rsidRPr="00DF0EC1" w14:paraId="7738C92D" w14:textId="77777777" w:rsidTr="631010B0">
      <w:trPr>
        <w:trHeight w:val="235"/>
      </w:trPr>
      <w:tc>
        <w:tcPr>
          <w:tcW w:w="1560" w:type="dxa"/>
        </w:tcPr>
        <w:p w14:paraId="505BE4AD" w14:textId="77777777" w:rsidR="002251F6" w:rsidRPr="00B900E5" w:rsidRDefault="002251F6" w:rsidP="00B900E5">
          <w:pPr>
            <w:spacing w:line="240" w:lineRule="atLeast"/>
            <w:ind w:left="-108"/>
            <w:jc w:val="both"/>
            <w:rPr>
              <w:color w:val="000000" w:themeColor="text1"/>
              <w:sz w:val="20"/>
              <w:lang w:val="es-MX"/>
            </w:rPr>
          </w:pPr>
          <w:r w:rsidRPr="00B900E5">
            <w:rPr>
              <w:color w:val="000000" w:themeColor="text1"/>
              <w:sz w:val="20"/>
            </w:rPr>
            <w:t>Expediente</w:t>
          </w:r>
        </w:p>
      </w:tc>
      <w:tc>
        <w:tcPr>
          <w:tcW w:w="283" w:type="dxa"/>
        </w:tcPr>
        <w:p w14:paraId="00A98A65" w14:textId="77777777" w:rsidR="002251F6" w:rsidRPr="00B900E5" w:rsidRDefault="002251F6" w:rsidP="00B900E5">
          <w:pPr>
            <w:spacing w:line="240" w:lineRule="atLeast"/>
            <w:ind w:left="-108"/>
            <w:jc w:val="both"/>
            <w:rPr>
              <w:b/>
              <w:color w:val="000000" w:themeColor="text1"/>
              <w:sz w:val="20"/>
              <w:lang w:val="es-MX"/>
            </w:rPr>
          </w:pPr>
          <w:r w:rsidRPr="00B900E5">
            <w:rPr>
              <w:b/>
              <w:color w:val="000000" w:themeColor="text1"/>
              <w:sz w:val="20"/>
              <w:lang w:val="es-MX"/>
            </w:rPr>
            <w:t>:</w:t>
          </w:r>
        </w:p>
      </w:tc>
      <w:tc>
        <w:tcPr>
          <w:tcW w:w="5430" w:type="dxa"/>
        </w:tcPr>
        <w:p w14:paraId="16974597" w14:textId="1422F26D" w:rsidR="002251F6" w:rsidRPr="00113B29" w:rsidRDefault="631010B0" w:rsidP="00113B29">
          <w:pPr>
            <w:spacing w:line="240" w:lineRule="atLeast"/>
            <w:ind w:left="-108"/>
            <w:jc w:val="both"/>
            <w:rPr>
              <w:b/>
              <w:bCs/>
              <w:color w:val="000000" w:themeColor="text1"/>
              <w:sz w:val="20"/>
            </w:rPr>
          </w:pPr>
          <w:r w:rsidRPr="631010B0">
            <w:rPr>
              <w:b/>
              <w:bCs/>
              <w:color w:val="000000" w:themeColor="text1"/>
              <w:sz w:val="20"/>
            </w:rPr>
            <w:t>1500123-33-000-201</w:t>
          </w:r>
          <w:r w:rsidR="00F22728">
            <w:rPr>
              <w:b/>
              <w:bCs/>
              <w:color w:val="000000" w:themeColor="text1"/>
              <w:sz w:val="20"/>
            </w:rPr>
            <w:t>6</w:t>
          </w:r>
          <w:r w:rsidRPr="631010B0">
            <w:rPr>
              <w:b/>
              <w:bCs/>
              <w:color w:val="000000" w:themeColor="text1"/>
              <w:sz w:val="20"/>
            </w:rPr>
            <w:t xml:space="preserve"> 00</w:t>
          </w:r>
          <w:r w:rsidR="00F22728">
            <w:rPr>
              <w:b/>
              <w:bCs/>
              <w:color w:val="000000" w:themeColor="text1"/>
              <w:sz w:val="20"/>
            </w:rPr>
            <w:t>655</w:t>
          </w:r>
          <w:r w:rsidRPr="631010B0">
            <w:rPr>
              <w:b/>
              <w:bCs/>
              <w:color w:val="000000" w:themeColor="text1"/>
              <w:sz w:val="20"/>
            </w:rPr>
            <w:t>-00</w:t>
          </w:r>
        </w:p>
      </w:tc>
    </w:tr>
  </w:tbl>
  <w:p w14:paraId="7BC1BAF2" w14:textId="77777777" w:rsidR="002251F6" w:rsidRDefault="002251F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FAB9" w14:textId="77777777" w:rsidR="002251F6" w:rsidRDefault="002251F6" w:rsidP="007B6BF9">
    <w:pPr>
      <w:spacing w:line="240" w:lineRule="atLeast"/>
      <w:jc w:val="center"/>
      <w:rPr>
        <w:b/>
        <w:sz w:val="28"/>
        <w:szCs w:val="28"/>
      </w:rPr>
    </w:pPr>
  </w:p>
  <w:p w14:paraId="76BB753C" w14:textId="77777777" w:rsidR="002251F6" w:rsidRDefault="002251F6" w:rsidP="007B6BF9">
    <w:pPr>
      <w:spacing w:line="240" w:lineRule="atLeast"/>
      <w:jc w:val="center"/>
      <w:rPr>
        <w:b/>
        <w:sz w:val="28"/>
        <w:szCs w:val="28"/>
      </w:rPr>
    </w:pPr>
  </w:p>
  <w:p w14:paraId="513DA1E0" w14:textId="77777777" w:rsidR="002251F6" w:rsidRDefault="002251F6" w:rsidP="007B6BF9">
    <w:pPr>
      <w:spacing w:line="240" w:lineRule="atLeast"/>
      <w:jc w:val="center"/>
      <w:rPr>
        <w:b/>
        <w:sz w:val="28"/>
        <w:szCs w:val="28"/>
      </w:rPr>
    </w:pPr>
  </w:p>
  <w:p w14:paraId="75CAC6F5" w14:textId="77777777" w:rsidR="002251F6" w:rsidRDefault="002251F6" w:rsidP="007B6BF9">
    <w:pPr>
      <w:spacing w:line="240" w:lineRule="atLeast"/>
      <w:jc w:val="center"/>
      <w:rPr>
        <w:b/>
        <w:sz w:val="28"/>
        <w:szCs w:val="28"/>
      </w:rPr>
    </w:pPr>
  </w:p>
  <w:p w14:paraId="6B7FF0E1" w14:textId="77777777" w:rsidR="002251F6" w:rsidRPr="00AD20A2" w:rsidRDefault="002251F6" w:rsidP="007B6BF9">
    <w:pPr>
      <w:spacing w:line="240" w:lineRule="atLeast"/>
      <w:jc w:val="center"/>
      <w:rPr>
        <w:b/>
        <w:sz w:val="26"/>
        <w:szCs w:val="26"/>
      </w:rPr>
    </w:pPr>
    <w:r w:rsidRPr="00AD20A2">
      <w:rPr>
        <w:b/>
        <w:sz w:val="26"/>
        <w:szCs w:val="26"/>
      </w:rPr>
      <w:t>REPÚBLICA DE COLOMBIA</w:t>
    </w:r>
  </w:p>
  <w:p w14:paraId="66060428" w14:textId="77777777" w:rsidR="002251F6" w:rsidRPr="00AD20A2" w:rsidRDefault="6706F802" w:rsidP="007B6BF9">
    <w:pPr>
      <w:spacing w:line="240" w:lineRule="atLeast"/>
      <w:jc w:val="center"/>
      <w:rPr>
        <w:b/>
        <w:sz w:val="26"/>
        <w:szCs w:val="26"/>
      </w:rPr>
    </w:pPr>
    <w:r>
      <w:rPr>
        <w:noProof/>
        <w:lang w:val="es-CO" w:eastAsia="es-CO"/>
      </w:rPr>
      <w:drawing>
        <wp:inline distT="0" distB="0" distL="0" distR="0" wp14:anchorId="3FE05194" wp14:editId="07F72CDF">
          <wp:extent cx="607060" cy="607060"/>
          <wp:effectExtent l="0" t="0" r="254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07060" cy="607060"/>
                  </a:xfrm>
                  <a:prstGeom prst="rect">
                    <a:avLst/>
                  </a:prstGeom>
                </pic:spPr>
              </pic:pic>
            </a:graphicData>
          </a:graphic>
        </wp:inline>
      </w:drawing>
    </w:r>
  </w:p>
  <w:p w14:paraId="5AD5BBFC" w14:textId="77777777" w:rsidR="002251F6" w:rsidRPr="00AD20A2" w:rsidRDefault="002251F6" w:rsidP="007B6BF9">
    <w:pPr>
      <w:pStyle w:val="Encabezado"/>
      <w:jc w:val="center"/>
      <w:rPr>
        <w:b/>
        <w:sz w:val="26"/>
        <w:szCs w:val="26"/>
      </w:rPr>
    </w:pPr>
    <w:r w:rsidRPr="00AD20A2">
      <w:rPr>
        <w:b/>
        <w:sz w:val="26"/>
        <w:szCs w:val="26"/>
      </w:rPr>
      <w:t>TRIBUNAL ADMINISTRATIVO DE BOYACÁ</w:t>
    </w:r>
  </w:p>
  <w:p w14:paraId="5CBAC05B" w14:textId="77777777" w:rsidR="002251F6" w:rsidRPr="00AD20A2" w:rsidRDefault="002251F6" w:rsidP="007B6BF9">
    <w:pPr>
      <w:pStyle w:val="Encabezado"/>
      <w:jc w:val="center"/>
      <w:rPr>
        <w:b/>
        <w:sz w:val="26"/>
        <w:szCs w:val="26"/>
      </w:rPr>
    </w:pPr>
    <w:r w:rsidRPr="00AD20A2">
      <w:rPr>
        <w:b/>
        <w:sz w:val="26"/>
        <w:szCs w:val="26"/>
      </w:rPr>
      <w:t>SALA DE DECISIÓN No 2</w:t>
    </w:r>
  </w:p>
  <w:p w14:paraId="1D0656FE" w14:textId="77777777" w:rsidR="002251F6" w:rsidRPr="00AD20A2" w:rsidRDefault="002251F6">
    <w:pPr>
      <w:pStyle w:val="Encabezado"/>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416B9"/>
    <w:multiLevelType w:val="hybridMultilevel"/>
    <w:tmpl w:val="D46A7202"/>
    <w:lvl w:ilvl="0" w:tplc="1946E5EC">
      <w:start w:val="1"/>
      <w:numFmt w:val="lowerLetter"/>
      <w:lvlText w:val="%1."/>
      <w:lvlJc w:val="left"/>
      <w:pPr>
        <w:ind w:left="1068" w:hanging="360"/>
      </w:pPr>
    </w:lvl>
    <w:lvl w:ilvl="1" w:tplc="390045A4">
      <w:start w:val="1"/>
      <w:numFmt w:val="lowerLetter"/>
      <w:lvlText w:val="%2."/>
      <w:lvlJc w:val="left"/>
      <w:pPr>
        <w:ind w:left="1788" w:hanging="360"/>
      </w:pPr>
    </w:lvl>
    <w:lvl w:ilvl="2" w:tplc="3ABA6C22">
      <w:start w:val="1"/>
      <w:numFmt w:val="lowerRoman"/>
      <w:lvlText w:val="%3."/>
      <w:lvlJc w:val="right"/>
      <w:pPr>
        <w:ind w:left="2508" w:hanging="180"/>
      </w:pPr>
    </w:lvl>
    <w:lvl w:ilvl="3" w:tplc="EF0C31BE">
      <w:start w:val="1"/>
      <w:numFmt w:val="decimal"/>
      <w:lvlText w:val="%4."/>
      <w:lvlJc w:val="left"/>
      <w:pPr>
        <w:ind w:left="3228" w:hanging="360"/>
      </w:pPr>
    </w:lvl>
    <w:lvl w:ilvl="4" w:tplc="C88C20DE">
      <w:start w:val="1"/>
      <w:numFmt w:val="lowerLetter"/>
      <w:lvlText w:val="%5."/>
      <w:lvlJc w:val="left"/>
      <w:pPr>
        <w:ind w:left="3948" w:hanging="360"/>
      </w:pPr>
    </w:lvl>
    <w:lvl w:ilvl="5" w:tplc="32764056">
      <w:start w:val="1"/>
      <w:numFmt w:val="lowerRoman"/>
      <w:lvlText w:val="%6."/>
      <w:lvlJc w:val="right"/>
      <w:pPr>
        <w:ind w:left="4668" w:hanging="180"/>
      </w:pPr>
    </w:lvl>
    <w:lvl w:ilvl="6" w:tplc="9B0C99FC">
      <w:start w:val="1"/>
      <w:numFmt w:val="decimal"/>
      <w:lvlText w:val="%7."/>
      <w:lvlJc w:val="left"/>
      <w:pPr>
        <w:ind w:left="5388" w:hanging="360"/>
      </w:pPr>
    </w:lvl>
    <w:lvl w:ilvl="7" w:tplc="D0AE1998">
      <w:start w:val="1"/>
      <w:numFmt w:val="lowerLetter"/>
      <w:lvlText w:val="%8."/>
      <w:lvlJc w:val="left"/>
      <w:pPr>
        <w:ind w:left="6108" w:hanging="360"/>
      </w:pPr>
    </w:lvl>
    <w:lvl w:ilvl="8" w:tplc="29AC05E0">
      <w:start w:val="1"/>
      <w:numFmt w:val="lowerRoman"/>
      <w:lvlText w:val="%9."/>
      <w:lvlJc w:val="right"/>
      <w:pPr>
        <w:ind w:left="6828" w:hanging="180"/>
      </w:pPr>
    </w:lvl>
  </w:abstractNum>
  <w:abstractNum w:abstractNumId="1" w15:restartNumberingAfterBreak="0">
    <w:nsid w:val="30C358F2"/>
    <w:multiLevelType w:val="hybridMultilevel"/>
    <w:tmpl w:val="E6D2A370"/>
    <w:lvl w:ilvl="0" w:tplc="76C031F0">
      <w:start w:val="1"/>
      <w:numFmt w:val="decimal"/>
      <w:lvlText w:val="%1."/>
      <w:lvlJc w:val="left"/>
      <w:pPr>
        <w:ind w:left="720" w:hanging="360"/>
      </w:pPr>
    </w:lvl>
    <w:lvl w:ilvl="1" w:tplc="457C24F4">
      <w:start w:val="1"/>
      <w:numFmt w:val="lowerLetter"/>
      <w:lvlText w:val="%2."/>
      <w:lvlJc w:val="left"/>
      <w:pPr>
        <w:ind w:left="1440" w:hanging="360"/>
      </w:pPr>
    </w:lvl>
    <w:lvl w:ilvl="2" w:tplc="29004F0A">
      <w:start w:val="1"/>
      <w:numFmt w:val="lowerRoman"/>
      <w:lvlText w:val="%3."/>
      <w:lvlJc w:val="right"/>
      <w:pPr>
        <w:ind w:left="2160" w:hanging="180"/>
      </w:pPr>
    </w:lvl>
    <w:lvl w:ilvl="3" w:tplc="9A8C7F0C">
      <w:start w:val="1"/>
      <w:numFmt w:val="decimal"/>
      <w:lvlText w:val="%4."/>
      <w:lvlJc w:val="left"/>
      <w:pPr>
        <w:ind w:left="2880" w:hanging="360"/>
      </w:pPr>
    </w:lvl>
    <w:lvl w:ilvl="4" w:tplc="664CDF22">
      <w:start w:val="1"/>
      <w:numFmt w:val="lowerLetter"/>
      <w:lvlText w:val="%5."/>
      <w:lvlJc w:val="left"/>
      <w:pPr>
        <w:ind w:left="3600" w:hanging="360"/>
      </w:pPr>
    </w:lvl>
    <w:lvl w:ilvl="5" w:tplc="B78E30B4">
      <w:start w:val="1"/>
      <w:numFmt w:val="lowerRoman"/>
      <w:lvlText w:val="%6."/>
      <w:lvlJc w:val="right"/>
      <w:pPr>
        <w:ind w:left="4320" w:hanging="180"/>
      </w:pPr>
    </w:lvl>
    <w:lvl w:ilvl="6" w:tplc="F196BA9C">
      <w:start w:val="1"/>
      <w:numFmt w:val="decimal"/>
      <w:lvlText w:val="%7."/>
      <w:lvlJc w:val="left"/>
      <w:pPr>
        <w:ind w:left="5040" w:hanging="360"/>
      </w:pPr>
    </w:lvl>
    <w:lvl w:ilvl="7" w:tplc="6F1AA0B6">
      <w:start w:val="1"/>
      <w:numFmt w:val="lowerLetter"/>
      <w:lvlText w:val="%8."/>
      <w:lvlJc w:val="left"/>
      <w:pPr>
        <w:ind w:left="5760" w:hanging="360"/>
      </w:pPr>
    </w:lvl>
    <w:lvl w:ilvl="8" w:tplc="150242E0">
      <w:start w:val="1"/>
      <w:numFmt w:val="lowerRoman"/>
      <w:lvlText w:val="%9."/>
      <w:lvlJc w:val="right"/>
      <w:pPr>
        <w:ind w:left="6480" w:hanging="180"/>
      </w:pPr>
    </w:lvl>
  </w:abstractNum>
  <w:abstractNum w:abstractNumId="2" w15:restartNumberingAfterBreak="0">
    <w:nsid w:val="378072A1"/>
    <w:multiLevelType w:val="hybridMultilevel"/>
    <w:tmpl w:val="C6D221B6"/>
    <w:lvl w:ilvl="0" w:tplc="A98498EA">
      <w:start w:val="3"/>
      <w:numFmt w:val="upperRoman"/>
      <w:lvlText w:val="%1."/>
      <w:lvlJc w:val="left"/>
      <w:pPr>
        <w:ind w:left="1800" w:hanging="72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 w15:restartNumberingAfterBreak="0">
    <w:nsid w:val="3DFA653F"/>
    <w:multiLevelType w:val="hybridMultilevel"/>
    <w:tmpl w:val="2556CEA6"/>
    <w:lvl w:ilvl="0" w:tplc="63705772">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86D37B5"/>
    <w:multiLevelType w:val="hybridMultilevel"/>
    <w:tmpl w:val="EA7E7CEC"/>
    <w:lvl w:ilvl="0" w:tplc="FFFFFFFF">
      <w:start w:val="1"/>
      <w:numFmt w:val="decimal"/>
      <w:lvlText w:val="%1."/>
      <w:lvlJc w:val="left"/>
      <w:pPr>
        <w:ind w:left="434" w:hanging="360"/>
      </w:pPr>
    </w:lvl>
    <w:lvl w:ilvl="1" w:tplc="0C0A0019" w:tentative="1">
      <w:start w:val="1"/>
      <w:numFmt w:val="lowerLetter"/>
      <w:lvlText w:val="%2."/>
      <w:lvlJc w:val="left"/>
      <w:pPr>
        <w:ind w:left="1154" w:hanging="360"/>
      </w:pPr>
    </w:lvl>
    <w:lvl w:ilvl="2" w:tplc="0C0A001B" w:tentative="1">
      <w:start w:val="1"/>
      <w:numFmt w:val="lowerRoman"/>
      <w:lvlText w:val="%3."/>
      <w:lvlJc w:val="right"/>
      <w:pPr>
        <w:ind w:left="1874" w:hanging="180"/>
      </w:pPr>
    </w:lvl>
    <w:lvl w:ilvl="3" w:tplc="0C0A000F" w:tentative="1">
      <w:start w:val="1"/>
      <w:numFmt w:val="decimal"/>
      <w:lvlText w:val="%4."/>
      <w:lvlJc w:val="left"/>
      <w:pPr>
        <w:ind w:left="2594" w:hanging="360"/>
      </w:pPr>
    </w:lvl>
    <w:lvl w:ilvl="4" w:tplc="0C0A0019" w:tentative="1">
      <w:start w:val="1"/>
      <w:numFmt w:val="lowerLetter"/>
      <w:lvlText w:val="%5."/>
      <w:lvlJc w:val="left"/>
      <w:pPr>
        <w:ind w:left="3314" w:hanging="360"/>
      </w:pPr>
    </w:lvl>
    <w:lvl w:ilvl="5" w:tplc="0C0A001B" w:tentative="1">
      <w:start w:val="1"/>
      <w:numFmt w:val="lowerRoman"/>
      <w:lvlText w:val="%6."/>
      <w:lvlJc w:val="right"/>
      <w:pPr>
        <w:ind w:left="4034" w:hanging="180"/>
      </w:pPr>
    </w:lvl>
    <w:lvl w:ilvl="6" w:tplc="0C0A000F" w:tentative="1">
      <w:start w:val="1"/>
      <w:numFmt w:val="decimal"/>
      <w:lvlText w:val="%7."/>
      <w:lvlJc w:val="left"/>
      <w:pPr>
        <w:ind w:left="4754" w:hanging="360"/>
      </w:pPr>
    </w:lvl>
    <w:lvl w:ilvl="7" w:tplc="0C0A0019" w:tentative="1">
      <w:start w:val="1"/>
      <w:numFmt w:val="lowerLetter"/>
      <w:lvlText w:val="%8."/>
      <w:lvlJc w:val="left"/>
      <w:pPr>
        <w:ind w:left="5474" w:hanging="360"/>
      </w:pPr>
    </w:lvl>
    <w:lvl w:ilvl="8" w:tplc="0C0A001B" w:tentative="1">
      <w:start w:val="1"/>
      <w:numFmt w:val="lowerRoman"/>
      <w:lvlText w:val="%9."/>
      <w:lvlJc w:val="right"/>
      <w:pPr>
        <w:ind w:left="6194" w:hanging="180"/>
      </w:pPr>
    </w:lvl>
  </w:abstractNum>
  <w:abstractNum w:abstractNumId="5" w15:restartNumberingAfterBreak="0">
    <w:nsid w:val="61AA0F29"/>
    <w:multiLevelType w:val="multilevel"/>
    <w:tmpl w:val="D586FC16"/>
    <w:lvl w:ilvl="0">
      <w:start w:val="1"/>
      <w:numFmt w:val="decimal"/>
      <w:lvlText w:val="%1."/>
      <w:lvlJc w:val="left"/>
      <w:pPr>
        <w:ind w:left="720" w:hanging="360"/>
      </w:pPr>
      <w:rPr>
        <w:rFonts w:hint="default"/>
      </w:rPr>
    </w:lvl>
    <w:lvl w:ilvl="1">
      <w:start w:val="1"/>
      <w:numFmt w:val="decimal"/>
      <w:lvlText w:val="%1.%2."/>
      <w:lvlJc w:val="left"/>
      <w:pPr>
        <w:ind w:left="1080" w:hanging="72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AC97A06"/>
    <w:multiLevelType w:val="hybridMultilevel"/>
    <w:tmpl w:val="099620BE"/>
    <w:lvl w:ilvl="0" w:tplc="5F886CB6">
      <w:start w:val="1"/>
      <w:numFmt w:val="lowerLetter"/>
      <w:lvlText w:val="%1."/>
      <w:lvlJc w:val="left"/>
      <w:pPr>
        <w:ind w:left="1068" w:hanging="360"/>
      </w:pPr>
    </w:lvl>
    <w:lvl w:ilvl="1" w:tplc="1BD4FFC2">
      <w:start w:val="1"/>
      <w:numFmt w:val="lowerLetter"/>
      <w:lvlText w:val="%2."/>
      <w:lvlJc w:val="left"/>
      <w:pPr>
        <w:ind w:left="1788" w:hanging="360"/>
      </w:pPr>
    </w:lvl>
    <w:lvl w:ilvl="2" w:tplc="78CC99EA">
      <w:start w:val="1"/>
      <w:numFmt w:val="lowerRoman"/>
      <w:lvlText w:val="%3."/>
      <w:lvlJc w:val="right"/>
      <w:pPr>
        <w:ind w:left="2508" w:hanging="180"/>
      </w:pPr>
    </w:lvl>
    <w:lvl w:ilvl="3" w:tplc="1D3E2BDC">
      <w:start w:val="1"/>
      <w:numFmt w:val="decimal"/>
      <w:lvlText w:val="%4."/>
      <w:lvlJc w:val="left"/>
      <w:pPr>
        <w:ind w:left="3228" w:hanging="360"/>
      </w:pPr>
    </w:lvl>
    <w:lvl w:ilvl="4" w:tplc="E7786610">
      <w:start w:val="1"/>
      <w:numFmt w:val="lowerLetter"/>
      <w:lvlText w:val="%5."/>
      <w:lvlJc w:val="left"/>
      <w:pPr>
        <w:ind w:left="3948" w:hanging="360"/>
      </w:pPr>
    </w:lvl>
    <w:lvl w:ilvl="5" w:tplc="10F607C2">
      <w:start w:val="1"/>
      <w:numFmt w:val="lowerRoman"/>
      <w:lvlText w:val="%6."/>
      <w:lvlJc w:val="right"/>
      <w:pPr>
        <w:ind w:left="4668" w:hanging="180"/>
      </w:pPr>
    </w:lvl>
    <w:lvl w:ilvl="6" w:tplc="F3A831C2">
      <w:start w:val="1"/>
      <w:numFmt w:val="decimal"/>
      <w:lvlText w:val="%7."/>
      <w:lvlJc w:val="left"/>
      <w:pPr>
        <w:ind w:left="5388" w:hanging="360"/>
      </w:pPr>
    </w:lvl>
    <w:lvl w:ilvl="7" w:tplc="58B6A9D6">
      <w:start w:val="1"/>
      <w:numFmt w:val="lowerLetter"/>
      <w:lvlText w:val="%8."/>
      <w:lvlJc w:val="left"/>
      <w:pPr>
        <w:ind w:left="6108" w:hanging="360"/>
      </w:pPr>
    </w:lvl>
    <w:lvl w:ilvl="8" w:tplc="F41A1628">
      <w:start w:val="1"/>
      <w:numFmt w:val="lowerRoman"/>
      <w:lvlText w:val="%9."/>
      <w:lvlJc w:val="right"/>
      <w:pPr>
        <w:ind w:left="6828" w:hanging="180"/>
      </w:pPr>
    </w:lvl>
  </w:abstractNum>
  <w:abstractNum w:abstractNumId="7" w15:restartNumberingAfterBreak="0">
    <w:nsid w:val="71E35F8C"/>
    <w:multiLevelType w:val="hybridMultilevel"/>
    <w:tmpl w:val="81EA6E00"/>
    <w:lvl w:ilvl="0" w:tplc="7AC0A486">
      <w:start w:val="1"/>
      <w:numFmt w:val="decimal"/>
      <w:lvlText w:val="%1."/>
      <w:lvlJc w:val="left"/>
      <w:pPr>
        <w:ind w:left="1778" w:hanging="360"/>
      </w:pPr>
      <w:rPr>
        <w:rFonts w:hint="default"/>
        <w:b/>
        <w:color w:val="000000"/>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num w:numId="1">
    <w:abstractNumId w:val="0"/>
  </w:num>
  <w:num w:numId="2">
    <w:abstractNumId w:val="6"/>
  </w:num>
  <w:num w:numId="3">
    <w:abstractNumId w:val="1"/>
  </w:num>
  <w:num w:numId="4">
    <w:abstractNumId w:val="3"/>
  </w:num>
  <w:num w:numId="5">
    <w:abstractNumId w:val="7"/>
  </w:num>
  <w:num w:numId="6">
    <w:abstractNumId w:val="4"/>
  </w:num>
  <w:num w:numId="7">
    <w:abstractNumId w:val="2"/>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es-ES_tradnl" w:vendorID="64" w:dllVersion="4096"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272"/>
    <w:rsid w:val="00002CA4"/>
    <w:rsid w:val="0000354A"/>
    <w:rsid w:val="00003A73"/>
    <w:rsid w:val="00003BDF"/>
    <w:rsid w:val="00003E12"/>
    <w:rsid w:val="0000538C"/>
    <w:rsid w:val="00006445"/>
    <w:rsid w:val="00006784"/>
    <w:rsid w:val="00007C03"/>
    <w:rsid w:val="00009ECE"/>
    <w:rsid w:val="000138F9"/>
    <w:rsid w:val="0001482F"/>
    <w:rsid w:val="000149EE"/>
    <w:rsid w:val="00016922"/>
    <w:rsid w:val="00017E5C"/>
    <w:rsid w:val="0002079E"/>
    <w:rsid w:val="00022512"/>
    <w:rsid w:val="0002429E"/>
    <w:rsid w:val="00024B96"/>
    <w:rsid w:val="000256EB"/>
    <w:rsid w:val="00027C32"/>
    <w:rsid w:val="000300E8"/>
    <w:rsid w:val="000313BC"/>
    <w:rsid w:val="00032B5F"/>
    <w:rsid w:val="000344DA"/>
    <w:rsid w:val="00035721"/>
    <w:rsid w:val="00036F62"/>
    <w:rsid w:val="00037F70"/>
    <w:rsid w:val="00040610"/>
    <w:rsid w:val="000415AE"/>
    <w:rsid w:val="000443AE"/>
    <w:rsid w:val="000453B7"/>
    <w:rsid w:val="00045823"/>
    <w:rsid w:val="00047272"/>
    <w:rsid w:val="000530AA"/>
    <w:rsid w:val="00053D46"/>
    <w:rsid w:val="0005470F"/>
    <w:rsid w:val="00055056"/>
    <w:rsid w:val="00055057"/>
    <w:rsid w:val="000557B7"/>
    <w:rsid w:val="00060779"/>
    <w:rsid w:val="00060EFF"/>
    <w:rsid w:val="00062510"/>
    <w:rsid w:val="00063CBC"/>
    <w:rsid w:val="00064A7E"/>
    <w:rsid w:val="0006574F"/>
    <w:rsid w:val="000662C6"/>
    <w:rsid w:val="0007072C"/>
    <w:rsid w:val="000746B2"/>
    <w:rsid w:val="00075110"/>
    <w:rsid w:val="000757F2"/>
    <w:rsid w:val="00076707"/>
    <w:rsid w:val="00076A80"/>
    <w:rsid w:val="00076A8D"/>
    <w:rsid w:val="00077269"/>
    <w:rsid w:val="0008015D"/>
    <w:rsid w:val="0008025C"/>
    <w:rsid w:val="00081604"/>
    <w:rsid w:val="0008253D"/>
    <w:rsid w:val="000854EE"/>
    <w:rsid w:val="00085DC4"/>
    <w:rsid w:val="00091335"/>
    <w:rsid w:val="00092C58"/>
    <w:rsid w:val="00092E2F"/>
    <w:rsid w:val="000946AB"/>
    <w:rsid w:val="000960AD"/>
    <w:rsid w:val="00097341"/>
    <w:rsid w:val="000A10E6"/>
    <w:rsid w:val="000A2EC6"/>
    <w:rsid w:val="000A42B0"/>
    <w:rsid w:val="000A5B3C"/>
    <w:rsid w:val="000B0A52"/>
    <w:rsid w:val="000B5B94"/>
    <w:rsid w:val="000B6EF4"/>
    <w:rsid w:val="000B7EDC"/>
    <w:rsid w:val="000C1F8C"/>
    <w:rsid w:val="000C263A"/>
    <w:rsid w:val="000C3713"/>
    <w:rsid w:val="000C5A67"/>
    <w:rsid w:val="000C7EC1"/>
    <w:rsid w:val="000D086C"/>
    <w:rsid w:val="000D2D9E"/>
    <w:rsid w:val="000D3E90"/>
    <w:rsid w:val="000D4559"/>
    <w:rsid w:val="000D4A78"/>
    <w:rsid w:val="000D5267"/>
    <w:rsid w:val="000D5850"/>
    <w:rsid w:val="000D5DEC"/>
    <w:rsid w:val="000D644D"/>
    <w:rsid w:val="000E0EAF"/>
    <w:rsid w:val="000E11AD"/>
    <w:rsid w:val="000E3AB8"/>
    <w:rsid w:val="000E4707"/>
    <w:rsid w:val="000E50FF"/>
    <w:rsid w:val="000E69DC"/>
    <w:rsid w:val="000E6D4E"/>
    <w:rsid w:val="000E6EA4"/>
    <w:rsid w:val="000E71D9"/>
    <w:rsid w:val="000F0252"/>
    <w:rsid w:val="000F2349"/>
    <w:rsid w:val="000F3A83"/>
    <w:rsid w:val="000F5402"/>
    <w:rsid w:val="000F5DBD"/>
    <w:rsid w:val="000F6D6F"/>
    <w:rsid w:val="000F70EE"/>
    <w:rsid w:val="000F7915"/>
    <w:rsid w:val="001010FD"/>
    <w:rsid w:val="00101BC4"/>
    <w:rsid w:val="00102A02"/>
    <w:rsid w:val="001113F8"/>
    <w:rsid w:val="00111E67"/>
    <w:rsid w:val="0011350F"/>
    <w:rsid w:val="00113B29"/>
    <w:rsid w:val="00113E84"/>
    <w:rsid w:val="0011498A"/>
    <w:rsid w:val="0011567B"/>
    <w:rsid w:val="00117ED4"/>
    <w:rsid w:val="0012054D"/>
    <w:rsid w:val="00121B9D"/>
    <w:rsid w:val="00122FA6"/>
    <w:rsid w:val="0012474B"/>
    <w:rsid w:val="00124A64"/>
    <w:rsid w:val="001265A5"/>
    <w:rsid w:val="001268E8"/>
    <w:rsid w:val="00131BF8"/>
    <w:rsid w:val="00131F37"/>
    <w:rsid w:val="00132077"/>
    <w:rsid w:val="00132AB6"/>
    <w:rsid w:val="00133026"/>
    <w:rsid w:val="001332E6"/>
    <w:rsid w:val="001350DE"/>
    <w:rsid w:val="0013587A"/>
    <w:rsid w:val="00135C69"/>
    <w:rsid w:val="00136078"/>
    <w:rsid w:val="00136623"/>
    <w:rsid w:val="00141740"/>
    <w:rsid w:val="00142910"/>
    <w:rsid w:val="00142C45"/>
    <w:rsid w:val="00143895"/>
    <w:rsid w:val="001438BD"/>
    <w:rsid w:val="00143D15"/>
    <w:rsid w:val="0014491C"/>
    <w:rsid w:val="00144FBF"/>
    <w:rsid w:val="00146003"/>
    <w:rsid w:val="00147F85"/>
    <w:rsid w:val="00152697"/>
    <w:rsid w:val="00152D6C"/>
    <w:rsid w:val="001539AE"/>
    <w:rsid w:val="001559F0"/>
    <w:rsid w:val="00155B7B"/>
    <w:rsid w:val="00155C11"/>
    <w:rsid w:val="00156A33"/>
    <w:rsid w:val="00161155"/>
    <w:rsid w:val="00165DFC"/>
    <w:rsid w:val="0016623A"/>
    <w:rsid w:val="0016677C"/>
    <w:rsid w:val="00166C33"/>
    <w:rsid w:val="00167007"/>
    <w:rsid w:val="00170954"/>
    <w:rsid w:val="00170CFD"/>
    <w:rsid w:val="00171F72"/>
    <w:rsid w:val="001720FF"/>
    <w:rsid w:val="00172DE6"/>
    <w:rsid w:val="001776C5"/>
    <w:rsid w:val="00180120"/>
    <w:rsid w:val="00180F91"/>
    <w:rsid w:val="00181890"/>
    <w:rsid w:val="00183247"/>
    <w:rsid w:val="0018374F"/>
    <w:rsid w:val="0018421B"/>
    <w:rsid w:val="00184932"/>
    <w:rsid w:val="0018612F"/>
    <w:rsid w:val="00186422"/>
    <w:rsid w:val="001868C7"/>
    <w:rsid w:val="00190D04"/>
    <w:rsid w:val="001937EB"/>
    <w:rsid w:val="00193AFC"/>
    <w:rsid w:val="00193D91"/>
    <w:rsid w:val="00194C19"/>
    <w:rsid w:val="001952A9"/>
    <w:rsid w:val="00195706"/>
    <w:rsid w:val="00195C7C"/>
    <w:rsid w:val="00195D12"/>
    <w:rsid w:val="00196652"/>
    <w:rsid w:val="00196B70"/>
    <w:rsid w:val="0019735F"/>
    <w:rsid w:val="001973A9"/>
    <w:rsid w:val="001A03FB"/>
    <w:rsid w:val="001A0593"/>
    <w:rsid w:val="001A0849"/>
    <w:rsid w:val="001A1FD6"/>
    <w:rsid w:val="001A229A"/>
    <w:rsid w:val="001A28CF"/>
    <w:rsid w:val="001A2C58"/>
    <w:rsid w:val="001A3988"/>
    <w:rsid w:val="001A3E83"/>
    <w:rsid w:val="001A3F58"/>
    <w:rsid w:val="001A4CD6"/>
    <w:rsid w:val="001A52D0"/>
    <w:rsid w:val="001A5BA9"/>
    <w:rsid w:val="001A5F54"/>
    <w:rsid w:val="001A688C"/>
    <w:rsid w:val="001B060D"/>
    <w:rsid w:val="001B24C3"/>
    <w:rsid w:val="001B3694"/>
    <w:rsid w:val="001B6407"/>
    <w:rsid w:val="001B6621"/>
    <w:rsid w:val="001B73AE"/>
    <w:rsid w:val="001C034D"/>
    <w:rsid w:val="001C0C83"/>
    <w:rsid w:val="001C0CA0"/>
    <w:rsid w:val="001C0CB6"/>
    <w:rsid w:val="001C0E7C"/>
    <w:rsid w:val="001C35E2"/>
    <w:rsid w:val="001C3F30"/>
    <w:rsid w:val="001C59EB"/>
    <w:rsid w:val="001C66C1"/>
    <w:rsid w:val="001C7EBD"/>
    <w:rsid w:val="001D0828"/>
    <w:rsid w:val="001D12BD"/>
    <w:rsid w:val="001D1503"/>
    <w:rsid w:val="001D17E4"/>
    <w:rsid w:val="001D3ADF"/>
    <w:rsid w:val="001D3BA4"/>
    <w:rsid w:val="001D55F2"/>
    <w:rsid w:val="001D620A"/>
    <w:rsid w:val="001D6AD2"/>
    <w:rsid w:val="001E0677"/>
    <w:rsid w:val="001E0C1E"/>
    <w:rsid w:val="001E1127"/>
    <w:rsid w:val="001E1162"/>
    <w:rsid w:val="001E1264"/>
    <w:rsid w:val="001E1281"/>
    <w:rsid w:val="001E32A6"/>
    <w:rsid w:val="001E3B58"/>
    <w:rsid w:val="001E3FD4"/>
    <w:rsid w:val="001E4351"/>
    <w:rsid w:val="001E439F"/>
    <w:rsid w:val="001E4697"/>
    <w:rsid w:val="001E5219"/>
    <w:rsid w:val="001E6C6C"/>
    <w:rsid w:val="001E765D"/>
    <w:rsid w:val="001F3FB5"/>
    <w:rsid w:val="001F5373"/>
    <w:rsid w:val="001F667D"/>
    <w:rsid w:val="001F66C5"/>
    <w:rsid w:val="002016E7"/>
    <w:rsid w:val="00206114"/>
    <w:rsid w:val="00207A3A"/>
    <w:rsid w:val="00207C6B"/>
    <w:rsid w:val="00211336"/>
    <w:rsid w:val="00212A4A"/>
    <w:rsid w:val="00212F0A"/>
    <w:rsid w:val="00215560"/>
    <w:rsid w:val="00215E2B"/>
    <w:rsid w:val="00216F5D"/>
    <w:rsid w:val="00216F9D"/>
    <w:rsid w:val="002179B2"/>
    <w:rsid w:val="00217C79"/>
    <w:rsid w:val="00217F3E"/>
    <w:rsid w:val="002180E2"/>
    <w:rsid w:val="00222DED"/>
    <w:rsid w:val="0022334B"/>
    <w:rsid w:val="00223378"/>
    <w:rsid w:val="00223809"/>
    <w:rsid w:val="002251F6"/>
    <w:rsid w:val="00225932"/>
    <w:rsid w:val="00226BBE"/>
    <w:rsid w:val="00227DF0"/>
    <w:rsid w:val="002304E4"/>
    <w:rsid w:val="00230B70"/>
    <w:rsid w:val="002321F6"/>
    <w:rsid w:val="00233A33"/>
    <w:rsid w:val="00234872"/>
    <w:rsid w:val="00235AED"/>
    <w:rsid w:val="0024051F"/>
    <w:rsid w:val="00241642"/>
    <w:rsid w:val="00241F06"/>
    <w:rsid w:val="00244990"/>
    <w:rsid w:val="00244BD9"/>
    <w:rsid w:val="0024619C"/>
    <w:rsid w:val="002465CB"/>
    <w:rsid w:val="002471B1"/>
    <w:rsid w:val="002516F4"/>
    <w:rsid w:val="00251E99"/>
    <w:rsid w:val="00251FF7"/>
    <w:rsid w:val="00253F23"/>
    <w:rsid w:val="002550B5"/>
    <w:rsid w:val="00256D14"/>
    <w:rsid w:val="00257172"/>
    <w:rsid w:val="002574F5"/>
    <w:rsid w:val="002617D2"/>
    <w:rsid w:val="002621FC"/>
    <w:rsid w:val="00262F8E"/>
    <w:rsid w:val="00265CBC"/>
    <w:rsid w:val="00265E04"/>
    <w:rsid w:val="00266AC0"/>
    <w:rsid w:val="002670C5"/>
    <w:rsid w:val="0026796A"/>
    <w:rsid w:val="00270A45"/>
    <w:rsid w:val="00271929"/>
    <w:rsid w:val="00271EDB"/>
    <w:rsid w:val="002727C5"/>
    <w:rsid w:val="00272BE3"/>
    <w:rsid w:val="00273741"/>
    <w:rsid w:val="002738A8"/>
    <w:rsid w:val="002738DB"/>
    <w:rsid w:val="00273F83"/>
    <w:rsid w:val="00273FE5"/>
    <w:rsid w:val="00275586"/>
    <w:rsid w:val="002758B1"/>
    <w:rsid w:val="00275B5A"/>
    <w:rsid w:val="00276D2F"/>
    <w:rsid w:val="002774BF"/>
    <w:rsid w:val="00280703"/>
    <w:rsid w:val="00280911"/>
    <w:rsid w:val="0028187F"/>
    <w:rsid w:val="00281F97"/>
    <w:rsid w:val="0028288A"/>
    <w:rsid w:val="0028373E"/>
    <w:rsid w:val="002910FC"/>
    <w:rsid w:val="00293B8A"/>
    <w:rsid w:val="00293BAB"/>
    <w:rsid w:val="002A1E73"/>
    <w:rsid w:val="002A211B"/>
    <w:rsid w:val="002A21EB"/>
    <w:rsid w:val="002A2465"/>
    <w:rsid w:val="002A2866"/>
    <w:rsid w:val="002A295D"/>
    <w:rsid w:val="002A31B2"/>
    <w:rsid w:val="002A3CD4"/>
    <w:rsid w:val="002A407A"/>
    <w:rsid w:val="002A56EB"/>
    <w:rsid w:val="002A66D3"/>
    <w:rsid w:val="002A6EFB"/>
    <w:rsid w:val="002B0C35"/>
    <w:rsid w:val="002B10C1"/>
    <w:rsid w:val="002B19EB"/>
    <w:rsid w:val="002B2B93"/>
    <w:rsid w:val="002B3106"/>
    <w:rsid w:val="002B3B8F"/>
    <w:rsid w:val="002B5E76"/>
    <w:rsid w:val="002B5EBA"/>
    <w:rsid w:val="002B78DB"/>
    <w:rsid w:val="002C01E3"/>
    <w:rsid w:val="002C0B4A"/>
    <w:rsid w:val="002C26CE"/>
    <w:rsid w:val="002C2E9D"/>
    <w:rsid w:val="002C5040"/>
    <w:rsid w:val="002C55B5"/>
    <w:rsid w:val="002C62D3"/>
    <w:rsid w:val="002C652D"/>
    <w:rsid w:val="002C6913"/>
    <w:rsid w:val="002C69AB"/>
    <w:rsid w:val="002D0831"/>
    <w:rsid w:val="002D152C"/>
    <w:rsid w:val="002D376B"/>
    <w:rsid w:val="002D385E"/>
    <w:rsid w:val="002D3D1F"/>
    <w:rsid w:val="002D5288"/>
    <w:rsid w:val="002D54EB"/>
    <w:rsid w:val="002D5BAD"/>
    <w:rsid w:val="002D6BDE"/>
    <w:rsid w:val="002D6D81"/>
    <w:rsid w:val="002E0A43"/>
    <w:rsid w:val="002E218F"/>
    <w:rsid w:val="002E3E61"/>
    <w:rsid w:val="002E443E"/>
    <w:rsid w:val="002E467C"/>
    <w:rsid w:val="002E496B"/>
    <w:rsid w:val="002E4CE7"/>
    <w:rsid w:val="002E52ED"/>
    <w:rsid w:val="002E54C4"/>
    <w:rsid w:val="002E5658"/>
    <w:rsid w:val="002E5A27"/>
    <w:rsid w:val="002E7061"/>
    <w:rsid w:val="002F05AC"/>
    <w:rsid w:val="002F185A"/>
    <w:rsid w:val="002F52B6"/>
    <w:rsid w:val="002F55BF"/>
    <w:rsid w:val="002F561C"/>
    <w:rsid w:val="002F5931"/>
    <w:rsid w:val="002F7122"/>
    <w:rsid w:val="002F735E"/>
    <w:rsid w:val="002F7656"/>
    <w:rsid w:val="003004A1"/>
    <w:rsid w:val="00300C97"/>
    <w:rsid w:val="00300ED0"/>
    <w:rsid w:val="00301A12"/>
    <w:rsid w:val="00302B58"/>
    <w:rsid w:val="00304187"/>
    <w:rsid w:val="0030427B"/>
    <w:rsid w:val="00305849"/>
    <w:rsid w:val="00305CEE"/>
    <w:rsid w:val="00305EBB"/>
    <w:rsid w:val="003065A4"/>
    <w:rsid w:val="003070D2"/>
    <w:rsid w:val="00307E3F"/>
    <w:rsid w:val="00310624"/>
    <w:rsid w:val="00312076"/>
    <w:rsid w:val="003131CF"/>
    <w:rsid w:val="003165EC"/>
    <w:rsid w:val="003167A1"/>
    <w:rsid w:val="0031683C"/>
    <w:rsid w:val="003171AA"/>
    <w:rsid w:val="00321BF3"/>
    <w:rsid w:val="0032630A"/>
    <w:rsid w:val="00326A66"/>
    <w:rsid w:val="003270CE"/>
    <w:rsid w:val="0033028E"/>
    <w:rsid w:val="0033067D"/>
    <w:rsid w:val="00330691"/>
    <w:rsid w:val="00330879"/>
    <w:rsid w:val="00331444"/>
    <w:rsid w:val="003331E9"/>
    <w:rsid w:val="0033437C"/>
    <w:rsid w:val="003346B4"/>
    <w:rsid w:val="00336D83"/>
    <w:rsid w:val="00341301"/>
    <w:rsid w:val="00342276"/>
    <w:rsid w:val="0034267A"/>
    <w:rsid w:val="00342925"/>
    <w:rsid w:val="00342EBE"/>
    <w:rsid w:val="00343A92"/>
    <w:rsid w:val="003471DF"/>
    <w:rsid w:val="003508C2"/>
    <w:rsid w:val="00351187"/>
    <w:rsid w:val="00352152"/>
    <w:rsid w:val="00352452"/>
    <w:rsid w:val="00355DAD"/>
    <w:rsid w:val="00356C6F"/>
    <w:rsid w:val="0035781D"/>
    <w:rsid w:val="003600C0"/>
    <w:rsid w:val="003609AF"/>
    <w:rsid w:val="00360BB1"/>
    <w:rsid w:val="00363287"/>
    <w:rsid w:val="003654A2"/>
    <w:rsid w:val="00367618"/>
    <w:rsid w:val="003678C1"/>
    <w:rsid w:val="003709C2"/>
    <w:rsid w:val="0037208A"/>
    <w:rsid w:val="00372983"/>
    <w:rsid w:val="00372A02"/>
    <w:rsid w:val="00373554"/>
    <w:rsid w:val="003737C7"/>
    <w:rsid w:val="003743CB"/>
    <w:rsid w:val="00376171"/>
    <w:rsid w:val="00376532"/>
    <w:rsid w:val="00380612"/>
    <w:rsid w:val="003808D7"/>
    <w:rsid w:val="00381AB4"/>
    <w:rsid w:val="003823A8"/>
    <w:rsid w:val="003835BC"/>
    <w:rsid w:val="003839CE"/>
    <w:rsid w:val="00384534"/>
    <w:rsid w:val="00384E2E"/>
    <w:rsid w:val="00386212"/>
    <w:rsid w:val="00387034"/>
    <w:rsid w:val="0039186D"/>
    <w:rsid w:val="00391ADA"/>
    <w:rsid w:val="00392D16"/>
    <w:rsid w:val="00392E31"/>
    <w:rsid w:val="0039323B"/>
    <w:rsid w:val="00394928"/>
    <w:rsid w:val="0039512B"/>
    <w:rsid w:val="00395D0A"/>
    <w:rsid w:val="003A054E"/>
    <w:rsid w:val="003A1A8D"/>
    <w:rsid w:val="003A3B02"/>
    <w:rsid w:val="003A58DD"/>
    <w:rsid w:val="003A5F76"/>
    <w:rsid w:val="003B1879"/>
    <w:rsid w:val="003B27D9"/>
    <w:rsid w:val="003B27F7"/>
    <w:rsid w:val="003B35B3"/>
    <w:rsid w:val="003B3A9B"/>
    <w:rsid w:val="003B4892"/>
    <w:rsid w:val="003B5395"/>
    <w:rsid w:val="003C1C4A"/>
    <w:rsid w:val="003C40B7"/>
    <w:rsid w:val="003C6A90"/>
    <w:rsid w:val="003D19DA"/>
    <w:rsid w:val="003D35D4"/>
    <w:rsid w:val="003D3EDA"/>
    <w:rsid w:val="003D4C23"/>
    <w:rsid w:val="003E1125"/>
    <w:rsid w:val="003E1C84"/>
    <w:rsid w:val="003E202A"/>
    <w:rsid w:val="003E2CCD"/>
    <w:rsid w:val="003E32C7"/>
    <w:rsid w:val="003E4A62"/>
    <w:rsid w:val="003E5E6A"/>
    <w:rsid w:val="003E6C3A"/>
    <w:rsid w:val="003E718C"/>
    <w:rsid w:val="003E7280"/>
    <w:rsid w:val="003F0116"/>
    <w:rsid w:val="003F094B"/>
    <w:rsid w:val="003F187A"/>
    <w:rsid w:val="003F3C77"/>
    <w:rsid w:val="003F4716"/>
    <w:rsid w:val="003F571D"/>
    <w:rsid w:val="003F68C9"/>
    <w:rsid w:val="003F7BC6"/>
    <w:rsid w:val="00400199"/>
    <w:rsid w:val="00401E80"/>
    <w:rsid w:val="00402418"/>
    <w:rsid w:val="00403724"/>
    <w:rsid w:val="00404957"/>
    <w:rsid w:val="004074A9"/>
    <w:rsid w:val="00410051"/>
    <w:rsid w:val="004126D1"/>
    <w:rsid w:val="00412B7B"/>
    <w:rsid w:val="004130A7"/>
    <w:rsid w:val="004133FA"/>
    <w:rsid w:val="00413584"/>
    <w:rsid w:val="00415542"/>
    <w:rsid w:val="00415692"/>
    <w:rsid w:val="00415FD3"/>
    <w:rsid w:val="004171B2"/>
    <w:rsid w:val="00417D7E"/>
    <w:rsid w:val="0042011C"/>
    <w:rsid w:val="00422BAA"/>
    <w:rsid w:val="00425D79"/>
    <w:rsid w:val="00425F92"/>
    <w:rsid w:val="00430054"/>
    <w:rsid w:val="00430437"/>
    <w:rsid w:val="0043110B"/>
    <w:rsid w:val="00431D93"/>
    <w:rsid w:val="00431E13"/>
    <w:rsid w:val="004322BF"/>
    <w:rsid w:val="00432311"/>
    <w:rsid w:val="004328A7"/>
    <w:rsid w:val="00433729"/>
    <w:rsid w:val="0043403F"/>
    <w:rsid w:val="00434C27"/>
    <w:rsid w:val="00434DAC"/>
    <w:rsid w:val="00435B52"/>
    <w:rsid w:val="0043776C"/>
    <w:rsid w:val="00442709"/>
    <w:rsid w:val="00442719"/>
    <w:rsid w:val="004428DF"/>
    <w:rsid w:val="004431F0"/>
    <w:rsid w:val="00446BB4"/>
    <w:rsid w:val="00447442"/>
    <w:rsid w:val="00452670"/>
    <w:rsid w:val="0045383F"/>
    <w:rsid w:val="00453855"/>
    <w:rsid w:val="00453A2F"/>
    <w:rsid w:val="00453A8D"/>
    <w:rsid w:val="004547D0"/>
    <w:rsid w:val="004548FE"/>
    <w:rsid w:val="00454F26"/>
    <w:rsid w:val="004575B8"/>
    <w:rsid w:val="00457D28"/>
    <w:rsid w:val="004609AD"/>
    <w:rsid w:val="004618C0"/>
    <w:rsid w:val="00462338"/>
    <w:rsid w:val="00463696"/>
    <w:rsid w:val="004639CE"/>
    <w:rsid w:val="00465179"/>
    <w:rsid w:val="004651BD"/>
    <w:rsid w:val="0046575A"/>
    <w:rsid w:val="00467D78"/>
    <w:rsid w:val="0047011E"/>
    <w:rsid w:val="0047173D"/>
    <w:rsid w:val="00471FAE"/>
    <w:rsid w:val="0047440B"/>
    <w:rsid w:val="004745B2"/>
    <w:rsid w:val="004748C6"/>
    <w:rsid w:val="00475658"/>
    <w:rsid w:val="004808A4"/>
    <w:rsid w:val="00481384"/>
    <w:rsid w:val="00481577"/>
    <w:rsid w:val="0048272A"/>
    <w:rsid w:val="00483029"/>
    <w:rsid w:val="00483660"/>
    <w:rsid w:val="00484C51"/>
    <w:rsid w:val="00485192"/>
    <w:rsid w:val="00485C58"/>
    <w:rsid w:val="00485C7B"/>
    <w:rsid w:val="00485D98"/>
    <w:rsid w:val="00485E0F"/>
    <w:rsid w:val="004877AE"/>
    <w:rsid w:val="0048785C"/>
    <w:rsid w:val="00487921"/>
    <w:rsid w:val="004879E1"/>
    <w:rsid w:val="00491F2F"/>
    <w:rsid w:val="00492776"/>
    <w:rsid w:val="004927FD"/>
    <w:rsid w:val="004933B2"/>
    <w:rsid w:val="004940F2"/>
    <w:rsid w:val="004957F1"/>
    <w:rsid w:val="004A0305"/>
    <w:rsid w:val="004A4294"/>
    <w:rsid w:val="004A5860"/>
    <w:rsid w:val="004A626E"/>
    <w:rsid w:val="004A7513"/>
    <w:rsid w:val="004A789F"/>
    <w:rsid w:val="004B199C"/>
    <w:rsid w:val="004B4016"/>
    <w:rsid w:val="004B5046"/>
    <w:rsid w:val="004B64C3"/>
    <w:rsid w:val="004B6696"/>
    <w:rsid w:val="004B6A98"/>
    <w:rsid w:val="004B6C6F"/>
    <w:rsid w:val="004B7871"/>
    <w:rsid w:val="004C0D1C"/>
    <w:rsid w:val="004C37EC"/>
    <w:rsid w:val="004C3846"/>
    <w:rsid w:val="004C401E"/>
    <w:rsid w:val="004C75FB"/>
    <w:rsid w:val="004C7A83"/>
    <w:rsid w:val="004C7C2C"/>
    <w:rsid w:val="004D0100"/>
    <w:rsid w:val="004D04DC"/>
    <w:rsid w:val="004D0E3B"/>
    <w:rsid w:val="004D1702"/>
    <w:rsid w:val="004D21C4"/>
    <w:rsid w:val="004D3EA8"/>
    <w:rsid w:val="004D467B"/>
    <w:rsid w:val="004D48C4"/>
    <w:rsid w:val="004D7F24"/>
    <w:rsid w:val="004E0522"/>
    <w:rsid w:val="004E1C53"/>
    <w:rsid w:val="004E2CAD"/>
    <w:rsid w:val="004E2EB7"/>
    <w:rsid w:val="004E50DC"/>
    <w:rsid w:val="004E5389"/>
    <w:rsid w:val="004E5B33"/>
    <w:rsid w:val="004E5C95"/>
    <w:rsid w:val="004E619A"/>
    <w:rsid w:val="004E69A3"/>
    <w:rsid w:val="004E7550"/>
    <w:rsid w:val="004F042F"/>
    <w:rsid w:val="004F2B92"/>
    <w:rsid w:val="004F418A"/>
    <w:rsid w:val="004F7947"/>
    <w:rsid w:val="00502BBB"/>
    <w:rsid w:val="0050336B"/>
    <w:rsid w:val="005056FF"/>
    <w:rsid w:val="00507FB8"/>
    <w:rsid w:val="0051042C"/>
    <w:rsid w:val="005106C2"/>
    <w:rsid w:val="00511F92"/>
    <w:rsid w:val="0051200B"/>
    <w:rsid w:val="00512537"/>
    <w:rsid w:val="0051294E"/>
    <w:rsid w:val="00512FDD"/>
    <w:rsid w:val="00514CB0"/>
    <w:rsid w:val="00515A95"/>
    <w:rsid w:val="00515C17"/>
    <w:rsid w:val="00516538"/>
    <w:rsid w:val="0051666B"/>
    <w:rsid w:val="00516B16"/>
    <w:rsid w:val="00517AAE"/>
    <w:rsid w:val="00520659"/>
    <w:rsid w:val="005241F3"/>
    <w:rsid w:val="00524201"/>
    <w:rsid w:val="00524944"/>
    <w:rsid w:val="005263C5"/>
    <w:rsid w:val="00526A29"/>
    <w:rsid w:val="005275FC"/>
    <w:rsid w:val="005278FA"/>
    <w:rsid w:val="00527919"/>
    <w:rsid w:val="00527F52"/>
    <w:rsid w:val="00532635"/>
    <w:rsid w:val="005328D3"/>
    <w:rsid w:val="00533B09"/>
    <w:rsid w:val="005348A2"/>
    <w:rsid w:val="00535706"/>
    <w:rsid w:val="00535E9D"/>
    <w:rsid w:val="0053703E"/>
    <w:rsid w:val="00537099"/>
    <w:rsid w:val="00537F91"/>
    <w:rsid w:val="005408CC"/>
    <w:rsid w:val="00542155"/>
    <w:rsid w:val="00542F10"/>
    <w:rsid w:val="0054565D"/>
    <w:rsid w:val="00545782"/>
    <w:rsid w:val="005459C7"/>
    <w:rsid w:val="00545A8A"/>
    <w:rsid w:val="005470DF"/>
    <w:rsid w:val="00547ECE"/>
    <w:rsid w:val="00552285"/>
    <w:rsid w:val="005522A6"/>
    <w:rsid w:val="00552BF8"/>
    <w:rsid w:val="00553C22"/>
    <w:rsid w:val="005556CB"/>
    <w:rsid w:val="00557851"/>
    <w:rsid w:val="005578C1"/>
    <w:rsid w:val="00560E88"/>
    <w:rsid w:val="00564A4B"/>
    <w:rsid w:val="00565F7A"/>
    <w:rsid w:val="00567706"/>
    <w:rsid w:val="005704D9"/>
    <w:rsid w:val="00570627"/>
    <w:rsid w:val="00572CC1"/>
    <w:rsid w:val="005735BA"/>
    <w:rsid w:val="00574C9B"/>
    <w:rsid w:val="00576492"/>
    <w:rsid w:val="00576C41"/>
    <w:rsid w:val="0058043D"/>
    <w:rsid w:val="00581172"/>
    <w:rsid w:val="00581BB2"/>
    <w:rsid w:val="0058213E"/>
    <w:rsid w:val="00582DD1"/>
    <w:rsid w:val="005842E4"/>
    <w:rsid w:val="0058437B"/>
    <w:rsid w:val="00584AD2"/>
    <w:rsid w:val="005859F2"/>
    <w:rsid w:val="00587E1F"/>
    <w:rsid w:val="0059107E"/>
    <w:rsid w:val="005934A1"/>
    <w:rsid w:val="00593C47"/>
    <w:rsid w:val="0059446F"/>
    <w:rsid w:val="00596016"/>
    <w:rsid w:val="00597BC6"/>
    <w:rsid w:val="005A024E"/>
    <w:rsid w:val="005A04B0"/>
    <w:rsid w:val="005A069A"/>
    <w:rsid w:val="005A1400"/>
    <w:rsid w:val="005A1492"/>
    <w:rsid w:val="005A1C38"/>
    <w:rsid w:val="005A358D"/>
    <w:rsid w:val="005A3BC4"/>
    <w:rsid w:val="005A3C47"/>
    <w:rsid w:val="005A461B"/>
    <w:rsid w:val="005A4771"/>
    <w:rsid w:val="005A7BB8"/>
    <w:rsid w:val="005B18C8"/>
    <w:rsid w:val="005B39E2"/>
    <w:rsid w:val="005B5A1F"/>
    <w:rsid w:val="005C0515"/>
    <w:rsid w:val="005D1567"/>
    <w:rsid w:val="005D54A3"/>
    <w:rsid w:val="005D5980"/>
    <w:rsid w:val="005D62D7"/>
    <w:rsid w:val="005D7D92"/>
    <w:rsid w:val="005E2BDF"/>
    <w:rsid w:val="005E3D11"/>
    <w:rsid w:val="005E54A7"/>
    <w:rsid w:val="005E7078"/>
    <w:rsid w:val="005E78AF"/>
    <w:rsid w:val="005F04BB"/>
    <w:rsid w:val="005F323D"/>
    <w:rsid w:val="005F4C26"/>
    <w:rsid w:val="005F78B9"/>
    <w:rsid w:val="005F7D80"/>
    <w:rsid w:val="005F7DD8"/>
    <w:rsid w:val="00602564"/>
    <w:rsid w:val="00602674"/>
    <w:rsid w:val="00602FC1"/>
    <w:rsid w:val="00603D77"/>
    <w:rsid w:val="0060452A"/>
    <w:rsid w:val="00606BCD"/>
    <w:rsid w:val="00607A74"/>
    <w:rsid w:val="0061081C"/>
    <w:rsid w:val="0061198B"/>
    <w:rsid w:val="006121C4"/>
    <w:rsid w:val="00612481"/>
    <w:rsid w:val="006146F3"/>
    <w:rsid w:val="00614B8F"/>
    <w:rsid w:val="00615046"/>
    <w:rsid w:val="006160D4"/>
    <w:rsid w:val="00616FF5"/>
    <w:rsid w:val="00617405"/>
    <w:rsid w:val="0062084E"/>
    <w:rsid w:val="006224FF"/>
    <w:rsid w:val="00622BE9"/>
    <w:rsid w:val="006238D5"/>
    <w:rsid w:val="00625A94"/>
    <w:rsid w:val="00625D50"/>
    <w:rsid w:val="00627619"/>
    <w:rsid w:val="00630C50"/>
    <w:rsid w:val="00633A9E"/>
    <w:rsid w:val="00633DEA"/>
    <w:rsid w:val="00634FDA"/>
    <w:rsid w:val="0063548B"/>
    <w:rsid w:val="00635AD7"/>
    <w:rsid w:val="00636528"/>
    <w:rsid w:val="00637898"/>
    <w:rsid w:val="006400F9"/>
    <w:rsid w:val="0064043D"/>
    <w:rsid w:val="006404AA"/>
    <w:rsid w:val="006414EC"/>
    <w:rsid w:val="0064165B"/>
    <w:rsid w:val="0064243C"/>
    <w:rsid w:val="00643B6C"/>
    <w:rsid w:val="00643D98"/>
    <w:rsid w:val="006440BF"/>
    <w:rsid w:val="006449A4"/>
    <w:rsid w:val="00646088"/>
    <w:rsid w:val="00646A90"/>
    <w:rsid w:val="00647337"/>
    <w:rsid w:val="00647CE9"/>
    <w:rsid w:val="00654AB3"/>
    <w:rsid w:val="0065765D"/>
    <w:rsid w:val="006579CB"/>
    <w:rsid w:val="006608BE"/>
    <w:rsid w:val="00660C17"/>
    <w:rsid w:val="00660CB9"/>
    <w:rsid w:val="00663918"/>
    <w:rsid w:val="006642A8"/>
    <w:rsid w:val="00664755"/>
    <w:rsid w:val="00665689"/>
    <w:rsid w:val="00665F44"/>
    <w:rsid w:val="006660E3"/>
    <w:rsid w:val="006663F4"/>
    <w:rsid w:val="00666959"/>
    <w:rsid w:val="006711D1"/>
    <w:rsid w:val="00671637"/>
    <w:rsid w:val="00671C89"/>
    <w:rsid w:val="0067215A"/>
    <w:rsid w:val="00672A24"/>
    <w:rsid w:val="00672DDB"/>
    <w:rsid w:val="0067389E"/>
    <w:rsid w:val="0067454F"/>
    <w:rsid w:val="00674A97"/>
    <w:rsid w:val="006750D5"/>
    <w:rsid w:val="0067518A"/>
    <w:rsid w:val="00676695"/>
    <w:rsid w:val="00676B9B"/>
    <w:rsid w:val="00680203"/>
    <w:rsid w:val="006813F7"/>
    <w:rsid w:val="00684256"/>
    <w:rsid w:val="00685905"/>
    <w:rsid w:val="00686B1B"/>
    <w:rsid w:val="00686D39"/>
    <w:rsid w:val="00687219"/>
    <w:rsid w:val="006918D3"/>
    <w:rsid w:val="00691EA9"/>
    <w:rsid w:val="00692523"/>
    <w:rsid w:val="00695B3B"/>
    <w:rsid w:val="00696448"/>
    <w:rsid w:val="006A124A"/>
    <w:rsid w:val="006A26E7"/>
    <w:rsid w:val="006A2C82"/>
    <w:rsid w:val="006A3E75"/>
    <w:rsid w:val="006A6108"/>
    <w:rsid w:val="006A66BB"/>
    <w:rsid w:val="006B0424"/>
    <w:rsid w:val="006B19A9"/>
    <w:rsid w:val="006B1D09"/>
    <w:rsid w:val="006B24E0"/>
    <w:rsid w:val="006B2AF2"/>
    <w:rsid w:val="006B3B34"/>
    <w:rsid w:val="006B635D"/>
    <w:rsid w:val="006B72DA"/>
    <w:rsid w:val="006B72F2"/>
    <w:rsid w:val="006C1BC3"/>
    <w:rsid w:val="006C5167"/>
    <w:rsid w:val="006C6972"/>
    <w:rsid w:val="006C79BE"/>
    <w:rsid w:val="006D627C"/>
    <w:rsid w:val="006D698A"/>
    <w:rsid w:val="006D6D8A"/>
    <w:rsid w:val="006D7B76"/>
    <w:rsid w:val="006E09AA"/>
    <w:rsid w:val="006E1110"/>
    <w:rsid w:val="006E1726"/>
    <w:rsid w:val="006E1F03"/>
    <w:rsid w:val="006E4B7E"/>
    <w:rsid w:val="006EBF1A"/>
    <w:rsid w:val="006F27B7"/>
    <w:rsid w:val="006F2B51"/>
    <w:rsid w:val="006F3033"/>
    <w:rsid w:val="006F4532"/>
    <w:rsid w:val="006F47FD"/>
    <w:rsid w:val="006F4DC2"/>
    <w:rsid w:val="006F5139"/>
    <w:rsid w:val="006F6C8A"/>
    <w:rsid w:val="006F7A21"/>
    <w:rsid w:val="006F7CCB"/>
    <w:rsid w:val="00700693"/>
    <w:rsid w:val="00700C18"/>
    <w:rsid w:val="00702CAC"/>
    <w:rsid w:val="00704D88"/>
    <w:rsid w:val="00704E3A"/>
    <w:rsid w:val="00705B5A"/>
    <w:rsid w:val="00705D70"/>
    <w:rsid w:val="00705E50"/>
    <w:rsid w:val="0070757D"/>
    <w:rsid w:val="00710863"/>
    <w:rsid w:val="007108AF"/>
    <w:rsid w:val="007109E9"/>
    <w:rsid w:val="00711548"/>
    <w:rsid w:val="00711C00"/>
    <w:rsid w:val="00712252"/>
    <w:rsid w:val="0071233E"/>
    <w:rsid w:val="0071241C"/>
    <w:rsid w:val="00713995"/>
    <w:rsid w:val="007149FA"/>
    <w:rsid w:val="00715E30"/>
    <w:rsid w:val="00717A7B"/>
    <w:rsid w:val="0072272A"/>
    <w:rsid w:val="0072281C"/>
    <w:rsid w:val="00722CCB"/>
    <w:rsid w:val="007237D1"/>
    <w:rsid w:val="007255D9"/>
    <w:rsid w:val="00730179"/>
    <w:rsid w:val="007308C6"/>
    <w:rsid w:val="00730C14"/>
    <w:rsid w:val="00730C7E"/>
    <w:rsid w:val="00731D4E"/>
    <w:rsid w:val="007333BC"/>
    <w:rsid w:val="00733BB6"/>
    <w:rsid w:val="00733EE5"/>
    <w:rsid w:val="00734402"/>
    <w:rsid w:val="00734627"/>
    <w:rsid w:val="00734F7E"/>
    <w:rsid w:val="00735290"/>
    <w:rsid w:val="007361AB"/>
    <w:rsid w:val="007423E9"/>
    <w:rsid w:val="00743679"/>
    <w:rsid w:val="007447C6"/>
    <w:rsid w:val="00745819"/>
    <w:rsid w:val="00747CA4"/>
    <w:rsid w:val="007535FC"/>
    <w:rsid w:val="00753A84"/>
    <w:rsid w:val="00753F4E"/>
    <w:rsid w:val="007540A3"/>
    <w:rsid w:val="00754631"/>
    <w:rsid w:val="00761E11"/>
    <w:rsid w:val="00761FD5"/>
    <w:rsid w:val="007621C5"/>
    <w:rsid w:val="007621E9"/>
    <w:rsid w:val="00762FBB"/>
    <w:rsid w:val="00764DC9"/>
    <w:rsid w:val="00770B59"/>
    <w:rsid w:val="00770C39"/>
    <w:rsid w:val="00770E91"/>
    <w:rsid w:val="007716ED"/>
    <w:rsid w:val="007720C2"/>
    <w:rsid w:val="00772833"/>
    <w:rsid w:val="00773E5B"/>
    <w:rsid w:val="00775443"/>
    <w:rsid w:val="00776AEF"/>
    <w:rsid w:val="00776B28"/>
    <w:rsid w:val="007813C3"/>
    <w:rsid w:val="007825EC"/>
    <w:rsid w:val="00782F78"/>
    <w:rsid w:val="00783474"/>
    <w:rsid w:val="0078566C"/>
    <w:rsid w:val="007863B6"/>
    <w:rsid w:val="007867DD"/>
    <w:rsid w:val="00791270"/>
    <w:rsid w:val="007A2523"/>
    <w:rsid w:val="007A319D"/>
    <w:rsid w:val="007A40FC"/>
    <w:rsid w:val="007A6B0D"/>
    <w:rsid w:val="007A6EB0"/>
    <w:rsid w:val="007B0B02"/>
    <w:rsid w:val="007B20DA"/>
    <w:rsid w:val="007B3752"/>
    <w:rsid w:val="007B65ED"/>
    <w:rsid w:val="007B6BF9"/>
    <w:rsid w:val="007B6F6C"/>
    <w:rsid w:val="007C0BE1"/>
    <w:rsid w:val="007C2028"/>
    <w:rsid w:val="007C20BF"/>
    <w:rsid w:val="007C21A1"/>
    <w:rsid w:val="007C363D"/>
    <w:rsid w:val="007C3A27"/>
    <w:rsid w:val="007C3ED2"/>
    <w:rsid w:val="007C590F"/>
    <w:rsid w:val="007C6A8F"/>
    <w:rsid w:val="007C6A91"/>
    <w:rsid w:val="007C6E1E"/>
    <w:rsid w:val="007C7416"/>
    <w:rsid w:val="007D0052"/>
    <w:rsid w:val="007D2021"/>
    <w:rsid w:val="007D2C53"/>
    <w:rsid w:val="007D64A3"/>
    <w:rsid w:val="007D66A8"/>
    <w:rsid w:val="007E04C8"/>
    <w:rsid w:val="007E22AA"/>
    <w:rsid w:val="007E2876"/>
    <w:rsid w:val="007E308D"/>
    <w:rsid w:val="007E3C6E"/>
    <w:rsid w:val="007E4B6A"/>
    <w:rsid w:val="007E5C9C"/>
    <w:rsid w:val="007F0112"/>
    <w:rsid w:val="007F1900"/>
    <w:rsid w:val="007F4E10"/>
    <w:rsid w:val="007F6500"/>
    <w:rsid w:val="007F6563"/>
    <w:rsid w:val="007F6F87"/>
    <w:rsid w:val="007F7B24"/>
    <w:rsid w:val="008001C6"/>
    <w:rsid w:val="0080074E"/>
    <w:rsid w:val="00802B18"/>
    <w:rsid w:val="00802F19"/>
    <w:rsid w:val="00803077"/>
    <w:rsid w:val="00803501"/>
    <w:rsid w:val="008048B2"/>
    <w:rsid w:val="00804939"/>
    <w:rsid w:val="00804BEF"/>
    <w:rsid w:val="00805523"/>
    <w:rsid w:val="00806640"/>
    <w:rsid w:val="00806CB0"/>
    <w:rsid w:val="00807D0C"/>
    <w:rsid w:val="00810A3B"/>
    <w:rsid w:val="00811435"/>
    <w:rsid w:val="008135FE"/>
    <w:rsid w:val="00813688"/>
    <w:rsid w:val="008139A4"/>
    <w:rsid w:val="008149CA"/>
    <w:rsid w:val="008151FB"/>
    <w:rsid w:val="0081645E"/>
    <w:rsid w:val="008176A8"/>
    <w:rsid w:val="00817CBE"/>
    <w:rsid w:val="00820102"/>
    <w:rsid w:val="00821F5B"/>
    <w:rsid w:val="00823E6E"/>
    <w:rsid w:val="008274A2"/>
    <w:rsid w:val="008326CE"/>
    <w:rsid w:val="008343EF"/>
    <w:rsid w:val="00834F69"/>
    <w:rsid w:val="00837381"/>
    <w:rsid w:val="0083CF12"/>
    <w:rsid w:val="008400F6"/>
    <w:rsid w:val="00840182"/>
    <w:rsid w:val="00840603"/>
    <w:rsid w:val="0084365A"/>
    <w:rsid w:val="00843A53"/>
    <w:rsid w:val="0084448C"/>
    <w:rsid w:val="00847802"/>
    <w:rsid w:val="00850870"/>
    <w:rsid w:val="008511FF"/>
    <w:rsid w:val="00851C10"/>
    <w:rsid w:val="00852C69"/>
    <w:rsid w:val="00853160"/>
    <w:rsid w:val="008541BF"/>
    <w:rsid w:val="008543AA"/>
    <w:rsid w:val="00855767"/>
    <w:rsid w:val="00857158"/>
    <w:rsid w:val="00857BC0"/>
    <w:rsid w:val="00857FFC"/>
    <w:rsid w:val="00861744"/>
    <w:rsid w:val="008617F8"/>
    <w:rsid w:val="0086204F"/>
    <w:rsid w:val="00863329"/>
    <w:rsid w:val="00865347"/>
    <w:rsid w:val="008663FE"/>
    <w:rsid w:val="008677E0"/>
    <w:rsid w:val="00867B2C"/>
    <w:rsid w:val="00870A63"/>
    <w:rsid w:val="00871009"/>
    <w:rsid w:val="00871233"/>
    <w:rsid w:val="00874D73"/>
    <w:rsid w:val="00875BDD"/>
    <w:rsid w:val="008763B8"/>
    <w:rsid w:val="00876AC3"/>
    <w:rsid w:val="008777A5"/>
    <w:rsid w:val="00881C62"/>
    <w:rsid w:val="00881E08"/>
    <w:rsid w:val="00885064"/>
    <w:rsid w:val="0088746E"/>
    <w:rsid w:val="00887BCC"/>
    <w:rsid w:val="00887F88"/>
    <w:rsid w:val="00890805"/>
    <w:rsid w:val="00893504"/>
    <w:rsid w:val="00893AB5"/>
    <w:rsid w:val="00895C1F"/>
    <w:rsid w:val="008962B5"/>
    <w:rsid w:val="008A2118"/>
    <w:rsid w:val="008A3226"/>
    <w:rsid w:val="008A3545"/>
    <w:rsid w:val="008A3608"/>
    <w:rsid w:val="008A43AF"/>
    <w:rsid w:val="008A4AD5"/>
    <w:rsid w:val="008A5FA1"/>
    <w:rsid w:val="008A6FE0"/>
    <w:rsid w:val="008A7A99"/>
    <w:rsid w:val="008B062F"/>
    <w:rsid w:val="008B14D2"/>
    <w:rsid w:val="008B1733"/>
    <w:rsid w:val="008B4F49"/>
    <w:rsid w:val="008B6076"/>
    <w:rsid w:val="008B6D3E"/>
    <w:rsid w:val="008B719A"/>
    <w:rsid w:val="008C2593"/>
    <w:rsid w:val="008C26EC"/>
    <w:rsid w:val="008C2B1D"/>
    <w:rsid w:val="008C39B2"/>
    <w:rsid w:val="008C49DD"/>
    <w:rsid w:val="008C4DD0"/>
    <w:rsid w:val="008C5067"/>
    <w:rsid w:val="008C50FD"/>
    <w:rsid w:val="008C5127"/>
    <w:rsid w:val="008C5C16"/>
    <w:rsid w:val="008C74B3"/>
    <w:rsid w:val="008C7641"/>
    <w:rsid w:val="008C7E7B"/>
    <w:rsid w:val="008D1792"/>
    <w:rsid w:val="008D2673"/>
    <w:rsid w:val="008D281E"/>
    <w:rsid w:val="008D3442"/>
    <w:rsid w:val="008D5D8B"/>
    <w:rsid w:val="008D5E53"/>
    <w:rsid w:val="008D5EFE"/>
    <w:rsid w:val="008E070F"/>
    <w:rsid w:val="008E11C2"/>
    <w:rsid w:val="008E1B9A"/>
    <w:rsid w:val="008E1EFC"/>
    <w:rsid w:val="008E206D"/>
    <w:rsid w:val="008E3404"/>
    <w:rsid w:val="008E65B2"/>
    <w:rsid w:val="008E67CC"/>
    <w:rsid w:val="008E6AE0"/>
    <w:rsid w:val="008F11DC"/>
    <w:rsid w:val="008F1AE3"/>
    <w:rsid w:val="008F2B21"/>
    <w:rsid w:val="008F3B39"/>
    <w:rsid w:val="008F3D98"/>
    <w:rsid w:val="008F6C8F"/>
    <w:rsid w:val="00900399"/>
    <w:rsid w:val="00902A41"/>
    <w:rsid w:val="009061D7"/>
    <w:rsid w:val="00907939"/>
    <w:rsid w:val="00907B9F"/>
    <w:rsid w:val="00907E32"/>
    <w:rsid w:val="009139AC"/>
    <w:rsid w:val="00914425"/>
    <w:rsid w:val="009154F5"/>
    <w:rsid w:val="0091575C"/>
    <w:rsid w:val="0091668C"/>
    <w:rsid w:val="009168D1"/>
    <w:rsid w:val="0091699E"/>
    <w:rsid w:val="00917572"/>
    <w:rsid w:val="009175A8"/>
    <w:rsid w:val="00921DF9"/>
    <w:rsid w:val="00922FE7"/>
    <w:rsid w:val="0092464A"/>
    <w:rsid w:val="00925B4E"/>
    <w:rsid w:val="00926A47"/>
    <w:rsid w:val="00928FE5"/>
    <w:rsid w:val="009302EA"/>
    <w:rsid w:val="00931E84"/>
    <w:rsid w:val="00931F18"/>
    <w:rsid w:val="00932025"/>
    <w:rsid w:val="00932BF9"/>
    <w:rsid w:val="009339C9"/>
    <w:rsid w:val="00933B34"/>
    <w:rsid w:val="009364E9"/>
    <w:rsid w:val="00936766"/>
    <w:rsid w:val="00937866"/>
    <w:rsid w:val="00937D9B"/>
    <w:rsid w:val="00937EE1"/>
    <w:rsid w:val="00937F1C"/>
    <w:rsid w:val="00943CB0"/>
    <w:rsid w:val="00944759"/>
    <w:rsid w:val="00944FC1"/>
    <w:rsid w:val="00947DBF"/>
    <w:rsid w:val="00947E56"/>
    <w:rsid w:val="00951847"/>
    <w:rsid w:val="00952F34"/>
    <w:rsid w:val="0095406E"/>
    <w:rsid w:val="00954491"/>
    <w:rsid w:val="0096206C"/>
    <w:rsid w:val="00962529"/>
    <w:rsid w:val="00965049"/>
    <w:rsid w:val="00966D49"/>
    <w:rsid w:val="00967BC1"/>
    <w:rsid w:val="009709BA"/>
    <w:rsid w:val="009716CD"/>
    <w:rsid w:val="00974102"/>
    <w:rsid w:val="0097465E"/>
    <w:rsid w:val="00974CF6"/>
    <w:rsid w:val="0097553C"/>
    <w:rsid w:val="00975567"/>
    <w:rsid w:val="00976D3F"/>
    <w:rsid w:val="009773C0"/>
    <w:rsid w:val="00980D80"/>
    <w:rsid w:val="00982CE3"/>
    <w:rsid w:val="00982D21"/>
    <w:rsid w:val="00985509"/>
    <w:rsid w:val="00986BCB"/>
    <w:rsid w:val="00987E6B"/>
    <w:rsid w:val="00990002"/>
    <w:rsid w:val="00992626"/>
    <w:rsid w:val="00992BF2"/>
    <w:rsid w:val="00992EDB"/>
    <w:rsid w:val="00993758"/>
    <w:rsid w:val="0099460F"/>
    <w:rsid w:val="00994D97"/>
    <w:rsid w:val="009965BD"/>
    <w:rsid w:val="00996BB6"/>
    <w:rsid w:val="009A1133"/>
    <w:rsid w:val="009A168E"/>
    <w:rsid w:val="009A2532"/>
    <w:rsid w:val="009A342B"/>
    <w:rsid w:val="009A40F6"/>
    <w:rsid w:val="009A5236"/>
    <w:rsid w:val="009A52EE"/>
    <w:rsid w:val="009A6771"/>
    <w:rsid w:val="009A7603"/>
    <w:rsid w:val="009A7863"/>
    <w:rsid w:val="009B23CB"/>
    <w:rsid w:val="009B25CC"/>
    <w:rsid w:val="009B26AD"/>
    <w:rsid w:val="009B3889"/>
    <w:rsid w:val="009B4C79"/>
    <w:rsid w:val="009B4D95"/>
    <w:rsid w:val="009B5CC0"/>
    <w:rsid w:val="009B7501"/>
    <w:rsid w:val="009C035A"/>
    <w:rsid w:val="009C071E"/>
    <w:rsid w:val="009C09F8"/>
    <w:rsid w:val="009C1763"/>
    <w:rsid w:val="009C2545"/>
    <w:rsid w:val="009C2BA3"/>
    <w:rsid w:val="009C66E4"/>
    <w:rsid w:val="009C68F1"/>
    <w:rsid w:val="009C6C66"/>
    <w:rsid w:val="009D0543"/>
    <w:rsid w:val="009D0FC1"/>
    <w:rsid w:val="009D155C"/>
    <w:rsid w:val="009D1D52"/>
    <w:rsid w:val="009D1D69"/>
    <w:rsid w:val="009D1D7D"/>
    <w:rsid w:val="009D4AA5"/>
    <w:rsid w:val="009D5C3A"/>
    <w:rsid w:val="009E1041"/>
    <w:rsid w:val="009E13FB"/>
    <w:rsid w:val="009E14A6"/>
    <w:rsid w:val="009E2CA2"/>
    <w:rsid w:val="009E2DA8"/>
    <w:rsid w:val="009E6F1B"/>
    <w:rsid w:val="009E730B"/>
    <w:rsid w:val="009F02FD"/>
    <w:rsid w:val="009F23DA"/>
    <w:rsid w:val="009F4419"/>
    <w:rsid w:val="009F4C55"/>
    <w:rsid w:val="009F5974"/>
    <w:rsid w:val="009F7244"/>
    <w:rsid w:val="00A01F46"/>
    <w:rsid w:val="00A02500"/>
    <w:rsid w:val="00A02960"/>
    <w:rsid w:val="00A0297B"/>
    <w:rsid w:val="00A02D65"/>
    <w:rsid w:val="00A02D9E"/>
    <w:rsid w:val="00A0345C"/>
    <w:rsid w:val="00A060CD"/>
    <w:rsid w:val="00A0622D"/>
    <w:rsid w:val="00A069C3"/>
    <w:rsid w:val="00A06BBE"/>
    <w:rsid w:val="00A07B6F"/>
    <w:rsid w:val="00A1026C"/>
    <w:rsid w:val="00A104C0"/>
    <w:rsid w:val="00A10880"/>
    <w:rsid w:val="00A111B5"/>
    <w:rsid w:val="00A12E61"/>
    <w:rsid w:val="00A1362F"/>
    <w:rsid w:val="00A13932"/>
    <w:rsid w:val="00A14A85"/>
    <w:rsid w:val="00A1755D"/>
    <w:rsid w:val="00A209FB"/>
    <w:rsid w:val="00A211C1"/>
    <w:rsid w:val="00A216CC"/>
    <w:rsid w:val="00A22163"/>
    <w:rsid w:val="00A22D49"/>
    <w:rsid w:val="00A23105"/>
    <w:rsid w:val="00A23965"/>
    <w:rsid w:val="00A23D1E"/>
    <w:rsid w:val="00A242D9"/>
    <w:rsid w:val="00A25A86"/>
    <w:rsid w:val="00A26B4A"/>
    <w:rsid w:val="00A30924"/>
    <w:rsid w:val="00A316AA"/>
    <w:rsid w:val="00A31932"/>
    <w:rsid w:val="00A32DC0"/>
    <w:rsid w:val="00A33172"/>
    <w:rsid w:val="00A34AA9"/>
    <w:rsid w:val="00A34B54"/>
    <w:rsid w:val="00A34F9D"/>
    <w:rsid w:val="00A35AB6"/>
    <w:rsid w:val="00A369E3"/>
    <w:rsid w:val="00A41CCE"/>
    <w:rsid w:val="00A41D30"/>
    <w:rsid w:val="00A434D4"/>
    <w:rsid w:val="00A443B9"/>
    <w:rsid w:val="00A471D3"/>
    <w:rsid w:val="00A52262"/>
    <w:rsid w:val="00A52BAA"/>
    <w:rsid w:val="00A52D3A"/>
    <w:rsid w:val="00A52F7E"/>
    <w:rsid w:val="00A537FA"/>
    <w:rsid w:val="00A55F1F"/>
    <w:rsid w:val="00A564C0"/>
    <w:rsid w:val="00A56C6E"/>
    <w:rsid w:val="00A579C5"/>
    <w:rsid w:val="00A57DFB"/>
    <w:rsid w:val="00A62327"/>
    <w:rsid w:val="00A627B1"/>
    <w:rsid w:val="00A63D93"/>
    <w:rsid w:val="00A64617"/>
    <w:rsid w:val="00A6748B"/>
    <w:rsid w:val="00A724C0"/>
    <w:rsid w:val="00A73318"/>
    <w:rsid w:val="00A7571B"/>
    <w:rsid w:val="00A75896"/>
    <w:rsid w:val="00A76F88"/>
    <w:rsid w:val="00A7707B"/>
    <w:rsid w:val="00A775F3"/>
    <w:rsid w:val="00A77C2D"/>
    <w:rsid w:val="00A77DCF"/>
    <w:rsid w:val="00A81229"/>
    <w:rsid w:val="00A8159E"/>
    <w:rsid w:val="00A8492D"/>
    <w:rsid w:val="00A862B6"/>
    <w:rsid w:val="00A868B2"/>
    <w:rsid w:val="00A8A85B"/>
    <w:rsid w:val="00A90745"/>
    <w:rsid w:val="00A935D7"/>
    <w:rsid w:val="00A95A02"/>
    <w:rsid w:val="00A962A3"/>
    <w:rsid w:val="00A96609"/>
    <w:rsid w:val="00A96C9A"/>
    <w:rsid w:val="00A970C7"/>
    <w:rsid w:val="00AA0157"/>
    <w:rsid w:val="00AA0C9D"/>
    <w:rsid w:val="00AA161F"/>
    <w:rsid w:val="00AA234E"/>
    <w:rsid w:val="00AA3B73"/>
    <w:rsid w:val="00AA3CF7"/>
    <w:rsid w:val="00AA57B1"/>
    <w:rsid w:val="00AA6901"/>
    <w:rsid w:val="00AA77F9"/>
    <w:rsid w:val="00AB2066"/>
    <w:rsid w:val="00AB236C"/>
    <w:rsid w:val="00AB3059"/>
    <w:rsid w:val="00AB3D9B"/>
    <w:rsid w:val="00AB4368"/>
    <w:rsid w:val="00AB4424"/>
    <w:rsid w:val="00AB5B69"/>
    <w:rsid w:val="00AB5BDD"/>
    <w:rsid w:val="00AB6806"/>
    <w:rsid w:val="00AB720A"/>
    <w:rsid w:val="00AC005A"/>
    <w:rsid w:val="00AC05A0"/>
    <w:rsid w:val="00AC0B6E"/>
    <w:rsid w:val="00AC0E05"/>
    <w:rsid w:val="00AC198C"/>
    <w:rsid w:val="00AC1A63"/>
    <w:rsid w:val="00AC1EE3"/>
    <w:rsid w:val="00AC2B48"/>
    <w:rsid w:val="00AC3B20"/>
    <w:rsid w:val="00AC5DFF"/>
    <w:rsid w:val="00AC6180"/>
    <w:rsid w:val="00AC6B18"/>
    <w:rsid w:val="00AC70B5"/>
    <w:rsid w:val="00AD0AC6"/>
    <w:rsid w:val="00AD2640"/>
    <w:rsid w:val="00AD5FD2"/>
    <w:rsid w:val="00AE099C"/>
    <w:rsid w:val="00AE2450"/>
    <w:rsid w:val="00AE4E99"/>
    <w:rsid w:val="00AE50A5"/>
    <w:rsid w:val="00AE50CC"/>
    <w:rsid w:val="00AE6110"/>
    <w:rsid w:val="00AE716B"/>
    <w:rsid w:val="00AF24EC"/>
    <w:rsid w:val="00AF2D5A"/>
    <w:rsid w:val="00AF3251"/>
    <w:rsid w:val="00AF4E3E"/>
    <w:rsid w:val="00AF50CD"/>
    <w:rsid w:val="00AF55D3"/>
    <w:rsid w:val="00B0175F"/>
    <w:rsid w:val="00B01E4C"/>
    <w:rsid w:val="00B0205B"/>
    <w:rsid w:val="00B03FAE"/>
    <w:rsid w:val="00B0561E"/>
    <w:rsid w:val="00B0785D"/>
    <w:rsid w:val="00B122A0"/>
    <w:rsid w:val="00B12942"/>
    <w:rsid w:val="00B13B04"/>
    <w:rsid w:val="00B145A7"/>
    <w:rsid w:val="00B15746"/>
    <w:rsid w:val="00B16B30"/>
    <w:rsid w:val="00B20E44"/>
    <w:rsid w:val="00B238FE"/>
    <w:rsid w:val="00B241C9"/>
    <w:rsid w:val="00B244F1"/>
    <w:rsid w:val="00B27F10"/>
    <w:rsid w:val="00B310C6"/>
    <w:rsid w:val="00B3620A"/>
    <w:rsid w:val="00B37AD4"/>
    <w:rsid w:val="00B42B94"/>
    <w:rsid w:val="00B444FC"/>
    <w:rsid w:val="00B44E94"/>
    <w:rsid w:val="00B4540A"/>
    <w:rsid w:val="00B45B81"/>
    <w:rsid w:val="00B47164"/>
    <w:rsid w:val="00B47CA3"/>
    <w:rsid w:val="00B50470"/>
    <w:rsid w:val="00B50DCF"/>
    <w:rsid w:val="00B5454F"/>
    <w:rsid w:val="00B54792"/>
    <w:rsid w:val="00B55D49"/>
    <w:rsid w:val="00B56448"/>
    <w:rsid w:val="00B56ED8"/>
    <w:rsid w:val="00B5742D"/>
    <w:rsid w:val="00B578DF"/>
    <w:rsid w:val="00B62C8B"/>
    <w:rsid w:val="00B63DCC"/>
    <w:rsid w:val="00B64413"/>
    <w:rsid w:val="00B6645F"/>
    <w:rsid w:val="00B667A3"/>
    <w:rsid w:val="00B6685F"/>
    <w:rsid w:val="00B66CA9"/>
    <w:rsid w:val="00B705AA"/>
    <w:rsid w:val="00B72500"/>
    <w:rsid w:val="00B75306"/>
    <w:rsid w:val="00B75FA0"/>
    <w:rsid w:val="00B77EF2"/>
    <w:rsid w:val="00B812E8"/>
    <w:rsid w:val="00B851E0"/>
    <w:rsid w:val="00B85550"/>
    <w:rsid w:val="00B858C1"/>
    <w:rsid w:val="00B864E5"/>
    <w:rsid w:val="00B87A57"/>
    <w:rsid w:val="00B900E5"/>
    <w:rsid w:val="00B91671"/>
    <w:rsid w:val="00B92CD9"/>
    <w:rsid w:val="00B94D78"/>
    <w:rsid w:val="00B95029"/>
    <w:rsid w:val="00B962F3"/>
    <w:rsid w:val="00B96D4A"/>
    <w:rsid w:val="00B978AB"/>
    <w:rsid w:val="00B97ACD"/>
    <w:rsid w:val="00BA04FA"/>
    <w:rsid w:val="00BA3955"/>
    <w:rsid w:val="00BA42DC"/>
    <w:rsid w:val="00BA4A2B"/>
    <w:rsid w:val="00BA50A4"/>
    <w:rsid w:val="00BA60BE"/>
    <w:rsid w:val="00BA6617"/>
    <w:rsid w:val="00BA66E7"/>
    <w:rsid w:val="00BA7C80"/>
    <w:rsid w:val="00BB02E9"/>
    <w:rsid w:val="00BB4D67"/>
    <w:rsid w:val="00BB4F16"/>
    <w:rsid w:val="00BB5F19"/>
    <w:rsid w:val="00BB6D7D"/>
    <w:rsid w:val="00BB6D81"/>
    <w:rsid w:val="00BB6FCF"/>
    <w:rsid w:val="00BB71F4"/>
    <w:rsid w:val="00BC0942"/>
    <w:rsid w:val="00BC2196"/>
    <w:rsid w:val="00BC2AB7"/>
    <w:rsid w:val="00BC2B7E"/>
    <w:rsid w:val="00BC2F20"/>
    <w:rsid w:val="00BC4834"/>
    <w:rsid w:val="00BC4E57"/>
    <w:rsid w:val="00BC5659"/>
    <w:rsid w:val="00BC5AB2"/>
    <w:rsid w:val="00BC6F37"/>
    <w:rsid w:val="00BD173B"/>
    <w:rsid w:val="00BD193F"/>
    <w:rsid w:val="00BD215D"/>
    <w:rsid w:val="00BD24AB"/>
    <w:rsid w:val="00BD2791"/>
    <w:rsid w:val="00BD2A25"/>
    <w:rsid w:val="00BD31A3"/>
    <w:rsid w:val="00BD3B1C"/>
    <w:rsid w:val="00BD6B0F"/>
    <w:rsid w:val="00BE0A22"/>
    <w:rsid w:val="00BE0C70"/>
    <w:rsid w:val="00BE1AB1"/>
    <w:rsid w:val="00BE1CA5"/>
    <w:rsid w:val="00BE2349"/>
    <w:rsid w:val="00BE2684"/>
    <w:rsid w:val="00BE30DC"/>
    <w:rsid w:val="00BE4C2A"/>
    <w:rsid w:val="00BE6817"/>
    <w:rsid w:val="00BE6BFB"/>
    <w:rsid w:val="00BE7288"/>
    <w:rsid w:val="00BE7BC8"/>
    <w:rsid w:val="00BF0083"/>
    <w:rsid w:val="00BF15FE"/>
    <w:rsid w:val="00BF24AB"/>
    <w:rsid w:val="00BF3068"/>
    <w:rsid w:val="00BF59C1"/>
    <w:rsid w:val="00BF69C7"/>
    <w:rsid w:val="00BF70CD"/>
    <w:rsid w:val="00BF7DF3"/>
    <w:rsid w:val="00BF7E52"/>
    <w:rsid w:val="00C00144"/>
    <w:rsid w:val="00C0064D"/>
    <w:rsid w:val="00C04E2D"/>
    <w:rsid w:val="00C067AD"/>
    <w:rsid w:val="00C07124"/>
    <w:rsid w:val="00C11CD4"/>
    <w:rsid w:val="00C120F2"/>
    <w:rsid w:val="00C13495"/>
    <w:rsid w:val="00C13CA0"/>
    <w:rsid w:val="00C13F18"/>
    <w:rsid w:val="00C16778"/>
    <w:rsid w:val="00C16A09"/>
    <w:rsid w:val="00C17F98"/>
    <w:rsid w:val="00C2278A"/>
    <w:rsid w:val="00C23310"/>
    <w:rsid w:val="00C23978"/>
    <w:rsid w:val="00C23A6D"/>
    <w:rsid w:val="00C2405A"/>
    <w:rsid w:val="00C2677F"/>
    <w:rsid w:val="00C26DAA"/>
    <w:rsid w:val="00C27D84"/>
    <w:rsid w:val="00C3064E"/>
    <w:rsid w:val="00C30E9A"/>
    <w:rsid w:val="00C31713"/>
    <w:rsid w:val="00C32595"/>
    <w:rsid w:val="00C32720"/>
    <w:rsid w:val="00C35B3E"/>
    <w:rsid w:val="00C35BE7"/>
    <w:rsid w:val="00C366F8"/>
    <w:rsid w:val="00C368C9"/>
    <w:rsid w:val="00C369D3"/>
    <w:rsid w:val="00C36FD4"/>
    <w:rsid w:val="00C374FA"/>
    <w:rsid w:val="00C4011F"/>
    <w:rsid w:val="00C43CE0"/>
    <w:rsid w:val="00C4556A"/>
    <w:rsid w:val="00C456EF"/>
    <w:rsid w:val="00C47DD4"/>
    <w:rsid w:val="00C52960"/>
    <w:rsid w:val="00C56212"/>
    <w:rsid w:val="00C56367"/>
    <w:rsid w:val="00C613E3"/>
    <w:rsid w:val="00C6211E"/>
    <w:rsid w:val="00C62BA6"/>
    <w:rsid w:val="00C6319E"/>
    <w:rsid w:val="00C642CF"/>
    <w:rsid w:val="00C64F2C"/>
    <w:rsid w:val="00C65540"/>
    <w:rsid w:val="00C65DC8"/>
    <w:rsid w:val="00C65E25"/>
    <w:rsid w:val="00C6619B"/>
    <w:rsid w:val="00C67200"/>
    <w:rsid w:val="00C67819"/>
    <w:rsid w:val="00C706A6"/>
    <w:rsid w:val="00C70BAE"/>
    <w:rsid w:val="00C70C47"/>
    <w:rsid w:val="00C71EE1"/>
    <w:rsid w:val="00C72414"/>
    <w:rsid w:val="00C727D4"/>
    <w:rsid w:val="00C72FFA"/>
    <w:rsid w:val="00C73537"/>
    <w:rsid w:val="00C742D4"/>
    <w:rsid w:val="00C74A6C"/>
    <w:rsid w:val="00C763A4"/>
    <w:rsid w:val="00C77AC5"/>
    <w:rsid w:val="00C832D0"/>
    <w:rsid w:val="00C84FBD"/>
    <w:rsid w:val="00C850C8"/>
    <w:rsid w:val="00C852FD"/>
    <w:rsid w:val="00C8728C"/>
    <w:rsid w:val="00C87831"/>
    <w:rsid w:val="00C90A20"/>
    <w:rsid w:val="00C90A29"/>
    <w:rsid w:val="00C93D37"/>
    <w:rsid w:val="00C94C8C"/>
    <w:rsid w:val="00C952ED"/>
    <w:rsid w:val="00C9652F"/>
    <w:rsid w:val="00C97EDD"/>
    <w:rsid w:val="00CA052B"/>
    <w:rsid w:val="00CA05EA"/>
    <w:rsid w:val="00CA0AE1"/>
    <w:rsid w:val="00CA0CFF"/>
    <w:rsid w:val="00CA2715"/>
    <w:rsid w:val="00CA3FDE"/>
    <w:rsid w:val="00CA45FC"/>
    <w:rsid w:val="00CA4D09"/>
    <w:rsid w:val="00CA51CC"/>
    <w:rsid w:val="00CA5AE5"/>
    <w:rsid w:val="00CA683D"/>
    <w:rsid w:val="00CA6E5E"/>
    <w:rsid w:val="00CB012F"/>
    <w:rsid w:val="00CB02FF"/>
    <w:rsid w:val="00CB0F6E"/>
    <w:rsid w:val="00CB1D00"/>
    <w:rsid w:val="00CB1EA5"/>
    <w:rsid w:val="00CB395E"/>
    <w:rsid w:val="00CB4C5B"/>
    <w:rsid w:val="00CB4EF8"/>
    <w:rsid w:val="00CB5B01"/>
    <w:rsid w:val="00CB6E18"/>
    <w:rsid w:val="00CB6FF0"/>
    <w:rsid w:val="00CB7FDD"/>
    <w:rsid w:val="00CC02E9"/>
    <w:rsid w:val="00CC0E8B"/>
    <w:rsid w:val="00CC3109"/>
    <w:rsid w:val="00CC40F8"/>
    <w:rsid w:val="00CC4614"/>
    <w:rsid w:val="00CC4776"/>
    <w:rsid w:val="00CC4C2E"/>
    <w:rsid w:val="00CC582F"/>
    <w:rsid w:val="00CC654D"/>
    <w:rsid w:val="00CC72E6"/>
    <w:rsid w:val="00CC739A"/>
    <w:rsid w:val="00CC7970"/>
    <w:rsid w:val="00CD050B"/>
    <w:rsid w:val="00CD0EB6"/>
    <w:rsid w:val="00CD152F"/>
    <w:rsid w:val="00CD1EB9"/>
    <w:rsid w:val="00CD3130"/>
    <w:rsid w:val="00CD34A5"/>
    <w:rsid w:val="00CD3DF4"/>
    <w:rsid w:val="00CD447B"/>
    <w:rsid w:val="00CD59BA"/>
    <w:rsid w:val="00CD5FA8"/>
    <w:rsid w:val="00CD7D3E"/>
    <w:rsid w:val="00CE018A"/>
    <w:rsid w:val="00CE0831"/>
    <w:rsid w:val="00CE09D9"/>
    <w:rsid w:val="00CE1D45"/>
    <w:rsid w:val="00CE346D"/>
    <w:rsid w:val="00CE4257"/>
    <w:rsid w:val="00CE47C5"/>
    <w:rsid w:val="00CE59A0"/>
    <w:rsid w:val="00CF083D"/>
    <w:rsid w:val="00CF0D93"/>
    <w:rsid w:val="00CF11E3"/>
    <w:rsid w:val="00CF2414"/>
    <w:rsid w:val="00CF2508"/>
    <w:rsid w:val="00CF28B6"/>
    <w:rsid w:val="00CF5DB0"/>
    <w:rsid w:val="00CF7C2E"/>
    <w:rsid w:val="00D0170B"/>
    <w:rsid w:val="00D02AB9"/>
    <w:rsid w:val="00D02BCF"/>
    <w:rsid w:val="00D041B9"/>
    <w:rsid w:val="00D0445F"/>
    <w:rsid w:val="00D046B0"/>
    <w:rsid w:val="00D05700"/>
    <w:rsid w:val="00D05B03"/>
    <w:rsid w:val="00D0677D"/>
    <w:rsid w:val="00D06F84"/>
    <w:rsid w:val="00D07277"/>
    <w:rsid w:val="00D075EE"/>
    <w:rsid w:val="00D07AF6"/>
    <w:rsid w:val="00D07D9A"/>
    <w:rsid w:val="00D0AABB"/>
    <w:rsid w:val="00D1061C"/>
    <w:rsid w:val="00D10ADA"/>
    <w:rsid w:val="00D10B1B"/>
    <w:rsid w:val="00D12A26"/>
    <w:rsid w:val="00D12BFC"/>
    <w:rsid w:val="00D13010"/>
    <w:rsid w:val="00D13767"/>
    <w:rsid w:val="00D1447D"/>
    <w:rsid w:val="00D146C5"/>
    <w:rsid w:val="00D1488D"/>
    <w:rsid w:val="00D153C4"/>
    <w:rsid w:val="00D15FC3"/>
    <w:rsid w:val="00D167B8"/>
    <w:rsid w:val="00D168E4"/>
    <w:rsid w:val="00D16CAD"/>
    <w:rsid w:val="00D1702E"/>
    <w:rsid w:val="00D21926"/>
    <w:rsid w:val="00D22602"/>
    <w:rsid w:val="00D230BB"/>
    <w:rsid w:val="00D25216"/>
    <w:rsid w:val="00D255D7"/>
    <w:rsid w:val="00D262BC"/>
    <w:rsid w:val="00D26AC6"/>
    <w:rsid w:val="00D27621"/>
    <w:rsid w:val="00D304F1"/>
    <w:rsid w:val="00D31249"/>
    <w:rsid w:val="00D31B03"/>
    <w:rsid w:val="00D3225D"/>
    <w:rsid w:val="00D3229E"/>
    <w:rsid w:val="00D32328"/>
    <w:rsid w:val="00D32723"/>
    <w:rsid w:val="00D333E1"/>
    <w:rsid w:val="00D33B1B"/>
    <w:rsid w:val="00D3555E"/>
    <w:rsid w:val="00D37C87"/>
    <w:rsid w:val="00D4297A"/>
    <w:rsid w:val="00D42C36"/>
    <w:rsid w:val="00D43F26"/>
    <w:rsid w:val="00D4551F"/>
    <w:rsid w:val="00D47108"/>
    <w:rsid w:val="00D500C5"/>
    <w:rsid w:val="00D50489"/>
    <w:rsid w:val="00D50EFF"/>
    <w:rsid w:val="00D529BD"/>
    <w:rsid w:val="00D5496D"/>
    <w:rsid w:val="00D54E29"/>
    <w:rsid w:val="00D56C88"/>
    <w:rsid w:val="00D570F2"/>
    <w:rsid w:val="00D570F6"/>
    <w:rsid w:val="00D57C5A"/>
    <w:rsid w:val="00D5927C"/>
    <w:rsid w:val="00D6055D"/>
    <w:rsid w:val="00D60D31"/>
    <w:rsid w:val="00D624C7"/>
    <w:rsid w:val="00D63441"/>
    <w:rsid w:val="00D64401"/>
    <w:rsid w:val="00D66584"/>
    <w:rsid w:val="00D66614"/>
    <w:rsid w:val="00D66B36"/>
    <w:rsid w:val="00D710F2"/>
    <w:rsid w:val="00D72317"/>
    <w:rsid w:val="00D72964"/>
    <w:rsid w:val="00D73A4B"/>
    <w:rsid w:val="00D744C0"/>
    <w:rsid w:val="00D74814"/>
    <w:rsid w:val="00D7482B"/>
    <w:rsid w:val="00D7569D"/>
    <w:rsid w:val="00D758EE"/>
    <w:rsid w:val="00D759F0"/>
    <w:rsid w:val="00D77BB4"/>
    <w:rsid w:val="00D7C17D"/>
    <w:rsid w:val="00D801F3"/>
    <w:rsid w:val="00D80674"/>
    <w:rsid w:val="00D83AE5"/>
    <w:rsid w:val="00D848AA"/>
    <w:rsid w:val="00D84C87"/>
    <w:rsid w:val="00D84D2B"/>
    <w:rsid w:val="00D85491"/>
    <w:rsid w:val="00D8670F"/>
    <w:rsid w:val="00D87092"/>
    <w:rsid w:val="00D873AC"/>
    <w:rsid w:val="00D901A4"/>
    <w:rsid w:val="00D9076A"/>
    <w:rsid w:val="00D9253F"/>
    <w:rsid w:val="00D9278B"/>
    <w:rsid w:val="00D92ED8"/>
    <w:rsid w:val="00D933E1"/>
    <w:rsid w:val="00D93FD4"/>
    <w:rsid w:val="00D94C47"/>
    <w:rsid w:val="00D94E45"/>
    <w:rsid w:val="00D95177"/>
    <w:rsid w:val="00D958D0"/>
    <w:rsid w:val="00D97C1E"/>
    <w:rsid w:val="00DA1FD0"/>
    <w:rsid w:val="00DA25D0"/>
    <w:rsid w:val="00DA2DA1"/>
    <w:rsid w:val="00DA73BF"/>
    <w:rsid w:val="00DB0520"/>
    <w:rsid w:val="00DB112A"/>
    <w:rsid w:val="00DB62ED"/>
    <w:rsid w:val="00DB65A9"/>
    <w:rsid w:val="00DB703C"/>
    <w:rsid w:val="00DC00A6"/>
    <w:rsid w:val="00DC0403"/>
    <w:rsid w:val="00DC0933"/>
    <w:rsid w:val="00DC13ED"/>
    <w:rsid w:val="00DC222A"/>
    <w:rsid w:val="00DC430D"/>
    <w:rsid w:val="00DC6690"/>
    <w:rsid w:val="00DC6960"/>
    <w:rsid w:val="00DD1CCA"/>
    <w:rsid w:val="00DD4919"/>
    <w:rsid w:val="00DD4B80"/>
    <w:rsid w:val="00DD4FDE"/>
    <w:rsid w:val="00DD58C2"/>
    <w:rsid w:val="00DE1933"/>
    <w:rsid w:val="00DE2887"/>
    <w:rsid w:val="00DE3023"/>
    <w:rsid w:val="00DE333F"/>
    <w:rsid w:val="00DF0052"/>
    <w:rsid w:val="00DF068D"/>
    <w:rsid w:val="00DF0745"/>
    <w:rsid w:val="00DF092A"/>
    <w:rsid w:val="00DF0EC1"/>
    <w:rsid w:val="00DF19DF"/>
    <w:rsid w:val="00DF1ED0"/>
    <w:rsid w:val="00DF2206"/>
    <w:rsid w:val="00DF32A6"/>
    <w:rsid w:val="00DF3A0D"/>
    <w:rsid w:val="00DF5D00"/>
    <w:rsid w:val="00DF5F2B"/>
    <w:rsid w:val="00DF694B"/>
    <w:rsid w:val="00E00ED1"/>
    <w:rsid w:val="00E01995"/>
    <w:rsid w:val="00E04625"/>
    <w:rsid w:val="00E05785"/>
    <w:rsid w:val="00E06EB1"/>
    <w:rsid w:val="00E076A6"/>
    <w:rsid w:val="00E10681"/>
    <w:rsid w:val="00E1177F"/>
    <w:rsid w:val="00E120B0"/>
    <w:rsid w:val="00E1253F"/>
    <w:rsid w:val="00E128B2"/>
    <w:rsid w:val="00E13ABE"/>
    <w:rsid w:val="00E140B4"/>
    <w:rsid w:val="00E14C1B"/>
    <w:rsid w:val="00E165A9"/>
    <w:rsid w:val="00E21031"/>
    <w:rsid w:val="00E21336"/>
    <w:rsid w:val="00E239B5"/>
    <w:rsid w:val="00E30B47"/>
    <w:rsid w:val="00E316E7"/>
    <w:rsid w:val="00E34041"/>
    <w:rsid w:val="00E3509C"/>
    <w:rsid w:val="00E361BF"/>
    <w:rsid w:val="00E367D3"/>
    <w:rsid w:val="00E37422"/>
    <w:rsid w:val="00E376B9"/>
    <w:rsid w:val="00E37D43"/>
    <w:rsid w:val="00E412BD"/>
    <w:rsid w:val="00E42390"/>
    <w:rsid w:val="00E43C3D"/>
    <w:rsid w:val="00E43D11"/>
    <w:rsid w:val="00E4529B"/>
    <w:rsid w:val="00E46BC9"/>
    <w:rsid w:val="00E50744"/>
    <w:rsid w:val="00E51F27"/>
    <w:rsid w:val="00E52E1E"/>
    <w:rsid w:val="00E530B2"/>
    <w:rsid w:val="00E53C59"/>
    <w:rsid w:val="00E549FB"/>
    <w:rsid w:val="00E54AA9"/>
    <w:rsid w:val="00E602DE"/>
    <w:rsid w:val="00E613C3"/>
    <w:rsid w:val="00E62210"/>
    <w:rsid w:val="00E64439"/>
    <w:rsid w:val="00E6496D"/>
    <w:rsid w:val="00E656BC"/>
    <w:rsid w:val="00E6626E"/>
    <w:rsid w:val="00E6741C"/>
    <w:rsid w:val="00E676CC"/>
    <w:rsid w:val="00E67DC2"/>
    <w:rsid w:val="00E70543"/>
    <w:rsid w:val="00E709B6"/>
    <w:rsid w:val="00E70BAF"/>
    <w:rsid w:val="00E70DB6"/>
    <w:rsid w:val="00E7112D"/>
    <w:rsid w:val="00E7235E"/>
    <w:rsid w:val="00E72B0F"/>
    <w:rsid w:val="00E74758"/>
    <w:rsid w:val="00E768BF"/>
    <w:rsid w:val="00E76CF7"/>
    <w:rsid w:val="00E77A09"/>
    <w:rsid w:val="00E77D8E"/>
    <w:rsid w:val="00E81454"/>
    <w:rsid w:val="00E816FB"/>
    <w:rsid w:val="00E81851"/>
    <w:rsid w:val="00E838C5"/>
    <w:rsid w:val="00E83C3A"/>
    <w:rsid w:val="00E84FF0"/>
    <w:rsid w:val="00E851B9"/>
    <w:rsid w:val="00E86DA6"/>
    <w:rsid w:val="00E86E9B"/>
    <w:rsid w:val="00E87AC5"/>
    <w:rsid w:val="00E905D7"/>
    <w:rsid w:val="00E91013"/>
    <w:rsid w:val="00E9236A"/>
    <w:rsid w:val="00E949DD"/>
    <w:rsid w:val="00E9509D"/>
    <w:rsid w:val="00E96667"/>
    <w:rsid w:val="00E96E86"/>
    <w:rsid w:val="00E97687"/>
    <w:rsid w:val="00E97A2D"/>
    <w:rsid w:val="00EA4B09"/>
    <w:rsid w:val="00EA602F"/>
    <w:rsid w:val="00EA6401"/>
    <w:rsid w:val="00EA744B"/>
    <w:rsid w:val="00EB11BC"/>
    <w:rsid w:val="00EB34B9"/>
    <w:rsid w:val="00EB4378"/>
    <w:rsid w:val="00EB4E43"/>
    <w:rsid w:val="00EB74F9"/>
    <w:rsid w:val="00EC0823"/>
    <w:rsid w:val="00EC367E"/>
    <w:rsid w:val="00EC4FE0"/>
    <w:rsid w:val="00EC5D89"/>
    <w:rsid w:val="00EC7515"/>
    <w:rsid w:val="00EC7A99"/>
    <w:rsid w:val="00ED062B"/>
    <w:rsid w:val="00ED1ECE"/>
    <w:rsid w:val="00ED2598"/>
    <w:rsid w:val="00ED4493"/>
    <w:rsid w:val="00ED47FC"/>
    <w:rsid w:val="00ED657C"/>
    <w:rsid w:val="00ED6C00"/>
    <w:rsid w:val="00ED7831"/>
    <w:rsid w:val="00ED7A0B"/>
    <w:rsid w:val="00ED7BD1"/>
    <w:rsid w:val="00ED7E73"/>
    <w:rsid w:val="00EE0262"/>
    <w:rsid w:val="00EE08FF"/>
    <w:rsid w:val="00EE0A4E"/>
    <w:rsid w:val="00EE1B7A"/>
    <w:rsid w:val="00EE277D"/>
    <w:rsid w:val="00EE2EF4"/>
    <w:rsid w:val="00EF0246"/>
    <w:rsid w:val="00EF0271"/>
    <w:rsid w:val="00EF2252"/>
    <w:rsid w:val="00EF32C5"/>
    <w:rsid w:val="00EF3396"/>
    <w:rsid w:val="00EF37E8"/>
    <w:rsid w:val="00EF3AE1"/>
    <w:rsid w:val="00EF3F5E"/>
    <w:rsid w:val="00EF5A33"/>
    <w:rsid w:val="00EF5C3F"/>
    <w:rsid w:val="00EF62B0"/>
    <w:rsid w:val="00EF6DA5"/>
    <w:rsid w:val="00EF7054"/>
    <w:rsid w:val="00EF7BF5"/>
    <w:rsid w:val="00EF7CA6"/>
    <w:rsid w:val="00F03134"/>
    <w:rsid w:val="00F042ED"/>
    <w:rsid w:val="00F05058"/>
    <w:rsid w:val="00F06DD7"/>
    <w:rsid w:val="00F101FA"/>
    <w:rsid w:val="00F103D2"/>
    <w:rsid w:val="00F10CC2"/>
    <w:rsid w:val="00F11C3B"/>
    <w:rsid w:val="00F11D5C"/>
    <w:rsid w:val="00F13A34"/>
    <w:rsid w:val="00F14796"/>
    <w:rsid w:val="00F14B67"/>
    <w:rsid w:val="00F1563D"/>
    <w:rsid w:val="00F15CEA"/>
    <w:rsid w:val="00F16A31"/>
    <w:rsid w:val="00F1704A"/>
    <w:rsid w:val="00F2089E"/>
    <w:rsid w:val="00F22728"/>
    <w:rsid w:val="00F22F32"/>
    <w:rsid w:val="00F24BAE"/>
    <w:rsid w:val="00F258B2"/>
    <w:rsid w:val="00F258FD"/>
    <w:rsid w:val="00F26266"/>
    <w:rsid w:val="00F31368"/>
    <w:rsid w:val="00F33996"/>
    <w:rsid w:val="00F349A9"/>
    <w:rsid w:val="00F357A2"/>
    <w:rsid w:val="00F362D4"/>
    <w:rsid w:val="00F37593"/>
    <w:rsid w:val="00F4008F"/>
    <w:rsid w:val="00F404C1"/>
    <w:rsid w:val="00F418B1"/>
    <w:rsid w:val="00F41C42"/>
    <w:rsid w:val="00F43D64"/>
    <w:rsid w:val="00F4438C"/>
    <w:rsid w:val="00F4487C"/>
    <w:rsid w:val="00F46492"/>
    <w:rsid w:val="00F47608"/>
    <w:rsid w:val="00F47872"/>
    <w:rsid w:val="00F47DFD"/>
    <w:rsid w:val="00F50E4F"/>
    <w:rsid w:val="00F5414E"/>
    <w:rsid w:val="00F54A35"/>
    <w:rsid w:val="00F55007"/>
    <w:rsid w:val="00F57346"/>
    <w:rsid w:val="00F6547F"/>
    <w:rsid w:val="00F65F3C"/>
    <w:rsid w:val="00F66BF9"/>
    <w:rsid w:val="00F673FB"/>
    <w:rsid w:val="00F714B6"/>
    <w:rsid w:val="00F7347D"/>
    <w:rsid w:val="00F74EFC"/>
    <w:rsid w:val="00F75E53"/>
    <w:rsid w:val="00F8020E"/>
    <w:rsid w:val="00F80FD9"/>
    <w:rsid w:val="00F814FA"/>
    <w:rsid w:val="00F8162B"/>
    <w:rsid w:val="00F8383C"/>
    <w:rsid w:val="00F83C99"/>
    <w:rsid w:val="00F83DCE"/>
    <w:rsid w:val="00F85F22"/>
    <w:rsid w:val="00F86836"/>
    <w:rsid w:val="00F8742E"/>
    <w:rsid w:val="00F937A0"/>
    <w:rsid w:val="00F9423A"/>
    <w:rsid w:val="00F97144"/>
    <w:rsid w:val="00F97815"/>
    <w:rsid w:val="00FA1411"/>
    <w:rsid w:val="00FA2030"/>
    <w:rsid w:val="00FA2AB8"/>
    <w:rsid w:val="00FA353C"/>
    <w:rsid w:val="00FA41A6"/>
    <w:rsid w:val="00FA4B76"/>
    <w:rsid w:val="00FA5CC3"/>
    <w:rsid w:val="00FA5D82"/>
    <w:rsid w:val="00FA5E4E"/>
    <w:rsid w:val="00FA6FF7"/>
    <w:rsid w:val="00FA7E3F"/>
    <w:rsid w:val="00FB15F6"/>
    <w:rsid w:val="00FB1EC4"/>
    <w:rsid w:val="00FB4431"/>
    <w:rsid w:val="00FB4EC6"/>
    <w:rsid w:val="00FC0029"/>
    <w:rsid w:val="00FC10DA"/>
    <w:rsid w:val="00FC1937"/>
    <w:rsid w:val="00FC2160"/>
    <w:rsid w:val="00FC29B2"/>
    <w:rsid w:val="00FC2B54"/>
    <w:rsid w:val="00FC42B3"/>
    <w:rsid w:val="00FC4D17"/>
    <w:rsid w:val="00FC60AF"/>
    <w:rsid w:val="00FC61BE"/>
    <w:rsid w:val="00FD2F00"/>
    <w:rsid w:val="00FD3236"/>
    <w:rsid w:val="00FD3492"/>
    <w:rsid w:val="00FD34C8"/>
    <w:rsid w:val="00FD39A3"/>
    <w:rsid w:val="00FD6E4A"/>
    <w:rsid w:val="00FD7BF2"/>
    <w:rsid w:val="00FD7EED"/>
    <w:rsid w:val="00FE28A9"/>
    <w:rsid w:val="00FE3636"/>
    <w:rsid w:val="00FE3D90"/>
    <w:rsid w:val="00FE73A1"/>
    <w:rsid w:val="00FF0BC0"/>
    <w:rsid w:val="00FF12C8"/>
    <w:rsid w:val="00FF214C"/>
    <w:rsid w:val="00FF23CC"/>
    <w:rsid w:val="00FF3B59"/>
    <w:rsid w:val="00FF3BBA"/>
    <w:rsid w:val="00FF795F"/>
    <w:rsid w:val="010223F1"/>
    <w:rsid w:val="0102EE7D"/>
    <w:rsid w:val="01051014"/>
    <w:rsid w:val="01164887"/>
    <w:rsid w:val="0141193E"/>
    <w:rsid w:val="0143CD80"/>
    <w:rsid w:val="0148DF2E"/>
    <w:rsid w:val="0149DC4D"/>
    <w:rsid w:val="014E8505"/>
    <w:rsid w:val="01534993"/>
    <w:rsid w:val="0153F544"/>
    <w:rsid w:val="01562A0B"/>
    <w:rsid w:val="0179533B"/>
    <w:rsid w:val="017B172E"/>
    <w:rsid w:val="0180802C"/>
    <w:rsid w:val="0182F15A"/>
    <w:rsid w:val="018B9865"/>
    <w:rsid w:val="01A59F16"/>
    <w:rsid w:val="01A8C3A3"/>
    <w:rsid w:val="01AC3D25"/>
    <w:rsid w:val="01B5978C"/>
    <w:rsid w:val="01C3058B"/>
    <w:rsid w:val="01F25062"/>
    <w:rsid w:val="0208F52F"/>
    <w:rsid w:val="02162896"/>
    <w:rsid w:val="0218175D"/>
    <w:rsid w:val="021AF425"/>
    <w:rsid w:val="0226E0B0"/>
    <w:rsid w:val="0239414F"/>
    <w:rsid w:val="02430B4B"/>
    <w:rsid w:val="0245831E"/>
    <w:rsid w:val="025B5087"/>
    <w:rsid w:val="027C332F"/>
    <w:rsid w:val="0286BB80"/>
    <w:rsid w:val="029580F0"/>
    <w:rsid w:val="029BA0F6"/>
    <w:rsid w:val="02B8CCEC"/>
    <w:rsid w:val="02C1F0E4"/>
    <w:rsid w:val="02D5F35A"/>
    <w:rsid w:val="02DACE59"/>
    <w:rsid w:val="02E116B5"/>
    <w:rsid w:val="02F49652"/>
    <w:rsid w:val="02F64891"/>
    <w:rsid w:val="0313279E"/>
    <w:rsid w:val="03444627"/>
    <w:rsid w:val="0349BF46"/>
    <w:rsid w:val="03604BBC"/>
    <w:rsid w:val="036FE807"/>
    <w:rsid w:val="038CCCAC"/>
    <w:rsid w:val="0392ED9B"/>
    <w:rsid w:val="03A2C44A"/>
    <w:rsid w:val="03A7A06D"/>
    <w:rsid w:val="03AB1D0B"/>
    <w:rsid w:val="03B6899A"/>
    <w:rsid w:val="03C048A1"/>
    <w:rsid w:val="03C2C884"/>
    <w:rsid w:val="03C47940"/>
    <w:rsid w:val="03C9EE8F"/>
    <w:rsid w:val="03D0817D"/>
    <w:rsid w:val="03DB83D5"/>
    <w:rsid w:val="03E68BE3"/>
    <w:rsid w:val="03E9109B"/>
    <w:rsid w:val="03F2A218"/>
    <w:rsid w:val="03FD441A"/>
    <w:rsid w:val="040BC062"/>
    <w:rsid w:val="041CD8CE"/>
    <w:rsid w:val="0421F164"/>
    <w:rsid w:val="0424EAC6"/>
    <w:rsid w:val="0441B239"/>
    <w:rsid w:val="0451A226"/>
    <w:rsid w:val="0456C498"/>
    <w:rsid w:val="045B58D2"/>
    <w:rsid w:val="045D875F"/>
    <w:rsid w:val="04787472"/>
    <w:rsid w:val="047BDC8F"/>
    <w:rsid w:val="047D6EEC"/>
    <w:rsid w:val="048F099F"/>
    <w:rsid w:val="04932B3C"/>
    <w:rsid w:val="04B2011B"/>
    <w:rsid w:val="04C1B91B"/>
    <w:rsid w:val="04C6CE25"/>
    <w:rsid w:val="04D40FF1"/>
    <w:rsid w:val="04DD04B1"/>
    <w:rsid w:val="04E10697"/>
    <w:rsid w:val="04E99FA4"/>
    <w:rsid w:val="05083F12"/>
    <w:rsid w:val="051422DB"/>
    <w:rsid w:val="053D3C7B"/>
    <w:rsid w:val="053F6A1B"/>
    <w:rsid w:val="0545308F"/>
    <w:rsid w:val="054D11C0"/>
    <w:rsid w:val="05583302"/>
    <w:rsid w:val="0567F5C8"/>
    <w:rsid w:val="056F4439"/>
    <w:rsid w:val="058DABC9"/>
    <w:rsid w:val="05AF685B"/>
    <w:rsid w:val="05E632DA"/>
    <w:rsid w:val="05EA8D71"/>
    <w:rsid w:val="05F6905F"/>
    <w:rsid w:val="06068957"/>
    <w:rsid w:val="0606FB76"/>
    <w:rsid w:val="0619EF78"/>
    <w:rsid w:val="061A4835"/>
    <w:rsid w:val="06364DE7"/>
    <w:rsid w:val="0646EA2B"/>
    <w:rsid w:val="066D9102"/>
    <w:rsid w:val="06774152"/>
    <w:rsid w:val="0686B798"/>
    <w:rsid w:val="06953B6B"/>
    <w:rsid w:val="069C1B8F"/>
    <w:rsid w:val="06B43F44"/>
    <w:rsid w:val="06BE8B40"/>
    <w:rsid w:val="06C46EDB"/>
    <w:rsid w:val="06CBECBF"/>
    <w:rsid w:val="06D0DAD8"/>
    <w:rsid w:val="06D3BD34"/>
    <w:rsid w:val="06D8746E"/>
    <w:rsid w:val="06D981F9"/>
    <w:rsid w:val="06E2BDCD"/>
    <w:rsid w:val="06F14693"/>
    <w:rsid w:val="06F24EE2"/>
    <w:rsid w:val="06FB4A64"/>
    <w:rsid w:val="0706A19E"/>
    <w:rsid w:val="0710D42F"/>
    <w:rsid w:val="07117721"/>
    <w:rsid w:val="0718BECD"/>
    <w:rsid w:val="072BB39B"/>
    <w:rsid w:val="072D61B8"/>
    <w:rsid w:val="072E68EF"/>
    <w:rsid w:val="073903A3"/>
    <w:rsid w:val="0757E26C"/>
    <w:rsid w:val="07599226"/>
    <w:rsid w:val="0768CA27"/>
    <w:rsid w:val="076BC10C"/>
    <w:rsid w:val="076E1B7A"/>
    <w:rsid w:val="0782F683"/>
    <w:rsid w:val="07AE3F7C"/>
    <w:rsid w:val="07E6B762"/>
    <w:rsid w:val="07F3480A"/>
    <w:rsid w:val="07F42780"/>
    <w:rsid w:val="0801E5D6"/>
    <w:rsid w:val="080BB0B3"/>
    <w:rsid w:val="081D92EC"/>
    <w:rsid w:val="08250787"/>
    <w:rsid w:val="08250CF8"/>
    <w:rsid w:val="0825349A"/>
    <w:rsid w:val="0828DFB7"/>
    <w:rsid w:val="083AAB4B"/>
    <w:rsid w:val="084A5553"/>
    <w:rsid w:val="0853076D"/>
    <w:rsid w:val="0867FEFF"/>
    <w:rsid w:val="086D8199"/>
    <w:rsid w:val="0873E727"/>
    <w:rsid w:val="08795A87"/>
    <w:rsid w:val="087EADC1"/>
    <w:rsid w:val="08976739"/>
    <w:rsid w:val="08B9AD0C"/>
    <w:rsid w:val="08CE675C"/>
    <w:rsid w:val="08D5F559"/>
    <w:rsid w:val="08E67946"/>
    <w:rsid w:val="08E98692"/>
    <w:rsid w:val="090D35D6"/>
    <w:rsid w:val="090FEA0C"/>
    <w:rsid w:val="0917D025"/>
    <w:rsid w:val="09189C03"/>
    <w:rsid w:val="09265E33"/>
    <w:rsid w:val="0937B7B2"/>
    <w:rsid w:val="09383581"/>
    <w:rsid w:val="09388522"/>
    <w:rsid w:val="09481393"/>
    <w:rsid w:val="094C2FE2"/>
    <w:rsid w:val="094D2D00"/>
    <w:rsid w:val="0954999D"/>
    <w:rsid w:val="09760E2F"/>
    <w:rsid w:val="0977C396"/>
    <w:rsid w:val="097AA478"/>
    <w:rsid w:val="097D81ED"/>
    <w:rsid w:val="0982EA15"/>
    <w:rsid w:val="09A4D2F9"/>
    <w:rsid w:val="09A531C4"/>
    <w:rsid w:val="09AB2FE6"/>
    <w:rsid w:val="09B7E36B"/>
    <w:rsid w:val="09C8DAC2"/>
    <w:rsid w:val="09D74798"/>
    <w:rsid w:val="09E6A3E8"/>
    <w:rsid w:val="09F6ECD3"/>
    <w:rsid w:val="09FBF3A5"/>
    <w:rsid w:val="0A21E677"/>
    <w:rsid w:val="0A3FBAE4"/>
    <w:rsid w:val="0A5209F7"/>
    <w:rsid w:val="0A52CA1C"/>
    <w:rsid w:val="0A7FCC5A"/>
    <w:rsid w:val="0AA361CE"/>
    <w:rsid w:val="0AA4D637"/>
    <w:rsid w:val="0AB8C0ED"/>
    <w:rsid w:val="0ABADD85"/>
    <w:rsid w:val="0AD43FD6"/>
    <w:rsid w:val="0ADAD486"/>
    <w:rsid w:val="0AEAAFC6"/>
    <w:rsid w:val="0AFBE55B"/>
    <w:rsid w:val="0AFC7D4C"/>
    <w:rsid w:val="0AFE2B64"/>
    <w:rsid w:val="0B031EDC"/>
    <w:rsid w:val="0B1BADF8"/>
    <w:rsid w:val="0B3BA8CE"/>
    <w:rsid w:val="0B4C36FD"/>
    <w:rsid w:val="0B51633F"/>
    <w:rsid w:val="0B75D424"/>
    <w:rsid w:val="0B9DBC1C"/>
    <w:rsid w:val="0B9DF5A0"/>
    <w:rsid w:val="0BABC6F3"/>
    <w:rsid w:val="0BADB92E"/>
    <w:rsid w:val="0BB902CD"/>
    <w:rsid w:val="0BC55D60"/>
    <w:rsid w:val="0BC62DBD"/>
    <w:rsid w:val="0C2068EF"/>
    <w:rsid w:val="0C3C18B1"/>
    <w:rsid w:val="0C3C3B4A"/>
    <w:rsid w:val="0C495527"/>
    <w:rsid w:val="0C4B7461"/>
    <w:rsid w:val="0C72ECE1"/>
    <w:rsid w:val="0CA0B3FA"/>
    <w:rsid w:val="0CA43A1E"/>
    <w:rsid w:val="0CB81DD1"/>
    <w:rsid w:val="0CC3D5E0"/>
    <w:rsid w:val="0CC4F472"/>
    <w:rsid w:val="0CCF1AD5"/>
    <w:rsid w:val="0CDCD286"/>
    <w:rsid w:val="0CFE919D"/>
    <w:rsid w:val="0D1D000C"/>
    <w:rsid w:val="0D29A6D6"/>
    <w:rsid w:val="0D2A0378"/>
    <w:rsid w:val="0D2D282F"/>
    <w:rsid w:val="0D34185C"/>
    <w:rsid w:val="0D435298"/>
    <w:rsid w:val="0D480A23"/>
    <w:rsid w:val="0D77DF99"/>
    <w:rsid w:val="0D7CDC5F"/>
    <w:rsid w:val="0D8E8350"/>
    <w:rsid w:val="0D92AF41"/>
    <w:rsid w:val="0D979F38"/>
    <w:rsid w:val="0D98DD6B"/>
    <w:rsid w:val="0DA51245"/>
    <w:rsid w:val="0DA676C3"/>
    <w:rsid w:val="0DB76D1C"/>
    <w:rsid w:val="0DD0D69C"/>
    <w:rsid w:val="0DD9A1CA"/>
    <w:rsid w:val="0DE0A6F9"/>
    <w:rsid w:val="0DF5A3F6"/>
    <w:rsid w:val="0DFE55CE"/>
    <w:rsid w:val="0E072FFD"/>
    <w:rsid w:val="0E1A60B0"/>
    <w:rsid w:val="0E28D435"/>
    <w:rsid w:val="0E4D606E"/>
    <w:rsid w:val="0E53D3D2"/>
    <w:rsid w:val="0E58B579"/>
    <w:rsid w:val="0E5D0C0B"/>
    <w:rsid w:val="0E61FC90"/>
    <w:rsid w:val="0E6840F2"/>
    <w:rsid w:val="0E9F0D8A"/>
    <w:rsid w:val="0EA32D36"/>
    <w:rsid w:val="0EB1443D"/>
    <w:rsid w:val="0EC5C146"/>
    <w:rsid w:val="0ED494AA"/>
    <w:rsid w:val="0EDEABC1"/>
    <w:rsid w:val="0EE8EC41"/>
    <w:rsid w:val="0F24C478"/>
    <w:rsid w:val="0F325E00"/>
    <w:rsid w:val="0F480A7D"/>
    <w:rsid w:val="0F52C05C"/>
    <w:rsid w:val="0F533D7D"/>
    <w:rsid w:val="0F577F4F"/>
    <w:rsid w:val="0F5AB3AF"/>
    <w:rsid w:val="0F605973"/>
    <w:rsid w:val="0F7DECF7"/>
    <w:rsid w:val="0F86C3BF"/>
    <w:rsid w:val="0F8711A9"/>
    <w:rsid w:val="0F91FEF8"/>
    <w:rsid w:val="0F959FB7"/>
    <w:rsid w:val="0FA09E83"/>
    <w:rsid w:val="0FA2581C"/>
    <w:rsid w:val="0FA84053"/>
    <w:rsid w:val="0FB6F208"/>
    <w:rsid w:val="0FC327BB"/>
    <w:rsid w:val="0FC86A48"/>
    <w:rsid w:val="0FD68FFF"/>
    <w:rsid w:val="0FE83035"/>
    <w:rsid w:val="0FEFAF4E"/>
    <w:rsid w:val="1004947B"/>
    <w:rsid w:val="100804A5"/>
    <w:rsid w:val="10248D09"/>
    <w:rsid w:val="10308180"/>
    <w:rsid w:val="10358ACE"/>
    <w:rsid w:val="10508769"/>
    <w:rsid w:val="105866FE"/>
    <w:rsid w:val="105D0ABF"/>
    <w:rsid w:val="105E94C1"/>
    <w:rsid w:val="105EFF76"/>
    <w:rsid w:val="107827D3"/>
    <w:rsid w:val="107F56B4"/>
    <w:rsid w:val="108E6150"/>
    <w:rsid w:val="10A0F9F8"/>
    <w:rsid w:val="10A5EC88"/>
    <w:rsid w:val="10A97849"/>
    <w:rsid w:val="10A9C159"/>
    <w:rsid w:val="10AC6DF8"/>
    <w:rsid w:val="10B7FCC3"/>
    <w:rsid w:val="10C07C9C"/>
    <w:rsid w:val="10CE226E"/>
    <w:rsid w:val="10E08664"/>
    <w:rsid w:val="10E72CDC"/>
    <w:rsid w:val="10F75D0E"/>
    <w:rsid w:val="10F93A97"/>
    <w:rsid w:val="1102DCE4"/>
    <w:rsid w:val="1106C30E"/>
    <w:rsid w:val="110EDA14"/>
    <w:rsid w:val="111A5BD6"/>
    <w:rsid w:val="113258E8"/>
    <w:rsid w:val="1135AFBC"/>
    <w:rsid w:val="113CE01A"/>
    <w:rsid w:val="1148593D"/>
    <w:rsid w:val="115B877E"/>
    <w:rsid w:val="11638EA8"/>
    <w:rsid w:val="11724C37"/>
    <w:rsid w:val="11726060"/>
    <w:rsid w:val="118893D2"/>
    <w:rsid w:val="1188B048"/>
    <w:rsid w:val="11BF25F1"/>
    <w:rsid w:val="11DC65B3"/>
    <w:rsid w:val="11FBBFA4"/>
    <w:rsid w:val="120036A7"/>
    <w:rsid w:val="12023C03"/>
    <w:rsid w:val="120DD673"/>
    <w:rsid w:val="1216114B"/>
    <w:rsid w:val="121F5DFF"/>
    <w:rsid w:val="1220A90A"/>
    <w:rsid w:val="1224B0AD"/>
    <w:rsid w:val="124FCE7D"/>
    <w:rsid w:val="1270A894"/>
    <w:rsid w:val="12757488"/>
    <w:rsid w:val="1283E79B"/>
    <w:rsid w:val="1288565F"/>
    <w:rsid w:val="1298CFA6"/>
    <w:rsid w:val="129FBF8F"/>
    <w:rsid w:val="12A062AB"/>
    <w:rsid w:val="12A3A9A8"/>
    <w:rsid w:val="12ABBD48"/>
    <w:rsid w:val="12AC4784"/>
    <w:rsid w:val="12B840A8"/>
    <w:rsid w:val="12C345F2"/>
    <w:rsid w:val="12DA4B0D"/>
    <w:rsid w:val="12F4160F"/>
    <w:rsid w:val="13032123"/>
    <w:rsid w:val="1306E6F6"/>
    <w:rsid w:val="130BADA5"/>
    <w:rsid w:val="131811CA"/>
    <w:rsid w:val="131DCE41"/>
    <w:rsid w:val="1336B964"/>
    <w:rsid w:val="1345242C"/>
    <w:rsid w:val="1354DA72"/>
    <w:rsid w:val="135A3674"/>
    <w:rsid w:val="1364975A"/>
    <w:rsid w:val="136B4A24"/>
    <w:rsid w:val="136BD2C4"/>
    <w:rsid w:val="137B9AF4"/>
    <w:rsid w:val="1396A038"/>
    <w:rsid w:val="13BCB9C6"/>
    <w:rsid w:val="13D7B27B"/>
    <w:rsid w:val="13DE1E6F"/>
    <w:rsid w:val="13FA4615"/>
    <w:rsid w:val="14017CD9"/>
    <w:rsid w:val="14120E78"/>
    <w:rsid w:val="14170303"/>
    <w:rsid w:val="142B8270"/>
    <w:rsid w:val="1434A007"/>
    <w:rsid w:val="143CA23A"/>
    <w:rsid w:val="1449C1F3"/>
    <w:rsid w:val="145DB7A5"/>
    <w:rsid w:val="146F60DE"/>
    <w:rsid w:val="147B580B"/>
    <w:rsid w:val="148CA601"/>
    <w:rsid w:val="1497D04A"/>
    <w:rsid w:val="14981014"/>
    <w:rsid w:val="14A9ECF9"/>
    <w:rsid w:val="14C3C2A9"/>
    <w:rsid w:val="14C4A55E"/>
    <w:rsid w:val="14DAE64A"/>
    <w:rsid w:val="153B3775"/>
    <w:rsid w:val="153D2923"/>
    <w:rsid w:val="154CC81D"/>
    <w:rsid w:val="1550DF52"/>
    <w:rsid w:val="1553D4AD"/>
    <w:rsid w:val="1582A57C"/>
    <w:rsid w:val="15990BD5"/>
    <w:rsid w:val="15A2F24C"/>
    <w:rsid w:val="15A8621A"/>
    <w:rsid w:val="15B1D0AB"/>
    <w:rsid w:val="15BFDD46"/>
    <w:rsid w:val="15CB4569"/>
    <w:rsid w:val="15CE23D0"/>
    <w:rsid w:val="15D6077C"/>
    <w:rsid w:val="15F4E815"/>
    <w:rsid w:val="16083089"/>
    <w:rsid w:val="1609656E"/>
    <w:rsid w:val="160B1334"/>
    <w:rsid w:val="160B6BA8"/>
    <w:rsid w:val="160FE007"/>
    <w:rsid w:val="161BA163"/>
    <w:rsid w:val="1621D5F3"/>
    <w:rsid w:val="167352D7"/>
    <w:rsid w:val="16839360"/>
    <w:rsid w:val="1683B4CC"/>
    <w:rsid w:val="1692BC8D"/>
    <w:rsid w:val="16967E3B"/>
    <w:rsid w:val="16A7A875"/>
    <w:rsid w:val="16AAC9E9"/>
    <w:rsid w:val="16AB20A6"/>
    <w:rsid w:val="16AB24FD"/>
    <w:rsid w:val="16AE8F67"/>
    <w:rsid w:val="16C0DBE1"/>
    <w:rsid w:val="16C90390"/>
    <w:rsid w:val="16E4CE0E"/>
    <w:rsid w:val="16E9793F"/>
    <w:rsid w:val="17130BD6"/>
    <w:rsid w:val="17164BE9"/>
    <w:rsid w:val="17175D61"/>
    <w:rsid w:val="171DFE6E"/>
    <w:rsid w:val="17211E05"/>
    <w:rsid w:val="17273E47"/>
    <w:rsid w:val="1728E0E2"/>
    <w:rsid w:val="173209FF"/>
    <w:rsid w:val="175DF097"/>
    <w:rsid w:val="17645A77"/>
    <w:rsid w:val="176715CA"/>
    <w:rsid w:val="1769CE99"/>
    <w:rsid w:val="1769F431"/>
    <w:rsid w:val="1789DCF4"/>
    <w:rsid w:val="1799FEDC"/>
    <w:rsid w:val="17A55027"/>
    <w:rsid w:val="17AB3AE9"/>
    <w:rsid w:val="17ABFDCF"/>
    <w:rsid w:val="17B1309C"/>
    <w:rsid w:val="17B51143"/>
    <w:rsid w:val="17B5D193"/>
    <w:rsid w:val="17C0F027"/>
    <w:rsid w:val="17D0D84E"/>
    <w:rsid w:val="17D37C2D"/>
    <w:rsid w:val="17D44425"/>
    <w:rsid w:val="17D77EFA"/>
    <w:rsid w:val="17E0499B"/>
    <w:rsid w:val="17E19A5A"/>
    <w:rsid w:val="17EA0348"/>
    <w:rsid w:val="17F87598"/>
    <w:rsid w:val="1829C203"/>
    <w:rsid w:val="182C113A"/>
    <w:rsid w:val="1834AFB4"/>
    <w:rsid w:val="183F5F98"/>
    <w:rsid w:val="185A994D"/>
    <w:rsid w:val="1866F3A5"/>
    <w:rsid w:val="188D58B1"/>
    <w:rsid w:val="1896D99F"/>
    <w:rsid w:val="189AA42A"/>
    <w:rsid w:val="18A11DE1"/>
    <w:rsid w:val="18A3D2D3"/>
    <w:rsid w:val="18AB7B9D"/>
    <w:rsid w:val="18ABCDEE"/>
    <w:rsid w:val="18D793B7"/>
    <w:rsid w:val="18D8D220"/>
    <w:rsid w:val="18DF591F"/>
    <w:rsid w:val="18E4AAA8"/>
    <w:rsid w:val="18F4ABCD"/>
    <w:rsid w:val="18F9C0F8"/>
    <w:rsid w:val="18FA1FC3"/>
    <w:rsid w:val="19003283"/>
    <w:rsid w:val="1900ACFC"/>
    <w:rsid w:val="1900EB88"/>
    <w:rsid w:val="1908C387"/>
    <w:rsid w:val="190CD2A7"/>
    <w:rsid w:val="190F0113"/>
    <w:rsid w:val="19166FA4"/>
    <w:rsid w:val="1918989B"/>
    <w:rsid w:val="191EC757"/>
    <w:rsid w:val="192116BA"/>
    <w:rsid w:val="19264BDC"/>
    <w:rsid w:val="193970FD"/>
    <w:rsid w:val="1944ABF1"/>
    <w:rsid w:val="194F3289"/>
    <w:rsid w:val="19565FB9"/>
    <w:rsid w:val="19586C29"/>
    <w:rsid w:val="1959A0EA"/>
    <w:rsid w:val="195D0442"/>
    <w:rsid w:val="196AD34A"/>
    <w:rsid w:val="1978F8ED"/>
    <w:rsid w:val="197A7184"/>
    <w:rsid w:val="198464A5"/>
    <w:rsid w:val="19B30211"/>
    <w:rsid w:val="19B599EE"/>
    <w:rsid w:val="19B94269"/>
    <w:rsid w:val="19BB318D"/>
    <w:rsid w:val="19C84FD7"/>
    <w:rsid w:val="19DF2934"/>
    <w:rsid w:val="19E2809C"/>
    <w:rsid w:val="19E6E538"/>
    <w:rsid w:val="19F7E89E"/>
    <w:rsid w:val="1A0E068D"/>
    <w:rsid w:val="1A193A93"/>
    <w:rsid w:val="1A1E373A"/>
    <w:rsid w:val="1A1EEA2C"/>
    <w:rsid w:val="1A241B32"/>
    <w:rsid w:val="1A475184"/>
    <w:rsid w:val="1A53FD77"/>
    <w:rsid w:val="1A549636"/>
    <w:rsid w:val="1A575ABF"/>
    <w:rsid w:val="1A5A8DB8"/>
    <w:rsid w:val="1A60AD96"/>
    <w:rsid w:val="1A7FD509"/>
    <w:rsid w:val="1A83DFBA"/>
    <w:rsid w:val="1A8A5487"/>
    <w:rsid w:val="1A907C2E"/>
    <w:rsid w:val="1A959159"/>
    <w:rsid w:val="1AAE360B"/>
    <w:rsid w:val="1AB6CBC0"/>
    <w:rsid w:val="1AB7DEE9"/>
    <w:rsid w:val="1AC45348"/>
    <w:rsid w:val="1AC615E3"/>
    <w:rsid w:val="1AE3FEC1"/>
    <w:rsid w:val="1AF10D22"/>
    <w:rsid w:val="1AF2D156"/>
    <w:rsid w:val="1B05DA62"/>
    <w:rsid w:val="1B3373BC"/>
    <w:rsid w:val="1B37639E"/>
    <w:rsid w:val="1B458C4D"/>
    <w:rsid w:val="1B497CC9"/>
    <w:rsid w:val="1B4AD622"/>
    <w:rsid w:val="1B516A4F"/>
    <w:rsid w:val="1B537820"/>
    <w:rsid w:val="1B5EB16A"/>
    <w:rsid w:val="1B6A2662"/>
    <w:rsid w:val="1B87E06A"/>
    <w:rsid w:val="1B89D12F"/>
    <w:rsid w:val="1B8AA474"/>
    <w:rsid w:val="1B990B3C"/>
    <w:rsid w:val="1BA97F4D"/>
    <w:rsid w:val="1BAD488B"/>
    <w:rsid w:val="1BB5FE3A"/>
    <w:rsid w:val="1BC09DAC"/>
    <w:rsid w:val="1BCC450C"/>
    <w:rsid w:val="1BE037E6"/>
    <w:rsid w:val="1BE06649"/>
    <w:rsid w:val="1BFD43A6"/>
    <w:rsid w:val="1C108FA6"/>
    <w:rsid w:val="1C1F3EFE"/>
    <w:rsid w:val="1C23390B"/>
    <w:rsid w:val="1C27752E"/>
    <w:rsid w:val="1C358E3C"/>
    <w:rsid w:val="1C3A9A42"/>
    <w:rsid w:val="1C457D61"/>
    <w:rsid w:val="1C568D98"/>
    <w:rsid w:val="1C59A98F"/>
    <w:rsid w:val="1C63F059"/>
    <w:rsid w:val="1C74BF36"/>
    <w:rsid w:val="1C76AC10"/>
    <w:rsid w:val="1C7C4CB3"/>
    <w:rsid w:val="1C87876C"/>
    <w:rsid w:val="1C889961"/>
    <w:rsid w:val="1C957510"/>
    <w:rsid w:val="1C9A9261"/>
    <w:rsid w:val="1CA02E8A"/>
    <w:rsid w:val="1CB57616"/>
    <w:rsid w:val="1CBC6A1C"/>
    <w:rsid w:val="1CD333FF"/>
    <w:rsid w:val="1CE54D2A"/>
    <w:rsid w:val="1CF1DBDC"/>
    <w:rsid w:val="1CF73FE5"/>
    <w:rsid w:val="1D06ECB1"/>
    <w:rsid w:val="1D164D54"/>
    <w:rsid w:val="1D19CB5E"/>
    <w:rsid w:val="1D2160C0"/>
    <w:rsid w:val="1D2605B5"/>
    <w:rsid w:val="1D307578"/>
    <w:rsid w:val="1D3575F2"/>
    <w:rsid w:val="1D3894D4"/>
    <w:rsid w:val="1D39EDB5"/>
    <w:rsid w:val="1D3A64C8"/>
    <w:rsid w:val="1D404E05"/>
    <w:rsid w:val="1D454FAE"/>
    <w:rsid w:val="1D4A8D55"/>
    <w:rsid w:val="1D8B953B"/>
    <w:rsid w:val="1D8C36F8"/>
    <w:rsid w:val="1D8E18E8"/>
    <w:rsid w:val="1D9185E9"/>
    <w:rsid w:val="1D994A47"/>
    <w:rsid w:val="1DB386B6"/>
    <w:rsid w:val="1DBB17F5"/>
    <w:rsid w:val="1DC04C98"/>
    <w:rsid w:val="1DC6675F"/>
    <w:rsid w:val="1DCB3F02"/>
    <w:rsid w:val="1DCEF2CC"/>
    <w:rsid w:val="1DF9B325"/>
    <w:rsid w:val="1E0D11D8"/>
    <w:rsid w:val="1E1158E5"/>
    <w:rsid w:val="1E1800D3"/>
    <w:rsid w:val="1E1846BC"/>
    <w:rsid w:val="1E263A35"/>
    <w:rsid w:val="1E2685EB"/>
    <w:rsid w:val="1E2E1B3D"/>
    <w:rsid w:val="1E30297B"/>
    <w:rsid w:val="1E37613F"/>
    <w:rsid w:val="1E382459"/>
    <w:rsid w:val="1E3FA83E"/>
    <w:rsid w:val="1E424E59"/>
    <w:rsid w:val="1E570A6D"/>
    <w:rsid w:val="1E5970B6"/>
    <w:rsid w:val="1E7BC2F0"/>
    <w:rsid w:val="1E849DCC"/>
    <w:rsid w:val="1EEBA138"/>
    <w:rsid w:val="1EF52805"/>
    <w:rsid w:val="1EF6F1A7"/>
    <w:rsid w:val="1EF8D3E6"/>
    <w:rsid w:val="1F130EE8"/>
    <w:rsid w:val="1F15239A"/>
    <w:rsid w:val="1F2A37EE"/>
    <w:rsid w:val="1F2ED972"/>
    <w:rsid w:val="1F30AB42"/>
    <w:rsid w:val="1F374CEF"/>
    <w:rsid w:val="1F38C71F"/>
    <w:rsid w:val="1F39FFAD"/>
    <w:rsid w:val="1F3A1DCF"/>
    <w:rsid w:val="1F4173DD"/>
    <w:rsid w:val="1F43BEDC"/>
    <w:rsid w:val="1F49A1C1"/>
    <w:rsid w:val="1F78050B"/>
    <w:rsid w:val="1F86FDE8"/>
    <w:rsid w:val="1F8A864C"/>
    <w:rsid w:val="1F9EF2E9"/>
    <w:rsid w:val="1F9FA5B8"/>
    <w:rsid w:val="1FABA543"/>
    <w:rsid w:val="1FAEC265"/>
    <w:rsid w:val="1FB4810A"/>
    <w:rsid w:val="1FB8CE15"/>
    <w:rsid w:val="1FBB1326"/>
    <w:rsid w:val="1FD870E2"/>
    <w:rsid w:val="1FF79B2D"/>
    <w:rsid w:val="200B300A"/>
    <w:rsid w:val="201CEDEC"/>
    <w:rsid w:val="2021D43E"/>
    <w:rsid w:val="2029B5C6"/>
    <w:rsid w:val="203522C9"/>
    <w:rsid w:val="203661B9"/>
    <w:rsid w:val="20486E75"/>
    <w:rsid w:val="206BA6F5"/>
    <w:rsid w:val="20775874"/>
    <w:rsid w:val="207E134A"/>
    <w:rsid w:val="207F58E8"/>
    <w:rsid w:val="2092E860"/>
    <w:rsid w:val="20988458"/>
    <w:rsid w:val="20ADE7E8"/>
    <w:rsid w:val="20C3FDD8"/>
    <w:rsid w:val="20C79D98"/>
    <w:rsid w:val="20C807A6"/>
    <w:rsid w:val="20D425C6"/>
    <w:rsid w:val="20D9C685"/>
    <w:rsid w:val="20E06293"/>
    <w:rsid w:val="20FE61F4"/>
    <w:rsid w:val="210531A8"/>
    <w:rsid w:val="2124902A"/>
    <w:rsid w:val="21344C1D"/>
    <w:rsid w:val="213C1CFB"/>
    <w:rsid w:val="2141E3F7"/>
    <w:rsid w:val="2160DAE7"/>
    <w:rsid w:val="216B2E55"/>
    <w:rsid w:val="217D5B64"/>
    <w:rsid w:val="21808C34"/>
    <w:rsid w:val="21885EEF"/>
    <w:rsid w:val="21898CE3"/>
    <w:rsid w:val="218F95F4"/>
    <w:rsid w:val="219437D8"/>
    <w:rsid w:val="2198AB1D"/>
    <w:rsid w:val="21AFD345"/>
    <w:rsid w:val="21B8FA53"/>
    <w:rsid w:val="21F4AD8E"/>
    <w:rsid w:val="2204D801"/>
    <w:rsid w:val="2207FA21"/>
    <w:rsid w:val="2219A3E1"/>
    <w:rsid w:val="222307B9"/>
    <w:rsid w:val="22261D91"/>
    <w:rsid w:val="222DA59F"/>
    <w:rsid w:val="22409FBD"/>
    <w:rsid w:val="225319F5"/>
    <w:rsid w:val="225FCE39"/>
    <w:rsid w:val="2278878B"/>
    <w:rsid w:val="22795468"/>
    <w:rsid w:val="227E269B"/>
    <w:rsid w:val="2284E54F"/>
    <w:rsid w:val="228531C9"/>
    <w:rsid w:val="22876DA7"/>
    <w:rsid w:val="2287B06C"/>
    <w:rsid w:val="22ABFC2F"/>
    <w:rsid w:val="22E400BA"/>
    <w:rsid w:val="22EB7974"/>
    <w:rsid w:val="23044BDF"/>
    <w:rsid w:val="2309FEA6"/>
    <w:rsid w:val="2312D003"/>
    <w:rsid w:val="231C0AE5"/>
    <w:rsid w:val="23264A84"/>
    <w:rsid w:val="23290CF0"/>
    <w:rsid w:val="232F4173"/>
    <w:rsid w:val="2333A1D0"/>
    <w:rsid w:val="233EF537"/>
    <w:rsid w:val="23456160"/>
    <w:rsid w:val="235EECE6"/>
    <w:rsid w:val="2375426C"/>
    <w:rsid w:val="2378AD11"/>
    <w:rsid w:val="238C34DE"/>
    <w:rsid w:val="2398F957"/>
    <w:rsid w:val="23ACC402"/>
    <w:rsid w:val="23AF9AE6"/>
    <w:rsid w:val="23B68C16"/>
    <w:rsid w:val="23DA168D"/>
    <w:rsid w:val="23FA33C2"/>
    <w:rsid w:val="23FFA868"/>
    <w:rsid w:val="24133259"/>
    <w:rsid w:val="24171786"/>
    <w:rsid w:val="24207645"/>
    <w:rsid w:val="242A56AE"/>
    <w:rsid w:val="24330DC5"/>
    <w:rsid w:val="24494126"/>
    <w:rsid w:val="2450A170"/>
    <w:rsid w:val="245A8224"/>
    <w:rsid w:val="24633D0D"/>
    <w:rsid w:val="24710B13"/>
    <w:rsid w:val="24891CED"/>
    <w:rsid w:val="2493944B"/>
    <w:rsid w:val="2496BFDF"/>
    <w:rsid w:val="24A8A694"/>
    <w:rsid w:val="24A8D78A"/>
    <w:rsid w:val="24AC62B7"/>
    <w:rsid w:val="24B1FF35"/>
    <w:rsid w:val="24B3507B"/>
    <w:rsid w:val="24B48454"/>
    <w:rsid w:val="24C3107F"/>
    <w:rsid w:val="24CA6635"/>
    <w:rsid w:val="24D0B422"/>
    <w:rsid w:val="24DEE6CF"/>
    <w:rsid w:val="24E77407"/>
    <w:rsid w:val="24E89C40"/>
    <w:rsid w:val="250C0D37"/>
    <w:rsid w:val="252918DA"/>
    <w:rsid w:val="2537D7EB"/>
    <w:rsid w:val="254E7DBF"/>
    <w:rsid w:val="256A5F61"/>
    <w:rsid w:val="257DEB2F"/>
    <w:rsid w:val="25BF7A6E"/>
    <w:rsid w:val="25DF428D"/>
    <w:rsid w:val="26155C06"/>
    <w:rsid w:val="261931A7"/>
    <w:rsid w:val="2619458C"/>
    <w:rsid w:val="26232EF9"/>
    <w:rsid w:val="265CC772"/>
    <w:rsid w:val="26BB226F"/>
    <w:rsid w:val="26DF4DD5"/>
    <w:rsid w:val="26E1CB2C"/>
    <w:rsid w:val="26F26E18"/>
    <w:rsid w:val="26FC88FD"/>
    <w:rsid w:val="27050714"/>
    <w:rsid w:val="27262157"/>
    <w:rsid w:val="27318993"/>
    <w:rsid w:val="27368FE3"/>
    <w:rsid w:val="27452FB4"/>
    <w:rsid w:val="27585666"/>
    <w:rsid w:val="275B1C55"/>
    <w:rsid w:val="275B4ACF"/>
    <w:rsid w:val="276058BF"/>
    <w:rsid w:val="276EA081"/>
    <w:rsid w:val="277AD707"/>
    <w:rsid w:val="277FF263"/>
    <w:rsid w:val="2784307B"/>
    <w:rsid w:val="27A2BBC4"/>
    <w:rsid w:val="27BC984B"/>
    <w:rsid w:val="27C79EE3"/>
    <w:rsid w:val="27D08112"/>
    <w:rsid w:val="27D5AC11"/>
    <w:rsid w:val="27D6DC8A"/>
    <w:rsid w:val="2816C4FA"/>
    <w:rsid w:val="281782DB"/>
    <w:rsid w:val="2825804E"/>
    <w:rsid w:val="282F810D"/>
    <w:rsid w:val="283A769D"/>
    <w:rsid w:val="285CFF29"/>
    <w:rsid w:val="287DBA8B"/>
    <w:rsid w:val="287E5C27"/>
    <w:rsid w:val="28803525"/>
    <w:rsid w:val="288A9273"/>
    <w:rsid w:val="288B98EF"/>
    <w:rsid w:val="28A652E6"/>
    <w:rsid w:val="28CB1679"/>
    <w:rsid w:val="28CF8354"/>
    <w:rsid w:val="28E04F34"/>
    <w:rsid w:val="28E10015"/>
    <w:rsid w:val="28E1B0DF"/>
    <w:rsid w:val="28E512EE"/>
    <w:rsid w:val="28E6EA26"/>
    <w:rsid w:val="28ECC42B"/>
    <w:rsid w:val="28F746E7"/>
    <w:rsid w:val="291597E5"/>
    <w:rsid w:val="291909F5"/>
    <w:rsid w:val="2934EB21"/>
    <w:rsid w:val="29380945"/>
    <w:rsid w:val="29477DE5"/>
    <w:rsid w:val="299AFFB8"/>
    <w:rsid w:val="299DB177"/>
    <w:rsid w:val="29BCB032"/>
    <w:rsid w:val="29BFDC2C"/>
    <w:rsid w:val="29E2D0C7"/>
    <w:rsid w:val="29E4D7ED"/>
    <w:rsid w:val="29EAAD3F"/>
    <w:rsid w:val="29FAF2B1"/>
    <w:rsid w:val="29FFBF73"/>
    <w:rsid w:val="2A07B4E2"/>
    <w:rsid w:val="2A0B3FCF"/>
    <w:rsid w:val="2A1C8FD5"/>
    <w:rsid w:val="2A30777C"/>
    <w:rsid w:val="2A336FF8"/>
    <w:rsid w:val="2A36A80A"/>
    <w:rsid w:val="2A3BF614"/>
    <w:rsid w:val="2A66E6DA"/>
    <w:rsid w:val="2A6E291B"/>
    <w:rsid w:val="2A84850B"/>
    <w:rsid w:val="2A8ECC74"/>
    <w:rsid w:val="2A93F5E7"/>
    <w:rsid w:val="2A945543"/>
    <w:rsid w:val="2A95DAE6"/>
    <w:rsid w:val="2A9BDD1A"/>
    <w:rsid w:val="2AA3121C"/>
    <w:rsid w:val="2AAF33B2"/>
    <w:rsid w:val="2AB32112"/>
    <w:rsid w:val="2AB83D21"/>
    <w:rsid w:val="2ABB2B53"/>
    <w:rsid w:val="2ACBD2A8"/>
    <w:rsid w:val="2ACEA616"/>
    <w:rsid w:val="2AD4ABB9"/>
    <w:rsid w:val="2AE33831"/>
    <w:rsid w:val="2AF6A01C"/>
    <w:rsid w:val="2B0158A6"/>
    <w:rsid w:val="2B136AE8"/>
    <w:rsid w:val="2B16C07A"/>
    <w:rsid w:val="2B1F2C76"/>
    <w:rsid w:val="2B34D0DA"/>
    <w:rsid w:val="2B39CA85"/>
    <w:rsid w:val="2B3C20F3"/>
    <w:rsid w:val="2B46B43C"/>
    <w:rsid w:val="2B4D50BA"/>
    <w:rsid w:val="2B777FD7"/>
    <w:rsid w:val="2B83125B"/>
    <w:rsid w:val="2B8CDFF9"/>
    <w:rsid w:val="2BA7A46A"/>
    <w:rsid w:val="2BB7D5E7"/>
    <w:rsid w:val="2BBF58B8"/>
    <w:rsid w:val="2BE7F7FA"/>
    <w:rsid w:val="2BEC35A1"/>
    <w:rsid w:val="2BEF948A"/>
    <w:rsid w:val="2C010FB2"/>
    <w:rsid w:val="2C0C2B3A"/>
    <w:rsid w:val="2C0DDF84"/>
    <w:rsid w:val="2C11F614"/>
    <w:rsid w:val="2C141AA2"/>
    <w:rsid w:val="2C19F9BF"/>
    <w:rsid w:val="2C4075F8"/>
    <w:rsid w:val="2C49DB08"/>
    <w:rsid w:val="2C522125"/>
    <w:rsid w:val="2C59250F"/>
    <w:rsid w:val="2C76CA2B"/>
    <w:rsid w:val="2C7E28C0"/>
    <w:rsid w:val="2C7FDBF0"/>
    <w:rsid w:val="2CA18CE4"/>
    <w:rsid w:val="2CB3293B"/>
    <w:rsid w:val="2CB9645A"/>
    <w:rsid w:val="2CC1F2EA"/>
    <w:rsid w:val="2CCDCC2B"/>
    <w:rsid w:val="2CD3AC3C"/>
    <w:rsid w:val="2CD6865B"/>
    <w:rsid w:val="2CE49613"/>
    <w:rsid w:val="2CEF1EF4"/>
    <w:rsid w:val="2CF450F4"/>
    <w:rsid w:val="2CFD11DD"/>
    <w:rsid w:val="2D212196"/>
    <w:rsid w:val="2D3A233F"/>
    <w:rsid w:val="2D41D2EB"/>
    <w:rsid w:val="2D425FEF"/>
    <w:rsid w:val="2D4E7BBA"/>
    <w:rsid w:val="2D6112B6"/>
    <w:rsid w:val="2D6FDFEB"/>
    <w:rsid w:val="2D7BCA44"/>
    <w:rsid w:val="2D8DC121"/>
    <w:rsid w:val="2DA1A3EF"/>
    <w:rsid w:val="2DA34E4B"/>
    <w:rsid w:val="2DA5D167"/>
    <w:rsid w:val="2DC0EEF7"/>
    <w:rsid w:val="2DC7588B"/>
    <w:rsid w:val="2DEC7B18"/>
    <w:rsid w:val="2DF2B649"/>
    <w:rsid w:val="2DF621EA"/>
    <w:rsid w:val="2DF8591A"/>
    <w:rsid w:val="2E04AAF0"/>
    <w:rsid w:val="2E13FA7F"/>
    <w:rsid w:val="2E14AE41"/>
    <w:rsid w:val="2E182DE6"/>
    <w:rsid w:val="2E22D776"/>
    <w:rsid w:val="2E296831"/>
    <w:rsid w:val="2E345E16"/>
    <w:rsid w:val="2E36C1F7"/>
    <w:rsid w:val="2E3BC21A"/>
    <w:rsid w:val="2E426417"/>
    <w:rsid w:val="2E498252"/>
    <w:rsid w:val="2E5FAE7D"/>
    <w:rsid w:val="2E727973"/>
    <w:rsid w:val="2E812544"/>
    <w:rsid w:val="2E892B0B"/>
    <w:rsid w:val="2E910069"/>
    <w:rsid w:val="2E97F4D6"/>
    <w:rsid w:val="2EA8540E"/>
    <w:rsid w:val="2EB3F849"/>
    <w:rsid w:val="2EB6EB09"/>
    <w:rsid w:val="2EBC2EFF"/>
    <w:rsid w:val="2EC5CB85"/>
    <w:rsid w:val="2ED14928"/>
    <w:rsid w:val="2ED6619C"/>
    <w:rsid w:val="2EE11A7B"/>
    <w:rsid w:val="2EFA2FB6"/>
    <w:rsid w:val="2F0DD3CC"/>
    <w:rsid w:val="2F179AA5"/>
    <w:rsid w:val="2F337C11"/>
    <w:rsid w:val="2F370AE3"/>
    <w:rsid w:val="2F3A57FD"/>
    <w:rsid w:val="2F401C49"/>
    <w:rsid w:val="2F41867A"/>
    <w:rsid w:val="2F418D9F"/>
    <w:rsid w:val="2F41A145"/>
    <w:rsid w:val="2F43480D"/>
    <w:rsid w:val="2F47CAE8"/>
    <w:rsid w:val="2F4AF534"/>
    <w:rsid w:val="2F60D43B"/>
    <w:rsid w:val="2F719C9A"/>
    <w:rsid w:val="2F775A4A"/>
    <w:rsid w:val="2F798C08"/>
    <w:rsid w:val="2FA844A1"/>
    <w:rsid w:val="2FABCE7A"/>
    <w:rsid w:val="2FB21239"/>
    <w:rsid w:val="2FB70A9D"/>
    <w:rsid w:val="2FD25D32"/>
    <w:rsid w:val="2FD42A25"/>
    <w:rsid w:val="2FD43859"/>
    <w:rsid w:val="2FD83066"/>
    <w:rsid w:val="2FD92DA6"/>
    <w:rsid w:val="2FDA5BE5"/>
    <w:rsid w:val="2FE576C8"/>
    <w:rsid w:val="2FEF1923"/>
    <w:rsid w:val="2FF4A63D"/>
    <w:rsid w:val="2FFB7C07"/>
    <w:rsid w:val="3019F658"/>
    <w:rsid w:val="301A255F"/>
    <w:rsid w:val="3024FB6C"/>
    <w:rsid w:val="303C3D03"/>
    <w:rsid w:val="303D59C3"/>
    <w:rsid w:val="304BA9B8"/>
    <w:rsid w:val="30536B8F"/>
    <w:rsid w:val="306133BA"/>
    <w:rsid w:val="3071C401"/>
    <w:rsid w:val="307E71E8"/>
    <w:rsid w:val="30A7310A"/>
    <w:rsid w:val="30B0F902"/>
    <w:rsid w:val="30B36B06"/>
    <w:rsid w:val="30B9E666"/>
    <w:rsid w:val="30BE119B"/>
    <w:rsid w:val="30D2DB44"/>
    <w:rsid w:val="30DAEF0D"/>
    <w:rsid w:val="30F2985F"/>
    <w:rsid w:val="3101EA10"/>
    <w:rsid w:val="310D06E8"/>
    <w:rsid w:val="31155C69"/>
    <w:rsid w:val="312E8708"/>
    <w:rsid w:val="313326A6"/>
    <w:rsid w:val="31342ED6"/>
    <w:rsid w:val="313C698E"/>
    <w:rsid w:val="314C7CD5"/>
    <w:rsid w:val="3154939B"/>
    <w:rsid w:val="315BE44E"/>
    <w:rsid w:val="315E0681"/>
    <w:rsid w:val="315EE6FE"/>
    <w:rsid w:val="3170B1B3"/>
    <w:rsid w:val="317F6073"/>
    <w:rsid w:val="31860D8F"/>
    <w:rsid w:val="318A3BCF"/>
    <w:rsid w:val="31ACE132"/>
    <w:rsid w:val="31AF1992"/>
    <w:rsid w:val="31D98E07"/>
    <w:rsid w:val="31FE728C"/>
    <w:rsid w:val="31FEB670"/>
    <w:rsid w:val="320BC362"/>
    <w:rsid w:val="320DBD1F"/>
    <w:rsid w:val="320E35EF"/>
    <w:rsid w:val="321B3B28"/>
    <w:rsid w:val="321DD912"/>
    <w:rsid w:val="3220AF7F"/>
    <w:rsid w:val="3226081E"/>
    <w:rsid w:val="3228F196"/>
    <w:rsid w:val="3237B531"/>
    <w:rsid w:val="3246CA7A"/>
    <w:rsid w:val="324EBA1A"/>
    <w:rsid w:val="324F3B67"/>
    <w:rsid w:val="3251F356"/>
    <w:rsid w:val="3259E1FC"/>
    <w:rsid w:val="32715FA0"/>
    <w:rsid w:val="3276BF6E"/>
    <w:rsid w:val="3277EA41"/>
    <w:rsid w:val="3282F941"/>
    <w:rsid w:val="329DFD76"/>
    <w:rsid w:val="32BBFD28"/>
    <w:rsid w:val="32CEF707"/>
    <w:rsid w:val="32CFCBBC"/>
    <w:rsid w:val="32E2AC60"/>
    <w:rsid w:val="32F24007"/>
    <w:rsid w:val="32F4A4FB"/>
    <w:rsid w:val="32F77432"/>
    <w:rsid w:val="32FF1E2D"/>
    <w:rsid w:val="3310999C"/>
    <w:rsid w:val="3318E088"/>
    <w:rsid w:val="3329382B"/>
    <w:rsid w:val="33294859"/>
    <w:rsid w:val="332CEE76"/>
    <w:rsid w:val="33325895"/>
    <w:rsid w:val="33367CB8"/>
    <w:rsid w:val="334D3719"/>
    <w:rsid w:val="3352163D"/>
    <w:rsid w:val="336CFDF3"/>
    <w:rsid w:val="337DC77A"/>
    <w:rsid w:val="3383EF4A"/>
    <w:rsid w:val="33B9D30D"/>
    <w:rsid w:val="33BA716F"/>
    <w:rsid w:val="33C64F20"/>
    <w:rsid w:val="33CD6FE3"/>
    <w:rsid w:val="33E17BD5"/>
    <w:rsid w:val="33E78750"/>
    <w:rsid w:val="33FA9245"/>
    <w:rsid w:val="3406768F"/>
    <w:rsid w:val="3408B2E5"/>
    <w:rsid w:val="3408FFBA"/>
    <w:rsid w:val="3417090E"/>
    <w:rsid w:val="342301DB"/>
    <w:rsid w:val="342AAC5D"/>
    <w:rsid w:val="343036E9"/>
    <w:rsid w:val="34310ABB"/>
    <w:rsid w:val="3432A141"/>
    <w:rsid w:val="34573FC9"/>
    <w:rsid w:val="3458E5C5"/>
    <w:rsid w:val="346CCE53"/>
    <w:rsid w:val="34841D97"/>
    <w:rsid w:val="348F128F"/>
    <w:rsid w:val="3495207A"/>
    <w:rsid w:val="34956469"/>
    <w:rsid w:val="3495C8EB"/>
    <w:rsid w:val="349DE46F"/>
    <w:rsid w:val="34B1C026"/>
    <w:rsid w:val="34BD67AF"/>
    <w:rsid w:val="34C3B596"/>
    <w:rsid w:val="34D6FF18"/>
    <w:rsid w:val="34F62100"/>
    <w:rsid w:val="35097204"/>
    <w:rsid w:val="3510902C"/>
    <w:rsid w:val="3528E572"/>
    <w:rsid w:val="352C0CC7"/>
    <w:rsid w:val="352DBC81"/>
    <w:rsid w:val="3536A15A"/>
    <w:rsid w:val="354EBCC9"/>
    <w:rsid w:val="354F7BA2"/>
    <w:rsid w:val="354FC578"/>
    <w:rsid w:val="35546BD8"/>
    <w:rsid w:val="35897990"/>
    <w:rsid w:val="35AA714E"/>
    <w:rsid w:val="35ABFAB5"/>
    <w:rsid w:val="35DC0738"/>
    <w:rsid w:val="35DF8AC7"/>
    <w:rsid w:val="35E4DF70"/>
    <w:rsid w:val="35EE2188"/>
    <w:rsid w:val="3602F52F"/>
    <w:rsid w:val="3605EF8C"/>
    <w:rsid w:val="360BE090"/>
    <w:rsid w:val="361494C3"/>
    <w:rsid w:val="3616E793"/>
    <w:rsid w:val="3635D292"/>
    <w:rsid w:val="36417DB2"/>
    <w:rsid w:val="364D75FC"/>
    <w:rsid w:val="366651CB"/>
    <w:rsid w:val="367185FC"/>
    <w:rsid w:val="36855627"/>
    <w:rsid w:val="3698BBF4"/>
    <w:rsid w:val="369A2D22"/>
    <w:rsid w:val="36A30B1E"/>
    <w:rsid w:val="36B3EC10"/>
    <w:rsid w:val="36BFD5A5"/>
    <w:rsid w:val="36C9612B"/>
    <w:rsid w:val="36D06D30"/>
    <w:rsid w:val="36D109EB"/>
    <w:rsid w:val="37031C84"/>
    <w:rsid w:val="37096D8F"/>
    <w:rsid w:val="372D531F"/>
    <w:rsid w:val="373943C0"/>
    <w:rsid w:val="3756221E"/>
    <w:rsid w:val="378B4A56"/>
    <w:rsid w:val="378D34B5"/>
    <w:rsid w:val="378D53C2"/>
    <w:rsid w:val="378EE08B"/>
    <w:rsid w:val="3796B6DA"/>
    <w:rsid w:val="379CA0A6"/>
    <w:rsid w:val="379DD09F"/>
    <w:rsid w:val="37C0D760"/>
    <w:rsid w:val="37C1F052"/>
    <w:rsid w:val="37CBAC8B"/>
    <w:rsid w:val="37E34453"/>
    <w:rsid w:val="37E464BE"/>
    <w:rsid w:val="3800CF47"/>
    <w:rsid w:val="3805B13F"/>
    <w:rsid w:val="3825F714"/>
    <w:rsid w:val="38360DF7"/>
    <w:rsid w:val="38361954"/>
    <w:rsid w:val="3840817B"/>
    <w:rsid w:val="386273E2"/>
    <w:rsid w:val="38660E38"/>
    <w:rsid w:val="387C2145"/>
    <w:rsid w:val="388D3804"/>
    <w:rsid w:val="38A3FFCF"/>
    <w:rsid w:val="38C510A2"/>
    <w:rsid w:val="38C92380"/>
    <w:rsid w:val="38CBD9BA"/>
    <w:rsid w:val="38CC639D"/>
    <w:rsid w:val="3910F578"/>
    <w:rsid w:val="3964994E"/>
    <w:rsid w:val="396974EE"/>
    <w:rsid w:val="396BD3E7"/>
    <w:rsid w:val="39780CDA"/>
    <w:rsid w:val="399608FC"/>
    <w:rsid w:val="39AE750B"/>
    <w:rsid w:val="39B965FB"/>
    <w:rsid w:val="39C14027"/>
    <w:rsid w:val="3A0C8124"/>
    <w:rsid w:val="3A14D0F3"/>
    <w:rsid w:val="3A17F1A6"/>
    <w:rsid w:val="3A1FA1CE"/>
    <w:rsid w:val="3A2C84E7"/>
    <w:rsid w:val="3A3E7255"/>
    <w:rsid w:val="3A451E5F"/>
    <w:rsid w:val="3A58AFA0"/>
    <w:rsid w:val="3A5B5C6E"/>
    <w:rsid w:val="3A64F3E1"/>
    <w:rsid w:val="3A767E72"/>
    <w:rsid w:val="3AB09E68"/>
    <w:rsid w:val="3ABF753C"/>
    <w:rsid w:val="3AE73360"/>
    <w:rsid w:val="3AEB7718"/>
    <w:rsid w:val="3AED60A3"/>
    <w:rsid w:val="3AF35F1B"/>
    <w:rsid w:val="3AFE6CB0"/>
    <w:rsid w:val="3B0FC0D3"/>
    <w:rsid w:val="3B149116"/>
    <w:rsid w:val="3B16054C"/>
    <w:rsid w:val="3B1BE04D"/>
    <w:rsid w:val="3B21D967"/>
    <w:rsid w:val="3B359CB9"/>
    <w:rsid w:val="3B7F0C33"/>
    <w:rsid w:val="3BB0A154"/>
    <w:rsid w:val="3BEBAECE"/>
    <w:rsid w:val="3BF48001"/>
    <w:rsid w:val="3BF67AE3"/>
    <w:rsid w:val="3C00C442"/>
    <w:rsid w:val="3C0F8E0B"/>
    <w:rsid w:val="3C1741B1"/>
    <w:rsid w:val="3C288397"/>
    <w:rsid w:val="3C35BE42"/>
    <w:rsid w:val="3C3C0863"/>
    <w:rsid w:val="3C408917"/>
    <w:rsid w:val="3C428E73"/>
    <w:rsid w:val="3C4C6E77"/>
    <w:rsid w:val="3C59BF5E"/>
    <w:rsid w:val="3C6844EF"/>
    <w:rsid w:val="3C6906E4"/>
    <w:rsid w:val="3C707640"/>
    <w:rsid w:val="3C7476F3"/>
    <w:rsid w:val="3C7C34BD"/>
    <w:rsid w:val="3C9217A9"/>
    <w:rsid w:val="3CA57691"/>
    <w:rsid w:val="3CA87681"/>
    <w:rsid w:val="3CBE1D0D"/>
    <w:rsid w:val="3CBF4171"/>
    <w:rsid w:val="3CBF6948"/>
    <w:rsid w:val="3CC5BBA8"/>
    <w:rsid w:val="3CD11675"/>
    <w:rsid w:val="3CE06CF5"/>
    <w:rsid w:val="3CE827A9"/>
    <w:rsid w:val="3CED0697"/>
    <w:rsid w:val="3CFB30B1"/>
    <w:rsid w:val="3CFD2362"/>
    <w:rsid w:val="3D009A0A"/>
    <w:rsid w:val="3D1425D8"/>
    <w:rsid w:val="3D1E8881"/>
    <w:rsid w:val="3D1F5112"/>
    <w:rsid w:val="3D2C12DB"/>
    <w:rsid w:val="3D4BBC67"/>
    <w:rsid w:val="3D4F28D9"/>
    <w:rsid w:val="3D6639C3"/>
    <w:rsid w:val="3D779883"/>
    <w:rsid w:val="3D78F7E8"/>
    <w:rsid w:val="3D79318B"/>
    <w:rsid w:val="3D9554D6"/>
    <w:rsid w:val="3D9F0703"/>
    <w:rsid w:val="3DA0F52D"/>
    <w:rsid w:val="3DA81978"/>
    <w:rsid w:val="3DA8F5F4"/>
    <w:rsid w:val="3DCBB835"/>
    <w:rsid w:val="3DCDFC53"/>
    <w:rsid w:val="3DEB3FFE"/>
    <w:rsid w:val="3DEE90AB"/>
    <w:rsid w:val="3DEFC2A4"/>
    <w:rsid w:val="3E012C0E"/>
    <w:rsid w:val="3E018E73"/>
    <w:rsid w:val="3E01C439"/>
    <w:rsid w:val="3E09A3B9"/>
    <w:rsid w:val="3E0CD8ED"/>
    <w:rsid w:val="3E1CB6DA"/>
    <w:rsid w:val="3E2776C3"/>
    <w:rsid w:val="3E4464A8"/>
    <w:rsid w:val="3E4666E1"/>
    <w:rsid w:val="3E545E45"/>
    <w:rsid w:val="3E5D8D05"/>
    <w:rsid w:val="3E75B38C"/>
    <w:rsid w:val="3E8C8D78"/>
    <w:rsid w:val="3E8DD5DB"/>
    <w:rsid w:val="3E8E3FAB"/>
    <w:rsid w:val="3E95A5F4"/>
    <w:rsid w:val="3E968FC7"/>
    <w:rsid w:val="3E99FBF3"/>
    <w:rsid w:val="3EA0E84D"/>
    <w:rsid w:val="3EAA796E"/>
    <w:rsid w:val="3EAF5E58"/>
    <w:rsid w:val="3EB5ADFE"/>
    <w:rsid w:val="3EC969EF"/>
    <w:rsid w:val="3EDC6096"/>
    <w:rsid w:val="3EE6D2DC"/>
    <w:rsid w:val="3EE9604C"/>
    <w:rsid w:val="3F0BCA0E"/>
    <w:rsid w:val="3F115D38"/>
    <w:rsid w:val="3F14C849"/>
    <w:rsid w:val="3F4BDADD"/>
    <w:rsid w:val="3F518D61"/>
    <w:rsid w:val="3F554C21"/>
    <w:rsid w:val="3F68514A"/>
    <w:rsid w:val="3F71E3A4"/>
    <w:rsid w:val="3F77FDA9"/>
    <w:rsid w:val="3F7F14AD"/>
    <w:rsid w:val="3F87B0D8"/>
    <w:rsid w:val="3F98F128"/>
    <w:rsid w:val="3F9D5ED4"/>
    <w:rsid w:val="3F9F6ADC"/>
    <w:rsid w:val="3FA529E7"/>
    <w:rsid w:val="3FA5AA47"/>
    <w:rsid w:val="3FB83950"/>
    <w:rsid w:val="3FC3EEF6"/>
    <w:rsid w:val="3FCFAC35"/>
    <w:rsid w:val="3FE01743"/>
    <w:rsid w:val="3FE9256C"/>
    <w:rsid w:val="40052AB2"/>
    <w:rsid w:val="400621FA"/>
    <w:rsid w:val="40238FCB"/>
    <w:rsid w:val="4027B4D9"/>
    <w:rsid w:val="402A6CCB"/>
    <w:rsid w:val="403CBB28"/>
    <w:rsid w:val="40411131"/>
    <w:rsid w:val="404DA566"/>
    <w:rsid w:val="405E9CD9"/>
    <w:rsid w:val="40638367"/>
    <w:rsid w:val="40667ECC"/>
    <w:rsid w:val="4066B7EB"/>
    <w:rsid w:val="406A8C23"/>
    <w:rsid w:val="407909D9"/>
    <w:rsid w:val="409B117A"/>
    <w:rsid w:val="40ABCD4E"/>
    <w:rsid w:val="40AD38E9"/>
    <w:rsid w:val="40B8BD71"/>
    <w:rsid w:val="40C0C2CC"/>
    <w:rsid w:val="40C71FDD"/>
    <w:rsid w:val="40D26543"/>
    <w:rsid w:val="40D43565"/>
    <w:rsid w:val="40DB5CEC"/>
    <w:rsid w:val="40DC179B"/>
    <w:rsid w:val="40E3EBFB"/>
    <w:rsid w:val="40EDADF6"/>
    <w:rsid w:val="40FEE57D"/>
    <w:rsid w:val="41097269"/>
    <w:rsid w:val="411136AA"/>
    <w:rsid w:val="411E5734"/>
    <w:rsid w:val="4124DC6E"/>
    <w:rsid w:val="412BA0B1"/>
    <w:rsid w:val="413120EC"/>
    <w:rsid w:val="41343AB7"/>
    <w:rsid w:val="413964FB"/>
    <w:rsid w:val="413B9619"/>
    <w:rsid w:val="414611BF"/>
    <w:rsid w:val="41470D97"/>
    <w:rsid w:val="41497842"/>
    <w:rsid w:val="415444F1"/>
    <w:rsid w:val="416B7C96"/>
    <w:rsid w:val="4183EB05"/>
    <w:rsid w:val="4185E31E"/>
    <w:rsid w:val="41994442"/>
    <w:rsid w:val="419FCE8B"/>
    <w:rsid w:val="41A9D92B"/>
    <w:rsid w:val="41D3CB0A"/>
    <w:rsid w:val="41D72D62"/>
    <w:rsid w:val="41EA9A27"/>
    <w:rsid w:val="42192515"/>
    <w:rsid w:val="421CA86A"/>
    <w:rsid w:val="4239E648"/>
    <w:rsid w:val="424CA2AE"/>
    <w:rsid w:val="425A8E05"/>
    <w:rsid w:val="425C932D"/>
    <w:rsid w:val="4262D5B3"/>
    <w:rsid w:val="426D31E1"/>
    <w:rsid w:val="42703409"/>
    <w:rsid w:val="4287401B"/>
    <w:rsid w:val="429BE286"/>
    <w:rsid w:val="42A208FA"/>
    <w:rsid w:val="42B29952"/>
    <w:rsid w:val="42B6B56F"/>
    <w:rsid w:val="42BF664B"/>
    <w:rsid w:val="42C39D81"/>
    <w:rsid w:val="42C3C205"/>
    <w:rsid w:val="42C97B47"/>
    <w:rsid w:val="42CA2F5E"/>
    <w:rsid w:val="42D5355C"/>
    <w:rsid w:val="42DF87A4"/>
    <w:rsid w:val="431D7AE8"/>
    <w:rsid w:val="431FC351"/>
    <w:rsid w:val="43340F6E"/>
    <w:rsid w:val="4348689A"/>
    <w:rsid w:val="43515CD7"/>
    <w:rsid w:val="43598DFE"/>
    <w:rsid w:val="4364AF29"/>
    <w:rsid w:val="4364B32F"/>
    <w:rsid w:val="436586D5"/>
    <w:rsid w:val="436EAC15"/>
    <w:rsid w:val="437F620B"/>
    <w:rsid w:val="43851EE5"/>
    <w:rsid w:val="438B880E"/>
    <w:rsid w:val="4393F9D4"/>
    <w:rsid w:val="4396B229"/>
    <w:rsid w:val="439B477B"/>
    <w:rsid w:val="43AB25BA"/>
    <w:rsid w:val="43B0AA9B"/>
    <w:rsid w:val="43B5CF89"/>
    <w:rsid w:val="43C3540B"/>
    <w:rsid w:val="43D20667"/>
    <w:rsid w:val="43DF1E8B"/>
    <w:rsid w:val="43E482BD"/>
    <w:rsid w:val="43ED9399"/>
    <w:rsid w:val="43FBD565"/>
    <w:rsid w:val="44007B84"/>
    <w:rsid w:val="44019B6C"/>
    <w:rsid w:val="44023FDB"/>
    <w:rsid w:val="44104796"/>
    <w:rsid w:val="442AB538"/>
    <w:rsid w:val="44302F50"/>
    <w:rsid w:val="4434D0B7"/>
    <w:rsid w:val="443FB3F2"/>
    <w:rsid w:val="445C1185"/>
    <w:rsid w:val="445D284D"/>
    <w:rsid w:val="445F6DE2"/>
    <w:rsid w:val="445F9266"/>
    <w:rsid w:val="4470DAE0"/>
    <w:rsid w:val="448DC6BC"/>
    <w:rsid w:val="449B4B15"/>
    <w:rsid w:val="44B3ED0D"/>
    <w:rsid w:val="44E440EA"/>
    <w:rsid w:val="44EC44C6"/>
    <w:rsid w:val="44EE2220"/>
    <w:rsid w:val="450BD616"/>
    <w:rsid w:val="4516AF4C"/>
    <w:rsid w:val="4527586F"/>
    <w:rsid w:val="452F88DE"/>
    <w:rsid w:val="453278AC"/>
    <w:rsid w:val="453BF884"/>
    <w:rsid w:val="45506E4E"/>
    <w:rsid w:val="4572B19A"/>
    <w:rsid w:val="4573FA63"/>
    <w:rsid w:val="457487C6"/>
    <w:rsid w:val="4574AE25"/>
    <w:rsid w:val="457AEEEC"/>
    <w:rsid w:val="457B0B92"/>
    <w:rsid w:val="457EDECE"/>
    <w:rsid w:val="4580C188"/>
    <w:rsid w:val="4581F583"/>
    <w:rsid w:val="45844370"/>
    <w:rsid w:val="458D61AC"/>
    <w:rsid w:val="45AE9800"/>
    <w:rsid w:val="45C5C4F8"/>
    <w:rsid w:val="45DEF1F8"/>
    <w:rsid w:val="45DF1CBF"/>
    <w:rsid w:val="45F7E1E6"/>
    <w:rsid w:val="45FAABA8"/>
    <w:rsid w:val="461173F3"/>
    <w:rsid w:val="461193CE"/>
    <w:rsid w:val="461A1A2B"/>
    <w:rsid w:val="461CD637"/>
    <w:rsid w:val="4625221E"/>
    <w:rsid w:val="464CE7C6"/>
    <w:rsid w:val="4655159A"/>
    <w:rsid w:val="46790C3F"/>
    <w:rsid w:val="46849530"/>
    <w:rsid w:val="46937BF5"/>
    <w:rsid w:val="469B8591"/>
    <w:rsid w:val="46A01C2D"/>
    <w:rsid w:val="46CE696F"/>
    <w:rsid w:val="46D14619"/>
    <w:rsid w:val="46D1CCFE"/>
    <w:rsid w:val="46D94FA8"/>
    <w:rsid w:val="46E8C697"/>
    <w:rsid w:val="46EBE34E"/>
    <w:rsid w:val="4704000B"/>
    <w:rsid w:val="47088D2D"/>
    <w:rsid w:val="470E04F3"/>
    <w:rsid w:val="4710AC58"/>
    <w:rsid w:val="4715C966"/>
    <w:rsid w:val="4716DBF3"/>
    <w:rsid w:val="47216A42"/>
    <w:rsid w:val="472205D7"/>
    <w:rsid w:val="4726F36D"/>
    <w:rsid w:val="473B381D"/>
    <w:rsid w:val="474376E9"/>
    <w:rsid w:val="47518877"/>
    <w:rsid w:val="475255E7"/>
    <w:rsid w:val="477323C4"/>
    <w:rsid w:val="478DCAEC"/>
    <w:rsid w:val="47939F3D"/>
    <w:rsid w:val="47A1BB66"/>
    <w:rsid w:val="47B8F0D8"/>
    <w:rsid w:val="47C810F2"/>
    <w:rsid w:val="47CF2FD5"/>
    <w:rsid w:val="47EF4F6D"/>
    <w:rsid w:val="47FBA031"/>
    <w:rsid w:val="4805E3CD"/>
    <w:rsid w:val="48063637"/>
    <w:rsid w:val="48092682"/>
    <w:rsid w:val="481ABC4F"/>
    <w:rsid w:val="481F89A9"/>
    <w:rsid w:val="4825ED88"/>
    <w:rsid w:val="4825F3B5"/>
    <w:rsid w:val="482E2939"/>
    <w:rsid w:val="48314B41"/>
    <w:rsid w:val="4831DF09"/>
    <w:rsid w:val="4836DBC6"/>
    <w:rsid w:val="484882DD"/>
    <w:rsid w:val="485127AD"/>
    <w:rsid w:val="485829A7"/>
    <w:rsid w:val="486DCDC1"/>
    <w:rsid w:val="4876C9EF"/>
    <w:rsid w:val="4878AE10"/>
    <w:rsid w:val="487A65C6"/>
    <w:rsid w:val="489BE276"/>
    <w:rsid w:val="48B04FFF"/>
    <w:rsid w:val="48B1D812"/>
    <w:rsid w:val="48BD3AA3"/>
    <w:rsid w:val="48BDCB55"/>
    <w:rsid w:val="48BDD556"/>
    <w:rsid w:val="48C365DE"/>
    <w:rsid w:val="48D16114"/>
    <w:rsid w:val="48DF9D65"/>
    <w:rsid w:val="48ED58D8"/>
    <w:rsid w:val="48FD65BA"/>
    <w:rsid w:val="49041ABF"/>
    <w:rsid w:val="490423B9"/>
    <w:rsid w:val="4907C9C9"/>
    <w:rsid w:val="490A4DC1"/>
    <w:rsid w:val="490A9AB9"/>
    <w:rsid w:val="491193F7"/>
    <w:rsid w:val="491EFC86"/>
    <w:rsid w:val="49484D7B"/>
    <w:rsid w:val="4963CF87"/>
    <w:rsid w:val="497A9780"/>
    <w:rsid w:val="497D9556"/>
    <w:rsid w:val="4997ADFB"/>
    <w:rsid w:val="49A34925"/>
    <w:rsid w:val="49A39A8B"/>
    <w:rsid w:val="49A89A60"/>
    <w:rsid w:val="49ACE7C7"/>
    <w:rsid w:val="49B39BA0"/>
    <w:rsid w:val="49BF287E"/>
    <w:rsid w:val="49C2B2A0"/>
    <w:rsid w:val="49C5F4B5"/>
    <w:rsid w:val="49C9BD81"/>
    <w:rsid w:val="49D9C88F"/>
    <w:rsid w:val="49EE8FC2"/>
    <w:rsid w:val="49F40F2E"/>
    <w:rsid w:val="49F830AB"/>
    <w:rsid w:val="4A0155AE"/>
    <w:rsid w:val="4A129D4D"/>
    <w:rsid w:val="4A12D090"/>
    <w:rsid w:val="4A1797B0"/>
    <w:rsid w:val="4A40FC0B"/>
    <w:rsid w:val="4A495994"/>
    <w:rsid w:val="4A50AC24"/>
    <w:rsid w:val="4A5557AE"/>
    <w:rsid w:val="4A617577"/>
    <w:rsid w:val="4A70CE4C"/>
    <w:rsid w:val="4A72417C"/>
    <w:rsid w:val="4A76DDFA"/>
    <w:rsid w:val="4A88F9DB"/>
    <w:rsid w:val="4A8CEE5A"/>
    <w:rsid w:val="4A91B08C"/>
    <w:rsid w:val="4A972C52"/>
    <w:rsid w:val="4AB1C605"/>
    <w:rsid w:val="4AB4D886"/>
    <w:rsid w:val="4ABAB208"/>
    <w:rsid w:val="4AE0FDE2"/>
    <w:rsid w:val="4AE4CDFF"/>
    <w:rsid w:val="4AF8480E"/>
    <w:rsid w:val="4AFF3781"/>
    <w:rsid w:val="4AFFB1B4"/>
    <w:rsid w:val="4B0964A7"/>
    <w:rsid w:val="4B0E8F23"/>
    <w:rsid w:val="4B11B644"/>
    <w:rsid w:val="4B22B63F"/>
    <w:rsid w:val="4B22E7B0"/>
    <w:rsid w:val="4B3B3167"/>
    <w:rsid w:val="4B3BE23B"/>
    <w:rsid w:val="4B5C25AC"/>
    <w:rsid w:val="4B660B41"/>
    <w:rsid w:val="4B6E9D35"/>
    <w:rsid w:val="4B738D50"/>
    <w:rsid w:val="4B75FC39"/>
    <w:rsid w:val="4BB3334B"/>
    <w:rsid w:val="4BB5B262"/>
    <w:rsid w:val="4BB5BCD8"/>
    <w:rsid w:val="4BB9E9C1"/>
    <w:rsid w:val="4BBBBC80"/>
    <w:rsid w:val="4BC0D056"/>
    <w:rsid w:val="4BDB23B8"/>
    <w:rsid w:val="4BF4DB65"/>
    <w:rsid w:val="4BF7D958"/>
    <w:rsid w:val="4C056FCC"/>
    <w:rsid w:val="4C3B54DF"/>
    <w:rsid w:val="4C3FA17E"/>
    <w:rsid w:val="4C50A8E7"/>
    <w:rsid w:val="4C5FB6DC"/>
    <w:rsid w:val="4C720871"/>
    <w:rsid w:val="4C8798A0"/>
    <w:rsid w:val="4C8FFE2C"/>
    <w:rsid w:val="4CA53508"/>
    <w:rsid w:val="4CAE47C6"/>
    <w:rsid w:val="4CC40A4E"/>
    <w:rsid w:val="4CE2B4A3"/>
    <w:rsid w:val="4CF8C2D3"/>
    <w:rsid w:val="4CF98399"/>
    <w:rsid w:val="4D128D35"/>
    <w:rsid w:val="4D3D8BA2"/>
    <w:rsid w:val="4D3E0EBA"/>
    <w:rsid w:val="4D3E4E8E"/>
    <w:rsid w:val="4D55D189"/>
    <w:rsid w:val="4D6579D5"/>
    <w:rsid w:val="4D69A300"/>
    <w:rsid w:val="4D6BBB34"/>
    <w:rsid w:val="4D7BA37E"/>
    <w:rsid w:val="4D7F62BC"/>
    <w:rsid w:val="4DA32644"/>
    <w:rsid w:val="4DA6A937"/>
    <w:rsid w:val="4DB99459"/>
    <w:rsid w:val="4DC48F1C"/>
    <w:rsid w:val="4DD0D6DD"/>
    <w:rsid w:val="4DDEFF1C"/>
    <w:rsid w:val="4DE966C7"/>
    <w:rsid w:val="4DEE433E"/>
    <w:rsid w:val="4E136041"/>
    <w:rsid w:val="4E1A68FD"/>
    <w:rsid w:val="4E2C31D6"/>
    <w:rsid w:val="4E32FD7D"/>
    <w:rsid w:val="4E47294A"/>
    <w:rsid w:val="4E537932"/>
    <w:rsid w:val="4E5A8872"/>
    <w:rsid w:val="4E75F076"/>
    <w:rsid w:val="4E8069AC"/>
    <w:rsid w:val="4E87B873"/>
    <w:rsid w:val="4E9783BC"/>
    <w:rsid w:val="4EA63DDE"/>
    <w:rsid w:val="4EA740D4"/>
    <w:rsid w:val="4EB007A2"/>
    <w:rsid w:val="4EB2A9B6"/>
    <w:rsid w:val="4EBAA281"/>
    <w:rsid w:val="4ED46BBA"/>
    <w:rsid w:val="4EE07016"/>
    <w:rsid w:val="4EF2AE80"/>
    <w:rsid w:val="4EF35D42"/>
    <w:rsid w:val="4EF8DDDA"/>
    <w:rsid w:val="4EFA379F"/>
    <w:rsid w:val="4F0241AF"/>
    <w:rsid w:val="4F04E995"/>
    <w:rsid w:val="4F0852A5"/>
    <w:rsid w:val="4F15CEE3"/>
    <w:rsid w:val="4F2C7C27"/>
    <w:rsid w:val="4F3F2B0D"/>
    <w:rsid w:val="4F4207D5"/>
    <w:rsid w:val="4F5B563C"/>
    <w:rsid w:val="4F5CA6FB"/>
    <w:rsid w:val="4F5D67CC"/>
    <w:rsid w:val="4F6225E9"/>
    <w:rsid w:val="4F7B96C6"/>
    <w:rsid w:val="4F7C5BB4"/>
    <w:rsid w:val="4F7DF5B4"/>
    <w:rsid w:val="4F866618"/>
    <w:rsid w:val="4F866C28"/>
    <w:rsid w:val="4F9A3E53"/>
    <w:rsid w:val="4FA94C26"/>
    <w:rsid w:val="4FB98AB8"/>
    <w:rsid w:val="4FD910DF"/>
    <w:rsid w:val="4FE0C84C"/>
    <w:rsid w:val="4FE39EF4"/>
    <w:rsid w:val="4FED1A7A"/>
    <w:rsid w:val="50289C7E"/>
    <w:rsid w:val="503B3F48"/>
    <w:rsid w:val="503C3375"/>
    <w:rsid w:val="504AE5B8"/>
    <w:rsid w:val="5055D208"/>
    <w:rsid w:val="507CB856"/>
    <w:rsid w:val="50832E18"/>
    <w:rsid w:val="5084901C"/>
    <w:rsid w:val="509967AE"/>
    <w:rsid w:val="50B78E9E"/>
    <w:rsid w:val="50C6F617"/>
    <w:rsid w:val="50D351E8"/>
    <w:rsid w:val="50D853FB"/>
    <w:rsid w:val="50DB5EB7"/>
    <w:rsid w:val="50E59228"/>
    <w:rsid w:val="512118A6"/>
    <w:rsid w:val="5153C326"/>
    <w:rsid w:val="5154BE71"/>
    <w:rsid w:val="5156DAA0"/>
    <w:rsid w:val="5156DE20"/>
    <w:rsid w:val="515FC372"/>
    <w:rsid w:val="517BF0EA"/>
    <w:rsid w:val="519ABD2A"/>
    <w:rsid w:val="519D27E8"/>
    <w:rsid w:val="51AD0034"/>
    <w:rsid w:val="51AFD809"/>
    <w:rsid w:val="51F29B53"/>
    <w:rsid w:val="51FAE1AA"/>
    <w:rsid w:val="5206D336"/>
    <w:rsid w:val="520B7319"/>
    <w:rsid w:val="520B93E8"/>
    <w:rsid w:val="52115D57"/>
    <w:rsid w:val="52153432"/>
    <w:rsid w:val="522745F3"/>
    <w:rsid w:val="5238640C"/>
    <w:rsid w:val="52477665"/>
    <w:rsid w:val="524CAC3F"/>
    <w:rsid w:val="52535EFF"/>
    <w:rsid w:val="5260FAD3"/>
    <w:rsid w:val="526DC800"/>
    <w:rsid w:val="5274B150"/>
    <w:rsid w:val="527C1AB9"/>
    <w:rsid w:val="5283CDB7"/>
    <w:rsid w:val="5291961F"/>
    <w:rsid w:val="529DA552"/>
    <w:rsid w:val="52C8C88F"/>
    <w:rsid w:val="52FC95FD"/>
    <w:rsid w:val="52FCFDE9"/>
    <w:rsid w:val="53095DD7"/>
    <w:rsid w:val="530BEDA9"/>
    <w:rsid w:val="53162646"/>
    <w:rsid w:val="5317B99A"/>
    <w:rsid w:val="531D8428"/>
    <w:rsid w:val="532781C3"/>
    <w:rsid w:val="5329C995"/>
    <w:rsid w:val="532DF995"/>
    <w:rsid w:val="5332DE95"/>
    <w:rsid w:val="5334F1F1"/>
    <w:rsid w:val="534CD040"/>
    <w:rsid w:val="534E0F34"/>
    <w:rsid w:val="536B45D1"/>
    <w:rsid w:val="5379EC83"/>
    <w:rsid w:val="537FCB7B"/>
    <w:rsid w:val="5384E9BA"/>
    <w:rsid w:val="53A855A9"/>
    <w:rsid w:val="53A9D8C9"/>
    <w:rsid w:val="53B1CAB8"/>
    <w:rsid w:val="53BC30DE"/>
    <w:rsid w:val="53C6CE65"/>
    <w:rsid w:val="53CF8AC8"/>
    <w:rsid w:val="53D174BA"/>
    <w:rsid w:val="53D4B630"/>
    <w:rsid w:val="53D9C489"/>
    <w:rsid w:val="53DC5BAC"/>
    <w:rsid w:val="53E9B0F8"/>
    <w:rsid w:val="53FC39F4"/>
    <w:rsid w:val="5406556C"/>
    <w:rsid w:val="5430D8EF"/>
    <w:rsid w:val="544EE18B"/>
    <w:rsid w:val="54664A18"/>
    <w:rsid w:val="5467FED6"/>
    <w:rsid w:val="5479F6A5"/>
    <w:rsid w:val="5480ED16"/>
    <w:rsid w:val="54A7537B"/>
    <w:rsid w:val="54A8C91E"/>
    <w:rsid w:val="54AF924C"/>
    <w:rsid w:val="54B1F6A7"/>
    <w:rsid w:val="54B29F03"/>
    <w:rsid w:val="54C599F6"/>
    <w:rsid w:val="54EB1A2C"/>
    <w:rsid w:val="54F1576F"/>
    <w:rsid w:val="55028AF7"/>
    <w:rsid w:val="5504A7B3"/>
    <w:rsid w:val="550E1F18"/>
    <w:rsid w:val="5514FE29"/>
    <w:rsid w:val="5523D570"/>
    <w:rsid w:val="552718AB"/>
    <w:rsid w:val="55350125"/>
    <w:rsid w:val="5538D07F"/>
    <w:rsid w:val="55411041"/>
    <w:rsid w:val="55458BF3"/>
    <w:rsid w:val="55667E2F"/>
    <w:rsid w:val="557265C7"/>
    <w:rsid w:val="5574206C"/>
    <w:rsid w:val="55839CBD"/>
    <w:rsid w:val="5592820C"/>
    <w:rsid w:val="55C9CEC2"/>
    <w:rsid w:val="55CA9DC8"/>
    <w:rsid w:val="55D90CB9"/>
    <w:rsid w:val="55F33F24"/>
    <w:rsid w:val="5620649C"/>
    <w:rsid w:val="56438ADE"/>
    <w:rsid w:val="5649B2A2"/>
    <w:rsid w:val="56659A57"/>
    <w:rsid w:val="567E0A90"/>
    <w:rsid w:val="5683FD8A"/>
    <w:rsid w:val="568838B4"/>
    <w:rsid w:val="56894C01"/>
    <w:rsid w:val="5695B934"/>
    <w:rsid w:val="56A0B661"/>
    <w:rsid w:val="56A33A18"/>
    <w:rsid w:val="56AE0858"/>
    <w:rsid w:val="56AED436"/>
    <w:rsid w:val="56BF476C"/>
    <w:rsid w:val="56E34EBA"/>
    <w:rsid w:val="56ED3450"/>
    <w:rsid w:val="56F3D1A0"/>
    <w:rsid w:val="56F83CEE"/>
    <w:rsid w:val="56F8F10C"/>
    <w:rsid w:val="572E8FD6"/>
    <w:rsid w:val="5737196A"/>
    <w:rsid w:val="57386F87"/>
    <w:rsid w:val="57441A65"/>
    <w:rsid w:val="57639F1F"/>
    <w:rsid w:val="578C3851"/>
    <w:rsid w:val="579C23D1"/>
    <w:rsid w:val="57A43E9E"/>
    <w:rsid w:val="57B3E730"/>
    <w:rsid w:val="57B97296"/>
    <w:rsid w:val="57D9B343"/>
    <w:rsid w:val="57E1BB3A"/>
    <w:rsid w:val="57E63E3B"/>
    <w:rsid w:val="57F2321A"/>
    <w:rsid w:val="57FA6589"/>
    <w:rsid w:val="58063FCB"/>
    <w:rsid w:val="58071906"/>
    <w:rsid w:val="5809583E"/>
    <w:rsid w:val="5819EEEA"/>
    <w:rsid w:val="582535E1"/>
    <w:rsid w:val="582949D6"/>
    <w:rsid w:val="582FA7CF"/>
    <w:rsid w:val="583C4875"/>
    <w:rsid w:val="583CD2DB"/>
    <w:rsid w:val="583F0A79"/>
    <w:rsid w:val="583F5FD3"/>
    <w:rsid w:val="584AA497"/>
    <w:rsid w:val="585953A8"/>
    <w:rsid w:val="5862FFCA"/>
    <w:rsid w:val="5875881D"/>
    <w:rsid w:val="58784F4D"/>
    <w:rsid w:val="58806A00"/>
    <w:rsid w:val="588B682D"/>
    <w:rsid w:val="588F65F4"/>
    <w:rsid w:val="58940D4F"/>
    <w:rsid w:val="589966A6"/>
    <w:rsid w:val="58C1BB0E"/>
    <w:rsid w:val="58C2A083"/>
    <w:rsid w:val="58CAB5B4"/>
    <w:rsid w:val="58CE51BC"/>
    <w:rsid w:val="58D10B66"/>
    <w:rsid w:val="58D3847B"/>
    <w:rsid w:val="58D9F582"/>
    <w:rsid w:val="58EA60E4"/>
    <w:rsid w:val="58EF8942"/>
    <w:rsid w:val="58F02887"/>
    <w:rsid w:val="58FE1E0E"/>
    <w:rsid w:val="5907189D"/>
    <w:rsid w:val="590B6A28"/>
    <w:rsid w:val="59192A3D"/>
    <w:rsid w:val="592FC6A5"/>
    <w:rsid w:val="5946FEFE"/>
    <w:rsid w:val="59495FD3"/>
    <w:rsid w:val="594BEED1"/>
    <w:rsid w:val="59547487"/>
    <w:rsid w:val="596579C2"/>
    <w:rsid w:val="597FE2BC"/>
    <w:rsid w:val="5987B2AB"/>
    <w:rsid w:val="598BA596"/>
    <w:rsid w:val="5994B082"/>
    <w:rsid w:val="59A2E967"/>
    <w:rsid w:val="59B3822E"/>
    <w:rsid w:val="59B5BF4B"/>
    <w:rsid w:val="59C1586E"/>
    <w:rsid w:val="59E3AA3C"/>
    <w:rsid w:val="59E661DF"/>
    <w:rsid w:val="5A01BDF7"/>
    <w:rsid w:val="5A0D814B"/>
    <w:rsid w:val="5A189129"/>
    <w:rsid w:val="5A1BAFDF"/>
    <w:rsid w:val="5A27388E"/>
    <w:rsid w:val="5A5A27C6"/>
    <w:rsid w:val="5A5E70E4"/>
    <w:rsid w:val="5A5E8F8C"/>
    <w:rsid w:val="5A62560D"/>
    <w:rsid w:val="5A658712"/>
    <w:rsid w:val="5A669AD8"/>
    <w:rsid w:val="5A69E616"/>
    <w:rsid w:val="5A84B8DB"/>
    <w:rsid w:val="5A883CA9"/>
    <w:rsid w:val="5A89B7BD"/>
    <w:rsid w:val="5AA73A89"/>
    <w:rsid w:val="5AAE89D1"/>
    <w:rsid w:val="5AB74A46"/>
    <w:rsid w:val="5ABB3071"/>
    <w:rsid w:val="5ACF1AB3"/>
    <w:rsid w:val="5AD7C845"/>
    <w:rsid w:val="5AF044E8"/>
    <w:rsid w:val="5AFE5BC0"/>
    <w:rsid w:val="5B06F38B"/>
    <w:rsid w:val="5B15E04B"/>
    <w:rsid w:val="5B236AA5"/>
    <w:rsid w:val="5B275987"/>
    <w:rsid w:val="5B40F900"/>
    <w:rsid w:val="5B4BD484"/>
    <w:rsid w:val="5B5CBD24"/>
    <w:rsid w:val="5B62189F"/>
    <w:rsid w:val="5B66937E"/>
    <w:rsid w:val="5B6D5B73"/>
    <w:rsid w:val="5B8879AF"/>
    <w:rsid w:val="5B8FD073"/>
    <w:rsid w:val="5BA1130F"/>
    <w:rsid w:val="5BB6A092"/>
    <w:rsid w:val="5BB9B386"/>
    <w:rsid w:val="5BE438FE"/>
    <w:rsid w:val="5BF9CB25"/>
    <w:rsid w:val="5BFA4145"/>
    <w:rsid w:val="5BFA5FED"/>
    <w:rsid w:val="5C026B39"/>
    <w:rsid w:val="5C072641"/>
    <w:rsid w:val="5C167CA7"/>
    <w:rsid w:val="5C1C9673"/>
    <w:rsid w:val="5C27C949"/>
    <w:rsid w:val="5C2AAFFD"/>
    <w:rsid w:val="5C2D0BD6"/>
    <w:rsid w:val="5C309636"/>
    <w:rsid w:val="5C3F16AF"/>
    <w:rsid w:val="5C5B8D98"/>
    <w:rsid w:val="5C60AF4F"/>
    <w:rsid w:val="5C942889"/>
    <w:rsid w:val="5CA82A9F"/>
    <w:rsid w:val="5CB31830"/>
    <w:rsid w:val="5CC34658"/>
    <w:rsid w:val="5CD3FA47"/>
    <w:rsid w:val="5CDA8A29"/>
    <w:rsid w:val="5CDD6EAF"/>
    <w:rsid w:val="5CEAB184"/>
    <w:rsid w:val="5CF88D85"/>
    <w:rsid w:val="5D07A66C"/>
    <w:rsid w:val="5D190426"/>
    <w:rsid w:val="5D2BE16D"/>
    <w:rsid w:val="5D38E84D"/>
    <w:rsid w:val="5D3F7D74"/>
    <w:rsid w:val="5D4295B4"/>
    <w:rsid w:val="5D53AF6C"/>
    <w:rsid w:val="5D592417"/>
    <w:rsid w:val="5D72C75A"/>
    <w:rsid w:val="5D80095F"/>
    <w:rsid w:val="5D8E5B38"/>
    <w:rsid w:val="5DA23559"/>
    <w:rsid w:val="5DA413E1"/>
    <w:rsid w:val="5DAA8BD8"/>
    <w:rsid w:val="5DDCF6A8"/>
    <w:rsid w:val="5DE5771E"/>
    <w:rsid w:val="5DE882C8"/>
    <w:rsid w:val="5E0905B6"/>
    <w:rsid w:val="5E095AC9"/>
    <w:rsid w:val="5E0CA436"/>
    <w:rsid w:val="5E12ED95"/>
    <w:rsid w:val="5E2DE528"/>
    <w:rsid w:val="5E358894"/>
    <w:rsid w:val="5E3C4BB6"/>
    <w:rsid w:val="5E5563C6"/>
    <w:rsid w:val="5E573E99"/>
    <w:rsid w:val="5E607B19"/>
    <w:rsid w:val="5E697ACB"/>
    <w:rsid w:val="5E6F0CB8"/>
    <w:rsid w:val="5E715D2B"/>
    <w:rsid w:val="5E7532B4"/>
    <w:rsid w:val="5E7CE21E"/>
    <w:rsid w:val="5E900434"/>
    <w:rsid w:val="5E9E2E92"/>
    <w:rsid w:val="5EAF0DDF"/>
    <w:rsid w:val="5EB59635"/>
    <w:rsid w:val="5EC59252"/>
    <w:rsid w:val="5F0A9A22"/>
    <w:rsid w:val="5F3437D4"/>
    <w:rsid w:val="5F4C9BE0"/>
    <w:rsid w:val="5F84CDDE"/>
    <w:rsid w:val="5FAAF9F8"/>
    <w:rsid w:val="5FB369EB"/>
    <w:rsid w:val="5FD19095"/>
    <w:rsid w:val="5FD81C17"/>
    <w:rsid w:val="5FE7313A"/>
    <w:rsid w:val="5FE8F329"/>
    <w:rsid w:val="5FEEC1F7"/>
    <w:rsid w:val="5FF63CA2"/>
    <w:rsid w:val="602A2458"/>
    <w:rsid w:val="60350C73"/>
    <w:rsid w:val="603EBF29"/>
    <w:rsid w:val="604D1319"/>
    <w:rsid w:val="604D77C0"/>
    <w:rsid w:val="60586F8B"/>
    <w:rsid w:val="606CE813"/>
    <w:rsid w:val="607A3676"/>
    <w:rsid w:val="608DBDD8"/>
    <w:rsid w:val="608EBB7E"/>
    <w:rsid w:val="60A0F80E"/>
    <w:rsid w:val="60A23F98"/>
    <w:rsid w:val="60A70385"/>
    <w:rsid w:val="60AD2C62"/>
    <w:rsid w:val="60BCD164"/>
    <w:rsid w:val="60BD8E15"/>
    <w:rsid w:val="60D44A18"/>
    <w:rsid w:val="60DD1FBF"/>
    <w:rsid w:val="60F6339A"/>
    <w:rsid w:val="60FE5F35"/>
    <w:rsid w:val="610765B4"/>
    <w:rsid w:val="611967ED"/>
    <w:rsid w:val="611FE3E2"/>
    <w:rsid w:val="61217EB3"/>
    <w:rsid w:val="614447CD"/>
    <w:rsid w:val="6149BFFF"/>
    <w:rsid w:val="6154FBF6"/>
    <w:rsid w:val="617D8F1E"/>
    <w:rsid w:val="618795A5"/>
    <w:rsid w:val="6188EA53"/>
    <w:rsid w:val="618D0488"/>
    <w:rsid w:val="61A1CB34"/>
    <w:rsid w:val="61B03A84"/>
    <w:rsid w:val="61C2BE61"/>
    <w:rsid w:val="61C5F4B9"/>
    <w:rsid w:val="61D379C3"/>
    <w:rsid w:val="61DA3D2C"/>
    <w:rsid w:val="61E16D8A"/>
    <w:rsid w:val="61E935BC"/>
    <w:rsid w:val="61ECA061"/>
    <w:rsid w:val="61FFE287"/>
    <w:rsid w:val="6207F520"/>
    <w:rsid w:val="6214D86A"/>
    <w:rsid w:val="6219A45E"/>
    <w:rsid w:val="623DE994"/>
    <w:rsid w:val="6240ECAB"/>
    <w:rsid w:val="62586A8A"/>
    <w:rsid w:val="626D5C46"/>
    <w:rsid w:val="626E8F07"/>
    <w:rsid w:val="62743E76"/>
    <w:rsid w:val="62831252"/>
    <w:rsid w:val="628F6A0A"/>
    <w:rsid w:val="6299F181"/>
    <w:rsid w:val="629BCE89"/>
    <w:rsid w:val="62B80BF3"/>
    <w:rsid w:val="62B92AD1"/>
    <w:rsid w:val="62D5CBFA"/>
    <w:rsid w:val="62E91067"/>
    <w:rsid w:val="62EC94CE"/>
    <w:rsid w:val="630FAC8C"/>
    <w:rsid w:val="631010B0"/>
    <w:rsid w:val="6312FA86"/>
    <w:rsid w:val="631FC816"/>
    <w:rsid w:val="63332969"/>
    <w:rsid w:val="633C387E"/>
    <w:rsid w:val="63498AAC"/>
    <w:rsid w:val="634BC4E6"/>
    <w:rsid w:val="634C778E"/>
    <w:rsid w:val="63515D22"/>
    <w:rsid w:val="6368F173"/>
    <w:rsid w:val="637ED576"/>
    <w:rsid w:val="638AEFC1"/>
    <w:rsid w:val="638BD477"/>
    <w:rsid w:val="639CDDBB"/>
    <w:rsid w:val="63AE7A2A"/>
    <w:rsid w:val="63B18161"/>
    <w:rsid w:val="6401BB3A"/>
    <w:rsid w:val="64061348"/>
    <w:rsid w:val="640BBB33"/>
    <w:rsid w:val="64142BB3"/>
    <w:rsid w:val="641F4518"/>
    <w:rsid w:val="642B6D7B"/>
    <w:rsid w:val="642DD45C"/>
    <w:rsid w:val="6430DB23"/>
    <w:rsid w:val="6446580C"/>
    <w:rsid w:val="6451E1F0"/>
    <w:rsid w:val="646B7057"/>
    <w:rsid w:val="64719C5B"/>
    <w:rsid w:val="64925556"/>
    <w:rsid w:val="64947B8C"/>
    <w:rsid w:val="6497272E"/>
    <w:rsid w:val="64994640"/>
    <w:rsid w:val="64A651EE"/>
    <w:rsid w:val="64BE2ABD"/>
    <w:rsid w:val="64C2331A"/>
    <w:rsid w:val="64CF47BF"/>
    <w:rsid w:val="64DF0C2C"/>
    <w:rsid w:val="64DFEDC0"/>
    <w:rsid w:val="64FADBCD"/>
    <w:rsid w:val="64FB6882"/>
    <w:rsid w:val="650D75C4"/>
    <w:rsid w:val="650DF6C3"/>
    <w:rsid w:val="6512B851"/>
    <w:rsid w:val="6538AE1C"/>
    <w:rsid w:val="653D15E9"/>
    <w:rsid w:val="6545E9E6"/>
    <w:rsid w:val="655EC151"/>
    <w:rsid w:val="656717C3"/>
    <w:rsid w:val="6569D1F8"/>
    <w:rsid w:val="658509CE"/>
    <w:rsid w:val="658B7640"/>
    <w:rsid w:val="65B13B05"/>
    <w:rsid w:val="65B40609"/>
    <w:rsid w:val="65C275DC"/>
    <w:rsid w:val="65C2EBAA"/>
    <w:rsid w:val="65C564D0"/>
    <w:rsid w:val="65EBD3B8"/>
    <w:rsid w:val="65F139E1"/>
    <w:rsid w:val="65F1586E"/>
    <w:rsid w:val="65F8E9F4"/>
    <w:rsid w:val="65FAEF3E"/>
    <w:rsid w:val="65FCA965"/>
    <w:rsid w:val="660740B8"/>
    <w:rsid w:val="66077D85"/>
    <w:rsid w:val="6607C759"/>
    <w:rsid w:val="6628B239"/>
    <w:rsid w:val="6631D7E0"/>
    <w:rsid w:val="667005DA"/>
    <w:rsid w:val="667D7C08"/>
    <w:rsid w:val="6683ABA7"/>
    <w:rsid w:val="668E45F6"/>
    <w:rsid w:val="66975822"/>
    <w:rsid w:val="669C3025"/>
    <w:rsid w:val="66B7803C"/>
    <w:rsid w:val="66C88050"/>
    <w:rsid w:val="66D2619A"/>
    <w:rsid w:val="66E6D2AD"/>
    <w:rsid w:val="66EA3193"/>
    <w:rsid w:val="66EB237D"/>
    <w:rsid w:val="66EE230F"/>
    <w:rsid w:val="66F979D1"/>
    <w:rsid w:val="6701F283"/>
    <w:rsid w:val="6706F802"/>
    <w:rsid w:val="671803A4"/>
    <w:rsid w:val="67287841"/>
    <w:rsid w:val="673F93C3"/>
    <w:rsid w:val="6747C99F"/>
    <w:rsid w:val="674A4AD1"/>
    <w:rsid w:val="675E463D"/>
    <w:rsid w:val="676F8114"/>
    <w:rsid w:val="677076D4"/>
    <w:rsid w:val="679F2F7D"/>
    <w:rsid w:val="67B78477"/>
    <w:rsid w:val="67BB0F70"/>
    <w:rsid w:val="67C731AE"/>
    <w:rsid w:val="67D52C48"/>
    <w:rsid w:val="67EA0EAB"/>
    <w:rsid w:val="67EB66F8"/>
    <w:rsid w:val="67EC6849"/>
    <w:rsid w:val="67EDE4EA"/>
    <w:rsid w:val="682A503D"/>
    <w:rsid w:val="683F4EE3"/>
    <w:rsid w:val="68435030"/>
    <w:rsid w:val="68611062"/>
    <w:rsid w:val="68624E31"/>
    <w:rsid w:val="68666DBA"/>
    <w:rsid w:val="68667E3F"/>
    <w:rsid w:val="6866DFCF"/>
    <w:rsid w:val="6872EA7F"/>
    <w:rsid w:val="68769FC2"/>
    <w:rsid w:val="68983F80"/>
    <w:rsid w:val="68A71601"/>
    <w:rsid w:val="68AEF62F"/>
    <w:rsid w:val="68B1DA0C"/>
    <w:rsid w:val="68CABA6B"/>
    <w:rsid w:val="68D37AEF"/>
    <w:rsid w:val="68D41EA4"/>
    <w:rsid w:val="68F0194C"/>
    <w:rsid w:val="68F1D6B2"/>
    <w:rsid w:val="6922A270"/>
    <w:rsid w:val="69304988"/>
    <w:rsid w:val="69371124"/>
    <w:rsid w:val="693E1C06"/>
    <w:rsid w:val="693F6630"/>
    <w:rsid w:val="69413E85"/>
    <w:rsid w:val="6942CEB8"/>
    <w:rsid w:val="694737F2"/>
    <w:rsid w:val="6949D0E1"/>
    <w:rsid w:val="694C41BD"/>
    <w:rsid w:val="6971CBA1"/>
    <w:rsid w:val="69727DA3"/>
    <w:rsid w:val="69894290"/>
    <w:rsid w:val="69933157"/>
    <w:rsid w:val="69B46A8A"/>
    <w:rsid w:val="69B80759"/>
    <w:rsid w:val="69BBA5AB"/>
    <w:rsid w:val="69BFB6A8"/>
    <w:rsid w:val="69EAAB54"/>
    <w:rsid w:val="69FA6547"/>
    <w:rsid w:val="69FC405F"/>
    <w:rsid w:val="6A00837E"/>
    <w:rsid w:val="6A188D4C"/>
    <w:rsid w:val="6A1E06BE"/>
    <w:rsid w:val="6A323274"/>
    <w:rsid w:val="6A4C899B"/>
    <w:rsid w:val="6A7CBEA2"/>
    <w:rsid w:val="6A8755F6"/>
    <w:rsid w:val="6A9893F0"/>
    <w:rsid w:val="6AA50366"/>
    <w:rsid w:val="6AA5D62C"/>
    <w:rsid w:val="6AB575C1"/>
    <w:rsid w:val="6AC1C08F"/>
    <w:rsid w:val="6AC8D736"/>
    <w:rsid w:val="6ACB9AC2"/>
    <w:rsid w:val="6ADC345F"/>
    <w:rsid w:val="6ADE9F19"/>
    <w:rsid w:val="6AED4CCC"/>
    <w:rsid w:val="6AFE398B"/>
    <w:rsid w:val="6B002BC6"/>
    <w:rsid w:val="6B09D8AD"/>
    <w:rsid w:val="6B0DAC00"/>
    <w:rsid w:val="6B1955B2"/>
    <w:rsid w:val="6B1B0DA5"/>
    <w:rsid w:val="6B34992B"/>
    <w:rsid w:val="6B55613D"/>
    <w:rsid w:val="6B7660E9"/>
    <w:rsid w:val="6B89E75B"/>
    <w:rsid w:val="6B98F9F4"/>
    <w:rsid w:val="6B9F404D"/>
    <w:rsid w:val="6BC22354"/>
    <w:rsid w:val="6BCF2B4A"/>
    <w:rsid w:val="6BD59190"/>
    <w:rsid w:val="6BF3D103"/>
    <w:rsid w:val="6C008FFD"/>
    <w:rsid w:val="6C039D3F"/>
    <w:rsid w:val="6C04AE8E"/>
    <w:rsid w:val="6C188F03"/>
    <w:rsid w:val="6C3FE9B1"/>
    <w:rsid w:val="6C5A4B96"/>
    <w:rsid w:val="6C6099F2"/>
    <w:rsid w:val="6C6AD5F6"/>
    <w:rsid w:val="6C6F5988"/>
    <w:rsid w:val="6C74A823"/>
    <w:rsid w:val="6C7804C0"/>
    <w:rsid w:val="6C7A6F7A"/>
    <w:rsid w:val="6C7C7610"/>
    <w:rsid w:val="6C9CF6B3"/>
    <w:rsid w:val="6CAC6BAC"/>
    <w:rsid w:val="6CD42065"/>
    <w:rsid w:val="6CD479B1"/>
    <w:rsid w:val="6CD898F9"/>
    <w:rsid w:val="6CE4126C"/>
    <w:rsid w:val="6CEB1117"/>
    <w:rsid w:val="6CEB9C1C"/>
    <w:rsid w:val="6D169ED5"/>
    <w:rsid w:val="6D18A234"/>
    <w:rsid w:val="6D1D6F07"/>
    <w:rsid w:val="6D1DCA36"/>
    <w:rsid w:val="6D25B7BC"/>
    <w:rsid w:val="6D2A97A4"/>
    <w:rsid w:val="6D4C7600"/>
    <w:rsid w:val="6D5067D4"/>
    <w:rsid w:val="6D53EEE5"/>
    <w:rsid w:val="6D56450B"/>
    <w:rsid w:val="6D5A71F4"/>
    <w:rsid w:val="6D72999E"/>
    <w:rsid w:val="6D7A8724"/>
    <w:rsid w:val="6D8418FE"/>
    <w:rsid w:val="6D8658B4"/>
    <w:rsid w:val="6D95F19B"/>
    <w:rsid w:val="6D9B5310"/>
    <w:rsid w:val="6DAAF8F2"/>
    <w:rsid w:val="6DBC4CEA"/>
    <w:rsid w:val="6DCBF2F3"/>
    <w:rsid w:val="6DCDB5CD"/>
    <w:rsid w:val="6DD0047C"/>
    <w:rsid w:val="6DD0348A"/>
    <w:rsid w:val="6DD44C44"/>
    <w:rsid w:val="6DDAF6BE"/>
    <w:rsid w:val="6DDC2DA1"/>
    <w:rsid w:val="6DE1A466"/>
    <w:rsid w:val="6DE49824"/>
    <w:rsid w:val="6DF61BF7"/>
    <w:rsid w:val="6DFBF8B4"/>
    <w:rsid w:val="6DFE1A90"/>
    <w:rsid w:val="6E07EC87"/>
    <w:rsid w:val="6E1045CC"/>
    <w:rsid w:val="6E1B8D78"/>
    <w:rsid w:val="6E1C7230"/>
    <w:rsid w:val="6E403252"/>
    <w:rsid w:val="6E43B503"/>
    <w:rsid w:val="6E44B273"/>
    <w:rsid w:val="6E44FBF7"/>
    <w:rsid w:val="6E7341D3"/>
    <w:rsid w:val="6E7D1597"/>
    <w:rsid w:val="6E7F4116"/>
    <w:rsid w:val="6E8C389F"/>
    <w:rsid w:val="6EA7F325"/>
    <w:rsid w:val="6EB3B8C5"/>
    <w:rsid w:val="6EC07683"/>
    <w:rsid w:val="6ED521E8"/>
    <w:rsid w:val="6EEB0E14"/>
    <w:rsid w:val="6EF934F4"/>
    <w:rsid w:val="6EFC2E1F"/>
    <w:rsid w:val="6F114866"/>
    <w:rsid w:val="6F165785"/>
    <w:rsid w:val="6F24935A"/>
    <w:rsid w:val="6F42FBCD"/>
    <w:rsid w:val="6F441234"/>
    <w:rsid w:val="6F49974D"/>
    <w:rsid w:val="6F513668"/>
    <w:rsid w:val="6F51A4AA"/>
    <w:rsid w:val="6F53A86C"/>
    <w:rsid w:val="6F64E8B1"/>
    <w:rsid w:val="6F6A61D6"/>
    <w:rsid w:val="6F7348B4"/>
    <w:rsid w:val="6F79EECE"/>
    <w:rsid w:val="6F7A730C"/>
    <w:rsid w:val="6F819148"/>
    <w:rsid w:val="6F982DC0"/>
    <w:rsid w:val="6F9A2E4A"/>
    <w:rsid w:val="6FB90362"/>
    <w:rsid w:val="6FBB2975"/>
    <w:rsid w:val="6FC35C4A"/>
    <w:rsid w:val="6FC70352"/>
    <w:rsid w:val="6FD1B6B3"/>
    <w:rsid w:val="6FE056FF"/>
    <w:rsid w:val="6FF907BF"/>
    <w:rsid w:val="6FF99241"/>
    <w:rsid w:val="700D0264"/>
    <w:rsid w:val="701A3A8A"/>
    <w:rsid w:val="702F4F50"/>
    <w:rsid w:val="70303C3B"/>
    <w:rsid w:val="704B2199"/>
    <w:rsid w:val="70530F1F"/>
    <w:rsid w:val="7058DCC9"/>
    <w:rsid w:val="705B36E5"/>
    <w:rsid w:val="706C7EA6"/>
    <w:rsid w:val="7071CBB2"/>
    <w:rsid w:val="7094279B"/>
    <w:rsid w:val="70947333"/>
    <w:rsid w:val="70ABB0CE"/>
    <w:rsid w:val="70B011C4"/>
    <w:rsid w:val="70CFBA13"/>
    <w:rsid w:val="70DFA5EF"/>
    <w:rsid w:val="70F1F5B1"/>
    <w:rsid w:val="70FC2998"/>
    <w:rsid w:val="71096E7A"/>
    <w:rsid w:val="71304FEB"/>
    <w:rsid w:val="7152A93F"/>
    <w:rsid w:val="7158DF33"/>
    <w:rsid w:val="71661356"/>
    <w:rsid w:val="71898656"/>
    <w:rsid w:val="718B7246"/>
    <w:rsid w:val="7194D820"/>
    <w:rsid w:val="71A3621F"/>
    <w:rsid w:val="71CD4B90"/>
    <w:rsid w:val="71D3BC41"/>
    <w:rsid w:val="71EB0A2E"/>
    <w:rsid w:val="71EC2FFD"/>
    <w:rsid w:val="71EEAA94"/>
    <w:rsid w:val="71F128AE"/>
    <w:rsid w:val="71FA47D1"/>
    <w:rsid w:val="720D50D9"/>
    <w:rsid w:val="7223D8F7"/>
    <w:rsid w:val="7230D5B6"/>
    <w:rsid w:val="72371513"/>
    <w:rsid w:val="723A5996"/>
    <w:rsid w:val="72493F2B"/>
    <w:rsid w:val="72656451"/>
    <w:rsid w:val="7266CF15"/>
    <w:rsid w:val="7266F36F"/>
    <w:rsid w:val="7277992F"/>
    <w:rsid w:val="7287B2C1"/>
    <w:rsid w:val="728F49A4"/>
    <w:rsid w:val="728F9DB7"/>
    <w:rsid w:val="7296B698"/>
    <w:rsid w:val="72A9F6CD"/>
    <w:rsid w:val="72B0B1A4"/>
    <w:rsid w:val="72BE4FD9"/>
    <w:rsid w:val="72DA7FF0"/>
    <w:rsid w:val="72EB54E8"/>
    <w:rsid w:val="730269D4"/>
    <w:rsid w:val="730A0D28"/>
    <w:rsid w:val="73119234"/>
    <w:rsid w:val="731548BF"/>
    <w:rsid w:val="7331CE1C"/>
    <w:rsid w:val="733C8683"/>
    <w:rsid w:val="734B42CA"/>
    <w:rsid w:val="734EB4A0"/>
    <w:rsid w:val="735ADDA0"/>
    <w:rsid w:val="736863EE"/>
    <w:rsid w:val="736F02BA"/>
    <w:rsid w:val="736FDBC9"/>
    <w:rsid w:val="738A7AF5"/>
    <w:rsid w:val="738D0BBA"/>
    <w:rsid w:val="738D7B09"/>
    <w:rsid w:val="73AC09A3"/>
    <w:rsid w:val="73BE8648"/>
    <w:rsid w:val="73C408A8"/>
    <w:rsid w:val="73CCA617"/>
    <w:rsid w:val="73CDDC6C"/>
    <w:rsid w:val="73CEEDF6"/>
    <w:rsid w:val="73D6BDE5"/>
    <w:rsid w:val="73D854E5"/>
    <w:rsid w:val="73DBA8E9"/>
    <w:rsid w:val="74106E16"/>
    <w:rsid w:val="74238322"/>
    <w:rsid w:val="7423A0E8"/>
    <w:rsid w:val="7426A3D5"/>
    <w:rsid w:val="742C4C7E"/>
    <w:rsid w:val="7448BF91"/>
    <w:rsid w:val="744D5FF1"/>
    <w:rsid w:val="746D319E"/>
    <w:rsid w:val="7480661E"/>
    <w:rsid w:val="7492460A"/>
    <w:rsid w:val="74939F8F"/>
    <w:rsid w:val="74962FCE"/>
    <w:rsid w:val="74A29598"/>
    <w:rsid w:val="74AEEF98"/>
    <w:rsid w:val="74BC75B8"/>
    <w:rsid w:val="74C909DD"/>
    <w:rsid w:val="74CCD7AD"/>
    <w:rsid w:val="74D01794"/>
    <w:rsid w:val="74E54D9A"/>
    <w:rsid w:val="74EA8501"/>
    <w:rsid w:val="74F163C0"/>
    <w:rsid w:val="74F5862F"/>
    <w:rsid w:val="750ED8A5"/>
    <w:rsid w:val="7526EE13"/>
    <w:rsid w:val="7589B84A"/>
    <w:rsid w:val="758AAC5F"/>
    <w:rsid w:val="758D0865"/>
    <w:rsid w:val="75B40CF9"/>
    <w:rsid w:val="75CAE557"/>
    <w:rsid w:val="75F00418"/>
    <w:rsid w:val="75F93EC4"/>
    <w:rsid w:val="75FA3C31"/>
    <w:rsid w:val="75FAABC6"/>
    <w:rsid w:val="75FBB9C8"/>
    <w:rsid w:val="76003C55"/>
    <w:rsid w:val="76014ABF"/>
    <w:rsid w:val="7601783B"/>
    <w:rsid w:val="7611429C"/>
    <w:rsid w:val="76346985"/>
    <w:rsid w:val="7649BBBF"/>
    <w:rsid w:val="7655E6DC"/>
    <w:rsid w:val="765BC9D0"/>
    <w:rsid w:val="765DAACE"/>
    <w:rsid w:val="767C4FD6"/>
    <w:rsid w:val="7682CA17"/>
    <w:rsid w:val="7686D6AF"/>
    <w:rsid w:val="768EF799"/>
    <w:rsid w:val="7698EDDD"/>
    <w:rsid w:val="7699CD71"/>
    <w:rsid w:val="769FFF0C"/>
    <w:rsid w:val="76B3BC85"/>
    <w:rsid w:val="76B76A66"/>
    <w:rsid w:val="76E963FC"/>
    <w:rsid w:val="770446D9"/>
    <w:rsid w:val="7710247F"/>
    <w:rsid w:val="7723AA07"/>
    <w:rsid w:val="772B49D9"/>
    <w:rsid w:val="774F549F"/>
    <w:rsid w:val="77565711"/>
    <w:rsid w:val="776EC59E"/>
    <w:rsid w:val="777F2314"/>
    <w:rsid w:val="7784C34A"/>
    <w:rsid w:val="77872547"/>
    <w:rsid w:val="7790AC33"/>
    <w:rsid w:val="7797E30F"/>
    <w:rsid w:val="779C0CB6"/>
    <w:rsid w:val="779FCDC2"/>
    <w:rsid w:val="77AD12FD"/>
    <w:rsid w:val="77D0C7EA"/>
    <w:rsid w:val="77D1FE75"/>
    <w:rsid w:val="77D48416"/>
    <w:rsid w:val="77DA365A"/>
    <w:rsid w:val="77E66827"/>
    <w:rsid w:val="77EB7BC9"/>
    <w:rsid w:val="7808C204"/>
    <w:rsid w:val="780E5A1F"/>
    <w:rsid w:val="780FF7A6"/>
    <w:rsid w:val="782F43B4"/>
    <w:rsid w:val="7834BE3E"/>
    <w:rsid w:val="78455C31"/>
    <w:rsid w:val="78479F26"/>
    <w:rsid w:val="7854AA01"/>
    <w:rsid w:val="78580BE6"/>
    <w:rsid w:val="78607CDD"/>
    <w:rsid w:val="7866FFFD"/>
    <w:rsid w:val="78740CFE"/>
    <w:rsid w:val="78804E33"/>
    <w:rsid w:val="788744F4"/>
    <w:rsid w:val="7893CBA2"/>
    <w:rsid w:val="78A099BA"/>
    <w:rsid w:val="78B3D971"/>
    <w:rsid w:val="78BEF404"/>
    <w:rsid w:val="78D1ABC5"/>
    <w:rsid w:val="78D6D73D"/>
    <w:rsid w:val="78F91444"/>
    <w:rsid w:val="78FD96E9"/>
    <w:rsid w:val="7907F8B1"/>
    <w:rsid w:val="790BE7BB"/>
    <w:rsid w:val="790E3153"/>
    <w:rsid w:val="79174808"/>
    <w:rsid w:val="792093AB"/>
    <w:rsid w:val="79217015"/>
    <w:rsid w:val="795935E3"/>
    <w:rsid w:val="79645A6D"/>
    <w:rsid w:val="796537C9"/>
    <w:rsid w:val="79680008"/>
    <w:rsid w:val="798F0DF9"/>
    <w:rsid w:val="79ABC807"/>
    <w:rsid w:val="79BE7771"/>
    <w:rsid w:val="79E48CD8"/>
    <w:rsid w:val="79FF5C09"/>
    <w:rsid w:val="7A06AA24"/>
    <w:rsid w:val="7A1AD2AC"/>
    <w:rsid w:val="7A1EF78F"/>
    <w:rsid w:val="7A2EAEC9"/>
    <w:rsid w:val="7A36BF56"/>
    <w:rsid w:val="7A4A7FBF"/>
    <w:rsid w:val="7A524A82"/>
    <w:rsid w:val="7A5B56B1"/>
    <w:rsid w:val="7A6D5FD8"/>
    <w:rsid w:val="7A75F31B"/>
    <w:rsid w:val="7A8FC4B6"/>
    <w:rsid w:val="7A99AE51"/>
    <w:rsid w:val="7A9A653D"/>
    <w:rsid w:val="7AA5B81F"/>
    <w:rsid w:val="7ABFCEF1"/>
    <w:rsid w:val="7AC3753B"/>
    <w:rsid w:val="7AD83FB2"/>
    <w:rsid w:val="7AD8BF0B"/>
    <w:rsid w:val="7AE3B745"/>
    <w:rsid w:val="7AF3CD3F"/>
    <w:rsid w:val="7B11D71C"/>
    <w:rsid w:val="7B320839"/>
    <w:rsid w:val="7B32AA7E"/>
    <w:rsid w:val="7B33A4C2"/>
    <w:rsid w:val="7B41B211"/>
    <w:rsid w:val="7B43A7EC"/>
    <w:rsid w:val="7B54C924"/>
    <w:rsid w:val="7B5A47D2"/>
    <w:rsid w:val="7B87A83C"/>
    <w:rsid w:val="7B88BE76"/>
    <w:rsid w:val="7B9FCDBC"/>
    <w:rsid w:val="7BC3662A"/>
    <w:rsid w:val="7BCE65C2"/>
    <w:rsid w:val="7BD7E86F"/>
    <w:rsid w:val="7BE3BE6A"/>
    <w:rsid w:val="7BEF1B58"/>
    <w:rsid w:val="7BF0255E"/>
    <w:rsid w:val="7BF72712"/>
    <w:rsid w:val="7C047290"/>
    <w:rsid w:val="7C0DA61C"/>
    <w:rsid w:val="7C161B4F"/>
    <w:rsid w:val="7C1F364B"/>
    <w:rsid w:val="7C24D303"/>
    <w:rsid w:val="7C24E60E"/>
    <w:rsid w:val="7C2B9517"/>
    <w:rsid w:val="7C2BE266"/>
    <w:rsid w:val="7C2FBC81"/>
    <w:rsid w:val="7C396BDA"/>
    <w:rsid w:val="7C481831"/>
    <w:rsid w:val="7C5D955F"/>
    <w:rsid w:val="7C869E05"/>
    <w:rsid w:val="7C9880CA"/>
    <w:rsid w:val="7C99F220"/>
    <w:rsid w:val="7CCDC626"/>
    <w:rsid w:val="7CDA7DC1"/>
    <w:rsid w:val="7CDEF4A2"/>
    <w:rsid w:val="7CE368C9"/>
    <w:rsid w:val="7CE9B54A"/>
    <w:rsid w:val="7D086CCA"/>
    <w:rsid w:val="7D112CD4"/>
    <w:rsid w:val="7D1D709C"/>
    <w:rsid w:val="7D3C8ED0"/>
    <w:rsid w:val="7D451BEA"/>
    <w:rsid w:val="7D4587E5"/>
    <w:rsid w:val="7D49758F"/>
    <w:rsid w:val="7D4BC80F"/>
    <w:rsid w:val="7D4C1EDD"/>
    <w:rsid w:val="7D5AEF22"/>
    <w:rsid w:val="7D734063"/>
    <w:rsid w:val="7D7A1666"/>
    <w:rsid w:val="7D8BEAB6"/>
    <w:rsid w:val="7D8C47C3"/>
    <w:rsid w:val="7D90AAEE"/>
    <w:rsid w:val="7D9F917B"/>
    <w:rsid w:val="7DA76491"/>
    <w:rsid w:val="7DABC619"/>
    <w:rsid w:val="7DBC2096"/>
    <w:rsid w:val="7DCB8CE2"/>
    <w:rsid w:val="7DD53C3B"/>
    <w:rsid w:val="7DDE0722"/>
    <w:rsid w:val="7DEA199B"/>
    <w:rsid w:val="7DEF5583"/>
    <w:rsid w:val="7DF582D9"/>
    <w:rsid w:val="7DFE8D36"/>
    <w:rsid w:val="7E0EB90D"/>
    <w:rsid w:val="7E1B5604"/>
    <w:rsid w:val="7E1CA6C3"/>
    <w:rsid w:val="7E1CAE4D"/>
    <w:rsid w:val="7E23751D"/>
    <w:rsid w:val="7E38C0B2"/>
    <w:rsid w:val="7E5B3791"/>
    <w:rsid w:val="7E60BF8B"/>
    <w:rsid w:val="7E8A1DFD"/>
    <w:rsid w:val="7E8A4B3D"/>
    <w:rsid w:val="7E8B689E"/>
    <w:rsid w:val="7EC05F38"/>
    <w:rsid w:val="7ECF80F8"/>
    <w:rsid w:val="7ECFF8EA"/>
    <w:rsid w:val="7EED215B"/>
    <w:rsid w:val="7EF31915"/>
    <w:rsid w:val="7EF90C7C"/>
    <w:rsid w:val="7F0DF24A"/>
    <w:rsid w:val="7F22F7A1"/>
    <w:rsid w:val="7F23C81C"/>
    <w:rsid w:val="7F259090"/>
    <w:rsid w:val="7F2E3588"/>
    <w:rsid w:val="7F4761DB"/>
    <w:rsid w:val="7F4A0D7C"/>
    <w:rsid w:val="7F4A2643"/>
    <w:rsid w:val="7F4DF77B"/>
    <w:rsid w:val="7F669A70"/>
    <w:rsid w:val="7F763D93"/>
    <w:rsid w:val="7F92FBBE"/>
    <w:rsid w:val="7F93DFA9"/>
    <w:rsid w:val="7F94A379"/>
    <w:rsid w:val="7FA46C63"/>
    <w:rsid w:val="7FB7A532"/>
    <w:rsid w:val="7FC00982"/>
    <w:rsid w:val="7FC11046"/>
    <w:rsid w:val="7FC76271"/>
    <w:rsid w:val="7FC7A5BF"/>
    <w:rsid w:val="7FDE495B"/>
    <w:rsid w:val="7FE94736"/>
    <w:rsid w:val="7FF8F6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1EF1E"/>
  <w15:docId w15:val="{9F7433D6-3EEC-462F-94CA-6E2A478B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272"/>
    <w:pPr>
      <w:overflowPunct w:val="0"/>
      <w:autoSpaceDE w:val="0"/>
      <w:autoSpaceDN w:val="0"/>
      <w:adjustRightInd w:val="0"/>
      <w:spacing w:after="0" w:line="240" w:lineRule="auto"/>
    </w:pPr>
    <w:rPr>
      <w:rFonts w:ascii="Times New Roman" w:eastAsia="Times New Roman" w:hAnsi="Times New Roman"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47272"/>
    <w:rPr>
      <w:szCs w:val="24"/>
    </w:rPr>
  </w:style>
  <w:style w:type="paragraph" w:styleId="Textoindependiente">
    <w:name w:val="Body Text"/>
    <w:basedOn w:val="Normal"/>
    <w:link w:val="TextoindependienteCar"/>
    <w:rsid w:val="00047272"/>
    <w:pPr>
      <w:jc w:val="center"/>
    </w:pPr>
    <w:rPr>
      <w:b/>
    </w:rPr>
  </w:style>
  <w:style w:type="character" w:customStyle="1" w:styleId="TextoindependienteCar">
    <w:name w:val="Texto independiente Car"/>
    <w:basedOn w:val="Fuentedeprrafopredeter"/>
    <w:link w:val="Textoindependiente"/>
    <w:rsid w:val="00047272"/>
    <w:rPr>
      <w:rFonts w:ascii="Times New Roman" w:eastAsia="Times New Roman" w:hAnsi="Times New Roman" w:cs="Times New Roman"/>
      <w:b/>
      <w:sz w:val="24"/>
      <w:szCs w:val="20"/>
      <w:lang w:val="es-ES" w:eastAsia="es-ES"/>
    </w:rPr>
  </w:style>
  <w:style w:type="paragraph" w:styleId="Lista">
    <w:name w:val="List"/>
    <w:basedOn w:val="Normal"/>
    <w:rsid w:val="00047272"/>
    <w:pPr>
      <w:ind w:left="283" w:hanging="283"/>
    </w:pPr>
  </w:style>
  <w:style w:type="paragraph" w:styleId="Textoindependiente2">
    <w:name w:val="Body Text 2"/>
    <w:basedOn w:val="Normal"/>
    <w:link w:val="Textoindependiente2Car"/>
    <w:rsid w:val="00047272"/>
    <w:pPr>
      <w:spacing w:after="120" w:line="480" w:lineRule="auto"/>
    </w:pPr>
  </w:style>
  <w:style w:type="character" w:customStyle="1" w:styleId="Textoindependiente2Car">
    <w:name w:val="Texto independiente 2 Car"/>
    <w:basedOn w:val="Fuentedeprrafopredeter"/>
    <w:link w:val="Textoindependiente2"/>
    <w:rsid w:val="00047272"/>
    <w:rPr>
      <w:rFonts w:ascii="Times New Roman" w:eastAsia="Times New Roman" w:hAnsi="Times New Roman" w:cs="Times New Roman"/>
      <w:sz w:val="24"/>
      <w:szCs w:val="20"/>
      <w:lang w:val="es-ES" w:eastAsia="es-ES"/>
    </w:rPr>
  </w:style>
  <w:style w:type="paragraph" w:styleId="Prrafodelista">
    <w:name w:val="List Paragraph"/>
    <w:basedOn w:val="Normal"/>
    <w:uiPriority w:val="34"/>
    <w:qFormat/>
    <w:rsid w:val="00047272"/>
    <w:pPr>
      <w:ind w:left="720"/>
      <w:contextualSpacing/>
    </w:pPr>
  </w:style>
  <w:style w:type="paragraph" w:styleId="Sangra3detindependiente">
    <w:name w:val="Body Text Indent 3"/>
    <w:basedOn w:val="Normal"/>
    <w:link w:val="Sangra3detindependienteCar"/>
    <w:rsid w:val="00047272"/>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047272"/>
    <w:rPr>
      <w:rFonts w:ascii="Times New Roman" w:eastAsia="Times New Roman" w:hAnsi="Times New Roman" w:cs="Times New Roman"/>
      <w:sz w:val="16"/>
      <w:szCs w:val="16"/>
      <w:lang w:val="es-ES" w:eastAsia="es-ES"/>
    </w:rPr>
  </w:style>
  <w:style w:type="paragraph" w:styleId="Textonotapie">
    <w:name w:val="footnote text"/>
    <w:aliases w:val="Footnote Text Char Char Char Char Char,Footnote Text Char Char Char Char,Footnote reference,FA Fu,texto de nota al pie,Footnote Text Char Char Char,Footnote Text Char Char Char Car,Footnote Text Char,Footnote referenc,C,Footnote Text Cha"/>
    <w:basedOn w:val="Normal"/>
    <w:link w:val="TextonotapieCar1"/>
    <w:qFormat/>
    <w:rsid w:val="00047272"/>
    <w:pPr>
      <w:textAlignment w:val="baseline"/>
    </w:pPr>
    <w:rPr>
      <w:sz w:val="20"/>
    </w:rPr>
  </w:style>
  <w:style w:type="character" w:customStyle="1" w:styleId="TextonotapieCar">
    <w:name w:val="Texto nota pie Car"/>
    <w:aliases w:val="Footnote Text Char Char Char Char Char Char Char Char Car,Footnote Text Char Char Char Char Char Car1,Footnote Text Char Char Char Char Car1,Footnote reference Car1,FA Fu Car2,Footnote Text Char Car1,texto de nota al Car"/>
    <w:basedOn w:val="Fuentedeprrafopredeter"/>
    <w:qFormat/>
    <w:rsid w:val="00047272"/>
    <w:rPr>
      <w:rFonts w:ascii="Times New Roman" w:eastAsia="Times New Roman" w:hAnsi="Times New Roman" w:cs="Times New Roman"/>
      <w:sz w:val="20"/>
      <w:szCs w:val="20"/>
      <w:lang w:val="es-ES" w:eastAsia="es-ES"/>
    </w:rPr>
  </w:style>
  <w:style w:type="character" w:styleId="Refdenotaalpie">
    <w:name w:val="footnote reference"/>
    <w:aliases w:val="Texto de nota al pie,Ref. de nota al pie 2,Pie de Página,FC,Texto de nota al pi,Appel note de bas de page,Footnotes refss,Footnote number,referencia nota al pie,BVI fnr,f,4_G,16 Point,Superscript 6 Point,Texto nota al pie,Pie de Pàgi"/>
    <w:link w:val="4GChar"/>
    <w:qFormat/>
    <w:rsid w:val="00047272"/>
    <w:rPr>
      <w:vertAlign w:val="superscript"/>
    </w:rPr>
  </w:style>
  <w:style w:type="character" w:customStyle="1" w:styleId="TextonotapieCar1">
    <w:name w:val="Texto nota pie Car1"/>
    <w:aliases w:val="Footnote Text Char Char Char Char Char Car,Footnote Text Char Char Char Char Car,Footnote reference Car,FA Fu Car,texto de nota al pie Car,Footnote Text Char Char Char Car1,Footnote Text Char Char Char Car Car,Footnote Text Char Car"/>
    <w:link w:val="Textonotapie"/>
    <w:uiPriority w:val="99"/>
    <w:qFormat/>
    <w:rsid w:val="00047272"/>
    <w:rPr>
      <w:rFonts w:ascii="Times New Roman" w:eastAsia="Times New Roman" w:hAnsi="Times New Roman" w:cs="Times New Roman"/>
      <w:sz w:val="20"/>
      <w:szCs w:val="20"/>
      <w:lang w:val="es-ES" w:eastAsia="es-ES"/>
    </w:rPr>
  </w:style>
  <w:style w:type="paragraph" w:customStyle="1" w:styleId="Textoindependiente21">
    <w:name w:val="Texto independiente 21"/>
    <w:basedOn w:val="Normal"/>
    <w:rsid w:val="00047272"/>
    <w:pPr>
      <w:tabs>
        <w:tab w:val="left" w:pos="720"/>
      </w:tabs>
      <w:ind w:right="11"/>
      <w:jc w:val="both"/>
      <w:textAlignment w:val="baseline"/>
    </w:pPr>
    <w:rPr>
      <w:sz w:val="28"/>
      <w:lang w:val="es-CO"/>
    </w:rPr>
  </w:style>
  <w:style w:type="paragraph" w:styleId="Encabezado">
    <w:name w:val="header"/>
    <w:basedOn w:val="Normal"/>
    <w:link w:val="EncabezadoCar"/>
    <w:unhideWhenUsed/>
    <w:rsid w:val="00047272"/>
    <w:pPr>
      <w:tabs>
        <w:tab w:val="center" w:pos="4419"/>
        <w:tab w:val="right" w:pos="8838"/>
      </w:tabs>
    </w:pPr>
  </w:style>
  <w:style w:type="character" w:customStyle="1" w:styleId="EncabezadoCar">
    <w:name w:val="Encabezado Car"/>
    <w:basedOn w:val="Fuentedeprrafopredeter"/>
    <w:link w:val="Encabezado"/>
    <w:rsid w:val="00047272"/>
    <w:rPr>
      <w:rFonts w:ascii="Times New Roman" w:eastAsia="Times New Roman" w:hAnsi="Times New Roman" w:cs="Times New Roman"/>
      <w:sz w:val="24"/>
      <w:szCs w:val="20"/>
      <w:lang w:val="es-ES" w:eastAsia="es-ES"/>
    </w:rPr>
  </w:style>
  <w:style w:type="table" w:styleId="Tablaconcuadrcula">
    <w:name w:val="Table Grid"/>
    <w:basedOn w:val="Tablanormal"/>
    <w:uiPriority w:val="59"/>
    <w:rsid w:val="000472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047272"/>
    <w:pPr>
      <w:tabs>
        <w:tab w:val="center" w:pos="4419"/>
        <w:tab w:val="right" w:pos="8838"/>
      </w:tabs>
    </w:pPr>
  </w:style>
  <w:style w:type="character" w:customStyle="1" w:styleId="PiedepginaCar">
    <w:name w:val="Pie de página Car"/>
    <w:basedOn w:val="Fuentedeprrafopredeter"/>
    <w:link w:val="Piedepgina"/>
    <w:uiPriority w:val="99"/>
    <w:rsid w:val="00047272"/>
    <w:rPr>
      <w:rFonts w:ascii="Times New Roman" w:eastAsia="Times New Roman" w:hAnsi="Times New Roman" w:cs="Times New Roman"/>
      <w:sz w:val="24"/>
      <w:szCs w:val="20"/>
      <w:lang w:val="es-ES" w:eastAsia="es-ES"/>
    </w:rPr>
  </w:style>
  <w:style w:type="paragraph" w:styleId="Textodeglobo">
    <w:name w:val="Balloon Text"/>
    <w:basedOn w:val="Normal"/>
    <w:link w:val="TextodegloboCar"/>
    <w:uiPriority w:val="99"/>
    <w:semiHidden/>
    <w:unhideWhenUsed/>
    <w:rsid w:val="00047272"/>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272"/>
    <w:rPr>
      <w:rFonts w:ascii="Tahoma" w:eastAsia="Times New Roman" w:hAnsi="Tahoma" w:cs="Tahoma"/>
      <w:sz w:val="16"/>
      <w:szCs w:val="16"/>
      <w:lang w:val="es-ES" w:eastAsia="es-ES"/>
    </w:rPr>
  </w:style>
  <w:style w:type="paragraph" w:customStyle="1" w:styleId="Textosinformato1">
    <w:name w:val="Texto sin formato1"/>
    <w:basedOn w:val="Normal"/>
    <w:uiPriority w:val="99"/>
    <w:rsid w:val="002E218F"/>
    <w:rPr>
      <w:rFonts w:ascii="Courier New" w:hAnsi="Courier New"/>
      <w:sz w:val="20"/>
      <w:lang w:val="es-CO"/>
    </w:rPr>
  </w:style>
  <w:style w:type="character" w:customStyle="1" w:styleId="apple-converted-space">
    <w:name w:val="apple-converted-space"/>
    <w:rsid w:val="002E218F"/>
  </w:style>
  <w:style w:type="character" w:customStyle="1" w:styleId="cwcot">
    <w:name w:val="cwcot"/>
    <w:basedOn w:val="Fuentedeprrafopredeter"/>
    <w:uiPriority w:val="99"/>
    <w:rsid w:val="002E218F"/>
    <w:rPr>
      <w:rFonts w:cs="Times New Roman"/>
    </w:rPr>
  </w:style>
  <w:style w:type="paragraph" w:styleId="Sinespaciado">
    <w:name w:val="No Spacing"/>
    <w:qFormat/>
    <w:rsid w:val="002E218F"/>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ES"/>
    </w:rPr>
  </w:style>
  <w:style w:type="character" w:customStyle="1" w:styleId="textonavy1">
    <w:name w:val="texto_navy1"/>
    <w:rsid w:val="002E218F"/>
    <w:rPr>
      <w:color w:val="000080"/>
    </w:rPr>
  </w:style>
  <w:style w:type="paragraph" w:customStyle="1" w:styleId="Textosinformato2">
    <w:name w:val="Texto sin formato2"/>
    <w:basedOn w:val="Normal"/>
    <w:rsid w:val="002E218F"/>
    <w:rPr>
      <w:rFonts w:ascii="Courier New" w:hAnsi="Courier New"/>
      <w:sz w:val="20"/>
      <w:lang w:val="es-CO"/>
    </w:rPr>
  </w:style>
  <w:style w:type="paragraph" w:customStyle="1" w:styleId="Textoindependiente34">
    <w:name w:val="Texto independiente 34"/>
    <w:basedOn w:val="Normal"/>
    <w:rsid w:val="00821F5B"/>
    <w:pPr>
      <w:spacing w:line="360" w:lineRule="auto"/>
      <w:jc w:val="both"/>
      <w:textAlignment w:val="baseline"/>
    </w:pPr>
    <w:rPr>
      <w:rFonts w:ascii="Arial" w:hAnsi="Arial"/>
      <w:sz w:val="28"/>
    </w:rPr>
  </w:style>
  <w:style w:type="paragraph" w:styleId="Textoindependiente3">
    <w:name w:val="Body Text 3"/>
    <w:basedOn w:val="Normal"/>
    <w:link w:val="Textoindependiente3Car"/>
    <w:rsid w:val="00C642CF"/>
    <w:pPr>
      <w:spacing w:after="120"/>
    </w:pPr>
    <w:rPr>
      <w:sz w:val="16"/>
      <w:szCs w:val="16"/>
      <w:lang w:val="es-ES_tradnl"/>
    </w:rPr>
  </w:style>
  <w:style w:type="character" w:customStyle="1" w:styleId="Textoindependiente3Car">
    <w:name w:val="Texto independiente 3 Car"/>
    <w:basedOn w:val="Fuentedeprrafopredeter"/>
    <w:link w:val="Textoindependiente3"/>
    <w:rsid w:val="00C642CF"/>
    <w:rPr>
      <w:rFonts w:ascii="Times New Roman" w:eastAsia="Times New Roman" w:hAnsi="Times New Roman" w:cs="Times New Roman"/>
      <w:sz w:val="16"/>
      <w:szCs w:val="16"/>
      <w:lang w:val="es-ES_tradnl" w:eastAsia="es-ES"/>
    </w:rPr>
  </w:style>
  <w:style w:type="paragraph" w:customStyle="1" w:styleId="Default">
    <w:name w:val="Default"/>
    <w:rsid w:val="0007072C"/>
    <w:pPr>
      <w:autoSpaceDE w:val="0"/>
      <w:autoSpaceDN w:val="0"/>
      <w:adjustRightInd w:val="0"/>
      <w:spacing w:after="0" w:line="240" w:lineRule="auto"/>
    </w:pPr>
    <w:rPr>
      <w:rFonts w:ascii="Arial" w:hAnsi="Arial" w:cs="Arial"/>
      <w:color w:val="000000"/>
      <w:sz w:val="24"/>
      <w:szCs w:val="24"/>
      <w:lang w:val="es-ES"/>
    </w:rPr>
  </w:style>
  <w:style w:type="character" w:styleId="Hipervnculo">
    <w:name w:val="Hyperlink"/>
    <w:basedOn w:val="Fuentedeprrafopredeter"/>
    <w:uiPriority w:val="99"/>
    <w:unhideWhenUsed/>
    <w:rsid w:val="00BC6F37"/>
    <w:rPr>
      <w:color w:val="0000FF" w:themeColor="hyperlink"/>
      <w:u w:val="single"/>
    </w:rPr>
  </w:style>
  <w:style w:type="paragraph" w:customStyle="1" w:styleId="Transcripcin">
    <w:name w:val="Transcripción"/>
    <w:rsid w:val="00A23965"/>
    <w:pPr>
      <w:spacing w:after="120" w:line="360" w:lineRule="auto"/>
      <w:ind w:left="454" w:right="454"/>
      <w:jc w:val="both"/>
    </w:pPr>
    <w:rPr>
      <w:rFonts w:ascii="Arial" w:eastAsia="Times New Roman" w:hAnsi="Arial" w:cs="Times New Roman"/>
      <w:i/>
      <w:sz w:val="24"/>
      <w:szCs w:val="20"/>
      <w:lang w:val="es-ES" w:eastAsia="es-ES"/>
    </w:rPr>
  </w:style>
  <w:style w:type="paragraph" w:customStyle="1" w:styleId="Sangra2detindependiente1">
    <w:name w:val="Sangría 2 de t. independiente1"/>
    <w:basedOn w:val="Normal"/>
    <w:rsid w:val="00A23965"/>
    <w:pPr>
      <w:spacing w:line="360" w:lineRule="auto"/>
      <w:ind w:firstLine="709"/>
      <w:jc w:val="both"/>
      <w:textAlignment w:val="baseline"/>
    </w:pPr>
    <w:rPr>
      <w:rFonts w:ascii="Arial" w:hAnsi="Arial"/>
      <w:lang w:val="es-ES_tradnl"/>
    </w:rPr>
  </w:style>
  <w:style w:type="paragraph" w:customStyle="1" w:styleId="Textoindependiente31">
    <w:name w:val="Texto independiente 31"/>
    <w:basedOn w:val="Normal"/>
    <w:rsid w:val="00705E50"/>
    <w:pPr>
      <w:spacing w:line="360" w:lineRule="auto"/>
      <w:jc w:val="both"/>
      <w:textAlignment w:val="baseline"/>
    </w:pPr>
    <w:rPr>
      <w:rFonts w:ascii="Arial" w:hAnsi="Arial"/>
      <w:sz w:val="28"/>
    </w:rPr>
  </w:style>
  <w:style w:type="paragraph" w:customStyle="1" w:styleId="paragraph">
    <w:name w:val="paragraph"/>
    <w:basedOn w:val="Normal"/>
    <w:rsid w:val="00D046B0"/>
    <w:pPr>
      <w:overflowPunct/>
      <w:autoSpaceDE/>
      <w:autoSpaceDN/>
      <w:adjustRightInd/>
      <w:spacing w:before="100" w:beforeAutospacing="1" w:after="100" w:afterAutospacing="1"/>
    </w:pPr>
    <w:rPr>
      <w:szCs w:val="24"/>
      <w:lang w:val="es-CO" w:eastAsia="es-CO"/>
    </w:rPr>
  </w:style>
  <w:style w:type="character" w:customStyle="1" w:styleId="textrun">
    <w:name w:val="textrun"/>
    <w:basedOn w:val="Fuentedeprrafopredeter"/>
    <w:rsid w:val="00D046B0"/>
  </w:style>
  <w:style w:type="character" w:customStyle="1" w:styleId="normaltextrun">
    <w:name w:val="normaltextrun"/>
    <w:basedOn w:val="Fuentedeprrafopredeter"/>
    <w:rsid w:val="00D046B0"/>
  </w:style>
  <w:style w:type="character" w:customStyle="1" w:styleId="eop">
    <w:name w:val="eop"/>
    <w:basedOn w:val="Fuentedeprrafopredeter"/>
    <w:rsid w:val="00D046B0"/>
  </w:style>
  <w:style w:type="character" w:customStyle="1" w:styleId="superscript">
    <w:name w:val="superscript"/>
    <w:basedOn w:val="Fuentedeprrafopredeter"/>
    <w:rsid w:val="00F5414E"/>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113B29"/>
    <w:pPr>
      <w:overflowPunct/>
      <w:autoSpaceDE/>
      <w:autoSpaceDN/>
      <w:adjustRightInd/>
      <w:jc w:val="both"/>
    </w:pPr>
    <w:rPr>
      <w:rFonts w:asciiTheme="minorHAnsi" w:eastAsiaTheme="minorHAnsi" w:hAnsiTheme="minorHAnsi" w:cstheme="minorBidi"/>
      <w:sz w:val="22"/>
      <w:szCs w:val="22"/>
      <w:vertAlign w:val="superscript"/>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9751">
      <w:bodyDiv w:val="1"/>
      <w:marLeft w:val="0"/>
      <w:marRight w:val="0"/>
      <w:marTop w:val="0"/>
      <w:marBottom w:val="0"/>
      <w:divBdr>
        <w:top w:val="none" w:sz="0" w:space="0" w:color="auto"/>
        <w:left w:val="none" w:sz="0" w:space="0" w:color="auto"/>
        <w:bottom w:val="none" w:sz="0" w:space="0" w:color="auto"/>
        <w:right w:val="none" w:sz="0" w:space="0" w:color="auto"/>
      </w:divBdr>
    </w:div>
    <w:div w:id="19136795">
      <w:bodyDiv w:val="1"/>
      <w:marLeft w:val="0"/>
      <w:marRight w:val="0"/>
      <w:marTop w:val="0"/>
      <w:marBottom w:val="0"/>
      <w:divBdr>
        <w:top w:val="none" w:sz="0" w:space="0" w:color="auto"/>
        <w:left w:val="none" w:sz="0" w:space="0" w:color="auto"/>
        <w:bottom w:val="none" w:sz="0" w:space="0" w:color="auto"/>
        <w:right w:val="none" w:sz="0" w:space="0" w:color="auto"/>
      </w:divBdr>
      <w:divsChild>
        <w:div w:id="1021320684">
          <w:marLeft w:val="0"/>
          <w:marRight w:val="0"/>
          <w:marTop w:val="0"/>
          <w:marBottom w:val="0"/>
          <w:divBdr>
            <w:top w:val="none" w:sz="0" w:space="0" w:color="auto"/>
            <w:left w:val="none" w:sz="0" w:space="0" w:color="auto"/>
            <w:bottom w:val="none" w:sz="0" w:space="0" w:color="auto"/>
            <w:right w:val="none" w:sz="0" w:space="0" w:color="auto"/>
          </w:divBdr>
          <w:divsChild>
            <w:div w:id="1857577305">
              <w:marLeft w:val="0"/>
              <w:marRight w:val="0"/>
              <w:marTop w:val="0"/>
              <w:marBottom w:val="0"/>
              <w:divBdr>
                <w:top w:val="none" w:sz="0" w:space="0" w:color="auto"/>
                <w:left w:val="none" w:sz="0" w:space="0" w:color="auto"/>
                <w:bottom w:val="none" w:sz="0" w:space="0" w:color="auto"/>
                <w:right w:val="none" w:sz="0" w:space="0" w:color="auto"/>
              </w:divBdr>
              <w:divsChild>
                <w:div w:id="88206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587512">
      <w:bodyDiv w:val="1"/>
      <w:marLeft w:val="0"/>
      <w:marRight w:val="0"/>
      <w:marTop w:val="0"/>
      <w:marBottom w:val="0"/>
      <w:divBdr>
        <w:top w:val="none" w:sz="0" w:space="0" w:color="auto"/>
        <w:left w:val="none" w:sz="0" w:space="0" w:color="auto"/>
        <w:bottom w:val="none" w:sz="0" w:space="0" w:color="auto"/>
        <w:right w:val="none" w:sz="0" w:space="0" w:color="auto"/>
      </w:divBdr>
      <w:divsChild>
        <w:div w:id="2013532565">
          <w:marLeft w:val="0"/>
          <w:marRight w:val="0"/>
          <w:marTop w:val="0"/>
          <w:marBottom w:val="0"/>
          <w:divBdr>
            <w:top w:val="none" w:sz="0" w:space="0" w:color="auto"/>
            <w:left w:val="none" w:sz="0" w:space="0" w:color="auto"/>
            <w:bottom w:val="none" w:sz="0" w:space="0" w:color="auto"/>
            <w:right w:val="none" w:sz="0" w:space="0" w:color="auto"/>
          </w:divBdr>
          <w:divsChild>
            <w:div w:id="1905793619">
              <w:marLeft w:val="0"/>
              <w:marRight w:val="0"/>
              <w:marTop w:val="0"/>
              <w:marBottom w:val="0"/>
              <w:divBdr>
                <w:top w:val="none" w:sz="0" w:space="0" w:color="auto"/>
                <w:left w:val="none" w:sz="0" w:space="0" w:color="auto"/>
                <w:bottom w:val="none" w:sz="0" w:space="0" w:color="auto"/>
                <w:right w:val="none" w:sz="0" w:space="0" w:color="auto"/>
              </w:divBdr>
              <w:divsChild>
                <w:div w:id="68336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431883">
      <w:bodyDiv w:val="1"/>
      <w:marLeft w:val="0"/>
      <w:marRight w:val="0"/>
      <w:marTop w:val="0"/>
      <w:marBottom w:val="0"/>
      <w:divBdr>
        <w:top w:val="none" w:sz="0" w:space="0" w:color="auto"/>
        <w:left w:val="none" w:sz="0" w:space="0" w:color="auto"/>
        <w:bottom w:val="none" w:sz="0" w:space="0" w:color="auto"/>
        <w:right w:val="none" w:sz="0" w:space="0" w:color="auto"/>
      </w:divBdr>
      <w:divsChild>
        <w:div w:id="67308559">
          <w:marLeft w:val="0"/>
          <w:marRight w:val="0"/>
          <w:marTop w:val="0"/>
          <w:marBottom w:val="0"/>
          <w:divBdr>
            <w:top w:val="none" w:sz="0" w:space="0" w:color="auto"/>
            <w:left w:val="none" w:sz="0" w:space="0" w:color="auto"/>
            <w:bottom w:val="none" w:sz="0" w:space="0" w:color="auto"/>
            <w:right w:val="none" w:sz="0" w:space="0" w:color="auto"/>
          </w:divBdr>
          <w:divsChild>
            <w:div w:id="2139759065">
              <w:marLeft w:val="0"/>
              <w:marRight w:val="0"/>
              <w:marTop w:val="0"/>
              <w:marBottom w:val="0"/>
              <w:divBdr>
                <w:top w:val="none" w:sz="0" w:space="0" w:color="auto"/>
                <w:left w:val="none" w:sz="0" w:space="0" w:color="auto"/>
                <w:bottom w:val="none" w:sz="0" w:space="0" w:color="auto"/>
                <w:right w:val="none" w:sz="0" w:space="0" w:color="auto"/>
              </w:divBdr>
              <w:divsChild>
                <w:div w:id="7340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891116">
      <w:bodyDiv w:val="1"/>
      <w:marLeft w:val="0"/>
      <w:marRight w:val="0"/>
      <w:marTop w:val="0"/>
      <w:marBottom w:val="0"/>
      <w:divBdr>
        <w:top w:val="none" w:sz="0" w:space="0" w:color="auto"/>
        <w:left w:val="none" w:sz="0" w:space="0" w:color="auto"/>
        <w:bottom w:val="none" w:sz="0" w:space="0" w:color="auto"/>
        <w:right w:val="none" w:sz="0" w:space="0" w:color="auto"/>
      </w:divBdr>
      <w:divsChild>
        <w:div w:id="1022708951">
          <w:marLeft w:val="0"/>
          <w:marRight w:val="0"/>
          <w:marTop w:val="0"/>
          <w:marBottom w:val="0"/>
          <w:divBdr>
            <w:top w:val="none" w:sz="0" w:space="0" w:color="auto"/>
            <w:left w:val="none" w:sz="0" w:space="0" w:color="auto"/>
            <w:bottom w:val="none" w:sz="0" w:space="0" w:color="auto"/>
            <w:right w:val="none" w:sz="0" w:space="0" w:color="auto"/>
          </w:divBdr>
        </w:div>
        <w:div w:id="1878078743">
          <w:marLeft w:val="0"/>
          <w:marRight w:val="0"/>
          <w:marTop w:val="0"/>
          <w:marBottom w:val="0"/>
          <w:divBdr>
            <w:top w:val="none" w:sz="0" w:space="0" w:color="auto"/>
            <w:left w:val="none" w:sz="0" w:space="0" w:color="auto"/>
            <w:bottom w:val="none" w:sz="0" w:space="0" w:color="auto"/>
            <w:right w:val="none" w:sz="0" w:space="0" w:color="auto"/>
          </w:divBdr>
        </w:div>
        <w:div w:id="1441680395">
          <w:marLeft w:val="0"/>
          <w:marRight w:val="0"/>
          <w:marTop w:val="0"/>
          <w:marBottom w:val="0"/>
          <w:divBdr>
            <w:top w:val="none" w:sz="0" w:space="0" w:color="auto"/>
            <w:left w:val="none" w:sz="0" w:space="0" w:color="auto"/>
            <w:bottom w:val="none" w:sz="0" w:space="0" w:color="auto"/>
            <w:right w:val="none" w:sz="0" w:space="0" w:color="auto"/>
          </w:divBdr>
        </w:div>
        <w:div w:id="1340505562">
          <w:marLeft w:val="0"/>
          <w:marRight w:val="0"/>
          <w:marTop w:val="0"/>
          <w:marBottom w:val="0"/>
          <w:divBdr>
            <w:top w:val="none" w:sz="0" w:space="0" w:color="auto"/>
            <w:left w:val="none" w:sz="0" w:space="0" w:color="auto"/>
            <w:bottom w:val="none" w:sz="0" w:space="0" w:color="auto"/>
            <w:right w:val="none" w:sz="0" w:space="0" w:color="auto"/>
          </w:divBdr>
        </w:div>
        <w:div w:id="1135299141">
          <w:marLeft w:val="0"/>
          <w:marRight w:val="0"/>
          <w:marTop w:val="0"/>
          <w:marBottom w:val="0"/>
          <w:divBdr>
            <w:top w:val="none" w:sz="0" w:space="0" w:color="auto"/>
            <w:left w:val="none" w:sz="0" w:space="0" w:color="auto"/>
            <w:bottom w:val="none" w:sz="0" w:space="0" w:color="auto"/>
            <w:right w:val="none" w:sz="0" w:space="0" w:color="auto"/>
          </w:divBdr>
        </w:div>
        <w:div w:id="1466391794">
          <w:marLeft w:val="0"/>
          <w:marRight w:val="0"/>
          <w:marTop w:val="0"/>
          <w:marBottom w:val="0"/>
          <w:divBdr>
            <w:top w:val="none" w:sz="0" w:space="0" w:color="auto"/>
            <w:left w:val="none" w:sz="0" w:space="0" w:color="auto"/>
            <w:bottom w:val="none" w:sz="0" w:space="0" w:color="auto"/>
            <w:right w:val="none" w:sz="0" w:space="0" w:color="auto"/>
          </w:divBdr>
        </w:div>
        <w:div w:id="1373386816">
          <w:marLeft w:val="0"/>
          <w:marRight w:val="0"/>
          <w:marTop w:val="0"/>
          <w:marBottom w:val="0"/>
          <w:divBdr>
            <w:top w:val="none" w:sz="0" w:space="0" w:color="auto"/>
            <w:left w:val="none" w:sz="0" w:space="0" w:color="auto"/>
            <w:bottom w:val="none" w:sz="0" w:space="0" w:color="auto"/>
            <w:right w:val="none" w:sz="0" w:space="0" w:color="auto"/>
          </w:divBdr>
        </w:div>
        <w:div w:id="220558687">
          <w:marLeft w:val="0"/>
          <w:marRight w:val="0"/>
          <w:marTop w:val="0"/>
          <w:marBottom w:val="0"/>
          <w:divBdr>
            <w:top w:val="none" w:sz="0" w:space="0" w:color="auto"/>
            <w:left w:val="none" w:sz="0" w:space="0" w:color="auto"/>
            <w:bottom w:val="none" w:sz="0" w:space="0" w:color="auto"/>
            <w:right w:val="none" w:sz="0" w:space="0" w:color="auto"/>
          </w:divBdr>
        </w:div>
        <w:div w:id="1633095288">
          <w:marLeft w:val="0"/>
          <w:marRight w:val="0"/>
          <w:marTop w:val="0"/>
          <w:marBottom w:val="0"/>
          <w:divBdr>
            <w:top w:val="none" w:sz="0" w:space="0" w:color="auto"/>
            <w:left w:val="none" w:sz="0" w:space="0" w:color="auto"/>
            <w:bottom w:val="none" w:sz="0" w:space="0" w:color="auto"/>
            <w:right w:val="none" w:sz="0" w:space="0" w:color="auto"/>
          </w:divBdr>
        </w:div>
        <w:div w:id="208611942">
          <w:marLeft w:val="0"/>
          <w:marRight w:val="0"/>
          <w:marTop w:val="0"/>
          <w:marBottom w:val="0"/>
          <w:divBdr>
            <w:top w:val="none" w:sz="0" w:space="0" w:color="auto"/>
            <w:left w:val="none" w:sz="0" w:space="0" w:color="auto"/>
            <w:bottom w:val="none" w:sz="0" w:space="0" w:color="auto"/>
            <w:right w:val="none" w:sz="0" w:space="0" w:color="auto"/>
          </w:divBdr>
        </w:div>
        <w:div w:id="658189766">
          <w:marLeft w:val="0"/>
          <w:marRight w:val="0"/>
          <w:marTop w:val="0"/>
          <w:marBottom w:val="0"/>
          <w:divBdr>
            <w:top w:val="none" w:sz="0" w:space="0" w:color="auto"/>
            <w:left w:val="none" w:sz="0" w:space="0" w:color="auto"/>
            <w:bottom w:val="none" w:sz="0" w:space="0" w:color="auto"/>
            <w:right w:val="none" w:sz="0" w:space="0" w:color="auto"/>
          </w:divBdr>
        </w:div>
      </w:divsChild>
    </w:div>
    <w:div w:id="839809079">
      <w:bodyDiv w:val="1"/>
      <w:marLeft w:val="0"/>
      <w:marRight w:val="0"/>
      <w:marTop w:val="0"/>
      <w:marBottom w:val="0"/>
      <w:divBdr>
        <w:top w:val="none" w:sz="0" w:space="0" w:color="auto"/>
        <w:left w:val="none" w:sz="0" w:space="0" w:color="auto"/>
        <w:bottom w:val="none" w:sz="0" w:space="0" w:color="auto"/>
        <w:right w:val="none" w:sz="0" w:space="0" w:color="auto"/>
      </w:divBdr>
    </w:div>
    <w:div w:id="964501926">
      <w:bodyDiv w:val="1"/>
      <w:marLeft w:val="0"/>
      <w:marRight w:val="0"/>
      <w:marTop w:val="0"/>
      <w:marBottom w:val="0"/>
      <w:divBdr>
        <w:top w:val="none" w:sz="0" w:space="0" w:color="auto"/>
        <w:left w:val="none" w:sz="0" w:space="0" w:color="auto"/>
        <w:bottom w:val="none" w:sz="0" w:space="0" w:color="auto"/>
        <w:right w:val="none" w:sz="0" w:space="0" w:color="auto"/>
      </w:divBdr>
      <w:divsChild>
        <w:div w:id="995886492">
          <w:marLeft w:val="0"/>
          <w:marRight w:val="0"/>
          <w:marTop w:val="0"/>
          <w:marBottom w:val="0"/>
          <w:divBdr>
            <w:top w:val="none" w:sz="0" w:space="0" w:color="auto"/>
            <w:left w:val="none" w:sz="0" w:space="0" w:color="auto"/>
            <w:bottom w:val="none" w:sz="0" w:space="0" w:color="auto"/>
            <w:right w:val="none" w:sz="0" w:space="0" w:color="auto"/>
          </w:divBdr>
          <w:divsChild>
            <w:div w:id="1021862010">
              <w:marLeft w:val="0"/>
              <w:marRight w:val="0"/>
              <w:marTop w:val="0"/>
              <w:marBottom w:val="0"/>
              <w:divBdr>
                <w:top w:val="none" w:sz="0" w:space="0" w:color="auto"/>
                <w:left w:val="none" w:sz="0" w:space="0" w:color="auto"/>
                <w:bottom w:val="none" w:sz="0" w:space="0" w:color="auto"/>
                <w:right w:val="none" w:sz="0" w:space="0" w:color="auto"/>
              </w:divBdr>
              <w:divsChild>
                <w:div w:id="17502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741299">
      <w:bodyDiv w:val="1"/>
      <w:marLeft w:val="0"/>
      <w:marRight w:val="0"/>
      <w:marTop w:val="0"/>
      <w:marBottom w:val="0"/>
      <w:divBdr>
        <w:top w:val="none" w:sz="0" w:space="0" w:color="auto"/>
        <w:left w:val="none" w:sz="0" w:space="0" w:color="auto"/>
        <w:bottom w:val="none" w:sz="0" w:space="0" w:color="auto"/>
        <w:right w:val="none" w:sz="0" w:space="0" w:color="auto"/>
      </w:divBdr>
      <w:divsChild>
        <w:div w:id="302540131">
          <w:marLeft w:val="0"/>
          <w:marRight w:val="0"/>
          <w:marTop w:val="0"/>
          <w:marBottom w:val="0"/>
          <w:divBdr>
            <w:top w:val="none" w:sz="0" w:space="0" w:color="auto"/>
            <w:left w:val="none" w:sz="0" w:space="0" w:color="auto"/>
            <w:bottom w:val="none" w:sz="0" w:space="0" w:color="auto"/>
            <w:right w:val="none" w:sz="0" w:space="0" w:color="auto"/>
          </w:divBdr>
          <w:divsChild>
            <w:div w:id="45645606">
              <w:marLeft w:val="0"/>
              <w:marRight w:val="0"/>
              <w:marTop w:val="0"/>
              <w:marBottom w:val="0"/>
              <w:divBdr>
                <w:top w:val="none" w:sz="0" w:space="0" w:color="auto"/>
                <w:left w:val="none" w:sz="0" w:space="0" w:color="auto"/>
                <w:bottom w:val="none" w:sz="0" w:space="0" w:color="auto"/>
                <w:right w:val="none" w:sz="0" w:space="0" w:color="auto"/>
              </w:divBdr>
              <w:divsChild>
                <w:div w:id="183483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1569">
      <w:bodyDiv w:val="1"/>
      <w:marLeft w:val="0"/>
      <w:marRight w:val="0"/>
      <w:marTop w:val="0"/>
      <w:marBottom w:val="0"/>
      <w:divBdr>
        <w:top w:val="none" w:sz="0" w:space="0" w:color="auto"/>
        <w:left w:val="none" w:sz="0" w:space="0" w:color="auto"/>
        <w:bottom w:val="none" w:sz="0" w:space="0" w:color="auto"/>
        <w:right w:val="none" w:sz="0" w:space="0" w:color="auto"/>
      </w:divBdr>
      <w:divsChild>
        <w:div w:id="177936885">
          <w:marLeft w:val="0"/>
          <w:marRight w:val="0"/>
          <w:marTop w:val="0"/>
          <w:marBottom w:val="0"/>
          <w:divBdr>
            <w:top w:val="none" w:sz="0" w:space="0" w:color="auto"/>
            <w:left w:val="none" w:sz="0" w:space="0" w:color="auto"/>
            <w:bottom w:val="none" w:sz="0" w:space="0" w:color="auto"/>
            <w:right w:val="none" w:sz="0" w:space="0" w:color="auto"/>
          </w:divBdr>
          <w:divsChild>
            <w:div w:id="1698577919">
              <w:marLeft w:val="0"/>
              <w:marRight w:val="0"/>
              <w:marTop w:val="0"/>
              <w:marBottom w:val="0"/>
              <w:divBdr>
                <w:top w:val="none" w:sz="0" w:space="0" w:color="auto"/>
                <w:left w:val="none" w:sz="0" w:space="0" w:color="auto"/>
                <w:bottom w:val="none" w:sz="0" w:space="0" w:color="auto"/>
                <w:right w:val="none" w:sz="0" w:space="0" w:color="auto"/>
              </w:divBdr>
              <w:divsChild>
                <w:div w:id="153381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2791">
      <w:bodyDiv w:val="1"/>
      <w:marLeft w:val="0"/>
      <w:marRight w:val="0"/>
      <w:marTop w:val="0"/>
      <w:marBottom w:val="0"/>
      <w:divBdr>
        <w:top w:val="none" w:sz="0" w:space="0" w:color="auto"/>
        <w:left w:val="none" w:sz="0" w:space="0" w:color="auto"/>
        <w:bottom w:val="none" w:sz="0" w:space="0" w:color="auto"/>
        <w:right w:val="none" w:sz="0" w:space="0" w:color="auto"/>
      </w:divBdr>
      <w:divsChild>
        <w:div w:id="1285844204">
          <w:marLeft w:val="0"/>
          <w:marRight w:val="0"/>
          <w:marTop w:val="0"/>
          <w:marBottom w:val="0"/>
          <w:divBdr>
            <w:top w:val="none" w:sz="0" w:space="0" w:color="auto"/>
            <w:left w:val="none" w:sz="0" w:space="0" w:color="auto"/>
            <w:bottom w:val="none" w:sz="0" w:space="0" w:color="auto"/>
            <w:right w:val="none" w:sz="0" w:space="0" w:color="auto"/>
          </w:divBdr>
        </w:div>
        <w:div w:id="1077745060">
          <w:marLeft w:val="0"/>
          <w:marRight w:val="0"/>
          <w:marTop w:val="0"/>
          <w:marBottom w:val="0"/>
          <w:divBdr>
            <w:top w:val="none" w:sz="0" w:space="0" w:color="auto"/>
            <w:left w:val="none" w:sz="0" w:space="0" w:color="auto"/>
            <w:bottom w:val="none" w:sz="0" w:space="0" w:color="auto"/>
            <w:right w:val="none" w:sz="0" w:space="0" w:color="auto"/>
          </w:divBdr>
        </w:div>
        <w:div w:id="1085613499">
          <w:marLeft w:val="0"/>
          <w:marRight w:val="0"/>
          <w:marTop w:val="0"/>
          <w:marBottom w:val="0"/>
          <w:divBdr>
            <w:top w:val="none" w:sz="0" w:space="0" w:color="auto"/>
            <w:left w:val="none" w:sz="0" w:space="0" w:color="auto"/>
            <w:bottom w:val="none" w:sz="0" w:space="0" w:color="auto"/>
            <w:right w:val="none" w:sz="0" w:space="0" w:color="auto"/>
          </w:divBdr>
        </w:div>
        <w:div w:id="371657872">
          <w:marLeft w:val="0"/>
          <w:marRight w:val="0"/>
          <w:marTop w:val="0"/>
          <w:marBottom w:val="0"/>
          <w:divBdr>
            <w:top w:val="none" w:sz="0" w:space="0" w:color="auto"/>
            <w:left w:val="none" w:sz="0" w:space="0" w:color="auto"/>
            <w:bottom w:val="none" w:sz="0" w:space="0" w:color="auto"/>
            <w:right w:val="none" w:sz="0" w:space="0" w:color="auto"/>
          </w:divBdr>
        </w:div>
        <w:div w:id="2093964834">
          <w:marLeft w:val="0"/>
          <w:marRight w:val="0"/>
          <w:marTop w:val="0"/>
          <w:marBottom w:val="0"/>
          <w:divBdr>
            <w:top w:val="none" w:sz="0" w:space="0" w:color="auto"/>
            <w:left w:val="none" w:sz="0" w:space="0" w:color="auto"/>
            <w:bottom w:val="none" w:sz="0" w:space="0" w:color="auto"/>
            <w:right w:val="none" w:sz="0" w:space="0" w:color="auto"/>
          </w:divBdr>
        </w:div>
        <w:div w:id="1533420922">
          <w:marLeft w:val="0"/>
          <w:marRight w:val="0"/>
          <w:marTop w:val="0"/>
          <w:marBottom w:val="0"/>
          <w:divBdr>
            <w:top w:val="none" w:sz="0" w:space="0" w:color="auto"/>
            <w:left w:val="none" w:sz="0" w:space="0" w:color="auto"/>
            <w:bottom w:val="none" w:sz="0" w:space="0" w:color="auto"/>
            <w:right w:val="none" w:sz="0" w:space="0" w:color="auto"/>
          </w:divBdr>
        </w:div>
        <w:div w:id="1166440500">
          <w:marLeft w:val="0"/>
          <w:marRight w:val="0"/>
          <w:marTop w:val="0"/>
          <w:marBottom w:val="0"/>
          <w:divBdr>
            <w:top w:val="none" w:sz="0" w:space="0" w:color="auto"/>
            <w:left w:val="none" w:sz="0" w:space="0" w:color="auto"/>
            <w:bottom w:val="none" w:sz="0" w:space="0" w:color="auto"/>
            <w:right w:val="none" w:sz="0" w:space="0" w:color="auto"/>
          </w:divBdr>
        </w:div>
        <w:div w:id="367872929">
          <w:marLeft w:val="0"/>
          <w:marRight w:val="0"/>
          <w:marTop w:val="0"/>
          <w:marBottom w:val="0"/>
          <w:divBdr>
            <w:top w:val="none" w:sz="0" w:space="0" w:color="auto"/>
            <w:left w:val="none" w:sz="0" w:space="0" w:color="auto"/>
            <w:bottom w:val="none" w:sz="0" w:space="0" w:color="auto"/>
            <w:right w:val="none" w:sz="0" w:space="0" w:color="auto"/>
          </w:divBdr>
        </w:div>
        <w:div w:id="59836863">
          <w:marLeft w:val="0"/>
          <w:marRight w:val="0"/>
          <w:marTop w:val="0"/>
          <w:marBottom w:val="0"/>
          <w:divBdr>
            <w:top w:val="none" w:sz="0" w:space="0" w:color="auto"/>
            <w:left w:val="none" w:sz="0" w:space="0" w:color="auto"/>
            <w:bottom w:val="none" w:sz="0" w:space="0" w:color="auto"/>
            <w:right w:val="none" w:sz="0" w:space="0" w:color="auto"/>
          </w:divBdr>
        </w:div>
        <w:div w:id="1756436489">
          <w:marLeft w:val="0"/>
          <w:marRight w:val="0"/>
          <w:marTop w:val="0"/>
          <w:marBottom w:val="0"/>
          <w:divBdr>
            <w:top w:val="none" w:sz="0" w:space="0" w:color="auto"/>
            <w:left w:val="none" w:sz="0" w:space="0" w:color="auto"/>
            <w:bottom w:val="none" w:sz="0" w:space="0" w:color="auto"/>
            <w:right w:val="none" w:sz="0" w:space="0" w:color="auto"/>
          </w:divBdr>
        </w:div>
        <w:div w:id="491485940">
          <w:marLeft w:val="0"/>
          <w:marRight w:val="0"/>
          <w:marTop w:val="0"/>
          <w:marBottom w:val="0"/>
          <w:divBdr>
            <w:top w:val="none" w:sz="0" w:space="0" w:color="auto"/>
            <w:left w:val="none" w:sz="0" w:space="0" w:color="auto"/>
            <w:bottom w:val="none" w:sz="0" w:space="0" w:color="auto"/>
            <w:right w:val="none" w:sz="0" w:space="0" w:color="auto"/>
          </w:divBdr>
        </w:div>
        <w:div w:id="435904646">
          <w:marLeft w:val="0"/>
          <w:marRight w:val="0"/>
          <w:marTop w:val="0"/>
          <w:marBottom w:val="0"/>
          <w:divBdr>
            <w:top w:val="none" w:sz="0" w:space="0" w:color="auto"/>
            <w:left w:val="none" w:sz="0" w:space="0" w:color="auto"/>
            <w:bottom w:val="none" w:sz="0" w:space="0" w:color="auto"/>
            <w:right w:val="none" w:sz="0" w:space="0" w:color="auto"/>
          </w:divBdr>
        </w:div>
        <w:div w:id="400711408">
          <w:marLeft w:val="0"/>
          <w:marRight w:val="0"/>
          <w:marTop w:val="0"/>
          <w:marBottom w:val="0"/>
          <w:divBdr>
            <w:top w:val="none" w:sz="0" w:space="0" w:color="auto"/>
            <w:left w:val="none" w:sz="0" w:space="0" w:color="auto"/>
            <w:bottom w:val="none" w:sz="0" w:space="0" w:color="auto"/>
            <w:right w:val="none" w:sz="0" w:space="0" w:color="auto"/>
          </w:divBdr>
        </w:div>
        <w:div w:id="1329864577">
          <w:marLeft w:val="0"/>
          <w:marRight w:val="0"/>
          <w:marTop w:val="0"/>
          <w:marBottom w:val="0"/>
          <w:divBdr>
            <w:top w:val="none" w:sz="0" w:space="0" w:color="auto"/>
            <w:left w:val="none" w:sz="0" w:space="0" w:color="auto"/>
            <w:bottom w:val="none" w:sz="0" w:space="0" w:color="auto"/>
            <w:right w:val="none" w:sz="0" w:space="0" w:color="auto"/>
          </w:divBdr>
        </w:div>
        <w:div w:id="707488739">
          <w:marLeft w:val="0"/>
          <w:marRight w:val="0"/>
          <w:marTop w:val="0"/>
          <w:marBottom w:val="0"/>
          <w:divBdr>
            <w:top w:val="none" w:sz="0" w:space="0" w:color="auto"/>
            <w:left w:val="none" w:sz="0" w:space="0" w:color="auto"/>
            <w:bottom w:val="none" w:sz="0" w:space="0" w:color="auto"/>
            <w:right w:val="none" w:sz="0" w:space="0" w:color="auto"/>
          </w:divBdr>
        </w:div>
        <w:div w:id="2075541731">
          <w:marLeft w:val="0"/>
          <w:marRight w:val="0"/>
          <w:marTop w:val="0"/>
          <w:marBottom w:val="0"/>
          <w:divBdr>
            <w:top w:val="none" w:sz="0" w:space="0" w:color="auto"/>
            <w:left w:val="none" w:sz="0" w:space="0" w:color="auto"/>
            <w:bottom w:val="none" w:sz="0" w:space="0" w:color="auto"/>
            <w:right w:val="none" w:sz="0" w:space="0" w:color="auto"/>
          </w:divBdr>
        </w:div>
        <w:div w:id="1319723396">
          <w:marLeft w:val="0"/>
          <w:marRight w:val="0"/>
          <w:marTop w:val="0"/>
          <w:marBottom w:val="0"/>
          <w:divBdr>
            <w:top w:val="none" w:sz="0" w:space="0" w:color="auto"/>
            <w:left w:val="none" w:sz="0" w:space="0" w:color="auto"/>
            <w:bottom w:val="none" w:sz="0" w:space="0" w:color="auto"/>
            <w:right w:val="none" w:sz="0" w:space="0" w:color="auto"/>
          </w:divBdr>
        </w:div>
        <w:div w:id="842401124">
          <w:marLeft w:val="0"/>
          <w:marRight w:val="0"/>
          <w:marTop w:val="0"/>
          <w:marBottom w:val="0"/>
          <w:divBdr>
            <w:top w:val="none" w:sz="0" w:space="0" w:color="auto"/>
            <w:left w:val="none" w:sz="0" w:space="0" w:color="auto"/>
            <w:bottom w:val="none" w:sz="0" w:space="0" w:color="auto"/>
            <w:right w:val="none" w:sz="0" w:space="0" w:color="auto"/>
          </w:divBdr>
        </w:div>
        <w:div w:id="1697080899">
          <w:marLeft w:val="0"/>
          <w:marRight w:val="0"/>
          <w:marTop w:val="0"/>
          <w:marBottom w:val="0"/>
          <w:divBdr>
            <w:top w:val="none" w:sz="0" w:space="0" w:color="auto"/>
            <w:left w:val="none" w:sz="0" w:space="0" w:color="auto"/>
            <w:bottom w:val="none" w:sz="0" w:space="0" w:color="auto"/>
            <w:right w:val="none" w:sz="0" w:space="0" w:color="auto"/>
          </w:divBdr>
          <w:divsChild>
            <w:div w:id="1214779264">
              <w:marLeft w:val="0"/>
              <w:marRight w:val="0"/>
              <w:marTop w:val="0"/>
              <w:marBottom w:val="0"/>
              <w:divBdr>
                <w:top w:val="none" w:sz="0" w:space="0" w:color="auto"/>
                <w:left w:val="none" w:sz="0" w:space="0" w:color="auto"/>
                <w:bottom w:val="none" w:sz="0" w:space="0" w:color="auto"/>
                <w:right w:val="none" w:sz="0" w:space="0" w:color="auto"/>
              </w:divBdr>
            </w:div>
            <w:div w:id="645819990">
              <w:marLeft w:val="0"/>
              <w:marRight w:val="0"/>
              <w:marTop w:val="0"/>
              <w:marBottom w:val="0"/>
              <w:divBdr>
                <w:top w:val="none" w:sz="0" w:space="0" w:color="auto"/>
                <w:left w:val="none" w:sz="0" w:space="0" w:color="auto"/>
                <w:bottom w:val="none" w:sz="0" w:space="0" w:color="auto"/>
                <w:right w:val="none" w:sz="0" w:space="0" w:color="auto"/>
              </w:divBdr>
            </w:div>
            <w:div w:id="100103751">
              <w:marLeft w:val="0"/>
              <w:marRight w:val="0"/>
              <w:marTop w:val="0"/>
              <w:marBottom w:val="0"/>
              <w:divBdr>
                <w:top w:val="none" w:sz="0" w:space="0" w:color="auto"/>
                <w:left w:val="none" w:sz="0" w:space="0" w:color="auto"/>
                <w:bottom w:val="none" w:sz="0" w:space="0" w:color="auto"/>
                <w:right w:val="none" w:sz="0" w:space="0" w:color="auto"/>
              </w:divBdr>
            </w:div>
            <w:div w:id="510527688">
              <w:marLeft w:val="0"/>
              <w:marRight w:val="0"/>
              <w:marTop w:val="0"/>
              <w:marBottom w:val="0"/>
              <w:divBdr>
                <w:top w:val="none" w:sz="0" w:space="0" w:color="auto"/>
                <w:left w:val="none" w:sz="0" w:space="0" w:color="auto"/>
                <w:bottom w:val="none" w:sz="0" w:space="0" w:color="auto"/>
                <w:right w:val="none" w:sz="0" w:space="0" w:color="auto"/>
              </w:divBdr>
            </w:div>
            <w:div w:id="932737381">
              <w:marLeft w:val="0"/>
              <w:marRight w:val="0"/>
              <w:marTop w:val="0"/>
              <w:marBottom w:val="0"/>
              <w:divBdr>
                <w:top w:val="none" w:sz="0" w:space="0" w:color="auto"/>
                <w:left w:val="none" w:sz="0" w:space="0" w:color="auto"/>
                <w:bottom w:val="none" w:sz="0" w:space="0" w:color="auto"/>
                <w:right w:val="none" w:sz="0" w:space="0" w:color="auto"/>
              </w:divBdr>
            </w:div>
          </w:divsChild>
        </w:div>
        <w:div w:id="936867656">
          <w:marLeft w:val="0"/>
          <w:marRight w:val="0"/>
          <w:marTop w:val="0"/>
          <w:marBottom w:val="0"/>
          <w:divBdr>
            <w:top w:val="none" w:sz="0" w:space="0" w:color="auto"/>
            <w:left w:val="none" w:sz="0" w:space="0" w:color="auto"/>
            <w:bottom w:val="none" w:sz="0" w:space="0" w:color="auto"/>
            <w:right w:val="none" w:sz="0" w:space="0" w:color="auto"/>
          </w:divBdr>
          <w:divsChild>
            <w:div w:id="2057316742">
              <w:marLeft w:val="0"/>
              <w:marRight w:val="0"/>
              <w:marTop w:val="0"/>
              <w:marBottom w:val="0"/>
              <w:divBdr>
                <w:top w:val="none" w:sz="0" w:space="0" w:color="auto"/>
                <w:left w:val="none" w:sz="0" w:space="0" w:color="auto"/>
                <w:bottom w:val="none" w:sz="0" w:space="0" w:color="auto"/>
                <w:right w:val="none" w:sz="0" w:space="0" w:color="auto"/>
              </w:divBdr>
            </w:div>
            <w:div w:id="692851172">
              <w:marLeft w:val="0"/>
              <w:marRight w:val="0"/>
              <w:marTop w:val="0"/>
              <w:marBottom w:val="0"/>
              <w:divBdr>
                <w:top w:val="none" w:sz="0" w:space="0" w:color="auto"/>
                <w:left w:val="none" w:sz="0" w:space="0" w:color="auto"/>
                <w:bottom w:val="none" w:sz="0" w:space="0" w:color="auto"/>
                <w:right w:val="none" w:sz="0" w:space="0" w:color="auto"/>
              </w:divBdr>
            </w:div>
            <w:div w:id="548685502">
              <w:marLeft w:val="0"/>
              <w:marRight w:val="0"/>
              <w:marTop w:val="0"/>
              <w:marBottom w:val="0"/>
              <w:divBdr>
                <w:top w:val="none" w:sz="0" w:space="0" w:color="auto"/>
                <w:left w:val="none" w:sz="0" w:space="0" w:color="auto"/>
                <w:bottom w:val="none" w:sz="0" w:space="0" w:color="auto"/>
                <w:right w:val="none" w:sz="0" w:space="0" w:color="auto"/>
              </w:divBdr>
            </w:div>
            <w:div w:id="1627738417">
              <w:marLeft w:val="0"/>
              <w:marRight w:val="0"/>
              <w:marTop w:val="0"/>
              <w:marBottom w:val="0"/>
              <w:divBdr>
                <w:top w:val="none" w:sz="0" w:space="0" w:color="auto"/>
                <w:left w:val="none" w:sz="0" w:space="0" w:color="auto"/>
                <w:bottom w:val="none" w:sz="0" w:space="0" w:color="auto"/>
                <w:right w:val="none" w:sz="0" w:space="0" w:color="auto"/>
              </w:divBdr>
            </w:div>
            <w:div w:id="1654865909">
              <w:marLeft w:val="0"/>
              <w:marRight w:val="0"/>
              <w:marTop w:val="0"/>
              <w:marBottom w:val="0"/>
              <w:divBdr>
                <w:top w:val="none" w:sz="0" w:space="0" w:color="auto"/>
                <w:left w:val="none" w:sz="0" w:space="0" w:color="auto"/>
                <w:bottom w:val="none" w:sz="0" w:space="0" w:color="auto"/>
                <w:right w:val="none" w:sz="0" w:space="0" w:color="auto"/>
              </w:divBdr>
            </w:div>
          </w:divsChild>
        </w:div>
        <w:div w:id="622657770">
          <w:marLeft w:val="0"/>
          <w:marRight w:val="0"/>
          <w:marTop w:val="0"/>
          <w:marBottom w:val="0"/>
          <w:divBdr>
            <w:top w:val="none" w:sz="0" w:space="0" w:color="auto"/>
            <w:left w:val="none" w:sz="0" w:space="0" w:color="auto"/>
            <w:bottom w:val="none" w:sz="0" w:space="0" w:color="auto"/>
            <w:right w:val="none" w:sz="0" w:space="0" w:color="auto"/>
          </w:divBdr>
        </w:div>
        <w:div w:id="249194029">
          <w:marLeft w:val="0"/>
          <w:marRight w:val="0"/>
          <w:marTop w:val="0"/>
          <w:marBottom w:val="0"/>
          <w:divBdr>
            <w:top w:val="none" w:sz="0" w:space="0" w:color="auto"/>
            <w:left w:val="none" w:sz="0" w:space="0" w:color="auto"/>
            <w:bottom w:val="none" w:sz="0" w:space="0" w:color="auto"/>
            <w:right w:val="none" w:sz="0" w:space="0" w:color="auto"/>
          </w:divBdr>
        </w:div>
        <w:div w:id="1932933328">
          <w:marLeft w:val="0"/>
          <w:marRight w:val="0"/>
          <w:marTop w:val="0"/>
          <w:marBottom w:val="0"/>
          <w:divBdr>
            <w:top w:val="none" w:sz="0" w:space="0" w:color="auto"/>
            <w:left w:val="none" w:sz="0" w:space="0" w:color="auto"/>
            <w:bottom w:val="none" w:sz="0" w:space="0" w:color="auto"/>
            <w:right w:val="none" w:sz="0" w:space="0" w:color="auto"/>
          </w:divBdr>
        </w:div>
        <w:div w:id="706296106">
          <w:marLeft w:val="0"/>
          <w:marRight w:val="0"/>
          <w:marTop w:val="0"/>
          <w:marBottom w:val="0"/>
          <w:divBdr>
            <w:top w:val="none" w:sz="0" w:space="0" w:color="auto"/>
            <w:left w:val="none" w:sz="0" w:space="0" w:color="auto"/>
            <w:bottom w:val="none" w:sz="0" w:space="0" w:color="auto"/>
            <w:right w:val="none" w:sz="0" w:space="0" w:color="auto"/>
          </w:divBdr>
        </w:div>
        <w:div w:id="703017098">
          <w:marLeft w:val="0"/>
          <w:marRight w:val="0"/>
          <w:marTop w:val="0"/>
          <w:marBottom w:val="0"/>
          <w:divBdr>
            <w:top w:val="none" w:sz="0" w:space="0" w:color="auto"/>
            <w:left w:val="none" w:sz="0" w:space="0" w:color="auto"/>
            <w:bottom w:val="none" w:sz="0" w:space="0" w:color="auto"/>
            <w:right w:val="none" w:sz="0" w:space="0" w:color="auto"/>
          </w:divBdr>
        </w:div>
        <w:div w:id="772014554">
          <w:marLeft w:val="0"/>
          <w:marRight w:val="0"/>
          <w:marTop w:val="0"/>
          <w:marBottom w:val="0"/>
          <w:divBdr>
            <w:top w:val="none" w:sz="0" w:space="0" w:color="auto"/>
            <w:left w:val="none" w:sz="0" w:space="0" w:color="auto"/>
            <w:bottom w:val="none" w:sz="0" w:space="0" w:color="auto"/>
            <w:right w:val="none" w:sz="0" w:space="0" w:color="auto"/>
          </w:divBdr>
        </w:div>
        <w:div w:id="65612552">
          <w:marLeft w:val="0"/>
          <w:marRight w:val="0"/>
          <w:marTop w:val="0"/>
          <w:marBottom w:val="0"/>
          <w:divBdr>
            <w:top w:val="none" w:sz="0" w:space="0" w:color="auto"/>
            <w:left w:val="none" w:sz="0" w:space="0" w:color="auto"/>
            <w:bottom w:val="none" w:sz="0" w:space="0" w:color="auto"/>
            <w:right w:val="none" w:sz="0" w:space="0" w:color="auto"/>
          </w:divBdr>
        </w:div>
        <w:div w:id="1604222043">
          <w:marLeft w:val="0"/>
          <w:marRight w:val="0"/>
          <w:marTop w:val="0"/>
          <w:marBottom w:val="0"/>
          <w:divBdr>
            <w:top w:val="none" w:sz="0" w:space="0" w:color="auto"/>
            <w:left w:val="none" w:sz="0" w:space="0" w:color="auto"/>
            <w:bottom w:val="none" w:sz="0" w:space="0" w:color="auto"/>
            <w:right w:val="none" w:sz="0" w:space="0" w:color="auto"/>
          </w:divBdr>
        </w:div>
        <w:div w:id="1534271902">
          <w:marLeft w:val="0"/>
          <w:marRight w:val="0"/>
          <w:marTop w:val="0"/>
          <w:marBottom w:val="0"/>
          <w:divBdr>
            <w:top w:val="none" w:sz="0" w:space="0" w:color="auto"/>
            <w:left w:val="none" w:sz="0" w:space="0" w:color="auto"/>
            <w:bottom w:val="none" w:sz="0" w:space="0" w:color="auto"/>
            <w:right w:val="none" w:sz="0" w:space="0" w:color="auto"/>
          </w:divBdr>
        </w:div>
        <w:div w:id="1071972424">
          <w:marLeft w:val="0"/>
          <w:marRight w:val="0"/>
          <w:marTop w:val="0"/>
          <w:marBottom w:val="0"/>
          <w:divBdr>
            <w:top w:val="none" w:sz="0" w:space="0" w:color="auto"/>
            <w:left w:val="none" w:sz="0" w:space="0" w:color="auto"/>
            <w:bottom w:val="none" w:sz="0" w:space="0" w:color="auto"/>
            <w:right w:val="none" w:sz="0" w:space="0" w:color="auto"/>
          </w:divBdr>
        </w:div>
        <w:div w:id="1631588777">
          <w:marLeft w:val="0"/>
          <w:marRight w:val="0"/>
          <w:marTop w:val="0"/>
          <w:marBottom w:val="0"/>
          <w:divBdr>
            <w:top w:val="none" w:sz="0" w:space="0" w:color="auto"/>
            <w:left w:val="none" w:sz="0" w:space="0" w:color="auto"/>
            <w:bottom w:val="none" w:sz="0" w:space="0" w:color="auto"/>
            <w:right w:val="none" w:sz="0" w:space="0" w:color="auto"/>
          </w:divBdr>
        </w:div>
        <w:div w:id="58409720">
          <w:marLeft w:val="0"/>
          <w:marRight w:val="0"/>
          <w:marTop w:val="0"/>
          <w:marBottom w:val="0"/>
          <w:divBdr>
            <w:top w:val="none" w:sz="0" w:space="0" w:color="auto"/>
            <w:left w:val="none" w:sz="0" w:space="0" w:color="auto"/>
            <w:bottom w:val="none" w:sz="0" w:space="0" w:color="auto"/>
            <w:right w:val="none" w:sz="0" w:space="0" w:color="auto"/>
          </w:divBdr>
        </w:div>
        <w:div w:id="852694361">
          <w:marLeft w:val="0"/>
          <w:marRight w:val="0"/>
          <w:marTop w:val="0"/>
          <w:marBottom w:val="0"/>
          <w:divBdr>
            <w:top w:val="none" w:sz="0" w:space="0" w:color="auto"/>
            <w:left w:val="none" w:sz="0" w:space="0" w:color="auto"/>
            <w:bottom w:val="none" w:sz="0" w:space="0" w:color="auto"/>
            <w:right w:val="none" w:sz="0" w:space="0" w:color="auto"/>
          </w:divBdr>
        </w:div>
        <w:div w:id="14693657">
          <w:marLeft w:val="0"/>
          <w:marRight w:val="0"/>
          <w:marTop w:val="0"/>
          <w:marBottom w:val="0"/>
          <w:divBdr>
            <w:top w:val="none" w:sz="0" w:space="0" w:color="auto"/>
            <w:left w:val="none" w:sz="0" w:space="0" w:color="auto"/>
            <w:bottom w:val="none" w:sz="0" w:space="0" w:color="auto"/>
            <w:right w:val="none" w:sz="0" w:space="0" w:color="auto"/>
          </w:divBdr>
        </w:div>
        <w:div w:id="621690944">
          <w:marLeft w:val="0"/>
          <w:marRight w:val="0"/>
          <w:marTop w:val="0"/>
          <w:marBottom w:val="0"/>
          <w:divBdr>
            <w:top w:val="none" w:sz="0" w:space="0" w:color="auto"/>
            <w:left w:val="none" w:sz="0" w:space="0" w:color="auto"/>
            <w:bottom w:val="none" w:sz="0" w:space="0" w:color="auto"/>
            <w:right w:val="none" w:sz="0" w:space="0" w:color="auto"/>
          </w:divBdr>
        </w:div>
        <w:div w:id="2100904100">
          <w:marLeft w:val="0"/>
          <w:marRight w:val="0"/>
          <w:marTop w:val="0"/>
          <w:marBottom w:val="0"/>
          <w:divBdr>
            <w:top w:val="none" w:sz="0" w:space="0" w:color="auto"/>
            <w:left w:val="none" w:sz="0" w:space="0" w:color="auto"/>
            <w:bottom w:val="none" w:sz="0" w:space="0" w:color="auto"/>
            <w:right w:val="none" w:sz="0" w:space="0" w:color="auto"/>
          </w:divBdr>
        </w:div>
        <w:div w:id="1967349543">
          <w:marLeft w:val="0"/>
          <w:marRight w:val="0"/>
          <w:marTop w:val="0"/>
          <w:marBottom w:val="0"/>
          <w:divBdr>
            <w:top w:val="none" w:sz="0" w:space="0" w:color="auto"/>
            <w:left w:val="none" w:sz="0" w:space="0" w:color="auto"/>
            <w:bottom w:val="none" w:sz="0" w:space="0" w:color="auto"/>
            <w:right w:val="none" w:sz="0" w:space="0" w:color="auto"/>
          </w:divBdr>
        </w:div>
        <w:div w:id="41248548">
          <w:marLeft w:val="0"/>
          <w:marRight w:val="0"/>
          <w:marTop w:val="0"/>
          <w:marBottom w:val="0"/>
          <w:divBdr>
            <w:top w:val="none" w:sz="0" w:space="0" w:color="auto"/>
            <w:left w:val="none" w:sz="0" w:space="0" w:color="auto"/>
            <w:bottom w:val="none" w:sz="0" w:space="0" w:color="auto"/>
            <w:right w:val="none" w:sz="0" w:space="0" w:color="auto"/>
          </w:divBdr>
        </w:div>
        <w:div w:id="1886284236">
          <w:marLeft w:val="0"/>
          <w:marRight w:val="0"/>
          <w:marTop w:val="0"/>
          <w:marBottom w:val="0"/>
          <w:divBdr>
            <w:top w:val="none" w:sz="0" w:space="0" w:color="auto"/>
            <w:left w:val="none" w:sz="0" w:space="0" w:color="auto"/>
            <w:bottom w:val="none" w:sz="0" w:space="0" w:color="auto"/>
            <w:right w:val="none" w:sz="0" w:space="0" w:color="auto"/>
          </w:divBdr>
        </w:div>
        <w:div w:id="1514874729">
          <w:marLeft w:val="0"/>
          <w:marRight w:val="0"/>
          <w:marTop w:val="0"/>
          <w:marBottom w:val="0"/>
          <w:divBdr>
            <w:top w:val="none" w:sz="0" w:space="0" w:color="auto"/>
            <w:left w:val="none" w:sz="0" w:space="0" w:color="auto"/>
            <w:bottom w:val="none" w:sz="0" w:space="0" w:color="auto"/>
            <w:right w:val="none" w:sz="0" w:space="0" w:color="auto"/>
          </w:divBdr>
        </w:div>
        <w:div w:id="2043169978">
          <w:marLeft w:val="0"/>
          <w:marRight w:val="0"/>
          <w:marTop w:val="0"/>
          <w:marBottom w:val="0"/>
          <w:divBdr>
            <w:top w:val="none" w:sz="0" w:space="0" w:color="auto"/>
            <w:left w:val="none" w:sz="0" w:space="0" w:color="auto"/>
            <w:bottom w:val="none" w:sz="0" w:space="0" w:color="auto"/>
            <w:right w:val="none" w:sz="0" w:space="0" w:color="auto"/>
          </w:divBdr>
        </w:div>
        <w:div w:id="441614256">
          <w:marLeft w:val="0"/>
          <w:marRight w:val="0"/>
          <w:marTop w:val="0"/>
          <w:marBottom w:val="0"/>
          <w:divBdr>
            <w:top w:val="none" w:sz="0" w:space="0" w:color="auto"/>
            <w:left w:val="none" w:sz="0" w:space="0" w:color="auto"/>
            <w:bottom w:val="none" w:sz="0" w:space="0" w:color="auto"/>
            <w:right w:val="none" w:sz="0" w:space="0" w:color="auto"/>
          </w:divBdr>
        </w:div>
        <w:div w:id="990595791">
          <w:marLeft w:val="0"/>
          <w:marRight w:val="0"/>
          <w:marTop w:val="0"/>
          <w:marBottom w:val="0"/>
          <w:divBdr>
            <w:top w:val="none" w:sz="0" w:space="0" w:color="auto"/>
            <w:left w:val="none" w:sz="0" w:space="0" w:color="auto"/>
            <w:bottom w:val="none" w:sz="0" w:space="0" w:color="auto"/>
            <w:right w:val="none" w:sz="0" w:space="0" w:color="auto"/>
          </w:divBdr>
        </w:div>
        <w:div w:id="1995983984">
          <w:marLeft w:val="0"/>
          <w:marRight w:val="0"/>
          <w:marTop w:val="0"/>
          <w:marBottom w:val="0"/>
          <w:divBdr>
            <w:top w:val="none" w:sz="0" w:space="0" w:color="auto"/>
            <w:left w:val="none" w:sz="0" w:space="0" w:color="auto"/>
            <w:bottom w:val="none" w:sz="0" w:space="0" w:color="auto"/>
            <w:right w:val="none" w:sz="0" w:space="0" w:color="auto"/>
          </w:divBdr>
        </w:div>
        <w:div w:id="2017295310">
          <w:marLeft w:val="0"/>
          <w:marRight w:val="0"/>
          <w:marTop w:val="0"/>
          <w:marBottom w:val="0"/>
          <w:divBdr>
            <w:top w:val="none" w:sz="0" w:space="0" w:color="auto"/>
            <w:left w:val="none" w:sz="0" w:space="0" w:color="auto"/>
            <w:bottom w:val="none" w:sz="0" w:space="0" w:color="auto"/>
            <w:right w:val="none" w:sz="0" w:space="0" w:color="auto"/>
          </w:divBdr>
        </w:div>
        <w:div w:id="1250650257">
          <w:marLeft w:val="0"/>
          <w:marRight w:val="0"/>
          <w:marTop w:val="0"/>
          <w:marBottom w:val="0"/>
          <w:divBdr>
            <w:top w:val="none" w:sz="0" w:space="0" w:color="auto"/>
            <w:left w:val="none" w:sz="0" w:space="0" w:color="auto"/>
            <w:bottom w:val="none" w:sz="0" w:space="0" w:color="auto"/>
            <w:right w:val="none" w:sz="0" w:space="0" w:color="auto"/>
          </w:divBdr>
        </w:div>
        <w:div w:id="435560521">
          <w:marLeft w:val="0"/>
          <w:marRight w:val="0"/>
          <w:marTop w:val="0"/>
          <w:marBottom w:val="0"/>
          <w:divBdr>
            <w:top w:val="none" w:sz="0" w:space="0" w:color="auto"/>
            <w:left w:val="none" w:sz="0" w:space="0" w:color="auto"/>
            <w:bottom w:val="none" w:sz="0" w:space="0" w:color="auto"/>
            <w:right w:val="none" w:sz="0" w:space="0" w:color="auto"/>
          </w:divBdr>
        </w:div>
        <w:div w:id="890851314">
          <w:marLeft w:val="0"/>
          <w:marRight w:val="0"/>
          <w:marTop w:val="0"/>
          <w:marBottom w:val="0"/>
          <w:divBdr>
            <w:top w:val="none" w:sz="0" w:space="0" w:color="auto"/>
            <w:left w:val="none" w:sz="0" w:space="0" w:color="auto"/>
            <w:bottom w:val="none" w:sz="0" w:space="0" w:color="auto"/>
            <w:right w:val="none" w:sz="0" w:space="0" w:color="auto"/>
          </w:divBdr>
        </w:div>
        <w:div w:id="242958059">
          <w:marLeft w:val="0"/>
          <w:marRight w:val="0"/>
          <w:marTop w:val="0"/>
          <w:marBottom w:val="0"/>
          <w:divBdr>
            <w:top w:val="none" w:sz="0" w:space="0" w:color="auto"/>
            <w:left w:val="none" w:sz="0" w:space="0" w:color="auto"/>
            <w:bottom w:val="none" w:sz="0" w:space="0" w:color="auto"/>
            <w:right w:val="none" w:sz="0" w:space="0" w:color="auto"/>
          </w:divBdr>
        </w:div>
        <w:div w:id="1433670391">
          <w:marLeft w:val="0"/>
          <w:marRight w:val="0"/>
          <w:marTop w:val="0"/>
          <w:marBottom w:val="0"/>
          <w:divBdr>
            <w:top w:val="none" w:sz="0" w:space="0" w:color="auto"/>
            <w:left w:val="none" w:sz="0" w:space="0" w:color="auto"/>
            <w:bottom w:val="none" w:sz="0" w:space="0" w:color="auto"/>
            <w:right w:val="none" w:sz="0" w:space="0" w:color="auto"/>
          </w:divBdr>
        </w:div>
        <w:div w:id="600528478">
          <w:marLeft w:val="0"/>
          <w:marRight w:val="0"/>
          <w:marTop w:val="0"/>
          <w:marBottom w:val="0"/>
          <w:divBdr>
            <w:top w:val="none" w:sz="0" w:space="0" w:color="auto"/>
            <w:left w:val="none" w:sz="0" w:space="0" w:color="auto"/>
            <w:bottom w:val="none" w:sz="0" w:space="0" w:color="auto"/>
            <w:right w:val="none" w:sz="0" w:space="0" w:color="auto"/>
          </w:divBdr>
        </w:div>
        <w:div w:id="2012562686">
          <w:marLeft w:val="0"/>
          <w:marRight w:val="0"/>
          <w:marTop w:val="0"/>
          <w:marBottom w:val="0"/>
          <w:divBdr>
            <w:top w:val="none" w:sz="0" w:space="0" w:color="auto"/>
            <w:left w:val="none" w:sz="0" w:space="0" w:color="auto"/>
            <w:bottom w:val="none" w:sz="0" w:space="0" w:color="auto"/>
            <w:right w:val="none" w:sz="0" w:space="0" w:color="auto"/>
          </w:divBdr>
        </w:div>
        <w:div w:id="1463886487">
          <w:marLeft w:val="0"/>
          <w:marRight w:val="0"/>
          <w:marTop w:val="0"/>
          <w:marBottom w:val="0"/>
          <w:divBdr>
            <w:top w:val="none" w:sz="0" w:space="0" w:color="auto"/>
            <w:left w:val="none" w:sz="0" w:space="0" w:color="auto"/>
            <w:bottom w:val="none" w:sz="0" w:space="0" w:color="auto"/>
            <w:right w:val="none" w:sz="0" w:space="0" w:color="auto"/>
          </w:divBdr>
        </w:div>
        <w:div w:id="2133941732">
          <w:marLeft w:val="0"/>
          <w:marRight w:val="0"/>
          <w:marTop w:val="0"/>
          <w:marBottom w:val="0"/>
          <w:divBdr>
            <w:top w:val="none" w:sz="0" w:space="0" w:color="auto"/>
            <w:left w:val="none" w:sz="0" w:space="0" w:color="auto"/>
            <w:bottom w:val="none" w:sz="0" w:space="0" w:color="auto"/>
            <w:right w:val="none" w:sz="0" w:space="0" w:color="auto"/>
          </w:divBdr>
        </w:div>
        <w:div w:id="110978391">
          <w:marLeft w:val="0"/>
          <w:marRight w:val="0"/>
          <w:marTop w:val="0"/>
          <w:marBottom w:val="0"/>
          <w:divBdr>
            <w:top w:val="none" w:sz="0" w:space="0" w:color="auto"/>
            <w:left w:val="none" w:sz="0" w:space="0" w:color="auto"/>
            <w:bottom w:val="none" w:sz="0" w:space="0" w:color="auto"/>
            <w:right w:val="none" w:sz="0" w:space="0" w:color="auto"/>
          </w:divBdr>
        </w:div>
        <w:div w:id="1670476286">
          <w:marLeft w:val="0"/>
          <w:marRight w:val="0"/>
          <w:marTop w:val="0"/>
          <w:marBottom w:val="0"/>
          <w:divBdr>
            <w:top w:val="none" w:sz="0" w:space="0" w:color="auto"/>
            <w:left w:val="none" w:sz="0" w:space="0" w:color="auto"/>
            <w:bottom w:val="none" w:sz="0" w:space="0" w:color="auto"/>
            <w:right w:val="none" w:sz="0" w:space="0" w:color="auto"/>
          </w:divBdr>
        </w:div>
        <w:div w:id="891499305">
          <w:marLeft w:val="0"/>
          <w:marRight w:val="0"/>
          <w:marTop w:val="0"/>
          <w:marBottom w:val="0"/>
          <w:divBdr>
            <w:top w:val="none" w:sz="0" w:space="0" w:color="auto"/>
            <w:left w:val="none" w:sz="0" w:space="0" w:color="auto"/>
            <w:bottom w:val="none" w:sz="0" w:space="0" w:color="auto"/>
            <w:right w:val="none" w:sz="0" w:space="0" w:color="auto"/>
          </w:divBdr>
        </w:div>
        <w:div w:id="1143741598">
          <w:marLeft w:val="0"/>
          <w:marRight w:val="0"/>
          <w:marTop w:val="0"/>
          <w:marBottom w:val="0"/>
          <w:divBdr>
            <w:top w:val="none" w:sz="0" w:space="0" w:color="auto"/>
            <w:left w:val="none" w:sz="0" w:space="0" w:color="auto"/>
            <w:bottom w:val="none" w:sz="0" w:space="0" w:color="auto"/>
            <w:right w:val="none" w:sz="0" w:space="0" w:color="auto"/>
          </w:divBdr>
        </w:div>
        <w:div w:id="1814524586">
          <w:marLeft w:val="0"/>
          <w:marRight w:val="0"/>
          <w:marTop w:val="0"/>
          <w:marBottom w:val="0"/>
          <w:divBdr>
            <w:top w:val="none" w:sz="0" w:space="0" w:color="auto"/>
            <w:left w:val="none" w:sz="0" w:space="0" w:color="auto"/>
            <w:bottom w:val="none" w:sz="0" w:space="0" w:color="auto"/>
            <w:right w:val="none" w:sz="0" w:space="0" w:color="auto"/>
          </w:divBdr>
        </w:div>
        <w:div w:id="280845132">
          <w:marLeft w:val="0"/>
          <w:marRight w:val="0"/>
          <w:marTop w:val="0"/>
          <w:marBottom w:val="0"/>
          <w:divBdr>
            <w:top w:val="none" w:sz="0" w:space="0" w:color="auto"/>
            <w:left w:val="none" w:sz="0" w:space="0" w:color="auto"/>
            <w:bottom w:val="none" w:sz="0" w:space="0" w:color="auto"/>
            <w:right w:val="none" w:sz="0" w:space="0" w:color="auto"/>
          </w:divBdr>
        </w:div>
        <w:div w:id="527454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acto_legislativo_01_1996.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6" ma:contentTypeDescription="Crear nuevo documento." ma:contentTypeScope="" ma:versionID="e18c0adb42fc37a2e4dff79897aa7e21">
  <xsd:schema xmlns:xsd="http://www.w3.org/2001/XMLSchema" xmlns:xs="http://www.w3.org/2001/XMLSchema" xmlns:p="http://schemas.microsoft.com/office/2006/metadata/properties" xmlns:ns2="7594eaa0-d1e4-4b7c-af1d-31740c5cc0e5" targetNamespace="http://schemas.microsoft.com/office/2006/metadata/properties" ma:root="true" ma:fieldsID="cb933f7ec29d8766e25fa64bf170764a" ns2:_="">
    <xsd:import namespace="7594eaa0-d1e4-4b7c-af1d-31740c5cc0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0AA0B-F667-404F-B880-7F103CBDD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EF59FA-BB2F-4F21-A04D-9AECE4479699}">
  <ds:schemaRefs>
    <ds:schemaRef ds:uri="http://schemas.microsoft.com/sharepoint/v3/contenttype/forms"/>
  </ds:schemaRefs>
</ds:datastoreItem>
</file>

<file path=customXml/itemProps3.xml><?xml version="1.0" encoding="utf-8"?>
<ds:datastoreItem xmlns:ds="http://schemas.openxmlformats.org/officeDocument/2006/customXml" ds:itemID="{E0D08FA9-1D81-4752-A266-324CA30E16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D957F3-3276-455E-A74E-31973471A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8114</Words>
  <Characters>44629</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CSJ</Company>
  <LinksUpToDate>false</LinksUpToDate>
  <CharactersWithSpaces>52638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 MAGISTRADO JAVIER ORTIZ DEL VALLE</dc:creator>
  <cp:keywords/>
  <dc:description/>
  <cp:lastModifiedBy>GONZALO LOPEZ NIÑO</cp:lastModifiedBy>
  <cp:revision>2</cp:revision>
  <cp:lastPrinted>2019-01-25T13:49:00Z</cp:lastPrinted>
  <dcterms:created xsi:type="dcterms:W3CDTF">2021-07-30T18:21:00Z</dcterms:created>
  <dcterms:modified xsi:type="dcterms:W3CDTF">2021-07-30T18:21:00Z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ies>
</file>