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552D4" w14:textId="77777777" w:rsidR="009D5357" w:rsidRPr="00A864BD" w:rsidRDefault="009D5357" w:rsidP="009D5357">
      <w:pPr>
        <w:spacing w:line="240" w:lineRule="auto"/>
        <w:jc w:val="both"/>
        <w:textAlignment w:val="baseline"/>
        <w:rPr>
          <w:rFonts w:ascii="Arial" w:hAnsi="Arial" w:cs="Arial"/>
          <w:b/>
          <w:color w:val="000000" w:themeColor="text1"/>
        </w:rPr>
      </w:pPr>
      <w:r w:rsidRPr="00A864BD">
        <w:rPr>
          <w:rFonts w:ascii="Arial" w:hAnsi="Arial" w:cs="Arial"/>
          <w:b/>
          <w:color w:val="000000" w:themeColor="text1"/>
        </w:rPr>
        <w:t xml:space="preserve">RESPONSABILIDAD EXTRACONTRACTUAL DEL ESTADO - Presupuestos para su configuración </w:t>
      </w:r>
    </w:p>
    <w:p w14:paraId="0F778D93" w14:textId="77777777" w:rsidR="009D5357" w:rsidRPr="00A864BD" w:rsidRDefault="009D5357" w:rsidP="009D5357">
      <w:pPr>
        <w:spacing w:line="240" w:lineRule="auto"/>
        <w:jc w:val="both"/>
        <w:textAlignment w:val="baseline"/>
        <w:rPr>
          <w:rFonts w:ascii="Arial" w:hAnsi="Arial" w:cs="Arial"/>
          <w:color w:val="000000" w:themeColor="text1"/>
        </w:rPr>
      </w:pPr>
    </w:p>
    <w:p w14:paraId="787EEBDC" w14:textId="77777777" w:rsidR="009D5357" w:rsidRPr="00A864BD" w:rsidRDefault="009D5357" w:rsidP="009D5357">
      <w:pPr>
        <w:spacing w:line="240" w:lineRule="auto"/>
        <w:jc w:val="both"/>
        <w:textAlignment w:val="baseline"/>
        <w:rPr>
          <w:rFonts w:ascii="Arial" w:hAnsi="Arial" w:cs="Arial"/>
          <w:color w:val="000000" w:themeColor="text1"/>
        </w:rPr>
      </w:pPr>
      <w:r w:rsidRPr="00A864BD">
        <w:rPr>
          <w:rFonts w:ascii="Arial" w:hAnsi="Arial" w:cs="Arial"/>
          <w:color w:val="000000" w:themeColor="text1"/>
        </w:rPr>
        <w:t>Con la Carta Política de 1991 se produjo la “constitucionalización” de la responsabilidad del Estado y se erigió como garantía de los derechos e intereses de los administrados y de su patrimonio, sin distinguir su condición, situación e interés. De esta forma se reivindica el sustento doctrinal según el cual la “responsabilidad de la administración, en cambio, se articula como una garantía de los ciudadanos, pero no como una potestad; los daños cubiertos por la responsabilidad administrativa no son deliberadamente causados por la administración por exigencia del interés general, no aparecen como un medio necesario para la consecución del fin público”. Según lo prescrito en el artículo 90 de la Constitución, la cláusula general de la responsabilidad extracontractual del Estado tiene como fundamento la determinación de un daño antijurídico causado a un administrado, y la imputación del mismo a la administración pública tanto por la acción, como por la omisión de un deber normativo.</w:t>
      </w:r>
    </w:p>
    <w:p w14:paraId="382B3E40" w14:textId="77777777" w:rsidR="009D5357" w:rsidRPr="00A864BD" w:rsidRDefault="009D5357" w:rsidP="009D5357">
      <w:pPr>
        <w:spacing w:line="240" w:lineRule="auto"/>
        <w:jc w:val="both"/>
        <w:textAlignment w:val="baseline"/>
        <w:rPr>
          <w:rFonts w:ascii="Arial" w:hAnsi="Arial" w:cs="Arial"/>
          <w:color w:val="000000" w:themeColor="text1"/>
        </w:rPr>
      </w:pPr>
      <w:r w:rsidRPr="00A864BD">
        <w:rPr>
          <w:rFonts w:ascii="Arial" w:hAnsi="Arial" w:cs="Arial"/>
          <w:color w:val="000000" w:themeColor="text1"/>
        </w:rPr>
        <w:t> </w:t>
      </w:r>
    </w:p>
    <w:p w14:paraId="6DFFE34E" w14:textId="77777777" w:rsidR="009D5357" w:rsidRPr="00A864BD" w:rsidRDefault="009D5357" w:rsidP="009D5357">
      <w:pPr>
        <w:spacing w:line="240" w:lineRule="auto"/>
        <w:rPr>
          <w:rFonts w:ascii="Arial" w:hAnsi="Arial" w:cs="Arial"/>
          <w:b/>
        </w:rPr>
      </w:pPr>
      <w:r w:rsidRPr="00A864BD">
        <w:rPr>
          <w:rFonts w:ascii="Arial" w:hAnsi="Arial" w:cs="Arial"/>
          <w:b/>
        </w:rPr>
        <w:t>DAÑO ANTIJURÍDICO - Noción.</w:t>
      </w:r>
    </w:p>
    <w:p w14:paraId="0CC0212C" w14:textId="77777777" w:rsidR="009D5357" w:rsidRPr="00A864BD" w:rsidRDefault="009D5357" w:rsidP="009D5357">
      <w:pPr>
        <w:spacing w:line="240" w:lineRule="auto"/>
        <w:rPr>
          <w:rFonts w:ascii="Arial" w:hAnsi="Arial" w:cs="Arial"/>
        </w:rPr>
      </w:pPr>
    </w:p>
    <w:p w14:paraId="41C555F3" w14:textId="77777777" w:rsidR="009D5357" w:rsidRPr="00A864BD" w:rsidRDefault="009D5357" w:rsidP="009D5357">
      <w:pPr>
        <w:spacing w:line="240" w:lineRule="auto"/>
        <w:jc w:val="both"/>
        <w:textAlignment w:val="baseline"/>
        <w:rPr>
          <w:rFonts w:ascii="Arial" w:hAnsi="Arial" w:cs="Arial"/>
          <w:color w:val="000000" w:themeColor="text1"/>
        </w:rPr>
      </w:pPr>
      <w:r w:rsidRPr="00A864BD">
        <w:rPr>
          <w:rFonts w:ascii="Arial" w:hAnsi="Arial" w:cs="Arial"/>
          <w:color w:val="000000" w:themeColor="text1"/>
        </w:rPr>
        <w:t xml:space="preserve">El daño antijurídico comprendido desde la dogmática jurídica de la responsabilidad civil extracontractual y del Estado, impone considerar dos componentes: a) el alcance del daño como entidad jurídica, esto es, “el menoscabo que a consecuencia de un acaecimiento o evento determinado sufre una persona ya en sus bienes vitales o naturales, ya en su propiedad o en su patrimonio”; o la “lesión de un interés o con la alteración </w:t>
      </w:r>
      <w:r w:rsidRPr="00A864BD">
        <w:rPr>
          <w:rFonts w:ascii="Arial" w:hAnsi="Arial" w:cs="Arial"/>
          <w:i/>
          <w:iCs/>
          <w:color w:val="000000" w:themeColor="text1"/>
        </w:rPr>
        <w:t xml:space="preserve">“in </w:t>
      </w:r>
      <w:proofErr w:type="spellStart"/>
      <w:r w:rsidRPr="00A864BD">
        <w:rPr>
          <w:rFonts w:ascii="Arial" w:hAnsi="Arial" w:cs="Arial"/>
          <w:i/>
          <w:iCs/>
          <w:color w:val="000000" w:themeColor="text1"/>
        </w:rPr>
        <w:t>pejus</w:t>
      </w:r>
      <w:proofErr w:type="spellEnd"/>
      <w:r w:rsidRPr="00A864BD">
        <w:rPr>
          <w:rFonts w:ascii="Arial" w:hAnsi="Arial" w:cs="Arial"/>
          <w:i/>
          <w:iCs/>
          <w:color w:val="000000" w:themeColor="text1"/>
        </w:rPr>
        <w:t>” </w:t>
      </w:r>
      <w:r w:rsidRPr="00A864BD">
        <w:rPr>
          <w:rFonts w:ascii="Arial" w:hAnsi="Arial" w:cs="Arial"/>
          <w:color w:val="000000" w:themeColor="text1"/>
        </w:rPr>
        <w:t xml:space="preserve">del bien idóneo para satisfacer aquel o con la pérdida o disponibilidad o del goce de un bien que lo demás permanece inalterado, como ocurre en supuestos de sustracción de la posesión de una cosa”; y, b) aquello que derivado de la actividad, omisión, o de la inactividad de la administración pública no sea soportable i) bien porque es contrario a la Carta Política o a una norma legal, o </w:t>
      </w:r>
      <w:proofErr w:type="spellStart"/>
      <w:r w:rsidRPr="00A864BD">
        <w:rPr>
          <w:rFonts w:ascii="Arial" w:hAnsi="Arial" w:cs="Arial"/>
          <w:color w:val="000000" w:themeColor="text1"/>
        </w:rPr>
        <w:t>ii</w:t>
      </w:r>
      <w:proofErr w:type="spellEnd"/>
      <w:r w:rsidRPr="00A864BD">
        <w:rPr>
          <w:rFonts w:ascii="Arial" w:hAnsi="Arial" w:cs="Arial"/>
          <w:color w:val="000000" w:themeColor="text1"/>
        </w:rPr>
        <w:t xml:space="preserve">) porque sea “irrazonable”, en clave de los derechos e intereses constitucionalmente reconocidos; y, </w:t>
      </w:r>
      <w:proofErr w:type="spellStart"/>
      <w:r w:rsidRPr="00A864BD">
        <w:rPr>
          <w:rFonts w:ascii="Arial" w:hAnsi="Arial" w:cs="Arial"/>
          <w:color w:val="000000" w:themeColor="text1"/>
        </w:rPr>
        <w:t>iii</w:t>
      </w:r>
      <w:proofErr w:type="spellEnd"/>
      <w:r w:rsidRPr="00A864BD">
        <w:rPr>
          <w:rFonts w:ascii="Arial" w:hAnsi="Arial" w:cs="Arial"/>
          <w:color w:val="000000" w:themeColor="text1"/>
        </w:rPr>
        <w:t xml:space="preserve">) porque no encuentra sustento en la prevalencia, respeto o consideración del interés general, o de la cooperación social.  En cuanto al daño antijurídico, la jurisprudencia constitucional señala que la “antijuridicidad del perjuicio no depende de la licitud o ilicitud de la conducta desplegada por la administración sino de la no soportabilidad del daño por parte de la víctima”. Así pues, y siguiendo la jurisprudencia constitucional, se ha señalado “que esta acepción del daño antijurídico como fundamento del deber de reparación estatal armoniza plenamente con los principios y valores propios del Estado social de derecho debido a que al Estado corresponde la salvaguarda de los derechos y libertades de los administrados frente a la propia administración” De igual manera, la jurisprudencia constitucional considera que el daño antijurídico se encuadra en los “principios consagrados en la Constitución, tales como la solidaridad (art. 1º) y la igualdad (art. 13), y en la garantía integral del patrimonio de los ciudadanos, prevista por los artículos 2º y 58 de la Constitución”. Debe quedar claro que debe ser objeto de adecuación y actualización a la luz de los principios del Estado social de derecho, ya que como lo señala el precedente un </w:t>
      </w:r>
      <w:r w:rsidRPr="00A864BD">
        <w:rPr>
          <w:rFonts w:ascii="Arial" w:hAnsi="Arial" w:cs="Arial"/>
          <w:iCs/>
          <w:color w:val="000000" w:themeColor="text1"/>
        </w:rPr>
        <w:t>“Estado social de derecho y solidario y respetuoso de la dignidad de la persona humana, no puede causar daños antijurídicos y no indemnizarlos”</w:t>
      </w:r>
      <w:r w:rsidRPr="00A864BD">
        <w:rPr>
          <w:rFonts w:ascii="Arial" w:hAnsi="Arial" w:cs="Arial"/>
          <w:color w:val="000000" w:themeColor="text1"/>
        </w:rPr>
        <w:t>. Dicho daño tiene como características que sea cierto, presente o futuro, determinado o determinable, anormal y que se trate de una situación jurídicamente protegida. </w:t>
      </w:r>
    </w:p>
    <w:p w14:paraId="4A7F1143" w14:textId="77777777" w:rsidR="009D5357" w:rsidRPr="00A864BD" w:rsidRDefault="009D5357" w:rsidP="009D5357">
      <w:pPr>
        <w:spacing w:line="240" w:lineRule="auto"/>
        <w:jc w:val="both"/>
        <w:rPr>
          <w:rFonts w:ascii="Arial" w:hAnsi="Arial" w:cs="Arial"/>
          <w:color w:val="000000" w:themeColor="text1"/>
        </w:rPr>
      </w:pPr>
    </w:p>
    <w:p w14:paraId="07C603D8" w14:textId="77777777" w:rsidR="009D5357" w:rsidRPr="00A864BD" w:rsidRDefault="009D5357" w:rsidP="009D5357">
      <w:pPr>
        <w:spacing w:line="240" w:lineRule="auto"/>
        <w:rPr>
          <w:rFonts w:ascii="Arial" w:hAnsi="Arial" w:cs="Arial"/>
          <w:b/>
        </w:rPr>
      </w:pPr>
      <w:r w:rsidRPr="00A864BD">
        <w:rPr>
          <w:rFonts w:ascii="Arial" w:hAnsi="Arial" w:cs="Arial"/>
          <w:b/>
        </w:rPr>
        <w:lastRenderedPageBreak/>
        <w:t xml:space="preserve">LA IMPUTACIÓN - Noción </w:t>
      </w:r>
    </w:p>
    <w:p w14:paraId="528E3A67" w14:textId="77777777" w:rsidR="009D5357" w:rsidRPr="00A864BD" w:rsidRDefault="009D5357" w:rsidP="009D5357">
      <w:pPr>
        <w:spacing w:line="240" w:lineRule="auto"/>
        <w:rPr>
          <w:rFonts w:ascii="Arial" w:hAnsi="Arial" w:cs="Arial"/>
        </w:rPr>
      </w:pPr>
    </w:p>
    <w:p w14:paraId="35635F74" w14:textId="7EC647FA" w:rsidR="009D5357" w:rsidRPr="00A864BD" w:rsidRDefault="009D5357" w:rsidP="009D5357">
      <w:pPr>
        <w:pStyle w:val="Textoindependiente21"/>
        <w:spacing w:line="240" w:lineRule="auto"/>
        <w:ind w:right="0"/>
        <w:rPr>
          <w:rFonts w:ascii="Arial" w:hAnsi="Arial" w:cs="Arial"/>
          <w:color w:val="000000" w:themeColor="text1"/>
          <w:sz w:val="24"/>
          <w:szCs w:val="24"/>
        </w:rPr>
      </w:pPr>
      <w:r w:rsidRPr="00A864BD">
        <w:rPr>
          <w:rFonts w:ascii="Arial" w:hAnsi="Arial" w:cs="Arial"/>
          <w:color w:val="000000" w:themeColor="text1"/>
          <w:sz w:val="24"/>
          <w:szCs w:val="24"/>
        </w:rPr>
        <w:t>Este elemento del juicio de responsabilidad ha sido definido por la jurisprudencia de la Sección Tercera del Consejo de Estado como “la atribución fáctica y jurídica que del daño antijurídico se hace al Estado, de acuerdo con los criterios que se elaboren para ello.”. En el plano fáctico, corresponderá determinar desde el punto de vista causal, si el resultado lesivo es atribuible a la acción u omisión del agente estatal. En el marco de este análisis deberá verificarse la existencia del nexo causal entre la conducta del agente estatal y la ocurrencia del daño.</w:t>
      </w:r>
      <w:r w:rsidR="00597393" w:rsidRPr="00A864BD">
        <w:rPr>
          <w:rFonts w:ascii="Arial" w:hAnsi="Arial" w:cs="Arial"/>
          <w:color w:val="000000" w:themeColor="text1"/>
          <w:sz w:val="24"/>
          <w:szCs w:val="24"/>
        </w:rPr>
        <w:t xml:space="preserve"> </w:t>
      </w:r>
      <w:r w:rsidRPr="00A864BD">
        <w:rPr>
          <w:rFonts w:ascii="Arial" w:hAnsi="Arial" w:cs="Arial"/>
          <w:color w:val="000000" w:themeColor="text1"/>
          <w:sz w:val="24"/>
          <w:szCs w:val="24"/>
        </w:rPr>
        <w:t>El Consejo de Estado ha decantado que el nexo causal es la relación necesaria y eficiente entre la conducta del agente y el daño irrogado a la víctima y/o perjudicado. Para ello, se ha valido, principalmente de las teorías de la equivalencia de las condiciones y de la causalidad adecuada. Conforme a la primera, se podía tener como causa del daño, cualquiera que antecediera a su causación. No obstante, en la actualidad, la teoría causal aplicable es la segunda, según la cual, e</w:t>
      </w:r>
      <w:r w:rsidRPr="00A864BD">
        <w:rPr>
          <w:rFonts w:ascii="Arial" w:hAnsi="Arial" w:cs="Arial"/>
          <w:bCs/>
          <w:color w:val="000000" w:themeColor="text1"/>
          <w:sz w:val="24"/>
          <w:szCs w:val="24"/>
        </w:rPr>
        <w:t>s causa eficiente y determinante del daño sólo aquella que, en el curso normal de los acontecimientos, tiene la entidad suficiente para producir el resultado lesivo</w:t>
      </w:r>
      <w:r w:rsidRPr="00A864BD">
        <w:rPr>
          <w:rFonts w:ascii="Arial" w:hAnsi="Arial" w:cs="Arial"/>
          <w:color w:val="000000" w:themeColor="text1"/>
          <w:sz w:val="24"/>
          <w:szCs w:val="24"/>
        </w:rPr>
        <w:t xml:space="preserve">. Por su parte, en el plano jurídico deberá establecerse el fundamento normativo que permita endilgar a la conducta activa u omisiva del agente estatal, la obligación de reparar el daño. La atribución de este deber jurídico operará conforme a los títulos de imputación desarrollados por el Consejo de Estado, a saber: falla del servicio, daño especial y riesgo excepcional. Ahora bien, cuando la responsabilidad extracontractual de las entidades se deriva de la omisión en el cumplimiento del componente obligacional que le rige, se ha estructurado el juicio de imputación a partir de la falla del servicio por omisión y en algunas oportunidades se ha acudido al uso de ingredientes normativos de la imputación objetiva, tales como: la posición de garante, el principio de confianza y el incremento del riesgo permitido o riesgo jurídicamente desaprobado. Ello, porque se ha considerado que, en el plano de la omisión, no es fácil identificar una acción positiva a partir de la cual se configure el nexo causal, pues se ha entendido que “del comportamiento omisivo –entendido en sentido material, físico o fenomenológico–no se desprende o deriva nada en el mundo exterior.”. Además, porque la falla del servicio deviene del incumplimiento del contenido obligacional a cargo del Estado. En cuanto a los elementos que permiten acreditar la responsabilidad extracontractual del Estado por omisión en el cumplimiento de sus obligaciones, el Consejo de Estado ha decantado que, la falla del servicio por omisión se estructura cuando se comprueba que el Estado en ejercicio del deber funcional estaba obligado a actuar y no lo hizo, causando un daño antijurídico cuando era su deber evitar el resultado. Así, además del daño antijurídico, deberá probarse: i) la existencia de una obligación legal o reglamentaria a cargo de la entidad demandada de realizar la acción con la que se habrían evitado los perjuicios. </w:t>
      </w:r>
      <w:proofErr w:type="spellStart"/>
      <w:r w:rsidRPr="00A864BD">
        <w:rPr>
          <w:rFonts w:ascii="Arial" w:hAnsi="Arial" w:cs="Arial"/>
          <w:color w:val="000000" w:themeColor="text1"/>
          <w:sz w:val="24"/>
          <w:szCs w:val="24"/>
        </w:rPr>
        <w:t>ii</w:t>
      </w:r>
      <w:proofErr w:type="spellEnd"/>
      <w:r w:rsidRPr="00A864BD">
        <w:rPr>
          <w:rFonts w:ascii="Arial" w:hAnsi="Arial" w:cs="Arial"/>
          <w:color w:val="000000" w:themeColor="text1"/>
          <w:sz w:val="24"/>
          <w:szCs w:val="24"/>
        </w:rPr>
        <w:t xml:space="preserve">) La omisión de poner en funcionamiento los recursos de que se dispone para el adecuado cumplimiento del deber legal.  </w:t>
      </w:r>
      <w:proofErr w:type="spellStart"/>
      <w:r w:rsidRPr="00A864BD">
        <w:rPr>
          <w:rFonts w:ascii="Arial" w:hAnsi="Arial" w:cs="Arial"/>
          <w:color w:val="000000" w:themeColor="text1"/>
          <w:sz w:val="24"/>
          <w:szCs w:val="24"/>
        </w:rPr>
        <w:t>iii</w:t>
      </w:r>
      <w:proofErr w:type="spellEnd"/>
      <w:r w:rsidRPr="00A864BD">
        <w:rPr>
          <w:rFonts w:ascii="Arial" w:hAnsi="Arial" w:cs="Arial"/>
          <w:color w:val="000000" w:themeColor="text1"/>
          <w:sz w:val="24"/>
          <w:szCs w:val="24"/>
        </w:rPr>
        <w:t>) La relación de causalidad entre la omisión y el daño. En cuanto a la configuración de los anteriores elementos, el alto tribunal ha dicho que vez verificada la omisión de la entidad demandada en el cumplimiento del contenido obligacional a su cargo, debe establecerse si dicho comportamiento</w:t>
      </w:r>
      <w:r w:rsidRPr="00A864BD">
        <w:rPr>
          <w:rFonts w:ascii="Arial" w:hAnsi="Arial" w:cs="Arial"/>
          <w:i/>
          <w:iCs/>
          <w:color w:val="000000" w:themeColor="text1"/>
          <w:sz w:val="24"/>
          <w:szCs w:val="24"/>
        </w:rPr>
        <w:t xml:space="preserve"> </w:t>
      </w:r>
      <w:r w:rsidRPr="00A864BD">
        <w:rPr>
          <w:rFonts w:ascii="Arial" w:hAnsi="Arial" w:cs="Arial"/>
          <w:color w:val="000000" w:themeColor="text1"/>
          <w:sz w:val="24"/>
          <w:szCs w:val="24"/>
        </w:rPr>
        <w:t>omisivo</w:t>
      </w:r>
      <w:r w:rsidRPr="00A864BD">
        <w:rPr>
          <w:rFonts w:ascii="Arial" w:hAnsi="Arial" w:cs="Arial"/>
          <w:i/>
          <w:iCs/>
          <w:color w:val="000000" w:themeColor="text1"/>
          <w:sz w:val="24"/>
          <w:szCs w:val="24"/>
        </w:rPr>
        <w:t xml:space="preserve"> </w:t>
      </w:r>
      <w:r w:rsidRPr="00A864BD">
        <w:rPr>
          <w:rFonts w:ascii="Arial" w:hAnsi="Arial" w:cs="Arial"/>
          <w:iCs/>
          <w:color w:val="000000" w:themeColor="text1"/>
          <w:sz w:val="24"/>
          <w:szCs w:val="24"/>
        </w:rPr>
        <w:t>“tiene relevancia jurídica dentro del proceso causal de producción del daño atendiendo (...) a las exigencias derivadas de la aplicación de la teoría de la causalidad adecuada”.</w:t>
      </w:r>
      <w:r w:rsidRPr="00A864BD">
        <w:rPr>
          <w:rFonts w:ascii="Arial" w:hAnsi="Arial" w:cs="Arial"/>
          <w:color w:val="000000" w:themeColor="text1"/>
          <w:sz w:val="24"/>
          <w:szCs w:val="24"/>
        </w:rPr>
        <w:t xml:space="preserve"> Aspecto sobre el cual ha destacado que, debe verificarse </w:t>
      </w:r>
      <w:r w:rsidRPr="00A864BD">
        <w:rPr>
          <w:rFonts w:ascii="Arial" w:hAnsi="Arial" w:cs="Arial"/>
          <w:iCs/>
          <w:color w:val="000000" w:themeColor="text1"/>
          <w:sz w:val="24"/>
          <w:szCs w:val="24"/>
        </w:rPr>
        <w:t>“(...) la virtualidad jurídica del eventual cumplimiento de dicha obligación, de haber interrumpido el proceso causal de producción del daño, daño que, no obstante, no derivarse “temporalmente hablando” de manera inmediata de la omisión administrativa, regularmente no habría tenido lugar de no haberse evidenciado ésta”.</w:t>
      </w:r>
      <w:r w:rsidRPr="00A864BD">
        <w:rPr>
          <w:rFonts w:ascii="Arial" w:hAnsi="Arial" w:cs="Arial"/>
          <w:i/>
          <w:iCs/>
          <w:color w:val="000000" w:themeColor="text1"/>
          <w:sz w:val="24"/>
          <w:szCs w:val="24"/>
        </w:rPr>
        <w:t xml:space="preserve"> </w:t>
      </w:r>
      <w:r w:rsidRPr="00A864BD">
        <w:rPr>
          <w:rFonts w:ascii="Arial" w:hAnsi="Arial" w:cs="Arial"/>
          <w:color w:val="000000" w:themeColor="text1"/>
          <w:sz w:val="24"/>
          <w:szCs w:val="24"/>
        </w:rPr>
        <w:t xml:space="preserve">Así las cosas, debe precisarse que la prosperidad del juicio de responsabilidad estatal por omisión dependerá no solo de la simple acreditación del incumplimiento o negligencia por parte de la autoridad, además, debe acreditarse </w:t>
      </w:r>
      <w:r w:rsidRPr="00A864BD">
        <w:rPr>
          <w:rFonts w:ascii="Arial" w:hAnsi="Arial" w:cs="Arial"/>
          <w:color w:val="000000" w:themeColor="text1"/>
          <w:sz w:val="24"/>
          <w:szCs w:val="24"/>
        </w:rPr>
        <w:lastRenderedPageBreak/>
        <w:t>plenamente que la realización o ejecución material de la conducta que se alega omitida ostentaba la entidad suficiente para romper el curso causal de los acontecimientos de tal manera que evite la configuración del daño. Es decir que la causa del daño no fue otra que la omisión de la demandada, quien tenía el deber de evitar el resultado. Ello es lo que permite “afirmar que el daño irrogado a la víctima le es imputable, como si física o materialmente lo hubiera causado, dado que normativamente estaba obligado a impedirlo.”.</w:t>
      </w:r>
    </w:p>
    <w:p w14:paraId="4051BD68" w14:textId="77777777" w:rsidR="009D5357" w:rsidRPr="00A864BD" w:rsidRDefault="009D5357" w:rsidP="009D5357">
      <w:pPr>
        <w:pStyle w:val="Textoindependiente21"/>
        <w:spacing w:line="240" w:lineRule="auto"/>
        <w:ind w:right="0"/>
        <w:rPr>
          <w:rFonts w:ascii="Arial" w:hAnsi="Arial" w:cs="Arial"/>
          <w:color w:val="000000" w:themeColor="text1"/>
          <w:sz w:val="24"/>
          <w:szCs w:val="24"/>
        </w:rPr>
      </w:pPr>
    </w:p>
    <w:p w14:paraId="1ADC1793" w14:textId="0181A666" w:rsidR="009D5357" w:rsidRPr="00A864BD" w:rsidRDefault="009D5357" w:rsidP="009D5357">
      <w:pPr>
        <w:spacing w:line="240" w:lineRule="auto"/>
        <w:jc w:val="both"/>
        <w:rPr>
          <w:rFonts w:ascii="Arial" w:hAnsi="Arial" w:cs="Arial"/>
          <w:b/>
        </w:rPr>
      </w:pPr>
      <w:r w:rsidRPr="00A864BD">
        <w:rPr>
          <w:rFonts w:ascii="Arial" w:hAnsi="Arial" w:cs="Arial"/>
          <w:b/>
        </w:rPr>
        <w:t>DAÑO ANTIJURÍDICO – Configuración en el caso</w:t>
      </w:r>
      <w:r w:rsidR="00597393" w:rsidRPr="00A864BD">
        <w:rPr>
          <w:rFonts w:ascii="Arial" w:hAnsi="Arial" w:cs="Arial"/>
          <w:b/>
        </w:rPr>
        <w:t xml:space="preserve"> concreto</w:t>
      </w:r>
      <w:r w:rsidRPr="00A864BD">
        <w:rPr>
          <w:rFonts w:ascii="Arial" w:hAnsi="Arial" w:cs="Arial"/>
          <w:b/>
        </w:rPr>
        <w:t xml:space="preserve"> de menor que cayó al cuarto de máquinas de piscina donde recibía clases de natación. </w:t>
      </w:r>
    </w:p>
    <w:p w14:paraId="08811F3F" w14:textId="77777777" w:rsidR="009D5357" w:rsidRPr="00A864BD" w:rsidRDefault="009D5357" w:rsidP="009D5357">
      <w:pPr>
        <w:spacing w:line="240" w:lineRule="auto"/>
        <w:rPr>
          <w:rFonts w:ascii="Arial" w:hAnsi="Arial" w:cs="Arial"/>
        </w:rPr>
      </w:pPr>
    </w:p>
    <w:p w14:paraId="5C987A3E" w14:textId="77777777" w:rsidR="009D5357" w:rsidRPr="00A864BD" w:rsidRDefault="009D5357" w:rsidP="009D5357">
      <w:pPr>
        <w:spacing w:line="240" w:lineRule="auto"/>
        <w:jc w:val="both"/>
        <w:rPr>
          <w:rFonts w:ascii="Arial" w:hAnsi="Arial" w:cs="Arial"/>
          <w:color w:val="000000" w:themeColor="text1"/>
        </w:rPr>
      </w:pPr>
      <w:r w:rsidRPr="00A864BD">
        <w:rPr>
          <w:rFonts w:ascii="Arial" w:hAnsi="Arial" w:cs="Arial"/>
          <w:color w:val="000000" w:themeColor="text1"/>
        </w:rPr>
        <w:t>En el caso bajo estudio se encuentra acreditado que el menor XX sufrió un daño físico y moral que no estaba en obligación de soportar, al haber caído en el cuarto de máquinas de la piscina del Aqua Club Andino de la ciudad de Tunja, fruto del deterioro de la tapa metálica que recubría dicho cuarto. Lo anterior, se encuentra acreditado en el expediente con los siguientes elementos materiales probatorios. (…)</w:t>
      </w:r>
    </w:p>
    <w:p w14:paraId="60968BDD" w14:textId="77777777" w:rsidR="009D5357" w:rsidRPr="00A864BD" w:rsidRDefault="009D5357" w:rsidP="009D5357">
      <w:pPr>
        <w:spacing w:line="240" w:lineRule="auto"/>
        <w:jc w:val="both"/>
        <w:rPr>
          <w:rFonts w:ascii="Arial" w:hAnsi="Arial" w:cs="Arial"/>
          <w:color w:val="000000" w:themeColor="text1"/>
        </w:rPr>
      </w:pPr>
    </w:p>
    <w:p w14:paraId="0A809A58" w14:textId="01CAC931" w:rsidR="009D5357" w:rsidRPr="00A864BD" w:rsidRDefault="009D5357" w:rsidP="009D5357">
      <w:pPr>
        <w:spacing w:line="240" w:lineRule="auto"/>
        <w:jc w:val="both"/>
        <w:rPr>
          <w:rFonts w:ascii="Arial" w:hAnsi="Arial" w:cs="Arial"/>
          <w:b/>
          <w:color w:val="000000" w:themeColor="text1"/>
        </w:rPr>
      </w:pPr>
      <w:r w:rsidRPr="00A864BD">
        <w:rPr>
          <w:rFonts w:ascii="Arial" w:hAnsi="Arial" w:cs="Arial"/>
          <w:b/>
          <w:color w:val="000000" w:themeColor="text1"/>
        </w:rPr>
        <w:t xml:space="preserve">RESPONSABILIDAD EXTRACONTRACTUAL DEL ESTADO – Obligaciones del Instituto de Recreación y Deporte de Tunja </w:t>
      </w:r>
      <w:r w:rsidR="00597393" w:rsidRPr="00A864BD">
        <w:rPr>
          <w:rFonts w:ascii="Arial" w:hAnsi="Arial" w:cs="Arial"/>
          <w:b/>
          <w:color w:val="000000" w:themeColor="text1"/>
        </w:rPr>
        <w:t>-</w:t>
      </w:r>
      <w:r w:rsidRPr="00A864BD">
        <w:rPr>
          <w:rFonts w:ascii="Arial" w:hAnsi="Arial" w:cs="Arial"/>
          <w:b/>
          <w:color w:val="000000" w:themeColor="text1"/>
        </w:rPr>
        <w:t>IRDET- y frente al menor lesionado como deportista.</w:t>
      </w:r>
    </w:p>
    <w:p w14:paraId="02ADDB85" w14:textId="77777777" w:rsidR="009D5357" w:rsidRPr="00A864BD" w:rsidRDefault="009D5357" w:rsidP="009D5357">
      <w:pPr>
        <w:spacing w:line="240" w:lineRule="auto"/>
        <w:jc w:val="both"/>
        <w:rPr>
          <w:rFonts w:ascii="Arial" w:hAnsi="Arial" w:cs="Arial"/>
          <w:color w:val="000000" w:themeColor="text1"/>
        </w:rPr>
      </w:pPr>
    </w:p>
    <w:p w14:paraId="62CB1D9C" w14:textId="32B0AB21" w:rsidR="009D5357" w:rsidRPr="00A864BD" w:rsidRDefault="009D5357" w:rsidP="009D5357">
      <w:pPr>
        <w:pStyle w:val="Textoindependiente21"/>
        <w:spacing w:line="240" w:lineRule="auto"/>
        <w:ind w:right="0"/>
        <w:rPr>
          <w:rFonts w:ascii="Arial" w:hAnsi="Arial" w:cs="Arial"/>
          <w:color w:val="000000" w:themeColor="text1"/>
          <w:sz w:val="24"/>
          <w:szCs w:val="24"/>
        </w:rPr>
      </w:pPr>
      <w:r w:rsidRPr="00A864BD">
        <w:rPr>
          <w:rFonts w:ascii="Arial" w:hAnsi="Arial" w:cs="Arial"/>
          <w:color w:val="000000" w:themeColor="text1"/>
          <w:sz w:val="24"/>
          <w:szCs w:val="24"/>
        </w:rPr>
        <w:t xml:space="preserve">Bajo dichos referentes </w:t>
      </w:r>
      <w:r w:rsidRPr="00A864BD">
        <w:rPr>
          <w:rFonts w:ascii="Arial" w:hAnsi="Arial" w:cs="Arial"/>
          <w:bCs/>
          <w:color w:val="000000" w:themeColor="text1"/>
          <w:sz w:val="24"/>
          <w:szCs w:val="24"/>
        </w:rPr>
        <w:t xml:space="preserve">considera la Sala que le asiste responsabilidad al IRDET en el accidente soportado por </w:t>
      </w:r>
      <w:r w:rsidRPr="00A864BD">
        <w:rPr>
          <w:rFonts w:ascii="Arial" w:hAnsi="Arial" w:cs="Arial"/>
          <w:color w:val="000000" w:themeColor="text1"/>
          <w:sz w:val="24"/>
          <w:szCs w:val="24"/>
        </w:rPr>
        <w:t xml:space="preserve">XX, dado que su </w:t>
      </w:r>
      <w:r w:rsidRPr="00A864BD">
        <w:rPr>
          <w:rFonts w:ascii="Arial" w:hAnsi="Arial" w:cs="Arial"/>
          <w:bCs/>
          <w:color w:val="000000" w:themeColor="text1"/>
          <w:sz w:val="24"/>
          <w:szCs w:val="24"/>
        </w:rPr>
        <w:t xml:space="preserve">posición de garante frente al menor </w:t>
      </w:r>
      <w:r w:rsidRPr="00A864BD">
        <w:rPr>
          <w:rFonts w:ascii="Arial" w:hAnsi="Arial" w:cs="Arial"/>
          <w:color w:val="000000" w:themeColor="text1"/>
          <w:sz w:val="24"/>
          <w:szCs w:val="24"/>
        </w:rPr>
        <w:t xml:space="preserve">le imponía el deber específico de protección hasta el momento en que la clase terminara definitivamente y hubiese abandonado el escenario deportivo. Es cierto, porque lo aceptaron además XX y el menor XX, que cuando él cayó al cuarto de máquinas se encontraba fuera de la piscina, e incluso con algunas prendas de vestir, pero sus primos aún estaban dentro de la misma, en la fase de juego libre, y de ello se infiere que la clase no había terminado. En este sentido, ha de llamar la atención esta Sala en la falta de cuidado respecto del instructor del IRDET, de quién se espera que, en el ejercicio de la ejecución de su contrato, cumpla con el deber allí referido, de garantizar y propender por la seguridad física de los deportistas. Es plausible dentro del marco de la autonomía del ejercicio docente, que como premio por su esfuerzo durante la clase otorgue diez o quince minutos de juego libre en el que se use un balón, </w:t>
      </w:r>
      <w:r w:rsidRPr="00A864BD">
        <w:rPr>
          <w:rFonts w:ascii="Arial" w:hAnsi="Arial" w:cs="Arial"/>
          <w:bCs/>
          <w:color w:val="000000" w:themeColor="text1"/>
          <w:sz w:val="24"/>
          <w:szCs w:val="24"/>
        </w:rPr>
        <w:t>pero siempre bajo su supervisión</w:t>
      </w:r>
      <w:r w:rsidRPr="00A864BD">
        <w:rPr>
          <w:rFonts w:ascii="Arial" w:hAnsi="Arial" w:cs="Arial"/>
          <w:color w:val="000000" w:themeColor="text1"/>
          <w:sz w:val="24"/>
          <w:szCs w:val="24"/>
        </w:rPr>
        <w:t>, siendo esperado dentro de su deber objetivo de cuidado, marcar el momento de finalización de la clase y dar la orden de abandonar la piscina a todos los deportistas, verificando que la orden se cumpla, y desde ese punto de vista, no es aceptable que los menores que tengan acudiente en la piscina puedan continuar dentro de la misma, pues el mismo instructor afirmó, que los padres de familia no podían interferir dentro de su clase.</w:t>
      </w:r>
      <w:r w:rsidR="00597393" w:rsidRPr="00A864BD">
        <w:rPr>
          <w:rFonts w:ascii="Arial" w:hAnsi="Arial" w:cs="Arial"/>
          <w:color w:val="000000" w:themeColor="text1"/>
          <w:sz w:val="24"/>
          <w:szCs w:val="24"/>
        </w:rPr>
        <w:t xml:space="preserve"> </w:t>
      </w:r>
      <w:r w:rsidRPr="00A864BD">
        <w:rPr>
          <w:rFonts w:ascii="Arial" w:hAnsi="Arial" w:cs="Arial"/>
          <w:color w:val="000000" w:themeColor="text1"/>
          <w:sz w:val="24"/>
          <w:szCs w:val="24"/>
        </w:rPr>
        <w:t xml:space="preserve">Lo anterior, porque no resulta aceptable que el instructor afirme que algunos deportistas estaban en la piscina mientras él acompañaba a otros a la puerta a donde sus padres de familia los esperaban, pues tal y como sucedió, ello implicaba perder de vista el desenvolvimiento de los menores durante ese tiempo, no siendo posible para el caso concreto, observar que el balón salió de la piscina y cayó en un lugar de posible peligro al que se podía acercar un menor y sufrir un accidente como el aquí analizado. Ahora bien, no pretende la Sala reprochar la calidad del instructor deportivo, porque las máximas de la experiencia permiten afirmar que el dominio de varios menores a la vez, en el curso de escenarios deportivos, pero además de diversión, resulta de bastante cuidado, al punto que aún con los cuidados más extremos, los accidentes pueden presentarse. Sin embargo, si es dable llamar la atención al IRDET en la concientización frente a sus contratistas, a fin de marcar un inicio y fin de su clase, dada la posición de garante que le asiste al ente estatal en la seguridad e integridad de los deportistas. Ahora bien, como se anotó en párrafos </w:t>
      </w:r>
      <w:r w:rsidRPr="00A864BD">
        <w:rPr>
          <w:rFonts w:ascii="Arial" w:hAnsi="Arial" w:cs="Arial"/>
          <w:color w:val="000000" w:themeColor="text1"/>
          <w:sz w:val="24"/>
          <w:szCs w:val="24"/>
        </w:rPr>
        <w:lastRenderedPageBreak/>
        <w:t xml:space="preserve">que anteceden, en el contrato suscrito el día 16 de marzo de 2012 entre el IRDET y el instructor IVAN CAMILO CHINOME MARTÍNEZ se estableció como deber en cabeza del ente estatal, la asignación del escenario deportivo, y en tal sentido, también es dable dentro de su posición de garante llamar su atención, para verificar de manera continua la seguridad de los escenarios deportivos, pues el artículo 14 del Decreto 2171 de 2009 estableció como un deber de los bañistas, padres de familia y </w:t>
      </w:r>
      <w:r w:rsidRPr="00A864BD">
        <w:rPr>
          <w:rFonts w:ascii="Arial" w:hAnsi="Arial" w:cs="Arial"/>
          <w:bCs/>
          <w:color w:val="000000" w:themeColor="text1"/>
          <w:sz w:val="24"/>
          <w:szCs w:val="24"/>
        </w:rPr>
        <w:t>acompañantes de los menores de edad</w:t>
      </w:r>
      <w:r w:rsidRPr="00A864BD">
        <w:rPr>
          <w:rFonts w:ascii="Arial" w:hAnsi="Arial" w:cs="Arial"/>
          <w:color w:val="000000" w:themeColor="text1"/>
          <w:sz w:val="24"/>
          <w:szCs w:val="24"/>
        </w:rPr>
        <w:t xml:space="preserve">, </w:t>
      </w:r>
      <w:r w:rsidRPr="00A864BD">
        <w:rPr>
          <w:rFonts w:ascii="Arial" w:hAnsi="Arial" w:cs="Arial"/>
          <w:bCs/>
          <w:iCs/>
          <w:color w:val="000000" w:themeColor="text1"/>
          <w:sz w:val="24"/>
          <w:szCs w:val="24"/>
        </w:rPr>
        <w:t xml:space="preserve">“Informar sobre cualquier situación de riesgo en las piscinas o estructuras similares a los responsables y operarios </w:t>
      </w:r>
      <w:proofErr w:type="spellStart"/>
      <w:r w:rsidRPr="00A864BD">
        <w:rPr>
          <w:rFonts w:ascii="Arial" w:hAnsi="Arial" w:cs="Arial"/>
          <w:bCs/>
          <w:iCs/>
          <w:color w:val="000000" w:themeColor="text1"/>
          <w:sz w:val="24"/>
          <w:szCs w:val="24"/>
        </w:rPr>
        <w:t>piscineros</w:t>
      </w:r>
      <w:proofErr w:type="spellEnd"/>
      <w:r w:rsidRPr="00A864BD">
        <w:rPr>
          <w:rFonts w:ascii="Arial" w:hAnsi="Arial" w:cs="Arial"/>
          <w:bCs/>
          <w:iCs/>
          <w:color w:val="000000" w:themeColor="text1"/>
          <w:sz w:val="24"/>
          <w:szCs w:val="24"/>
        </w:rPr>
        <w:t xml:space="preserve">.”. </w:t>
      </w:r>
      <w:r w:rsidRPr="00A864BD">
        <w:rPr>
          <w:rFonts w:ascii="Arial" w:hAnsi="Arial" w:cs="Arial"/>
          <w:color w:val="000000" w:themeColor="text1"/>
          <w:sz w:val="24"/>
          <w:szCs w:val="24"/>
        </w:rPr>
        <w:t xml:space="preserve">Finalmente, ha de tenerse en cuenta que la Ley 1209 de 2008 y su Decreto Reglamentario prohibieron el </w:t>
      </w:r>
      <w:r w:rsidRPr="00A864BD">
        <w:rPr>
          <w:rFonts w:ascii="Arial" w:hAnsi="Arial" w:cs="Arial"/>
          <w:color w:val="000000" w:themeColor="text1"/>
          <w:sz w:val="24"/>
          <w:szCs w:val="24"/>
          <w:shd w:val="clear" w:color="auto" w:fill="FFFFFF"/>
        </w:rPr>
        <w:t xml:space="preserve">acceso a las áreas de piscina a menores de doce (12) años de edad sin la compañía de un adulto que se haga responsable de su seguridad, </w:t>
      </w:r>
      <w:r w:rsidRPr="00A864BD">
        <w:rPr>
          <w:rFonts w:ascii="Arial" w:hAnsi="Arial" w:cs="Arial"/>
          <w:bCs/>
          <w:color w:val="000000" w:themeColor="text1"/>
          <w:sz w:val="24"/>
          <w:szCs w:val="24"/>
          <w:shd w:val="clear" w:color="auto" w:fill="FFFFFF"/>
        </w:rPr>
        <w:t xml:space="preserve">que para el caso concreto era el instructor del IRDET, pues la asistencia de los padres de familia y/o acudientes era voluntaria. </w:t>
      </w:r>
      <w:r w:rsidRPr="00A864BD">
        <w:rPr>
          <w:rFonts w:ascii="Arial" w:hAnsi="Arial" w:cs="Arial"/>
          <w:color w:val="000000" w:themeColor="text1"/>
          <w:sz w:val="24"/>
          <w:szCs w:val="24"/>
        </w:rPr>
        <w:t>Por lo anterior, no prosperará el recurso de apelación presentado por el IRDET y se confirmará su responsabilidad declarada en la sentencia de primera instancia, pero atendiendo exclusivamente a la posición de garante que ostentaba frente al menor XX para el momento del accidente.</w:t>
      </w:r>
    </w:p>
    <w:p w14:paraId="253BCE88" w14:textId="77777777" w:rsidR="009D5357" w:rsidRPr="00A864BD" w:rsidRDefault="009D5357" w:rsidP="009D5357">
      <w:pPr>
        <w:spacing w:line="240" w:lineRule="auto"/>
        <w:rPr>
          <w:rFonts w:ascii="Arial" w:hAnsi="Arial" w:cs="Arial"/>
        </w:rPr>
      </w:pPr>
    </w:p>
    <w:p w14:paraId="026EEE42" w14:textId="77777777" w:rsidR="009D5357" w:rsidRPr="00A864BD" w:rsidRDefault="009D5357" w:rsidP="009D5357">
      <w:pPr>
        <w:spacing w:line="240" w:lineRule="auto"/>
        <w:jc w:val="both"/>
        <w:rPr>
          <w:rFonts w:ascii="Arial" w:hAnsi="Arial" w:cs="Arial"/>
          <w:b/>
          <w:color w:val="000000" w:themeColor="text1"/>
        </w:rPr>
      </w:pPr>
      <w:r w:rsidRPr="00A864BD">
        <w:rPr>
          <w:rFonts w:ascii="Arial" w:hAnsi="Arial" w:cs="Arial"/>
          <w:b/>
          <w:color w:val="000000" w:themeColor="text1"/>
        </w:rPr>
        <w:t xml:space="preserve">RESPONSABILIDAD EXTRACONTRACTUAL DEL ESTADO – Obligaciones del </w:t>
      </w:r>
      <w:proofErr w:type="spellStart"/>
      <w:r w:rsidRPr="00A864BD">
        <w:rPr>
          <w:rFonts w:ascii="Arial" w:hAnsi="Arial" w:cs="Arial"/>
          <w:b/>
          <w:color w:val="000000" w:themeColor="text1"/>
        </w:rPr>
        <w:t>Acuaclub</w:t>
      </w:r>
      <w:proofErr w:type="spellEnd"/>
      <w:r w:rsidRPr="00A864BD">
        <w:rPr>
          <w:rFonts w:ascii="Arial" w:hAnsi="Arial" w:cs="Arial"/>
          <w:b/>
          <w:color w:val="000000" w:themeColor="text1"/>
        </w:rPr>
        <w:t xml:space="preserve"> Andino y del Municipio de Tunja y frente al menor lesionado en el caso concreto.</w:t>
      </w:r>
    </w:p>
    <w:p w14:paraId="74B70BF3" w14:textId="77777777" w:rsidR="009D5357" w:rsidRPr="00A864BD" w:rsidRDefault="009D5357" w:rsidP="009D5357">
      <w:pPr>
        <w:spacing w:line="240" w:lineRule="auto"/>
        <w:rPr>
          <w:rFonts w:ascii="Arial" w:hAnsi="Arial" w:cs="Arial"/>
          <w:color w:val="000000" w:themeColor="text1"/>
        </w:rPr>
      </w:pPr>
    </w:p>
    <w:p w14:paraId="2D526F67" w14:textId="77777777" w:rsidR="009D5357" w:rsidRPr="00A864BD" w:rsidRDefault="009D5357" w:rsidP="009D5357">
      <w:pPr>
        <w:spacing w:line="240" w:lineRule="auto"/>
        <w:jc w:val="both"/>
        <w:rPr>
          <w:rFonts w:ascii="Arial" w:hAnsi="Arial" w:cs="Arial"/>
          <w:color w:val="000000" w:themeColor="text1"/>
        </w:rPr>
      </w:pPr>
      <w:r w:rsidRPr="00A864BD">
        <w:rPr>
          <w:rFonts w:ascii="Arial" w:hAnsi="Arial" w:cs="Arial"/>
          <w:color w:val="000000" w:themeColor="text1"/>
        </w:rPr>
        <w:t xml:space="preserve">Conforme a lo anterior, </w:t>
      </w:r>
      <w:r w:rsidRPr="00A864BD">
        <w:rPr>
          <w:rFonts w:ascii="Arial" w:hAnsi="Arial" w:cs="Arial"/>
          <w:bCs/>
          <w:color w:val="000000" w:themeColor="text1"/>
        </w:rPr>
        <w:t xml:space="preserve">no queda duda que al ACUACLUB ANDINO DE TUNJA, le asiste responsabilidad en el accidente de </w:t>
      </w:r>
      <w:r w:rsidRPr="00A864BD">
        <w:rPr>
          <w:rFonts w:ascii="Arial" w:hAnsi="Arial" w:cs="Arial"/>
          <w:color w:val="000000" w:themeColor="text1"/>
        </w:rPr>
        <w:t>XX</w:t>
      </w:r>
      <w:r w:rsidRPr="00A864BD">
        <w:rPr>
          <w:rFonts w:ascii="Arial" w:hAnsi="Arial" w:cs="Arial"/>
          <w:bCs/>
          <w:color w:val="000000" w:themeColor="text1"/>
        </w:rPr>
        <w:t xml:space="preserve">, por el incumplimiento de las normas de seguridad </w:t>
      </w:r>
      <w:r w:rsidRPr="00A864BD">
        <w:rPr>
          <w:rFonts w:ascii="Arial" w:hAnsi="Arial" w:cs="Arial"/>
          <w:color w:val="000000" w:themeColor="text1"/>
        </w:rPr>
        <w:t xml:space="preserve">referidas anteriormente, pues como se verá a continuación – el municipio de Tunja – dio cuenta de la presencia de una tapa que recubría el cuarto de máquinas que se encontraba en mal estado y sin señalización alguna, la cual, al ser pisada por el menor, lo llevó a caer al vacío en el cuarto de máquinas. Sin más consideraciones se confirmará su responsabilidad en el caso bajo estudio, además porque el centro deportivo – pese a haber sido notificado en legal forma - no se hizo presente dentro de este proceso y por ende no apeló la sentencia de primera instancia. Por su parte, en lo que toca al </w:t>
      </w:r>
      <w:r w:rsidRPr="00A864BD">
        <w:rPr>
          <w:rFonts w:ascii="Arial" w:hAnsi="Arial" w:cs="Arial"/>
          <w:bCs/>
          <w:color w:val="000000" w:themeColor="text1"/>
        </w:rPr>
        <w:t>municipio de Tunja</w:t>
      </w:r>
      <w:r w:rsidRPr="00A864BD">
        <w:rPr>
          <w:rFonts w:ascii="Arial" w:hAnsi="Arial" w:cs="Arial"/>
          <w:color w:val="000000" w:themeColor="text1"/>
        </w:rPr>
        <w:t xml:space="preserve">, quedó acreditado dentro del expediente, </w:t>
      </w:r>
      <w:proofErr w:type="gramStart"/>
      <w:r w:rsidRPr="00A864BD">
        <w:rPr>
          <w:rFonts w:ascii="Arial" w:hAnsi="Arial" w:cs="Arial"/>
          <w:color w:val="000000" w:themeColor="text1"/>
        </w:rPr>
        <w:t>que</w:t>
      </w:r>
      <w:proofErr w:type="gramEnd"/>
      <w:r w:rsidRPr="00A864BD">
        <w:rPr>
          <w:rFonts w:ascii="Arial" w:hAnsi="Arial" w:cs="Arial"/>
          <w:color w:val="000000" w:themeColor="text1"/>
        </w:rPr>
        <w:t xml:space="preserve"> pese a que la Ley 1209 de 2008 entró en vigencia el 14 de enero de 2009, para el día 27 de junio de 2012 – es decir más de tres años después de la vigencia – </w:t>
      </w:r>
      <w:r w:rsidRPr="00A864BD">
        <w:rPr>
          <w:rFonts w:ascii="Arial" w:hAnsi="Arial" w:cs="Arial"/>
          <w:bCs/>
          <w:color w:val="000000" w:themeColor="text1"/>
        </w:rPr>
        <w:t xml:space="preserve">el ente territorial no había realizado ninguna función de inspección y vigilancia establecidas en la referida Ley 1209 ni en el Decreto 2171 de 2009, a las que ya se hizo referencia. </w:t>
      </w:r>
      <w:r w:rsidRPr="00A864BD">
        <w:rPr>
          <w:rFonts w:ascii="Arial" w:hAnsi="Arial" w:cs="Arial"/>
          <w:color w:val="000000" w:themeColor="text1"/>
        </w:rPr>
        <w:t xml:space="preserve">Por el contrario, se evidenció que solo hasta que el menor XX tuvo el accidente el 27 de junio de 2012, y por petición de su señora madre - XX – fue que a la entidad territorial realizó auditoría al centro deportivo y al efecto verificó que la cubierta por donde resbaló el menor, era insegura y no contaba con ninguna medida de prevención. Al respecto, se cuentan con las siguientes pruebas: (…)Se reitera, entonces, que la inspección ejercida por el municipio de Tunja al </w:t>
      </w:r>
      <w:proofErr w:type="spellStart"/>
      <w:r w:rsidRPr="00A864BD">
        <w:rPr>
          <w:rFonts w:ascii="Arial" w:hAnsi="Arial" w:cs="Arial"/>
          <w:color w:val="000000" w:themeColor="text1"/>
        </w:rPr>
        <w:t>Acuaclub</w:t>
      </w:r>
      <w:proofErr w:type="spellEnd"/>
      <w:r w:rsidRPr="00A864BD">
        <w:rPr>
          <w:rFonts w:ascii="Arial" w:hAnsi="Arial" w:cs="Arial"/>
          <w:color w:val="000000" w:themeColor="text1"/>
        </w:rPr>
        <w:t xml:space="preserve"> Andino de Tunja, </w:t>
      </w:r>
      <w:r w:rsidRPr="00A864BD">
        <w:rPr>
          <w:rFonts w:ascii="Arial" w:hAnsi="Arial" w:cs="Arial"/>
          <w:bCs/>
          <w:color w:val="000000" w:themeColor="text1"/>
        </w:rPr>
        <w:t>solo fue realizada con posterioridad al 27 de junio de 2012,</w:t>
      </w:r>
      <w:r w:rsidRPr="00A864BD">
        <w:rPr>
          <w:rFonts w:ascii="Arial" w:hAnsi="Arial" w:cs="Arial"/>
          <w:color w:val="000000" w:themeColor="text1"/>
        </w:rPr>
        <w:t xml:space="preserve"> y en ella </w:t>
      </w:r>
      <w:r w:rsidRPr="00A864BD">
        <w:rPr>
          <w:rFonts w:ascii="Arial" w:hAnsi="Arial" w:cs="Arial"/>
          <w:bCs/>
          <w:color w:val="000000" w:themeColor="text1"/>
        </w:rPr>
        <w:t>evidenció que el cuarto de máquinas no contaba con encerramiento y la tapa no tenía seguro y era accesible al público en general,</w:t>
      </w:r>
      <w:r w:rsidRPr="00A864BD">
        <w:rPr>
          <w:rFonts w:ascii="Arial" w:hAnsi="Arial" w:cs="Arial"/>
          <w:color w:val="000000" w:themeColor="text1"/>
        </w:rPr>
        <w:t xml:space="preserve"> por lo que requirió a la administración del centro deportivo, realizar los trabajos de encerramiento de la zona a fin de dar cumplimiento a la Ley 1209 de 2008.  De lo anterior se colige que </w:t>
      </w:r>
      <w:r w:rsidRPr="00A864BD">
        <w:rPr>
          <w:rFonts w:ascii="Arial" w:hAnsi="Arial" w:cs="Arial"/>
          <w:bCs/>
          <w:color w:val="000000" w:themeColor="text1"/>
        </w:rPr>
        <w:t xml:space="preserve">el municipio de Tunja omitió su responsabilidad de inspeccionar la piscina del </w:t>
      </w:r>
      <w:proofErr w:type="spellStart"/>
      <w:r w:rsidRPr="00A864BD">
        <w:rPr>
          <w:rFonts w:ascii="Arial" w:hAnsi="Arial" w:cs="Arial"/>
          <w:bCs/>
          <w:color w:val="000000" w:themeColor="text1"/>
        </w:rPr>
        <w:t>Acuaclub</w:t>
      </w:r>
      <w:proofErr w:type="spellEnd"/>
      <w:r w:rsidRPr="00A864BD">
        <w:rPr>
          <w:rFonts w:ascii="Arial" w:hAnsi="Arial" w:cs="Arial"/>
          <w:bCs/>
          <w:color w:val="000000" w:themeColor="text1"/>
        </w:rPr>
        <w:t xml:space="preserve"> Andino de Tunja conforme a lo establecido en la Ley 1209 de 2008</w:t>
      </w:r>
      <w:r w:rsidRPr="00A864BD">
        <w:rPr>
          <w:rFonts w:ascii="Arial" w:hAnsi="Arial" w:cs="Arial"/>
          <w:color w:val="000000" w:themeColor="text1"/>
        </w:rPr>
        <w:t xml:space="preserve">, y de haberlo hecho hubiese podido verificar, que la tapa del cuarto de máquinas constituía un peligro para los bañistas, que además son en su mayoría, menores de edad. Y de ello se desprende, que de haber cumplido con su componente obligacional el daño padecido por el menor XX se hubiese evitado, pues resultó acreditado </w:t>
      </w:r>
      <w:proofErr w:type="gramStart"/>
      <w:r w:rsidRPr="00A864BD">
        <w:rPr>
          <w:rFonts w:ascii="Arial" w:hAnsi="Arial" w:cs="Arial"/>
          <w:color w:val="000000" w:themeColor="text1"/>
        </w:rPr>
        <w:t>que</w:t>
      </w:r>
      <w:proofErr w:type="gramEnd"/>
      <w:r w:rsidRPr="00A864BD">
        <w:rPr>
          <w:rFonts w:ascii="Arial" w:hAnsi="Arial" w:cs="Arial"/>
          <w:color w:val="000000" w:themeColor="text1"/>
        </w:rPr>
        <w:t xml:space="preserve"> con la visita realizada por el ente territorial en el mes </w:t>
      </w:r>
      <w:r w:rsidRPr="00A864BD">
        <w:rPr>
          <w:rFonts w:ascii="Arial" w:hAnsi="Arial" w:cs="Arial"/>
          <w:color w:val="000000" w:themeColor="text1"/>
        </w:rPr>
        <w:lastRenderedPageBreak/>
        <w:t xml:space="preserve">de julio de 2012, el centro deportivo tomó las medidas necesarias para corregir el yerro mencionado. </w:t>
      </w:r>
    </w:p>
    <w:p w14:paraId="4E889237" w14:textId="77777777" w:rsidR="009D5357" w:rsidRPr="00A864BD" w:rsidRDefault="009D5357" w:rsidP="009D5357">
      <w:pPr>
        <w:spacing w:line="240" w:lineRule="auto"/>
        <w:jc w:val="both"/>
        <w:rPr>
          <w:rFonts w:ascii="Arial" w:hAnsi="Arial" w:cs="Arial"/>
          <w:color w:val="000000" w:themeColor="text1"/>
        </w:rPr>
      </w:pPr>
    </w:p>
    <w:p w14:paraId="685E32FA" w14:textId="77777777" w:rsidR="009D5357" w:rsidRPr="00A864BD" w:rsidRDefault="009D5357" w:rsidP="009D5357">
      <w:pPr>
        <w:spacing w:line="240" w:lineRule="auto"/>
        <w:jc w:val="both"/>
        <w:rPr>
          <w:rFonts w:ascii="Arial" w:hAnsi="Arial" w:cs="Arial"/>
          <w:b/>
          <w:color w:val="000000" w:themeColor="text1"/>
        </w:rPr>
      </w:pPr>
      <w:r w:rsidRPr="00A864BD">
        <w:rPr>
          <w:rFonts w:ascii="Arial" w:hAnsi="Arial" w:cs="Arial"/>
          <w:b/>
          <w:color w:val="000000" w:themeColor="text1"/>
        </w:rPr>
        <w:t>NEXO CAUSAL - Configuración /HECHO NOTORIO – Aplicación en relación con   existencia de piscina aledaña al colegio como parte integrante de colegio.</w:t>
      </w:r>
    </w:p>
    <w:p w14:paraId="00D68959" w14:textId="77777777" w:rsidR="009D5357" w:rsidRPr="00A864BD" w:rsidRDefault="009D5357" w:rsidP="009D5357">
      <w:pPr>
        <w:spacing w:line="240" w:lineRule="auto"/>
        <w:jc w:val="both"/>
        <w:rPr>
          <w:rFonts w:ascii="Arial" w:hAnsi="Arial" w:cs="Arial"/>
          <w:color w:val="000000" w:themeColor="text1"/>
        </w:rPr>
      </w:pPr>
    </w:p>
    <w:p w14:paraId="415FDDB8" w14:textId="77777777" w:rsidR="009D5357" w:rsidRPr="00A864BD" w:rsidRDefault="009D5357" w:rsidP="009D5357">
      <w:pPr>
        <w:spacing w:line="240" w:lineRule="auto"/>
        <w:jc w:val="both"/>
        <w:rPr>
          <w:rFonts w:ascii="Arial" w:hAnsi="Arial" w:cs="Arial"/>
          <w:color w:val="000000" w:themeColor="text1"/>
        </w:rPr>
      </w:pPr>
      <w:r w:rsidRPr="00A864BD">
        <w:rPr>
          <w:rFonts w:ascii="Arial" w:hAnsi="Arial" w:cs="Arial"/>
        </w:rPr>
        <w:t xml:space="preserve">Como síntesis de lo expuesto, la Sala no desconoce que la causalidad material inmediata del accidente estribó en que el cuarto de máquinas del </w:t>
      </w:r>
      <w:proofErr w:type="spellStart"/>
      <w:r w:rsidRPr="00A864BD">
        <w:rPr>
          <w:rFonts w:ascii="Arial" w:hAnsi="Arial" w:cs="Arial"/>
        </w:rPr>
        <w:t>AcuaClub</w:t>
      </w:r>
      <w:proofErr w:type="spellEnd"/>
      <w:r w:rsidRPr="00A864BD">
        <w:rPr>
          <w:rFonts w:ascii="Arial" w:hAnsi="Arial" w:cs="Arial"/>
        </w:rPr>
        <w:t xml:space="preserve"> Andino de Tunja contaba con una tapa metálica deteriorada, la cual además no estaba encerrada ni demarcada de forma que indicara que era una zona peligrosa para los bañistas, lo que generó que </w:t>
      </w:r>
      <w:r w:rsidRPr="00A864BD">
        <w:rPr>
          <w:rFonts w:ascii="Arial" w:hAnsi="Arial" w:cs="Arial"/>
          <w:color w:val="000000" w:themeColor="text1"/>
        </w:rPr>
        <w:t>XX</w:t>
      </w:r>
      <w:r w:rsidRPr="00A864BD">
        <w:rPr>
          <w:rFonts w:ascii="Arial" w:hAnsi="Arial" w:cs="Arial"/>
        </w:rPr>
        <w:t xml:space="preserve"> transitara desprevenidamente y cayera al vacío en dicho cuarto. Con todo, no por ello, esta Sala puede dejar de lado el hecho de que el municipio de Tunja, conocedor de la existencia de la piscina haya dejado transcurrir más de tres años desde la entrada en vigencia de la Ley 1209 de 2008, para ejercer su función de inspección y vigilancia sobre las condiciones de seguridad de la misma. Y es que dicha falta de diligencia es inaceptable en el entendido de que el centro acuático tiene como actividad económica “prestar servicios educativos en deporte natación en preescolar, (básica primaria y básica secundaria) y media, natación recreativa” (Ver plan de emergencias y contingencias </w:t>
      </w:r>
      <w:proofErr w:type="spellStart"/>
      <w:r w:rsidRPr="00A864BD">
        <w:rPr>
          <w:rFonts w:ascii="Arial" w:hAnsi="Arial" w:cs="Arial"/>
        </w:rPr>
        <w:t>fls</w:t>
      </w:r>
      <w:proofErr w:type="spellEnd"/>
      <w:r w:rsidRPr="00A864BD">
        <w:rPr>
          <w:rFonts w:ascii="Arial" w:hAnsi="Arial" w:cs="Arial"/>
        </w:rPr>
        <w:t xml:space="preserve"> 212 y </w:t>
      </w:r>
      <w:proofErr w:type="spellStart"/>
      <w:r w:rsidRPr="00A864BD">
        <w:rPr>
          <w:rFonts w:ascii="Arial" w:hAnsi="Arial" w:cs="Arial"/>
        </w:rPr>
        <w:t>ss</w:t>
      </w:r>
      <w:proofErr w:type="spellEnd"/>
      <w:r w:rsidRPr="00A864BD">
        <w:rPr>
          <w:rFonts w:ascii="Arial" w:hAnsi="Arial" w:cs="Arial"/>
        </w:rPr>
        <w:t xml:space="preserve"> del expediente). Además, es de público conocimiento y constituye además hecho notorio que la piscina del </w:t>
      </w:r>
      <w:proofErr w:type="spellStart"/>
      <w:r w:rsidRPr="00A864BD">
        <w:rPr>
          <w:rFonts w:ascii="Arial" w:hAnsi="Arial" w:cs="Arial"/>
          <w:bCs/>
        </w:rPr>
        <w:t>Acuaclub</w:t>
      </w:r>
      <w:proofErr w:type="spellEnd"/>
      <w:r w:rsidRPr="00A864BD">
        <w:rPr>
          <w:rFonts w:ascii="Arial" w:hAnsi="Arial" w:cs="Arial"/>
          <w:bCs/>
        </w:rPr>
        <w:t xml:space="preserve"> Andino Tunja</w:t>
      </w:r>
      <w:r w:rsidRPr="00A864BD">
        <w:rPr>
          <w:rFonts w:ascii="Arial" w:hAnsi="Arial" w:cs="Arial"/>
        </w:rPr>
        <w:t xml:space="preserve"> es aledaña al Colegio Andino de Tunja, incluso, al visitar la página web del Colegio, las instalaciones de la piscina son promocionadas como parte del Colegio. No obstante, es cierto que de ello no obra prueba en el expediente, pero la comunidad escolar del municipio de Tunja, sabe que el Colegio cuenta dentro de sus instalaciones con piscina a la que asisten sus estudiantes, lo cual es corroborado, con el plan de emergencias y contingencias de la piscina, en el que se vio, tiene como actividad económica el servicio educativo de natación en preescolar, básica primaria y básica secundaria. (…).  En tal sentido, para la comunidad de Tunja es un hecho notorio que el Colegio Andino de Tunja cuenta con piscina aledaña a la que asisten sus estudiantes – la cual no se desconoce cuenta con razón social diferente a la del Colegio - y tal hecho evidentemente es conocido por el municipio de Tunja por lo que no es dable afirmar que se trataba de una piscina particular aislada, sino de un establecimiento al que concurren menores de edad a diario y que por ello, el deber de inspección y vigilancia no podía ser soslayado por más de tres años. Dada la protección constitucional que le asiste al </w:t>
      </w:r>
      <w:r w:rsidRPr="00A864BD">
        <w:rPr>
          <w:rFonts w:ascii="Arial" w:hAnsi="Arial" w:cs="Arial"/>
          <w:bCs/>
        </w:rPr>
        <w:t xml:space="preserve">ente territorial </w:t>
      </w:r>
      <w:r w:rsidRPr="00A864BD">
        <w:rPr>
          <w:rFonts w:ascii="Arial" w:hAnsi="Arial" w:cs="Arial"/>
        </w:rPr>
        <w:t xml:space="preserve">respecto de los menores, sumado a su </w:t>
      </w:r>
      <w:r w:rsidRPr="00A864BD">
        <w:rPr>
          <w:rFonts w:ascii="Arial" w:hAnsi="Arial" w:cs="Arial"/>
          <w:bCs/>
        </w:rPr>
        <w:t>deber de inspeccionar, vigilar y sancionar las piscinas existentes en el municipio conforme a la Ley 1209 de 2008</w:t>
      </w:r>
      <w:r w:rsidRPr="00A864BD">
        <w:rPr>
          <w:rFonts w:ascii="Arial" w:hAnsi="Arial" w:cs="Arial"/>
        </w:rPr>
        <w:t xml:space="preserve">, considera la Sala que debe confirmarse su responsabilidad en los hechos materia de estudio, la cual no puede pasarse por alto bajo el pretexto de que la única causa del daño fue la impericia del </w:t>
      </w:r>
      <w:proofErr w:type="spellStart"/>
      <w:r w:rsidRPr="00A864BD">
        <w:rPr>
          <w:rFonts w:ascii="Arial" w:hAnsi="Arial" w:cs="Arial"/>
        </w:rPr>
        <w:t>Acuaclub</w:t>
      </w:r>
      <w:proofErr w:type="spellEnd"/>
      <w:r w:rsidRPr="00A864BD">
        <w:rPr>
          <w:rFonts w:ascii="Arial" w:hAnsi="Arial" w:cs="Arial"/>
        </w:rPr>
        <w:t xml:space="preserve"> Andino, pues en todo caso, de haberse hecho alguna visita por parte del ente territorial, tal y como lo hizo en el mes de julio de 2012, hubiese dado paso al aseguramiento del cuarto de máquinas, como en efecto sucedió. </w:t>
      </w:r>
      <w:r w:rsidRPr="00A864BD">
        <w:rPr>
          <w:rFonts w:ascii="Arial" w:hAnsi="Arial" w:cs="Arial"/>
          <w:color w:val="000000" w:themeColor="text1"/>
        </w:rPr>
        <w:t xml:space="preserve">En consecuencia, la Sala también confirmará la sentencia de primera instancia, en el entendido de que al </w:t>
      </w:r>
      <w:proofErr w:type="spellStart"/>
      <w:r w:rsidRPr="00A864BD">
        <w:rPr>
          <w:rFonts w:ascii="Arial" w:hAnsi="Arial" w:cs="Arial"/>
          <w:color w:val="000000" w:themeColor="text1"/>
        </w:rPr>
        <w:t>Acuaclub</w:t>
      </w:r>
      <w:proofErr w:type="spellEnd"/>
      <w:r w:rsidRPr="00A864BD">
        <w:rPr>
          <w:rFonts w:ascii="Arial" w:hAnsi="Arial" w:cs="Arial"/>
          <w:color w:val="000000" w:themeColor="text1"/>
        </w:rPr>
        <w:t xml:space="preserve"> Andino y al municipio de Tunja, les asistió responsabilidad en el daño padecido por XX.</w:t>
      </w:r>
    </w:p>
    <w:p w14:paraId="15C9B324" w14:textId="77777777" w:rsidR="009D5357" w:rsidRPr="00A864BD" w:rsidRDefault="009D5357" w:rsidP="009D5357">
      <w:pPr>
        <w:spacing w:line="240" w:lineRule="auto"/>
        <w:jc w:val="both"/>
        <w:rPr>
          <w:rFonts w:ascii="Arial" w:hAnsi="Arial" w:cs="Arial"/>
          <w:color w:val="000000" w:themeColor="text1"/>
        </w:rPr>
      </w:pPr>
    </w:p>
    <w:p w14:paraId="75EA1C1B" w14:textId="77777777" w:rsidR="009D5357" w:rsidRPr="00A864BD" w:rsidRDefault="009D5357" w:rsidP="009D5357">
      <w:pPr>
        <w:spacing w:line="240" w:lineRule="auto"/>
        <w:jc w:val="both"/>
        <w:rPr>
          <w:rFonts w:ascii="Arial" w:hAnsi="Arial" w:cs="Arial"/>
          <w:b/>
          <w:color w:val="000000" w:themeColor="text1"/>
        </w:rPr>
      </w:pPr>
      <w:r w:rsidRPr="00A864BD">
        <w:rPr>
          <w:rFonts w:ascii="Arial" w:hAnsi="Arial" w:cs="Arial"/>
          <w:b/>
          <w:color w:val="000000" w:themeColor="text1"/>
        </w:rPr>
        <w:t xml:space="preserve">DAÑO ANTIJURÍDICO - Indemnización </w:t>
      </w:r>
    </w:p>
    <w:p w14:paraId="31452235" w14:textId="77777777" w:rsidR="009D5357" w:rsidRPr="00A864BD" w:rsidRDefault="009D5357" w:rsidP="009D5357">
      <w:pPr>
        <w:spacing w:line="240" w:lineRule="auto"/>
        <w:jc w:val="both"/>
        <w:rPr>
          <w:rFonts w:ascii="Arial" w:hAnsi="Arial" w:cs="Arial"/>
          <w:color w:val="000000" w:themeColor="text1"/>
        </w:rPr>
      </w:pPr>
    </w:p>
    <w:p w14:paraId="443E2265" w14:textId="77777777" w:rsidR="009D5357" w:rsidRPr="00A864BD" w:rsidRDefault="009D5357" w:rsidP="009D5357">
      <w:pPr>
        <w:tabs>
          <w:tab w:val="left" w:pos="6336"/>
          <w:tab w:val="left" w:pos="6480"/>
          <w:tab w:val="left" w:pos="7200"/>
          <w:tab w:val="left" w:pos="8505"/>
          <w:tab w:val="left" w:pos="8640"/>
        </w:tabs>
        <w:spacing w:line="240" w:lineRule="auto"/>
        <w:jc w:val="both"/>
        <w:rPr>
          <w:rFonts w:ascii="Arial" w:hAnsi="Arial" w:cs="Arial"/>
          <w:lang w:val="es-ES"/>
        </w:rPr>
      </w:pPr>
      <w:r w:rsidRPr="00A864BD">
        <w:rPr>
          <w:rFonts w:ascii="Arial" w:hAnsi="Arial" w:cs="Arial"/>
          <w:color w:val="000000" w:themeColor="text1"/>
        </w:rPr>
        <w:t xml:space="preserve">Considera la Sala que le asistió razón al juez de primera instancia en condenar al pago de 10 salarios mínimos legales mensuales vigentes para XX en su calidad de víctima del accidente del 27 de junio de 2012, pues pese a que no existe dentro del expediente prueba de pérdida de capacidad laboral lo cierto es que fruto de la caída al vacío en el cuarto de máquinas del </w:t>
      </w:r>
      <w:proofErr w:type="spellStart"/>
      <w:r w:rsidRPr="00A864BD">
        <w:rPr>
          <w:rFonts w:ascii="Arial" w:hAnsi="Arial" w:cs="Arial"/>
          <w:color w:val="000000" w:themeColor="text1"/>
        </w:rPr>
        <w:t>Acuaclub</w:t>
      </w:r>
      <w:proofErr w:type="spellEnd"/>
      <w:r w:rsidRPr="00A864BD">
        <w:rPr>
          <w:rFonts w:ascii="Arial" w:hAnsi="Arial" w:cs="Arial"/>
          <w:color w:val="000000" w:themeColor="text1"/>
        </w:rPr>
        <w:t xml:space="preserve"> Andino de Tunja, sintió congoja y </w:t>
      </w:r>
      <w:r w:rsidRPr="00A864BD">
        <w:rPr>
          <w:rFonts w:ascii="Arial" w:hAnsi="Arial" w:cs="Arial"/>
          <w:color w:val="000000" w:themeColor="text1"/>
        </w:rPr>
        <w:lastRenderedPageBreak/>
        <w:t xml:space="preserve">angustia que le generó un estrés post traumático y que por criterio de equidad debe asimilarse la lesión al rango de superior al 1% y menor al 10%. No obstante, se considera que dicho rango no puede elevarse a un porcentaje superior por cuanto </w:t>
      </w:r>
      <w:r w:rsidRPr="00A864BD">
        <w:rPr>
          <w:rFonts w:ascii="Arial" w:hAnsi="Arial" w:cs="Arial"/>
          <w:bCs/>
          <w:color w:val="000000" w:themeColor="text1"/>
        </w:rPr>
        <w:t>no existe dictamen de pérdida de capacidad laboral</w:t>
      </w:r>
      <w:r w:rsidRPr="00A864BD">
        <w:rPr>
          <w:rFonts w:ascii="Arial" w:hAnsi="Arial" w:cs="Arial"/>
          <w:b/>
          <w:bCs/>
          <w:color w:val="000000" w:themeColor="text1"/>
        </w:rPr>
        <w:t xml:space="preserve"> </w:t>
      </w:r>
      <w:r w:rsidRPr="00A864BD">
        <w:rPr>
          <w:rFonts w:ascii="Arial" w:hAnsi="Arial" w:cs="Arial"/>
          <w:color w:val="000000" w:themeColor="text1"/>
        </w:rPr>
        <w:t xml:space="preserve">y en el dictamen allegado como prueba tampoco se determinó que el estrés post traumático fuera de carácter permanente. Del dictamen pericial se colige que en efecto el evento de caída al vacío en el cuarto de máquinas constituyó un evento traumático que debe ser analizado desde la perspectiva de la edad de la víctima, es decir, en el entendido de que XX para la época de los hechos contaba con 7 años de edad, y dicho suceso le generó retrocesos en actividades como el baño, el sueño y el Colegio. Dichas consecuencias son lamentables y de manera indudable deben ser indemnizadas, pero no al punto de aumentar el tope reconocido por la primera instancia por la razón fundamental de que el estrés post traumático no pudo diagnosticarse como permanente, sino que depende de la evolución propia del paciente y en tal sentido, valora la Sala el hecho de que en el interrogatorio de parte recibido al menor XX afirmó por ejemplo que superó el miedo al agua y pudo regresar a las piscinas aproximadamente dos años después de su accidente. Y sin pretender minimizar los efectos de su caída, se evidencia de dicha versión que el menor ha venido evolucionando de manera favorable, al punto que para el momento de rendir su versión practicaba patinaje, soportando incluso caídas duras en el ejercicio de dicho deporte, de donde se infiere por las máximas de la experiencia, que el menor, por fortuna, ha continuado con un buen desarrollo. No puede tampoco pasar la Sala por alto el gran e inteligente desempeño que mostró el menor al momento en que el juez de primera instancia le practicó el interrogatorio, al punto, que la autoridad judicial lo felicitó, a lo que se suma su fluidez verbal y lo conciso de sus afirmaciones, de donde se extrae que su desarrollo continúa siendo admirable. En consecuencia, una valoración sistemática y objetiva del caso no permite superar el tope del 10%, pues la incapacidad dada por el Instituto de Medicina Legal fue de 15 días; no se diagnosticó un trauma permanente y la evolución del menor ha venido siendo positiva, y ello impone confirmar la condena de primera instancia en materia de daño moral para la víctima, pues se concedió en dicho nivel, el máximo de la indemnización procedente.  Dado además que dicho porcentaje determina la indemnización para los demás niveles referidos por el Consejo de Estado, tampoco es procedente aumentar la indemnización respecto de la madre de XX y de sus abuelos, pues la primera instancia concedió el tope máximo, determinado en 10 y 5 salarios mínimos legales mensuales vigentes respectivamente. Lo anterior en el entendido que respecto de los abuelos se aplicó la presunción del daño moral, sin tener en cuenta, que dentro del peritaje rendido por la psicóloga Laura </w:t>
      </w:r>
      <w:proofErr w:type="spellStart"/>
      <w:r w:rsidRPr="00A864BD">
        <w:rPr>
          <w:rFonts w:ascii="Arial" w:hAnsi="Arial" w:cs="Arial"/>
          <w:color w:val="000000" w:themeColor="text1"/>
        </w:rPr>
        <w:t>Guimar</w:t>
      </w:r>
      <w:proofErr w:type="spellEnd"/>
      <w:r w:rsidRPr="00A864BD">
        <w:rPr>
          <w:rFonts w:ascii="Arial" w:hAnsi="Arial" w:cs="Arial"/>
          <w:color w:val="000000" w:themeColor="text1"/>
        </w:rPr>
        <w:t xml:space="preserve"> Méndez se afirmó que el señor XX tuvo afectaciones en su afectividad y pensamiento, pero en el interrogatorio de parte realizado al mismo afirmó que a él no se le realizó valoración psicológica alguna. En el interrogatorio de parte se afirmó: (</w:t>
      </w:r>
      <w:proofErr w:type="gramStart"/>
      <w:r w:rsidRPr="00A864BD">
        <w:rPr>
          <w:rFonts w:ascii="Arial" w:hAnsi="Arial" w:cs="Arial"/>
          <w:color w:val="000000" w:themeColor="text1"/>
        </w:rPr>
        <w:t>…)Y</w:t>
      </w:r>
      <w:proofErr w:type="gramEnd"/>
      <w:r w:rsidRPr="00A864BD">
        <w:rPr>
          <w:rFonts w:ascii="Arial" w:hAnsi="Arial" w:cs="Arial"/>
          <w:color w:val="000000" w:themeColor="text1"/>
        </w:rPr>
        <w:t xml:space="preserve"> en este aspecto, es deber de la Sala llamar la atención en la lealtad que deben observar las partes en el curso de un proceso judicial, pues resulta sorpresivo que se allegue un dictamen judicial de valoración psicológica, suscrito por una profesional en el área, pero que luego una de las personas valoradas afirme no haber sido valorada. Ahora bien, esta Sala no duda que tanto la madre de XX como sus abuelos, dado su grado de consanguinidad y el hecho de convivir con el menor desde su nacimiento, sufrieron un perjuicio moral que es dable presumir, pues es lógico que, para una madre y un abuelo, cualquier evento que genere dolor o sufrimiento al menor, maximiza el daño moral por lo estrecho de los lazos familiares que se profesan. Lo anterior, permite omitir el hecho de que no exista un dictamen de pérdida de capacidad laboral. Sin embargo, no sucede los mismo con los demás miembros de la familia aquí demandantes, a quiénes sí les correspondía probar el daño moral generado por el accidente. Al respecto, sin mayores consideraciones se dirá que no procede indemnización respecto de XX</w:t>
      </w:r>
      <w:r w:rsidRPr="00A864BD">
        <w:rPr>
          <w:rStyle w:val="Refdenotaalpie"/>
          <w:rFonts w:ascii="Arial" w:hAnsi="Arial" w:cs="Arial"/>
          <w:color w:val="000000" w:themeColor="text1"/>
        </w:rPr>
        <w:t xml:space="preserve"> </w:t>
      </w:r>
      <w:r w:rsidRPr="00A864BD">
        <w:rPr>
          <w:rFonts w:ascii="Arial" w:hAnsi="Arial" w:cs="Arial"/>
          <w:color w:val="000000" w:themeColor="text1"/>
        </w:rPr>
        <w:t xml:space="preserve"> ni de XX, pues </w:t>
      </w:r>
      <w:r w:rsidRPr="00A864BD">
        <w:rPr>
          <w:rFonts w:ascii="Arial" w:hAnsi="Arial" w:cs="Arial"/>
          <w:lang w:val="es-ES"/>
        </w:rPr>
        <w:t xml:space="preserve">respecto de ellos </w:t>
      </w:r>
      <w:r w:rsidRPr="00A864BD">
        <w:rPr>
          <w:rFonts w:ascii="Arial" w:hAnsi="Arial" w:cs="Arial"/>
          <w:lang w:val="es-ES"/>
        </w:rPr>
        <w:lastRenderedPageBreak/>
        <w:t xml:space="preserve">el dictamen psicológico indicó que no se encontró daño psicológico alguno. (…) </w:t>
      </w:r>
      <w:r w:rsidRPr="00A864BD">
        <w:rPr>
          <w:rFonts w:ascii="Arial" w:hAnsi="Arial" w:cs="Arial"/>
        </w:rPr>
        <w:t xml:space="preserve">Respecto del señor </w:t>
      </w:r>
      <w:r w:rsidRPr="00A864BD">
        <w:rPr>
          <w:rFonts w:ascii="Arial" w:hAnsi="Arial" w:cs="Arial"/>
          <w:color w:val="000000" w:themeColor="text1"/>
        </w:rPr>
        <w:t>XX</w:t>
      </w:r>
      <w:r w:rsidRPr="00A864BD">
        <w:rPr>
          <w:rFonts w:ascii="Arial" w:hAnsi="Arial" w:cs="Arial"/>
        </w:rPr>
        <w:t xml:space="preserve">, quien demandó en su calidad de tío de </w:t>
      </w:r>
      <w:r w:rsidRPr="00A864BD">
        <w:rPr>
          <w:rFonts w:ascii="Arial" w:hAnsi="Arial" w:cs="Arial"/>
          <w:color w:val="000000" w:themeColor="text1"/>
        </w:rPr>
        <w:t>XX</w:t>
      </w:r>
      <w:r w:rsidRPr="00A864BD">
        <w:rPr>
          <w:rFonts w:ascii="Arial" w:hAnsi="Arial" w:cs="Arial"/>
        </w:rPr>
        <w:t xml:space="preserve">, el dictamen pericial refirió: (…). Considera la Sala que le asistió razón a la primera instancia en no haber otorgado indemnización alguna al </w:t>
      </w:r>
      <w:r w:rsidRPr="00A864BD">
        <w:rPr>
          <w:rFonts w:ascii="Arial" w:hAnsi="Arial" w:cs="Arial"/>
          <w:color w:val="000000" w:themeColor="text1"/>
        </w:rPr>
        <w:t>XX</w:t>
      </w:r>
      <w:r w:rsidRPr="00A864BD">
        <w:rPr>
          <w:rFonts w:ascii="Arial" w:hAnsi="Arial" w:cs="Arial"/>
        </w:rPr>
        <w:t xml:space="preserve"> en su calidad de tío del menor </w:t>
      </w:r>
      <w:r w:rsidRPr="00A864BD">
        <w:rPr>
          <w:rFonts w:ascii="Arial" w:hAnsi="Arial" w:cs="Arial"/>
          <w:color w:val="000000" w:themeColor="text1"/>
        </w:rPr>
        <w:t>XX</w:t>
      </w:r>
      <w:r w:rsidRPr="00A864BD">
        <w:rPr>
          <w:rFonts w:ascii="Arial" w:hAnsi="Arial" w:cs="Arial"/>
        </w:rPr>
        <w:t>, pues se considera que si bien el dictamen indicó que vivenció con impotencia lo sucedido a raíz de la llamada telefónica que recibió de su hermana y experimentó una ira intensa al saber que por descuido de las autoridades, el menor había sufrido el accidente, objetivamente hablando, se considera que dicho análisis forense</w:t>
      </w:r>
      <w:r w:rsidRPr="00A864BD">
        <w:rPr>
          <w:rFonts w:ascii="Arial" w:hAnsi="Arial" w:cs="Arial"/>
          <w:b/>
          <w:bCs/>
        </w:rPr>
        <w:t xml:space="preserve"> </w:t>
      </w:r>
      <w:r w:rsidRPr="00A864BD">
        <w:rPr>
          <w:rFonts w:ascii="Arial" w:hAnsi="Arial" w:cs="Arial"/>
          <w:bCs/>
        </w:rPr>
        <w:t>no alcanza a determinar un daño psicológico con la entidad suficiente para ser indemnizado</w:t>
      </w:r>
      <w:r w:rsidRPr="00A864BD">
        <w:rPr>
          <w:rFonts w:ascii="Arial" w:hAnsi="Arial" w:cs="Arial"/>
          <w:b/>
          <w:bCs/>
        </w:rPr>
        <w:t xml:space="preserve">. </w:t>
      </w:r>
      <w:r w:rsidRPr="00A864BD">
        <w:rPr>
          <w:rFonts w:ascii="Arial" w:hAnsi="Arial" w:cs="Arial"/>
        </w:rPr>
        <w:t xml:space="preserve">Lo anterior, en primer lugar, porque en la contradicción del dictamen pericial, la psicóloga Laura Guiomar afirmó que el daño de </w:t>
      </w:r>
      <w:r w:rsidRPr="00A864BD">
        <w:rPr>
          <w:rFonts w:ascii="Arial" w:hAnsi="Arial" w:cs="Arial"/>
          <w:color w:val="000000" w:themeColor="text1"/>
        </w:rPr>
        <w:t>XX</w:t>
      </w:r>
      <w:r w:rsidRPr="00A864BD">
        <w:rPr>
          <w:rFonts w:ascii="Arial" w:hAnsi="Arial" w:cs="Arial"/>
        </w:rPr>
        <w:t xml:space="preserve"> se originó en una llamada que le hizo su hermana para contarle lo sucedido, llamada que a la postre imprimió un tono emocional alterado que generó la afectación en dicho demandante. Afirmó </w:t>
      </w:r>
      <w:proofErr w:type="gramStart"/>
      <w:r w:rsidRPr="00A864BD">
        <w:rPr>
          <w:rFonts w:ascii="Arial" w:hAnsi="Arial" w:cs="Arial"/>
        </w:rPr>
        <w:t>la perito</w:t>
      </w:r>
      <w:proofErr w:type="gramEnd"/>
      <w:r w:rsidRPr="00A864BD">
        <w:rPr>
          <w:rFonts w:ascii="Arial" w:hAnsi="Arial" w:cs="Arial"/>
        </w:rPr>
        <w:t xml:space="preserve"> que la emocionalidad con que se transmitió la noticia fue fuerte, pero ello no podía ser de otra manera, dada la gravedad de los hechos. Pese a lo anterior, no se pone en duda que la noticia del accidente le haya generado impotencia e ira, pero la valoración del interrogado no da pie para que la administración de justicia, objetivamente hablando, conceda la indemnización pretendida, ya que según su dicho es piloto de helicóptero y su desempeño laboral se encuentra intacto, actividad de la cual se deriva que, pese a la ira generada por el hecho, su vida siguió desarrollándose en condiciones normales. Aunado a lo dicho, valora la Sala el hecho de que la escala de 10 sobre 21 conceptuada por </w:t>
      </w:r>
      <w:proofErr w:type="gramStart"/>
      <w:r w:rsidRPr="00A864BD">
        <w:rPr>
          <w:rFonts w:ascii="Arial" w:hAnsi="Arial" w:cs="Arial"/>
        </w:rPr>
        <w:t>la perito</w:t>
      </w:r>
      <w:proofErr w:type="gramEnd"/>
      <w:r w:rsidRPr="00A864BD">
        <w:rPr>
          <w:rFonts w:ascii="Arial" w:hAnsi="Arial" w:cs="Arial"/>
        </w:rPr>
        <w:t xml:space="preserve">, resulta de las valoraciones que el mismo paciente responde en la entrevista, luego sin querer poner en duda la veracidad de las respuestas, las mismas no permiten afirmar que existió un daño moral indemnizable. Finalmente, considera la Sala que el caso de </w:t>
      </w:r>
      <w:r w:rsidRPr="00A864BD">
        <w:rPr>
          <w:rFonts w:ascii="Arial" w:hAnsi="Arial" w:cs="Arial"/>
          <w:color w:val="000000" w:themeColor="text1"/>
        </w:rPr>
        <w:t>XX</w:t>
      </w:r>
      <w:r w:rsidRPr="00A864BD">
        <w:rPr>
          <w:rFonts w:ascii="Arial" w:hAnsi="Arial" w:cs="Arial"/>
        </w:rPr>
        <w:t xml:space="preserve"> y los menores </w:t>
      </w:r>
      <w:r w:rsidRPr="00A864BD">
        <w:rPr>
          <w:rFonts w:ascii="Arial" w:hAnsi="Arial" w:cs="Arial"/>
          <w:color w:val="000000" w:themeColor="text1"/>
        </w:rPr>
        <w:t>XX</w:t>
      </w:r>
      <w:r w:rsidRPr="00A864BD">
        <w:rPr>
          <w:rFonts w:ascii="Arial" w:hAnsi="Arial" w:cs="Arial"/>
        </w:rPr>
        <w:t xml:space="preserve"> y </w:t>
      </w:r>
      <w:r w:rsidRPr="00A864BD">
        <w:rPr>
          <w:rFonts w:ascii="Arial" w:hAnsi="Arial" w:cs="Arial"/>
          <w:color w:val="000000" w:themeColor="text1"/>
        </w:rPr>
        <w:t>XX</w:t>
      </w:r>
      <w:r w:rsidRPr="00A864BD">
        <w:rPr>
          <w:rFonts w:ascii="Arial" w:hAnsi="Arial" w:cs="Arial"/>
        </w:rPr>
        <w:t xml:space="preserve"> debe ser valorado a la luz de la presencia en el lugar de los hechos, pues resulta palmario que haber vivenciado la situación traumática del suceso, hizo que los menores abandonaran la escuela de natación y que ella en calidad de tía, hubiese afrontado la angustia del momento. No obstante, por las mismas consideraciones la escala de valoración del dictamen no será tenida en cuenta porque, como se indicó, la perito en la audiencia de contradicción del dictamen dio a conocer dicha escala de puntuación se establece a partir de las respuestas que dan los pacientes, las cuales también como se evidenció en la misma audiencia, pudieron obedecer a la magnitud de los hechos creada por la forma en que ha venido contándose la noticia. En consecuencia, se modificará el numeral tercero de la sentencia recurrida y se otorgará a </w:t>
      </w:r>
      <w:r w:rsidRPr="00A864BD">
        <w:rPr>
          <w:rFonts w:ascii="Arial" w:hAnsi="Arial" w:cs="Arial"/>
          <w:color w:val="000000" w:themeColor="text1"/>
        </w:rPr>
        <w:t>XX</w:t>
      </w:r>
      <w:r w:rsidRPr="00A864BD">
        <w:rPr>
          <w:rFonts w:ascii="Arial" w:hAnsi="Arial" w:cs="Arial"/>
        </w:rPr>
        <w:t xml:space="preserve"> una indemnización por valor de dos salarios mínimos legales mensuales vigentes y a los menores </w:t>
      </w:r>
      <w:r w:rsidRPr="00A864BD">
        <w:rPr>
          <w:rFonts w:ascii="Arial" w:hAnsi="Arial" w:cs="Arial"/>
          <w:color w:val="000000" w:themeColor="text1"/>
        </w:rPr>
        <w:t>XX</w:t>
      </w:r>
      <w:r w:rsidRPr="00A864BD">
        <w:rPr>
          <w:rFonts w:ascii="Arial" w:hAnsi="Arial" w:cs="Arial"/>
        </w:rPr>
        <w:t xml:space="preserve"> y </w:t>
      </w:r>
      <w:r w:rsidRPr="00A864BD">
        <w:rPr>
          <w:rFonts w:ascii="Arial" w:hAnsi="Arial" w:cs="Arial"/>
          <w:color w:val="000000" w:themeColor="text1"/>
        </w:rPr>
        <w:t>XX</w:t>
      </w:r>
      <w:r w:rsidRPr="00A864BD">
        <w:rPr>
          <w:rFonts w:ascii="Arial" w:hAnsi="Arial" w:cs="Arial"/>
        </w:rPr>
        <w:t xml:space="preserve"> la suma de un salario mínimo legal mensual vigente para cada uno, que se otorgan en el entendido o como consecuencia de la angustia sufrida en el momento del accidente y del hecho de haber presenciado la caída de </w:t>
      </w:r>
      <w:r w:rsidRPr="00A864BD">
        <w:rPr>
          <w:rFonts w:ascii="Arial" w:hAnsi="Arial" w:cs="Arial"/>
          <w:color w:val="000000" w:themeColor="text1"/>
        </w:rPr>
        <w:t>XX</w:t>
      </w:r>
      <w:r w:rsidRPr="00A864BD">
        <w:rPr>
          <w:rFonts w:ascii="Arial" w:hAnsi="Arial" w:cs="Arial"/>
        </w:rPr>
        <w:t>.</w:t>
      </w:r>
    </w:p>
    <w:p w14:paraId="1EBA600C" w14:textId="77777777" w:rsidR="009D5357" w:rsidRPr="00A864BD" w:rsidRDefault="009D5357" w:rsidP="009D5357">
      <w:pPr>
        <w:spacing w:line="240" w:lineRule="auto"/>
        <w:jc w:val="both"/>
        <w:rPr>
          <w:rFonts w:ascii="Arial" w:hAnsi="Arial" w:cs="Arial"/>
          <w:b/>
          <w:bCs/>
          <w:lang w:val="es-ES"/>
        </w:rPr>
      </w:pPr>
    </w:p>
    <w:p w14:paraId="6F0380A7" w14:textId="77777777" w:rsidR="009D5357" w:rsidRPr="00A864BD" w:rsidRDefault="009D5357" w:rsidP="009D5357">
      <w:pPr>
        <w:spacing w:line="240" w:lineRule="auto"/>
        <w:jc w:val="both"/>
        <w:rPr>
          <w:rFonts w:ascii="Arial" w:hAnsi="Arial" w:cs="Arial"/>
          <w:b/>
          <w:bCs/>
          <w:lang w:val="es-ES"/>
        </w:rPr>
      </w:pPr>
      <w:r w:rsidRPr="00A864BD">
        <w:rPr>
          <w:rFonts w:ascii="Arial" w:hAnsi="Arial" w:cs="Arial"/>
          <w:b/>
          <w:bCs/>
          <w:lang w:val="es-ES"/>
        </w:rPr>
        <w:t xml:space="preserve">RESPONSABILIDAD SOLIDARIA – Aplicación del artículo 2344 del Código Civil en lugar del artículo 140 del CPACA para imponer la condena de manera solidaria a todos los entes demandados. </w:t>
      </w:r>
    </w:p>
    <w:p w14:paraId="746B6DC4" w14:textId="77777777" w:rsidR="009D5357" w:rsidRPr="00A864BD" w:rsidRDefault="009D5357" w:rsidP="009D5357">
      <w:pPr>
        <w:spacing w:line="240" w:lineRule="auto"/>
        <w:jc w:val="both"/>
        <w:rPr>
          <w:rFonts w:ascii="Arial" w:hAnsi="Arial" w:cs="Arial"/>
          <w:b/>
          <w:bCs/>
          <w:lang w:val="es-ES"/>
        </w:rPr>
      </w:pPr>
    </w:p>
    <w:p w14:paraId="585EF602" w14:textId="77777777" w:rsidR="009D5357" w:rsidRPr="00A864BD" w:rsidRDefault="009D5357" w:rsidP="009D5357">
      <w:pPr>
        <w:spacing w:line="240" w:lineRule="auto"/>
        <w:jc w:val="both"/>
        <w:rPr>
          <w:rFonts w:ascii="Arial" w:hAnsi="Arial" w:cs="Arial"/>
          <w:color w:val="000000" w:themeColor="text1"/>
        </w:rPr>
      </w:pPr>
      <w:r w:rsidRPr="00A864BD">
        <w:rPr>
          <w:rFonts w:ascii="Arial" w:hAnsi="Arial" w:cs="Arial"/>
          <w:color w:val="000000" w:themeColor="text1"/>
        </w:rPr>
        <w:t xml:space="preserve">Indicó el municipio de Tunja que conforme al artículo 140 del CPACA en todos los casos en los que en la causación del daño estén involucrados particulares y entidades públicas, en la sentencia se determinará la proporción por la cual debe responder cada una de ellas, teniendo en cuenta la influencia causal del hecho o la omisión en la ocurrencia del daño. </w:t>
      </w:r>
      <w:r w:rsidRPr="00A864BD">
        <w:rPr>
          <w:rFonts w:ascii="Arial" w:hAnsi="Arial" w:cs="Arial"/>
        </w:rPr>
        <w:t>Conforme a ello, en principio le asistiría razón al municipio de Tunja en que dentro de la condena sería procedente determinar la proporción por la cual debe responder cada una de las demandadas. Sin embargo, la</w:t>
      </w:r>
      <w:r w:rsidRPr="00A864BD">
        <w:rPr>
          <w:rFonts w:ascii="Arial" w:hAnsi="Arial" w:cs="Arial"/>
          <w:i/>
          <w:iCs/>
        </w:rPr>
        <w:t xml:space="preserve"> </w:t>
      </w:r>
      <w:r w:rsidRPr="00A864BD">
        <w:rPr>
          <w:rFonts w:ascii="Arial" w:hAnsi="Arial" w:cs="Arial"/>
        </w:rPr>
        <w:t xml:space="preserve">Sala considera que debe aplicarse el artículo 2344 del Código Civil que establece: (…). </w:t>
      </w:r>
      <w:r w:rsidRPr="00A864BD">
        <w:rPr>
          <w:rFonts w:ascii="Arial" w:hAnsi="Arial" w:cs="Arial"/>
          <w:color w:val="000000" w:themeColor="text1"/>
        </w:rPr>
        <w:t xml:space="preserve">Lo anterior, en concordancia con el hilo argumentativo que ha caracterizado a esta providencia, en la que se ha evaluado más que la ausencia de una lámina en </w:t>
      </w:r>
      <w:r w:rsidRPr="00A864BD">
        <w:rPr>
          <w:rFonts w:ascii="Arial" w:hAnsi="Arial" w:cs="Arial"/>
          <w:color w:val="000000" w:themeColor="text1"/>
        </w:rPr>
        <w:lastRenderedPageBreak/>
        <w:t>buenas condiciones y la señalización adecuada, el hecho de la responsabilidad social de todos los entes involucrados en la protección efectiva de los menores de edad, máxime al tratarse de escenarios concurridos diariamente por niños en donde se considera que la materialización de las normas de seguridad es tan importante como la inspección y vigilancia de los entes territoriales a su cargo. Tal y como se consideró en el análisis del nexo causal, la responsabilidad de la instalación adecuada de la lámina para el cuarto de máquinas, en tratándose del uso de escenarios por menores de edad es tan importante como la inspección y vigilancia del ente territorial respecto del cumplimiento de normas de seguridad. De otra parte, considera la Sala que el artículo 2344 del Código Civil constituye una norma de carácter sustancial aplicable en casos como el analizado en que la responsabilidad de los entes involucrados no resultó únicamente de su influencia en la causación del daño, sino de su deber constitucional de cuidado de los menores de edad, por lo que se confirmará la decisión de la primera instancia, frente al cumplimiento solidario de la condena. Aunado a lo anterior, téngase en cuenta que el artículo 140 del CPACA es una norma de carácter procesal, por lo que para el presente caso es procedente dar prelación a la norma sustancial del Código Civil ya referida, en el entendido de que la reparación del daño involucra principalmente a un menor de edad y ello impone a la Sala garantizar el cumplimiento efectivo de la condena. En consecuencia, se confirmará la imposición de la condena de manera solidaria.</w:t>
      </w:r>
    </w:p>
    <w:p w14:paraId="4E1083AA" w14:textId="62C9E480" w:rsidR="009D5357" w:rsidRPr="00A864BD" w:rsidRDefault="009D5357" w:rsidP="009D5357">
      <w:pPr>
        <w:spacing w:line="240" w:lineRule="auto"/>
        <w:jc w:val="both"/>
        <w:rPr>
          <w:rFonts w:ascii="Arial" w:hAnsi="Arial" w:cs="Arial"/>
          <w:b/>
          <w:bCs/>
          <w:lang w:val="es-ES"/>
        </w:rPr>
      </w:pPr>
    </w:p>
    <w:p w14:paraId="577669DA" w14:textId="04EAA4B2" w:rsidR="007C3934" w:rsidRPr="00A864BD" w:rsidRDefault="007C3934" w:rsidP="007C3934">
      <w:pPr>
        <w:jc w:val="both"/>
        <w:rPr>
          <w:rFonts w:ascii="Arial" w:hAnsi="Arial" w:cs="Arial"/>
          <w:iCs/>
        </w:rPr>
      </w:pPr>
      <w:r w:rsidRPr="00A864BD">
        <w:rPr>
          <w:rFonts w:ascii="Arial" w:hAnsi="Arial" w:cs="Arial"/>
          <w:b/>
          <w:bCs/>
        </w:rPr>
        <w:t>NOTA DE RELATORÍA:</w:t>
      </w:r>
      <w:r w:rsidRPr="00A864BD">
        <w:rPr>
          <w:rFonts w:ascii="Arial" w:hAnsi="Arial" w:cs="Arial"/>
          <w:bCs/>
        </w:rPr>
        <w:t xml:space="preserve"> </w:t>
      </w:r>
      <w:r w:rsidRPr="00A864BD">
        <w:rPr>
          <w:rFonts w:ascii="Arial" w:hAnsi="Arial" w:cs="Arial"/>
          <w:iCs/>
        </w:rPr>
        <w:t>La providencia que se presenta al público ha sido modificada por la Relatoría del Tribunal Administrativo de Boyacá para incluir sus anteriores descriptores y restrictores</w:t>
      </w:r>
      <w:r w:rsidR="00802162" w:rsidRPr="00A864BD">
        <w:rPr>
          <w:rFonts w:ascii="Arial" w:hAnsi="Arial" w:cs="Arial"/>
          <w:iCs/>
        </w:rPr>
        <w:t>. Igualmente,</w:t>
      </w:r>
      <w:r w:rsidRPr="00A864BD">
        <w:rPr>
          <w:rFonts w:ascii="Arial" w:hAnsi="Arial" w:cs="Arial"/>
          <w:iCs/>
        </w:rPr>
        <w:t xml:space="preserve"> para anonimizar el nombre de los demandantes e impedir su identificación por cuanto se trata de un asunto que involucra a un menor de edad</w:t>
      </w:r>
      <w:r w:rsidR="00802162" w:rsidRPr="00A864BD">
        <w:rPr>
          <w:rFonts w:ascii="Arial" w:hAnsi="Arial" w:cs="Arial"/>
          <w:iCs/>
        </w:rPr>
        <w:t xml:space="preserve"> para respetar</w:t>
      </w:r>
      <w:r w:rsidRPr="00A864BD">
        <w:rPr>
          <w:rFonts w:ascii="Arial" w:hAnsi="Arial" w:cs="Arial"/>
          <w:iCs/>
        </w:rPr>
        <w:t xml:space="preserve"> sus derechos a la intimidad y dignidad y </w:t>
      </w:r>
      <w:r w:rsidR="00802162" w:rsidRPr="00A864BD">
        <w:rPr>
          <w:rFonts w:ascii="Arial" w:hAnsi="Arial" w:cs="Arial"/>
          <w:iCs/>
        </w:rPr>
        <w:t xml:space="preserve">respecto de las demás personas </w:t>
      </w:r>
      <w:r w:rsidRPr="00A864BD">
        <w:rPr>
          <w:rFonts w:ascii="Arial" w:hAnsi="Arial" w:cs="Arial"/>
          <w:iCs/>
        </w:rPr>
        <w:t xml:space="preserve">por contener datos sensibles. Lo anterior conforme a lo previsto en los artículos </w:t>
      </w:r>
      <w:r w:rsidRPr="00A864BD">
        <w:rPr>
          <w:rFonts w:ascii="Arial" w:hAnsi="Arial" w:cs="Arial"/>
        </w:rPr>
        <w:t>33</w:t>
      </w:r>
      <w:r w:rsidRPr="00A864BD">
        <w:t xml:space="preserve"> </w:t>
      </w:r>
      <w:r w:rsidRPr="00A864BD">
        <w:rPr>
          <w:rFonts w:ascii="Arial" w:hAnsi="Arial" w:cs="Arial"/>
          <w:iCs/>
        </w:rPr>
        <w:t>y 192 de la Ley 1098 de 2006, 5 y 7 de la Ley 1581 de 2012</w:t>
      </w:r>
      <w:r w:rsidR="00802162" w:rsidRPr="00A864BD">
        <w:rPr>
          <w:rFonts w:ascii="Arial" w:hAnsi="Arial" w:cs="Arial"/>
          <w:iCs/>
        </w:rPr>
        <w:t>.</w:t>
      </w:r>
    </w:p>
    <w:p w14:paraId="2C2EBD4B" w14:textId="77777777" w:rsidR="007C3934" w:rsidRPr="00A864BD" w:rsidRDefault="007C3934" w:rsidP="007C3934">
      <w:pPr>
        <w:jc w:val="both"/>
        <w:rPr>
          <w:rFonts w:ascii="Arial" w:hAnsi="Arial" w:cs="Arial"/>
          <w:iCs/>
        </w:rPr>
      </w:pPr>
    </w:p>
    <w:p w14:paraId="5C3EBF2B" w14:textId="6AE74933" w:rsidR="00385E3A" w:rsidRPr="00A864BD" w:rsidRDefault="00385E3A" w:rsidP="781168A9">
      <w:pPr>
        <w:rPr>
          <w:color w:val="000000" w:themeColor="text1"/>
          <w:lang w:val="es-MX"/>
        </w:rPr>
      </w:pPr>
      <w:r w:rsidRPr="00A864BD">
        <w:rPr>
          <w:color w:val="000000" w:themeColor="text1"/>
        </w:rPr>
        <w:t>Tunja</w:t>
      </w:r>
      <w:r w:rsidR="00B22C02" w:rsidRPr="00A864BD">
        <w:rPr>
          <w:color w:val="000000" w:themeColor="text1"/>
        </w:rPr>
        <w:t xml:space="preserve"> 25</w:t>
      </w:r>
      <w:r w:rsidR="001733D4" w:rsidRPr="00A864BD">
        <w:rPr>
          <w:color w:val="000000" w:themeColor="text1"/>
        </w:rPr>
        <w:t xml:space="preserve"> de mayo de 2022</w:t>
      </w:r>
    </w:p>
    <w:p w14:paraId="6E38C7B5" w14:textId="77777777" w:rsidR="00385E3A" w:rsidRPr="00A864BD" w:rsidRDefault="00385E3A" w:rsidP="7CD7B47C">
      <w:pPr>
        <w:rPr>
          <w:color w:val="000000" w:themeColor="text1"/>
          <w:lang w:val="es-MX"/>
        </w:rPr>
      </w:pPr>
    </w:p>
    <w:tbl>
      <w:tblPr>
        <w:tblStyle w:val="Tablaconcuadrcula"/>
        <w:tblW w:w="8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311"/>
        <w:gridCol w:w="6131"/>
      </w:tblGrid>
      <w:tr w:rsidR="00B10450" w:rsidRPr="00A864BD" w14:paraId="2C8E2447" w14:textId="77777777" w:rsidTr="7CD7B47C">
        <w:trPr>
          <w:trHeight w:val="271"/>
        </w:trPr>
        <w:tc>
          <w:tcPr>
            <w:tcW w:w="2387" w:type="dxa"/>
          </w:tcPr>
          <w:p w14:paraId="13526AF6" w14:textId="77777777" w:rsidR="00385E3A" w:rsidRPr="00A864BD" w:rsidRDefault="00385E3A" w:rsidP="7CD7B47C">
            <w:pPr>
              <w:ind w:left="-108"/>
              <w:jc w:val="both"/>
              <w:rPr>
                <w:color w:val="000000" w:themeColor="text1"/>
                <w:lang w:val="es-MX"/>
              </w:rPr>
            </w:pPr>
            <w:r w:rsidRPr="00A864BD">
              <w:rPr>
                <w:color w:val="000000" w:themeColor="text1"/>
              </w:rPr>
              <w:t>Medio de Control</w:t>
            </w:r>
          </w:p>
        </w:tc>
        <w:tc>
          <w:tcPr>
            <w:tcW w:w="311" w:type="dxa"/>
          </w:tcPr>
          <w:p w14:paraId="5BDE0AC0" w14:textId="77777777" w:rsidR="00385E3A" w:rsidRPr="00A864BD" w:rsidRDefault="00385E3A" w:rsidP="7CD7B47C">
            <w:pPr>
              <w:ind w:left="-108"/>
              <w:jc w:val="both"/>
              <w:rPr>
                <w:b/>
                <w:bCs/>
                <w:color w:val="000000" w:themeColor="text1"/>
                <w:lang w:val="es-MX"/>
              </w:rPr>
            </w:pPr>
            <w:r w:rsidRPr="00A864BD">
              <w:rPr>
                <w:b/>
                <w:bCs/>
                <w:color w:val="000000" w:themeColor="text1"/>
              </w:rPr>
              <w:t>:</w:t>
            </w:r>
          </w:p>
        </w:tc>
        <w:tc>
          <w:tcPr>
            <w:tcW w:w="6131" w:type="dxa"/>
          </w:tcPr>
          <w:p w14:paraId="704F481B" w14:textId="28182E6A" w:rsidR="00385E3A" w:rsidRPr="00A864BD" w:rsidRDefault="408E91A2" w:rsidP="4730AAEC">
            <w:pPr>
              <w:ind w:left="-108"/>
              <w:jc w:val="both"/>
              <w:rPr>
                <w:b/>
                <w:bCs/>
                <w:color w:val="000000" w:themeColor="text1"/>
                <w:lang w:val="es-MX"/>
              </w:rPr>
            </w:pPr>
            <w:r w:rsidRPr="00A864BD">
              <w:rPr>
                <w:b/>
                <w:bCs/>
                <w:color w:val="000000" w:themeColor="text1"/>
              </w:rPr>
              <w:t>Reparación directa</w:t>
            </w:r>
          </w:p>
        </w:tc>
      </w:tr>
      <w:tr w:rsidR="00B10450" w:rsidRPr="00A864BD" w14:paraId="14959EDD" w14:textId="77777777" w:rsidTr="7CD7B47C">
        <w:trPr>
          <w:trHeight w:val="271"/>
        </w:trPr>
        <w:tc>
          <w:tcPr>
            <w:tcW w:w="2387" w:type="dxa"/>
          </w:tcPr>
          <w:p w14:paraId="641283FE" w14:textId="77777777" w:rsidR="00385E3A" w:rsidRPr="00A864BD" w:rsidRDefault="00385E3A" w:rsidP="7CD7B47C">
            <w:pPr>
              <w:ind w:left="-108"/>
              <w:jc w:val="both"/>
              <w:rPr>
                <w:color w:val="000000" w:themeColor="text1"/>
                <w:lang w:val="es-MX"/>
              </w:rPr>
            </w:pPr>
            <w:r w:rsidRPr="00A864BD">
              <w:rPr>
                <w:color w:val="000000" w:themeColor="text1"/>
              </w:rPr>
              <w:t>Demandante</w:t>
            </w:r>
          </w:p>
        </w:tc>
        <w:tc>
          <w:tcPr>
            <w:tcW w:w="311" w:type="dxa"/>
          </w:tcPr>
          <w:p w14:paraId="355E9D10" w14:textId="77777777" w:rsidR="00385E3A" w:rsidRPr="00A864BD" w:rsidRDefault="00385E3A" w:rsidP="7CD7B47C">
            <w:pPr>
              <w:ind w:left="-108"/>
              <w:jc w:val="both"/>
              <w:rPr>
                <w:b/>
                <w:bCs/>
                <w:color w:val="000000" w:themeColor="text1"/>
                <w:lang w:val="es-MX"/>
              </w:rPr>
            </w:pPr>
            <w:r w:rsidRPr="00A864BD">
              <w:rPr>
                <w:b/>
                <w:bCs/>
                <w:color w:val="000000" w:themeColor="text1"/>
              </w:rPr>
              <w:t>:</w:t>
            </w:r>
          </w:p>
        </w:tc>
        <w:tc>
          <w:tcPr>
            <w:tcW w:w="6131" w:type="dxa"/>
          </w:tcPr>
          <w:p w14:paraId="09BC36F9" w14:textId="08AE0075" w:rsidR="00385E3A" w:rsidRPr="00A864BD" w:rsidRDefault="00F53620" w:rsidP="3481F959">
            <w:pPr>
              <w:ind w:left="-108"/>
              <w:jc w:val="both"/>
              <w:rPr>
                <w:b/>
                <w:bCs/>
                <w:color w:val="000000" w:themeColor="text1"/>
                <w:lang w:val="es-MX"/>
              </w:rPr>
            </w:pPr>
            <w:r w:rsidRPr="00A864BD">
              <w:rPr>
                <w:b/>
                <w:bCs/>
                <w:color w:val="000000" w:themeColor="text1"/>
              </w:rPr>
              <w:t xml:space="preserve">XX </w:t>
            </w:r>
            <w:r w:rsidR="00A16CC6" w:rsidRPr="00A864BD">
              <w:rPr>
                <w:b/>
                <w:bCs/>
                <w:color w:val="000000" w:themeColor="text1"/>
              </w:rPr>
              <w:t>y otros</w:t>
            </w:r>
          </w:p>
        </w:tc>
      </w:tr>
      <w:tr w:rsidR="00B10450" w:rsidRPr="00A864BD" w14:paraId="75DFAC19" w14:textId="77777777" w:rsidTr="7CD7B47C">
        <w:trPr>
          <w:trHeight w:val="543"/>
        </w:trPr>
        <w:tc>
          <w:tcPr>
            <w:tcW w:w="2387" w:type="dxa"/>
          </w:tcPr>
          <w:p w14:paraId="4AFC44CC" w14:textId="77777777" w:rsidR="00385E3A" w:rsidRPr="00A864BD" w:rsidRDefault="00385E3A" w:rsidP="7CD7B47C">
            <w:pPr>
              <w:ind w:left="-108"/>
              <w:jc w:val="both"/>
              <w:rPr>
                <w:color w:val="000000" w:themeColor="text1"/>
                <w:lang w:val="es-MX"/>
              </w:rPr>
            </w:pPr>
            <w:r w:rsidRPr="00A864BD">
              <w:rPr>
                <w:color w:val="000000" w:themeColor="text1"/>
              </w:rPr>
              <w:t>Demandado</w:t>
            </w:r>
          </w:p>
        </w:tc>
        <w:tc>
          <w:tcPr>
            <w:tcW w:w="311" w:type="dxa"/>
          </w:tcPr>
          <w:p w14:paraId="4AE82F02" w14:textId="77777777" w:rsidR="00385E3A" w:rsidRPr="00A864BD" w:rsidRDefault="00385E3A" w:rsidP="7CD7B47C">
            <w:pPr>
              <w:ind w:left="-108"/>
              <w:jc w:val="both"/>
              <w:rPr>
                <w:b/>
                <w:bCs/>
                <w:color w:val="000000" w:themeColor="text1"/>
                <w:lang w:val="es-MX"/>
              </w:rPr>
            </w:pPr>
            <w:r w:rsidRPr="00A864BD">
              <w:rPr>
                <w:b/>
                <w:bCs/>
                <w:color w:val="000000" w:themeColor="text1"/>
              </w:rPr>
              <w:t>:</w:t>
            </w:r>
          </w:p>
        </w:tc>
        <w:tc>
          <w:tcPr>
            <w:tcW w:w="6131" w:type="dxa"/>
          </w:tcPr>
          <w:p w14:paraId="30422DB1" w14:textId="34609A9B" w:rsidR="002657A3" w:rsidRPr="00A864BD" w:rsidRDefault="00A16CC6" w:rsidP="7CD7B47C">
            <w:pPr>
              <w:ind w:left="-108"/>
              <w:jc w:val="both"/>
              <w:rPr>
                <w:b/>
                <w:bCs/>
                <w:color w:val="000000" w:themeColor="text1"/>
                <w:lang w:val="es-MX"/>
              </w:rPr>
            </w:pPr>
            <w:r w:rsidRPr="00A864BD">
              <w:rPr>
                <w:b/>
                <w:bCs/>
                <w:color w:val="000000" w:themeColor="text1"/>
              </w:rPr>
              <w:t xml:space="preserve">Instituto de Recreación y Deporte de Tunja y otros </w:t>
            </w:r>
          </w:p>
        </w:tc>
      </w:tr>
      <w:tr w:rsidR="008776D5" w:rsidRPr="00A864BD" w14:paraId="55A6DAE8" w14:textId="77777777" w:rsidTr="7CD7B47C">
        <w:trPr>
          <w:trHeight w:val="806"/>
        </w:trPr>
        <w:tc>
          <w:tcPr>
            <w:tcW w:w="2387" w:type="dxa"/>
          </w:tcPr>
          <w:p w14:paraId="20DA4241" w14:textId="77777777" w:rsidR="00385E3A" w:rsidRPr="00A864BD" w:rsidRDefault="00385E3A" w:rsidP="7CD7B47C">
            <w:pPr>
              <w:ind w:left="-108"/>
              <w:jc w:val="both"/>
              <w:rPr>
                <w:color w:val="000000" w:themeColor="text1"/>
              </w:rPr>
            </w:pPr>
            <w:r w:rsidRPr="00A864BD">
              <w:rPr>
                <w:color w:val="000000" w:themeColor="text1"/>
              </w:rPr>
              <w:t>Expediente</w:t>
            </w:r>
          </w:p>
          <w:p w14:paraId="702C8529" w14:textId="2AE23EB7" w:rsidR="00A07E6B" w:rsidRPr="00A864BD" w:rsidRDefault="00930214" w:rsidP="7CD7B47C">
            <w:pPr>
              <w:ind w:left="-108"/>
              <w:jc w:val="both"/>
              <w:rPr>
                <w:color w:val="000000" w:themeColor="text1"/>
              </w:rPr>
            </w:pPr>
            <w:r w:rsidRPr="00A864BD">
              <w:rPr>
                <w:color w:val="000000" w:themeColor="text1"/>
              </w:rPr>
              <w:t xml:space="preserve"> </w:t>
            </w:r>
          </w:p>
          <w:p w14:paraId="76FD7605" w14:textId="77777777" w:rsidR="00A07E6B" w:rsidRPr="00A864BD" w:rsidRDefault="00A07E6B" w:rsidP="7CD7B47C">
            <w:pPr>
              <w:ind w:left="-108"/>
              <w:jc w:val="center"/>
              <w:rPr>
                <w:color w:val="000000" w:themeColor="text1"/>
                <w:lang w:val="es-MX"/>
              </w:rPr>
            </w:pPr>
          </w:p>
        </w:tc>
        <w:tc>
          <w:tcPr>
            <w:tcW w:w="311" w:type="dxa"/>
          </w:tcPr>
          <w:p w14:paraId="74A58F08" w14:textId="77777777" w:rsidR="00385E3A" w:rsidRPr="00A864BD" w:rsidRDefault="00385E3A" w:rsidP="7CD7B47C">
            <w:pPr>
              <w:jc w:val="both"/>
              <w:rPr>
                <w:b/>
                <w:bCs/>
                <w:color w:val="000000" w:themeColor="text1"/>
                <w:lang w:val="es-MX"/>
              </w:rPr>
            </w:pPr>
            <w:r w:rsidRPr="00A864BD">
              <w:rPr>
                <w:b/>
                <w:bCs/>
                <w:color w:val="000000" w:themeColor="text1"/>
              </w:rPr>
              <w:t>:</w:t>
            </w:r>
          </w:p>
        </w:tc>
        <w:tc>
          <w:tcPr>
            <w:tcW w:w="6131" w:type="dxa"/>
          </w:tcPr>
          <w:p w14:paraId="0E6D116F" w14:textId="4BED3896" w:rsidR="00A07E6B" w:rsidRPr="00A864BD" w:rsidRDefault="503C0566" w:rsidP="3FA8ED48">
            <w:pPr>
              <w:ind w:left="-108"/>
              <w:jc w:val="both"/>
              <w:rPr>
                <w:b/>
                <w:bCs/>
                <w:color w:val="000000" w:themeColor="text1"/>
              </w:rPr>
            </w:pPr>
            <w:r w:rsidRPr="00A864BD">
              <w:rPr>
                <w:b/>
                <w:bCs/>
                <w:color w:val="000000" w:themeColor="text1"/>
              </w:rPr>
              <w:t>15</w:t>
            </w:r>
            <w:r w:rsidR="408E91A2" w:rsidRPr="00A864BD">
              <w:rPr>
                <w:b/>
                <w:bCs/>
                <w:color w:val="000000" w:themeColor="text1"/>
              </w:rPr>
              <w:t>001</w:t>
            </w:r>
            <w:r w:rsidRPr="00A864BD">
              <w:rPr>
                <w:b/>
                <w:bCs/>
                <w:color w:val="000000" w:themeColor="text1"/>
              </w:rPr>
              <w:t>-33</w:t>
            </w:r>
            <w:r w:rsidR="3FD838CB" w:rsidRPr="00A864BD">
              <w:rPr>
                <w:b/>
                <w:bCs/>
                <w:color w:val="000000" w:themeColor="text1"/>
              </w:rPr>
              <w:t>-33-0</w:t>
            </w:r>
            <w:r w:rsidR="00A16CC6" w:rsidRPr="00A864BD">
              <w:rPr>
                <w:b/>
                <w:bCs/>
                <w:color w:val="000000" w:themeColor="text1"/>
              </w:rPr>
              <w:t>19</w:t>
            </w:r>
            <w:r w:rsidR="3FD838CB" w:rsidRPr="00A864BD">
              <w:rPr>
                <w:b/>
                <w:bCs/>
                <w:color w:val="000000" w:themeColor="text1"/>
              </w:rPr>
              <w:t>-201</w:t>
            </w:r>
            <w:r w:rsidR="00A16CC6" w:rsidRPr="00A864BD">
              <w:rPr>
                <w:b/>
                <w:bCs/>
                <w:color w:val="000000" w:themeColor="text1"/>
              </w:rPr>
              <w:t>5</w:t>
            </w:r>
            <w:r w:rsidRPr="00A864BD">
              <w:rPr>
                <w:b/>
                <w:bCs/>
                <w:color w:val="000000" w:themeColor="text1"/>
              </w:rPr>
              <w:t>-00</w:t>
            </w:r>
            <w:r w:rsidR="408E91A2" w:rsidRPr="00A864BD">
              <w:rPr>
                <w:b/>
                <w:bCs/>
                <w:color w:val="000000" w:themeColor="text1"/>
              </w:rPr>
              <w:t>0</w:t>
            </w:r>
            <w:r w:rsidR="00A16CC6" w:rsidRPr="00A864BD">
              <w:rPr>
                <w:b/>
                <w:bCs/>
                <w:color w:val="000000" w:themeColor="text1"/>
              </w:rPr>
              <w:t>18</w:t>
            </w:r>
            <w:r w:rsidR="3FD838CB" w:rsidRPr="00A864BD">
              <w:rPr>
                <w:b/>
                <w:bCs/>
                <w:color w:val="000000" w:themeColor="text1"/>
              </w:rPr>
              <w:t>-0</w:t>
            </w:r>
            <w:r w:rsidRPr="00A864BD">
              <w:rPr>
                <w:b/>
                <w:bCs/>
                <w:color w:val="000000" w:themeColor="text1"/>
              </w:rPr>
              <w:t>1</w:t>
            </w:r>
            <w:r w:rsidR="7E8ECF0E" w:rsidRPr="00A864BD">
              <w:rPr>
                <w:b/>
                <w:bCs/>
                <w:color w:val="000000" w:themeColor="text1"/>
              </w:rPr>
              <w:t>.</w:t>
            </w:r>
          </w:p>
          <w:p w14:paraId="0942759E" w14:textId="77777777" w:rsidR="00A07E6B" w:rsidRPr="00A864BD" w:rsidRDefault="00A07E6B" w:rsidP="7CD7B47C">
            <w:pPr>
              <w:ind w:left="-108"/>
              <w:jc w:val="both"/>
              <w:rPr>
                <w:b/>
                <w:bCs/>
                <w:color w:val="000000" w:themeColor="text1"/>
              </w:rPr>
            </w:pPr>
          </w:p>
        </w:tc>
      </w:tr>
    </w:tbl>
    <w:p w14:paraId="2129CDEB" w14:textId="77777777" w:rsidR="00D16664" w:rsidRPr="00A864BD" w:rsidRDefault="00D16664" w:rsidP="7CD7B47C">
      <w:pPr>
        <w:rPr>
          <w:color w:val="000000" w:themeColor="text1"/>
          <w:lang w:val="es-MX"/>
        </w:rPr>
      </w:pPr>
    </w:p>
    <w:tbl>
      <w:tblPr>
        <w:tblStyle w:val="Tablaconcuadrcula"/>
        <w:tblW w:w="0" w:type="auto"/>
        <w:tblLook w:val="04A0" w:firstRow="1" w:lastRow="0" w:firstColumn="1" w:lastColumn="0" w:noHBand="0" w:noVBand="1"/>
      </w:tblPr>
      <w:tblGrid>
        <w:gridCol w:w="8784"/>
      </w:tblGrid>
      <w:tr w:rsidR="00B66131" w:rsidRPr="00A864BD" w14:paraId="76059941" w14:textId="77777777" w:rsidTr="7CD7B47C">
        <w:trPr>
          <w:trHeight w:val="571"/>
        </w:trPr>
        <w:tc>
          <w:tcPr>
            <w:tcW w:w="8784" w:type="dxa"/>
            <w:shd w:val="clear" w:color="auto" w:fill="auto"/>
          </w:tcPr>
          <w:p w14:paraId="5BCD821E" w14:textId="2E158264" w:rsidR="00D16664" w:rsidRPr="00A864BD" w:rsidRDefault="5E046F3E" w:rsidP="00F5524E">
            <w:pPr>
              <w:jc w:val="both"/>
              <w:rPr>
                <w:color w:val="000000" w:themeColor="text1"/>
                <w:sz w:val="20"/>
                <w:szCs w:val="20"/>
                <w:lang w:val="es-MX"/>
              </w:rPr>
            </w:pPr>
            <w:r w:rsidRPr="00A864BD">
              <w:rPr>
                <w:b/>
                <w:bCs/>
                <w:color w:val="000000" w:themeColor="text1"/>
                <w:sz w:val="20"/>
                <w:szCs w:val="20"/>
              </w:rPr>
              <w:t>Tema</w:t>
            </w:r>
            <w:r w:rsidRPr="00A864BD">
              <w:rPr>
                <w:color w:val="000000" w:themeColor="text1"/>
                <w:sz w:val="20"/>
                <w:szCs w:val="20"/>
              </w:rPr>
              <w:t>:</w:t>
            </w:r>
            <w:r w:rsidR="75010A0A" w:rsidRPr="00A864BD">
              <w:rPr>
                <w:color w:val="000000" w:themeColor="text1"/>
                <w:sz w:val="20"/>
                <w:szCs w:val="20"/>
              </w:rPr>
              <w:t xml:space="preserve"> </w:t>
            </w:r>
            <w:r w:rsidR="001733D4" w:rsidRPr="00A864BD">
              <w:rPr>
                <w:color w:val="000000" w:themeColor="text1"/>
                <w:sz w:val="20"/>
                <w:szCs w:val="20"/>
              </w:rPr>
              <w:t xml:space="preserve">Falla en el servicio por incumplimiento de condiciones técnicas de piscina particular. Responsabilidad del IRDET dada su posición de garante respecto de la víctima. Responsabilidad del municipio de Tunja, por no cumplir su deber de inspección de la piscina del </w:t>
            </w:r>
            <w:proofErr w:type="spellStart"/>
            <w:r w:rsidR="001733D4" w:rsidRPr="00A864BD">
              <w:rPr>
                <w:color w:val="000000" w:themeColor="text1"/>
                <w:sz w:val="20"/>
                <w:szCs w:val="20"/>
              </w:rPr>
              <w:t>Acua</w:t>
            </w:r>
            <w:proofErr w:type="spellEnd"/>
            <w:r w:rsidR="001733D4" w:rsidRPr="00A864BD">
              <w:rPr>
                <w:color w:val="000000" w:themeColor="text1"/>
                <w:sz w:val="20"/>
                <w:szCs w:val="20"/>
              </w:rPr>
              <w:t xml:space="preserve"> Club Andino de Tunja, conforme a la Ley 1209 de 2008. Responsabilidad de </w:t>
            </w:r>
            <w:proofErr w:type="spellStart"/>
            <w:r w:rsidR="001733D4" w:rsidRPr="00A864BD">
              <w:rPr>
                <w:color w:val="000000" w:themeColor="text1"/>
                <w:sz w:val="20"/>
                <w:szCs w:val="20"/>
              </w:rPr>
              <w:t>Acuaclub</w:t>
            </w:r>
            <w:proofErr w:type="spellEnd"/>
            <w:r w:rsidR="001733D4" w:rsidRPr="00A864BD">
              <w:rPr>
                <w:color w:val="000000" w:themeColor="text1"/>
                <w:sz w:val="20"/>
                <w:szCs w:val="20"/>
              </w:rPr>
              <w:t xml:space="preserve"> Andino por no cumplir con las normas técnicas propias de las piscinas. Solidaridad en la condena</w:t>
            </w:r>
          </w:p>
        </w:tc>
      </w:tr>
    </w:tbl>
    <w:p w14:paraId="4FD54314" w14:textId="77777777" w:rsidR="00D16664" w:rsidRPr="00A864BD" w:rsidRDefault="00D16664" w:rsidP="7CD7B47C">
      <w:pPr>
        <w:rPr>
          <w:color w:val="000000" w:themeColor="text1"/>
          <w:lang w:val="es-MX"/>
        </w:rPr>
      </w:pPr>
    </w:p>
    <w:p w14:paraId="5E38190C" w14:textId="77777777" w:rsidR="00E8593A" w:rsidRPr="00A864BD" w:rsidRDefault="00E8593A" w:rsidP="0BE46AB6">
      <w:pPr>
        <w:pStyle w:val="Textoindependiente"/>
        <w:spacing w:line="360" w:lineRule="auto"/>
        <w:jc w:val="both"/>
        <w:rPr>
          <w:color w:val="000000" w:themeColor="text1"/>
          <w:sz w:val="26"/>
          <w:szCs w:val="26"/>
        </w:rPr>
      </w:pPr>
      <w:r w:rsidRPr="00A864BD">
        <w:rPr>
          <w:b w:val="0"/>
          <w:bCs w:val="0"/>
          <w:color w:val="000000" w:themeColor="text1"/>
          <w:sz w:val="26"/>
          <w:szCs w:val="26"/>
        </w:rPr>
        <w:t xml:space="preserve">Magistrado ponente: </w:t>
      </w:r>
      <w:r w:rsidRPr="00A864BD">
        <w:rPr>
          <w:color w:val="000000" w:themeColor="text1"/>
          <w:sz w:val="26"/>
          <w:szCs w:val="26"/>
        </w:rPr>
        <w:t>Luís Ernesto Arciniegas Triana</w:t>
      </w:r>
    </w:p>
    <w:p w14:paraId="2925DAD2" w14:textId="77777777" w:rsidR="00E8593A" w:rsidRPr="00A864BD" w:rsidRDefault="00E8593A" w:rsidP="0BE46AB6">
      <w:pPr>
        <w:pStyle w:val="Sangra3detindependiente"/>
        <w:tabs>
          <w:tab w:val="left" w:pos="7380"/>
        </w:tabs>
        <w:ind w:left="0"/>
        <w:jc w:val="both"/>
        <w:rPr>
          <w:color w:val="000000" w:themeColor="text1"/>
          <w:sz w:val="26"/>
          <w:szCs w:val="26"/>
        </w:rPr>
      </w:pPr>
    </w:p>
    <w:p w14:paraId="2C486EA0" w14:textId="390DEDC9" w:rsidR="00E8593A" w:rsidRPr="00A864BD" w:rsidRDefault="00E8593A" w:rsidP="0BE46AB6">
      <w:pPr>
        <w:pStyle w:val="Sangra3detindependiente"/>
        <w:spacing w:line="360" w:lineRule="auto"/>
        <w:ind w:left="0"/>
        <w:jc w:val="both"/>
        <w:rPr>
          <w:color w:val="000000" w:themeColor="text1"/>
          <w:sz w:val="26"/>
          <w:szCs w:val="26"/>
        </w:rPr>
      </w:pPr>
      <w:r w:rsidRPr="00A864BD">
        <w:rPr>
          <w:color w:val="000000" w:themeColor="text1"/>
          <w:sz w:val="26"/>
          <w:szCs w:val="26"/>
        </w:rPr>
        <w:t xml:space="preserve">Procede la Sala a resolver </w:t>
      </w:r>
      <w:r w:rsidR="00B22C02" w:rsidRPr="00A864BD">
        <w:rPr>
          <w:color w:val="000000" w:themeColor="text1"/>
          <w:sz w:val="26"/>
          <w:szCs w:val="26"/>
        </w:rPr>
        <w:t xml:space="preserve">los </w:t>
      </w:r>
      <w:r w:rsidR="00B22C02" w:rsidRPr="00A864BD">
        <w:rPr>
          <w:b/>
          <w:bCs/>
          <w:color w:val="000000" w:themeColor="text1"/>
          <w:sz w:val="26"/>
          <w:szCs w:val="26"/>
        </w:rPr>
        <w:t>recursos de apelación interpuestos</w:t>
      </w:r>
      <w:r w:rsidRPr="00A864BD">
        <w:rPr>
          <w:b/>
          <w:bCs/>
          <w:color w:val="000000" w:themeColor="text1"/>
          <w:sz w:val="26"/>
          <w:szCs w:val="26"/>
        </w:rPr>
        <w:t xml:space="preserve"> por el apoderado judicial de la </w:t>
      </w:r>
      <w:r w:rsidR="00F60576" w:rsidRPr="00A864BD">
        <w:rPr>
          <w:b/>
          <w:bCs/>
          <w:color w:val="000000" w:themeColor="text1"/>
          <w:sz w:val="26"/>
          <w:szCs w:val="26"/>
        </w:rPr>
        <w:t>parte demandante, por el IRDET</w:t>
      </w:r>
      <w:r w:rsidR="00B22C02" w:rsidRPr="00A864BD">
        <w:rPr>
          <w:b/>
          <w:bCs/>
          <w:color w:val="000000" w:themeColor="text1"/>
          <w:sz w:val="26"/>
          <w:szCs w:val="26"/>
        </w:rPr>
        <w:t xml:space="preserve">, </w:t>
      </w:r>
      <w:r w:rsidR="00F60576" w:rsidRPr="00A864BD">
        <w:rPr>
          <w:b/>
          <w:bCs/>
          <w:color w:val="000000" w:themeColor="text1"/>
          <w:sz w:val="26"/>
          <w:szCs w:val="26"/>
        </w:rPr>
        <w:t>y por el municipio de Tunja</w:t>
      </w:r>
      <w:r w:rsidR="00B22C02" w:rsidRPr="00A864BD">
        <w:rPr>
          <w:color w:val="000000" w:themeColor="text1"/>
          <w:sz w:val="26"/>
          <w:szCs w:val="26"/>
        </w:rPr>
        <w:t>,</w:t>
      </w:r>
      <w:r w:rsidRPr="00A864BD">
        <w:rPr>
          <w:color w:val="000000" w:themeColor="text1"/>
          <w:sz w:val="26"/>
          <w:szCs w:val="26"/>
        </w:rPr>
        <w:t xml:space="preserve"> contra la sentencia proferida el </w:t>
      </w:r>
      <w:r w:rsidR="00F60576" w:rsidRPr="00A864BD">
        <w:rPr>
          <w:color w:val="000000" w:themeColor="text1"/>
          <w:sz w:val="26"/>
          <w:szCs w:val="26"/>
        </w:rPr>
        <w:t>18 de diciembre de 2018</w:t>
      </w:r>
      <w:r w:rsidR="00C60B50" w:rsidRPr="00A864BD">
        <w:rPr>
          <w:color w:val="000000" w:themeColor="text1"/>
          <w:sz w:val="26"/>
          <w:szCs w:val="26"/>
        </w:rPr>
        <w:t xml:space="preserve"> </w:t>
      </w:r>
      <w:r w:rsidRPr="00A864BD">
        <w:rPr>
          <w:color w:val="000000" w:themeColor="text1"/>
          <w:sz w:val="26"/>
          <w:szCs w:val="26"/>
        </w:rPr>
        <w:t xml:space="preserve">por el Juzgado </w:t>
      </w:r>
      <w:r w:rsidR="00A16CC6" w:rsidRPr="00A864BD">
        <w:rPr>
          <w:color w:val="000000" w:themeColor="text1"/>
          <w:sz w:val="26"/>
          <w:szCs w:val="26"/>
        </w:rPr>
        <w:t>Décimo</w:t>
      </w:r>
      <w:r w:rsidR="00F60576" w:rsidRPr="00A864BD">
        <w:rPr>
          <w:color w:val="000000" w:themeColor="text1"/>
          <w:sz w:val="26"/>
          <w:szCs w:val="26"/>
        </w:rPr>
        <w:t xml:space="preserve"> </w:t>
      </w:r>
      <w:r w:rsidR="009B719D" w:rsidRPr="00A864BD">
        <w:rPr>
          <w:color w:val="000000" w:themeColor="text1"/>
          <w:sz w:val="26"/>
          <w:szCs w:val="26"/>
        </w:rPr>
        <w:lastRenderedPageBreak/>
        <w:t>Administrativo Oral de Tunja</w:t>
      </w:r>
      <w:r w:rsidRPr="00A864BD">
        <w:rPr>
          <w:color w:val="000000" w:themeColor="text1"/>
          <w:sz w:val="26"/>
          <w:szCs w:val="26"/>
        </w:rPr>
        <w:t>,</w:t>
      </w:r>
      <w:r w:rsidR="00B22C02" w:rsidRPr="00A864BD">
        <w:rPr>
          <w:color w:val="000000" w:themeColor="text1"/>
          <w:sz w:val="26"/>
          <w:szCs w:val="26"/>
        </w:rPr>
        <w:t xml:space="preserve"> que</w:t>
      </w:r>
      <w:r w:rsidRPr="00A864BD">
        <w:rPr>
          <w:color w:val="000000" w:themeColor="text1"/>
          <w:sz w:val="26"/>
          <w:szCs w:val="26"/>
        </w:rPr>
        <w:t xml:space="preserve"> </w:t>
      </w:r>
      <w:r w:rsidR="00F60576" w:rsidRPr="00A864BD">
        <w:rPr>
          <w:b/>
          <w:bCs/>
          <w:color w:val="000000" w:themeColor="text1"/>
          <w:sz w:val="26"/>
          <w:szCs w:val="26"/>
        </w:rPr>
        <w:t>accedió parcialmente</w:t>
      </w:r>
      <w:r w:rsidR="00F60576" w:rsidRPr="00A864BD">
        <w:rPr>
          <w:color w:val="000000" w:themeColor="text1"/>
          <w:sz w:val="26"/>
          <w:szCs w:val="26"/>
        </w:rPr>
        <w:t xml:space="preserve"> a las pretensiones de la demanda.</w:t>
      </w:r>
    </w:p>
    <w:p w14:paraId="71C8BCC6" w14:textId="77777777" w:rsidR="00E8593A" w:rsidRPr="00A864BD" w:rsidRDefault="00E8593A" w:rsidP="0BE46AB6">
      <w:pPr>
        <w:numPr>
          <w:ilvl w:val="0"/>
          <w:numId w:val="4"/>
        </w:numPr>
        <w:spacing w:before="240" w:after="60"/>
        <w:jc w:val="center"/>
        <w:outlineLvl w:val="5"/>
        <w:rPr>
          <w:b/>
          <w:bCs/>
          <w:color w:val="000000" w:themeColor="text1"/>
          <w:sz w:val="26"/>
          <w:szCs w:val="26"/>
        </w:rPr>
      </w:pPr>
      <w:r w:rsidRPr="00A864BD">
        <w:rPr>
          <w:b/>
          <w:bCs/>
          <w:color w:val="000000" w:themeColor="text1"/>
          <w:sz w:val="26"/>
          <w:szCs w:val="26"/>
        </w:rPr>
        <w:t>ANTECEDENTES</w:t>
      </w:r>
    </w:p>
    <w:p w14:paraId="3CFEF12A" w14:textId="77777777" w:rsidR="00E8593A" w:rsidRPr="00A864BD" w:rsidRDefault="00E8593A" w:rsidP="0BE46AB6">
      <w:pPr>
        <w:spacing w:line="360" w:lineRule="auto"/>
        <w:jc w:val="both"/>
        <w:rPr>
          <w:color w:val="000000" w:themeColor="text1"/>
          <w:sz w:val="26"/>
          <w:szCs w:val="26"/>
        </w:rPr>
      </w:pPr>
      <w:r w:rsidRPr="00A864BD">
        <w:rPr>
          <w:color w:val="000000" w:themeColor="text1"/>
          <w:sz w:val="26"/>
          <w:szCs w:val="26"/>
        </w:rPr>
        <w:t xml:space="preserve"> </w:t>
      </w:r>
    </w:p>
    <w:p w14:paraId="1B76AE34" w14:textId="2D0796F3" w:rsidR="00E8593A" w:rsidRPr="00A864BD" w:rsidRDefault="00E8593A" w:rsidP="0BE46AB6">
      <w:pPr>
        <w:spacing w:line="360" w:lineRule="auto"/>
        <w:jc w:val="both"/>
        <w:rPr>
          <w:color w:val="000000" w:themeColor="text1"/>
          <w:sz w:val="26"/>
          <w:szCs w:val="26"/>
        </w:rPr>
      </w:pPr>
      <w:r w:rsidRPr="00A864BD">
        <w:rPr>
          <w:color w:val="000000" w:themeColor="text1"/>
          <w:sz w:val="26"/>
          <w:szCs w:val="26"/>
        </w:rPr>
        <w:t xml:space="preserve">Se concurre a través del medio de control de </w:t>
      </w:r>
      <w:r w:rsidR="009B719D" w:rsidRPr="00A864BD">
        <w:rPr>
          <w:color w:val="000000" w:themeColor="text1"/>
          <w:sz w:val="26"/>
          <w:szCs w:val="26"/>
        </w:rPr>
        <w:t>reparación directa</w:t>
      </w:r>
      <w:r w:rsidRPr="00A864BD">
        <w:rPr>
          <w:color w:val="000000" w:themeColor="text1"/>
          <w:sz w:val="26"/>
          <w:szCs w:val="26"/>
        </w:rPr>
        <w:t xml:space="preserve">, con el fin de que se concedan las siguientes: </w:t>
      </w:r>
    </w:p>
    <w:p w14:paraId="3305C17B" w14:textId="77777777" w:rsidR="00E8593A" w:rsidRPr="00A864BD" w:rsidRDefault="00E8593A" w:rsidP="0BE46AB6">
      <w:pPr>
        <w:tabs>
          <w:tab w:val="left" w:pos="567"/>
        </w:tabs>
        <w:spacing w:line="360" w:lineRule="auto"/>
        <w:jc w:val="both"/>
        <w:rPr>
          <w:color w:val="000000" w:themeColor="text1"/>
          <w:sz w:val="26"/>
          <w:szCs w:val="26"/>
        </w:rPr>
      </w:pPr>
    </w:p>
    <w:p w14:paraId="7EDC552F" w14:textId="77777777" w:rsidR="00E8593A" w:rsidRPr="00A864BD" w:rsidRDefault="00E8593A" w:rsidP="0BE46AB6">
      <w:pPr>
        <w:pStyle w:val="Prrafodelista"/>
        <w:numPr>
          <w:ilvl w:val="0"/>
          <w:numId w:val="8"/>
        </w:numPr>
        <w:tabs>
          <w:tab w:val="left" w:pos="567"/>
        </w:tabs>
        <w:spacing w:line="360" w:lineRule="auto"/>
        <w:jc w:val="both"/>
        <w:rPr>
          <w:b/>
          <w:bCs/>
          <w:color w:val="000000" w:themeColor="text1"/>
          <w:sz w:val="26"/>
          <w:szCs w:val="26"/>
        </w:rPr>
      </w:pPr>
      <w:r w:rsidRPr="00A864BD">
        <w:rPr>
          <w:b/>
          <w:bCs/>
          <w:color w:val="000000" w:themeColor="text1"/>
          <w:sz w:val="26"/>
          <w:szCs w:val="26"/>
        </w:rPr>
        <w:t>Pretensiones</w:t>
      </w:r>
    </w:p>
    <w:p w14:paraId="4DD524CD" w14:textId="417E9778" w:rsidR="00F63258" w:rsidRPr="00A864BD" w:rsidRDefault="00F63258" w:rsidP="0BE46AB6">
      <w:pPr>
        <w:tabs>
          <w:tab w:val="left" w:pos="567"/>
        </w:tabs>
        <w:spacing w:line="360" w:lineRule="auto"/>
        <w:jc w:val="both"/>
        <w:rPr>
          <w:b/>
          <w:bCs/>
          <w:color w:val="000000" w:themeColor="text1"/>
          <w:sz w:val="26"/>
          <w:szCs w:val="26"/>
        </w:rPr>
      </w:pPr>
    </w:p>
    <w:p w14:paraId="79D17D91" w14:textId="383B0E94" w:rsidR="009709B7" w:rsidRPr="00A864BD" w:rsidRDefault="00C60B50" w:rsidP="0BE46AB6">
      <w:pPr>
        <w:tabs>
          <w:tab w:val="left" w:pos="567"/>
        </w:tabs>
        <w:spacing w:line="360" w:lineRule="auto"/>
        <w:jc w:val="both"/>
        <w:rPr>
          <w:b/>
          <w:bCs/>
          <w:color w:val="000000" w:themeColor="text1"/>
          <w:sz w:val="26"/>
          <w:szCs w:val="26"/>
        </w:rPr>
      </w:pPr>
      <w:r w:rsidRPr="00A864BD">
        <w:rPr>
          <w:color w:val="000000" w:themeColor="text1"/>
          <w:sz w:val="26"/>
          <w:szCs w:val="26"/>
        </w:rPr>
        <w:t xml:space="preserve">Que se declare </w:t>
      </w:r>
      <w:r w:rsidR="00A16CC6" w:rsidRPr="00A864BD">
        <w:rPr>
          <w:color w:val="000000" w:themeColor="text1"/>
          <w:sz w:val="26"/>
          <w:szCs w:val="26"/>
        </w:rPr>
        <w:t xml:space="preserve">al municipio de Tunja, al IRDET, y al ACUACLUB ANDINO Y/O CENTRO ACUÁTICO ANDINO, administrativa, extracontractual y patrimonialmente responsables en forma conjunta y solidaria </w:t>
      </w:r>
      <w:r w:rsidR="009709B7" w:rsidRPr="00A864BD">
        <w:rPr>
          <w:color w:val="000000" w:themeColor="text1"/>
          <w:sz w:val="26"/>
          <w:szCs w:val="26"/>
        </w:rPr>
        <w:t>tanto de los perjuicios materiales como inmateriales causados</w:t>
      </w:r>
      <w:r w:rsidR="00A16CC6" w:rsidRPr="00A864BD">
        <w:rPr>
          <w:color w:val="000000" w:themeColor="text1"/>
          <w:sz w:val="26"/>
          <w:szCs w:val="26"/>
        </w:rPr>
        <w:t xml:space="preserve"> a la parte demandante con ocasión de </w:t>
      </w:r>
      <w:r w:rsidR="00A16CC6" w:rsidRPr="00A864BD">
        <w:rPr>
          <w:b/>
          <w:bCs/>
          <w:color w:val="000000" w:themeColor="text1"/>
          <w:sz w:val="26"/>
          <w:szCs w:val="26"/>
        </w:rPr>
        <w:t xml:space="preserve">accidente padecido por el menor </w:t>
      </w:r>
      <w:r w:rsidR="00831CBD" w:rsidRPr="00A864BD">
        <w:rPr>
          <w:b/>
          <w:bCs/>
          <w:color w:val="000000" w:themeColor="text1"/>
          <w:sz w:val="26"/>
          <w:szCs w:val="26"/>
        </w:rPr>
        <w:t>XX</w:t>
      </w:r>
      <w:r w:rsidR="00A16CC6" w:rsidRPr="00A864BD">
        <w:rPr>
          <w:b/>
          <w:bCs/>
          <w:color w:val="000000" w:themeColor="text1"/>
          <w:sz w:val="26"/>
          <w:szCs w:val="26"/>
        </w:rPr>
        <w:t xml:space="preserve"> el día 27 de junio del año 2012</w:t>
      </w:r>
      <w:r w:rsidR="009709B7" w:rsidRPr="00A864BD">
        <w:rPr>
          <w:b/>
          <w:bCs/>
          <w:color w:val="000000" w:themeColor="text1"/>
          <w:sz w:val="26"/>
          <w:szCs w:val="26"/>
        </w:rPr>
        <w:t>.</w:t>
      </w:r>
    </w:p>
    <w:p w14:paraId="2C88EA63" w14:textId="77777777" w:rsidR="009709B7" w:rsidRPr="00A864BD" w:rsidRDefault="009709B7" w:rsidP="0BE46AB6">
      <w:pPr>
        <w:tabs>
          <w:tab w:val="left" w:pos="567"/>
        </w:tabs>
        <w:spacing w:line="360" w:lineRule="auto"/>
        <w:jc w:val="both"/>
        <w:rPr>
          <w:color w:val="000000" w:themeColor="text1"/>
          <w:sz w:val="26"/>
          <w:szCs w:val="26"/>
        </w:rPr>
      </w:pPr>
    </w:p>
    <w:p w14:paraId="5E553D22" w14:textId="2D0896F9" w:rsidR="00D104E5" w:rsidRPr="00A864BD" w:rsidRDefault="009709B7" w:rsidP="0BE46AB6">
      <w:pPr>
        <w:tabs>
          <w:tab w:val="left" w:pos="567"/>
        </w:tabs>
        <w:spacing w:line="360" w:lineRule="auto"/>
        <w:jc w:val="both"/>
        <w:rPr>
          <w:color w:val="000000" w:themeColor="text1"/>
          <w:sz w:val="26"/>
          <w:szCs w:val="26"/>
        </w:rPr>
      </w:pPr>
      <w:r w:rsidRPr="00A864BD">
        <w:rPr>
          <w:color w:val="000000" w:themeColor="text1"/>
          <w:sz w:val="26"/>
          <w:szCs w:val="26"/>
        </w:rPr>
        <w:t>Que</w:t>
      </w:r>
      <w:r w:rsidR="00A16CC6" w:rsidRPr="00A864BD">
        <w:rPr>
          <w:color w:val="000000" w:themeColor="text1"/>
          <w:sz w:val="26"/>
          <w:szCs w:val="26"/>
        </w:rPr>
        <w:t xml:space="preserve"> se conden</w:t>
      </w:r>
      <w:r w:rsidR="002653A9" w:rsidRPr="00A864BD">
        <w:rPr>
          <w:color w:val="000000" w:themeColor="text1"/>
          <w:sz w:val="26"/>
          <w:szCs w:val="26"/>
        </w:rPr>
        <w:t xml:space="preserve">e </w:t>
      </w:r>
      <w:r w:rsidR="00D104E5" w:rsidRPr="00A864BD">
        <w:rPr>
          <w:color w:val="000000" w:themeColor="text1"/>
          <w:sz w:val="26"/>
          <w:szCs w:val="26"/>
        </w:rPr>
        <w:t xml:space="preserve">a las referidas entidades a </w:t>
      </w:r>
      <w:r w:rsidR="00A16CC6" w:rsidRPr="00A864BD">
        <w:rPr>
          <w:color w:val="000000" w:themeColor="text1"/>
          <w:sz w:val="26"/>
          <w:szCs w:val="26"/>
        </w:rPr>
        <w:t>pagar</w:t>
      </w:r>
      <w:r w:rsidR="00D104E5" w:rsidRPr="00A864BD">
        <w:rPr>
          <w:color w:val="000000" w:themeColor="text1"/>
          <w:sz w:val="26"/>
          <w:szCs w:val="26"/>
        </w:rPr>
        <w:t xml:space="preserve"> en forma conjunta, solidaria e integral,</w:t>
      </w:r>
      <w:r w:rsidR="00A16CC6" w:rsidRPr="00A864BD">
        <w:rPr>
          <w:color w:val="000000" w:themeColor="text1"/>
          <w:sz w:val="26"/>
          <w:szCs w:val="26"/>
        </w:rPr>
        <w:t xml:space="preserve"> </w:t>
      </w:r>
      <w:r w:rsidR="002653A9" w:rsidRPr="00A864BD">
        <w:rPr>
          <w:color w:val="000000" w:themeColor="text1"/>
          <w:sz w:val="26"/>
          <w:szCs w:val="26"/>
        </w:rPr>
        <w:t>a cada uno de los demandantes, la suma de 100 salarios mínimos legales mensuales vigentes por concepto de daño moral</w:t>
      </w:r>
      <w:r w:rsidRPr="00A864BD">
        <w:rPr>
          <w:color w:val="000000" w:themeColor="text1"/>
          <w:sz w:val="26"/>
          <w:szCs w:val="26"/>
        </w:rPr>
        <w:t xml:space="preserve">; asimismo que se les condene a las demandadas a pagar </w:t>
      </w:r>
      <w:r w:rsidR="00B15BCE" w:rsidRPr="00A864BD">
        <w:rPr>
          <w:color w:val="000000" w:themeColor="text1"/>
          <w:sz w:val="26"/>
          <w:szCs w:val="26"/>
        </w:rPr>
        <w:t xml:space="preserve">200 </w:t>
      </w:r>
      <w:r w:rsidRPr="00A864BD">
        <w:rPr>
          <w:color w:val="000000" w:themeColor="text1"/>
          <w:sz w:val="26"/>
          <w:szCs w:val="26"/>
        </w:rPr>
        <w:t>S.M.L.M.V</w:t>
      </w:r>
      <w:r w:rsidR="00BE5D20" w:rsidRPr="00A864BD">
        <w:rPr>
          <w:color w:val="000000" w:themeColor="text1"/>
          <w:sz w:val="26"/>
          <w:szCs w:val="26"/>
        </w:rPr>
        <w:t xml:space="preserve"> </w:t>
      </w:r>
      <w:r w:rsidRPr="00A864BD">
        <w:rPr>
          <w:color w:val="000000" w:themeColor="text1"/>
          <w:sz w:val="26"/>
          <w:szCs w:val="26"/>
        </w:rPr>
        <w:t xml:space="preserve">al menor </w:t>
      </w:r>
      <w:r w:rsidR="00831CBD" w:rsidRPr="00A864BD">
        <w:rPr>
          <w:color w:val="000000" w:themeColor="text1"/>
          <w:sz w:val="26"/>
          <w:szCs w:val="26"/>
        </w:rPr>
        <w:t>XX</w:t>
      </w:r>
      <w:r w:rsidR="00B15BCE" w:rsidRPr="00A864BD">
        <w:rPr>
          <w:color w:val="000000" w:themeColor="text1"/>
          <w:sz w:val="26"/>
          <w:szCs w:val="26"/>
        </w:rPr>
        <w:t xml:space="preserve"> y</w:t>
      </w:r>
      <w:r w:rsidRPr="00A864BD">
        <w:rPr>
          <w:color w:val="000000" w:themeColor="text1"/>
          <w:sz w:val="26"/>
          <w:szCs w:val="26"/>
        </w:rPr>
        <w:t xml:space="preserve"> a su señora madre, </w:t>
      </w:r>
      <w:r w:rsidR="00831CBD" w:rsidRPr="00A864BD">
        <w:rPr>
          <w:color w:val="000000" w:themeColor="text1"/>
          <w:sz w:val="26"/>
          <w:szCs w:val="26"/>
        </w:rPr>
        <w:t>XX</w:t>
      </w:r>
      <w:r w:rsidRPr="00A864BD">
        <w:rPr>
          <w:color w:val="000000" w:themeColor="text1"/>
          <w:sz w:val="26"/>
          <w:szCs w:val="26"/>
        </w:rPr>
        <w:t>;</w:t>
      </w:r>
      <w:r w:rsidR="00B15BCE" w:rsidRPr="00A864BD">
        <w:rPr>
          <w:color w:val="000000" w:themeColor="text1"/>
          <w:sz w:val="26"/>
          <w:szCs w:val="26"/>
        </w:rPr>
        <w:t xml:space="preserve"> y la suma de 100 S.M.L.M.V para </w:t>
      </w:r>
      <w:r w:rsidR="00831CBD" w:rsidRPr="00A864BD">
        <w:rPr>
          <w:color w:val="000000" w:themeColor="text1"/>
          <w:sz w:val="26"/>
          <w:szCs w:val="26"/>
        </w:rPr>
        <w:t xml:space="preserve">XX </w:t>
      </w:r>
      <w:r w:rsidR="00B15BCE" w:rsidRPr="00A864BD">
        <w:rPr>
          <w:color w:val="000000" w:themeColor="text1"/>
          <w:sz w:val="26"/>
          <w:szCs w:val="26"/>
        </w:rPr>
        <w:t xml:space="preserve">en su calidad de tía y primos de la víctima respectivamente, </w:t>
      </w:r>
      <w:r w:rsidRPr="00A864BD">
        <w:rPr>
          <w:color w:val="000000" w:themeColor="text1"/>
          <w:sz w:val="26"/>
          <w:szCs w:val="26"/>
        </w:rPr>
        <w:t>por concepto de daño a la salud o alteración en las condiciones de existencia</w:t>
      </w:r>
      <w:r w:rsidR="00B15BCE" w:rsidRPr="00A864BD">
        <w:rPr>
          <w:color w:val="000000" w:themeColor="text1"/>
          <w:sz w:val="26"/>
          <w:szCs w:val="26"/>
        </w:rPr>
        <w:t>.</w:t>
      </w:r>
    </w:p>
    <w:p w14:paraId="3D209C41" w14:textId="27174E2B" w:rsidR="00B15BCE" w:rsidRPr="00A864BD" w:rsidRDefault="00B15BCE" w:rsidP="0BE46AB6">
      <w:pPr>
        <w:tabs>
          <w:tab w:val="left" w:pos="567"/>
        </w:tabs>
        <w:spacing w:line="360" w:lineRule="auto"/>
        <w:jc w:val="both"/>
        <w:rPr>
          <w:color w:val="000000" w:themeColor="text1"/>
          <w:sz w:val="26"/>
          <w:szCs w:val="26"/>
        </w:rPr>
      </w:pPr>
    </w:p>
    <w:p w14:paraId="441E9852" w14:textId="752B1D73" w:rsidR="00B15BCE" w:rsidRPr="00A864BD" w:rsidRDefault="00B15BCE" w:rsidP="0BE46AB6">
      <w:pPr>
        <w:tabs>
          <w:tab w:val="left" w:pos="567"/>
        </w:tabs>
        <w:spacing w:line="360" w:lineRule="auto"/>
        <w:jc w:val="both"/>
        <w:rPr>
          <w:color w:val="000000" w:themeColor="text1"/>
          <w:sz w:val="26"/>
          <w:szCs w:val="26"/>
        </w:rPr>
      </w:pPr>
      <w:r w:rsidRPr="00A864BD">
        <w:rPr>
          <w:color w:val="000000" w:themeColor="text1"/>
          <w:sz w:val="26"/>
          <w:szCs w:val="26"/>
        </w:rPr>
        <w:t>Que se condene a las demandadas a pagar en forma conjunta, solidaria e integral por concepto de daño emergente la suma que resulte probada, generada con los gastos por concepto de desplazamientos para el tratamiento psicológico de la víctima.</w:t>
      </w:r>
    </w:p>
    <w:p w14:paraId="1215BCD1" w14:textId="77777777" w:rsidR="00B15BCE" w:rsidRPr="00A864BD" w:rsidRDefault="00B15BCE" w:rsidP="0BE46AB6">
      <w:pPr>
        <w:tabs>
          <w:tab w:val="left" w:pos="567"/>
        </w:tabs>
        <w:spacing w:line="360" w:lineRule="auto"/>
        <w:jc w:val="both"/>
        <w:rPr>
          <w:color w:val="000000" w:themeColor="text1"/>
          <w:sz w:val="26"/>
          <w:szCs w:val="26"/>
        </w:rPr>
      </w:pPr>
    </w:p>
    <w:p w14:paraId="1D60EE21" w14:textId="0232A3C0" w:rsidR="00D104E5" w:rsidRPr="00A864BD" w:rsidRDefault="00D104E5" w:rsidP="0BE46AB6">
      <w:pPr>
        <w:tabs>
          <w:tab w:val="left" w:pos="567"/>
        </w:tabs>
        <w:spacing w:line="360" w:lineRule="auto"/>
        <w:jc w:val="both"/>
        <w:rPr>
          <w:color w:val="000000" w:themeColor="text1"/>
          <w:sz w:val="26"/>
          <w:szCs w:val="26"/>
        </w:rPr>
      </w:pPr>
      <w:r w:rsidRPr="00A864BD">
        <w:rPr>
          <w:color w:val="000000" w:themeColor="text1"/>
          <w:sz w:val="26"/>
          <w:szCs w:val="26"/>
        </w:rPr>
        <w:t>Que se actualicen las sumas de dinero que se llegasen a conceder en la sentencia, de conformidad con el IPC correspondiente, a fin de que las mismas conserven su poder adquisitivo; que la sentencia se cumpla conforme a los artículos 192 y 195 del CPACA.</w:t>
      </w:r>
    </w:p>
    <w:p w14:paraId="3B62E4D1" w14:textId="5FC0324A" w:rsidR="00D104E5" w:rsidRPr="00A864BD" w:rsidRDefault="00D104E5" w:rsidP="0BE46AB6">
      <w:pPr>
        <w:tabs>
          <w:tab w:val="left" w:pos="567"/>
        </w:tabs>
        <w:spacing w:line="360" w:lineRule="auto"/>
        <w:jc w:val="both"/>
        <w:rPr>
          <w:color w:val="000000" w:themeColor="text1"/>
          <w:sz w:val="26"/>
          <w:szCs w:val="26"/>
        </w:rPr>
      </w:pPr>
    </w:p>
    <w:p w14:paraId="16CAF499" w14:textId="77777777" w:rsidR="007B042D" w:rsidRPr="00A864BD" w:rsidRDefault="00D104E5" w:rsidP="0BE46AB6">
      <w:pPr>
        <w:tabs>
          <w:tab w:val="left" w:pos="567"/>
        </w:tabs>
        <w:spacing w:line="360" w:lineRule="auto"/>
        <w:jc w:val="both"/>
        <w:rPr>
          <w:color w:val="000000" w:themeColor="text1"/>
          <w:sz w:val="26"/>
          <w:szCs w:val="26"/>
          <w:lang w:eastAsia="es-ES"/>
        </w:rPr>
      </w:pPr>
      <w:r w:rsidRPr="00A864BD">
        <w:rPr>
          <w:color w:val="000000" w:themeColor="text1"/>
          <w:sz w:val="26"/>
          <w:szCs w:val="26"/>
        </w:rPr>
        <w:lastRenderedPageBreak/>
        <w:t xml:space="preserve">Que se condene a las demandadas en costas y agencias en derecho en que ha incurrido la demandante con ocasión de este proceso, dentro de las cuales se encuentra la </w:t>
      </w:r>
      <w:r w:rsidR="007B042D" w:rsidRPr="00A864BD">
        <w:rPr>
          <w:color w:val="000000" w:themeColor="text1"/>
          <w:sz w:val="26"/>
          <w:szCs w:val="26"/>
        </w:rPr>
        <w:t>sum</w:t>
      </w:r>
      <w:r w:rsidRPr="00A864BD">
        <w:rPr>
          <w:color w:val="000000" w:themeColor="text1"/>
          <w:sz w:val="26"/>
          <w:szCs w:val="26"/>
        </w:rPr>
        <w:t xml:space="preserve">a de $ 10.000.000 por concepto de los gastos del peritaje psicológico – evaluación psicológica forense – realizada por la </w:t>
      </w:r>
      <w:proofErr w:type="spellStart"/>
      <w:r w:rsidRPr="00A864BD">
        <w:rPr>
          <w:color w:val="000000" w:themeColor="text1"/>
          <w:sz w:val="26"/>
          <w:szCs w:val="26"/>
        </w:rPr>
        <w:t>Dra</w:t>
      </w:r>
      <w:proofErr w:type="spellEnd"/>
      <w:r w:rsidRPr="00A864BD">
        <w:rPr>
          <w:color w:val="000000" w:themeColor="text1"/>
          <w:sz w:val="26"/>
          <w:szCs w:val="26"/>
        </w:rPr>
        <w:t xml:space="preserve"> </w:t>
      </w:r>
      <w:r w:rsidR="007B042D" w:rsidRPr="00A864BD">
        <w:rPr>
          <w:color w:val="000000" w:themeColor="text1"/>
          <w:sz w:val="26"/>
          <w:szCs w:val="26"/>
        </w:rPr>
        <w:t>Laura Méndez Pérez, allegada con este escrito.</w:t>
      </w:r>
    </w:p>
    <w:p w14:paraId="094CF7A6" w14:textId="77777777" w:rsidR="007B042D" w:rsidRPr="00A864BD" w:rsidRDefault="007B042D" w:rsidP="0BE46AB6">
      <w:pPr>
        <w:tabs>
          <w:tab w:val="left" w:pos="567"/>
        </w:tabs>
        <w:spacing w:line="360" w:lineRule="auto"/>
        <w:jc w:val="both"/>
        <w:rPr>
          <w:color w:val="000000" w:themeColor="text1"/>
          <w:sz w:val="26"/>
          <w:szCs w:val="26"/>
          <w:lang w:eastAsia="es-ES"/>
        </w:rPr>
      </w:pPr>
    </w:p>
    <w:p w14:paraId="06AA09DF" w14:textId="6842CAA9" w:rsidR="00E8593A" w:rsidRPr="00A864BD" w:rsidRDefault="00E8593A" w:rsidP="0BE46AB6">
      <w:pPr>
        <w:pStyle w:val="Prrafodelista"/>
        <w:numPr>
          <w:ilvl w:val="0"/>
          <w:numId w:val="8"/>
        </w:numPr>
        <w:tabs>
          <w:tab w:val="left" w:pos="567"/>
        </w:tabs>
        <w:spacing w:line="360" w:lineRule="auto"/>
        <w:jc w:val="both"/>
        <w:rPr>
          <w:b/>
          <w:bCs/>
          <w:color w:val="000000" w:themeColor="text1"/>
          <w:sz w:val="26"/>
          <w:szCs w:val="26"/>
        </w:rPr>
      </w:pPr>
      <w:r w:rsidRPr="00A864BD">
        <w:rPr>
          <w:b/>
          <w:bCs/>
          <w:color w:val="000000" w:themeColor="text1"/>
          <w:sz w:val="26"/>
          <w:szCs w:val="26"/>
        </w:rPr>
        <w:t>Fundamentos fácticos</w:t>
      </w:r>
    </w:p>
    <w:p w14:paraId="4449625D" w14:textId="77777777" w:rsidR="00E8593A" w:rsidRPr="00A864BD" w:rsidRDefault="00E8593A" w:rsidP="0BE46AB6">
      <w:pPr>
        <w:spacing w:line="360" w:lineRule="auto"/>
        <w:jc w:val="both"/>
        <w:rPr>
          <w:color w:val="000000" w:themeColor="text1"/>
          <w:sz w:val="26"/>
          <w:szCs w:val="26"/>
        </w:rPr>
      </w:pPr>
    </w:p>
    <w:p w14:paraId="7300BF48" w14:textId="18E15344" w:rsidR="00C60B50" w:rsidRPr="00A864BD" w:rsidRDefault="00E8593A" w:rsidP="0BE46AB6">
      <w:pPr>
        <w:spacing w:line="360" w:lineRule="auto"/>
        <w:jc w:val="both"/>
        <w:rPr>
          <w:color w:val="000000" w:themeColor="text1"/>
          <w:sz w:val="26"/>
          <w:szCs w:val="26"/>
        </w:rPr>
      </w:pPr>
      <w:r w:rsidRPr="00A864BD">
        <w:rPr>
          <w:color w:val="000000" w:themeColor="text1"/>
          <w:sz w:val="26"/>
          <w:szCs w:val="26"/>
        </w:rPr>
        <w:t>Narra la demanda que</w:t>
      </w:r>
      <w:r w:rsidR="00C60B50" w:rsidRPr="00A864BD">
        <w:rPr>
          <w:color w:val="000000" w:themeColor="text1"/>
          <w:sz w:val="26"/>
          <w:szCs w:val="26"/>
        </w:rPr>
        <w:t xml:space="preserve"> </w:t>
      </w:r>
      <w:r w:rsidR="00831CBD" w:rsidRPr="00A864BD">
        <w:rPr>
          <w:color w:val="000000" w:themeColor="text1"/>
          <w:sz w:val="26"/>
          <w:szCs w:val="26"/>
        </w:rPr>
        <w:t>XXX</w:t>
      </w:r>
      <w:r w:rsidR="007B042D" w:rsidRPr="00A864BD">
        <w:rPr>
          <w:color w:val="000000" w:themeColor="text1"/>
          <w:sz w:val="26"/>
          <w:szCs w:val="26"/>
        </w:rPr>
        <w:t xml:space="preserve"> pertenecía al grupo de natación de las </w:t>
      </w:r>
      <w:r w:rsidR="007B042D" w:rsidRPr="00A864BD">
        <w:rPr>
          <w:b/>
          <w:bCs/>
          <w:color w:val="000000" w:themeColor="text1"/>
          <w:sz w:val="26"/>
          <w:szCs w:val="26"/>
        </w:rPr>
        <w:t>escuelas de formación deportiva del IRDET</w:t>
      </w:r>
      <w:r w:rsidR="007B042D" w:rsidRPr="00A864BD">
        <w:rPr>
          <w:color w:val="000000" w:themeColor="text1"/>
          <w:sz w:val="26"/>
          <w:szCs w:val="26"/>
        </w:rPr>
        <w:t xml:space="preserve">, entrenamientos que se llevaban a cabo en la Piscina del </w:t>
      </w:r>
      <w:proofErr w:type="spellStart"/>
      <w:r w:rsidR="007B042D" w:rsidRPr="00A864BD">
        <w:rPr>
          <w:color w:val="000000" w:themeColor="text1"/>
          <w:sz w:val="26"/>
          <w:szCs w:val="26"/>
        </w:rPr>
        <w:t>Acuaclub</w:t>
      </w:r>
      <w:proofErr w:type="spellEnd"/>
      <w:r w:rsidR="007B042D" w:rsidRPr="00A864BD">
        <w:rPr>
          <w:color w:val="000000" w:themeColor="text1"/>
          <w:sz w:val="26"/>
          <w:szCs w:val="26"/>
        </w:rPr>
        <w:t xml:space="preserve"> Andino de Tunja, a la cual debían asistir los alumnos en compañía de un adulto responsable.</w:t>
      </w:r>
    </w:p>
    <w:p w14:paraId="47E39C9C" w14:textId="01FBD7E7" w:rsidR="007B042D" w:rsidRPr="00A864BD" w:rsidRDefault="007B042D" w:rsidP="0BE46AB6">
      <w:pPr>
        <w:spacing w:line="360" w:lineRule="auto"/>
        <w:jc w:val="both"/>
        <w:rPr>
          <w:color w:val="000000" w:themeColor="text1"/>
          <w:sz w:val="26"/>
          <w:szCs w:val="26"/>
        </w:rPr>
      </w:pPr>
    </w:p>
    <w:p w14:paraId="35967A7B" w14:textId="199409D0" w:rsidR="007B042D" w:rsidRPr="00A864BD" w:rsidRDefault="007B042D" w:rsidP="0BE46AB6">
      <w:pPr>
        <w:spacing w:line="360" w:lineRule="auto"/>
        <w:jc w:val="both"/>
        <w:rPr>
          <w:color w:val="000000" w:themeColor="text1"/>
          <w:sz w:val="26"/>
          <w:szCs w:val="26"/>
        </w:rPr>
      </w:pPr>
      <w:r w:rsidRPr="00A864BD">
        <w:rPr>
          <w:color w:val="000000" w:themeColor="text1"/>
          <w:sz w:val="26"/>
          <w:szCs w:val="26"/>
        </w:rPr>
        <w:t xml:space="preserve">El día 27 de junio, en el curso del entrenamiento, cuando el menor </w:t>
      </w:r>
      <w:r w:rsidR="00831CBD" w:rsidRPr="00A864BD">
        <w:rPr>
          <w:color w:val="000000" w:themeColor="text1"/>
          <w:sz w:val="26"/>
          <w:szCs w:val="26"/>
        </w:rPr>
        <w:t>XXX</w:t>
      </w:r>
      <w:r w:rsidRPr="00A864BD">
        <w:rPr>
          <w:color w:val="000000" w:themeColor="text1"/>
          <w:sz w:val="26"/>
          <w:szCs w:val="26"/>
        </w:rPr>
        <w:t xml:space="preserve"> se desplazaba en el área circundante de la piscina, cayó al cuarto de máquinas a una profundidad aproximada de 3 metros</w:t>
      </w:r>
      <w:r w:rsidR="00687797" w:rsidRPr="00A864BD">
        <w:rPr>
          <w:color w:val="000000" w:themeColor="text1"/>
          <w:sz w:val="26"/>
          <w:szCs w:val="26"/>
        </w:rPr>
        <w:t>, el cual se encontraba dentro de las instalaciones de la piscina y no contaba con ningún tipo de señalización, lo que constituía peligro para la integridad de quienes allí asistían.</w:t>
      </w:r>
    </w:p>
    <w:p w14:paraId="2A73A950" w14:textId="32331EC1" w:rsidR="00687797" w:rsidRPr="00A864BD" w:rsidRDefault="00687797" w:rsidP="0BE46AB6">
      <w:pPr>
        <w:spacing w:line="360" w:lineRule="auto"/>
        <w:jc w:val="both"/>
        <w:rPr>
          <w:color w:val="000000" w:themeColor="text1"/>
          <w:sz w:val="26"/>
          <w:szCs w:val="26"/>
        </w:rPr>
      </w:pPr>
    </w:p>
    <w:p w14:paraId="6E2FB0E5" w14:textId="6D42DB1D" w:rsidR="00687797" w:rsidRPr="00A864BD" w:rsidRDefault="00687797" w:rsidP="0BE46AB6">
      <w:pPr>
        <w:spacing w:line="360" w:lineRule="auto"/>
        <w:jc w:val="both"/>
        <w:rPr>
          <w:color w:val="000000" w:themeColor="text1"/>
          <w:sz w:val="26"/>
          <w:szCs w:val="26"/>
        </w:rPr>
      </w:pPr>
      <w:r w:rsidRPr="00A864BD">
        <w:rPr>
          <w:color w:val="000000" w:themeColor="text1"/>
          <w:sz w:val="26"/>
          <w:szCs w:val="26"/>
        </w:rPr>
        <w:t>Señaló que lo único que separaba el cuarto de máquinas del interior de la piscina era una lámina de aluminio oxidado deteriorada, la cual no cumplía con las condiciones mínimas de cerramiento y sellamiento previstas para este tipo de escenarios.</w:t>
      </w:r>
    </w:p>
    <w:p w14:paraId="7F606991" w14:textId="30BEEC78" w:rsidR="00687797" w:rsidRPr="00A864BD" w:rsidRDefault="00687797" w:rsidP="0BE46AB6">
      <w:pPr>
        <w:spacing w:line="360" w:lineRule="auto"/>
        <w:jc w:val="both"/>
        <w:rPr>
          <w:color w:val="000000" w:themeColor="text1"/>
          <w:sz w:val="26"/>
          <w:szCs w:val="26"/>
        </w:rPr>
      </w:pPr>
    </w:p>
    <w:p w14:paraId="0F638808" w14:textId="1600D26C" w:rsidR="00D33748" w:rsidRPr="00A864BD" w:rsidRDefault="00687797" w:rsidP="0BE46AB6">
      <w:pPr>
        <w:spacing w:line="360" w:lineRule="auto"/>
        <w:jc w:val="both"/>
        <w:rPr>
          <w:color w:val="000000" w:themeColor="text1"/>
          <w:sz w:val="26"/>
          <w:szCs w:val="26"/>
        </w:rPr>
      </w:pPr>
      <w:r w:rsidRPr="00A864BD">
        <w:rPr>
          <w:color w:val="000000" w:themeColor="text1"/>
          <w:sz w:val="26"/>
          <w:szCs w:val="26"/>
        </w:rPr>
        <w:t xml:space="preserve">Al momento del accidente los funcionarios de la piscina no prestaron ningún tipo de auxilio al menor, por lo que su tía – </w:t>
      </w:r>
      <w:r w:rsidR="00831CBD" w:rsidRPr="00A864BD">
        <w:rPr>
          <w:color w:val="000000" w:themeColor="text1"/>
          <w:sz w:val="26"/>
          <w:szCs w:val="26"/>
        </w:rPr>
        <w:t>XX</w:t>
      </w:r>
      <w:r w:rsidRPr="00A864BD">
        <w:rPr>
          <w:color w:val="000000" w:themeColor="text1"/>
          <w:sz w:val="26"/>
          <w:szCs w:val="26"/>
        </w:rPr>
        <w:t xml:space="preserve"> – quien lo acompañaba, decidió trasladarlo </w:t>
      </w:r>
      <w:r w:rsidR="00D33748" w:rsidRPr="00A864BD">
        <w:rPr>
          <w:color w:val="000000" w:themeColor="text1"/>
          <w:sz w:val="26"/>
          <w:szCs w:val="26"/>
        </w:rPr>
        <w:t xml:space="preserve">al Hospital San Rafael, donde le diagnosticaron “trauma de tejidos blandos, con incapacidad de 7 días”. </w:t>
      </w:r>
    </w:p>
    <w:p w14:paraId="771DC754" w14:textId="4C74EB02" w:rsidR="00D33748" w:rsidRPr="00A864BD" w:rsidRDefault="00D33748" w:rsidP="0BE46AB6">
      <w:pPr>
        <w:spacing w:line="360" w:lineRule="auto"/>
        <w:jc w:val="both"/>
        <w:rPr>
          <w:color w:val="000000" w:themeColor="text1"/>
          <w:sz w:val="26"/>
          <w:szCs w:val="26"/>
        </w:rPr>
      </w:pPr>
    </w:p>
    <w:p w14:paraId="3C68918E" w14:textId="3DD9C6D1" w:rsidR="00D33748" w:rsidRPr="00A864BD" w:rsidRDefault="00D33748" w:rsidP="0BE46AB6">
      <w:pPr>
        <w:spacing w:line="360" w:lineRule="auto"/>
        <w:jc w:val="both"/>
        <w:rPr>
          <w:color w:val="000000" w:themeColor="text1"/>
          <w:sz w:val="26"/>
          <w:szCs w:val="26"/>
        </w:rPr>
      </w:pPr>
      <w:r w:rsidRPr="00A864BD">
        <w:rPr>
          <w:color w:val="000000" w:themeColor="text1"/>
          <w:sz w:val="26"/>
          <w:szCs w:val="26"/>
        </w:rPr>
        <w:t>Aunado a lo anterior, el Instituto de Medicina Legal y Ciencias Forenses determinó una incapacidad médico legal de 15 días, conforme a valoración psicológica realizada al menor, por lo que tuvo que recibir 71 terapias psicológicas que fueron atendidas</w:t>
      </w:r>
      <w:r w:rsidR="00BE5D20" w:rsidRPr="00A864BD">
        <w:rPr>
          <w:color w:val="000000" w:themeColor="text1"/>
          <w:sz w:val="26"/>
          <w:szCs w:val="26"/>
        </w:rPr>
        <w:t xml:space="preserve"> </w:t>
      </w:r>
      <w:proofErr w:type="spellStart"/>
      <w:r w:rsidRPr="00A864BD">
        <w:rPr>
          <w:color w:val="000000" w:themeColor="text1"/>
          <w:sz w:val="26"/>
          <w:szCs w:val="26"/>
        </w:rPr>
        <w:t>Fisioter</w:t>
      </w:r>
      <w:proofErr w:type="spellEnd"/>
      <w:r w:rsidRPr="00A864BD">
        <w:rPr>
          <w:color w:val="000000" w:themeColor="text1"/>
          <w:sz w:val="26"/>
          <w:szCs w:val="26"/>
        </w:rPr>
        <w:t xml:space="preserve"> Ltda. – Servicios Integrales de Salud.</w:t>
      </w:r>
    </w:p>
    <w:p w14:paraId="38045337" w14:textId="18F937C7" w:rsidR="00047211" w:rsidRPr="00A864BD" w:rsidRDefault="00047211" w:rsidP="0BE46AB6">
      <w:pPr>
        <w:spacing w:line="360" w:lineRule="auto"/>
        <w:jc w:val="both"/>
        <w:rPr>
          <w:color w:val="000000" w:themeColor="text1"/>
          <w:sz w:val="26"/>
          <w:szCs w:val="26"/>
        </w:rPr>
      </w:pPr>
    </w:p>
    <w:p w14:paraId="2BDD9C1E" w14:textId="3CB6E38D" w:rsidR="00047211" w:rsidRPr="00A864BD" w:rsidRDefault="00047211" w:rsidP="0BE46AB6">
      <w:pPr>
        <w:spacing w:line="360" w:lineRule="auto"/>
        <w:jc w:val="both"/>
        <w:rPr>
          <w:color w:val="000000" w:themeColor="text1"/>
          <w:sz w:val="26"/>
          <w:szCs w:val="26"/>
        </w:rPr>
      </w:pPr>
      <w:r w:rsidRPr="00A864BD">
        <w:rPr>
          <w:color w:val="000000" w:themeColor="text1"/>
          <w:sz w:val="26"/>
          <w:szCs w:val="26"/>
        </w:rPr>
        <w:lastRenderedPageBreak/>
        <w:t xml:space="preserve">Con ocasión del accidente, la familia </w:t>
      </w:r>
      <w:r w:rsidR="00831CBD" w:rsidRPr="00A864BD">
        <w:rPr>
          <w:color w:val="000000" w:themeColor="text1"/>
          <w:sz w:val="26"/>
          <w:szCs w:val="26"/>
        </w:rPr>
        <w:t>XX</w:t>
      </w:r>
      <w:r w:rsidRPr="00A864BD">
        <w:rPr>
          <w:color w:val="000000" w:themeColor="text1"/>
          <w:sz w:val="26"/>
          <w:szCs w:val="26"/>
        </w:rPr>
        <w:t xml:space="preserve"> resultó seriamente afectada, por haber puesto en peligro inminente la vida e integridad del menor</w:t>
      </w:r>
      <w:r w:rsidR="00831CBD" w:rsidRPr="00A864BD">
        <w:rPr>
          <w:color w:val="000000" w:themeColor="text1"/>
          <w:sz w:val="26"/>
          <w:szCs w:val="26"/>
        </w:rPr>
        <w:t xml:space="preserve"> XX</w:t>
      </w:r>
      <w:r w:rsidRPr="00A864BD">
        <w:rPr>
          <w:color w:val="000000" w:themeColor="text1"/>
          <w:sz w:val="26"/>
          <w:szCs w:val="26"/>
        </w:rPr>
        <w:t>.</w:t>
      </w:r>
      <w:r w:rsidR="00274184" w:rsidRPr="00A864BD">
        <w:rPr>
          <w:color w:val="000000" w:themeColor="text1"/>
          <w:sz w:val="26"/>
          <w:szCs w:val="26"/>
        </w:rPr>
        <w:t xml:space="preserve"> Además, la madre del menor incurrió en gastos económicos para atender las secuelas generadas por el accidente, como gastos de transporte, medicamentos y tratamientos, entre otros.</w:t>
      </w:r>
    </w:p>
    <w:p w14:paraId="310D39ED" w14:textId="6374011A" w:rsidR="007B235C" w:rsidRPr="00A864BD" w:rsidRDefault="007B235C" w:rsidP="0BE46AB6">
      <w:pPr>
        <w:spacing w:line="360" w:lineRule="auto"/>
        <w:jc w:val="both"/>
        <w:rPr>
          <w:color w:val="000000" w:themeColor="text1"/>
          <w:sz w:val="26"/>
          <w:szCs w:val="26"/>
        </w:rPr>
      </w:pPr>
    </w:p>
    <w:p w14:paraId="745B31A3" w14:textId="1BA74B83" w:rsidR="007B235C" w:rsidRPr="00A864BD" w:rsidRDefault="007B235C" w:rsidP="0BE46AB6">
      <w:pPr>
        <w:spacing w:line="360" w:lineRule="auto"/>
        <w:jc w:val="both"/>
        <w:rPr>
          <w:color w:val="000000" w:themeColor="text1"/>
          <w:sz w:val="26"/>
          <w:szCs w:val="26"/>
        </w:rPr>
      </w:pPr>
      <w:r w:rsidRPr="00A864BD">
        <w:rPr>
          <w:color w:val="000000" w:themeColor="text1"/>
          <w:sz w:val="26"/>
          <w:szCs w:val="26"/>
        </w:rPr>
        <w:t>Además, la víctima y su señora madre, tuvieron alteraciones en sus condiciones de existencia, aquella en el retroceso sufrido</w:t>
      </w:r>
      <w:r w:rsidR="00274184" w:rsidRPr="00A864BD">
        <w:rPr>
          <w:color w:val="000000" w:themeColor="text1"/>
          <w:sz w:val="26"/>
          <w:szCs w:val="26"/>
        </w:rPr>
        <w:t xml:space="preserve"> </w:t>
      </w:r>
      <w:r w:rsidRPr="00A864BD">
        <w:rPr>
          <w:color w:val="000000" w:themeColor="text1"/>
          <w:sz w:val="26"/>
          <w:szCs w:val="26"/>
        </w:rPr>
        <w:t>en su desarrollo psicológico</w:t>
      </w:r>
      <w:r w:rsidR="00274184" w:rsidRPr="00A864BD">
        <w:rPr>
          <w:color w:val="000000" w:themeColor="text1"/>
          <w:sz w:val="26"/>
          <w:szCs w:val="26"/>
        </w:rPr>
        <w:t>, la pérdida del gusto por la práctica del deporte, y la afectación en hábitos diarios como bañarse o dormir; y esta, en el deseo de proyectar a su hijo en el deporte, así como en su vida cotidiana porque el menor se volvió muy dependiente de ella para la ejecución de actividades cotidianas, lo que genera mayor desgaste en su cuidado.</w:t>
      </w:r>
    </w:p>
    <w:p w14:paraId="53E456F5" w14:textId="2D10F573" w:rsidR="007F2A9B" w:rsidRPr="00A864BD" w:rsidRDefault="007F2A9B" w:rsidP="0BE46AB6">
      <w:pPr>
        <w:spacing w:line="360" w:lineRule="auto"/>
        <w:jc w:val="both"/>
        <w:rPr>
          <w:color w:val="000000" w:themeColor="text1"/>
          <w:sz w:val="26"/>
          <w:szCs w:val="26"/>
        </w:rPr>
      </w:pPr>
    </w:p>
    <w:p w14:paraId="7EA51ABC" w14:textId="69941228" w:rsidR="00274184" w:rsidRPr="00A864BD" w:rsidRDefault="00831CBD" w:rsidP="0BE46AB6">
      <w:pPr>
        <w:spacing w:line="360" w:lineRule="auto"/>
        <w:jc w:val="both"/>
        <w:rPr>
          <w:color w:val="000000" w:themeColor="text1"/>
          <w:sz w:val="26"/>
          <w:szCs w:val="26"/>
        </w:rPr>
      </w:pPr>
      <w:r w:rsidRPr="00A864BD">
        <w:rPr>
          <w:color w:val="000000" w:themeColor="text1"/>
          <w:sz w:val="26"/>
          <w:szCs w:val="26"/>
        </w:rPr>
        <w:t>XX</w:t>
      </w:r>
      <w:r w:rsidR="00274184" w:rsidRPr="00A864BD">
        <w:rPr>
          <w:color w:val="000000" w:themeColor="text1"/>
          <w:sz w:val="26"/>
          <w:szCs w:val="26"/>
        </w:rPr>
        <w:t xml:space="preserve"> y sus menores hijos también vieron afectadas sus condiciones de existencia en la medida en que perdieron el gusto por la práctica del deporte y la recreación.</w:t>
      </w:r>
    </w:p>
    <w:p w14:paraId="02168312" w14:textId="4664B606" w:rsidR="00274184" w:rsidRPr="00A864BD" w:rsidRDefault="00274184" w:rsidP="0BE46AB6">
      <w:pPr>
        <w:spacing w:line="360" w:lineRule="auto"/>
        <w:jc w:val="both"/>
        <w:rPr>
          <w:color w:val="000000" w:themeColor="text1"/>
        </w:rPr>
      </w:pPr>
    </w:p>
    <w:p w14:paraId="75E92865" w14:textId="2E769F5E" w:rsidR="007F2A9B" w:rsidRPr="00A864BD" w:rsidRDefault="007F2A9B" w:rsidP="0BE46AB6">
      <w:pPr>
        <w:pStyle w:val="Prrafodelista"/>
        <w:numPr>
          <w:ilvl w:val="0"/>
          <w:numId w:val="8"/>
        </w:numPr>
        <w:spacing w:line="360" w:lineRule="auto"/>
        <w:jc w:val="both"/>
        <w:rPr>
          <w:b/>
          <w:bCs/>
          <w:color w:val="000000" w:themeColor="text1"/>
          <w:sz w:val="26"/>
          <w:szCs w:val="26"/>
        </w:rPr>
      </w:pPr>
      <w:r w:rsidRPr="00A864BD">
        <w:rPr>
          <w:b/>
          <w:bCs/>
          <w:color w:val="000000" w:themeColor="text1"/>
          <w:sz w:val="26"/>
          <w:szCs w:val="26"/>
        </w:rPr>
        <w:t>Fundamentos de derecho</w:t>
      </w:r>
    </w:p>
    <w:p w14:paraId="28BE7165" w14:textId="77777777" w:rsidR="00274184" w:rsidRPr="00A864BD" w:rsidRDefault="00274184" w:rsidP="0BE46AB6">
      <w:pPr>
        <w:spacing w:line="360" w:lineRule="auto"/>
        <w:jc w:val="both"/>
        <w:rPr>
          <w:b/>
          <w:bCs/>
          <w:color w:val="000000" w:themeColor="text1"/>
          <w:sz w:val="26"/>
          <w:szCs w:val="26"/>
        </w:rPr>
      </w:pPr>
    </w:p>
    <w:p w14:paraId="013AABE5" w14:textId="432E0A70" w:rsidR="007F2A9B" w:rsidRPr="00A864BD" w:rsidRDefault="007F2A9B" w:rsidP="0BE46AB6">
      <w:pPr>
        <w:spacing w:line="360" w:lineRule="auto"/>
        <w:jc w:val="both"/>
        <w:rPr>
          <w:color w:val="000000" w:themeColor="text1"/>
          <w:sz w:val="26"/>
          <w:szCs w:val="26"/>
        </w:rPr>
      </w:pPr>
      <w:r w:rsidRPr="00A864BD">
        <w:rPr>
          <w:color w:val="000000" w:themeColor="text1"/>
          <w:sz w:val="26"/>
          <w:szCs w:val="26"/>
        </w:rPr>
        <w:t xml:space="preserve">Señaló que la </w:t>
      </w:r>
      <w:r w:rsidRPr="00A864BD">
        <w:rPr>
          <w:b/>
          <w:bCs/>
          <w:color w:val="000000" w:themeColor="text1"/>
          <w:sz w:val="26"/>
          <w:szCs w:val="26"/>
        </w:rPr>
        <w:t xml:space="preserve">Ley 1209 de 2008 </w:t>
      </w:r>
      <w:r w:rsidRPr="00A864BD">
        <w:rPr>
          <w:color w:val="000000" w:themeColor="text1"/>
          <w:sz w:val="26"/>
          <w:szCs w:val="26"/>
        </w:rPr>
        <w:t>estableció las normas tendientes a brindar seguridad y adecuar las instalaciones de piscinas de todo el país, con el fin de evitar accidentes, problemas de salud y proteger la vida de sus usuarios. La misma norma, estableció en cabeza de los municipios, el deber de inspección y el ejercicio de la potestad sancionatoria, a fin de corroborar su idoneidad y el cabal cumplimiento de las condiciones que en materia de seguridad le eran exigibles por disposición legal, máxime cuando en las mismas tomaban clase de natación niños entre 4 y 12 años de edad. Para el día 27 de junio de 2012, la mencionada piscina no cumplía con los lineamientos y exigencias de la citada ley, por lo que le asiste responsabilidad administrativa al municipio de Tunja.</w:t>
      </w:r>
    </w:p>
    <w:p w14:paraId="024E829C" w14:textId="4FE5FB1E" w:rsidR="00E8593A" w:rsidRPr="00A864BD" w:rsidRDefault="00E8593A" w:rsidP="0BE46AB6">
      <w:pPr>
        <w:spacing w:line="360" w:lineRule="auto"/>
        <w:jc w:val="both"/>
        <w:rPr>
          <w:color w:val="000000" w:themeColor="text1"/>
          <w:sz w:val="26"/>
          <w:szCs w:val="26"/>
        </w:rPr>
      </w:pPr>
    </w:p>
    <w:p w14:paraId="44DF9B5E" w14:textId="488FB3ED" w:rsidR="00523FB5" w:rsidRPr="00A864BD" w:rsidRDefault="00523FB5" w:rsidP="0BE46AB6">
      <w:pPr>
        <w:spacing w:line="360" w:lineRule="auto"/>
        <w:jc w:val="both"/>
        <w:rPr>
          <w:color w:val="000000" w:themeColor="text1"/>
          <w:sz w:val="26"/>
          <w:szCs w:val="26"/>
        </w:rPr>
      </w:pPr>
      <w:r w:rsidRPr="00A864BD">
        <w:rPr>
          <w:color w:val="000000" w:themeColor="text1"/>
          <w:sz w:val="26"/>
          <w:szCs w:val="26"/>
        </w:rPr>
        <w:t>Por su parte, el IRDET fue la entidad encargada de c</w:t>
      </w:r>
      <w:r w:rsidRPr="00A864BD">
        <w:rPr>
          <w:b/>
          <w:bCs/>
          <w:color w:val="000000" w:themeColor="text1"/>
          <w:sz w:val="26"/>
          <w:szCs w:val="26"/>
        </w:rPr>
        <w:t xml:space="preserve">ontratar los servicios de la Piscina </w:t>
      </w:r>
      <w:proofErr w:type="spellStart"/>
      <w:r w:rsidRPr="00A864BD">
        <w:rPr>
          <w:b/>
          <w:bCs/>
          <w:color w:val="000000" w:themeColor="text1"/>
          <w:sz w:val="26"/>
          <w:szCs w:val="26"/>
        </w:rPr>
        <w:t>Acuaclub</w:t>
      </w:r>
      <w:proofErr w:type="spellEnd"/>
      <w:r w:rsidRPr="00A864BD">
        <w:rPr>
          <w:b/>
          <w:bCs/>
          <w:color w:val="000000" w:themeColor="text1"/>
          <w:sz w:val="26"/>
          <w:szCs w:val="26"/>
        </w:rPr>
        <w:t xml:space="preserve"> Andino,</w:t>
      </w:r>
      <w:r w:rsidRPr="00A864BD">
        <w:rPr>
          <w:color w:val="000000" w:themeColor="text1"/>
          <w:sz w:val="26"/>
          <w:szCs w:val="26"/>
        </w:rPr>
        <w:t xml:space="preserve"> contrato que suscribió con una piscina que no cumplía los requisitos y exigencias de funcionamiento contemplados en la</w:t>
      </w:r>
      <w:r w:rsidRPr="00A864BD">
        <w:rPr>
          <w:b/>
          <w:bCs/>
          <w:color w:val="000000" w:themeColor="text1"/>
          <w:sz w:val="26"/>
          <w:szCs w:val="26"/>
        </w:rPr>
        <w:t xml:space="preserve"> Ley 1209 de 2008</w:t>
      </w:r>
      <w:r w:rsidRPr="00A864BD">
        <w:rPr>
          <w:color w:val="000000" w:themeColor="text1"/>
          <w:sz w:val="26"/>
          <w:szCs w:val="26"/>
        </w:rPr>
        <w:t xml:space="preserve"> </w:t>
      </w:r>
      <w:r w:rsidRPr="00A864BD">
        <w:rPr>
          <w:b/>
          <w:bCs/>
          <w:color w:val="000000" w:themeColor="text1"/>
          <w:sz w:val="26"/>
          <w:szCs w:val="26"/>
        </w:rPr>
        <w:t>lo que ponía en peligro la vida e integridad de los menores deportistas, pues la lámina que separaba el interior de la piscina del cuarto de máquinas, estaba oxidada y no cerraba correctamente.</w:t>
      </w:r>
    </w:p>
    <w:p w14:paraId="4BF66683" w14:textId="46C77A25" w:rsidR="000D2F21" w:rsidRPr="00A864BD" w:rsidRDefault="000D2F21" w:rsidP="0BE46AB6">
      <w:pPr>
        <w:spacing w:line="360" w:lineRule="auto"/>
        <w:jc w:val="both"/>
        <w:rPr>
          <w:color w:val="000000" w:themeColor="text1"/>
          <w:sz w:val="26"/>
          <w:szCs w:val="26"/>
        </w:rPr>
      </w:pPr>
    </w:p>
    <w:p w14:paraId="6DA5AD03" w14:textId="1529F908" w:rsidR="000D2F21" w:rsidRPr="00A864BD" w:rsidRDefault="000D2F21" w:rsidP="0BE46AB6">
      <w:pPr>
        <w:spacing w:line="360" w:lineRule="auto"/>
        <w:jc w:val="both"/>
        <w:rPr>
          <w:color w:val="000000" w:themeColor="text1"/>
          <w:sz w:val="26"/>
          <w:szCs w:val="26"/>
        </w:rPr>
      </w:pPr>
      <w:r w:rsidRPr="00A864BD">
        <w:rPr>
          <w:b/>
          <w:bCs/>
          <w:color w:val="000000" w:themeColor="text1"/>
          <w:sz w:val="26"/>
          <w:szCs w:val="26"/>
        </w:rPr>
        <w:t xml:space="preserve">La piscina </w:t>
      </w:r>
      <w:proofErr w:type="spellStart"/>
      <w:r w:rsidRPr="00A864BD">
        <w:rPr>
          <w:b/>
          <w:bCs/>
          <w:color w:val="000000" w:themeColor="text1"/>
          <w:sz w:val="26"/>
          <w:szCs w:val="26"/>
        </w:rPr>
        <w:t>Acuaclub</w:t>
      </w:r>
      <w:proofErr w:type="spellEnd"/>
      <w:r w:rsidRPr="00A864BD">
        <w:rPr>
          <w:b/>
          <w:bCs/>
          <w:color w:val="000000" w:themeColor="text1"/>
          <w:sz w:val="26"/>
          <w:szCs w:val="26"/>
        </w:rPr>
        <w:t xml:space="preserve"> Andino estaba en el deber de cumplir las exigencias y lineamientos de la Ley 1209 de 2008</w:t>
      </w:r>
      <w:r w:rsidRPr="00A864BD">
        <w:rPr>
          <w:color w:val="000000" w:themeColor="text1"/>
          <w:sz w:val="26"/>
          <w:szCs w:val="26"/>
        </w:rPr>
        <w:t xml:space="preserve"> y habiéndolo omitido, en cabeza suya también está la responsabilidad por el daño antijurídico aquí alegado. Al efecto, era deber de la piscina, instalar barreras de protección, máxime cuando el cuarto de máquinas se encontraba dentro de las instalaciones de la piscina</w:t>
      </w:r>
      <w:r w:rsidR="003640B2" w:rsidRPr="00A864BD">
        <w:rPr>
          <w:color w:val="000000" w:themeColor="text1"/>
          <w:sz w:val="26"/>
          <w:szCs w:val="26"/>
        </w:rPr>
        <w:t>. Téngase en cuenta además que, con ocasión del accidente, la víctima no recibió ningún auxilio de los empleados de la piscina quiénes tampoco realizaron los correspondientes llamados de emergencia.</w:t>
      </w:r>
    </w:p>
    <w:p w14:paraId="46B5D88D" w14:textId="77777777" w:rsidR="003640B2" w:rsidRPr="00A864BD" w:rsidRDefault="003640B2" w:rsidP="0BE46AB6">
      <w:pPr>
        <w:spacing w:line="360" w:lineRule="auto"/>
        <w:jc w:val="both"/>
        <w:rPr>
          <w:color w:val="000000" w:themeColor="text1"/>
          <w:sz w:val="26"/>
          <w:szCs w:val="26"/>
        </w:rPr>
      </w:pPr>
    </w:p>
    <w:p w14:paraId="18F54F20" w14:textId="77777777" w:rsidR="00E8593A" w:rsidRPr="00A864BD" w:rsidRDefault="00E8593A" w:rsidP="0BE46AB6">
      <w:pPr>
        <w:pStyle w:val="Prrafodelista"/>
        <w:numPr>
          <w:ilvl w:val="0"/>
          <w:numId w:val="4"/>
        </w:numPr>
        <w:spacing w:line="360" w:lineRule="auto"/>
        <w:jc w:val="center"/>
        <w:rPr>
          <w:b/>
          <w:bCs/>
          <w:color w:val="000000" w:themeColor="text1"/>
          <w:sz w:val="26"/>
          <w:szCs w:val="26"/>
        </w:rPr>
      </w:pPr>
      <w:r w:rsidRPr="00A864BD">
        <w:rPr>
          <w:b/>
          <w:bCs/>
          <w:color w:val="000000" w:themeColor="text1"/>
          <w:sz w:val="26"/>
          <w:szCs w:val="26"/>
        </w:rPr>
        <w:t xml:space="preserve">ACTUACIÓN PROCESAL </w:t>
      </w:r>
    </w:p>
    <w:p w14:paraId="15E937CD" w14:textId="77777777" w:rsidR="00E8593A" w:rsidRPr="00A864BD" w:rsidRDefault="00E8593A" w:rsidP="0BE46AB6">
      <w:pPr>
        <w:pStyle w:val="Prrafodelista"/>
        <w:spacing w:line="360" w:lineRule="auto"/>
        <w:ind w:left="1080"/>
        <w:rPr>
          <w:b/>
          <w:bCs/>
          <w:color w:val="000000" w:themeColor="text1"/>
          <w:sz w:val="26"/>
          <w:szCs w:val="26"/>
        </w:rPr>
      </w:pPr>
    </w:p>
    <w:p w14:paraId="7FF4923E" w14:textId="18FD2946" w:rsidR="00E8593A" w:rsidRPr="00A864BD" w:rsidRDefault="00E8593A" w:rsidP="0BE46AB6">
      <w:pPr>
        <w:pStyle w:val="Textoindependiente2"/>
        <w:spacing w:after="0" w:line="360" w:lineRule="auto"/>
        <w:jc w:val="both"/>
        <w:rPr>
          <w:color w:val="000000" w:themeColor="text1"/>
          <w:sz w:val="26"/>
          <w:szCs w:val="26"/>
        </w:rPr>
      </w:pPr>
      <w:r w:rsidRPr="00A864BD">
        <w:rPr>
          <w:color w:val="000000" w:themeColor="text1"/>
          <w:sz w:val="26"/>
          <w:szCs w:val="26"/>
        </w:rPr>
        <w:t xml:space="preserve">La demanda fue presentada el </w:t>
      </w:r>
      <w:r w:rsidR="003640B2" w:rsidRPr="00A864BD">
        <w:rPr>
          <w:color w:val="000000" w:themeColor="text1"/>
          <w:sz w:val="26"/>
          <w:szCs w:val="26"/>
        </w:rPr>
        <w:t>25 de agosto de 2014 ante este Tribunal</w:t>
      </w:r>
      <w:r w:rsidRPr="00A864BD">
        <w:rPr>
          <w:color w:val="000000" w:themeColor="text1"/>
          <w:sz w:val="26"/>
          <w:szCs w:val="26"/>
        </w:rPr>
        <w:t>,</w:t>
      </w:r>
      <w:r w:rsidRPr="00A864BD">
        <w:rPr>
          <w:rStyle w:val="Refdenotaalpie"/>
          <w:color w:val="000000" w:themeColor="text1"/>
          <w:sz w:val="26"/>
          <w:szCs w:val="26"/>
        </w:rPr>
        <w:footnoteReference w:id="1"/>
      </w:r>
      <w:r w:rsidRPr="00A864BD">
        <w:rPr>
          <w:color w:val="000000" w:themeColor="text1"/>
          <w:sz w:val="26"/>
          <w:szCs w:val="26"/>
        </w:rPr>
        <w:t xml:space="preserve"> que</w:t>
      </w:r>
      <w:r w:rsidR="003640B2" w:rsidRPr="00A864BD">
        <w:rPr>
          <w:color w:val="000000" w:themeColor="text1"/>
          <w:sz w:val="26"/>
          <w:szCs w:val="26"/>
        </w:rPr>
        <w:t xml:space="preserve"> </w:t>
      </w:r>
      <w:r w:rsidRPr="00A864BD">
        <w:rPr>
          <w:color w:val="000000" w:themeColor="text1"/>
          <w:sz w:val="26"/>
          <w:szCs w:val="26"/>
        </w:rPr>
        <w:t>mediante providencia</w:t>
      </w:r>
      <w:r w:rsidR="00C60B50" w:rsidRPr="00A864BD">
        <w:rPr>
          <w:color w:val="000000" w:themeColor="text1"/>
          <w:sz w:val="26"/>
          <w:szCs w:val="26"/>
        </w:rPr>
        <w:t xml:space="preserve"> d</w:t>
      </w:r>
      <w:r w:rsidRPr="00A864BD">
        <w:rPr>
          <w:color w:val="000000" w:themeColor="text1"/>
          <w:sz w:val="26"/>
          <w:szCs w:val="26"/>
        </w:rPr>
        <w:t xml:space="preserve">el </w:t>
      </w:r>
      <w:r w:rsidR="003640B2" w:rsidRPr="00A864BD">
        <w:rPr>
          <w:color w:val="000000" w:themeColor="text1"/>
          <w:sz w:val="26"/>
          <w:szCs w:val="26"/>
        </w:rPr>
        <w:t>16 de diciembre de 2014 remitió el expediente por competencia a los Juzgados Administrativos de este Distrito, correspondiendo su conocimiento al Juzgado Décimo Administrativo Oral de Tunj</w:t>
      </w:r>
      <w:r w:rsidR="00BA4C69" w:rsidRPr="00A864BD">
        <w:rPr>
          <w:color w:val="000000" w:themeColor="text1"/>
          <w:sz w:val="26"/>
          <w:szCs w:val="26"/>
        </w:rPr>
        <w:t xml:space="preserve">a, </w:t>
      </w:r>
      <w:r w:rsidR="00502562" w:rsidRPr="00A864BD">
        <w:rPr>
          <w:color w:val="000000" w:themeColor="text1"/>
          <w:sz w:val="26"/>
          <w:szCs w:val="26"/>
        </w:rPr>
        <w:t xml:space="preserve">quien a través de auto que data del </w:t>
      </w:r>
      <w:r w:rsidR="00BA4C69" w:rsidRPr="00A864BD">
        <w:rPr>
          <w:color w:val="000000" w:themeColor="text1"/>
          <w:sz w:val="26"/>
          <w:szCs w:val="26"/>
        </w:rPr>
        <w:t>26 de febrero de 2015</w:t>
      </w:r>
      <w:r w:rsidR="00502562" w:rsidRPr="00A864BD">
        <w:rPr>
          <w:color w:val="000000" w:themeColor="text1"/>
          <w:sz w:val="26"/>
          <w:szCs w:val="26"/>
        </w:rPr>
        <w:t>, admitió la demanda, ordenó notificar a las demandadas y al Ministerio Público</w:t>
      </w:r>
      <w:r w:rsidRPr="00A864BD">
        <w:rPr>
          <w:color w:val="000000" w:themeColor="text1"/>
          <w:sz w:val="26"/>
          <w:szCs w:val="26"/>
        </w:rPr>
        <w:t xml:space="preserve"> conforme a lo previsto en los artículos 199 y 612 del CPACA</w:t>
      </w:r>
      <w:r w:rsidRPr="00A864BD">
        <w:rPr>
          <w:rStyle w:val="Refdenotaalpie"/>
          <w:color w:val="000000" w:themeColor="text1"/>
          <w:sz w:val="26"/>
          <w:szCs w:val="26"/>
        </w:rPr>
        <w:footnoteReference w:id="2"/>
      </w:r>
      <w:r w:rsidRPr="00A864BD">
        <w:rPr>
          <w:color w:val="000000" w:themeColor="text1"/>
          <w:sz w:val="26"/>
          <w:szCs w:val="26"/>
        </w:rPr>
        <w:t xml:space="preserve">. </w:t>
      </w:r>
    </w:p>
    <w:p w14:paraId="649B54CC" w14:textId="77777777" w:rsidR="00E8593A" w:rsidRPr="00A864BD" w:rsidRDefault="00E8593A" w:rsidP="0BE46AB6">
      <w:pPr>
        <w:pStyle w:val="Textoindependiente2"/>
        <w:spacing w:after="0" w:line="360" w:lineRule="auto"/>
        <w:jc w:val="both"/>
        <w:rPr>
          <w:color w:val="000000" w:themeColor="text1"/>
          <w:sz w:val="26"/>
          <w:szCs w:val="26"/>
        </w:rPr>
      </w:pPr>
    </w:p>
    <w:p w14:paraId="3611151D" w14:textId="7FDCEA22" w:rsidR="00E8593A" w:rsidRPr="00A864BD" w:rsidRDefault="00E8593A" w:rsidP="0BE46AB6">
      <w:pPr>
        <w:pStyle w:val="Lista"/>
        <w:numPr>
          <w:ilvl w:val="0"/>
          <w:numId w:val="6"/>
        </w:numPr>
        <w:spacing w:line="360" w:lineRule="auto"/>
        <w:jc w:val="both"/>
        <w:rPr>
          <w:b/>
          <w:bCs/>
          <w:color w:val="000000" w:themeColor="text1"/>
          <w:sz w:val="26"/>
          <w:szCs w:val="26"/>
        </w:rPr>
      </w:pPr>
      <w:r w:rsidRPr="00A864BD">
        <w:rPr>
          <w:b/>
          <w:bCs/>
          <w:color w:val="000000" w:themeColor="text1"/>
          <w:sz w:val="26"/>
          <w:szCs w:val="26"/>
        </w:rPr>
        <w:t>Contestación de la demanda</w:t>
      </w:r>
    </w:p>
    <w:p w14:paraId="590F2438" w14:textId="34ED5A93" w:rsidR="006C17D0" w:rsidRPr="00A864BD" w:rsidRDefault="006C17D0" w:rsidP="0BE46AB6">
      <w:pPr>
        <w:pStyle w:val="Lista"/>
        <w:spacing w:line="360" w:lineRule="auto"/>
        <w:jc w:val="both"/>
        <w:rPr>
          <w:b/>
          <w:bCs/>
          <w:color w:val="000000" w:themeColor="text1"/>
          <w:sz w:val="26"/>
          <w:szCs w:val="26"/>
        </w:rPr>
      </w:pPr>
    </w:p>
    <w:p w14:paraId="10B89844" w14:textId="4A95F62C" w:rsidR="006C17D0" w:rsidRPr="00A864BD" w:rsidRDefault="006C17D0" w:rsidP="0BE46AB6">
      <w:pPr>
        <w:pStyle w:val="Lista"/>
        <w:numPr>
          <w:ilvl w:val="0"/>
          <w:numId w:val="12"/>
        </w:numPr>
        <w:spacing w:line="360" w:lineRule="auto"/>
        <w:jc w:val="both"/>
        <w:rPr>
          <w:b/>
          <w:bCs/>
          <w:color w:val="000000" w:themeColor="text1"/>
          <w:sz w:val="26"/>
          <w:szCs w:val="26"/>
        </w:rPr>
      </w:pPr>
      <w:r w:rsidRPr="00A864BD">
        <w:rPr>
          <w:b/>
          <w:bCs/>
          <w:color w:val="000000" w:themeColor="text1"/>
          <w:sz w:val="26"/>
          <w:szCs w:val="26"/>
        </w:rPr>
        <w:t xml:space="preserve">Por parte </w:t>
      </w:r>
      <w:r w:rsidR="0004734E" w:rsidRPr="00A864BD">
        <w:rPr>
          <w:b/>
          <w:bCs/>
          <w:color w:val="000000" w:themeColor="text1"/>
          <w:sz w:val="26"/>
          <w:szCs w:val="26"/>
        </w:rPr>
        <w:t>del municipio de Tunja</w:t>
      </w:r>
      <w:r w:rsidRPr="00A864BD">
        <w:rPr>
          <w:rStyle w:val="Refdenotaalpie"/>
          <w:b/>
          <w:bCs/>
          <w:color w:val="000000" w:themeColor="text1"/>
          <w:sz w:val="26"/>
          <w:szCs w:val="26"/>
        </w:rPr>
        <w:footnoteReference w:id="3"/>
      </w:r>
    </w:p>
    <w:p w14:paraId="79A7C25A" w14:textId="0FB56973" w:rsidR="00E8593A" w:rsidRPr="00A864BD" w:rsidRDefault="00E8593A" w:rsidP="0BE46AB6">
      <w:pPr>
        <w:pStyle w:val="Textoindependiente2"/>
        <w:spacing w:after="0" w:line="360" w:lineRule="auto"/>
        <w:jc w:val="both"/>
        <w:rPr>
          <w:color w:val="000000" w:themeColor="text1"/>
          <w:sz w:val="26"/>
          <w:szCs w:val="26"/>
        </w:rPr>
      </w:pPr>
    </w:p>
    <w:p w14:paraId="2AE4F007" w14:textId="43254094" w:rsidR="001B4261" w:rsidRPr="00A864BD" w:rsidRDefault="0004734E" w:rsidP="0BE46AB6">
      <w:pPr>
        <w:spacing w:line="360" w:lineRule="auto"/>
        <w:jc w:val="both"/>
        <w:rPr>
          <w:b/>
          <w:bCs/>
          <w:color w:val="000000" w:themeColor="text1"/>
          <w:sz w:val="26"/>
          <w:szCs w:val="26"/>
        </w:rPr>
      </w:pPr>
      <w:r w:rsidRPr="00A864BD">
        <w:rPr>
          <w:color w:val="000000" w:themeColor="text1"/>
          <w:sz w:val="26"/>
          <w:szCs w:val="26"/>
        </w:rPr>
        <w:t xml:space="preserve">Adujo que la entidad territorial no maneja escuelas de formación deportiva, función que es propia del </w:t>
      </w:r>
      <w:r w:rsidRPr="00A864BD">
        <w:rPr>
          <w:b/>
          <w:bCs/>
          <w:color w:val="000000" w:themeColor="text1"/>
          <w:sz w:val="26"/>
          <w:szCs w:val="26"/>
        </w:rPr>
        <w:t>IRDET,</w:t>
      </w:r>
      <w:r w:rsidRPr="00A864BD">
        <w:rPr>
          <w:color w:val="000000" w:themeColor="text1"/>
          <w:sz w:val="26"/>
          <w:szCs w:val="26"/>
        </w:rPr>
        <w:t xml:space="preserve"> entidad que ostenta la categoría de establecimiento público del orden municipal, con autonomía administrativa, personería jurídica y patrimonio independiente. Dicha independencia y autonomía también se predica de la piscina </w:t>
      </w:r>
      <w:proofErr w:type="spellStart"/>
      <w:r w:rsidRPr="00A864BD">
        <w:rPr>
          <w:b/>
          <w:bCs/>
          <w:color w:val="000000" w:themeColor="text1"/>
          <w:sz w:val="26"/>
          <w:szCs w:val="26"/>
        </w:rPr>
        <w:t>Acuaclub</w:t>
      </w:r>
      <w:proofErr w:type="spellEnd"/>
      <w:r w:rsidRPr="00A864BD">
        <w:rPr>
          <w:b/>
          <w:bCs/>
          <w:color w:val="000000" w:themeColor="text1"/>
          <w:sz w:val="26"/>
          <w:szCs w:val="26"/>
        </w:rPr>
        <w:t xml:space="preserve"> Andino, quien ostenta la categoría de establecimiento de comercio de naturaleza privada.</w:t>
      </w:r>
    </w:p>
    <w:p w14:paraId="68555110" w14:textId="2C13D0D8" w:rsidR="0004734E" w:rsidRPr="00A864BD" w:rsidRDefault="0004734E" w:rsidP="0BE46AB6">
      <w:pPr>
        <w:spacing w:line="360" w:lineRule="auto"/>
        <w:jc w:val="both"/>
        <w:rPr>
          <w:color w:val="000000" w:themeColor="text1"/>
          <w:sz w:val="26"/>
          <w:szCs w:val="26"/>
        </w:rPr>
      </w:pPr>
    </w:p>
    <w:p w14:paraId="0F3FB5E1" w14:textId="56EB2A23" w:rsidR="0004734E" w:rsidRPr="00A864BD" w:rsidRDefault="00D77A08" w:rsidP="0BE46AB6">
      <w:pPr>
        <w:spacing w:line="360" w:lineRule="auto"/>
        <w:jc w:val="both"/>
        <w:rPr>
          <w:color w:val="000000" w:themeColor="text1"/>
          <w:sz w:val="26"/>
          <w:szCs w:val="26"/>
        </w:rPr>
      </w:pPr>
      <w:r w:rsidRPr="00A864BD">
        <w:rPr>
          <w:color w:val="000000" w:themeColor="text1"/>
          <w:sz w:val="26"/>
          <w:szCs w:val="26"/>
        </w:rPr>
        <w:t xml:space="preserve">Indicó que no es cierto que el ente territorial no haya cumplido su función de inspección y vigilancia, pues existen visitas con actas de control sanitario del 16 de </w:t>
      </w:r>
      <w:r w:rsidRPr="00A864BD">
        <w:rPr>
          <w:color w:val="000000" w:themeColor="text1"/>
          <w:sz w:val="26"/>
          <w:szCs w:val="26"/>
        </w:rPr>
        <w:lastRenderedPageBreak/>
        <w:t>julio de 2012, agosto de 2013, 18 de marzo y 8 de octubre de 2014, fruto de las cuales, la propietaria del establecimiento comercial radicó el 4 de septiembre de 2012 el plan de emergencias y contingencias de la piscina, luego no existe acto u omisión de parte del municipio que haya causado perjuicio a la demandante.</w:t>
      </w:r>
    </w:p>
    <w:p w14:paraId="44CD29D7" w14:textId="0DCAF54D" w:rsidR="00D77A08" w:rsidRPr="00A864BD" w:rsidRDefault="00D77A08" w:rsidP="0BE46AB6">
      <w:pPr>
        <w:spacing w:line="360" w:lineRule="auto"/>
        <w:jc w:val="both"/>
        <w:rPr>
          <w:color w:val="000000" w:themeColor="text1"/>
          <w:sz w:val="26"/>
          <w:szCs w:val="26"/>
        </w:rPr>
      </w:pPr>
    </w:p>
    <w:p w14:paraId="3E31366E" w14:textId="2A2A8D38" w:rsidR="00D77A08" w:rsidRPr="00A864BD" w:rsidRDefault="00D77A08" w:rsidP="0BE46AB6">
      <w:pPr>
        <w:spacing w:line="360" w:lineRule="auto"/>
        <w:jc w:val="both"/>
        <w:rPr>
          <w:color w:val="000000" w:themeColor="text1"/>
          <w:sz w:val="26"/>
          <w:szCs w:val="26"/>
        </w:rPr>
      </w:pPr>
      <w:r w:rsidRPr="00A864BD">
        <w:rPr>
          <w:color w:val="000000" w:themeColor="text1"/>
          <w:sz w:val="26"/>
          <w:szCs w:val="26"/>
        </w:rPr>
        <w:t xml:space="preserve">Propuso las excepciones de </w:t>
      </w:r>
      <w:r w:rsidRPr="00A864BD">
        <w:rPr>
          <w:b/>
          <w:bCs/>
          <w:color w:val="000000" w:themeColor="text1"/>
          <w:sz w:val="26"/>
          <w:szCs w:val="26"/>
        </w:rPr>
        <w:t>falta de legitimación en causa por pasiva</w:t>
      </w:r>
      <w:r w:rsidRPr="00A864BD">
        <w:rPr>
          <w:color w:val="000000" w:themeColor="text1"/>
          <w:sz w:val="26"/>
          <w:szCs w:val="26"/>
        </w:rPr>
        <w:t xml:space="preserve">, porque la única responsable de los hechos es la propietaria del </w:t>
      </w:r>
      <w:proofErr w:type="spellStart"/>
      <w:r w:rsidRPr="00A864BD">
        <w:rPr>
          <w:color w:val="000000" w:themeColor="text1"/>
          <w:sz w:val="26"/>
          <w:szCs w:val="26"/>
        </w:rPr>
        <w:t>Acuaclub</w:t>
      </w:r>
      <w:proofErr w:type="spellEnd"/>
      <w:r w:rsidRPr="00A864BD">
        <w:rPr>
          <w:color w:val="000000" w:themeColor="text1"/>
          <w:sz w:val="26"/>
          <w:szCs w:val="26"/>
        </w:rPr>
        <w:t xml:space="preserve">; </w:t>
      </w:r>
      <w:r w:rsidRPr="00A864BD">
        <w:rPr>
          <w:b/>
          <w:bCs/>
          <w:color w:val="000000" w:themeColor="text1"/>
          <w:sz w:val="26"/>
          <w:szCs w:val="26"/>
        </w:rPr>
        <w:t>hecho de un tercero</w:t>
      </w:r>
      <w:r w:rsidR="00607279" w:rsidRPr="00A864BD">
        <w:rPr>
          <w:b/>
          <w:bCs/>
          <w:color w:val="000000" w:themeColor="text1"/>
          <w:sz w:val="26"/>
          <w:szCs w:val="26"/>
        </w:rPr>
        <w:t xml:space="preserve"> </w:t>
      </w:r>
      <w:r w:rsidR="00607279" w:rsidRPr="00A864BD">
        <w:rPr>
          <w:color w:val="000000" w:themeColor="text1"/>
          <w:sz w:val="26"/>
          <w:szCs w:val="26"/>
        </w:rPr>
        <w:t xml:space="preserve">en cabeza de la tía del menor que aceptó su posición de garante al aceptar acompañar al menor; </w:t>
      </w:r>
      <w:r w:rsidR="00607279" w:rsidRPr="00A864BD">
        <w:rPr>
          <w:b/>
          <w:bCs/>
          <w:color w:val="000000" w:themeColor="text1"/>
          <w:sz w:val="26"/>
          <w:szCs w:val="26"/>
        </w:rPr>
        <w:t>cobro de lo no debido</w:t>
      </w:r>
      <w:r w:rsidR="00607279" w:rsidRPr="00A864BD">
        <w:rPr>
          <w:color w:val="000000" w:themeColor="text1"/>
          <w:sz w:val="26"/>
          <w:szCs w:val="26"/>
        </w:rPr>
        <w:t>, pues los perjuicios reclamados son desproporcionados y además respecto de todos los demandante</w:t>
      </w:r>
      <w:r w:rsidR="00FB7CD3" w:rsidRPr="00A864BD">
        <w:rPr>
          <w:color w:val="000000" w:themeColor="text1"/>
          <w:sz w:val="26"/>
          <w:szCs w:val="26"/>
        </w:rPr>
        <w:t>s</w:t>
      </w:r>
      <w:r w:rsidR="00607279" w:rsidRPr="00A864BD">
        <w:rPr>
          <w:color w:val="000000" w:themeColor="text1"/>
          <w:sz w:val="26"/>
          <w:szCs w:val="26"/>
        </w:rPr>
        <w:t xml:space="preserve"> no se encuentra prueba de su causación; </w:t>
      </w:r>
      <w:r w:rsidR="00607279" w:rsidRPr="00A864BD">
        <w:rPr>
          <w:b/>
          <w:bCs/>
          <w:color w:val="000000" w:themeColor="text1"/>
          <w:sz w:val="26"/>
          <w:szCs w:val="26"/>
        </w:rPr>
        <w:t>inexistencia del daño antijurídico</w:t>
      </w:r>
      <w:r w:rsidR="00FB7CD3" w:rsidRPr="00A864BD">
        <w:rPr>
          <w:b/>
          <w:bCs/>
          <w:color w:val="000000" w:themeColor="text1"/>
          <w:sz w:val="26"/>
          <w:szCs w:val="26"/>
        </w:rPr>
        <w:t xml:space="preserve"> e inexistencia de los perjuicios, </w:t>
      </w:r>
      <w:r w:rsidR="00FB7CD3" w:rsidRPr="00A864BD">
        <w:rPr>
          <w:color w:val="000000" w:themeColor="text1"/>
          <w:sz w:val="26"/>
          <w:szCs w:val="26"/>
        </w:rPr>
        <w:t>por no estar acreditados dentro del expediente.</w:t>
      </w:r>
    </w:p>
    <w:p w14:paraId="0BDCB88E" w14:textId="2DA0D0AA" w:rsidR="00FB7CD3" w:rsidRPr="00A864BD" w:rsidRDefault="00FB7CD3" w:rsidP="0BE46AB6">
      <w:pPr>
        <w:spacing w:line="360" w:lineRule="auto"/>
        <w:jc w:val="both"/>
        <w:rPr>
          <w:color w:val="000000" w:themeColor="text1"/>
          <w:sz w:val="26"/>
          <w:szCs w:val="26"/>
        </w:rPr>
      </w:pPr>
    </w:p>
    <w:p w14:paraId="0D71E2A0" w14:textId="4C862FF4" w:rsidR="00FB7CD3" w:rsidRPr="00A864BD" w:rsidRDefault="00FB7CD3" w:rsidP="0BE46AB6">
      <w:pPr>
        <w:pStyle w:val="Prrafodelista"/>
        <w:numPr>
          <w:ilvl w:val="0"/>
          <w:numId w:val="12"/>
        </w:numPr>
        <w:spacing w:line="360" w:lineRule="auto"/>
        <w:jc w:val="both"/>
        <w:rPr>
          <w:b/>
          <w:bCs/>
          <w:color w:val="000000" w:themeColor="text1"/>
          <w:sz w:val="26"/>
          <w:szCs w:val="26"/>
        </w:rPr>
      </w:pPr>
      <w:r w:rsidRPr="00A864BD">
        <w:rPr>
          <w:b/>
          <w:bCs/>
          <w:color w:val="000000" w:themeColor="text1"/>
          <w:sz w:val="26"/>
          <w:szCs w:val="26"/>
        </w:rPr>
        <w:t>Por parte del IRDET</w:t>
      </w:r>
      <w:r w:rsidR="00342727" w:rsidRPr="00A864BD">
        <w:rPr>
          <w:rStyle w:val="Refdenotaalpie"/>
          <w:b/>
          <w:bCs/>
          <w:color w:val="000000" w:themeColor="text1"/>
          <w:sz w:val="26"/>
          <w:szCs w:val="26"/>
        </w:rPr>
        <w:footnoteReference w:id="4"/>
      </w:r>
    </w:p>
    <w:p w14:paraId="1AD69E79" w14:textId="70DB4B5B" w:rsidR="00FB7CD3" w:rsidRPr="00A864BD" w:rsidRDefault="00FB7CD3" w:rsidP="0BE46AB6">
      <w:pPr>
        <w:spacing w:line="360" w:lineRule="auto"/>
        <w:jc w:val="both"/>
        <w:rPr>
          <w:b/>
          <w:bCs/>
          <w:color w:val="000000" w:themeColor="text1"/>
          <w:sz w:val="26"/>
          <w:szCs w:val="26"/>
        </w:rPr>
      </w:pPr>
    </w:p>
    <w:p w14:paraId="27E6E256" w14:textId="25E9E7F7" w:rsidR="00FB7CD3" w:rsidRPr="00A864BD" w:rsidRDefault="00AD491D" w:rsidP="0BE46AB6">
      <w:pPr>
        <w:spacing w:line="360" w:lineRule="auto"/>
        <w:jc w:val="both"/>
        <w:rPr>
          <w:color w:val="000000" w:themeColor="text1"/>
          <w:sz w:val="26"/>
          <w:szCs w:val="26"/>
        </w:rPr>
      </w:pPr>
      <w:r w:rsidRPr="00A864BD">
        <w:rPr>
          <w:color w:val="000000" w:themeColor="text1"/>
          <w:sz w:val="26"/>
          <w:szCs w:val="26"/>
        </w:rPr>
        <w:t>Se opuso a la prosperidad de las pretensiones de la demanda por carecer de fundamentos fácticos y de derecho.</w:t>
      </w:r>
    </w:p>
    <w:p w14:paraId="4550C344" w14:textId="465FD2DB" w:rsidR="00AD491D" w:rsidRPr="00A864BD" w:rsidRDefault="00AD491D" w:rsidP="0BE46AB6">
      <w:pPr>
        <w:spacing w:line="360" w:lineRule="auto"/>
        <w:jc w:val="both"/>
        <w:rPr>
          <w:color w:val="000000" w:themeColor="text1"/>
          <w:sz w:val="26"/>
          <w:szCs w:val="26"/>
        </w:rPr>
      </w:pPr>
    </w:p>
    <w:p w14:paraId="6528FC84" w14:textId="18798178" w:rsidR="00AD491D" w:rsidRPr="00A864BD" w:rsidRDefault="00AD491D" w:rsidP="0BE46AB6">
      <w:pPr>
        <w:spacing w:line="360" w:lineRule="auto"/>
        <w:jc w:val="both"/>
        <w:rPr>
          <w:color w:val="000000" w:themeColor="text1"/>
          <w:sz w:val="26"/>
          <w:szCs w:val="26"/>
        </w:rPr>
      </w:pPr>
      <w:r w:rsidRPr="00A864BD">
        <w:rPr>
          <w:color w:val="000000" w:themeColor="text1"/>
          <w:sz w:val="26"/>
          <w:szCs w:val="26"/>
        </w:rPr>
        <w:t xml:space="preserve">Propuso las excepciones de </w:t>
      </w:r>
      <w:r w:rsidRPr="00A864BD">
        <w:rPr>
          <w:b/>
          <w:bCs/>
          <w:color w:val="000000" w:themeColor="text1"/>
          <w:sz w:val="26"/>
          <w:szCs w:val="26"/>
        </w:rPr>
        <w:t xml:space="preserve">caducidad y buena fe, </w:t>
      </w:r>
      <w:r w:rsidRPr="00A864BD">
        <w:rPr>
          <w:color w:val="000000" w:themeColor="text1"/>
          <w:sz w:val="26"/>
          <w:szCs w:val="26"/>
        </w:rPr>
        <w:t xml:space="preserve">porque la misión de este Instituto es favorecer a la comunidad en el desarrollo de la niñez y son los padres los responsables de llevar y recoger a los niños, y en el caso concreto, terminada la clase, el menor fue entregado a la tía que lo acompañaba; </w:t>
      </w:r>
      <w:r w:rsidRPr="00A864BD">
        <w:rPr>
          <w:b/>
          <w:bCs/>
          <w:color w:val="000000" w:themeColor="text1"/>
          <w:sz w:val="26"/>
          <w:szCs w:val="26"/>
        </w:rPr>
        <w:t xml:space="preserve">inexistencia de responsabilidad </w:t>
      </w:r>
      <w:r w:rsidR="00650F6C" w:rsidRPr="00A864BD">
        <w:rPr>
          <w:color w:val="000000" w:themeColor="text1"/>
          <w:sz w:val="26"/>
          <w:szCs w:val="26"/>
        </w:rPr>
        <w:t xml:space="preserve">porque el accidente sucedió cuando ya había terminado el entrenamiento; </w:t>
      </w:r>
      <w:r w:rsidR="00650F6C" w:rsidRPr="00A864BD">
        <w:rPr>
          <w:b/>
          <w:bCs/>
          <w:color w:val="000000" w:themeColor="text1"/>
          <w:sz w:val="26"/>
          <w:szCs w:val="26"/>
        </w:rPr>
        <w:t xml:space="preserve">responsabilidad exclusiva por activa </w:t>
      </w:r>
      <w:r w:rsidR="00650F6C" w:rsidRPr="00A864BD">
        <w:rPr>
          <w:color w:val="000000" w:themeColor="text1"/>
          <w:sz w:val="26"/>
          <w:szCs w:val="26"/>
        </w:rPr>
        <w:t>dado que los hechos ocurrieron cuando el entrenamiento había acabado, y el menor estaba a cargo de su acudiente.</w:t>
      </w:r>
    </w:p>
    <w:p w14:paraId="43CCFABE" w14:textId="29BC3413" w:rsidR="00650F6C" w:rsidRPr="00A864BD" w:rsidRDefault="00650F6C" w:rsidP="0BE46AB6">
      <w:pPr>
        <w:spacing w:line="360" w:lineRule="auto"/>
        <w:jc w:val="both"/>
        <w:rPr>
          <w:color w:val="000000" w:themeColor="text1"/>
          <w:sz w:val="26"/>
          <w:szCs w:val="26"/>
        </w:rPr>
      </w:pPr>
    </w:p>
    <w:p w14:paraId="342689B4" w14:textId="2DE5FF95" w:rsidR="00650F6C" w:rsidRPr="00A864BD" w:rsidRDefault="00650F6C" w:rsidP="0BE46AB6">
      <w:pPr>
        <w:spacing w:line="360" w:lineRule="auto"/>
        <w:jc w:val="both"/>
        <w:rPr>
          <w:color w:val="000000" w:themeColor="text1"/>
          <w:sz w:val="26"/>
          <w:szCs w:val="26"/>
        </w:rPr>
      </w:pPr>
      <w:r w:rsidRPr="00A864BD">
        <w:rPr>
          <w:color w:val="000000" w:themeColor="text1"/>
          <w:sz w:val="26"/>
          <w:szCs w:val="26"/>
        </w:rPr>
        <w:t>Indicó que la prueba pericial aportada no es contundente para probar que existen los perjuicios psicológicos reclamados por todos sus familiares</w:t>
      </w:r>
      <w:r w:rsidR="00342727" w:rsidRPr="00A864BD">
        <w:rPr>
          <w:color w:val="000000" w:themeColor="text1"/>
          <w:sz w:val="26"/>
          <w:szCs w:val="26"/>
        </w:rPr>
        <w:t>, pues el menor no tiene problemas mentales y en los dos años siguientes practicó patinaje de carreras en el IRDET sin que presente problemas en el desarrollo de la actividad, luego los perjuicios reclamados no están probados en el plenario.</w:t>
      </w:r>
    </w:p>
    <w:p w14:paraId="47DC7F9B" w14:textId="711841A3" w:rsidR="00342727" w:rsidRPr="00A864BD" w:rsidRDefault="00342727" w:rsidP="0BE46AB6">
      <w:pPr>
        <w:spacing w:line="360" w:lineRule="auto"/>
        <w:jc w:val="both"/>
        <w:rPr>
          <w:color w:val="000000" w:themeColor="text1"/>
          <w:sz w:val="26"/>
          <w:szCs w:val="26"/>
        </w:rPr>
      </w:pPr>
    </w:p>
    <w:p w14:paraId="4A9AEC5F" w14:textId="2C2D1AA3" w:rsidR="00342727" w:rsidRPr="00A864BD" w:rsidRDefault="00342727" w:rsidP="0BE46AB6">
      <w:pPr>
        <w:spacing w:line="360" w:lineRule="auto"/>
        <w:jc w:val="both"/>
        <w:rPr>
          <w:color w:val="000000" w:themeColor="text1"/>
          <w:sz w:val="26"/>
          <w:szCs w:val="26"/>
        </w:rPr>
      </w:pPr>
      <w:proofErr w:type="spellStart"/>
      <w:r w:rsidRPr="00A864BD">
        <w:rPr>
          <w:color w:val="000000" w:themeColor="text1"/>
          <w:sz w:val="26"/>
          <w:szCs w:val="26"/>
        </w:rPr>
        <w:lastRenderedPageBreak/>
        <w:t>Acuaclub</w:t>
      </w:r>
      <w:proofErr w:type="spellEnd"/>
      <w:r w:rsidRPr="00A864BD">
        <w:rPr>
          <w:color w:val="000000" w:themeColor="text1"/>
          <w:sz w:val="26"/>
          <w:szCs w:val="26"/>
        </w:rPr>
        <w:t xml:space="preserve"> Andino Tunja no presentó contestación a la demanda.</w:t>
      </w:r>
    </w:p>
    <w:p w14:paraId="59639BFB" w14:textId="77777777" w:rsidR="00342727" w:rsidRPr="00A864BD" w:rsidRDefault="00342727" w:rsidP="0BE46AB6">
      <w:pPr>
        <w:spacing w:line="360" w:lineRule="auto"/>
        <w:jc w:val="both"/>
        <w:rPr>
          <w:color w:val="000000" w:themeColor="text1"/>
          <w:sz w:val="26"/>
          <w:szCs w:val="26"/>
        </w:rPr>
      </w:pPr>
    </w:p>
    <w:p w14:paraId="23ACE8E9" w14:textId="3B6417A7" w:rsidR="00E8593A" w:rsidRPr="00A864BD" w:rsidRDefault="00E8593A" w:rsidP="0BE46AB6">
      <w:pPr>
        <w:pStyle w:val="Lista"/>
        <w:spacing w:line="360" w:lineRule="auto"/>
        <w:ind w:left="360" w:firstLine="0"/>
        <w:jc w:val="center"/>
        <w:rPr>
          <w:b/>
          <w:bCs/>
          <w:color w:val="000000" w:themeColor="text1"/>
          <w:sz w:val="26"/>
          <w:szCs w:val="26"/>
        </w:rPr>
      </w:pPr>
      <w:r w:rsidRPr="00A864BD">
        <w:rPr>
          <w:b/>
          <w:bCs/>
          <w:color w:val="000000" w:themeColor="text1"/>
          <w:sz w:val="26"/>
          <w:szCs w:val="26"/>
        </w:rPr>
        <w:t>III. FALLO RECURRIDO</w:t>
      </w:r>
    </w:p>
    <w:p w14:paraId="3B6FF854" w14:textId="77777777" w:rsidR="00E8593A" w:rsidRPr="00A864BD" w:rsidRDefault="00E8593A" w:rsidP="0BE46AB6">
      <w:pPr>
        <w:pStyle w:val="Lista"/>
        <w:spacing w:line="360" w:lineRule="auto"/>
        <w:ind w:left="0" w:firstLine="0"/>
        <w:jc w:val="center"/>
        <w:rPr>
          <w:color w:val="000000" w:themeColor="text1"/>
          <w:sz w:val="26"/>
          <w:szCs w:val="26"/>
        </w:rPr>
      </w:pPr>
    </w:p>
    <w:p w14:paraId="4C5AEFB4" w14:textId="77777777" w:rsidR="00665EE4" w:rsidRPr="00A864BD" w:rsidRDefault="00E8593A" w:rsidP="0BE46AB6">
      <w:pPr>
        <w:spacing w:line="360" w:lineRule="auto"/>
        <w:jc w:val="both"/>
        <w:rPr>
          <w:color w:val="000000" w:themeColor="text1"/>
          <w:sz w:val="26"/>
          <w:szCs w:val="26"/>
        </w:rPr>
      </w:pPr>
      <w:r w:rsidRPr="00A864BD">
        <w:rPr>
          <w:color w:val="000000" w:themeColor="text1"/>
          <w:sz w:val="26"/>
          <w:szCs w:val="26"/>
        </w:rPr>
        <w:t>El Juzgado</w:t>
      </w:r>
      <w:r w:rsidR="00F20A14" w:rsidRPr="00A864BD">
        <w:rPr>
          <w:color w:val="000000" w:themeColor="text1"/>
          <w:sz w:val="26"/>
          <w:szCs w:val="26"/>
        </w:rPr>
        <w:t xml:space="preserve"> </w:t>
      </w:r>
      <w:r w:rsidR="00342727" w:rsidRPr="00A864BD">
        <w:rPr>
          <w:color w:val="000000" w:themeColor="text1"/>
          <w:sz w:val="26"/>
          <w:szCs w:val="26"/>
        </w:rPr>
        <w:t>Décimo</w:t>
      </w:r>
      <w:r w:rsidRPr="00A864BD">
        <w:rPr>
          <w:color w:val="000000" w:themeColor="text1"/>
          <w:sz w:val="26"/>
          <w:szCs w:val="26"/>
        </w:rPr>
        <w:t xml:space="preserve"> Administrativo Oral de </w:t>
      </w:r>
      <w:r w:rsidR="00F20A14" w:rsidRPr="00A864BD">
        <w:rPr>
          <w:color w:val="000000" w:themeColor="text1"/>
          <w:sz w:val="26"/>
          <w:szCs w:val="26"/>
        </w:rPr>
        <w:t>Tunja</w:t>
      </w:r>
      <w:r w:rsidRPr="00A864BD">
        <w:rPr>
          <w:color w:val="000000" w:themeColor="text1"/>
          <w:sz w:val="26"/>
          <w:szCs w:val="26"/>
        </w:rPr>
        <w:t xml:space="preserve"> profirió sentencia el </w:t>
      </w:r>
      <w:r w:rsidR="00342727" w:rsidRPr="00A864BD">
        <w:rPr>
          <w:color w:val="000000" w:themeColor="text1"/>
          <w:sz w:val="26"/>
          <w:szCs w:val="26"/>
        </w:rPr>
        <w:t>18 de diciembre de 2018</w:t>
      </w:r>
      <w:r w:rsidRPr="00A864BD">
        <w:rPr>
          <w:color w:val="000000" w:themeColor="text1"/>
          <w:sz w:val="26"/>
          <w:szCs w:val="26"/>
        </w:rPr>
        <w:t xml:space="preserve">, </w:t>
      </w:r>
      <w:r w:rsidR="001B4261" w:rsidRPr="00A864BD">
        <w:rPr>
          <w:color w:val="000000" w:themeColor="text1"/>
          <w:sz w:val="26"/>
          <w:szCs w:val="26"/>
        </w:rPr>
        <w:t>en la que resolvió</w:t>
      </w:r>
      <w:r w:rsidR="00665EE4" w:rsidRPr="00A864BD">
        <w:rPr>
          <w:color w:val="000000" w:themeColor="text1"/>
          <w:sz w:val="26"/>
          <w:szCs w:val="26"/>
        </w:rPr>
        <w:t>:</w:t>
      </w:r>
    </w:p>
    <w:p w14:paraId="48677ABA" w14:textId="44DC0B42" w:rsidR="00665EE4" w:rsidRPr="00A864BD" w:rsidRDefault="00665EE4" w:rsidP="00E8593A">
      <w:pPr>
        <w:spacing w:line="360" w:lineRule="auto"/>
        <w:jc w:val="both"/>
        <w:rPr>
          <w:color w:val="000000" w:themeColor="text1"/>
          <w:sz w:val="26"/>
          <w:szCs w:val="26"/>
        </w:rPr>
      </w:pPr>
    </w:p>
    <w:p w14:paraId="48A8CD13" w14:textId="71EC31A0" w:rsidR="00665EE4" w:rsidRPr="00A864BD" w:rsidRDefault="00665EE4" w:rsidP="00E57538">
      <w:pPr>
        <w:pStyle w:val="Prrafodelista"/>
        <w:numPr>
          <w:ilvl w:val="0"/>
          <w:numId w:val="14"/>
        </w:numPr>
        <w:jc w:val="both"/>
        <w:rPr>
          <w:color w:val="000000" w:themeColor="text1"/>
        </w:rPr>
      </w:pPr>
      <w:r w:rsidRPr="00A864BD">
        <w:rPr>
          <w:color w:val="000000" w:themeColor="text1"/>
        </w:rPr>
        <w:t>DECLARAR no probadas las excepciones propuestas por el MUNICIPIO DE TUNJA y por el INSTITUTO DE RECREACIÓN Y DEPORTE DE TUNJA – IRDET.</w:t>
      </w:r>
    </w:p>
    <w:p w14:paraId="0D38B3C6" w14:textId="1DEDC166" w:rsidR="00665EE4" w:rsidRPr="00A864BD" w:rsidRDefault="00665EE4" w:rsidP="00E57538">
      <w:pPr>
        <w:pStyle w:val="Prrafodelista"/>
        <w:numPr>
          <w:ilvl w:val="0"/>
          <w:numId w:val="14"/>
        </w:numPr>
        <w:jc w:val="both"/>
        <w:rPr>
          <w:color w:val="000000" w:themeColor="text1"/>
        </w:rPr>
      </w:pPr>
      <w:r w:rsidRPr="00A864BD">
        <w:rPr>
          <w:color w:val="000000" w:themeColor="text1"/>
        </w:rPr>
        <w:t xml:space="preserve">DECLARAR administrativa, extracontractual y solidariamente responsables al MUNICIPIO DE TUNJA, al INSTITUTO DE RECREACIÓN Y DEPORTE DE TUNJA – IRDET y a la señora ANA SUSANA URIBE PINEDA, propietaria del establecimiento de comercio ACUACLUB ANDINO, por las lesiones sufridas por el menor </w:t>
      </w:r>
      <w:r w:rsidR="00E66769" w:rsidRPr="00A864BD">
        <w:rPr>
          <w:color w:val="000000" w:themeColor="text1"/>
          <w:sz w:val="26"/>
          <w:szCs w:val="26"/>
        </w:rPr>
        <w:t>XX</w:t>
      </w:r>
      <w:r w:rsidRPr="00A864BD">
        <w:rPr>
          <w:color w:val="000000" w:themeColor="text1"/>
        </w:rPr>
        <w:t>, el día 27 de junio de 2012.</w:t>
      </w:r>
    </w:p>
    <w:p w14:paraId="0B9847DD" w14:textId="4628D5DB" w:rsidR="00665EE4" w:rsidRPr="00A864BD" w:rsidRDefault="00665EE4" w:rsidP="00E57538">
      <w:pPr>
        <w:pStyle w:val="Prrafodelista"/>
        <w:numPr>
          <w:ilvl w:val="0"/>
          <w:numId w:val="14"/>
        </w:numPr>
        <w:jc w:val="both"/>
        <w:rPr>
          <w:color w:val="000000" w:themeColor="text1"/>
        </w:rPr>
      </w:pPr>
      <w:r w:rsidRPr="00A864BD">
        <w:rPr>
          <w:color w:val="000000" w:themeColor="text1"/>
        </w:rPr>
        <w:t xml:space="preserve">En consecuencia, CONDENAR al MUNICIPIO DE TUNJA, al INSTITUTO DE RECREACIÓN Y DEPORTE DE TUNJA – IRDET y a la señora ANA SUSANA URIBE PINEDA, propietaria del establecimiento de comercio </w:t>
      </w:r>
      <w:proofErr w:type="spellStart"/>
      <w:r w:rsidRPr="00A864BD">
        <w:rPr>
          <w:color w:val="000000" w:themeColor="text1"/>
        </w:rPr>
        <w:t>Acuaclub</w:t>
      </w:r>
      <w:proofErr w:type="spellEnd"/>
      <w:r w:rsidRPr="00A864BD">
        <w:rPr>
          <w:color w:val="000000" w:themeColor="text1"/>
        </w:rPr>
        <w:t xml:space="preserve"> Andino, a pagar de forma solidaria, las siguientes sumas de dinero:</w:t>
      </w:r>
    </w:p>
    <w:p w14:paraId="27A0FE76" w14:textId="77777777" w:rsidR="00665EE4" w:rsidRPr="00A864BD" w:rsidRDefault="00665EE4" w:rsidP="00E57538">
      <w:pPr>
        <w:pStyle w:val="Prrafodelista"/>
        <w:jc w:val="both"/>
        <w:rPr>
          <w:color w:val="000000" w:themeColor="text1"/>
        </w:rPr>
      </w:pPr>
    </w:p>
    <w:p w14:paraId="0E151F9D" w14:textId="7A8235A5" w:rsidR="00665EE4" w:rsidRPr="00A864BD" w:rsidRDefault="00665EE4" w:rsidP="00E57538">
      <w:pPr>
        <w:pStyle w:val="Prrafodelista"/>
        <w:numPr>
          <w:ilvl w:val="1"/>
          <w:numId w:val="14"/>
        </w:numPr>
        <w:jc w:val="both"/>
        <w:rPr>
          <w:color w:val="000000" w:themeColor="text1"/>
        </w:rPr>
      </w:pPr>
      <w:r w:rsidRPr="00A864BD">
        <w:rPr>
          <w:color w:val="000000" w:themeColor="text1"/>
        </w:rPr>
        <w:t xml:space="preserve">Por concepto de indemnización de daño moral con ocasión de las lesiones personales sufridas por </w:t>
      </w:r>
      <w:r w:rsidR="00E66769" w:rsidRPr="00A864BD">
        <w:rPr>
          <w:color w:val="000000" w:themeColor="text1"/>
          <w:sz w:val="26"/>
          <w:szCs w:val="26"/>
        </w:rPr>
        <w:t>XX</w:t>
      </w:r>
      <w:r w:rsidRPr="00A864BD">
        <w:rPr>
          <w:color w:val="000000" w:themeColor="text1"/>
        </w:rPr>
        <w:t>, en las siguientes cantidades y a favor de las siguientes personas:</w:t>
      </w:r>
    </w:p>
    <w:p w14:paraId="3CDBEA15" w14:textId="77777777" w:rsidR="00531BBD" w:rsidRPr="00A864BD" w:rsidRDefault="00531BBD" w:rsidP="00E57538">
      <w:pPr>
        <w:pStyle w:val="Prrafodelista"/>
        <w:ind w:left="1440"/>
        <w:jc w:val="both"/>
        <w:rPr>
          <w:color w:val="000000" w:themeColor="text1"/>
        </w:rPr>
      </w:pPr>
    </w:p>
    <w:tbl>
      <w:tblPr>
        <w:tblStyle w:val="Tablaconcuadrcula"/>
        <w:tblW w:w="0" w:type="auto"/>
        <w:tblInd w:w="720" w:type="dxa"/>
        <w:tblLook w:val="04A0" w:firstRow="1" w:lastRow="0" w:firstColumn="1" w:lastColumn="0" w:noHBand="0" w:noVBand="1"/>
      </w:tblPr>
      <w:tblGrid>
        <w:gridCol w:w="2609"/>
        <w:gridCol w:w="2711"/>
        <w:gridCol w:w="2790"/>
      </w:tblGrid>
      <w:tr w:rsidR="00B10450" w:rsidRPr="00A864BD" w14:paraId="1DCCB18B" w14:textId="77777777" w:rsidTr="7CD7B47C">
        <w:tc>
          <w:tcPr>
            <w:tcW w:w="2943" w:type="dxa"/>
          </w:tcPr>
          <w:p w14:paraId="4E39E19E" w14:textId="57C583FC" w:rsidR="00665EE4" w:rsidRPr="00A864BD" w:rsidRDefault="00665EE4" w:rsidP="00E57538">
            <w:pPr>
              <w:pStyle w:val="Prrafodelista"/>
              <w:ind w:left="0"/>
              <w:jc w:val="both"/>
              <w:rPr>
                <w:color w:val="000000" w:themeColor="text1"/>
              </w:rPr>
            </w:pPr>
            <w:r w:rsidRPr="00A864BD">
              <w:rPr>
                <w:color w:val="000000" w:themeColor="text1"/>
              </w:rPr>
              <w:t>NOMBRE</w:t>
            </w:r>
          </w:p>
        </w:tc>
        <w:tc>
          <w:tcPr>
            <w:tcW w:w="2943" w:type="dxa"/>
          </w:tcPr>
          <w:p w14:paraId="1D914926" w14:textId="4177959C" w:rsidR="00665EE4" w:rsidRPr="00A864BD" w:rsidRDefault="00665EE4" w:rsidP="00E57538">
            <w:pPr>
              <w:pStyle w:val="Prrafodelista"/>
              <w:ind w:left="0"/>
              <w:jc w:val="both"/>
              <w:rPr>
                <w:color w:val="000000" w:themeColor="text1"/>
              </w:rPr>
            </w:pPr>
            <w:r w:rsidRPr="00A864BD">
              <w:rPr>
                <w:color w:val="000000" w:themeColor="text1"/>
              </w:rPr>
              <w:t>VÍCTIMA O PARENTESCO</w:t>
            </w:r>
          </w:p>
        </w:tc>
        <w:tc>
          <w:tcPr>
            <w:tcW w:w="2944" w:type="dxa"/>
          </w:tcPr>
          <w:p w14:paraId="69AFF165" w14:textId="0085F027" w:rsidR="00665EE4" w:rsidRPr="00A864BD" w:rsidRDefault="00665EE4" w:rsidP="00E57538">
            <w:pPr>
              <w:pStyle w:val="Prrafodelista"/>
              <w:ind w:left="0"/>
              <w:jc w:val="both"/>
              <w:rPr>
                <w:color w:val="000000" w:themeColor="text1"/>
              </w:rPr>
            </w:pPr>
            <w:r w:rsidRPr="00A864BD">
              <w:rPr>
                <w:color w:val="000000" w:themeColor="text1"/>
              </w:rPr>
              <w:t>MON</w:t>
            </w:r>
            <w:r w:rsidR="00531BBD" w:rsidRPr="00A864BD">
              <w:rPr>
                <w:color w:val="000000" w:themeColor="text1"/>
              </w:rPr>
              <w:t>T</w:t>
            </w:r>
            <w:r w:rsidRPr="00A864BD">
              <w:rPr>
                <w:color w:val="000000" w:themeColor="text1"/>
              </w:rPr>
              <w:t>O DE LA INDEMNIZACIÓN POR EL DAÑO MORAL</w:t>
            </w:r>
          </w:p>
        </w:tc>
      </w:tr>
      <w:tr w:rsidR="00B10450" w:rsidRPr="00A864BD" w14:paraId="48278DC6" w14:textId="77777777" w:rsidTr="7CD7B47C">
        <w:tc>
          <w:tcPr>
            <w:tcW w:w="2943" w:type="dxa"/>
          </w:tcPr>
          <w:p w14:paraId="50C3F304" w14:textId="79C6427E" w:rsidR="00665EE4" w:rsidRPr="00A864BD" w:rsidRDefault="00025A79" w:rsidP="00E57538">
            <w:pPr>
              <w:pStyle w:val="Prrafodelista"/>
              <w:ind w:left="0"/>
              <w:jc w:val="both"/>
              <w:rPr>
                <w:color w:val="000000" w:themeColor="text1"/>
              </w:rPr>
            </w:pPr>
            <w:r w:rsidRPr="00A864BD">
              <w:rPr>
                <w:color w:val="000000" w:themeColor="text1"/>
              </w:rPr>
              <w:t>XX</w:t>
            </w:r>
          </w:p>
        </w:tc>
        <w:tc>
          <w:tcPr>
            <w:tcW w:w="2943" w:type="dxa"/>
          </w:tcPr>
          <w:p w14:paraId="084ED246" w14:textId="1FD5AFF3" w:rsidR="00665EE4" w:rsidRPr="00A864BD" w:rsidRDefault="00531BBD" w:rsidP="00E57538">
            <w:pPr>
              <w:pStyle w:val="Prrafodelista"/>
              <w:ind w:left="0"/>
              <w:jc w:val="both"/>
              <w:rPr>
                <w:color w:val="000000" w:themeColor="text1"/>
              </w:rPr>
            </w:pPr>
            <w:r w:rsidRPr="00A864BD">
              <w:rPr>
                <w:color w:val="000000" w:themeColor="text1"/>
              </w:rPr>
              <w:t>VICTIMA</w:t>
            </w:r>
          </w:p>
        </w:tc>
        <w:tc>
          <w:tcPr>
            <w:tcW w:w="2944" w:type="dxa"/>
          </w:tcPr>
          <w:p w14:paraId="52E57788" w14:textId="30DB0733" w:rsidR="00665EE4" w:rsidRPr="00A864BD" w:rsidRDefault="00531BBD" w:rsidP="00E57538">
            <w:pPr>
              <w:pStyle w:val="Prrafodelista"/>
              <w:ind w:left="0"/>
              <w:jc w:val="both"/>
              <w:rPr>
                <w:color w:val="000000" w:themeColor="text1"/>
              </w:rPr>
            </w:pPr>
            <w:r w:rsidRPr="00A864BD">
              <w:rPr>
                <w:color w:val="000000" w:themeColor="text1"/>
              </w:rPr>
              <w:t>10 S.M.L.</w:t>
            </w:r>
            <w:proofErr w:type="gramStart"/>
            <w:r w:rsidRPr="00A864BD">
              <w:rPr>
                <w:color w:val="000000" w:themeColor="text1"/>
              </w:rPr>
              <w:t>M.V</w:t>
            </w:r>
            <w:proofErr w:type="gramEnd"/>
          </w:p>
        </w:tc>
      </w:tr>
      <w:tr w:rsidR="00B10450" w:rsidRPr="00A864BD" w14:paraId="59C75AFF" w14:textId="77777777" w:rsidTr="7CD7B47C">
        <w:tc>
          <w:tcPr>
            <w:tcW w:w="2943" w:type="dxa"/>
          </w:tcPr>
          <w:p w14:paraId="3076B7F4" w14:textId="4C268B67" w:rsidR="00665EE4" w:rsidRPr="00A864BD" w:rsidRDefault="00E94E03" w:rsidP="00E57538">
            <w:pPr>
              <w:pStyle w:val="Prrafodelista"/>
              <w:ind w:left="0"/>
              <w:jc w:val="both"/>
              <w:rPr>
                <w:color w:val="000000" w:themeColor="text1"/>
              </w:rPr>
            </w:pPr>
            <w:r w:rsidRPr="00A864BD">
              <w:rPr>
                <w:color w:val="000000" w:themeColor="text1"/>
              </w:rPr>
              <w:t>XX</w:t>
            </w:r>
          </w:p>
        </w:tc>
        <w:tc>
          <w:tcPr>
            <w:tcW w:w="2943" w:type="dxa"/>
          </w:tcPr>
          <w:p w14:paraId="557BC902" w14:textId="1BEC2565" w:rsidR="00665EE4" w:rsidRPr="00A864BD" w:rsidRDefault="00531BBD" w:rsidP="00E57538">
            <w:pPr>
              <w:pStyle w:val="Prrafodelista"/>
              <w:ind w:left="0"/>
              <w:jc w:val="both"/>
              <w:rPr>
                <w:color w:val="000000" w:themeColor="text1"/>
              </w:rPr>
            </w:pPr>
            <w:r w:rsidRPr="00A864BD">
              <w:rPr>
                <w:color w:val="000000" w:themeColor="text1"/>
              </w:rPr>
              <w:t xml:space="preserve">MADRE Primer grado de consanguinidad </w:t>
            </w:r>
          </w:p>
        </w:tc>
        <w:tc>
          <w:tcPr>
            <w:tcW w:w="2944" w:type="dxa"/>
          </w:tcPr>
          <w:p w14:paraId="08DB2281" w14:textId="0CE542AB" w:rsidR="00665EE4" w:rsidRPr="00A864BD" w:rsidRDefault="00531BBD" w:rsidP="00E57538">
            <w:pPr>
              <w:pStyle w:val="Prrafodelista"/>
              <w:ind w:left="0"/>
              <w:jc w:val="both"/>
              <w:rPr>
                <w:color w:val="000000" w:themeColor="text1"/>
              </w:rPr>
            </w:pPr>
            <w:r w:rsidRPr="00A864BD">
              <w:rPr>
                <w:color w:val="000000" w:themeColor="text1"/>
              </w:rPr>
              <w:t>10 S.M.L.</w:t>
            </w:r>
            <w:proofErr w:type="gramStart"/>
            <w:r w:rsidRPr="00A864BD">
              <w:rPr>
                <w:color w:val="000000" w:themeColor="text1"/>
              </w:rPr>
              <w:t>M.V</w:t>
            </w:r>
            <w:proofErr w:type="gramEnd"/>
          </w:p>
        </w:tc>
      </w:tr>
      <w:tr w:rsidR="00B10450" w:rsidRPr="00A864BD" w14:paraId="397A2690" w14:textId="77777777" w:rsidTr="7CD7B47C">
        <w:tc>
          <w:tcPr>
            <w:tcW w:w="2943" w:type="dxa"/>
          </w:tcPr>
          <w:p w14:paraId="4FFAC1F3" w14:textId="76567150" w:rsidR="00665EE4" w:rsidRPr="00A864BD" w:rsidRDefault="00E94E03" w:rsidP="00E57538">
            <w:pPr>
              <w:pStyle w:val="Prrafodelista"/>
              <w:ind w:left="0"/>
              <w:jc w:val="both"/>
              <w:rPr>
                <w:color w:val="000000" w:themeColor="text1"/>
              </w:rPr>
            </w:pPr>
            <w:r w:rsidRPr="00A864BD">
              <w:rPr>
                <w:color w:val="000000" w:themeColor="text1"/>
              </w:rPr>
              <w:t>XX</w:t>
            </w:r>
          </w:p>
        </w:tc>
        <w:tc>
          <w:tcPr>
            <w:tcW w:w="2943" w:type="dxa"/>
          </w:tcPr>
          <w:p w14:paraId="61EF74E5" w14:textId="48B93510" w:rsidR="00665EE4" w:rsidRPr="00A864BD" w:rsidRDefault="00531BBD" w:rsidP="00E57538">
            <w:pPr>
              <w:pStyle w:val="Prrafodelista"/>
              <w:ind w:left="0"/>
              <w:jc w:val="both"/>
              <w:rPr>
                <w:color w:val="000000" w:themeColor="text1"/>
              </w:rPr>
            </w:pPr>
            <w:r w:rsidRPr="00A864BD">
              <w:rPr>
                <w:color w:val="000000" w:themeColor="text1"/>
              </w:rPr>
              <w:t>ABUELA MATERNA Segundo grado de consanguinidad</w:t>
            </w:r>
          </w:p>
        </w:tc>
        <w:tc>
          <w:tcPr>
            <w:tcW w:w="2944" w:type="dxa"/>
          </w:tcPr>
          <w:p w14:paraId="3A646B6E" w14:textId="7426E274" w:rsidR="00665EE4" w:rsidRPr="00A864BD" w:rsidRDefault="00531BBD" w:rsidP="00E57538">
            <w:pPr>
              <w:pStyle w:val="Prrafodelista"/>
              <w:ind w:left="0"/>
              <w:jc w:val="both"/>
              <w:rPr>
                <w:color w:val="000000" w:themeColor="text1"/>
              </w:rPr>
            </w:pPr>
            <w:r w:rsidRPr="00A864BD">
              <w:rPr>
                <w:color w:val="000000" w:themeColor="text1"/>
              </w:rPr>
              <w:t>5 S.M.L.</w:t>
            </w:r>
            <w:proofErr w:type="gramStart"/>
            <w:r w:rsidRPr="00A864BD">
              <w:rPr>
                <w:color w:val="000000" w:themeColor="text1"/>
              </w:rPr>
              <w:t>M.V</w:t>
            </w:r>
            <w:proofErr w:type="gramEnd"/>
          </w:p>
        </w:tc>
      </w:tr>
      <w:tr w:rsidR="00665EE4" w:rsidRPr="00A864BD" w14:paraId="05180CF5" w14:textId="77777777" w:rsidTr="7CD7B47C">
        <w:tc>
          <w:tcPr>
            <w:tcW w:w="2943" w:type="dxa"/>
          </w:tcPr>
          <w:p w14:paraId="1E2646B8" w14:textId="5A34D3DA" w:rsidR="00665EE4" w:rsidRPr="00A864BD" w:rsidRDefault="00E94E03" w:rsidP="00E57538">
            <w:pPr>
              <w:pStyle w:val="Prrafodelista"/>
              <w:ind w:left="0"/>
              <w:jc w:val="both"/>
              <w:rPr>
                <w:color w:val="000000" w:themeColor="text1"/>
              </w:rPr>
            </w:pPr>
            <w:r w:rsidRPr="00A864BD">
              <w:rPr>
                <w:color w:val="000000" w:themeColor="text1"/>
              </w:rPr>
              <w:t>XX</w:t>
            </w:r>
          </w:p>
        </w:tc>
        <w:tc>
          <w:tcPr>
            <w:tcW w:w="2943" w:type="dxa"/>
          </w:tcPr>
          <w:p w14:paraId="1AAA8376" w14:textId="77777777" w:rsidR="00665EE4" w:rsidRPr="00A864BD" w:rsidRDefault="00531BBD" w:rsidP="00E57538">
            <w:pPr>
              <w:pStyle w:val="Prrafodelista"/>
              <w:ind w:left="0"/>
              <w:jc w:val="both"/>
              <w:rPr>
                <w:color w:val="000000" w:themeColor="text1"/>
              </w:rPr>
            </w:pPr>
            <w:r w:rsidRPr="00A864BD">
              <w:rPr>
                <w:color w:val="000000" w:themeColor="text1"/>
              </w:rPr>
              <w:t>ABUELO MATERNO</w:t>
            </w:r>
          </w:p>
          <w:p w14:paraId="3D73C39B" w14:textId="1A81F9A5" w:rsidR="00531BBD" w:rsidRPr="00A864BD" w:rsidRDefault="00531BBD" w:rsidP="00E57538">
            <w:pPr>
              <w:pStyle w:val="Prrafodelista"/>
              <w:ind w:left="0"/>
              <w:jc w:val="both"/>
              <w:rPr>
                <w:color w:val="000000" w:themeColor="text1"/>
              </w:rPr>
            </w:pPr>
            <w:r w:rsidRPr="00A864BD">
              <w:rPr>
                <w:color w:val="000000" w:themeColor="text1"/>
              </w:rPr>
              <w:t>Segundo grado de consanguinidad</w:t>
            </w:r>
          </w:p>
        </w:tc>
        <w:tc>
          <w:tcPr>
            <w:tcW w:w="2944" w:type="dxa"/>
          </w:tcPr>
          <w:p w14:paraId="1D23E515" w14:textId="2BD8868C" w:rsidR="00665EE4" w:rsidRPr="00A864BD" w:rsidRDefault="00531BBD" w:rsidP="00E57538">
            <w:pPr>
              <w:pStyle w:val="Prrafodelista"/>
              <w:ind w:left="0"/>
              <w:jc w:val="both"/>
              <w:rPr>
                <w:color w:val="000000" w:themeColor="text1"/>
              </w:rPr>
            </w:pPr>
            <w:r w:rsidRPr="00A864BD">
              <w:rPr>
                <w:color w:val="000000" w:themeColor="text1"/>
              </w:rPr>
              <w:t>5 S.M.L.</w:t>
            </w:r>
            <w:proofErr w:type="gramStart"/>
            <w:r w:rsidRPr="00A864BD">
              <w:rPr>
                <w:color w:val="000000" w:themeColor="text1"/>
              </w:rPr>
              <w:t>M.V</w:t>
            </w:r>
            <w:proofErr w:type="gramEnd"/>
          </w:p>
        </w:tc>
      </w:tr>
    </w:tbl>
    <w:p w14:paraId="4D76745A" w14:textId="57562C44" w:rsidR="78BD6351" w:rsidRPr="00A864BD" w:rsidRDefault="78BD6351"/>
    <w:p w14:paraId="00FC81BD" w14:textId="11758846" w:rsidR="00665EE4" w:rsidRPr="00A864BD" w:rsidRDefault="00665EE4" w:rsidP="00E57538">
      <w:pPr>
        <w:pStyle w:val="Prrafodelista"/>
        <w:jc w:val="both"/>
        <w:rPr>
          <w:color w:val="000000" w:themeColor="text1"/>
        </w:rPr>
      </w:pPr>
    </w:p>
    <w:p w14:paraId="64F993A9" w14:textId="3C112228" w:rsidR="00531BBD" w:rsidRPr="00A864BD" w:rsidRDefault="00531BBD" w:rsidP="00E57538">
      <w:pPr>
        <w:pStyle w:val="Prrafodelista"/>
        <w:numPr>
          <w:ilvl w:val="1"/>
          <w:numId w:val="14"/>
        </w:numPr>
        <w:jc w:val="both"/>
        <w:rPr>
          <w:color w:val="000000" w:themeColor="text1"/>
        </w:rPr>
      </w:pPr>
      <w:r w:rsidRPr="00A864BD">
        <w:rPr>
          <w:color w:val="000000" w:themeColor="text1"/>
        </w:rPr>
        <w:t xml:space="preserve">Por concepto de indemnización de daño a la salud con ocasión de las lesiones personales sufridas por </w:t>
      </w:r>
      <w:r w:rsidR="00E66769" w:rsidRPr="00A864BD">
        <w:rPr>
          <w:color w:val="000000" w:themeColor="text1"/>
          <w:sz w:val="26"/>
          <w:szCs w:val="26"/>
        </w:rPr>
        <w:t>XX</w:t>
      </w:r>
      <w:r w:rsidRPr="00A864BD">
        <w:rPr>
          <w:color w:val="000000" w:themeColor="text1"/>
        </w:rPr>
        <w:t>, a las siguientes cantidades y a favor de las siguientes personas:</w:t>
      </w:r>
    </w:p>
    <w:p w14:paraId="6DE135DD" w14:textId="77777777" w:rsidR="00531BBD" w:rsidRPr="00A864BD" w:rsidRDefault="00531BBD" w:rsidP="58432EE8">
      <w:pPr>
        <w:ind w:left="360"/>
        <w:jc w:val="both"/>
        <w:rPr>
          <w:color w:val="000000" w:themeColor="text1"/>
        </w:rPr>
      </w:pPr>
    </w:p>
    <w:tbl>
      <w:tblPr>
        <w:tblStyle w:val="Tablaconcuadrcula"/>
        <w:tblW w:w="0" w:type="auto"/>
        <w:tblInd w:w="720" w:type="dxa"/>
        <w:tblLook w:val="04A0" w:firstRow="1" w:lastRow="0" w:firstColumn="1" w:lastColumn="0" w:noHBand="0" w:noVBand="1"/>
      </w:tblPr>
      <w:tblGrid>
        <w:gridCol w:w="2609"/>
        <w:gridCol w:w="2711"/>
        <w:gridCol w:w="2790"/>
      </w:tblGrid>
      <w:tr w:rsidR="00B10450" w:rsidRPr="00A864BD" w14:paraId="3F2834E8" w14:textId="77777777" w:rsidTr="7CD7B47C">
        <w:tc>
          <w:tcPr>
            <w:tcW w:w="2943" w:type="dxa"/>
          </w:tcPr>
          <w:p w14:paraId="149ACEC2" w14:textId="77777777" w:rsidR="00531BBD" w:rsidRPr="00A864BD" w:rsidRDefault="00531BBD" w:rsidP="00E57538">
            <w:pPr>
              <w:pStyle w:val="Prrafodelista"/>
              <w:ind w:left="0"/>
              <w:jc w:val="both"/>
              <w:rPr>
                <w:color w:val="000000" w:themeColor="text1"/>
              </w:rPr>
            </w:pPr>
            <w:r w:rsidRPr="00A864BD">
              <w:rPr>
                <w:color w:val="000000" w:themeColor="text1"/>
              </w:rPr>
              <w:t>NOMBRE</w:t>
            </w:r>
          </w:p>
        </w:tc>
        <w:tc>
          <w:tcPr>
            <w:tcW w:w="2943" w:type="dxa"/>
          </w:tcPr>
          <w:p w14:paraId="11FA9C55" w14:textId="77777777" w:rsidR="00531BBD" w:rsidRPr="00A864BD" w:rsidRDefault="00531BBD" w:rsidP="00E57538">
            <w:pPr>
              <w:pStyle w:val="Prrafodelista"/>
              <w:ind w:left="0"/>
              <w:jc w:val="both"/>
              <w:rPr>
                <w:color w:val="000000" w:themeColor="text1"/>
              </w:rPr>
            </w:pPr>
            <w:r w:rsidRPr="00A864BD">
              <w:rPr>
                <w:color w:val="000000" w:themeColor="text1"/>
              </w:rPr>
              <w:t>VÍCTIMA O PARENTESCO</w:t>
            </w:r>
          </w:p>
        </w:tc>
        <w:tc>
          <w:tcPr>
            <w:tcW w:w="2944" w:type="dxa"/>
          </w:tcPr>
          <w:p w14:paraId="564C10AA" w14:textId="4FF695B1" w:rsidR="00531BBD" w:rsidRPr="00A864BD" w:rsidRDefault="00531BBD" w:rsidP="00E57538">
            <w:pPr>
              <w:pStyle w:val="Prrafodelista"/>
              <w:ind w:left="0"/>
              <w:jc w:val="both"/>
              <w:rPr>
                <w:color w:val="000000" w:themeColor="text1"/>
              </w:rPr>
            </w:pPr>
            <w:r w:rsidRPr="00A864BD">
              <w:rPr>
                <w:color w:val="000000" w:themeColor="text1"/>
              </w:rPr>
              <w:t>MONTO DE LA INDEMNIZACIÓN POR DAÑO A LA SALUD</w:t>
            </w:r>
          </w:p>
        </w:tc>
      </w:tr>
      <w:tr w:rsidR="00531BBD" w:rsidRPr="00A864BD" w14:paraId="692E43D8" w14:textId="77777777" w:rsidTr="7CD7B47C">
        <w:tc>
          <w:tcPr>
            <w:tcW w:w="2943" w:type="dxa"/>
          </w:tcPr>
          <w:p w14:paraId="04827862" w14:textId="1D80F94D" w:rsidR="00531BBD" w:rsidRPr="00A864BD" w:rsidRDefault="00E94E03" w:rsidP="00E57538">
            <w:pPr>
              <w:pStyle w:val="Prrafodelista"/>
              <w:ind w:left="0"/>
              <w:jc w:val="both"/>
              <w:rPr>
                <w:color w:val="000000" w:themeColor="text1"/>
              </w:rPr>
            </w:pPr>
            <w:r w:rsidRPr="00A864BD">
              <w:rPr>
                <w:color w:val="000000" w:themeColor="text1"/>
              </w:rPr>
              <w:t>XX</w:t>
            </w:r>
          </w:p>
        </w:tc>
        <w:tc>
          <w:tcPr>
            <w:tcW w:w="2943" w:type="dxa"/>
          </w:tcPr>
          <w:p w14:paraId="1C5101C0" w14:textId="77777777" w:rsidR="00531BBD" w:rsidRPr="00A864BD" w:rsidRDefault="00531BBD" w:rsidP="00E57538">
            <w:pPr>
              <w:pStyle w:val="Prrafodelista"/>
              <w:ind w:left="0"/>
              <w:jc w:val="both"/>
              <w:rPr>
                <w:color w:val="000000" w:themeColor="text1"/>
              </w:rPr>
            </w:pPr>
            <w:r w:rsidRPr="00A864BD">
              <w:rPr>
                <w:color w:val="000000" w:themeColor="text1"/>
              </w:rPr>
              <w:t>VICTIMA</w:t>
            </w:r>
          </w:p>
        </w:tc>
        <w:tc>
          <w:tcPr>
            <w:tcW w:w="2944" w:type="dxa"/>
          </w:tcPr>
          <w:p w14:paraId="6ABCD46D" w14:textId="77777777" w:rsidR="00531BBD" w:rsidRPr="00A864BD" w:rsidRDefault="00531BBD" w:rsidP="00E57538">
            <w:pPr>
              <w:pStyle w:val="Prrafodelista"/>
              <w:ind w:left="0"/>
              <w:jc w:val="both"/>
              <w:rPr>
                <w:color w:val="000000" w:themeColor="text1"/>
              </w:rPr>
            </w:pPr>
            <w:r w:rsidRPr="00A864BD">
              <w:rPr>
                <w:color w:val="000000" w:themeColor="text1"/>
              </w:rPr>
              <w:t>10 S.M.L.</w:t>
            </w:r>
            <w:proofErr w:type="gramStart"/>
            <w:r w:rsidRPr="00A864BD">
              <w:rPr>
                <w:color w:val="000000" w:themeColor="text1"/>
              </w:rPr>
              <w:t>M.V</w:t>
            </w:r>
            <w:proofErr w:type="gramEnd"/>
          </w:p>
        </w:tc>
      </w:tr>
    </w:tbl>
    <w:p w14:paraId="247ECFA0" w14:textId="41D997D8" w:rsidR="00531BBD" w:rsidRPr="00A864BD" w:rsidRDefault="00531BBD" w:rsidP="00E57538">
      <w:pPr>
        <w:jc w:val="both"/>
        <w:rPr>
          <w:color w:val="000000" w:themeColor="text1"/>
        </w:rPr>
      </w:pPr>
    </w:p>
    <w:p w14:paraId="53A30C90" w14:textId="4248D060" w:rsidR="00531BBD" w:rsidRPr="00A864BD" w:rsidRDefault="00531BBD" w:rsidP="00E57538">
      <w:pPr>
        <w:pStyle w:val="Prrafodelista"/>
        <w:numPr>
          <w:ilvl w:val="0"/>
          <w:numId w:val="14"/>
        </w:numPr>
        <w:jc w:val="both"/>
        <w:rPr>
          <w:color w:val="000000" w:themeColor="text1"/>
        </w:rPr>
      </w:pPr>
      <w:r w:rsidRPr="00A864BD">
        <w:rPr>
          <w:color w:val="000000" w:themeColor="text1"/>
        </w:rPr>
        <w:t>NIÉGUENSE las demás pretensiones de la demanda</w:t>
      </w:r>
    </w:p>
    <w:p w14:paraId="7E6ED3FB" w14:textId="448F0A3F" w:rsidR="00531BBD" w:rsidRPr="00A864BD" w:rsidRDefault="00531BBD" w:rsidP="00E57538">
      <w:pPr>
        <w:pStyle w:val="Prrafodelista"/>
        <w:numPr>
          <w:ilvl w:val="0"/>
          <w:numId w:val="14"/>
        </w:numPr>
        <w:jc w:val="both"/>
        <w:rPr>
          <w:color w:val="000000" w:themeColor="text1"/>
        </w:rPr>
      </w:pPr>
      <w:r w:rsidRPr="00A864BD">
        <w:rPr>
          <w:color w:val="000000" w:themeColor="text1"/>
        </w:rPr>
        <w:t>La sentencia se cumplirá en los términos del artículo 187, 192 y concordantes del CPACA y devengará intereses moratorios conforme al inciso 3 de esta disposición.</w:t>
      </w:r>
    </w:p>
    <w:p w14:paraId="3E88F51E" w14:textId="45DDA96E" w:rsidR="00531BBD" w:rsidRPr="00A864BD" w:rsidRDefault="00531BBD" w:rsidP="00E57538">
      <w:pPr>
        <w:pStyle w:val="Prrafodelista"/>
        <w:numPr>
          <w:ilvl w:val="0"/>
          <w:numId w:val="14"/>
        </w:numPr>
        <w:jc w:val="both"/>
        <w:rPr>
          <w:color w:val="000000" w:themeColor="text1"/>
        </w:rPr>
      </w:pPr>
      <w:r w:rsidRPr="00A864BD">
        <w:rPr>
          <w:color w:val="000000" w:themeColor="text1"/>
        </w:rPr>
        <w:t>No condenar en costas por lo expuesto.</w:t>
      </w:r>
    </w:p>
    <w:p w14:paraId="63B9C7B0" w14:textId="4DE4782A" w:rsidR="00531BBD" w:rsidRPr="00A864BD" w:rsidRDefault="00531BBD" w:rsidP="00E57538">
      <w:pPr>
        <w:pStyle w:val="Prrafodelista"/>
        <w:numPr>
          <w:ilvl w:val="0"/>
          <w:numId w:val="14"/>
        </w:numPr>
        <w:jc w:val="both"/>
        <w:rPr>
          <w:color w:val="000000" w:themeColor="text1"/>
        </w:rPr>
      </w:pPr>
      <w:r w:rsidRPr="00A864BD">
        <w:rPr>
          <w:color w:val="000000" w:themeColor="text1"/>
        </w:rPr>
        <w:t>En firme esta providencia, archívese el expediente y déjense las constancias pertinentes. Si existen excedentes de gastos procesales devuélvase al interesado, sin necesidad de auto que así lo ordene.</w:t>
      </w:r>
    </w:p>
    <w:p w14:paraId="39E7FB00" w14:textId="2D4035FF" w:rsidR="001B4261" w:rsidRPr="00A864BD" w:rsidRDefault="001B4261" w:rsidP="00E8593A">
      <w:pPr>
        <w:spacing w:line="360" w:lineRule="auto"/>
        <w:jc w:val="both"/>
        <w:rPr>
          <w:color w:val="000000" w:themeColor="text1"/>
          <w:sz w:val="26"/>
          <w:szCs w:val="26"/>
        </w:rPr>
      </w:pPr>
    </w:p>
    <w:p w14:paraId="1B8E00F7" w14:textId="4458848D" w:rsidR="004D400F" w:rsidRPr="00A864BD" w:rsidRDefault="001B4261" w:rsidP="0BE46AB6">
      <w:pPr>
        <w:spacing w:line="360" w:lineRule="auto"/>
        <w:jc w:val="both"/>
        <w:rPr>
          <w:b/>
          <w:bCs/>
          <w:color w:val="000000" w:themeColor="text1"/>
          <w:sz w:val="26"/>
          <w:szCs w:val="26"/>
        </w:rPr>
      </w:pPr>
      <w:r w:rsidRPr="00A864BD">
        <w:rPr>
          <w:color w:val="000000" w:themeColor="text1"/>
          <w:sz w:val="26"/>
          <w:szCs w:val="26"/>
        </w:rPr>
        <w:t xml:space="preserve">Como fundamento de su decisión el a quo </w:t>
      </w:r>
      <w:r w:rsidR="004D400F" w:rsidRPr="00A864BD">
        <w:rPr>
          <w:color w:val="000000" w:themeColor="text1"/>
          <w:sz w:val="26"/>
          <w:szCs w:val="26"/>
        </w:rPr>
        <w:t xml:space="preserve">tuvo por acreditado el daño antijurídico dadas las lesiones sufridas por el menor </w:t>
      </w:r>
      <w:r w:rsidR="00E94E03" w:rsidRPr="00A864BD">
        <w:rPr>
          <w:color w:val="000000" w:themeColor="text1"/>
          <w:sz w:val="26"/>
          <w:szCs w:val="26"/>
        </w:rPr>
        <w:t>XX</w:t>
      </w:r>
      <w:r w:rsidR="004D400F" w:rsidRPr="00A864BD">
        <w:rPr>
          <w:color w:val="000000" w:themeColor="text1"/>
          <w:sz w:val="26"/>
          <w:szCs w:val="26"/>
        </w:rPr>
        <w:t xml:space="preserve">; </w:t>
      </w:r>
      <w:r w:rsidRPr="00A864BD">
        <w:rPr>
          <w:color w:val="000000" w:themeColor="text1"/>
          <w:sz w:val="26"/>
          <w:szCs w:val="26"/>
        </w:rPr>
        <w:t xml:space="preserve">argumentó que </w:t>
      </w:r>
      <w:r w:rsidR="00D618B4" w:rsidRPr="00A864BD">
        <w:rPr>
          <w:color w:val="000000" w:themeColor="text1"/>
          <w:sz w:val="26"/>
          <w:szCs w:val="26"/>
        </w:rPr>
        <w:t xml:space="preserve">existió una ostensible omisión por parte del municipio de Tunja en el cumplimiento de sus deberes de control y vigilancia frente a las condiciones de seguridad del establecimiento de comercio </w:t>
      </w:r>
      <w:proofErr w:type="spellStart"/>
      <w:r w:rsidR="00D618B4" w:rsidRPr="00A864BD">
        <w:rPr>
          <w:color w:val="000000" w:themeColor="text1"/>
          <w:sz w:val="26"/>
          <w:szCs w:val="26"/>
        </w:rPr>
        <w:t>Acuaclub</w:t>
      </w:r>
      <w:proofErr w:type="spellEnd"/>
      <w:r w:rsidR="00D618B4" w:rsidRPr="00A864BD">
        <w:rPr>
          <w:color w:val="000000" w:themeColor="text1"/>
          <w:sz w:val="26"/>
          <w:szCs w:val="26"/>
        </w:rPr>
        <w:t xml:space="preserve"> Andino, donde se desarrollaban las clase</w:t>
      </w:r>
      <w:r w:rsidR="005657C1" w:rsidRPr="00A864BD">
        <w:rPr>
          <w:color w:val="000000" w:themeColor="text1"/>
          <w:sz w:val="26"/>
          <w:szCs w:val="26"/>
        </w:rPr>
        <w:t>s</w:t>
      </w:r>
      <w:r w:rsidR="00D618B4" w:rsidRPr="00A864BD">
        <w:rPr>
          <w:color w:val="000000" w:themeColor="text1"/>
          <w:sz w:val="26"/>
          <w:szCs w:val="26"/>
        </w:rPr>
        <w:t xml:space="preserve"> de natación de la escuela de formación deportiva del IRDET.</w:t>
      </w:r>
    </w:p>
    <w:p w14:paraId="0C852D52" w14:textId="65914C29" w:rsidR="004D400F" w:rsidRPr="00A864BD" w:rsidRDefault="004D400F" w:rsidP="0BE46AB6">
      <w:pPr>
        <w:spacing w:line="360" w:lineRule="auto"/>
        <w:jc w:val="both"/>
        <w:rPr>
          <w:color w:val="000000" w:themeColor="text1"/>
          <w:sz w:val="26"/>
          <w:szCs w:val="26"/>
        </w:rPr>
      </w:pPr>
    </w:p>
    <w:p w14:paraId="03523D25" w14:textId="58B5AF7B" w:rsidR="004D400F" w:rsidRPr="00A864BD" w:rsidRDefault="00D618B4" w:rsidP="0BE46AB6">
      <w:pPr>
        <w:spacing w:line="360" w:lineRule="auto"/>
        <w:jc w:val="both"/>
        <w:rPr>
          <w:b/>
          <w:bCs/>
          <w:color w:val="000000" w:themeColor="text1"/>
          <w:sz w:val="26"/>
          <w:szCs w:val="26"/>
        </w:rPr>
      </w:pPr>
      <w:r w:rsidRPr="00A864BD">
        <w:rPr>
          <w:color w:val="000000" w:themeColor="text1"/>
          <w:sz w:val="26"/>
          <w:szCs w:val="26"/>
        </w:rPr>
        <w:t>No obstante, dicho deber de inspección se llevó a cabo con posterioridad del a</w:t>
      </w:r>
      <w:r w:rsidRPr="00A864BD">
        <w:rPr>
          <w:b/>
          <w:bCs/>
          <w:color w:val="000000" w:themeColor="text1"/>
          <w:sz w:val="26"/>
          <w:szCs w:val="26"/>
        </w:rPr>
        <w:t>ccidente, en la cual evidenció el ente territorial que el espacio demarcado como “cuarto de máquinas”</w:t>
      </w:r>
      <w:r w:rsidRPr="00A864BD">
        <w:rPr>
          <w:color w:val="000000" w:themeColor="text1"/>
          <w:sz w:val="26"/>
          <w:szCs w:val="26"/>
        </w:rPr>
        <w:t xml:space="preserve"> no contaba para ese momento con encerramiento en el piso, presentando una tapa sin seguro con acceso al público, ordenando realizar los trabajos de cerramiento del área de máquinas con miras a cumplir las normas de seguridad contenidas en la </w:t>
      </w:r>
      <w:r w:rsidRPr="00A864BD">
        <w:rPr>
          <w:b/>
          <w:bCs/>
          <w:color w:val="000000" w:themeColor="text1"/>
          <w:sz w:val="26"/>
          <w:szCs w:val="26"/>
        </w:rPr>
        <w:t>Ley 1209 de 2008, trabajos que se verificaron en posteriores visitas.</w:t>
      </w:r>
    </w:p>
    <w:p w14:paraId="3E7681C9" w14:textId="77777777" w:rsidR="00A96D77" w:rsidRPr="00A864BD" w:rsidRDefault="00A96D77" w:rsidP="0BE46AB6">
      <w:pPr>
        <w:spacing w:line="360" w:lineRule="auto"/>
        <w:jc w:val="both"/>
        <w:rPr>
          <w:b/>
          <w:bCs/>
          <w:color w:val="000000" w:themeColor="text1"/>
          <w:sz w:val="26"/>
          <w:szCs w:val="26"/>
        </w:rPr>
      </w:pPr>
    </w:p>
    <w:p w14:paraId="1E0703D0" w14:textId="24983287" w:rsidR="005657C1" w:rsidRPr="00A864BD" w:rsidRDefault="005657C1" w:rsidP="0BE46AB6">
      <w:pPr>
        <w:spacing w:line="360" w:lineRule="auto"/>
        <w:jc w:val="both"/>
        <w:rPr>
          <w:b/>
          <w:bCs/>
          <w:color w:val="000000" w:themeColor="text1"/>
          <w:sz w:val="26"/>
          <w:szCs w:val="26"/>
        </w:rPr>
      </w:pPr>
      <w:r w:rsidRPr="00A864BD">
        <w:rPr>
          <w:color w:val="000000" w:themeColor="text1"/>
          <w:sz w:val="26"/>
          <w:szCs w:val="26"/>
        </w:rPr>
        <w:t>En cuanto a la responsabilidad del IRDET señaló el juez de primera instancia que faltó a los deberes que tenía para garantizar la seguridad del menor</w:t>
      </w:r>
      <w:r w:rsidR="00CA33DE" w:rsidRPr="00A864BD">
        <w:rPr>
          <w:color w:val="000000" w:themeColor="text1"/>
          <w:sz w:val="26"/>
          <w:szCs w:val="26"/>
        </w:rPr>
        <w:t xml:space="preserve"> XX</w:t>
      </w:r>
      <w:r w:rsidRPr="00A864BD">
        <w:rPr>
          <w:b/>
          <w:bCs/>
          <w:color w:val="000000" w:themeColor="text1"/>
          <w:sz w:val="26"/>
          <w:szCs w:val="26"/>
        </w:rPr>
        <w:t>,</w:t>
      </w:r>
      <w:r w:rsidRPr="00A864BD">
        <w:rPr>
          <w:color w:val="000000" w:themeColor="text1"/>
          <w:sz w:val="26"/>
          <w:szCs w:val="26"/>
        </w:rPr>
        <w:t xml:space="preserve"> </w:t>
      </w:r>
      <w:r w:rsidRPr="00A864BD">
        <w:rPr>
          <w:b/>
          <w:bCs/>
          <w:color w:val="000000" w:themeColor="text1"/>
          <w:sz w:val="26"/>
          <w:szCs w:val="26"/>
        </w:rPr>
        <w:t xml:space="preserve">debido a que no realizó las labores de prevención que le estaban dadas a través de la verificación de las condiciones de seguridad que ofrecía el establecimiento ACUACLUB ANDINO para los menores inscritos en la escuela de formación deportiva, en particular la ausencia de señalización y cerramiento de la compuerta que separaba el cuarto de máquinas subterráneo </w:t>
      </w:r>
      <w:r w:rsidR="00E2451D" w:rsidRPr="00A864BD">
        <w:rPr>
          <w:b/>
          <w:bCs/>
          <w:color w:val="000000" w:themeColor="text1"/>
          <w:sz w:val="26"/>
          <w:szCs w:val="26"/>
        </w:rPr>
        <w:t>de la superficie de la piscina, lo cual dio lugar a que finalmente se concretara el riesgo en la caía del menor.</w:t>
      </w:r>
    </w:p>
    <w:p w14:paraId="48A9BDD0" w14:textId="32E3AAF5" w:rsidR="00EC266E" w:rsidRPr="00A864BD" w:rsidRDefault="00EC266E" w:rsidP="0BE46AB6">
      <w:pPr>
        <w:spacing w:line="360" w:lineRule="auto"/>
        <w:jc w:val="both"/>
        <w:rPr>
          <w:color w:val="000000" w:themeColor="text1"/>
          <w:sz w:val="26"/>
          <w:szCs w:val="26"/>
        </w:rPr>
      </w:pPr>
    </w:p>
    <w:p w14:paraId="63223D09" w14:textId="6E1F5126" w:rsidR="00EC266E" w:rsidRPr="00A864BD" w:rsidRDefault="00EC266E" w:rsidP="0BE46AB6">
      <w:pPr>
        <w:spacing w:line="360" w:lineRule="auto"/>
        <w:jc w:val="both"/>
        <w:rPr>
          <w:color w:val="000000" w:themeColor="text1"/>
          <w:sz w:val="26"/>
          <w:szCs w:val="26"/>
        </w:rPr>
      </w:pPr>
      <w:r w:rsidRPr="00A864BD">
        <w:rPr>
          <w:color w:val="000000" w:themeColor="text1"/>
          <w:sz w:val="26"/>
          <w:szCs w:val="26"/>
        </w:rPr>
        <w:t xml:space="preserve">Por su parte, las responsabilidades antes descritas no son extrañas para la señora Ana Susana Uribe Pineda, propietaria del establecimiento de comercio </w:t>
      </w:r>
      <w:proofErr w:type="spellStart"/>
      <w:r w:rsidRPr="00A864BD">
        <w:rPr>
          <w:color w:val="000000" w:themeColor="text1"/>
          <w:sz w:val="26"/>
          <w:szCs w:val="26"/>
        </w:rPr>
        <w:t>Acuaclub</w:t>
      </w:r>
      <w:proofErr w:type="spellEnd"/>
      <w:r w:rsidRPr="00A864BD">
        <w:rPr>
          <w:color w:val="000000" w:themeColor="text1"/>
          <w:sz w:val="26"/>
          <w:szCs w:val="26"/>
        </w:rPr>
        <w:t xml:space="preserve"> Andino, pues el servicio de piscina que ofrecía al público y en especial a menores de edad, le </w:t>
      </w:r>
      <w:r w:rsidRPr="00A864BD">
        <w:rPr>
          <w:color w:val="000000" w:themeColor="text1"/>
          <w:sz w:val="26"/>
          <w:szCs w:val="26"/>
        </w:rPr>
        <w:lastRenderedPageBreak/>
        <w:t xml:space="preserve">exigía el deber de cumplimento directo e inmediato de las condiciones de seguridad de las instalaciones, concretamente, ejecutando el cerramiento de la compuerta de acceso al cuarto de máquinas de conformidad con la </w:t>
      </w:r>
      <w:r w:rsidRPr="00A864BD">
        <w:rPr>
          <w:b/>
          <w:bCs/>
          <w:color w:val="000000" w:themeColor="text1"/>
          <w:sz w:val="26"/>
          <w:szCs w:val="26"/>
        </w:rPr>
        <w:t>Ley 1209 de 208</w:t>
      </w:r>
      <w:r w:rsidRPr="00A864BD">
        <w:rPr>
          <w:color w:val="000000" w:themeColor="text1"/>
          <w:sz w:val="26"/>
          <w:szCs w:val="26"/>
        </w:rPr>
        <w:t xml:space="preserve"> y demás normas de seguridad aplicables, o cuando menos y entretanto se cumplía con ello, proceder a instalar la señalización idónea que advirtiera el riesgo o peligro que implicaba el tránsito por esa zona, situación que no ocurrió y que resultaría, a la postre, causa eficiente en la concreción del daño antijurídico probado en este proceso.</w:t>
      </w:r>
    </w:p>
    <w:p w14:paraId="20ACB602" w14:textId="1CCF4013" w:rsidR="00EC266E" w:rsidRPr="00A864BD" w:rsidRDefault="00EC266E" w:rsidP="0BE46AB6">
      <w:pPr>
        <w:spacing w:line="360" w:lineRule="auto"/>
        <w:jc w:val="both"/>
        <w:rPr>
          <w:color w:val="000000" w:themeColor="text1"/>
          <w:sz w:val="26"/>
          <w:szCs w:val="26"/>
        </w:rPr>
      </w:pPr>
    </w:p>
    <w:p w14:paraId="5D8A8720" w14:textId="6642454D" w:rsidR="003720FD" w:rsidRPr="00A864BD" w:rsidRDefault="003E16F2" w:rsidP="0BE46AB6">
      <w:pPr>
        <w:spacing w:line="360" w:lineRule="auto"/>
        <w:jc w:val="both"/>
        <w:rPr>
          <w:color w:val="000000" w:themeColor="text1"/>
          <w:sz w:val="26"/>
          <w:szCs w:val="26"/>
        </w:rPr>
      </w:pPr>
      <w:r w:rsidRPr="00A864BD">
        <w:rPr>
          <w:color w:val="000000" w:themeColor="text1"/>
          <w:sz w:val="26"/>
          <w:szCs w:val="26"/>
        </w:rPr>
        <w:t xml:space="preserve">Concluyó entonces, señalando que </w:t>
      </w:r>
      <w:r w:rsidR="001A5EAB" w:rsidRPr="00A864BD">
        <w:rPr>
          <w:color w:val="000000" w:themeColor="text1"/>
          <w:sz w:val="26"/>
          <w:szCs w:val="26"/>
        </w:rPr>
        <w:t>tales conductas omisivas colocaron en situación de riesgo los derechos a la vida y a la integrid</w:t>
      </w:r>
      <w:r w:rsidR="003720FD" w:rsidRPr="00A864BD">
        <w:rPr>
          <w:color w:val="000000" w:themeColor="text1"/>
          <w:sz w:val="26"/>
          <w:szCs w:val="26"/>
        </w:rPr>
        <w:t>ad física del menor</w:t>
      </w:r>
      <w:r w:rsidR="00813061" w:rsidRPr="00A864BD">
        <w:rPr>
          <w:color w:val="000000" w:themeColor="text1"/>
          <w:sz w:val="26"/>
          <w:szCs w:val="26"/>
        </w:rPr>
        <w:t xml:space="preserve"> XX</w:t>
      </w:r>
      <w:r w:rsidR="003720FD" w:rsidRPr="00A864BD">
        <w:rPr>
          <w:color w:val="000000" w:themeColor="text1"/>
          <w:sz w:val="26"/>
          <w:szCs w:val="26"/>
        </w:rPr>
        <w:t>, a tal punto que el día 27 de junio de 2012, se concretó el daño antijurídico que se reflejó en las lesiones físicas y psicológicas generadas por la caída intempestiva al cuarto de máquinas de la piscina, el cual no contaba con un cerramiento, conforme a las citadas disposiciones de seguridad, así como tampoco con la señalización que advirtiera el riesgo o potencial peligro que generaba el tránsito por esa zona.</w:t>
      </w:r>
    </w:p>
    <w:p w14:paraId="5AEB0259" w14:textId="27F32B2F" w:rsidR="003720FD" w:rsidRPr="00A864BD" w:rsidRDefault="003720FD" w:rsidP="0BE46AB6">
      <w:pPr>
        <w:spacing w:line="360" w:lineRule="auto"/>
        <w:jc w:val="both"/>
        <w:rPr>
          <w:color w:val="000000" w:themeColor="text1"/>
          <w:sz w:val="26"/>
          <w:szCs w:val="26"/>
        </w:rPr>
      </w:pPr>
    </w:p>
    <w:p w14:paraId="36CC5F20" w14:textId="265D6DC1" w:rsidR="003720FD" w:rsidRPr="00A864BD" w:rsidRDefault="003720FD" w:rsidP="0BE46AB6">
      <w:pPr>
        <w:spacing w:line="360" w:lineRule="auto"/>
        <w:jc w:val="both"/>
        <w:rPr>
          <w:color w:val="000000" w:themeColor="text1"/>
          <w:sz w:val="26"/>
          <w:szCs w:val="26"/>
        </w:rPr>
      </w:pPr>
      <w:r w:rsidRPr="00A864BD">
        <w:rPr>
          <w:color w:val="000000" w:themeColor="text1"/>
          <w:sz w:val="26"/>
          <w:szCs w:val="26"/>
        </w:rPr>
        <w:t xml:space="preserve">Es claro entonces que de haber mediado el cumplimiento de los deberes legales que se encontraban en cabeza de cada una de las entidades demandadas, con respecto a las medidas de seguridad de la piscina </w:t>
      </w:r>
      <w:proofErr w:type="spellStart"/>
      <w:r w:rsidRPr="00A864BD">
        <w:rPr>
          <w:b/>
          <w:bCs/>
          <w:color w:val="000000" w:themeColor="text1"/>
          <w:sz w:val="26"/>
          <w:szCs w:val="26"/>
        </w:rPr>
        <w:t>Acuaclub</w:t>
      </w:r>
      <w:proofErr w:type="spellEnd"/>
      <w:r w:rsidRPr="00A864BD">
        <w:rPr>
          <w:b/>
          <w:bCs/>
          <w:color w:val="000000" w:themeColor="text1"/>
          <w:sz w:val="26"/>
          <w:szCs w:val="26"/>
        </w:rPr>
        <w:t xml:space="preserve"> Andino</w:t>
      </w:r>
      <w:r w:rsidRPr="00A864BD">
        <w:rPr>
          <w:color w:val="000000" w:themeColor="text1"/>
          <w:sz w:val="26"/>
          <w:szCs w:val="26"/>
        </w:rPr>
        <w:t xml:space="preserve"> donde el menor </w:t>
      </w:r>
      <w:r w:rsidR="00813061" w:rsidRPr="00A864BD">
        <w:rPr>
          <w:color w:val="000000" w:themeColor="text1"/>
          <w:sz w:val="26"/>
          <w:szCs w:val="26"/>
        </w:rPr>
        <w:t xml:space="preserve">XX </w:t>
      </w:r>
      <w:r w:rsidRPr="00A864BD">
        <w:rPr>
          <w:color w:val="000000" w:themeColor="text1"/>
          <w:sz w:val="26"/>
          <w:szCs w:val="26"/>
        </w:rPr>
        <w:t>recibía las clases de natación, se habría evitado el accidente y el daño antijurídico que padeció tanto en su esfera física como emocional, razón por la cual el nexo causa se encuentra acreditado.</w:t>
      </w:r>
    </w:p>
    <w:p w14:paraId="70346B90" w14:textId="260F65A8" w:rsidR="00346B96" w:rsidRPr="00A864BD" w:rsidRDefault="00346B96" w:rsidP="0BE46AB6">
      <w:pPr>
        <w:spacing w:line="360" w:lineRule="auto"/>
        <w:jc w:val="both"/>
        <w:rPr>
          <w:color w:val="000000" w:themeColor="text1"/>
          <w:sz w:val="26"/>
          <w:szCs w:val="26"/>
        </w:rPr>
      </w:pPr>
    </w:p>
    <w:p w14:paraId="78ADFC71" w14:textId="635DDB07" w:rsidR="00F06353" w:rsidRPr="00A864BD" w:rsidRDefault="00346B96" w:rsidP="0BE46AB6">
      <w:pPr>
        <w:spacing w:line="360" w:lineRule="auto"/>
        <w:jc w:val="both"/>
        <w:rPr>
          <w:color w:val="000000" w:themeColor="text1"/>
          <w:sz w:val="26"/>
          <w:szCs w:val="26"/>
        </w:rPr>
      </w:pPr>
      <w:r w:rsidRPr="00A864BD">
        <w:rPr>
          <w:color w:val="000000" w:themeColor="text1"/>
          <w:sz w:val="26"/>
          <w:szCs w:val="26"/>
        </w:rPr>
        <w:t>Tasó los daños morales conforme a lo establecido en la sentencia de unificación proferida por el Consejo de Estado el 8 de agosto de 2018 en la que unificó los topes de indemnización</w:t>
      </w:r>
      <w:r w:rsidR="00F06353" w:rsidRPr="00A864BD">
        <w:rPr>
          <w:color w:val="000000" w:themeColor="text1"/>
          <w:sz w:val="26"/>
          <w:szCs w:val="26"/>
        </w:rPr>
        <w:t xml:space="preserve"> e indicó que la presunción del daño moral solamente es procedente respecto de la víctima directa, su cónyuge, familiares en primer y segundo grado de consanguinidad o civil, razón por la cual, en el presente caso otorgó la indemnización a la víctima, a su madre y a sus abuelos maternos. Respecto de los demás demandante</w:t>
      </w:r>
      <w:r w:rsidR="00A96D77" w:rsidRPr="00A864BD">
        <w:rPr>
          <w:color w:val="000000" w:themeColor="text1"/>
          <w:sz w:val="26"/>
          <w:szCs w:val="26"/>
        </w:rPr>
        <w:t>s</w:t>
      </w:r>
      <w:r w:rsidR="00F06353" w:rsidRPr="00A864BD">
        <w:rPr>
          <w:color w:val="000000" w:themeColor="text1"/>
          <w:sz w:val="26"/>
          <w:szCs w:val="26"/>
        </w:rPr>
        <w:t xml:space="preserve"> no encontró probado el daño moral.</w:t>
      </w:r>
    </w:p>
    <w:p w14:paraId="4D19A850" w14:textId="6C5AD323" w:rsidR="00F06353" w:rsidRPr="00A864BD" w:rsidRDefault="00F06353" w:rsidP="0BE46AB6">
      <w:pPr>
        <w:spacing w:line="360" w:lineRule="auto"/>
        <w:jc w:val="both"/>
        <w:rPr>
          <w:color w:val="000000" w:themeColor="text1"/>
          <w:sz w:val="26"/>
          <w:szCs w:val="26"/>
        </w:rPr>
      </w:pPr>
    </w:p>
    <w:p w14:paraId="7362C9E4" w14:textId="66FB5FF7" w:rsidR="00F06353" w:rsidRPr="00A864BD" w:rsidRDefault="00F06353" w:rsidP="0BE46AB6">
      <w:pPr>
        <w:spacing w:line="360" w:lineRule="auto"/>
        <w:jc w:val="both"/>
        <w:rPr>
          <w:color w:val="000000" w:themeColor="text1"/>
          <w:sz w:val="26"/>
          <w:szCs w:val="26"/>
        </w:rPr>
      </w:pPr>
      <w:r w:rsidRPr="00A864BD">
        <w:rPr>
          <w:color w:val="000000" w:themeColor="text1"/>
          <w:sz w:val="26"/>
          <w:szCs w:val="26"/>
        </w:rPr>
        <w:t xml:space="preserve">Ahora bien, indicó que no se encuentra dictaminada la pérdida de capacidad laboral que establezca un porcentaje para realizar la tasación de los perjuicios, no obstante, se probó la afectación psicológica padecida por la víctima, valorando el rango de la </w:t>
      </w:r>
      <w:r w:rsidRPr="00A864BD">
        <w:rPr>
          <w:color w:val="000000" w:themeColor="text1"/>
          <w:sz w:val="26"/>
          <w:szCs w:val="26"/>
        </w:rPr>
        <w:lastRenderedPageBreak/>
        <w:t>pérdida de capacidad laboral entre el 1% e inferior al 10%, lo cual, según la sentencia de unificación tenida en cuenta, le da a la víctima y a su madre 10 S.M.L.M.V y a sus abuelos, 5 S.M.L.M.V.</w:t>
      </w:r>
    </w:p>
    <w:p w14:paraId="1ECF9DD3" w14:textId="1DE65DFA" w:rsidR="00572BEB" w:rsidRPr="00A864BD" w:rsidRDefault="00572BEB" w:rsidP="0BE46AB6">
      <w:pPr>
        <w:spacing w:line="360" w:lineRule="auto"/>
        <w:jc w:val="both"/>
        <w:rPr>
          <w:color w:val="000000" w:themeColor="text1"/>
          <w:sz w:val="26"/>
          <w:szCs w:val="26"/>
        </w:rPr>
      </w:pPr>
    </w:p>
    <w:p w14:paraId="29B00DBF" w14:textId="66EA32A0" w:rsidR="00572BEB" w:rsidRPr="00A864BD" w:rsidRDefault="00572BEB" w:rsidP="0BE46AB6">
      <w:pPr>
        <w:spacing w:line="360" w:lineRule="auto"/>
        <w:jc w:val="both"/>
        <w:rPr>
          <w:color w:val="000000" w:themeColor="text1"/>
          <w:sz w:val="26"/>
          <w:szCs w:val="26"/>
        </w:rPr>
      </w:pPr>
      <w:r w:rsidRPr="00A864BD">
        <w:rPr>
          <w:color w:val="000000" w:themeColor="text1"/>
          <w:sz w:val="26"/>
          <w:szCs w:val="26"/>
        </w:rPr>
        <w:t>Frente al daño a la salud, estableció conforme a jurisprudencia del Consejo de Estado, que su reconocimiento solo procede respecto de la víctima directa y conforme a pronunciamiento de unificación de la misma corporación, estableció que la gravedad de la lesión debe tasarse igual o superior al 1% pero inferior al 10%, lo que le da derecho a la víctima a ser indemnizada con 10 S.M.L.M.V.</w:t>
      </w:r>
    </w:p>
    <w:p w14:paraId="41A4FFB0" w14:textId="71F1DB6D" w:rsidR="00572BEB" w:rsidRPr="00A864BD" w:rsidRDefault="00572BEB" w:rsidP="0BE46AB6">
      <w:pPr>
        <w:spacing w:line="360" w:lineRule="auto"/>
        <w:jc w:val="both"/>
        <w:rPr>
          <w:color w:val="000000" w:themeColor="text1"/>
          <w:sz w:val="26"/>
          <w:szCs w:val="26"/>
        </w:rPr>
      </w:pPr>
    </w:p>
    <w:p w14:paraId="667BD24A" w14:textId="299FE39E" w:rsidR="00572BEB" w:rsidRPr="00A864BD" w:rsidRDefault="00572BEB" w:rsidP="0BE46AB6">
      <w:pPr>
        <w:spacing w:line="360" w:lineRule="auto"/>
        <w:jc w:val="both"/>
        <w:rPr>
          <w:color w:val="000000" w:themeColor="text1"/>
          <w:sz w:val="26"/>
          <w:szCs w:val="26"/>
        </w:rPr>
      </w:pPr>
      <w:r w:rsidRPr="00A864BD">
        <w:rPr>
          <w:color w:val="000000" w:themeColor="text1"/>
          <w:sz w:val="26"/>
          <w:szCs w:val="26"/>
        </w:rPr>
        <w:t>Por no estar probado el daño emergente, negó su reconocimiento y se abstuvo de condenar en costas a la parte vencida.</w:t>
      </w:r>
    </w:p>
    <w:p w14:paraId="78D023FA" w14:textId="77777777" w:rsidR="00572BEB" w:rsidRPr="00A864BD" w:rsidRDefault="00572BEB" w:rsidP="0BE46AB6">
      <w:pPr>
        <w:spacing w:line="360" w:lineRule="auto"/>
        <w:jc w:val="center"/>
        <w:rPr>
          <w:color w:val="000000" w:themeColor="text1"/>
          <w:sz w:val="26"/>
          <w:szCs w:val="26"/>
        </w:rPr>
      </w:pPr>
    </w:p>
    <w:p w14:paraId="5342F0C9" w14:textId="75EBF984" w:rsidR="00E8593A" w:rsidRPr="00A864BD" w:rsidRDefault="00E8593A" w:rsidP="0BE46AB6">
      <w:pPr>
        <w:spacing w:line="360" w:lineRule="auto"/>
        <w:jc w:val="center"/>
        <w:rPr>
          <w:b/>
          <w:bCs/>
          <w:color w:val="000000" w:themeColor="text1"/>
          <w:sz w:val="26"/>
          <w:szCs w:val="26"/>
        </w:rPr>
      </w:pPr>
      <w:r w:rsidRPr="00A864BD">
        <w:rPr>
          <w:b/>
          <w:bCs/>
          <w:color w:val="000000" w:themeColor="text1"/>
          <w:sz w:val="26"/>
          <w:szCs w:val="26"/>
        </w:rPr>
        <w:t>IV. SUSTENTACIÓN DE LA APELACIÓN</w:t>
      </w:r>
    </w:p>
    <w:p w14:paraId="4A1C397E" w14:textId="77777777" w:rsidR="00E8593A" w:rsidRPr="00A864BD" w:rsidRDefault="00E8593A" w:rsidP="0BE46AB6">
      <w:pPr>
        <w:spacing w:line="360" w:lineRule="auto"/>
        <w:jc w:val="both"/>
        <w:rPr>
          <w:color w:val="000000" w:themeColor="text1"/>
          <w:sz w:val="26"/>
          <w:szCs w:val="26"/>
        </w:rPr>
      </w:pPr>
    </w:p>
    <w:p w14:paraId="532FF8C9" w14:textId="1C197175" w:rsidR="00E8593A" w:rsidRPr="00A864BD" w:rsidRDefault="00E8593A" w:rsidP="4FFFC230">
      <w:pPr>
        <w:spacing w:line="360" w:lineRule="auto"/>
        <w:jc w:val="both"/>
        <w:rPr>
          <w:color w:val="000000" w:themeColor="text1"/>
        </w:rPr>
      </w:pPr>
      <w:r w:rsidRPr="00A864BD">
        <w:rPr>
          <w:b/>
          <w:bCs/>
          <w:color w:val="000000" w:themeColor="text1"/>
          <w:sz w:val="26"/>
          <w:szCs w:val="26"/>
        </w:rPr>
        <w:t>1.  Recurso de apelación</w:t>
      </w:r>
      <w:r w:rsidR="00930214" w:rsidRPr="00A864BD">
        <w:rPr>
          <w:b/>
          <w:bCs/>
          <w:color w:val="000000" w:themeColor="text1"/>
          <w:sz w:val="26"/>
          <w:szCs w:val="26"/>
        </w:rPr>
        <w:t xml:space="preserve"> presentado por </w:t>
      </w:r>
      <w:r w:rsidR="00531459" w:rsidRPr="00A864BD">
        <w:rPr>
          <w:b/>
          <w:bCs/>
          <w:color w:val="000000" w:themeColor="text1"/>
          <w:sz w:val="26"/>
          <w:szCs w:val="26"/>
        </w:rPr>
        <w:t>la parte demandante</w:t>
      </w:r>
      <w:r w:rsidR="00930214" w:rsidRPr="00A864BD">
        <w:rPr>
          <w:rStyle w:val="Refdenotaalpie"/>
          <w:b/>
          <w:bCs/>
          <w:color w:val="000000" w:themeColor="text1"/>
          <w:sz w:val="26"/>
          <w:szCs w:val="26"/>
        </w:rPr>
        <w:footnoteReference w:id="5"/>
      </w:r>
    </w:p>
    <w:p w14:paraId="44D9E4D6" w14:textId="39D83BBC" w:rsidR="00930214" w:rsidRPr="00A864BD" w:rsidRDefault="00930214" w:rsidP="0BE46AB6">
      <w:pPr>
        <w:spacing w:line="360" w:lineRule="auto"/>
        <w:jc w:val="both"/>
        <w:rPr>
          <w:color w:val="000000" w:themeColor="text1"/>
          <w:sz w:val="26"/>
          <w:szCs w:val="26"/>
        </w:rPr>
      </w:pPr>
    </w:p>
    <w:p w14:paraId="37786E78" w14:textId="04DE7CBC" w:rsidR="00661BC9" w:rsidRPr="00A864BD" w:rsidRDefault="00661BC9" w:rsidP="0BE46AB6">
      <w:pPr>
        <w:spacing w:line="360" w:lineRule="auto"/>
        <w:jc w:val="both"/>
        <w:rPr>
          <w:color w:val="000000" w:themeColor="text1"/>
          <w:sz w:val="26"/>
          <w:szCs w:val="26"/>
        </w:rPr>
      </w:pPr>
      <w:r w:rsidRPr="00A864BD">
        <w:rPr>
          <w:color w:val="000000" w:themeColor="text1"/>
          <w:sz w:val="26"/>
          <w:szCs w:val="26"/>
        </w:rPr>
        <w:t xml:space="preserve">Indicó que la sentencia de primera instancia debe ser revocada </w:t>
      </w:r>
      <w:r w:rsidR="00957D2E" w:rsidRPr="00A864BD">
        <w:rPr>
          <w:color w:val="000000" w:themeColor="text1"/>
          <w:sz w:val="26"/>
          <w:szCs w:val="26"/>
        </w:rPr>
        <w:t xml:space="preserve">en cuanto al reconocimiento del daño moral a los demás miembros del grupo familiar de </w:t>
      </w:r>
      <w:r w:rsidR="00813061" w:rsidRPr="00A864BD">
        <w:rPr>
          <w:color w:val="000000" w:themeColor="text1"/>
          <w:sz w:val="26"/>
          <w:szCs w:val="26"/>
        </w:rPr>
        <w:t xml:space="preserve">XX </w:t>
      </w:r>
      <w:r w:rsidR="00957D2E" w:rsidRPr="00A864BD">
        <w:rPr>
          <w:color w:val="000000" w:themeColor="text1"/>
          <w:sz w:val="26"/>
          <w:szCs w:val="26"/>
        </w:rPr>
        <w:t xml:space="preserve">quiénes a pesar de no haber presenciado el accidente también experimentaron situaciones de angustia, tristeza, dolor, temor, desesperanza, impotencia, en especial la señora </w:t>
      </w:r>
      <w:r w:rsidR="00813061" w:rsidRPr="00A864BD">
        <w:rPr>
          <w:color w:val="000000" w:themeColor="text1"/>
          <w:sz w:val="26"/>
          <w:szCs w:val="26"/>
        </w:rPr>
        <w:t>XX</w:t>
      </w:r>
      <w:r w:rsidR="00957D2E" w:rsidRPr="00A864BD">
        <w:rPr>
          <w:color w:val="000000" w:themeColor="text1"/>
          <w:sz w:val="26"/>
          <w:szCs w:val="26"/>
        </w:rPr>
        <w:t xml:space="preserve"> por no haber estado en el lugar de los hechos para poder ayudar a su menor hijo, además de soportar angustia y ansiedad al recordar el suceso del accidente. En consecuencia, deben tenerse en cuenta los topes de indemnización del daño moral</w:t>
      </w:r>
      <w:r w:rsidR="004877E9" w:rsidRPr="00A864BD">
        <w:rPr>
          <w:color w:val="000000" w:themeColor="text1"/>
          <w:sz w:val="26"/>
          <w:szCs w:val="26"/>
        </w:rPr>
        <w:t xml:space="preserve"> establecidos por el Consejo de Estado</w:t>
      </w:r>
      <w:r w:rsidR="00957D2E" w:rsidRPr="00A864BD">
        <w:rPr>
          <w:color w:val="000000" w:themeColor="text1"/>
          <w:sz w:val="26"/>
          <w:szCs w:val="26"/>
        </w:rPr>
        <w:t>, que para el caso d</w:t>
      </w:r>
      <w:r w:rsidR="004877E9" w:rsidRPr="00A864BD">
        <w:rPr>
          <w:color w:val="000000" w:themeColor="text1"/>
          <w:sz w:val="26"/>
          <w:szCs w:val="26"/>
        </w:rPr>
        <w:t>el nivel 1 lo tazó en 100% equivalente a 100 salarios mínimos legales mensuales vigentes.</w:t>
      </w:r>
    </w:p>
    <w:p w14:paraId="4E194253" w14:textId="3A1238D4" w:rsidR="004877E9" w:rsidRPr="00A864BD" w:rsidRDefault="004877E9" w:rsidP="0BE46AB6">
      <w:pPr>
        <w:spacing w:line="360" w:lineRule="auto"/>
        <w:jc w:val="both"/>
        <w:rPr>
          <w:color w:val="000000" w:themeColor="text1"/>
          <w:sz w:val="26"/>
          <w:szCs w:val="26"/>
        </w:rPr>
      </w:pPr>
    </w:p>
    <w:p w14:paraId="681AEC36" w14:textId="2D7956D0" w:rsidR="004877E9" w:rsidRPr="00A864BD" w:rsidRDefault="004877E9" w:rsidP="0BE46AB6">
      <w:pPr>
        <w:spacing w:line="360" w:lineRule="auto"/>
        <w:jc w:val="both"/>
        <w:rPr>
          <w:color w:val="000000" w:themeColor="text1"/>
          <w:sz w:val="26"/>
          <w:szCs w:val="26"/>
        </w:rPr>
      </w:pPr>
      <w:r w:rsidRPr="00A864BD">
        <w:rPr>
          <w:color w:val="000000" w:themeColor="text1"/>
          <w:sz w:val="26"/>
          <w:szCs w:val="26"/>
        </w:rPr>
        <w:t>Que los daños morales también deben presumirse respecto de los tíos y primos, pues el Consejo de Estado ha dispuesto que podrán ser reparados aquellos miembros del grupo familiar que en relación directa o indirecta con la víctima se vieron afectados por la ocurrencia del hecho dañoso.</w:t>
      </w:r>
    </w:p>
    <w:p w14:paraId="1334B408" w14:textId="67EB5CE3" w:rsidR="004877E9" w:rsidRPr="00A864BD" w:rsidRDefault="004877E9" w:rsidP="0BE46AB6">
      <w:pPr>
        <w:spacing w:line="360" w:lineRule="auto"/>
        <w:jc w:val="both"/>
        <w:rPr>
          <w:color w:val="000000" w:themeColor="text1"/>
          <w:sz w:val="26"/>
          <w:szCs w:val="26"/>
        </w:rPr>
      </w:pPr>
    </w:p>
    <w:p w14:paraId="304E60F5" w14:textId="596E1CFB" w:rsidR="00B83080" w:rsidRPr="00A864BD" w:rsidRDefault="004877E9" w:rsidP="0BE46AB6">
      <w:pPr>
        <w:spacing w:line="360" w:lineRule="auto"/>
        <w:jc w:val="both"/>
        <w:rPr>
          <w:color w:val="000000" w:themeColor="text1"/>
          <w:sz w:val="26"/>
          <w:szCs w:val="26"/>
        </w:rPr>
      </w:pPr>
      <w:r w:rsidRPr="00A864BD">
        <w:rPr>
          <w:color w:val="000000" w:themeColor="text1"/>
          <w:sz w:val="26"/>
          <w:szCs w:val="26"/>
        </w:rPr>
        <w:lastRenderedPageBreak/>
        <w:t xml:space="preserve">En cuanto al reconocimiento de perjuicios materiales señaló que, a pesar de no existir soporte de pago de los honorarios a la psicóloga forense, lo cierto es que el perito ALIRIO ALVARADO ÁVILA, en el curso de la contradicción oral del dictamen, pudo establecer la existencia </w:t>
      </w:r>
      <w:r w:rsidR="00B83080" w:rsidRPr="00A864BD">
        <w:rPr>
          <w:color w:val="000000" w:themeColor="text1"/>
          <w:sz w:val="26"/>
          <w:szCs w:val="26"/>
        </w:rPr>
        <w:t>del contrato de prestación de servicios profesionales de la perita contratada, quien sujetó el pago de sus honorarios a unos porcentajes conforme a la ejecución del contrato, por valor de $ 10.000.000.</w:t>
      </w:r>
    </w:p>
    <w:p w14:paraId="3F403F70" w14:textId="77777777" w:rsidR="00B83080" w:rsidRPr="00A864BD" w:rsidRDefault="00B83080" w:rsidP="0BE46AB6">
      <w:pPr>
        <w:spacing w:line="360" w:lineRule="auto"/>
        <w:jc w:val="both"/>
        <w:rPr>
          <w:color w:val="000000" w:themeColor="text1"/>
          <w:sz w:val="26"/>
          <w:szCs w:val="26"/>
        </w:rPr>
      </w:pPr>
    </w:p>
    <w:p w14:paraId="0B008C9A" w14:textId="77777777" w:rsidR="00B83080" w:rsidRPr="00A864BD" w:rsidRDefault="00B83080" w:rsidP="0BE46AB6">
      <w:pPr>
        <w:spacing w:line="360" w:lineRule="auto"/>
        <w:jc w:val="both"/>
        <w:rPr>
          <w:color w:val="000000" w:themeColor="text1"/>
          <w:sz w:val="26"/>
          <w:szCs w:val="26"/>
        </w:rPr>
      </w:pPr>
      <w:r w:rsidRPr="00A864BD">
        <w:rPr>
          <w:color w:val="000000" w:themeColor="text1"/>
          <w:sz w:val="26"/>
          <w:szCs w:val="26"/>
        </w:rPr>
        <w:t>Solicitó entonces revocar el numeral cuarto de la sentencia recurrida y se conceda la totalidad de las súplicas de la demanda.</w:t>
      </w:r>
    </w:p>
    <w:p w14:paraId="47C8FCE1" w14:textId="77777777" w:rsidR="00B83080" w:rsidRPr="00A864BD" w:rsidRDefault="00B83080" w:rsidP="0BE46AB6">
      <w:pPr>
        <w:spacing w:line="360" w:lineRule="auto"/>
        <w:jc w:val="both"/>
        <w:rPr>
          <w:b/>
          <w:bCs/>
          <w:color w:val="000000" w:themeColor="text1"/>
          <w:sz w:val="26"/>
          <w:szCs w:val="26"/>
        </w:rPr>
      </w:pPr>
    </w:p>
    <w:p w14:paraId="4B576354" w14:textId="5FF3222B" w:rsidR="004877E9" w:rsidRPr="00A864BD" w:rsidRDefault="00B83080" w:rsidP="4FFFC230">
      <w:pPr>
        <w:spacing w:line="360" w:lineRule="auto"/>
        <w:jc w:val="both"/>
        <w:rPr>
          <w:b/>
          <w:bCs/>
          <w:color w:val="000000" w:themeColor="text1"/>
        </w:rPr>
      </w:pPr>
      <w:r w:rsidRPr="00A864BD">
        <w:rPr>
          <w:b/>
          <w:bCs/>
          <w:color w:val="000000" w:themeColor="text1"/>
          <w:sz w:val="26"/>
          <w:szCs w:val="26"/>
        </w:rPr>
        <w:t>2. Recurso de apelación presentado por el IRDET.</w:t>
      </w:r>
      <w:r w:rsidR="007964E1" w:rsidRPr="00A864BD">
        <w:rPr>
          <w:rStyle w:val="Refdenotaalpie"/>
          <w:b/>
          <w:bCs/>
          <w:color w:val="000000" w:themeColor="text1"/>
          <w:sz w:val="26"/>
          <w:szCs w:val="26"/>
        </w:rPr>
        <w:footnoteReference w:id="6"/>
      </w:r>
      <w:r w:rsidR="004877E9" w:rsidRPr="00A864BD">
        <w:rPr>
          <w:b/>
          <w:bCs/>
          <w:color w:val="000000" w:themeColor="text1"/>
          <w:sz w:val="26"/>
          <w:szCs w:val="26"/>
        </w:rPr>
        <w:t xml:space="preserve"> </w:t>
      </w:r>
    </w:p>
    <w:p w14:paraId="68922D44" w14:textId="57D4EC24" w:rsidR="00C81C4F" w:rsidRPr="00A864BD" w:rsidRDefault="00C81C4F" w:rsidP="0BE46AB6">
      <w:pPr>
        <w:spacing w:line="360" w:lineRule="auto"/>
        <w:jc w:val="both"/>
        <w:rPr>
          <w:color w:val="000000" w:themeColor="text1"/>
          <w:sz w:val="26"/>
          <w:szCs w:val="26"/>
        </w:rPr>
      </w:pPr>
    </w:p>
    <w:p w14:paraId="1E741179" w14:textId="1E749A51" w:rsidR="0096180B" w:rsidRPr="00A864BD" w:rsidRDefault="0096180B" w:rsidP="0BE46AB6">
      <w:pPr>
        <w:spacing w:line="360" w:lineRule="auto"/>
        <w:jc w:val="both"/>
        <w:rPr>
          <w:color w:val="000000" w:themeColor="text1"/>
          <w:sz w:val="26"/>
          <w:szCs w:val="26"/>
        </w:rPr>
      </w:pPr>
      <w:r w:rsidRPr="00A864BD">
        <w:rPr>
          <w:color w:val="000000" w:themeColor="text1"/>
          <w:sz w:val="26"/>
          <w:szCs w:val="26"/>
        </w:rPr>
        <w:t xml:space="preserve">Adujo que el IRDET no debe ser condenado de manera solidaria en la responsabilidad que se derive del accidente sufrido por el menor </w:t>
      </w:r>
      <w:r w:rsidR="00E66769" w:rsidRPr="00A864BD">
        <w:rPr>
          <w:color w:val="000000" w:themeColor="text1"/>
          <w:sz w:val="26"/>
          <w:szCs w:val="26"/>
        </w:rPr>
        <w:t>XX</w:t>
      </w:r>
      <w:r w:rsidRPr="00A864BD">
        <w:rPr>
          <w:color w:val="000000" w:themeColor="text1"/>
          <w:sz w:val="26"/>
          <w:szCs w:val="26"/>
        </w:rPr>
        <w:t xml:space="preserve">, pues el incumplimiento de las normas de seguridad respecto de la piscina del Aqua Club Andino le compete únicamente a su propietaria conforme a lo establecido por </w:t>
      </w:r>
      <w:r w:rsidR="00684450" w:rsidRPr="00A864BD">
        <w:rPr>
          <w:color w:val="000000" w:themeColor="text1"/>
          <w:sz w:val="26"/>
          <w:szCs w:val="26"/>
        </w:rPr>
        <w:t>la Ley 1209 de 2008 y a la Resolución No 2400 de 1979, pues a ella, le asistía la obligación de señalizar y cumplir con las normas de protección adecuadas para evitar accidente.</w:t>
      </w:r>
    </w:p>
    <w:p w14:paraId="33FEF974" w14:textId="77777777" w:rsidR="00E86276" w:rsidRPr="00A864BD" w:rsidRDefault="00E86276" w:rsidP="0BE46AB6">
      <w:pPr>
        <w:spacing w:line="360" w:lineRule="auto"/>
        <w:jc w:val="both"/>
        <w:rPr>
          <w:color w:val="000000" w:themeColor="text1"/>
          <w:sz w:val="26"/>
          <w:szCs w:val="26"/>
        </w:rPr>
      </w:pPr>
    </w:p>
    <w:p w14:paraId="39E9FDDC" w14:textId="2B9152B1" w:rsidR="00684450" w:rsidRPr="00A864BD" w:rsidRDefault="00684450" w:rsidP="0BE46AB6">
      <w:pPr>
        <w:spacing w:line="360" w:lineRule="auto"/>
        <w:jc w:val="both"/>
        <w:rPr>
          <w:color w:val="000000" w:themeColor="text1"/>
          <w:sz w:val="26"/>
          <w:szCs w:val="26"/>
        </w:rPr>
      </w:pPr>
      <w:r w:rsidRPr="00A864BD">
        <w:rPr>
          <w:color w:val="000000" w:themeColor="text1"/>
          <w:sz w:val="26"/>
          <w:szCs w:val="26"/>
        </w:rPr>
        <w:t>De otra parte, el IRDET no tenía en custodia al menor</w:t>
      </w:r>
      <w:r w:rsidR="00E66769" w:rsidRPr="00A864BD">
        <w:rPr>
          <w:color w:val="000000" w:themeColor="text1"/>
          <w:sz w:val="26"/>
          <w:szCs w:val="26"/>
        </w:rPr>
        <w:t xml:space="preserve"> XX</w:t>
      </w:r>
      <w:r w:rsidRPr="00A864BD">
        <w:rPr>
          <w:color w:val="000000" w:themeColor="text1"/>
          <w:sz w:val="26"/>
          <w:szCs w:val="26"/>
        </w:rPr>
        <w:t xml:space="preserve">, pues la tenía la señora </w:t>
      </w:r>
      <w:r w:rsidR="00E66769" w:rsidRPr="00A864BD">
        <w:rPr>
          <w:color w:val="000000" w:themeColor="text1"/>
          <w:sz w:val="26"/>
          <w:szCs w:val="26"/>
        </w:rPr>
        <w:t>XX</w:t>
      </w:r>
      <w:r w:rsidRPr="00A864BD">
        <w:rPr>
          <w:color w:val="000000" w:themeColor="text1"/>
          <w:sz w:val="26"/>
          <w:szCs w:val="26"/>
        </w:rPr>
        <w:t>, quien para el momento del accidente fungía como acudiente y adulto responsable del menor, razón por la cual era ella quien debía vigilar y controlar adecuadamente y resguardar la seguridad física del menor, máxime cuando autorizó al menor para que saliera de la piscina colocándole incluso camisa y chaqueta.</w:t>
      </w:r>
    </w:p>
    <w:p w14:paraId="2ECA1DF9" w14:textId="1AEC92DB" w:rsidR="00684450" w:rsidRPr="00A864BD" w:rsidRDefault="00684450" w:rsidP="0BE46AB6">
      <w:pPr>
        <w:spacing w:line="360" w:lineRule="auto"/>
        <w:jc w:val="both"/>
        <w:rPr>
          <w:color w:val="000000" w:themeColor="text1"/>
          <w:sz w:val="26"/>
          <w:szCs w:val="26"/>
        </w:rPr>
      </w:pPr>
    </w:p>
    <w:p w14:paraId="00CA9449" w14:textId="6ED0EC7B" w:rsidR="00684450" w:rsidRPr="00A864BD" w:rsidRDefault="00684450" w:rsidP="0BE46AB6">
      <w:pPr>
        <w:spacing w:line="360" w:lineRule="auto"/>
        <w:jc w:val="both"/>
        <w:rPr>
          <w:color w:val="000000" w:themeColor="text1"/>
          <w:sz w:val="26"/>
          <w:szCs w:val="26"/>
        </w:rPr>
      </w:pPr>
      <w:r w:rsidRPr="00A864BD">
        <w:rPr>
          <w:color w:val="000000" w:themeColor="text1"/>
          <w:sz w:val="26"/>
          <w:szCs w:val="26"/>
        </w:rPr>
        <w:t xml:space="preserve">Refirió además que dentro del componente obligacional que le asiste al IRDET, no se encuentra la de </w:t>
      </w:r>
      <w:r w:rsidR="007964E1" w:rsidRPr="00A864BD">
        <w:rPr>
          <w:color w:val="000000" w:themeColor="text1"/>
          <w:sz w:val="26"/>
          <w:szCs w:val="26"/>
        </w:rPr>
        <w:t>vigilar o inspeccionar las piscinas, pues dicha función le compete al municipio de Tunja conforme a los artículos 9 y 10 de la ley 1209 de 2008.</w:t>
      </w:r>
    </w:p>
    <w:p w14:paraId="600D1408" w14:textId="70C65FBA" w:rsidR="007964E1" w:rsidRPr="00A864BD" w:rsidRDefault="007964E1" w:rsidP="0BE46AB6">
      <w:pPr>
        <w:spacing w:line="360" w:lineRule="auto"/>
        <w:jc w:val="both"/>
        <w:rPr>
          <w:color w:val="000000" w:themeColor="text1"/>
          <w:sz w:val="26"/>
          <w:szCs w:val="26"/>
        </w:rPr>
      </w:pPr>
    </w:p>
    <w:p w14:paraId="05536733" w14:textId="73CD853D" w:rsidR="007964E1" w:rsidRPr="00A864BD" w:rsidRDefault="007964E1" w:rsidP="0BE46AB6">
      <w:pPr>
        <w:spacing w:line="360" w:lineRule="auto"/>
        <w:jc w:val="both"/>
        <w:rPr>
          <w:color w:val="000000" w:themeColor="text1"/>
          <w:sz w:val="26"/>
          <w:szCs w:val="26"/>
        </w:rPr>
      </w:pPr>
      <w:r w:rsidRPr="00A864BD">
        <w:rPr>
          <w:color w:val="000000" w:themeColor="text1"/>
          <w:sz w:val="26"/>
          <w:szCs w:val="26"/>
        </w:rPr>
        <w:t xml:space="preserve">Finalmente solicita revisar el valor de las condenas impuestas, que no se acompasan con lo establecido por el Consejo de Estado en la sentencia de unificación, dado que resulta desproporcional establecer que, para una incapacidad de 15 días, se generó un </w:t>
      </w:r>
      <w:r w:rsidRPr="00A864BD">
        <w:rPr>
          <w:color w:val="000000" w:themeColor="text1"/>
          <w:sz w:val="26"/>
          <w:szCs w:val="26"/>
        </w:rPr>
        <w:lastRenderedPageBreak/>
        <w:t>daño con gravedad del 10%. Además, no se probó la gravedad de los daños, pues su recuperación resultó exitosa en un lapso de 15 días, tanto así, que el Instituto de Medicina Legal no vio la necesidad de extender la incapacidad.</w:t>
      </w:r>
    </w:p>
    <w:p w14:paraId="25238D5E" w14:textId="77777777" w:rsidR="007964E1" w:rsidRPr="00A864BD" w:rsidRDefault="007964E1" w:rsidP="0BE46AB6">
      <w:pPr>
        <w:spacing w:line="360" w:lineRule="auto"/>
        <w:jc w:val="both"/>
        <w:rPr>
          <w:color w:val="000000" w:themeColor="text1"/>
          <w:sz w:val="26"/>
          <w:szCs w:val="26"/>
        </w:rPr>
      </w:pPr>
    </w:p>
    <w:p w14:paraId="69A4D64B" w14:textId="66349B83" w:rsidR="00C81C4F" w:rsidRPr="00A864BD" w:rsidRDefault="00C81C4F" w:rsidP="4FFFC230">
      <w:pPr>
        <w:spacing w:line="360" w:lineRule="auto"/>
        <w:jc w:val="both"/>
        <w:rPr>
          <w:b/>
          <w:bCs/>
          <w:color w:val="000000" w:themeColor="text1"/>
        </w:rPr>
      </w:pPr>
      <w:r w:rsidRPr="00A864BD">
        <w:rPr>
          <w:b/>
          <w:bCs/>
          <w:color w:val="000000" w:themeColor="text1"/>
          <w:sz w:val="26"/>
          <w:szCs w:val="26"/>
        </w:rPr>
        <w:t>3. Recurso de apelación presentado por el Municipio de Tunja</w:t>
      </w:r>
      <w:r w:rsidR="007B7EAB" w:rsidRPr="00A864BD">
        <w:rPr>
          <w:rStyle w:val="Refdenotaalpie"/>
          <w:b/>
          <w:bCs/>
          <w:color w:val="000000" w:themeColor="text1"/>
          <w:sz w:val="26"/>
          <w:szCs w:val="26"/>
        </w:rPr>
        <w:footnoteReference w:id="7"/>
      </w:r>
    </w:p>
    <w:p w14:paraId="594E8164" w14:textId="5748AB9B" w:rsidR="00C81C4F" w:rsidRPr="00A864BD" w:rsidRDefault="00C81C4F" w:rsidP="0BE46AB6">
      <w:pPr>
        <w:spacing w:line="360" w:lineRule="auto"/>
        <w:jc w:val="both"/>
        <w:rPr>
          <w:b/>
          <w:bCs/>
          <w:color w:val="000000" w:themeColor="text1"/>
          <w:sz w:val="26"/>
          <w:szCs w:val="26"/>
        </w:rPr>
      </w:pPr>
    </w:p>
    <w:p w14:paraId="19EC4548" w14:textId="457C09E9" w:rsidR="0067542C" w:rsidRPr="00A864BD" w:rsidRDefault="0067542C" w:rsidP="7CD7B47C">
      <w:pPr>
        <w:spacing w:line="360" w:lineRule="auto"/>
        <w:jc w:val="both"/>
        <w:rPr>
          <w:i/>
          <w:iCs/>
          <w:color w:val="000000" w:themeColor="text1"/>
          <w:sz w:val="26"/>
          <w:szCs w:val="26"/>
        </w:rPr>
      </w:pPr>
      <w:r w:rsidRPr="00A864BD">
        <w:rPr>
          <w:color w:val="000000" w:themeColor="text1"/>
          <w:sz w:val="26"/>
          <w:szCs w:val="26"/>
        </w:rPr>
        <w:t xml:space="preserve">Solicitó a esta instancia dar aplicación </w:t>
      </w:r>
      <w:r w:rsidR="00F40346" w:rsidRPr="00A864BD">
        <w:rPr>
          <w:color w:val="000000" w:themeColor="text1"/>
          <w:sz w:val="26"/>
          <w:szCs w:val="26"/>
        </w:rPr>
        <w:t xml:space="preserve">al inciso 4 del artículo 140 del CPACA que establece que </w:t>
      </w:r>
      <w:r w:rsidR="00F40346" w:rsidRPr="00A864BD">
        <w:rPr>
          <w:i/>
          <w:iCs/>
          <w:color w:val="000000" w:themeColor="text1"/>
          <w:sz w:val="26"/>
          <w:szCs w:val="26"/>
        </w:rPr>
        <w:t>“en todos los casos en los que en la causación del daño estén involucrados particulares y entidades públicas, en la sentencia se determinará la proporción por la cual debe responde cada una de ellas, teniendo en cuenta la influencia causal del hecho o la omisión en la ocurrencia del daño”.</w:t>
      </w:r>
    </w:p>
    <w:p w14:paraId="42951626" w14:textId="6C7F75DC" w:rsidR="00F40346" w:rsidRPr="00A864BD" w:rsidRDefault="00F40346" w:rsidP="7CD7B47C">
      <w:pPr>
        <w:spacing w:line="360" w:lineRule="auto"/>
        <w:jc w:val="both"/>
        <w:rPr>
          <w:i/>
          <w:iCs/>
          <w:color w:val="000000" w:themeColor="text1"/>
          <w:sz w:val="26"/>
          <w:szCs w:val="26"/>
        </w:rPr>
      </w:pPr>
    </w:p>
    <w:p w14:paraId="70D972C1" w14:textId="57B4B446" w:rsidR="00F40346" w:rsidRPr="00A864BD" w:rsidRDefault="00F40346" w:rsidP="0BE46AB6">
      <w:pPr>
        <w:spacing w:line="360" w:lineRule="auto"/>
        <w:jc w:val="both"/>
        <w:rPr>
          <w:color w:val="000000" w:themeColor="text1"/>
          <w:sz w:val="26"/>
          <w:szCs w:val="26"/>
        </w:rPr>
      </w:pPr>
      <w:r w:rsidRPr="00A864BD">
        <w:rPr>
          <w:color w:val="000000" w:themeColor="text1"/>
          <w:sz w:val="26"/>
          <w:szCs w:val="26"/>
        </w:rPr>
        <w:t>Adujo la apoderada del ente territorial, que no obstante la norma citada, la condena recurrida se impuso de manera solidaria entre los tres integrantes del extremo pasivo</w:t>
      </w:r>
      <w:r w:rsidR="00D45838" w:rsidRPr="00A864BD">
        <w:rPr>
          <w:color w:val="000000" w:themeColor="text1"/>
          <w:sz w:val="26"/>
          <w:szCs w:val="26"/>
        </w:rPr>
        <w:t xml:space="preserve"> y con ello desconoció la primera instancia que era su deber analizar la influencia causal de los hechos o de las omisiones en la ocurrencia del daño y proceder a determinar la proporción por la cual debe responder cada una de las condenadas.</w:t>
      </w:r>
    </w:p>
    <w:p w14:paraId="4A74D92A" w14:textId="77777777" w:rsidR="00E86276" w:rsidRPr="00A864BD" w:rsidRDefault="00E86276" w:rsidP="0BE46AB6">
      <w:pPr>
        <w:spacing w:line="360" w:lineRule="auto"/>
        <w:jc w:val="both"/>
        <w:rPr>
          <w:color w:val="000000" w:themeColor="text1"/>
          <w:sz w:val="26"/>
          <w:szCs w:val="26"/>
        </w:rPr>
      </w:pPr>
    </w:p>
    <w:p w14:paraId="1C4ED075" w14:textId="792157DB" w:rsidR="00D45838" w:rsidRPr="00A864BD" w:rsidRDefault="00D45838" w:rsidP="0BE46AB6">
      <w:pPr>
        <w:spacing w:line="360" w:lineRule="auto"/>
        <w:jc w:val="both"/>
        <w:rPr>
          <w:color w:val="000000" w:themeColor="text1"/>
          <w:sz w:val="26"/>
          <w:szCs w:val="26"/>
        </w:rPr>
      </w:pPr>
      <w:r w:rsidRPr="00A864BD">
        <w:rPr>
          <w:color w:val="000000" w:themeColor="text1"/>
          <w:sz w:val="26"/>
          <w:szCs w:val="26"/>
        </w:rPr>
        <w:t xml:space="preserve">No obstante, al analizar la influencia causal, que se concretó en no haber realizado visitas periódicas al establecimiento del Comercio </w:t>
      </w:r>
      <w:proofErr w:type="spellStart"/>
      <w:r w:rsidRPr="00A864BD">
        <w:rPr>
          <w:color w:val="000000" w:themeColor="text1"/>
          <w:sz w:val="26"/>
          <w:szCs w:val="26"/>
        </w:rPr>
        <w:t>Acuaclub</w:t>
      </w:r>
      <w:proofErr w:type="spellEnd"/>
      <w:r w:rsidRPr="00A864BD">
        <w:rPr>
          <w:color w:val="000000" w:themeColor="text1"/>
          <w:sz w:val="26"/>
          <w:szCs w:val="26"/>
        </w:rPr>
        <w:t xml:space="preserve"> Andino en aras de ejercer control y vigilancia de la actividad allí prestada</w:t>
      </w:r>
      <w:r w:rsidR="006444A4" w:rsidRPr="00A864BD">
        <w:rPr>
          <w:color w:val="000000" w:themeColor="text1"/>
          <w:sz w:val="26"/>
          <w:szCs w:val="26"/>
        </w:rPr>
        <w:t>, la cual debe ser cotejada y/o comparada con la responsabilidad que le asiste al IRDET, quien era el encargado de la escogencia del escenario deportivo que cumpliera con las exigencias técnicas para la prestación del servicio; de realizar la verificación permanente del escenario deportivo; de cuidar y proteger a los menores en su posición de garante, siendo responsable de las circunstancias que se presenten en el desarrollo de las clases de natación, por el vínculo que se genera de custodia, vigilancia y control. Por su parte, la propietaria de la piscina debió ejercer las labores de mantenimiento.</w:t>
      </w:r>
    </w:p>
    <w:p w14:paraId="0F3453F7" w14:textId="6585D151" w:rsidR="006444A4" w:rsidRPr="00A864BD" w:rsidRDefault="006444A4" w:rsidP="0BE46AB6">
      <w:pPr>
        <w:spacing w:line="360" w:lineRule="auto"/>
        <w:jc w:val="both"/>
        <w:rPr>
          <w:color w:val="000000" w:themeColor="text1"/>
          <w:sz w:val="26"/>
          <w:szCs w:val="26"/>
        </w:rPr>
      </w:pPr>
    </w:p>
    <w:p w14:paraId="59BBFF2B" w14:textId="1E77CE1F" w:rsidR="006444A4" w:rsidRPr="00A864BD" w:rsidRDefault="006444A4" w:rsidP="0BE46AB6">
      <w:pPr>
        <w:spacing w:line="360" w:lineRule="auto"/>
        <w:jc w:val="both"/>
        <w:rPr>
          <w:color w:val="000000" w:themeColor="text1"/>
          <w:sz w:val="26"/>
          <w:szCs w:val="26"/>
        </w:rPr>
      </w:pPr>
      <w:r w:rsidRPr="00A864BD">
        <w:rPr>
          <w:color w:val="000000" w:themeColor="text1"/>
          <w:sz w:val="26"/>
          <w:szCs w:val="26"/>
        </w:rPr>
        <w:t xml:space="preserve">Solicitó entonces revocar </w:t>
      </w:r>
      <w:r w:rsidR="002C4ADF" w:rsidRPr="00A864BD">
        <w:rPr>
          <w:color w:val="000000" w:themeColor="text1"/>
          <w:sz w:val="26"/>
          <w:szCs w:val="26"/>
        </w:rPr>
        <w:t xml:space="preserve">los numerales 2 y 3 de la sentencia recurrida, para en su lugar hacer una distribución de la condena allí impuesta, acorde con el estudio de intervención de los hechos y omisiones de las sentenciadas, así como a su importancia </w:t>
      </w:r>
      <w:r w:rsidR="002C4ADF" w:rsidRPr="00A864BD">
        <w:rPr>
          <w:color w:val="000000" w:themeColor="text1"/>
          <w:sz w:val="26"/>
          <w:szCs w:val="26"/>
        </w:rPr>
        <w:lastRenderedPageBreak/>
        <w:t>en la concreción del daño y a la distribución de la indemnización efectuada, eliminando la solidaridad decretada.</w:t>
      </w:r>
    </w:p>
    <w:p w14:paraId="4CAB5293" w14:textId="77777777" w:rsidR="00C81C4F" w:rsidRPr="00A864BD" w:rsidRDefault="00C81C4F" w:rsidP="0BE46AB6">
      <w:pPr>
        <w:pStyle w:val="Prrafodelista"/>
        <w:spacing w:line="360" w:lineRule="auto"/>
        <w:jc w:val="both"/>
        <w:rPr>
          <w:color w:val="000000" w:themeColor="text1"/>
          <w:sz w:val="26"/>
          <w:szCs w:val="26"/>
        </w:rPr>
      </w:pPr>
    </w:p>
    <w:p w14:paraId="726815CD" w14:textId="14E50C99" w:rsidR="00E8593A" w:rsidRPr="00A864BD" w:rsidRDefault="00E8593A" w:rsidP="0BE46AB6">
      <w:pPr>
        <w:pStyle w:val="Prrafodelista"/>
        <w:spacing w:line="360" w:lineRule="auto"/>
        <w:ind w:left="360"/>
        <w:jc w:val="center"/>
        <w:rPr>
          <w:b/>
          <w:bCs/>
          <w:color w:val="000000" w:themeColor="text1"/>
          <w:sz w:val="26"/>
          <w:szCs w:val="26"/>
        </w:rPr>
      </w:pPr>
      <w:r w:rsidRPr="00A864BD">
        <w:rPr>
          <w:b/>
          <w:bCs/>
          <w:color w:val="000000" w:themeColor="text1"/>
          <w:sz w:val="26"/>
          <w:szCs w:val="26"/>
        </w:rPr>
        <w:t>V. TRÁMITE EN SEGUNDA INSTANCIA</w:t>
      </w:r>
    </w:p>
    <w:p w14:paraId="1E195110" w14:textId="77777777" w:rsidR="00E8593A" w:rsidRPr="00A864BD" w:rsidRDefault="00E8593A" w:rsidP="0BE46AB6">
      <w:pPr>
        <w:spacing w:line="360" w:lineRule="auto"/>
        <w:jc w:val="center"/>
        <w:rPr>
          <w:b/>
          <w:bCs/>
          <w:color w:val="000000" w:themeColor="text1"/>
          <w:sz w:val="26"/>
          <w:szCs w:val="26"/>
        </w:rPr>
      </w:pPr>
    </w:p>
    <w:p w14:paraId="4C478264" w14:textId="169EAEB1" w:rsidR="00E8593A" w:rsidRPr="00A864BD" w:rsidRDefault="00930214" w:rsidP="0BE46AB6">
      <w:pPr>
        <w:spacing w:line="360" w:lineRule="auto"/>
        <w:jc w:val="both"/>
        <w:rPr>
          <w:color w:val="000000" w:themeColor="text1"/>
          <w:sz w:val="26"/>
          <w:szCs w:val="26"/>
        </w:rPr>
      </w:pPr>
      <w:r w:rsidRPr="00A864BD">
        <w:rPr>
          <w:color w:val="000000" w:themeColor="text1"/>
          <w:sz w:val="26"/>
          <w:szCs w:val="26"/>
        </w:rPr>
        <w:t xml:space="preserve">El </w:t>
      </w:r>
      <w:r w:rsidR="003901B5" w:rsidRPr="00A864BD">
        <w:rPr>
          <w:color w:val="000000" w:themeColor="text1"/>
          <w:sz w:val="26"/>
          <w:szCs w:val="26"/>
        </w:rPr>
        <w:t>J</w:t>
      </w:r>
      <w:r w:rsidRPr="00A864BD">
        <w:rPr>
          <w:color w:val="000000" w:themeColor="text1"/>
          <w:sz w:val="26"/>
          <w:szCs w:val="26"/>
        </w:rPr>
        <w:t>uez</w:t>
      </w:r>
      <w:r w:rsidR="00E8593A" w:rsidRPr="00A864BD">
        <w:rPr>
          <w:color w:val="000000" w:themeColor="text1"/>
          <w:sz w:val="26"/>
          <w:szCs w:val="26"/>
        </w:rPr>
        <w:t xml:space="preserve"> </w:t>
      </w:r>
      <w:r w:rsidR="00057DBF" w:rsidRPr="00A864BD">
        <w:rPr>
          <w:color w:val="000000" w:themeColor="text1"/>
          <w:sz w:val="26"/>
          <w:szCs w:val="26"/>
        </w:rPr>
        <w:t>Décimo</w:t>
      </w:r>
      <w:r w:rsidR="00CE5C31" w:rsidRPr="00A864BD">
        <w:rPr>
          <w:color w:val="000000" w:themeColor="text1"/>
          <w:sz w:val="26"/>
          <w:szCs w:val="26"/>
        </w:rPr>
        <w:t xml:space="preserve"> </w:t>
      </w:r>
      <w:r w:rsidR="00E8593A" w:rsidRPr="00A864BD">
        <w:rPr>
          <w:color w:val="000000" w:themeColor="text1"/>
          <w:sz w:val="26"/>
          <w:szCs w:val="26"/>
        </w:rPr>
        <w:t xml:space="preserve">Administrativo de Oralidad de </w:t>
      </w:r>
      <w:r w:rsidR="00CE5C31" w:rsidRPr="00A864BD">
        <w:rPr>
          <w:color w:val="000000" w:themeColor="text1"/>
          <w:sz w:val="26"/>
          <w:szCs w:val="26"/>
        </w:rPr>
        <w:t>Tunja</w:t>
      </w:r>
      <w:r w:rsidR="00E8593A" w:rsidRPr="00A864BD">
        <w:rPr>
          <w:color w:val="000000" w:themeColor="text1"/>
          <w:sz w:val="26"/>
          <w:szCs w:val="26"/>
        </w:rPr>
        <w:t xml:space="preserve"> concedió en el efecto suspensivo para ante esta Corporación </w:t>
      </w:r>
      <w:r w:rsidR="00057DBF" w:rsidRPr="00A864BD">
        <w:rPr>
          <w:color w:val="000000" w:themeColor="text1"/>
          <w:sz w:val="26"/>
          <w:szCs w:val="26"/>
        </w:rPr>
        <w:t xml:space="preserve">los </w:t>
      </w:r>
      <w:r w:rsidR="00E8593A" w:rsidRPr="00A864BD">
        <w:rPr>
          <w:color w:val="000000" w:themeColor="text1"/>
          <w:sz w:val="26"/>
          <w:szCs w:val="26"/>
        </w:rPr>
        <w:t>recurso</w:t>
      </w:r>
      <w:r w:rsidR="00057DBF" w:rsidRPr="00A864BD">
        <w:rPr>
          <w:color w:val="000000" w:themeColor="text1"/>
          <w:sz w:val="26"/>
          <w:szCs w:val="26"/>
        </w:rPr>
        <w:t>s</w:t>
      </w:r>
      <w:r w:rsidR="00E8593A" w:rsidRPr="00A864BD">
        <w:rPr>
          <w:color w:val="000000" w:themeColor="text1"/>
          <w:sz w:val="26"/>
          <w:szCs w:val="26"/>
        </w:rPr>
        <w:t xml:space="preserve"> de apelación interpuesto</w:t>
      </w:r>
      <w:r w:rsidR="00057DBF" w:rsidRPr="00A864BD">
        <w:rPr>
          <w:color w:val="000000" w:themeColor="text1"/>
          <w:sz w:val="26"/>
          <w:szCs w:val="26"/>
        </w:rPr>
        <w:t>s</w:t>
      </w:r>
      <w:r w:rsidR="00E8593A" w:rsidRPr="00A864BD">
        <w:rPr>
          <w:color w:val="000000" w:themeColor="text1"/>
          <w:sz w:val="26"/>
          <w:szCs w:val="26"/>
        </w:rPr>
        <w:t xml:space="preserve"> por</w:t>
      </w:r>
      <w:r w:rsidR="00057DBF" w:rsidRPr="00A864BD">
        <w:rPr>
          <w:color w:val="000000" w:themeColor="text1"/>
          <w:sz w:val="26"/>
          <w:szCs w:val="26"/>
        </w:rPr>
        <w:t xml:space="preserve"> la parte demandante y por las entidades demandadas</w:t>
      </w:r>
      <w:r w:rsidR="00E8593A" w:rsidRPr="00A864BD">
        <w:rPr>
          <w:rStyle w:val="Refdenotaalpie"/>
          <w:color w:val="000000" w:themeColor="text1"/>
          <w:sz w:val="26"/>
          <w:szCs w:val="26"/>
        </w:rPr>
        <w:footnoteReference w:id="8"/>
      </w:r>
      <w:r w:rsidR="00E8593A" w:rsidRPr="00A864BD">
        <w:rPr>
          <w:color w:val="000000" w:themeColor="text1"/>
          <w:sz w:val="26"/>
          <w:szCs w:val="26"/>
        </w:rPr>
        <w:t>.</w:t>
      </w:r>
    </w:p>
    <w:p w14:paraId="6E621D47" w14:textId="77777777" w:rsidR="00E8593A" w:rsidRPr="00A864BD" w:rsidRDefault="00E8593A" w:rsidP="0BE46AB6">
      <w:pPr>
        <w:spacing w:line="360" w:lineRule="auto"/>
        <w:jc w:val="both"/>
        <w:rPr>
          <w:color w:val="000000" w:themeColor="text1"/>
          <w:sz w:val="26"/>
          <w:szCs w:val="26"/>
        </w:rPr>
      </w:pPr>
    </w:p>
    <w:p w14:paraId="450A1CA9" w14:textId="3666553B" w:rsidR="00E8593A" w:rsidRPr="00A864BD" w:rsidRDefault="00E8593A" w:rsidP="0BE46AB6">
      <w:pPr>
        <w:spacing w:line="360" w:lineRule="auto"/>
        <w:jc w:val="both"/>
        <w:rPr>
          <w:color w:val="000000" w:themeColor="text1"/>
          <w:sz w:val="26"/>
          <w:szCs w:val="26"/>
        </w:rPr>
      </w:pPr>
      <w:r w:rsidRPr="00A864BD">
        <w:rPr>
          <w:color w:val="000000" w:themeColor="text1"/>
          <w:sz w:val="26"/>
          <w:szCs w:val="26"/>
        </w:rPr>
        <w:t xml:space="preserve">Mediante providencia del </w:t>
      </w:r>
      <w:r w:rsidR="00057DBF" w:rsidRPr="00A864BD">
        <w:rPr>
          <w:color w:val="000000" w:themeColor="text1"/>
          <w:sz w:val="26"/>
          <w:szCs w:val="26"/>
        </w:rPr>
        <w:t>13 de junio de 2019</w:t>
      </w:r>
      <w:r w:rsidRPr="00A864BD">
        <w:rPr>
          <w:color w:val="000000" w:themeColor="text1"/>
          <w:sz w:val="26"/>
          <w:szCs w:val="26"/>
        </w:rPr>
        <w:t xml:space="preserve"> se admitió el recurso de apelación interpuesto por </w:t>
      </w:r>
      <w:r w:rsidR="00057DBF" w:rsidRPr="00A864BD">
        <w:rPr>
          <w:color w:val="000000" w:themeColor="text1"/>
          <w:sz w:val="26"/>
          <w:szCs w:val="26"/>
        </w:rPr>
        <w:t>las partes</w:t>
      </w:r>
      <w:r w:rsidRPr="00A864BD">
        <w:rPr>
          <w:rStyle w:val="Refdenotaalpie"/>
          <w:color w:val="000000" w:themeColor="text1"/>
          <w:sz w:val="26"/>
          <w:szCs w:val="26"/>
        </w:rPr>
        <w:footnoteReference w:id="9"/>
      </w:r>
      <w:r w:rsidRPr="00A864BD">
        <w:rPr>
          <w:color w:val="000000" w:themeColor="text1"/>
          <w:sz w:val="26"/>
          <w:szCs w:val="26"/>
        </w:rPr>
        <w:t xml:space="preserve">. </w:t>
      </w:r>
    </w:p>
    <w:p w14:paraId="2FFA6094" w14:textId="77777777" w:rsidR="00E8593A" w:rsidRPr="00A864BD" w:rsidRDefault="00E8593A" w:rsidP="0BE46AB6">
      <w:pPr>
        <w:spacing w:line="360" w:lineRule="auto"/>
        <w:jc w:val="both"/>
        <w:rPr>
          <w:color w:val="000000" w:themeColor="text1"/>
          <w:sz w:val="26"/>
          <w:szCs w:val="26"/>
        </w:rPr>
      </w:pPr>
    </w:p>
    <w:p w14:paraId="3357D7CC" w14:textId="7FBC0422" w:rsidR="00E8593A" w:rsidRPr="00A864BD" w:rsidRDefault="00E8593A" w:rsidP="0BE46AB6">
      <w:pPr>
        <w:spacing w:line="360" w:lineRule="auto"/>
        <w:jc w:val="both"/>
        <w:rPr>
          <w:color w:val="000000" w:themeColor="text1"/>
          <w:sz w:val="26"/>
          <w:szCs w:val="26"/>
        </w:rPr>
      </w:pPr>
      <w:r w:rsidRPr="00A864BD">
        <w:rPr>
          <w:color w:val="000000" w:themeColor="text1"/>
          <w:sz w:val="26"/>
          <w:szCs w:val="26"/>
        </w:rPr>
        <w:t xml:space="preserve">A través de proveído de </w:t>
      </w:r>
      <w:r w:rsidR="00057DBF" w:rsidRPr="00A864BD">
        <w:rPr>
          <w:color w:val="000000" w:themeColor="text1"/>
          <w:sz w:val="26"/>
          <w:szCs w:val="26"/>
        </w:rPr>
        <w:t>25 de julio</w:t>
      </w:r>
      <w:r w:rsidR="00CE5C31" w:rsidRPr="00A864BD">
        <w:rPr>
          <w:color w:val="000000" w:themeColor="text1"/>
          <w:sz w:val="26"/>
          <w:szCs w:val="26"/>
        </w:rPr>
        <w:t xml:space="preserve"> de 2019</w:t>
      </w:r>
      <w:r w:rsidRPr="00A864BD">
        <w:rPr>
          <w:color w:val="000000" w:themeColor="text1"/>
          <w:sz w:val="26"/>
          <w:szCs w:val="26"/>
        </w:rPr>
        <w:t xml:space="preserve"> se abstuvo el despacho de fijar fecha para la realización de audiencia de alegaciones y juzgamiento, por cuanto la consideró innecesaria, ya que las partes no solicitaron pruebas y se ordenó en su lugar la presentación de los alegatos por escrito, tal y como lo autoriza el numeral 4º del artículo 247 del CPACA</w:t>
      </w:r>
      <w:r w:rsidRPr="00A864BD">
        <w:rPr>
          <w:rStyle w:val="Refdenotaalpie"/>
          <w:color w:val="000000" w:themeColor="text1"/>
          <w:sz w:val="26"/>
          <w:szCs w:val="26"/>
        </w:rPr>
        <w:footnoteReference w:id="10"/>
      </w:r>
      <w:r w:rsidRPr="00A864BD">
        <w:rPr>
          <w:color w:val="000000" w:themeColor="text1"/>
          <w:sz w:val="26"/>
          <w:szCs w:val="26"/>
        </w:rPr>
        <w:t>.</w:t>
      </w:r>
    </w:p>
    <w:p w14:paraId="6AF7916C" w14:textId="77777777" w:rsidR="00E86276" w:rsidRPr="00A864BD" w:rsidRDefault="00E86276" w:rsidP="0BE46AB6">
      <w:pPr>
        <w:spacing w:line="360" w:lineRule="auto"/>
        <w:jc w:val="both"/>
        <w:rPr>
          <w:color w:val="000000" w:themeColor="text1"/>
          <w:sz w:val="26"/>
          <w:szCs w:val="26"/>
        </w:rPr>
      </w:pPr>
    </w:p>
    <w:p w14:paraId="7E645CE3" w14:textId="60FFB1F6" w:rsidR="00930214" w:rsidRPr="00A864BD" w:rsidRDefault="00E00706" w:rsidP="0BE46AB6">
      <w:pPr>
        <w:spacing w:line="360" w:lineRule="auto"/>
        <w:jc w:val="both"/>
        <w:rPr>
          <w:color w:val="000000" w:themeColor="text1"/>
          <w:sz w:val="26"/>
          <w:szCs w:val="26"/>
        </w:rPr>
      </w:pPr>
      <w:r w:rsidRPr="00A864BD">
        <w:rPr>
          <w:color w:val="000000" w:themeColor="text1"/>
          <w:sz w:val="26"/>
          <w:szCs w:val="26"/>
        </w:rPr>
        <w:t>Las partes presentaron escrito de alegatos de conclusión en los que reiteraron los argumentos esbozados en sus respectivos recursos de apelación. El Ministerio Público por su parte, guardó silencio.</w:t>
      </w:r>
    </w:p>
    <w:p w14:paraId="4C5B12BE" w14:textId="5CEADDD6" w:rsidR="008834DE" w:rsidRPr="00A864BD" w:rsidRDefault="008834DE" w:rsidP="0BE46AB6">
      <w:pPr>
        <w:spacing w:line="360" w:lineRule="auto"/>
        <w:jc w:val="both"/>
        <w:rPr>
          <w:color w:val="000000" w:themeColor="text1"/>
          <w:sz w:val="26"/>
          <w:szCs w:val="26"/>
        </w:rPr>
      </w:pPr>
    </w:p>
    <w:p w14:paraId="5BE52253" w14:textId="77777777" w:rsidR="008834DE" w:rsidRPr="00A864BD" w:rsidRDefault="008834DE" w:rsidP="0BE46AB6">
      <w:pPr>
        <w:spacing w:line="360" w:lineRule="auto"/>
        <w:ind w:hanging="270"/>
        <w:jc w:val="center"/>
        <w:textAlignment w:val="baseline"/>
        <w:rPr>
          <w:color w:val="000000" w:themeColor="text1"/>
          <w:sz w:val="26"/>
          <w:szCs w:val="26"/>
        </w:rPr>
      </w:pPr>
      <w:r w:rsidRPr="00A864BD">
        <w:rPr>
          <w:b/>
          <w:bCs/>
          <w:color w:val="000000" w:themeColor="text1"/>
          <w:sz w:val="26"/>
          <w:szCs w:val="26"/>
        </w:rPr>
        <w:t>VI.</w:t>
      </w:r>
      <w:r w:rsidRPr="00A864BD">
        <w:tab/>
      </w:r>
      <w:r w:rsidRPr="00A864BD">
        <w:rPr>
          <w:b/>
          <w:bCs/>
          <w:color w:val="000000" w:themeColor="text1"/>
          <w:sz w:val="26"/>
          <w:szCs w:val="26"/>
        </w:rPr>
        <w:t>CONSIDERACIONES</w:t>
      </w:r>
      <w:r w:rsidRPr="00A864BD">
        <w:rPr>
          <w:color w:val="000000" w:themeColor="text1"/>
          <w:sz w:val="26"/>
          <w:szCs w:val="26"/>
        </w:rPr>
        <w:t> </w:t>
      </w:r>
    </w:p>
    <w:p w14:paraId="0062A1BF" w14:textId="77777777" w:rsidR="008834DE" w:rsidRPr="00A864BD" w:rsidRDefault="008834DE" w:rsidP="0BE46AB6">
      <w:pPr>
        <w:spacing w:line="360" w:lineRule="auto"/>
        <w:jc w:val="both"/>
        <w:textAlignment w:val="baseline"/>
        <w:rPr>
          <w:color w:val="000000" w:themeColor="text1"/>
          <w:sz w:val="26"/>
          <w:szCs w:val="26"/>
        </w:rPr>
      </w:pPr>
      <w:r w:rsidRPr="00A864BD">
        <w:rPr>
          <w:color w:val="000000" w:themeColor="text1"/>
          <w:sz w:val="26"/>
          <w:szCs w:val="26"/>
        </w:rPr>
        <w:t> </w:t>
      </w:r>
    </w:p>
    <w:p w14:paraId="62E3DCD3" w14:textId="5083D787" w:rsidR="008834DE" w:rsidRPr="00A864BD" w:rsidRDefault="008834DE" w:rsidP="7CD7B47C">
      <w:pPr>
        <w:pStyle w:val="Prrafodelista"/>
        <w:numPr>
          <w:ilvl w:val="0"/>
          <w:numId w:val="2"/>
        </w:numPr>
        <w:spacing w:line="360" w:lineRule="auto"/>
        <w:jc w:val="both"/>
        <w:textAlignment w:val="baseline"/>
        <w:rPr>
          <w:rFonts w:asciiTheme="minorHAnsi" w:eastAsiaTheme="minorEastAsia" w:hAnsiTheme="minorHAnsi" w:cstheme="minorBidi"/>
          <w:b/>
          <w:bCs/>
          <w:color w:val="000000" w:themeColor="text1"/>
        </w:rPr>
      </w:pPr>
      <w:r w:rsidRPr="00A864BD">
        <w:rPr>
          <w:b/>
          <w:bCs/>
          <w:color w:val="000000" w:themeColor="text1"/>
          <w:sz w:val="26"/>
          <w:szCs w:val="26"/>
        </w:rPr>
        <w:t>Competencia</w:t>
      </w:r>
      <w:r w:rsidR="00BE5D20" w:rsidRPr="00A864BD">
        <w:rPr>
          <w:b/>
          <w:bCs/>
          <w:color w:val="000000" w:themeColor="text1"/>
          <w:sz w:val="26"/>
          <w:szCs w:val="26"/>
        </w:rPr>
        <w:t xml:space="preserve"> </w:t>
      </w:r>
    </w:p>
    <w:p w14:paraId="5A9B6C95" w14:textId="77777777" w:rsidR="008834DE" w:rsidRPr="00A864BD" w:rsidRDefault="008834DE" w:rsidP="0BE46AB6">
      <w:pPr>
        <w:spacing w:line="360" w:lineRule="auto"/>
        <w:jc w:val="both"/>
        <w:textAlignment w:val="baseline"/>
        <w:rPr>
          <w:color w:val="000000" w:themeColor="text1"/>
          <w:sz w:val="26"/>
          <w:szCs w:val="26"/>
        </w:rPr>
      </w:pPr>
      <w:r w:rsidRPr="00A864BD">
        <w:rPr>
          <w:color w:val="000000" w:themeColor="text1"/>
          <w:sz w:val="26"/>
          <w:szCs w:val="26"/>
        </w:rPr>
        <w:t> </w:t>
      </w:r>
    </w:p>
    <w:p w14:paraId="17A187DE" w14:textId="5641ADCB" w:rsidR="008834DE" w:rsidRPr="00A864BD" w:rsidRDefault="008834DE" w:rsidP="0BE46AB6">
      <w:pPr>
        <w:spacing w:line="360" w:lineRule="auto"/>
        <w:jc w:val="both"/>
        <w:textAlignment w:val="baseline"/>
        <w:rPr>
          <w:color w:val="000000" w:themeColor="text1"/>
          <w:sz w:val="26"/>
          <w:szCs w:val="26"/>
        </w:rPr>
      </w:pPr>
      <w:r w:rsidRPr="00A864BD">
        <w:rPr>
          <w:color w:val="000000" w:themeColor="text1"/>
          <w:sz w:val="26"/>
          <w:szCs w:val="26"/>
        </w:rPr>
        <w:t>De acuerdo con lo establecido en el artículo 153 del CPACA, esta Corporación es competente para conocer en segunda instancia de las apelaciones contra las sentencias dictadas por los jueces administrativos. </w:t>
      </w:r>
    </w:p>
    <w:p w14:paraId="30B53B0F" w14:textId="33A78105" w:rsidR="008834DE" w:rsidRPr="00A864BD" w:rsidRDefault="008834DE" w:rsidP="0BE46AB6">
      <w:pPr>
        <w:spacing w:line="360" w:lineRule="auto"/>
        <w:jc w:val="both"/>
        <w:textAlignment w:val="baseline"/>
        <w:rPr>
          <w:b/>
          <w:bCs/>
          <w:color w:val="000000" w:themeColor="text1"/>
          <w:sz w:val="26"/>
          <w:szCs w:val="26"/>
        </w:rPr>
      </w:pPr>
    </w:p>
    <w:p w14:paraId="3C0D7D1A" w14:textId="75DA519F" w:rsidR="008834DE" w:rsidRPr="00A864BD" w:rsidRDefault="008834DE" w:rsidP="7CD7B47C">
      <w:pPr>
        <w:pStyle w:val="Prrafodelista"/>
        <w:numPr>
          <w:ilvl w:val="0"/>
          <w:numId w:val="2"/>
        </w:numPr>
        <w:spacing w:line="360" w:lineRule="auto"/>
        <w:jc w:val="both"/>
        <w:textAlignment w:val="baseline"/>
        <w:rPr>
          <w:rFonts w:asciiTheme="minorHAnsi" w:eastAsiaTheme="minorEastAsia" w:hAnsiTheme="minorHAnsi" w:cstheme="minorBidi"/>
          <w:b/>
          <w:bCs/>
          <w:color w:val="000000" w:themeColor="text1"/>
        </w:rPr>
      </w:pPr>
      <w:r w:rsidRPr="00A864BD">
        <w:rPr>
          <w:b/>
          <w:bCs/>
          <w:color w:val="000000" w:themeColor="text1"/>
          <w:sz w:val="26"/>
          <w:szCs w:val="26"/>
        </w:rPr>
        <w:t>Del ejercicio oportuno del medio de control de reparación directa</w:t>
      </w:r>
    </w:p>
    <w:p w14:paraId="7C51E1B6" w14:textId="7B17B6BD" w:rsidR="008834DE" w:rsidRPr="00A864BD" w:rsidRDefault="008834DE" w:rsidP="0BE46AB6">
      <w:pPr>
        <w:spacing w:line="360" w:lineRule="auto"/>
        <w:jc w:val="both"/>
        <w:textAlignment w:val="baseline"/>
        <w:rPr>
          <w:b/>
          <w:bCs/>
          <w:color w:val="000000" w:themeColor="text1"/>
          <w:sz w:val="26"/>
          <w:szCs w:val="26"/>
        </w:rPr>
      </w:pPr>
    </w:p>
    <w:p w14:paraId="5B6D9C10" w14:textId="77777777" w:rsidR="008834DE" w:rsidRPr="00A864BD" w:rsidRDefault="008834DE" w:rsidP="0BE46AB6">
      <w:pPr>
        <w:spacing w:line="360" w:lineRule="auto"/>
        <w:jc w:val="both"/>
        <w:textAlignment w:val="baseline"/>
        <w:rPr>
          <w:color w:val="000000" w:themeColor="text1"/>
          <w:sz w:val="26"/>
          <w:szCs w:val="26"/>
        </w:rPr>
      </w:pPr>
      <w:r w:rsidRPr="00A864BD">
        <w:rPr>
          <w:color w:val="000000" w:themeColor="text1"/>
          <w:sz w:val="26"/>
          <w:szCs w:val="26"/>
        </w:rPr>
        <w:t>La Ley 1437 de 2011 en materia de caducidad de reparación directa, estableció:  </w:t>
      </w:r>
    </w:p>
    <w:p w14:paraId="1708EFB3" w14:textId="77777777" w:rsidR="008834DE" w:rsidRPr="00A864BD" w:rsidRDefault="008834DE" w:rsidP="008834DE">
      <w:pPr>
        <w:jc w:val="both"/>
        <w:textAlignment w:val="baseline"/>
        <w:rPr>
          <w:rFonts w:ascii="Segoe UI" w:hAnsi="Segoe UI" w:cs="Segoe UI"/>
          <w:color w:val="000000" w:themeColor="text1"/>
          <w:sz w:val="18"/>
          <w:szCs w:val="18"/>
        </w:rPr>
      </w:pPr>
      <w:r w:rsidRPr="00A864BD">
        <w:rPr>
          <w:color w:val="000000" w:themeColor="text1"/>
          <w:sz w:val="26"/>
          <w:szCs w:val="26"/>
        </w:rPr>
        <w:t>   </w:t>
      </w:r>
    </w:p>
    <w:p w14:paraId="4CE0705B" w14:textId="77777777" w:rsidR="008834DE" w:rsidRPr="00A864BD" w:rsidRDefault="008834DE" w:rsidP="008834DE">
      <w:pPr>
        <w:ind w:left="705"/>
        <w:jc w:val="both"/>
        <w:textAlignment w:val="baseline"/>
        <w:rPr>
          <w:rFonts w:ascii="Segoe UI" w:hAnsi="Segoe UI" w:cs="Segoe UI"/>
          <w:color w:val="000000" w:themeColor="text1"/>
          <w:sz w:val="18"/>
          <w:szCs w:val="18"/>
        </w:rPr>
      </w:pPr>
      <w:r w:rsidRPr="00A864BD">
        <w:rPr>
          <w:b/>
          <w:bCs/>
          <w:color w:val="000000" w:themeColor="text1"/>
        </w:rPr>
        <w:t>ARTÍCULO 164. OPORTUNIDAD PARA PRESENTAR LA DEMANDA.</w:t>
      </w:r>
      <w:r w:rsidRPr="00A864BD">
        <w:rPr>
          <w:color w:val="000000" w:themeColor="text1"/>
        </w:rPr>
        <w:t xml:space="preserve"> La demanda deberá ser presentada:  </w:t>
      </w:r>
    </w:p>
    <w:p w14:paraId="59433417" w14:textId="77777777" w:rsidR="008834DE" w:rsidRPr="00A864BD" w:rsidRDefault="008834DE" w:rsidP="008834DE">
      <w:pPr>
        <w:ind w:left="705"/>
        <w:jc w:val="both"/>
        <w:textAlignment w:val="baseline"/>
        <w:rPr>
          <w:rFonts w:ascii="Segoe UI" w:hAnsi="Segoe UI" w:cs="Segoe UI"/>
          <w:color w:val="000000" w:themeColor="text1"/>
          <w:sz w:val="18"/>
          <w:szCs w:val="18"/>
        </w:rPr>
      </w:pPr>
      <w:r w:rsidRPr="00A864BD">
        <w:rPr>
          <w:color w:val="000000" w:themeColor="text1"/>
        </w:rPr>
        <w:t> </w:t>
      </w:r>
      <w:r w:rsidRPr="00A864BD">
        <w:br/>
      </w:r>
      <w:r w:rsidRPr="00A864BD">
        <w:rPr>
          <w:color w:val="000000" w:themeColor="text1"/>
        </w:rPr>
        <w:t>(...)  </w:t>
      </w:r>
    </w:p>
    <w:p w14:paraId="023238D1" w14:textId="77777777" w:rsidR="008834DE" w:rsidRPr="00A864BD" w:rsidRDefault="008834DE" w:rsidP="008834DE">
      <w:pPr>
        <w:ind w:left="705"/>
        <w:jc w:val="both"/>
        <w:textAlignment w:val="baseline"/>
        <w:rPr>
          <w:rFonts w:ascii="Segoe UI" w:hAnsi="Segoe UI" w:cs="Segoe UI"/>
          <w:color w:val="000000" w:themeColor="text1"/>
          <w:sz w:val="18"/>
          <w:szCs w:val="18"/>
        </w:rPr>
      </w:pPr>
      <w:r w:rsidRPr="00A864BD">
        <w:rPr>
          <w:rFonts w:ascii="Segoe UI" w:hAnsi="Segoe UI" w:cs="Segoe UI"/>
          <w:color w:val="000000" w:themeColor="text1"/>
          <w:sz w:val="18"/>
          <w:szCs w:val="18"/>
        </w:rPr>
        <w:t> </w:t>
      </w:r>
    </w:p>
    <w:p w14:paraId="5BBA50F6" w14:textId="77777777" w:rsidR="008834DE" w:rsidRPr="00A864BD" w:rsidRDefault="008834DE" w:rsidP="008834DE">
      <w:pPr>
        <w:ind w:left="705"/>
        <w:jc w:val="both"/>
        <w:textAlignment w:val="baseline"/>
        <w:rPr>
          <w:rFonts w:ascii="Segoe UI" w:hAnsi="Segoe UI" w:cs="Segoe UI"/>
          <w:color w:val="000000" w:themeColor="text1"/>
          <w:sz w:val="18"/>
          <w:szCs w:val="18"/>
        </w:rPr>
      </w:pPr>
      <w:r w:rsidRPr="00A864BD">
        <w:rPr>
          <w:color w:val="000000" w:themeColor="text1"/>
        </w:rPr>
        <w:t>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14:paraId="57CA5942" w14:textId="77777777" w:rsidR="008834DE" w:rsidRPr="00A864BD" w:rsidRDefault="008834DE" w:rsidP="008834DE">
      <w:pPr>
        <w:jc w:val="both"/>
        <w:textAlignment w:val="baseline"/>
        <w:rPr>
          <w:b/>
          <w:bCs/>
          <w:color w:val="000000" w:themeColor="text1"/>
          <w:sz w:val="26"/>
          <w:szCs w:val="26"/>
        </w:rPr>
      </w:pPr>
    </w:p>
    <w:p w14:paraId="2AE60D2B" w14:textId="28E73CEE" w:rsidR="008834DE" w:rsidRPr="00A864BD" w:rsidRDefault="008834DE" w:rsidP="0098300C">
      <w:pPr>
        <w:spacing w:line="360" w:lineRule="auto"/>
        <w:jc w:val="both"/>
        <w:textAlignment w:val="baseline"/>
        <w:rPr>
          <w:color w:val="000000" w:themeColor="text1"/>
          <w:sz w:val="26"/>
          <w:szCs w:val="26"/>
        </w:rPr>
      </w:pPr>
      <w:r w:rsidRPr="00A864BD">
        <w:rPr>
          <w:color w:val="000000" w:themeColor="text1"/>
          <w:sz w:val="26"/>
          <w:szCs w:val="26"/>
        </w:rPr>
        <w:t xml:space="preserve"> En el caso bajo estudio se tiene que el accidente que sufrió </w:t>
      </w:r>
      <w:r w:rsidR="00D324ED" w:rsidRPr="00A864BD">
        <w:rPr>
          <w:color w:val="000000" w:themeColor="text1"/>
          <w:sz w:val="26"/>
          <w:szCs w:val="26"/>
        </w:rPr>
        <w:t xml:space="preserve">XX </w:t>
      </w:r>
      <w:r w:rsidRPr="00A864BD">
        <w:rPr>
          <w:color w:val="000000" w:themeColor="text1"/>
          <w:sz w:val="26"/>
          <w:szCs w:val="26"/>
        </w:rPr>
        <w:t>tuvo lugar el día 27 de junio de 2012, luego en principio la demanda debió ser presentada el día 28 de junio de 2014.</w:t>
      </w:r>
    </w:p>
    <w:p w14:paraId="6C75E34D" w14:textId="019DF6B0" w:rsidR="008834DE" w:rsidRPr="00A864BD" w:rsidRDefault="008834DE" w:rsidP="0098300C">
      <w:pPr>
        <w:spacing w:line="360" w:lineRule="auto"/>
        <w:jc w:val="both"/>
        <w:textAlignment w:val="baseline"/>
        <w:rPr>
          <w:color w:val="000000" w:themeColor="text1"/>
          <w:sz w:val="26"/>
          <w:szCs w:val="26"/>
        </w:rPr>
      </w:pPr>
    </w:p>
    <w:p w14:paraId="677779A9" w14:textId="5F9A21F0" w:rsidR="007E4AAA" w:rsidRPr="00A864BD" w:rsidRDefault="008834DE" w:rsidP="0098300C">
      <w:pPr>
        <w:spacing w:line="360" w:lineRule="auto"/>
        <w:jc w:val="both"/>
        <w:textAlignment w:val="baseline"/>
        <w:rPr>
          <w:color w:val="000000" w:themeColor="text1"/>
          <w:sz w:val="26"/>
          <w:szCs w:val="26"/>
        </w:rPr>
      </w:pPr>
      <w:r w:rsidRPr="00A864BD">
        <w:rPr>
          <w:color w:val="000000" w:themeColor="text1"/>
          <w:sz w:val="26"/>
          <w:szCs w:val="26"/>
        </w:rPr>
        <w:t>Sin embargo, el término de caducidad se suspendió con la presentación de solicitud de conciliación prejudicial ante la Procuraduría No 177 Judicial I delegada para Asuntos Administrativos</w:t>
      </w:r>
      <w:r w:rsidR="007E4AAA" w:rsidRPr="00A864BD">
        <w:rPr>
          <w:color w:val="000000" w:themeColor="text1"/>
          <w:sz w:val="26"/>
          <w:szCs w:val="26"/>
        </w:rPr>
        <w:t xml:space="preserve"> de Tunja, que tuvo lugar el 25 de junio de 2014, es decir, dicha suspensión se dio por el término de los tres días faltantes para que se presentara el fenómeno bajo estudio y hasta por el término máximo de tres meses.</w:t>
      </w:r>
    </w:p>
    <w:p w14:paraId="3714D944" w14:textId="67E88F72" w:rsidR="007E4AAA" w:rsidRPr="00A864BD" w:rsidRDefault="007E4AAA" w:rsidP="0098300C">
      <w:pPr>
        <w:spacing w:line="360" w:lineRule="auto"/>
        <w:jc w:val="both"/>
        <w:textAlignment w:val="baseline"/>
        <w:rPr>
          <w:color w:val="000000" w:themeColor="text1"/>
          <w:sz w:val="26"/>
          <w:szCs w:val="26"/>
        </w:rPr>
      </w:pPr>
    </w:p>
    <w:p w14:paraId="5FD3E480" w14:textId="1DF5749C" w:rsidR="0098300C" w:rsidRPr="00A864BD" w:rsidRDefault="0098300C" w:rsidP="0098300C">
      <w:pPr>
        <w:spacing w:line="360" w:lineRule="auto"/>
        <w:jc w:val="both"/>
        <w:textAlignment w:val="baseline"/>
        <w:rPr>
          <w:color w:val="000000" w:themeColor="text1"/>
          <w:sz w:val="26"/>
          <w:szCs w:val="26"/>
        </w:rPr>
      </w:pPr>
      <w:r w:rsidRPr="00A864BD">
        <w:rPr>
          <w:color w:val="000000" w:themeColor="text1"/>
          <w:sz w:val="26"/>
          <w:szCs w:val="26"/>
        </w:rPr>
        <w:t>La conciliación prejudicial fue declarada fallida el día 25 de agosto de 2014, lo que indica que la demanda podía ser presentada hasta el 28 de agosto del mismo año. No obstante, la demanda fue presentada el día 25 de agosto de 2014, es decir, lo fue</w:t>
      </w:r>
      <w:r w:rsidR="00BE5D20" w:rsidRPr="00A864BD">
        <w:rPr>
          <w:color w:val="000000" w:themeColor="text1"/>
          <w:sz w:val="26"/>
          <w:szCs w:val="26"/>
        </w:rPr>
        <w:t xml:space="preserve"> </w:t>
      </w:r>
      <w:r w:rsidRPr="00A864BD">
        <w:rPr>
          <w:color w:val="000000" w:themeColor="text1"/>
          <w:sz w:val="26"/>
          <w:szCs w:val="26"/>
        </w:rPr>
        <w:t>en término.</w:t>
      </w:r>
    </w:p>
    <w:p w14:paraId="240D7F34" w14:textId="5DFB67AC" w:rsidR="008834DE" w:rsidRPr="00A864BD" w:rsidRDefault="008834DE" w:rsidP="008834DE">
      <w:pPr>
        <w:jc w:val="both"/>
        <w:textAlignment w:val="baseline"/>
        <w:rPr>
          <w:color w:val="000000" w:themeColor="text1"/>
          <w:sz w:val="26"/>
          <w:szCs w:val="26"/>
        </w:rPr>
      </w:pPr>
    </w:p>
    <w:p w14:paraId="5693E2F7" w14:textId="612D214B" w:rsidR="008834DE" w:rsidRPr="00A864BD" w:rsidRDefault="008834DE" w:rsidP="7CD7B47C">
      <w:pPr>
        <w:pStyle w:val="Prrafodelista"/>
        <w:numPr>
          <w:ilvl w:val="0"/>
          <w:numId w:val="2"/>
        </w:numPr>
        <w:spacing w:line="360" w:lineRule="auto"/>
        <w:jc w:val="both"/>
        <w:textAlignment w:val="baseline"/>
        <w:rPr>
          <w:rFonts w:asciiTheme="minorHAnsi" w:eastAsiaTheme="minorEastAsia" w:hAnsiTheme="minorHAnsi" w:cstheme="minorBidi"/>
          <w:b/>
          <w:bCs/>
          <w:color w:val="000000" w:themeColor="text1"/>
        </w:rPr>
      </w:pPr>
      <w:r w:rsidRPr="00A864BD">
        <w:rPr>
          <w:b/>
          <w:bCs/>
          <w:color w:val="000000" w:themeColor="text1"/>
          <w:sz w:val="26"/>
          <w:szCs w:val="26"/>
        </w:rPr>
        <w:t xml:space="preserve">Competencia del juez ad </w:t>
      </w:r>
      <w:proofErr w:type="spellStart"/>
      <w:r w:rsidRPr="00A864BD">
        <w:rPr>
          <w:b/>
          <w:bCs/>
          <w:color w:val="000000" w:themeColor="text1"/>
          <w:sz w:val="26"/>
          <w:szCs w:val="26"/>
        </w:rPr>
        <w:t>quem</w:t>
      </w:r>
      <w:proofErr w:type="spellEnd"/>
      <w:r w:rsidRPr="00A864BD">
        <w:rPr>
          <w:color w:val="000000" w:themeColor="text1"/>
          <w:sz w:val="26"/>
          <w:szCs w:val="26"/>
        </w:rPr>
        <w:t> </w:t>
      </w:r>
    </w:p>
    <w:p w14:paraId="02770E5A" w14:textId="77777777" w:rsidR="008834DE" w:rsidRPr="00A864BD" w:rsidRDefault="008834DE" w:rsidP="0098300C">
      <w:pPr>
        <w:spacing w:line="360" w:lineRule="auto"/>
        <w:ind w:left="360"/>
        <w:jc w:val="both"/>
        <w:textAlignment w:val="baseline"/>
        <w:rPr>
          <w:color w:val="000000" w:themeColor="text1"/>
          <w:sz w:val="26"/>
          <w:szCs w:val="26"/>
        </w:rPr>
      </w:pPr>
      <w:r w:rsidRPr="00A864BD">
        <w:rPr>
          <w:color w:val="000000" w:themeColor="text1"/>
          <w:sz w:val="26"/>
          <w:szCs w:val="26"/>
        </w:rPr>
        <w:t> </w:t>
      </w:r>
    </w:p>
    <w:p w14:paraId="2C6E4666" w14:textId="77777777" w:rsidR="008834DE" w:rsidRPr="00A864BD" w:rsidRDefault="008834DE" w:rsidP="0098300C">
      <w:pPr>
        <w:spacing w:line="360" w:lineRule="auto"/>
        <w:jc w:val="both"/>
        <w:textAlignment w:val="baseline"/>
        <w:rPr>
          <w:color w:val="000000" w:themeColor="text1"/>
          <w:sz w:val="26"/>
          <w:szCs w:val="26"/>
        </w:rPr>
      </w:pPr>
      <w:r w:rsidRPr="00A864BD">
        <w:rPr>
          <w:color w:val="000000" w:themeColor="text1"/>
          <w:sz w:val="26"/>
          <w:szCs w:val="26"/>
        </w:rPr>
        <w:t>El artículo 328 del Código General del Proceso, prevé: </w:t>
      </w:r>
    </w:p>
    <w:p w14:paraId="1D8F7746" w14:textId="77777777" w:rsidR="008834DE" w:rsidRPr="00A864BD" w:rsidRDefault="008834DE" w:rsidP="008834DE">
      <w:pPr>
        <w:jc w:val="both"/>
        <w:textAlignment w:val="baseline"/>
        <w:rPr>
          <w:color w:val="000000" w:themeColor="text1"/>
          <w:sz w:val="26"/>
          <w:szCs w:val="26"/>
        </w:rPr>
      </w:pPr>
      <w:r w:rsidRPr="00A864BD">
        <w:rPr>
          <w:color w:val="000000" w:themeColor="text1"/>
          <w:sz w:val="22"/>
          <w:szCs w:val="22"/>
        </w:rPr>
        <w:t> </w:t>
      </w:r>
    </w:p>
    <w:p w14:paraId="23DF7619" w14:textId="1CA9CE26" w:rsidR="008834DE" w:rsidRPr="00A864BD" w:rsidRDefault="008834DE" w:rsidP="008834DE">
      <w:pPr>
        <w:ind w:left="360"/>
        <w:jc w:val="both"/>
        <w:textAlignment w:val="baseline"/>
        <w:rPr>
          <w:color w:val="000000" w:themeColor="text1"/>
        </w:rPr>
      </w:pPr>
      <w:r w:rsidRPr="00A864BD">
        <w:rPr>
          <w:b/>
          <w:bCs/>
          <w:color w:val="000000" w:themeColor="text1"/>
        </w:rPr>
        <w:t xml:space="preserve">"Artículo 328. Competencia del superior. </w:t>
      </w:r>
      <w:r w:rsidRPr="00A864BD">
        <w:rPr>
          <w:color w:val="000000" w:themeColor="text1"/>
        </w:rPr>
        <w:t>El juez de segunda instancia deberá pronunciarse solamente sobre los argumentos expuestos por el apelante, sin perjuicio de las decisiones que deba adoptar de oficio, en los casos previstos por la ley.</w:t>
      </w:r>
      <w:r w:rsidR="00BE5D20" w:rsidRPr="00A864BD">
        <w:rPr>
          <w:color w:val="000000" w:themeColor="text1"/>
        </w:rPr>
        <w:t xml:space="preserve"> </w:t>
      </w:r>
    </w:p>
    <w:p w14:paraId="4EC2635D" w14:textId="77777777" w:rsidR="008834DE" w:rsidRPr="00A864BD" w:rsidRDefault="008834DE" w:rsidP="008834DE">
      <w:pPr>
        <w:ind w:left="360"/>
        <w:jc w:val="both"/>
        <w:textAlignment w:val="baseline"/>
        <w:rPr>
          <w:color w:val="000000" w:themeColor="text1"/>
        </w:rPr>
      </w:pPr>
      <w:r w:rsidRPr="00A864BD">
        <w:rPr>
          <w:color w:val="000000" w:themeColor="text1"/>
        </w:rPr>
        <w:t> </w:t>
      </w:r>
    </w:p>
    <w:p w14:paraId="126ACF2A" w14:textId="4077196D" w:rsidR="008834DE" w:rsidRPr="00A864BD" w:rsidRDefault="008834DE" w:rsidP="008834DE">
      <w:pPr>
        <w:ind w:left="360"/>
        <w:jc w:val="both"/>
        <w:textAlignment w:val="baseline"/>
        <w:rPr>
          <w:color w:val="000000" w:themeColor="text1"/>
        </w:rPr>
      </w:pPr>
      <w:r w:rsidRPr="00A864BD">
        <w:rPr>
          <w:color w:val="000000" w:themeColor="text1"/>
        </w:rPr>
        <w:t xml:space="preserve">Sin embargo, cuando ambas partes hayan apelado toda la sentencia o la que no apeló hubiere adherido al recurso, el superior resolverá sin limitaciones. En la apelación de </w:t>
      </w:r>
      <w:r w:rsidRPr="00A864BD">
        <w:rPr>
          <w:color w:val="000000" w:themeColor="text1"/>
        </w:rPr>
        <w:lastRenderedPageBreak/>
        <w:t>autos, el superior sólo tendrá competencia para tramitar y decidir el recurso, condenar en costas y ordenar copias.</w:t>
      </w:r>
      <w:r w:rsidR="00BE5D20" w:rsidRPr="00A864BD">
        <w:rPr>
          <w:color w:val="000000" w:themeColor="text1"/>
        </w:rPr>
        <w:t xml:space="preserve"> </w:t>
      </w:r>
    </w:p>
    <w:p w14:paraId="269A32B6" w14:textId="77777777" w:rsidR="008834DE" w:rsidRPr="00A864BD" w:rsidRDefault="008834DE" w:rsidP="008834DE">
      <w:pPr>
        <w:ind w:left="360"/>
        <w:jc w:val="both"/>
        <w:textAlignment w:val="baseline"/>
        <w:rPr>
          <w:color w:val="000000" w:themeColor="text1"/>
        </w:rPr>
      </w:pPr>
      <w:r w:rsidRPr="00A864BD">
        <w:rPr>
          <w:color w:val="000000" w:themeColor="text1"/>
        </w:rPr>
        <w:t> </w:t>
      </w:r>
    </w:p>
    <w:p w14:paraId="0498294B" w14:textId="7B645176" w:rsidR="008834DE" w:rsidRPr="00A864BD" w:rsidRDefault="008834DE" w:rsidP="008834DE">
      <w:pPr>
        <w:ind w:left="360"/>
        <w:jc w:val="both"/>
        <w:textAlignment w:val="baseline"/>
        <w:rPr>
          <w:color w:val="000000" w:themeColor="text1"/>
        </w:rPr>
      </w:pPr>
      <w:r w:rsidRPr="00A864BD">
        <w:rPr>
          <w:color w:val="000000" w:themeColor="text1"/>
        </w:rPr>
        <w:t>El juez no podrá hacer más desfavorable la situación del apelante único, salvo que en razón de la modificación fuera indispensable reformar puntos íntimamente relacionados con ella.</w:t>
      </w:r>
      <w:r w:rsidR="00BE5D20" w:rsidRPr="00A864BD">
        <w:rPr>
          <w:color w:val="000000" w:themeColor="text1"/>
        </w:rPr>
        <w:t xml:space="preserve"> </w:t>
      </w:r>
    </w:p>
    <w:p w14:paraId="5C74C60F" w14:textId="77777777" w:rsidR="008834DE" w:rsidRPr="00A864BD" w:rsidRDefault="008834DE" w:rsidP="008834DE">
      <w:pPr>
        <w:ind w:left="360"/>
        <w:jc w:val="both"/>
        <w:textAlignment w:val="baseline"/>
        <w:rPr>
          <w:color w:val="000000" w:themeColor="text1"/>
        </w:rPr>
      </w:pPr>
      <w:r w:rsidRPr="00A864BD">
        <w:rPr>
          <w:color w:val="000000" w:themeColor="text1"/>
        </w:rPr>
        <w:t> </w:t>
      </w:r>
    </w:p>
    <w:p w14:paraId="06DF26E9" w14:textId="61418CFF" w:rsidR="008834DE" w:rsidRPr="00A864BD" w:rsidRDefault="008834DE" w:rsidP="008834DE">
      <w:pPr>
        <w:ind w:left="360"/>
        <w:jc w:val="both"/>
        <w:textAlignment w:val="baseline"/>
        <w:rPr>
          <w:color w:val="000000" w:themeColor="text1"/>
        </w:rPr>
      </w:pPr>
      <w:r w:rsidRPr="00A864BD">
        <w:rPr>
          <w:color w:val="000000" w:themeColor="text1"/>
        </w:rPr>
        <w:t>En el trámite de la apelación no se podrán promover incidentes, salvo el de recusación. Las nulidades procesales deberán alegarse durante la audiencia."</w:t>
      </w:r>
      <w:r w:rsidR="00BE5D20" w:rsidRPr="00A864BD">
        <w:rPr>
          <w:color w:val="000000" w:themeColor="text1"/>
        </w:rPr>
        <w:t xml:space="preserve"> </w:t>
      </w:r>
    </w:p>
    <w:p w14:paraId="39E47CFB" w14:textId="77777777" w:rsidR="008834DE" w:rsidRPr="00A864BD" w:rsidRDefault="008834DE" w:rsidP="008834DE">
      <w:pPr>
        <w:ind w:left="360" w:firstLine="60"/>
        <w:jc w:val="both"/>
        <w:textAlignment w:val="baseline"/>
        <w:rPr>
          <w:color w:val="000000" w:themeColor="text1"/>
          <w:sz w:val="26"/>
          <w:szCs w:val="26"/>
        </w:rPr>
      </w:pPr>
      <w:r w:rsidRPr="00A864BD">
        <w:rPr>
          <w:color w:val="000000" w:themeColor="text1"/>
          <w:sz w:val="26"/>
          <w:szCs w:val="26"/>
        </w:rPr>
        <w:t> </w:t>
      </w:r>
    </w:p>
    <w:p w14:paraId="2BC4B4D3" w14:textId="77777777" w:rsidR="008834DE" w:rsidRPr="00A864BD" w:rsidRDefault="008834DE" w:rsidP="0BE46AB6">
      <w:pPr>
        <w:ind w:left="705"/>
        <w:jc w:val="both"/>
        <w:textAlignment w:val="baseline"/>
        <w:rPr>
          <w:color w:val="000000" w:themeColor="text1"/>
          <w:sz w:val="26"/>
          <w:szCs w:val="26"/>
        </w:rPr>
      </w:pPr>
      <w:r w:rsidRPr="00A864BD">
        <w:rPr>
          <w:color w:val="000000" w:themeColor="text1"/>
          <w:sz w:val="26"/>
          <w:szCs w:val="26"/>
        </w:rPr>
        <w:t> </w:t>
      </w:r>
    </w:p>
    <w:p w14:paraId="57A64D77" w14:textId="77777777" w:rsidR="004F3539" w:rsidRPr="00A864BD" w:rsidRDefault="008834DE" w:rsidP="0BE46AB6">
      <w:pPr>
        <w:spacing w:line="360" w:lineRule="auto"/>
        <w:jc w:val="both"/>
        <w:textAlignment w:val="baseline"/>
        <w:rPr>
          <w:color w:val="000000" w:themeColor="text1"/>
          <w:sz w:val="26"/>
          <w:szCs w:val="26"/>
        </w:rPr>
      </w:pPr>
      <w:r w:rsidRPr="00A864BD">
        <w:rPr>
          <w:color w:val="000000" w:themeColor="text1"/>
          <w:sz w:val="26"/>
          <w:szCs w:val="26"/>
        </w:rPr>
        <w:t xml:space="preserve">Así las cosas, </w:t>
      </w:r>
      <w:r w:rsidR="0098300C" w:rsidRPr="00A864BD">
        <w:rPr>
          <w:color w:val="000000" w:themeColor="text1"/>
          <w:sz w:val="26"/>
          <w:szCs w:val="26"/>
        </w:rPr>
        <w:t>teni</w:t>
      </w:r>
      <w:r w:rsidRPr="00A864BD">
        <w:rPr>
          <w:color w:val="000000" w:themeColor="text1"/>
          <w:sz w:val="26"/>
          <w:szCs w:val="26"/>
        </w:rPr>
        <w:t>e</w:t>
      </w:r>
      <w:r w:rsidR="0098300C" w:rsidRPr="00A864BD">
        <w:rPr>
          <w:color w:val="000000" w:themeColor="text1"/>
          <w:sz w:val="26"/>
          <w:szCs w:val="26"/>
        </w:rPr>
        <w:t>ndo en cuenta que tanto la parte demandante, como las entidades demandadas apelaron la decisión de primera instancia, esta instancia podrá</w:t>
      </w:r>
      <w:r w:rsidR="004F3539" w:rsidRPr="00A864BD">
        <w:rPr>
          <w:color w:val="000000" w:themeColor="text1"/>
          <w:sz w:val="26"/>
          <w:szCs w:val="26"/>
        </w:rPr>
        <w:t xml:space="preserve"> resolver sin limitaciones.</w:t>
      </w:r>
    </w:p>
    <w:p w14:paraId="0E724E06" w14:textId="77777777" w:rsidR="004F3539" w:rsidRPr="00A864BD" w:rsidRDefault="004F3539" w:rsidP="0BE46AB6">
      <w:pPr>
        <w:spacing w:line="360" w:lineRule="auto"/>
        <w:jc w:val="both"/>
        <w:textAlignment w:val="baseline"/>
        <w:rPr>
          <w:color w:val="000000" w:themeColor="text1"/>
          <w:sz w:val="26"/>
          <w:szCs w:val="26"/>
        </w:rPr>
      </w:pPr>
    </w:p>
    <w:p w14:paraId="16E6BC4A" w14:textId="26E0FC28" w:rsidR="008834DE" w:rsidRPr="00A864BD" w:rsidRDefault="008834DE" w:rsidP="7CD7B47C">
      <w:pPr>
        <w:pStyle w:val="Prrafodelista"/>
        <w:numPr>
          <w:ilvl w:val="0"/>
          <w:numId w:val="2"/>
        </w:numPr>
        <w:spacing w:line="360" w:lineRule="auto"/>
        <w:jc w:val="both"/>
        <w:textAlignment w:val="baseline"/>
        <w:rPr>
          <w:rFonts w:asciiTheme="minorHAnsi" w:eastAsiaTheme="minorEastAsia" w:hAnsiTheme="minorHAnsi" w:cstheme="minorBidi"/>
          <w:b/>
          <w:bCs/>
          <w:color w:val="000000" w:themeColor="text1"/>
        </w:rPr>
      </w:pPr>
      <w:r w:rsidRPr="00A864BD">
        <w:rPr>
          <w:b/>
          <w:bCs/>
          <w:color w:val="000000" w:themeColor="text1"/>
          <w:sz w:val="26"/>
          <w:szCs w:val="26"/>
        </w:rPr>
        <w:t>Problema</w:t>
      </w:r>
      <w:r w:rsidR="00D958CB" w:rsidRPr="00A864BD">
        <w:rPr>
          <w:b/>
          <w:bCs/>
          <w:color w:val="000000" w:themeColor="text1"/>
          <w:sz w:val="26"/>
          <w:szCs w:val="26"/>
        </w:rPr>
        <w:t>s</w:t>
      </w:r>
      <w:r w:rsidRPr="00A864BD">
        <w:rPr>
          <w:b/>
          <w:bCs/>
          <w:color w:val="000000" w:themeColor="text1"/>
          <w:sz w:val="26"/>
          <w:szCs w:val="26"/>
        </w:rPr>
        <w:t xml:space="preserve"> jurídic</w:t>
      </w:r>
      <w:r w:rsidR="00D958CB" w:rsidRPr="00A864BD">
        <w:rPr>
          <w:b/>
          <w:bCs/>
          <w:color w:val="000000" w:themeColor="text1"/>
          <w:sz w:val="26"/>
          <w:szCs w:val="26"/>
        </w:rPr>
        <w:t>os a resolver</w:t>
      </w:r>
    </w:p>
    <w:p w14:paraId="562B31DF" w14:textId="77777777" w:rsidR="004F3539" w:rsidRPr="00A864BD" w:rsidRDefault="004F3539" w:rsidP="0BE46AB6">
      <w:pPr>
        <w:spacing w:line="360" w:lineRule="auto"/>
        <w:jc w:val="both"/>
        <w:textAlignment w:val="baseline"/>
        <w:rPr>
          <w:color w:val="000000" w:themeColor="text1"/>
          <w:sz w:val="26"/>
          <w:szCs w:val="26"/>
        </w:rPr>
      </w:pPr>
    </w:p>
    <w:p w14:paraId="112E0FF6" w14:textId="4B881C6A" w:rsidR="004F3539" w:rsidRPr="00A864BD" w:rsidRDefault="004F3539" w:rsidP="0BE46AB6">
      <w:pPr>
        <w:spacing w:line="360" w:lineRule="auto"/>
        <w:rPr>
          <w:color w:val="000000" w:themeColor="text1"/>
          <w:sz w:val="26"/>
          <w:szCs w:val="26"/>
          <w:shd w:val="clear" w:color="auto" w:fill="FFFFFF"/>
        </w:rPr>
      </w:pPr>
      <w:r w:rsidRPr="00A864BD">
        <w:rPr>
          <w:color w:val="000000" w:themeColor="text1"/>
          <w:sz w:val="26"/>
          <w:szCs w:val="26"/>
          <w:shd w:val="clear" w:color="auto" w:fill="FFFFFF"/>
        </w:rPr>
        <w:t>Surge de la confrontación de la sentencia de primera instancia y de los recursos de apelación, el deber de resolver los siguientes problemas jurídicos.</w:t>
      </w:r>
    </w:p>
    <w:p w14:paraId="3FB6F8AE" w14:textId="696F13CF" w:rsidR="004F3539" w:rsidRPr="00A864BD" w:rsidRDefault="004F3539" w:rsidP="0BE46AB6">
      <w:pPr>
        <w:spacing w:line="360" w:lineRule="auto"/>
        <w:rPr>
          <w:color w:val="000000" w:themeColor="text1"/>
          <w:sz w:val="26"/>
          <w:szCs w:val="26"/>
          <w:shd w:val="clear" w:color="auto" w:fill="FFFFFF"/>
        </w:rPr>
      </w:pPr>
    </w:p>
    <w:p w14:paraId="73EA9D6B" w14:textId="18F813E9" w:rsidR="004535F8" w:rsidRPr="00A864BD" w:rsidRDefault="004F3539" w:rsidP="0BE46AB6">
      <w:pPr>
        <w:pStyle w:val="Prrafodelista"/>
        <w:numPr>
          <w:ilvl w:val="0"/>
          <w:numId w:val="24"/>
        </w:numPr>
        <w:spacing w:line="360" w:lineRule="auto"/>
        <w:jc w:val="both"/>
        <w:rPr>
          <w:color w:val="000000" w:themeColor="text1"/>
          <w:sz w:val="26"/>
          <w:szCs w:val="26"/>
        </w:rPr>
      </w:pPr>
      <w:r w:rsidRPr="00A864BD">
        <w:rPr>
          <w:color w:val="000000" w:themeColor="text1"/>
          <w:sz w:val="26"/>
          <w:szCs w:val="26"/>
        </w:rPr>
        <w:t xml:space="preserve">¿Debe revocarse la sentencia de primera instancia respecto del INSTITUTO DE RECREACIÓN Y DEPORTE DE TUNJA, por cuanto la responsabilidad en el cumplimiento de las normas de seguridad de la piscina correspondía únicamente a su propietaria, y el deber de vigilancia e inspección correspondía únicamente al municipio de Tunja; y por no tener la custodia del menor al momento del accidente la cual estaba en cabeza de su tía </w:t>
      </w:r>
      <w:r w:rsidR="00D324ED" w:rsidRPr="00A864BD">
        <w:rPr>
          <w:color w:val="000000" w:themeColor="text1"/>
          <w:sz w:val="26"/>
          <w:szCs w:val="26"/>
        </w:rPr>
        <w:t>XX</w:t>
      </w:r>
      <w:r w:rsidRPr="00A864BD">
        <w:rPr>
          <w:color w:val="000000" w:themeColor="text1"/>
          <w:sz w:val="26"/>
          <w:szCs w:val="26"/>
        </w:rPr>
        <w:t>?</w:t>
      </w:r>
    </w:p>
    <w:p w14:paraId="2DFAD37C" w14:textId="04B7094B" w:rsidR="004535F8" w:rsidRPr="00A864BD" w:rsidRDefault="004535F8" w:rsidP="0BE46AB6">
      <w:pPr>
        <w:spacing w:line="360" w:lineRule="auto"/>
        <w:jc w:val="both"/>
        <w:rPr>
          <w:color w:val="000000" w:themeColor="text1"/>
          <w:sz w:val="26"/>
          <w:szCs w:val="26"/>
        </w:rPr>
      </w:pPr>
    </w:p>
    <w:p w14:paraId="33285563" w14:textId="31B1FA99" w:rsidR="004535F8" w:rsidRPr="00A864BD" w:rsidRDefault="004535F8" w:rsidP="0BE46AB6">
      <w:pPr>
        <w:pStyle w:val="Prrafodelista"/>
        <w:numPr>
          <w:ilvl w:val="0"/>
          <w:numId w:val="24"/>
        </w:numPr>
        <w:spacing w:line="360" w:lineRule="auto"/>
        <w:jc w:val="both"/>
        <w:rPr>
          <w:color w:val="000000" w:themeColor="text1"/>
          <w:sz w:val="26"/>
          <w:szCs w:val="26"/>
        </w:rPr>
      </w:pPr>
      <w:r w:rsidRPr="00A864BD">
        <w:rPr>
          <w:color w:val="000000" w:themeColor="text1"/>
          <w:sz w:val="26"/>
          <w:szCs w:val="26"/>
        </w:rPr>
        <w:t>Deberá</w:t>
      </w:r>
      <w:r w:rsidRPr="00A864BD">
        <w:rPr>
          <w:b/>
          <w:bCs/>
          <w:color w:val="000000" w:themeColor="text1"/>
          <w:sz w:val="26"/>
          <w:szCs w:val="26"/>
        </w:rPr>
        <w:t xml:space="preserve"> revisarse la condena</w:t>
      </w:r>
      <w:r w:rsidRPr="00A864BD">
        <w:rPr>
          <w:color w:val="000000" w:themeColor="text1"/>
          <w:sz w:val="26"/>
          <w:szCs w:val="26"/>
        </w:rPr>
        <w:t xml:space="preserve"> impuesta en la sentencia de primera instancia, para verificar:</w:t>
      </w:r>
    </w:p>
    <w:p w14:paraId="742078DE" w14:textId="082AF4C5" w:rsidR="60D1D896" w:rsidRPr="00A864BD" w:rsidRDefault="60D1D896" w:rsidP="0BE46AB6">
      <w:pPr>
        <w:spacing w:line="360" w:lineRule="auto"/>
        <w:jc w:val="both"/>
        <w:rPr>
          <w:color w:val="000000" w:themeColor="text1"/>
          <w:sz w:val="26"/>
          <w:szCs w:val="26"/>
        </w:rPr>
      </w:pPr>
    </w:p>
    <w:p w14:paraId="0148A0D3" w14:textId="515BE8E9" w:rsidR="004535F8" w:rsidRPr="00A864BD" w:rsidRDefault="004535F8" w:rsidP="4FFFC230">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t xml:space="preserve">Si era procedente condenar de manera solidaria a las tres instituciones demandadas, o si le asiste razón al municipio de Tunja en afirmar que la condena debió darse en el marco del inciso 4 del artículo 140 del CPACA que estableció que </w:t>
      </w:r>
      <w:r w:rsidRPr="00A864BD">
        <w:rPr>
          <w:i/>
          <w:iCs/>
          <w:color w:val="000000" w:themeColor="text1"/>
          <w:sz w:val="26"/>
          <w:szCs w:val="26"/>
        </w:rPr>
        <w:t xml:space="preserve">“en todos los casos en los que en la </w:t>
      </w:r>
      <w:bookmarkStart w:id="0" w:name="_Int_cb8uyivU"/>
      <w:r w:rsidRPr="00A864BD">
        <w:rPr>
          <w:i/>
          <w:iCs/>
          <w:color w:val="000000" w:themeColor="text1"/>
          <w:sz w:val="26"/>
          <w:szCs w:val="26"/>
        </w:rPr>
        <w:t>causación</w:t>
      </w:r>
      <w:bookmarkEnd w:id="0"/>
      <w:r w:rsidRPr="00A864BD">
        <w:rPr>
          <w:i/>
          <w:iCs/>
          <w:color w:val="000000" w:themeColor="text1"/>
          <w:sz w:val="26"/>
          <w:szCs w:val="26"/>
        </w:rPr>
        <w:t xml:space="preserve"> del daño estén involucrados particulares y entidades públicas, en la sentencia se determinará la proporción por la cual debe responde cada una de ellas, teniendo en cuenta la influencia causal del hecho o la omisión en la ocurrencia del daño”.</w:t>
      </w:r>
    </w:p>
    <w:p w14:paraId="4E030FEE" w14:textId="6E306E3C" w:rsidR="004535F8" w:rsidRPr="00A864BD" w:rsidRDefault="004535F8" w:rsidP="0BE46AB6">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lastRenderedPageBreak/>
        <w:t>Si deben disminuirse los topes de la condena, según lo afirmó el IRDET, por no resultar proporcionales con el daño sufrido.</w:t>
      </w:r>
    </w:p>
    <w:p w14:paraId="5301DF2B" w14:textId="4AA4A01A" w:rsidR="004535F8" w:rsidRPr="00A864BD" w:rsidRDefault="004535F8" w:rsidP="0BE46AB6">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t xml:space="preserve">O si, por el contrario, la misma debe aumentarse conforme a lo indicado por la parte demandante en su recurso de apelación, quien afirmó que el daño moral debe ser </w:t>
      </w:r>
      <w:r w:rsidR="00D958CB" w:rsidRPr="00A864BD">
        <w:rPr>
          <w:color w:val="000000" w:themeColor="text1"/>
          <w:sz w:val="26"/>
          <w:szCs w:val="26"/>
        </w:rPr>
        <w:t xml:space="preserve">reconocido a todos los miembros del grupo familiar de </w:t>
      </w:r>
      <w:r w:rsidR="009A694D" w:rsidRPr="00A864BD">
        <w:rPr>
          <w:color w:val="000000" w:themeColor="text1"/>
        </w:rPr>
        <w:t>XX</w:t>
      </w:r>
      <w:r w:rsidR="00D958CB" w:rsidRPr="00A864BD">
        <w:rPr>
          <w:color w:val="000000" w:themeColor="text1"/>
          <w:sz w:val="26"/>
          <w:szCs w:val="26"/>
        </w:rPr>
        <w:t xml:space="preserve"> y que fungen como demandantes en este proceso y debe reconocerse además el valor de los perjuicios materiales, concretados en el valor de $ 10.000.000 sufragados por concepto de honorarios del dictamen psicológico allegado como prueba al expediente.</w:t>
      </w:r>
    </w:p>
    <w:p w14:paraId="6E4CC6E7" w14:textId="77777777" w:rsidR="004F3539" w:rsidRPr="00A864BD" w:rsidRDefault="004F3539" w:rsidP="0BE46AB6">
      <w:pPr>
        <w:spacing w:line="360" w:lineRule="auto"/>
        <w:jc w:val="both"/>
        <w:rPr>
          <w:b/>
          <w:bCs/>
          <w:color w:val="000000" w:themeColor="text1"/>
          <w:sz w:val="26"/>
          <w:szCs w:val="26"/>
        </w:rPr>
      </w:pPr>
    </w:p>
    <w:p w14:paraId="6306F8A3" w14:textId="28F62821" w:rsidR="004F3539" w:rsidRPr="00A864BD" w:rsidRDefault="00EA6094" w:rsidP="7CD7B47C">
      <w:pPr>
        <w:pStyle w:val="Prrafodelista"/>
        <w:numPr>
          <w:ilvl w:val="0"/>
          <w:numId w:val="2"/>
        </w:numPr>
        <w:spacing w:line="360" w:lineRule="auto"/>
        <w:jc w:val="both"/>
        <w:rPr>
          <w:rFonts w:asciiTheme="minorHAnsi" w:eastAsiaTheme="minorEastAsia" w:hAnsiTheme="minorHAnsi" w:cstheme="minorBidi"/>
          <w:b/>
          <w:bCs/>
          <w:color w:val="000000" w:themeColor="text1"/>
        </w:rPr>
      </w:pPr>
      <w:r w:rsidRPr="00A864BD">
        <w:rPr>
          <w:b/>
          <w:bCs/>
          <w:color w:val="000000" w:themeColor="text1"/>
          <w:sz w:val="26"/>
          <w:szCs w:val="26"/>
        </w:rPr>
        <w:t>Plan metodológico</w:t>
      </w:r>
    </w:p>
    <w:p w14:paraId="3AAC7DAD" w14:textId="48798CC2" w:rsidR="00EA6094" w:rsidRPr="00A864BD" w:rsidRDefault="00EA6094" w:rsidP="0BE46AB6">
      <w:pPr>
        <w:spacing w:line="360" w:lineRule="auto"/>
        <w:jc w:val="both"/>
        <w:rPr>
          <w:color w:val="000000" w:themeColor="text1"/>
          <w:sz w:val="26"/>
          <w:szCs w:val="26"/>
        </w:rPr>
      </w:pPr>
    </w:p>
    <w:p w14:paraId="7A19DB58" w14:textId="795A0179" w:rsidR="00EA6094" w:rsidRPr="00A864BD" w:rsidRDefault="00EA6094" w:rsidP="0BE46AB6">
      <w:pPr>
        <w:spacing w:line="360" w:lineRule="auto"/>
        <w:jc w:val="both"/>
        <w:rPr>
          <w:color w:val="000000" w:themeColor="text1"/>
          <w:sz w:val="26"/>
          <w:szCs w:val="26"/>
        </w:rPr>
      </w:pPr>
      <w:r w:rsidRPr="00A864BD">
        <w:rPr>
          <w:color w:val="000000" w:themeColor="text1"/>
          <w:sz w:val="26"/>
          <w:szCs w:val="26"/>
        </w:rPr>
        <w:t xml:space="preserve">Dado que uno de los argumentos </w:t>
      </w:r>
      <w:r w:rsidR="00B20486" w:rsidRPr="00A864BD">
        <w:rPr>
          <w:color w:val="000000" w:themeColor="text1"/>
          <w:sz w:val="26"/>
          <w:szCs w:val="26"/>
        </w:rPr>
        <w:t xml:space="preserve">presentados en el recurso de apelación tiene que ver con la ausencia de responsabilidad del IRDET, y atendiendo a que la sentencia fue apelada tanto por la parte demandante como por la demandada, </w:t>
      </w:r>
      <w:r w:rsidR="00EB69B0" w:rsidRPr="00A864BD">
        <w:rPr>
          <w:color w:val="000000" w:themeColor="text1"/>
          <w:sz w:val="26"/>
          <w:szCs w:val="26"/>
        </w:rPr>
        <w:t xml:space="preserve">procederá en primer lugar la Sala a establecer </w:t>
      </w:r>
      <w:r w:rsidR="00F5647F" w:rsidRPr="00A864BD">
        <w:rPr>
          <w:color w:val="000000" w:themeColor="text1"/>
          <w:sz w:val="26"/>
          <w:szCs w:val="26"/>
        </w:rPr>
        <w:t xml:space="preserve">los presupuestos para la configuración de la responsabilidad extracontractual del Estado; se determinará </w:t>
      </w:r>
      <w:r w:rsidR="00EB69B0" w:rsidRPr="00A864BD">
        <w:rPr>
          <w:color w:val="000000" w:themeColor="text1"/>
          <w:sz w:val="26"/>
          <w:szCs w:val="26"/>
        </w:rPr>
        <w:t>el título de imputación a aplicar; luego se estudiará el caso concreto verificando la responsabilidad de cada una de las demandadas</w:t>
      </w:r>
      <w:r w:rsidR="00BE5D20" w:rsidRPr="00A864BD">
        <w:rPr>
          <w:color w:val="000000" w:themeColor="text1"/>
          <w:sz w:val="26"/>
          <w:szCs w:val="26"/>
        </w:rPr>
        <w:t xml:space="preserve"> </w:t>
      </w:r>
      <w:r w:rsidR="00F5647F" w:rsidRPr="00A864BD">
        <w:rPr>
          <w:color w:val="000000" w:themeColor="text1"/>
          <w:sz w:val="26"/>
          <w:szCs w:val="26"/>
        </w:rPr>
        <w:t xml:space="preserve">a partir del análisis del componente obligacional de cada una; </w:t>
      </w:r>
      <w:r w:rsidR="00EB69B0" w:rsidRPr="00A864BD">
        <w:rPr>
          <w:color w:val="000000" w:themeColor="text1"/>
          <w:sz w:val="26"/>
          <w:szCs w:val="26"/>
        </w:rPr>
        <w:t>y finalmente se revisará la condena, su monto, y su forma de pago.</w:t>
      </w:r>
    </w:p>
    <w:p w14:paraId="37B5DD81" w14:textId="77777777" w:rsidR="00B83123" w:rsidRPr="00A864BD" w:rsidRDefault="00B83123" w:rsidP="0BE46AB6">
      <w:pPr>
        <w:jc w:val="both"/>
        <w:textAlignment w:val="baseline"/>
        <w:rPr>
          <w:color w:val="000000" w:themeColor="text1"/>
          <w:sz w:val="26"/>
          <w:szCs w:val="26"/>
        </w:rPr>
      </w:pPr>
    </w:p>
    <w:p w14:paraId="56FF6B6A" w14:textId="53BF5F49" w:rsidR="00B83123" w:rsidRPr="00A864BD" w:rsidRDefault="00B83123" w:rsidP="4FFFC230">
      <w:pPr>
        <w:jc w:val="both"/>
        <w:textAlignment w:val="baseline"/>
        <w:rPr>
          <w:color w:val="000000" w:themeColor="text1"/>
        </w:rPr>
      </w:pPr>
      <w:r w:rsidRPr="00A864BD">
        <w:rPr>
          <w:b/>
          <w:bCs/>
          <w:color w:val="000000" w:themeColor="text1"/>
          <w:sz w:val="26"/>
          <w:szCs w:val="26"/>
        </w:rPr>
        <w:t>6. Presupuestos para la configuración de la responsabilidad extracontractual del Estado</w:t>
      </w:r>
      <w:r w:rsidRPr="00A864BD">
        <w:rPr>
          <w:color w:val="000000" w:themeColor="text1"/>
          <w:sz w:val="26"/>
          <w:szCs w:val="26"/>
        </w:rPr>
        <w:t> </w:t>
      </w:r>
    </w:p>
    <w:p w14:paraId="1FC89B46" w14:textId="77777777" w:rsidR="00B83123" w:rsidRPr="00A864BD" w:rsidRDefault="00B83123" w:rsidP="0BE46AB6">
      <w:pPr>
        <w:textAlignment w:val="baseline"/>
        <w:rPr>
          <w:color w:val="000000" w:themeColor="text1"/>
          <w:sz w:val="26"/>
          <w:szCs w:val="26"/>
        </w:rPr>
      </w:pPr>
      <w:r w:rsidRPr="00A864BD">
        <w:rPr>
          <w:color w:val="000000" w:themeColor="text1"/>
          <w:sz w:val="26"/>
          <w:szCs w:val="26"/>
        </w:rPr>
        <w:t> </w:t>
      </w:r>
    </w:p>
    <w:p w14:paraId="6DF99721"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Con la Carta Política de 1991 se produjo la “constitucionalización”</w:t>
      </w:r>
      <w:r w:rsidRPr="00A864BD">
        <w:rPr>
          <w:color w:val="000000" w:themeColor="text1"/>
          <w:sz w:val="26"/>
          <w:szCs w:val="26"/>
          <w:vertAlign w:val="superscript"/>
        </w:rPr>
        <w:t>15</w:t>
      </w:r>
      <w:r w:rsidRPr="00A864BD">
        <w:rPr>
          <w:color w:val="000000" w:themeColor="text1"/>
          <w:sz w:val="26"/>
          <w:szCs w:val="26"/>
        </w:rPr>
        <w:t xml:space="preserve"> de la responsabilidad del Estado y se erigió como garantía de los derechos e intereses de los administrados y de su patrimonio, sin distinguir su condición, situación e interés. </w:t>
      </w:r>
    </w:p>
    <w:p w14:paraId="1B27D0DD"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 </w:t>
      </w:r>
    </w:p>
    <w:p w14:paraId="61847C22"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De esta forma se reivindica el sustento doctrinal según el cual la “responsabilidad de la administración, en cambio, se articula como una garantía de los ciudadanos, pero no como una potestad; los daños cubiertos por la responsabilidad administrativa no son deliberadamente causados por la administración por exigencia del interés general, no aparecen como un medio necesario para la consecución del fin público”</w:t>
      </w:r>
      <w:r w:rsidRPr="00A864BD">
        <w:rPr>
          <w:color w:val="000000" w:themeColor="text1"/>
          <w:sz w:val="26"/>
          <w:szCs w:val="26"/>
          <w:vertAlign w:val="superscript"/>
        </w:rPr>
        <w:t>16</w:t>
      </w:r>
      <w:r w:rsidRPr="00A864BD">
        <w:rPr>
          <w:color w:val="000000" w:themeColor="text1"/>
          <w:sz w:val="26"/>
          <w:szCs w:val="26"/>
        </w:rPr>
        <w:t>. </w:t>
      </w:r>
    </w:p>
    <w:p w14:paraId="329B19FD"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 </w:t>
      </w:r>
    </w:p>
    <w:p w14:paraId="0340DF7F"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lastRenderedPageBreak/>
        <w:t>Según lo prescrito en el artículo 90 de la Constitución, la cláusula general de la responsabilidad extracontractual del Estado tiene como fundamento la determinación de un daño antijurídico causado a un administrado, y la imputación del mismo a la administración pública tanto por la acción, como por la omisión de un deber normativo.</w:t>
      </w:r>
    </w:p>
    <w:p w14:paraId="6ACAC3C8"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 </w:t>
      </w:r>
    </w:p>
    <w:p w14:paraId="7FC5B5C8"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Procederá la Sala a analizar los elementos de la responsabilidad extracontractual del Estado y a verificarlos en el caso concreto. </w:t>
      </w:r>
    </w:p>
    <w:p w14:paraId="5EDBC09A" w14:textId="77777777" w:rsidR="00B83123" w:rsidRPr="00A864BD" w:rsidRDefault="00B83123" w:rsidP="0BE46AB6">
      <w:pPr>
        <w:jc w:val="both"/>
        <w:textAlignment w:val="baseline"/>
        <w:rPr>
          <w:color w:val="000000" w:themeColor="text1"/>
          <w:sz w:val="26"/>
          <w:szCs w:val="26"/>
        </w:rPr>
      </w:pPr>
      <w:r w:rsidRPr="00A864BD">
        <w:rPr>
          <w:color w:val="000000" w:themeColor="text1"/>
          <w:sz w:val="26"/>
          <w:szCs w:val="26"/>
        </w:rPr>
        <w:t> </w:t>
      </w:r>
    </w:p>
    <w:p w14:paraId="2F78B308" w14:textId="57AA7FEF" w:rsidR="00B83123" w:rsidRPr="00A864BD" w:rsidRDefault="00B83123" w:rsidP="7CD7B47C">
      <w:pPr>
        <w:pStyle w:val="Prrafodelista"/>
        <w:numPr>
          <w:ilvl w:val="0"/>
          <w:numId w:val="1"/>
        </w:numPr>
        <w:jc w:val="both"/>
        <w:textAlignment w:val="baseline"/>
        <w:rPr>
          <w:rFonts w:asciiTheme="minorHAnsi" w:eastAsiaTheme="minorEastAsia" w:hAnsiTheme="minorHAnsi" w:cstheme="minorBidi"/>
          <w:b/>
          <w:bCs/>
          <w:color w:val="000000" w:themeColor="text1"/>
        </w:rPr>
      </w:pPr>
      <w:r w:rsidRPr="00A864BD">
        <w:rPr>
          <w:b/>
          <w:bCs/>
          <w:color w:val="000000" w:themeColor="text1"/>
          <w:sz w:val="26"/>
          <w:szCs w:val="26"/>
        </w:rPr>
        <w:t>Del daño antijurídico</w:t>
      </w:r>
      <w:r w:rsidRPr="00A864BD">
        <w:rPr>
          <w:color w:val="000000" w:themeColor="text1"/>
          <w:sz w:val="26"/>
          <w:szCs w:val="26"/>
        </w:rPr>
        <w:t> </w:t>
      </w:r>
    </w:p>
    <w:p w14:paraId="462C4DC2" w14:textId="77777777" w:rsidR="00DE006C" w:rsidRPr="00A864BD" w:rsidRDefault="00DE006C" w:rsidP="0BE46AB6">
      <w:pPr>
        <w:pStyle w:val="Prrafodelista"/>
        <w:jc w:val="both"/>
        <w:textAlignment w:val="baseline"/>
        <w:rPr>
          <w:color w:val="000000" w:themeColor="text1"/>
          <w:sz w:val="26"/>
          <w:szCs w:val="26"/>
        </w:rPr>
      </w:pPr>
    </w:p>
    <w:p w14:paraId="447900A3" w14:textId="77777777" w:rsidR="00B83123" w:rsidRPr="00A864BD" w:rsidRDefault="00B83123" w:rsidP="0BE46AB6">
      <w:pPr>
        <w:jc w:val="both"/>
        <w:textAlignment w:val="baseline"/>
        <w:rPr>
          <w:color w:val="000000" w:themeColor="text1"/>
          <w:sz w:val="26"/>
          <w:szCs w:val="26"/>
        </w:rPr>
      </w:pPr>
      <w:r w:rsidRPr="00A864BD">
        <w:rPr>
          <w:color w:val="000000" w:themeColor="text1"/>
          <w:sz w:val="26"/>
          <w:szCs w:val="26"/>
        </w:rPr>
        <w:t> </w:t>
      </w:r>
    </w:p>
    <w:p w14:paraId="711A5909"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El daño antijurídico comprendido desde la dogmática jurídica de la responsabilidad civil extracontractual y del Estado, impone considerar dos componentes: a) el alcance del daño como entidad jurídica, esto es, “el menoscabo que a consecuencia de un acaecimiento o evento determinado sufre una persona ya en sus bienes vitales o naturales, ya en su propiedad o en su patrimonio”</w:t>
      </w:r>
      <w:r w:rsidRPr="00A864BD">
        <w:rPr>
          <w:color w:val="000000" w:themeColor="text1"/>
          <w:sz w:val="26"/>
          <w:szCs w:val="26"/>
          <w:vertAlign w:val="superscript"/>
        </w:rPr>
        <w:t>19</w:t>
      </w:r>
      <w:r w:rsidRPr="00A864BD">
        <w:rPr>
          <w:color w:val="000000" w:themeColor="text1"/>
          <w:sz w:val="26"/>
          <w:szCs w:val="26"/>
        </w:rPr>
        <w:t xml:space="preserve">; o la “lesión de un interés o con la alteración </w:t>
      </w:r>
      <w:r w:rsidRPr="00A864BD">
        <w:rPr>
          <w:i/>
          <w:iCs/>
          <w:color w:val="000000" w:themeColor="text1"/>
          <w:sz w:val="26"/>
          <w:szCs w:val="26"/>
        </w:rPr>
        <w:t xml:space="preserve">“in </w:t>
      </w:r>
      <w:proofErr w:type="spellStart"/>
      <w:r w:rsidRPr="00A864BD">
        <w:rPr>
          <w:i/>
          <w:iCs/>
          <w:color w:val="000000" w:themeColor="text1"/>
          <w:sz w:val="26"/>
          <w:szCs w:val="26"/>
        </w:rPr>
        <w:t>pejus</w:t>
      </w:r>
      <w:proofErr w:type="spellEnd"/>
      <w:r w:rsidRPr="00A864BD">
        <w:rPr>
          <w:i/>
          <w:iCs/>
          <w:color w:val="000000" w:themeColor="text1"/>
          <w:sz w:val="26"/>
          <w:szCs w:val="26"/>
        </w:rPr>
        <w:t>” </w:t>
      </w:r>
      <w:r w:rsidRPr="00A864BD">
        <w:rPr>
          <w:color w:val="000000" w:themeColor="text1"/>
          <w:sz w:val="26"/>
          <w:szCs w:val="26"/>
        </w:rPr>
        <w:t>del bien idóneo para satisfacer aquel o con la pérdida o disponibilidad o del goce de un bien que lo demás permanece inalterado, como ocurre en supuestos de sustracción de la posesión de una cosa”</w:t>
      </w:r>
      <w:r w:rsidRPr="00A864BD">
        <w:rPr>
          <w:color w:val="000000" w:themeColor="text1"/>
          <w:sz w:val="26"/>
          <w:szCs w:val="26"/>
          <w:vertAlign w:val="superscript"/>
        </w:rPr>
        <w:t>20</w:t>
      </w:r>
      <w:r w:rsidRPr="00A864BD">
        <w:rPr>
          <w:color w:val="000000" w:themeColor="text1"/>
          <w:sz w:val="26"/>
          <w:szCs w:val="26"/>
        </w:rPr>
        <w:t xml:space="preserve">; y, b) aquello que derivado de la actividad, omisión, o de la inactividad de la administración pública no sea soportable i) bien porque es contrario a la Carta Política o a una norma legal, o </w:t>
      </w:r>
      <w:proofErr w:type="spellStart"/>
      <w:r w:rsidRPr="00A864BD">
        <w:rPr>
          <w:color w:val="000000" w:themeColor="text1"/>
          <w:sz w:val="26"/>
          <w:szCs w:val="26"/>
        </w:rPr>
        <w:t>ii</w:t>
      </w:r>
      <w:proofErr w:type="spellEnd"/>
      <w:r w:rsidRPr="00A864BD">
        <w:rPr>
          <w:color w:val="000000" w:themeColor="text1"/>
          <w:sz w:val="26"/>
          <w:szCs w:val="26"/>
        </w:rPr>
        <w:t>) porque sea “irrazonable”</w:t>
      </w:r>
      <w:r w:rsidRPr="00A864BD">
        <w:rPr>
          <w:color w:val="000000" w:themeColor="text1"/>
          <w:sz w:val="26"/>
          <w:szCs w:val="26"/>
          <w:vertAlign w:val="superscript"/>
        </w:rPr>
        <w:t>21</w:t>
      </w:r>
      <w:r w:rsidRPr="00A864BD">
        <w:rPr>
          <w:color w:val="000000" w:themeColor="text1"/>
          <w:sz w:val="26"/>
          <w:szCs w:val="26"/>
        </w:rPr>
        <w:t xml:space="preserve">, en clave de los derechos e intereses constitucionalmente reconocidos; y, </w:t>
      </w:r>
      <w:proofErr w:type="spellStart"/>
      <w:r w:rsidRPr="00A864BD">
        <w:rPr>
          <w:color w:val="000000" w:themeColor="text1"/>
          <w:sz w:val="26"/>
          <w:szCs w:val="26"/>
        </w:rPr>
        <w:t>iii</w:t>
      </w:r>
      <w:proofErr w:type="spellEnd"/>
      <w:r w:rsidRPr="00A864BD">
        <w:rPr>
          <w:color w:val="000000" w:themeColor="text1"/>
          <w:sz w:val="26"/>
          <w:szCs w:val="26"/>
        </w:rPr>
        <w:t>) porque no encuentra sustento en la prevalencia, respeto o consideración del interés general, o de la cooperación social. </w:t>
      </w:r>
    </w:p>
    <w:p w14:paraId="1AD696B9"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 </w:t>
      </w:r>
    </w:p>
    <w:p w14:paraId="3560F2C7"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En cuanto al daño antijurídico, la jurisprudencia constitucional señala que la “antijuridicidad del perjuicio no depende de la licitud o ilicitud de la conducta desplegada por la administración sino de la no soportabilidad del daño por parte de la víctima”</w:t>
      </w:r>
      <w:r w:rsidRPr="00A864BD">
        <w:rPr>
          <w:color w:val="000000" w:themeColor="text1"/>
          <w:sz w:val="26"/>
          <w:szCs w:val="26"/>
          <w:vertAlign w:val="superscript"/>
        </w:rPr>
        <w:t>22</w:t>
      </w:r>
      <w:r w:rsidRPr="00A864BD">
        <w:rPr>
          <w:color w:val="000000" w:themeColor="text1"/>
          <w:sz w:val="26"/>
          <w:szCs w:val="26"/>
        </w:rPr>
        <w:t>. Así pues, y siguiendo la jurisprudencia constitucional, se ha señalado “que esta acepción del daño antijurídico como fundamento del deber de reparación estatal armoniza plenamente con los principios y valores propios del Estado social de derecho debido a que al Estado corresponde la salvaguarda de los derechos y libertades de los administrados frente a la propia administración”</w:t>
      </w:r>
      <w:r w:rsidRPr="00A864BD">
        <w:rPr>
          <w:color w:val="000000" w:themeColor="text1"/>
          <w:sz w:val="26"/>
          <w:szCs w:val="26"/>
          <w:vertAlign w:val="superscript"/>
        </w:rPr>
        <w:t>23</w:t>
      </w:r>
      <w:r w:rsidRPr="00A864BD">
        <w:rPr>
          <w:color w:val="000000" w:themeColor="text1"/>
          <w:sz w:val="26"/>
          <w:szCs w:val="26"/>
        </w:rPr>
        <w:t> </w:t>
      </w:r>
    </w:p>
    <w:p w14:paraId="634E7F47"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 </w:t>
      </w:r>
    </w:p>
    <w:p w14:paraId="5575AF78"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lastRenderedPageBreak/>
        <w:t>De igual manera, la jurisprudencia constitucional considera que el daño antijurídico se encuadra en los “principios consagrados en la Constitución, tales como la solidaridad (art. 1º) y la igualdad (art. 13), y en la garantía integral del patrimonio de los ciudadanos, prevista por los artículos 2º y 58 de la Constitución”</w:t>
      </w:r>
      <w:r w:rsidRPr="00A864BD">
        <w:rPr>
          <w:color w:val="000000" w:themeColor="text1"/>
          <w:sz w:val="26"/>
          <w:szCs w:val="26"/>
          <w:vertAlign w:val="superscript"/>
        </w:rPr>
        <w:t>24</w:t>
      </w:r>
      <w:r w:rsidRPr="00A864BD">
        <w:rPr>
          <w:color w:val="000000" w:themeColor="text1"/>
          <w:sz w:val="26"/>
          <w:szCs w:val="26"/>
        </w:rPr>
        <w:t>. </w:t>
      </w:r>
    </w:p>
    <w:p w14:paraId="1ED95EEB" w14:textId="77777777" w:rsidR="00B83123" w:rsidRPr="00A864BD" w:rsidRDefault="00B83123" w:rsidP="0BE46AB6">
      <w:pPr>
        <w:spacing w:line="360" w:lineRule="auto"/>
        <w:jc w:val="both"/>
        <w:textAlignment w:val="baseline"/>
        <w:rPr>
          <w:color w:val="000000" w:themeColor="text1"/>
          <w:sz w:val="26"/>
          <w:szCs w:val="26"/>
        </w:rPr>
      </w:pPr>
      <w:r w:rsidRPr="00A864BD">
        <w:rPr>
          <w:color w:val="000000" w:themeColor="text1"/>
          <w:sz w:val="26"/>
          <w:szCs w:val="26"/>
        </w:rPr>
        <w:t> </w:t>
      </w:r>
    </w:p>
    <w:p w14:paraId="7183F6E9" w14:textId="463E0BAB" w:rsidR="00B83123" w:rsidRPr="00A864BD" w:rsidRDefault="00B83123" w:rsidP="0BE46AB6">
      <w:pPr>
        <w:spacing w:line="360" w:lineRule="auto"/>
        <w:jc w:val="both"/>
        <w:rPr>
          <w:color w:val="000000" w:themeColor="text1"/>
          <w:sz w:val="26"/>
          <w:szCs w:val="26"/>
        </w:rPr>
      </w:pPr>
      <w:r w:rsidRPr="00A864BD">
        <w:rPr>
          <w:color w:val="000000" w:themeColor="text1"/>
          <w:sz w:val="26"/>
          <w:szCs w:val="26"/>
        </w:rPr>
        <w:t xml:space="preserve">Debe quedar claro que debe ser objeto de adecuación y actualización a la luz de los principios del Estado social de derecho, ya que como lo señala el precedente un </w:t>
      </w:r>
      <w:r w:rsidRPr="00A864BD">
        <w:rPr>
          <w:i/>
          <w:iCs/>
          <w:color w:val="000000" w:themeColor="text1"/>
          <w:sz w:val="26"/>
          <w:szCs w:val="26"/>
        </w:rPr>
        <w:t>“Estado social de derecho y solidario y respetuoso de la dignidad de la persona humana, no puede causar daños antijurídicos y no indemnizarlos”</w:t>
      </w:r>
      <w:r w:rsidRPr="00A864BD">
        <w:rPr>
          <w:color w:val="000000" w:themeColor="text1"/>
          <w:sz w:val="26"/>
          <w:szCs w:val="26"/>
          <w:vertAlign w:val="superscript"/>
        </w:rPr>
        <w:t>25</w:t>
      </w:r>
      <w:r w:rsidRPr="00A864BD">
        <w:rPr>
          <w:color w:val="000000" w:themeColor="text1"/>
          <w:sz w:val="26"/>
          <w:szCs w:val="26"/>
        </w:rPr>
        <w:t>. Dicho daño tiene como características que sea cierto, presente o futuro, determinado o determinable, anormal y que se trate de una situación jurídicamente protegida. </w:t>
      </w:r>
    </w:p>
    <w:p w14:paraId="72DD1BF7" w14:textId="77777777" w:rsidR="00B83123" w:rsidRPr="00A864BD" w:rsidRDefault="00B83123" w:rsidP="0BE46AB6">
      <w:pPr>
        <w:spacing w:line="360" w:lineRule="auto"/>
        <w:jc w:val="both"/>
        <w:rPr>
          <w:color w:val="000000" w:themeColor="text1"/>
          <w:sz w:val="26"/>
          <w:szCs w:val="26"/>
        </w:rPr>
      </w:pPr>
    </w:p>
    <w:p w14:paraId="2786B590" w14:textId="726C0C82" w:rsidR="00B83123" w:rsidRPr="00A864BD" w:rsidRDefault="00B83123" w:rsidP="7CD7B47C">
      <w:pPr>
        <w:pStyle w:val="Textoindependiente21"/>
        <w:numPr>
          <w:ilvl w:val="0"/>
          <w:numId w:val="1"/>
        </w:numPr>
        <w:spacing w:line="360" w:lineRule="auto"/>
        <w:rPr>
          <w:rFonts w:asciiTheme="minorHAnsi" w:eastAsiaTheme="minorEastAsia" w:hAnsiTheme="minorHAnsi" w:cstheme="minorBidi"/>
          <w:b/>
          <w:bCs/>
          <w:color w:val="000000" w:themeColor="text1"/>
          <w:sz w:val="26"/>
          <w:szCs w:val="26"/>
        </w:rPr>
      </w:pPr>
      <w:r w:rsidRPr="00A864BD">
        <w:rPr>
          <w:b/>
          <w:bCs/>
          <w:color w:val="000000" w:themeColor="text1"/>
          <w:sz w:val="26"/>
          <w:szCs w:val="26"/>
        </w:rPr>
        <w:t>De la imputación</w:t>
      </w:r>
    </w:p>
    <w:p w14:paraId="75F01F44" w14:textId="77777777" w:rsidR="00B83123" w:rsidRPr="00A864BD" w:rsidRDefault="00B83123" w:rsidP="0BE46AB6">
      <w:pPr>
        <w:pStyle w:val="Textoindependiente21"/>
        <w:spacing w:line="360" w:lineRule="auto"/>
        <w:rPr>
          <w:b/>
          <w:bCs/>
          <w:color w:val="000000" w:themeColor="text1"/>
          <w:sz w:val="26"/>
          <w:szCs w:val="26"/>
        </w:rPr>
      </w:pPr>
    </w:p>
    <w:p w14:paraId="17EC5842" w14:textId="7336425F"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Este elemento del juicio de responsabilidad ha sido definido por la jurisprudencia de la Sección Tercera del Consejo de Estado como “la atribución</w:t>
      </w:r>
      <w:r w:rsidR="00BE5D20" w:rsidRPr="00A864BD">
        <w:rPr>
          <w:color w:val="000000" w:themeColor="text1"/>
          <w:sz w:val="26"/>
          <w:szCs w:val="26"/>
        </w:rPr>
        <w:t xml:space="preserve"> </w:t>
      </w:r>
      <w:r w:rsidRPr="00A864BD">
        <w:rPr>
          <w:color w:val="000000" w:themeColor="text1"/>
          <w:sz w:val="26"/>
          <w:szCs w:val="26"/>
        </w:rPr>
        <w:t>fáctica</w:t>
      </w:r>
      <w:r w:rsidR="00BE5D20" w:rsidRPr="00A864BD">
        <w:rPr>
          <w:color w:val="000000" w:themeColor="text1"/>
          <w:sz w:val="26"/>
          <w:szCs w:val="26"/>
        </w:rPr>
        <w:t xml:space="preserve"> </w:t>
      </w:r>
      <w:r w:rsidRPr="00A864BD">
        <w:rPr>
          <w:color w:val="000000" w:themeColor="text1"/>
          <w:sz w:val="26"/>
          <w:szCs w:val="26"/>
        </w:rPr>
        <w:t>y</w:t>
      </w:r>
      <w:r w:rsidR="00BE5D20" w:rsidRPr="00A864BD">
        <w:rPr>
          <w:color w:val="000000" w:themeColor="text1"/>
          <w:sz w:val="26"/>
          <w:szCs w:val="26"/>
        </w:rPr>
        <w:t xml:space="preserve"> </w:t>
      </w:r>
      <w:r w:rsidRPr="00A864BD">
        <w:rPr>
          <w:color w:val="000000" w:themeColor="text1"/>
          <w:sz w:val="26"/>
          <w:szCs w:val="26"/>
        </w:rPr>
        <w:t>jurídica</w:t>
      </w:r>
      <w:r w:rsidR="00BE5D20" w:rsidRPr="00A864BD">
        <w:rPr>
          <w:color w:val="000000" w:themeColor="text1"/>
          <w:sz w:val="26"/>
          <w:szCs w:val="26"/>
        </w:rPr>
        <w:t xml:space="preserve"> </w:t>
      </w:r>
      <w:r w:rsidRPr="00A864BD">
        <w:rPr>
          <w:color w:val="000000" w:themeColor="text1"/>
          <w:sz w:val="26"/>
          <w:szCs w:val="26"/>
        </w:rPr>
        <w:t>que</w:t>
      </w:r>
      <w:r w:rsidR="00BE5D20" w:rsidRPr="00A864BD">
        <w:rPr>
          <w:color w:val="000000" w:themeColor="text1"/>
          <w:sz w:val="26"/>
          <w:szCs w:val="26"/>
        </w:rPr>
        <w:t xml:space="preserve"> </w:t>
      </w:r>
      <w:r w:rsidRPr="00A864BD">
        <w:rPr>
          <w:color w:val="000000" w:themeColor="text1"/>
          <w:sz w:val="26"/>
          <w:szCs w:val="26"/>
        </w:rPr>
        <w:t>del</w:t>
      </w:r>
      <w:r w:rsidR="00BE5D20" w:rsidRPr="00A864BD">
        <w:rPr>
          <w:color w:val="000000" w:themeColor="text1"/>
          <w:sz w:val="26"/>
          <w:szCs w:val="26"/>
        </w:rPr>
        <w:t xml:space="preserve"> </w:t>
      </w:r>
      <w:r w:rsidRPr="00A864BD">
        <w:rPr>
          <w:color w:val="000000" w:themeColor="text1"/>
          <w:sz w:val="26"/>
          <w:szCs w:val="26"/>
        </w:rPr>
        <w:t>daño</w:t>
      </w:r>
      <w:r w:rsidR="00BE5D20" w:rsidRPr="00A864BD">
        <w:rPr>
          <w:color w:val="000000" w:themeColor="text1"/>
          <w:sz w:val="26"/>
          <w:szCs w:val="26"/>
        </w:rPr>
        <w:t xml:space="preserve"> </w:t>
      </w:r>
      <w:r w:rsidRPr="00A864BD">
        <w:rPr>
          <w:color w:val="000000" w:themeColor="text1"/>
          <w:sz w:val="26"/>
          <w:szCs w:val="26"/>
        </w:rPr>
        <w:t>antijurídico se</w:t>
      </w:r>
      <w:r w:rsidR="00BE5D20" w:rsidRPr="00A864BD">
        <w:rPr>
          <w:color w:val="000000" w:themeColor="text1"/>
          <w:sz w:val="26"/>
          <w:szCs w:val="26"/>
        </w:rPr>
        <w:t xml:space="preserve"> </w:t>
      </w:r>
      <w:r w:rsidRPr="00A864BD">
        <w:rPr>
          <w:color w:val="000000" w:themeColor="text1"/>
          <w:sz w:val="26"/>
          <w:szCs w:val="26"/>
        </w:rPr>
        <w:t>hace</w:t>
      </w:r>
      <w:r w:rsidR="00BE5D20" w:rsidRPr="00A864BD">
        <w:rPr>
          <w:color w:val="000000" w:themeColor="text1"/>
          <w:sz w:val="26"/>
          <w:szCs w:val="26"/>
        </w:rPr>
        <w:t xml:space="preserve"> </w:t>
      </w:r>
      <w:r w:rsidRPr="00A864BD">
        <w:rPr>
          <w:color w:val="000000" w:themeColor="text1"/>
          <w:sz w:val="26"/>
          <w:szCs w:val="26"/>
        </w:rPr>
        <w:t>al Estado, de acuerdo con los criterios que se elaboren para ello.”</w:t>
      </w:r>
      <w:r w:rsidRPr="00A864BD">
        <w:rPr>
          <w:rStyle w:val="Refdenotaalpie"/>
          <w:color w:val="000000" w:themeColor="text1"/>
          <w:sz w:val="26"/>
          <w:szCs w:val="26"/>
        </w:rPr>
        <w:footnoteReference w:id="11"/>
      </w:r>
      <w:r w:rsidRPr="00A864BD">
        <w:rPr>
          <w:color w:val="000000" w:themeColor="text1"/>
          <w:sz w:val="26"/>
          <w:szCs w:val="26"/>
        </w:rPr>
        <w:t>. En el plano fáctico, corresponderá determinar desde el punto de vista causal, si el resultado lesivo es atribuible a la acción u omisión del agente</w:t>
      </w:r>
      <w:r w:rsidR="00BE5D20" w:rsidRPr="00A864BD">
        <w:rPr>
          <w:color w:val="000000" w:themeColor="text1"/>
          <w:sz w:val="26"/>
          <w:szCs w:val="26"/>
        </w:rPr>
        <w:t xml:space="preserve"> </w:t>
      </w:r>
      <w:r w:rsidRPr="00A864BD">
        <w:rPr>
          <w:color w:val="000000" w:themeColor="text1"/>
          <w:sz w:val="26"/>
          <w:szCs w:val="26"/>
        </w:rPr>
        <w:t>estatal</w:t>
      </w:r>
      <w:r w:rsidRPr="00A864BD">
        <w:rPr>
          <w:rStyle w:val="Refdenotaalpie"/>
          <w:color w:val="000000" w:themeColor="text1"/>
          <w:sz w:val="26"/>
          <w:szCs w:val="26"/>
        </w:rPr>
        <w:footnoteReference w:id="12"/>
      </w:r>
      <w:r w:rsidRPr="00A864BD">
        <w:rPr>
          <w:color w:val="000000" w:themeColor="text1"/>
          <w:sz w:val="26"/>
          <w:szCs w:val="26"/>
        </w:rPr>
        <w:t>. En</w:t>
      </w:r>
      <w:r w:rsidR="00BE5D20" w:rsidRPr="00A864BD">
        <w:rPr>
          <w:color w:val="000000" w:themeColor="text1"/>
          <w:sz w:val="26"/>
          <w:szCs w:val="26"/>
        </w:rPr>
        <w:t xml:space="preserve"> </w:t>
      </w:r>
      <w:r w:rsidRPr="00A864BD">
        <w:rPr>
          <w:color w:val="000000" w:themeColor="text1"/>
          <w:sz w:val="26"/>
          <w:szCs w:val="26"/>
        </w:rPr>
        <w:t>el</w:t>
      </w:r>
      <w:r w:rsidR="00BE5D20" w:rsidRPr="00A864BD">
        <w:rPr>
          <w:color w:val="000000" w:themeColor="text1"/>
          <w:sz w:val="26"/>
          <w:szCs w:val="26"/>
        </w:rPr>
        <w:t xml:space="preserve"> </w:t>
      </w:r>
      <w:r w:rsidRPr="00A864BD">
        <w:rPr>
          <w:color w:val="000000" w:themeColor="text1"/>
          <w:sz w:val="26"/>
          <w:szCs w:val="26"/>
        </w:rPr>
        <w:t>marco</w:t>
      </w:r>
      <w:r w:rsidR="00BE5D20" w:rsidRPr="00A864BD">
        <w:rPr>
          <w:color w:val="000000" w:themeColor="text1"/>
          <w:sz w:val="26"/>
          <w:szCs w:val="26"/>
        </w:rPr>
        <w:t xml:space="preserve"> </w:t>
      </w:r>
      <w:r w:rsidRPr="00A864BD">
        <w:rPr>
          <w:color w:val="000000" w:themeColor="text1"/>
          <w:sz w:val="26"/>
          <w:szCs w:val="26"/>
        </w:rPr>
        <w:t>de este análisis</w:t>
      </w:r>
      <w:r w:rsidR="00BE5D20" w:rsidRPr="00A864BD">
        <w:rPr>
          <w:color w:val="000000" w:themeColor="text1"/>
          <w:sz w:val="26"/>
          <w:szCs w:val="26"/>
        </w:rPr>
        <w:t xml:space="preserve"> </w:t>
      </w:r>
      <w:r w:rsidRPr="00A864BD">
        <w:rPr>
          <w:color w:val="000000" w:themeColor="text1"/>
          <w:sz w:val="26"/>
          <w:szCs w:val="26"/>
        </w:rPr>
        <w:t>deberá</w:t>
      </w:r>
      <w:r w:rsidR="00BE5D20" w:rsidRPr="00A864BD">
        <w:rPr>
          <w:color w:val="000000" w:themeColor="text1"/>
          <w:sz w:val="26"/>
          <w:szCs w:val="26"/>
        </w:rPr>
        <w:t xml:space="preserve"> </w:t>
      </w:r>
      <w:r w:rsidRPr="00A864BD">
        <w:rPr>
          <w:color w:val="000000" w:themeColor="text1"/>
          <w:sz w:val="26"/>
          <w:szCs w:val="26"/>
        </w:rPr>
        <w:t>verificarse la existencia del nexo causal entre la conducta del agente estatal y la ocurrencia del daño.</w:t>
      </w:r>
    </w:p>
    <w:p w14:paraId="6102ACD3" w14:textId="77777777" w:rsidR="00B83123" w:rsidRPr="00A864BD" w:rsidRDefault="00B83123" w:rsidP="0BE46AB6">
      <w:pPr>
        <w:pStyle w:val="Textoindependiente21"/>
        <w:spacing w:line="360" w:lineRule="auto"/>
        <w:rPr>
          <w:color w:val="000000" w:themeColor="text1"/>
          <w:sz w:val="26"/>
          <w:szCs w:val="26"/>
        </w:rPr>
      </w:pPr>
    </w:p>
    <w:p w14:paraId="3EACF41E" w14:textId="3AA3F6B6"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El Consejo de Estado ha decantado que el nexo causal es la relación necesaria y eficiente entre la conducta del agente y el daño irrogado a la víctima y/o perjudicado. Para ello, se ha valido, principalmente de las teorías de la equivalencia de las condiciones y de la causalidad adecuada.</w:t>
      </w:r>
      <w:r w:rsidR="00BE5D20" w:rsidRPr="00A864BD">
        <w:rPr>
          <w:color w:val="000000" w:themeColor="text1"/>
          <w:sz w:val="26"/>
          <w:szCs w:val="26"/>
        </w:rPr>
        <w:t xml:space="preserve"> </w:t>
      </w:r>
      <w:r w:rsidRPr="00A864BD">
        <w:rPr>
          <w:color w:val="000000" w:themeColor="text1"/>
          <w:sz w:val="26"/>
          <w:szCs w:val="26"/>
        </w:rPr>
        <w:t>Conforme</w:t>
      </w:r>
      <w:r w:rsidR="00BE5D20" w:rsidRPr="00A864BD">
        <w:rPr>
          <w:color w:val="000000" w:themeColor="text1"/>
          <w:sz w:val="26"/>
          <w:szCs w:val="26"/>
        </w:rPr>
        <w:t xml:space="preserve"> </w:t>
      </w:r>
      <w:r w:rsidRPr="00A864BD">
        <w:rPr>
          <w:color w:val="000000" w:themeColor="text1"/>
          <w:sz w:val="26"/>
          <w:szCs w:val="26"/>
        </w:rPr>
        <w:t>a</w:t>
      </w:r>
      <w:r w:rsidR="00BE5D20" w:rsidRPr="00A864BD">
        <w:rPr>
          <w:color w:val="000000" w:themeColor="text1"/>
          <w:sz w:val="26"/>
          <w:szCs w:val="26"/>
        </w:rPr>
        <w:t xml:space="preserve"> </w:t>
      </w:r>
      <w:r w:rsidRPr="00A864BD">
        <w:rPr>
          <w:color w:val="000000" w:themeColor="text1"/>
          <w:sz w:val="26"/>
          <w:szCs w:val="26"/>
        </w:rPr>
        <w:t>la</w:t>
      </w:r>
      <w:r w:rsidR="00BE5D20" w:rsidRPr="00A864BD">
        <w:rPr>
          <w:color w:val="000000" w:themeColor="text1"/>
          <w:sz w:val="26"/>
          <w:szCs w:val="26"/>
        </w:rPr>
        <w:t xml:space="preserve"> </w:t>
      </w:r>
      <w:r w:rsidRPr="00A864BD">
        <w:rPr>
          <w:color w:val="000000" w:themeColor="text1"/>
          <w:sz w:val="26"/>
          <w:szCs w:val="26"/>
        </w:rPr>
        <w:t>primera, se</w:t>
      </w:r>
      <w:r w:rsidR="00BE5D20" w:rsidRPr="00A864BD">
        <w:rPr>
          <w:color w:val="000000" w:themeColor="text1"/>
          <w:sz w:val="26"/>
          <w:szCs w:val="26"/>
        </w:rPr>
        <w:t xml:space="preserve"> </w:t>
      </w:r>
      <w:r w:rsidRPr="00A864BD">
        <w:rPr>
          <w:color w:val="000000" w:themeColor="text1"/>
          <w:sz w:val="26"/>
          <w:szCs w:val="26"/>
        </w:rPr>
        <w:t>podía tener</w:t>
      </w:r>
      <w:r w:rsidR="00BE5D20" w:rsidRPr="00A864BD">
        <w:rPr>
          <w:color w:val="000000" w:themeColor="text1"/>
          <w:sz w:val="26"/>
          <w:szCs w:val="26"/>
        </w:rPr>
        <w:t xml:space="preserve"> </w:t>
      </w:r>
      <w:r w:rsidRPr="00A864BD">
        <w:rPr>
          <w:color w:val="000000" w:themeColor="text1"/>
          <w:sz w:val="26"/>
          <w:szCs w:val="26"/>
        </w:rPr>
        <w:t>como</w:t>
      </w:r>
      <w:r w:rsidR="00BE5D20" w:rsidRPr="00A864BD">
        <w:rPr>
          <w:color w:val="000000" w:themeColor="text1"/>
          <w:sz w:val="26"/>
          <w:szCs w:val="26"/>
        </w:rPr>
        <w:t xml:space="preserve"> </w:t>
      </w:r>
      <w:r w:rsidRPr="00A864BD">
        <w:rPr>
          <w:color w:val="000000" w:themeColor="text1"/>
          <w:sz w:val="26"/>
          <w:szCs w:val="26"/>
        </w:rPr>
        <w:t>causa</w:t>
      </w:r>
      <w:r w:rsidR="00BE5D20" w:rsidRPr="00A864BD">
        <w:rPr>
          <w:color w:val="000000" w:themeColor="text1"/>
          <w:sz w:val="26"/>
          <w:szCs w:val="26"/>
        </w:rPr>
        <w:t xml:space="preserve"> </w:t>
      </w:r>
      <w:r w:rsidRPr="00A864BD">
        <w:rPr>
          <w:color w:val="000000" w:themeColor="text1"/>
          <w:sz w:val="26"/>
          <w:szCs w:val="26"/>
        </w:rPr>
        <w:t xml:space="preserve">del daño, cualquiera que antecediera a su causación. No obstante, en la </w:t>
      </w:r>
      <w:r w:rsidRPr="00A864BD">
        <w:rPr>
          <w:color w:val="000000" w:themeColor="text1"/>
          <w:sz w:val="26"/>
          <w:szCs w:val="26"/>
        </w:rPr>
        <w:lastRenderedPageBreak/>
        <w:t>actualidad, la teoría causal aplicable es la segunda, según la cual, e</w:t>
      </w:r>
      <w:r w:rsidRPr="00A864BD">
        <w:rPr>
          <w:b/>
          <w:bCs/>
          <w:color w:val="000000" w:themeColor="text1"/>
          <w:sz w:val="26"/>
          <w:szCs w:val="26"/>
          <w:u w:val="single"/>
        </w:rPr>
        <w:t>s causa eficiente y determinante del daño sólo aquella que, en el curso normal</w:t>
      </w:r>
      <w:r w:rsidR="00BE5D20" w:rsidRPr="00A864BD">
        <w:rPr>
          <w:b/>
          <w:bCs/>
          <w:color w:val="000000" w:themeColor="text1"/>
          <w:sz w:val="26"/>
          <w:szCs w:val="26"/>
          <w:u w:val="single"/>
        </w:rPr>
        <w:t xml:space="preserve"> </w:t>
      </w:r>
      <w:r w:rsidRPr="00A864BD">
        <w:rPr>
          <w:b/>
          <w:bCs/>
          <w:color w:val="000000" w:themeColor="text1"/>
          <w:sz w:val="26"/>
          <w:szCs w:val="26"/>
          <w:u w:val="single"/>
        </w:rPr>
        <w:t>de</w:t>
      </w:r>
      <w:r w:rsidR="00BE5D20" w:rsidRPr="00A864BD">
        <w:rPr>
          <w:b/>
          <w:bCs/>
          <w:color w:val="000000" w:themeColor="text1"/>
          <w:sz w:val="26"/>
          <w:szCs w:val="26"/>
          <w:u w:val="single"/>
        </w:rPr>
        <w:t xml:space="preserve"> </w:t>
      </w:r>
      <w:r w:rsidRPr="00A864BD">
        <w:rPr>
          <w:b/>
          <w:bCs/>
          <w:color w:val="000000" w:themeColor="text1"/>
          <w:sz w:val="26"/>
          <w:szCs w:val="26"/>
          <w:u w:val="single"/>
        </w:rPr>
        <w:t>los</w:t>
      </w:r>
      <w:r w:rsidR="00BE5D20" w:rsidRPr="00A864BD">
        <w:rPr>
          <w:b/>
          <w:bCs/>
          <w:color w:val="000000" w:themeColor="text1"/>
          <w:sz w:val="26"/>
          <w:szCs w:val="26"/>
          <w:u w:val="single"/>
        </w:rPr>
        <w:t xml:space="preserve"> </w:t>
      </w:r>
      <w:r w:rsidRPr="00A864BD">
        <w:rPr>
          <w:b/>
          <w:bCs/>
          <w:color w:val="000000" w:themeColor="text1"/>
          <w:sz w:val="26"/>
          <w:szCs w:val="26"/>
          <w:u w:val="single"/>
        </w:rPr>
        <w:t>acontecimientos, tiene</w:t>
      </w:r>
      <w:r w:rsidR="00BE5D20" w:rsidRPr="00A864BD">
        <w:rPr>
          <w:b/>
          <w:bCs/>
          <w:color w:val="000000" w:themeColor="text1"/>
          <w:sz w:val="26"/>
          <w:szCs w:val="26"/>
          <w:u w:val="single"/>
        </w:rPr>
        <w:t xml:space="preserve"> </w:t>
      </w:r>
      <w:r w:rsidRPr="00A864BD">
        <w:rPr>
          <w:b/>
          <w:bCs/>
          <w:color w:val="000000" w:themeColor="text1"/>
          <w:sz w:val="26"/>
          <w:szCs w:val="26"/>
          <w:u w:val="single"/>
        </w:rPr>
        <w:t>la</w:t>
      </w:r>
      <w:r w:rsidR="00BE5D20" w:rsidRPr="00A864BD">
        <w:rPr>
          <w:b/>
          <w:bCs/>
          <w:color w:val="000000" w:themeColor="text1"/>
          <w:sz w:val="26"/>
          <w:szCs w:val="26"/>
          <w:u w:val="single"/>
        </w:rPr>
        <w:t xml:space="preserve"> </w:t>
      </w:r>
      <w:r w:rsidRPr="00A864BD">
        <w:rPr>
          <w:b/>
          <w:bCs/>
          <w:color w:val="000000" w:themeColor="text1"/>
          <w:sz w:val="26"/>
          <w:szCs w:val="26"/>
          <w:u w:val="single"/>
        </w:rPr>
        <w:t>entidad</w:t>
      </w:r>
      <w:r w:rsidR="00BE5D20" w:rsidRPr="00A864BD">
        <w:rPr>
          <w:b/>
          <w:bCs/>
          <w:color w:val="000000" w:themeColor="text1"/>
          <w:sz w:val="26"/>
          <w:szCs w:val="26"/>
          <w:u w:val="single"/>
        </w:rPr>
        <w:t xml:space="preserve"> </w:t>
      </w:r>
      <w:r w:rsidRPr="00A864BD">
        <w:rPr>
          <w:b/>
          <w:bCs/>
          <w:color w:val="000000" w:themeColor="text1"/>
          <w:sz w:val="26"/>
          <w:szCs w:val="26"/>
          <w:u w:val="single"/>
        </w:rPr>
        <w:t>suficiente</w:t>
      </w:r>
      <w:r w:rsidR="00BE5D20" w:rsidRPr="00A864BD">
        <w:rPr>
          <w:b/>
          <w:bCs/>
          <w:color w:val="000000" w:themeColor="text1"/>
          <w:sz w:val="26"/>
          <w:szCs w:val="26"/>
          <w:u w:val="single"/>
        </w:rPr>
        <w:t xml:space="preserve"> </w:t>
      </w:r>
      <w:r w:rsidRPr="00A864BD">
        <w:rPr>
          <w:b/>
          <w:bCs/>
          <w:color w:val="000000" w:themeColor="text1"/>
          <w:sz w:val="26"/>
          <w:szCs w:val="26"/>
          <w:u w:val="single"/>
        </w:rPr>
        <w:t>para producir el resultado lesivo</w:t>
      </w:r>
      <w:r w:rsidRPr="00A864BD">
        <w:rPr>
          <w:rStyle w:val="Refdenotaalpie"/>
          <w:b/>
          <w:bCs/>
          <w:color w:val="000000" w:themeColor="text1"/>
          <w:sz w:val="26"/>
          <w:szCs w:val="26"/>
          <w:u w:val="single"/>
        </w:rPr>
        <w:footnoteReference w:id="13"/>
      </w:r>
      <w:r w:rsidRPr="00A864BD">
        <w:rPr>
          <w:color w:val="000000" w:themeColor="text1"/>
          <w:sz w:val="26"/>
          <w:szCs w:val="26"/>
        </w:rPr>
        <w:t>.</w:t>
      </w:r>
    </w:p>
    <w:p w14:paraId="0C1DF818" w14:textId="77777777" w:rsidR="00B83123" w:rsidRPr="00A864BD" w:rsidRDefault="00B83123" w:rsidP="0BE46AB6">
      <w:pPr>
        <w:pStyle w:val="Textoindependiente21"/>
        <w:spacing w:line="360" w:lineRule="auto"/>
        <w:rPr>
          <w:color w:val="000000" w:themeColor="text1"/>
          <w:sz w:val="26"/>
          <w:szCs w:val="26"/>
        </w:rPr>
      </w:pPr>
    </w:p>
    <w:p w14:paraId="74C37859" w14:textId="714845D5"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Por su parte, en el plano jurídico deberá establecerse el fundamento normativo que permita endilgar a la conducta activa u omisiva del agente estatal, la obligación de reparar el daño. La atribución de este deber</w:t>
      </w:r>
      <w:r w:rsidR="00BE5D20" w:rsidRPr="00A864BD">
        <w:rPr>
          <w:color w:val="000000" w:themeColor="text1"/>
          <w:sz w:val="26"/>
          <w:szCs w:val="26"/>
        </w:rPr>
        <w:t xml:space="preserve"> </w:t>
      </w:r>
      <w:r w:rsidRPr="00A864BD">
        <w:rPr>
          <w:color w:val="000000" w:themeColor="text1"/>
          <w:sz w:val="26"/>
          <w:szCs w:val="26"/>
        </w:rPr>
        <w:t>jurídico</w:t>
      </w:r>
      <w:r w:rsidR="00BE5D20" w:rsidRPr="00A864BD">
        <w:rPr>
          <w:color w:val="000000" w:themeColor="text1"/>
          <w:sz w:val="26"/>
          <w:szCs w:val="26"/>
        </w:rPr>
        <w:t xml:space="preserve"> </w:t>
      </w:r>
      <w:r w:rsidRPr="00A864BD">
        <w:rPr>
          <w:color w:val="000000" w:themeColor="text1"/>
          <w:sz w:val="26"/>
          <w:szCs w:val="26"/>
        </w:rPr>
        <w:t>operará</w:t>
      </w:r>
      <w:r w:rsidR="00BE5D20" w:rsidRPr="00A864BD">
        <w:rPr>
          <w:color w:val="000000" w:themeColor="text1"/>
          <w:sz w:val="26"/>
          <w:szCs w:val="26"/>
        </w:rPr>
        <w:t xml:space="preserve"> </w:t>
      </w:r>
      <w:r w:rsidRPr="00A864BD">
        <w:rPr>
          <w:color w:val="000000" w:themeColor="text1"/>
          <w:sz w:val="26"/>
          <w:szCs w:val="26"/>
        </w:rPr>
        <w:t>conforme</w:t>
      </w:r>
      <w:r w:rsidR="00BE5D20" w:rsidRPr="00A864BD">
        <w:rPr>
          <w:color w:val="000000" w:themeColor="text1"/>
          <w:sz w:val="26"/>
          <w:szCs w:val="26"/>
        </w:rPr>
        <w:t xml:space="preserve"> </w:t>
      </w:r>
      <w:r w:rsidRPr="00A864BD">
        <w:rPr>
          <w:color w:val="000000" w:themeColor="text1"/>
          <w:sz w:val="26"/>
          <w:szCs w:val="26"/>
        </w:rPr>
        <w:t>a</w:t>
      </w:r>
      <w:r w:rsidR="00BE5D20" w:rsidRPr="00A864BD">
        <w:rPr>
          <w:color w:val="000000" w:themeColor="text1"/>
          <w:sz w:val="26"/>
          <w:szCs w:val="26"/>
        </w:rPr>
        <w:t xml:space="preserve"> </w:t>
      </w:r>
      <w:r w:rsidRPr="00A864BD">
        <w:rPr>
          <w:color w:val="000000" w:themeColor="text1"/>
          <w:sz w:val="26"/>
          <w:szCs w:val="26"/>
        </w:rPr>
        <w:t>los</w:t>
      </w:r>
      <w:r w:rsidR="00BE5D20" w:rsidRPr="00A864BD">
        <w:rPr>
          <w:color w:val="000000" w:themeColor="text1"/>
          <w:sz w:val="26"/>
          <w:szCs w:val="26"/>
        </w:rPr>
        <w:t xml:space="preserve"> </w:t>
      </w:r>
      <w:r w:rsidRPr="00A864BD">
        <w:rPr>
          <w:color w:val="000000" w:themeColor="text1"/>
          <w:sz w:val="26"/>
          <w:szCs w:val="26"/>
        </w:rPr>
        <w:t>títulos</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imputación desarrollados por el Consejo de Estado, a saber: falla del servicio, daño especial y riesgo excepcional.</w:t>
      </w:r>
    </w:p>
    <w:p w14:paraId="09ECE10D" w14:textId="77777777" w:rsidR="00B83123" w:rsidRPr="00A864BD" w:rsidRDefault="00B83123" w:rsidP="0BE46AB6">
      <w:pPr>
        <w:pStyle w:val="Textoindependiente21"/>
        <w:spacing w:line="360" w:lineRule="auto"/>
        <w:rPr>
          <w:color w:val="000000" w:themeColor="text1"/>
          <w:sz w:val="26"/>
          <w:szCs w:val="26"/>
        </w:rPr>
      </w:pPr>
    </w:p>
    <w:p w14:paraId="5F8266CB" w14:textId="4231DB84"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Ahora bien, cuando la responsabilidad extracontractual de las entidades se deriva de la omisión en el cumplimiento del componente obligacional que le rige, se ha estructurado el juicio de imputación a partir de la falla del servicio por omisión</w:t>
      </w:r>
      <w:r w:rsidRPr="00A864BD">
        <w:rPr>
          <w:rStyle w:val="Refdenotaalpie"/>
          <w:color w:val="000000" w:themeColor="text1"/>
          <w:sz w:val="26"/>
          <w:szCs w:val="26"/>
        </w:rPr>
        <w:footnoteReference w:id="14"/>
      </w:r>
      <w:r w:rsidRPr="00A864BD">
        <w:rPr>
          <w:color w:val="000000" w:themeColor="text1"/>
          <w:sz w:val="26"/>
          <w:szCs w:val="26"/>
        </w:rPr>
        <w:t>y en algunas oportunidades se ha acudido al uso de ingredientes</w:t>
      </w:r>
      <w:r w:rsidR="00BE5D20" w:rsidRPr="00A864BD">
        <w:rPr>
          <w:color w:val="000000" w:themeColor="text1"/>
          <w:sz w:val="26"/>
          <w:szCs w:val="26"/>
        </w:rPr>
        <w:t xml:space="preserve"> </w:t>
      </w:r>
      <w:r w:rsidRPr="00A864BD">
        <w:rPr>
          <w:color w:val="000000" w:themeColor="text1"/>
          <w:sz w:val="26"/>
          <w:szCs w:val="26"/>
        </w:rPr>
        <w:t>normativos</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la</w:t>
      </w:r>
      <w:r w:rsidR="00BE5D20" w:rsidRPr="00A864BD">
        <w:rPr>
          <w:color w:val="000000" w:themeColor="text1"/>
          <w:sz w:val="26"/>
          <w:szCs w:val="26"/>
        </w:rPr>
        <w:t xml:space="preserve"> </w:t>
      </w:r>
      <w:r w:rsidRPr="00A864BD">
        <w:rPr>
          <w:color w:val="000000" w:themeColor="text1"/>
          <w:sz w:val="26"/>
          <w:szCs w:val="26"/>
        </w:rPr>
        <w:t>imputación</w:t>
      </w:r>
      <w:r w:rsidR="00BE5D20" w:rsidRPr="00A864BD">
        <w:rPr>
          <w:color w:val="000000" w:themeColor="text1"/>
          <w:sz w:val="26"/>
          <w:szCs w:val="26"/>
        </w:rPr>
        <w:t xml:space="preserve"> </w:t>
      </w:r>
      <w:r w:rsidRPr="00A864BD">
        <w:rPr>
          <w:color w:val="000000" w:themeColor="text1"/>
          <w:sz w:val="26"/>
          <w:szCs w:val="26"/>
        </w:rPr>
        <w:t>objetiva,</w:t>
      </w:r>
      <w:r w:rsidR="00BE5D20" w:rsidRPr="00A864BD">
        <w:rPr>
          <w:color w:val="000000" w:themeColor="text1"/>
          <w:sz w:val="26"/>
          <w:szCs w:val="26"/>
        </w:rPr>
        <w:t xml:space="preserve"> </w:t>
      </w:r>
      <w:r w:rsidRPr="00A864BD">
        <w:rPr>
          <w:color w:val="000000" w:themeColor="text1"/>
          <w:sz w:val="26"/>
          <w:szCs w:val="26"/>
        </w:rPr>
        <w:t>tales</w:t>
      </w:r>
      <w:r w:rsidR="00BE5D20" w:rsidRPr="00A864BD">
        <w:rPr>
          <w:color w:val="000000" w:themeColor="text1"/>
          <w:sz w:val="26"/>
          <w:szCs w:val="26"/>
        </w:rPr>
        <w:t xml:space="preserve"> </w:t>
      </w:r>
      <w:r w:rsidRPr="00A864BD">
        <w:rPr>
          <w:color w:val="000000" w:themeColor="text1"/>
          <w:sz w:val="26"/>
          <w:szCs w:val="26"/>
        </w:rPr>
        <w:t>como: la posición</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garante, el</w:t>
      </w:r>
      <w:r w:rsidR="00BE5D20" w:rsidRPr="00A864BD">
        <w:rPr>
          <w:color w:val="000000" w:themeColor="text1"/>
          <w:sz w:val="26"/>
          <w:szCs w:val="26"/>
        </w:rPr>
        <w:t xml:space="preserve"> </w:t>
      </w:r>
      <w:r w:rsidRPr="00A864BD">
        <w:rPr>
          <w:color w:val="000000" w:themeColor="text1"/>
          <w:sz w:val="26"/>
          <w:szCs w:val="26"/>
        </w:rPr>
        <w:t>principio</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confianza</w:t>
      </w:r>
      <w:r w:rsidR="00BE5D20" w:rsidRPr="00A864BD">
        <w:rPr>
          <w:color w:val="000000" w:themeColor="text1"/>
          <w:sz w:val="26"/>
          <w:szCs w:val="26"/>
        </w:rPr>
        <w:t xml:space="preserve"> </w:t>
      </w:r>
      <w:r w:rsidRPr="00A864BD">
        <w:rPr>
          <w:color w:val="000000" w:themeColor="text1"/>
          <w:sz w:val="26"/>
          <w:szCs w:val="26"/>
        </w:rPr>
        <w:t>y el incremento</w:t>
      </w:r>
      <w:r w:rsidR="00BE5D20" w:rsidRPr="00A864BD">
        <w:rPr>
          <w:color w:val="000000" w:themeColor="text1"/>
          <w:sz w:val="26"/>
          <w:szCs w:val="26"/>
        </w:rPr>
        <w:t xml:space="preserve"> </w:t>
      </w:r>
      <w:r w:rsidRPr="00A864BD">
        <w:rPr>
          <w:color w:val="000000" w:themeColor="text1"/>
          <w:sz w:val="26"/>
          <w:szCs w:val="26"/>
        </w:rPr>
        <w:t>del riesgo permitido o riesgo jurídicamente desaprobado.</w:t>
      </w:r>
    </w:p>
    <w:p w14:paraId="28AE66FE" w14:textId="77777777" w:rsidR="00B83123" w:rsidRPr="00A864BD" w:rsidRDefault="00B83123" w:rsidP="0BE46AB6">
      <w:pPr>
        <w:pStyle w:val="Textoindependiente21"/>
        <w:spacing w:line="360" w:lineRule="auto"/>
        <w:rPr>
          <w:color w:val="000000" w:themeColor="text1"/>
          <w:sz w:val="26"/>
          <w:szCs w:val="26"/>
        </w:rPr>
      </w:pPr>
    </w:p>
    <w:p w14:paraId="45B1F1AB" w14:textId="07AE0949"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Ello, porque se</w:t>
      </w:r>
      <w:r w:rsidR="00BE5D20" w:rsidRPr="00A864BD">
        <w:rPr>
          <w:color w:val="000000" w:themeColor="text1"/>
          <w:sz w:val="26"/>
          <w:szCs w:val="26"/>
        </w:rPr>
        <w:t xml:space="preserve"> </w:t>
      </w:r>
      <w:r w:rsidRPr="00A864BD">
        <w:rPr>
          <w:color w:val="000000" w:themeColor="text1"/>
          <w:sz w:val="26"/>
          <w:szCs w:val="26"/>
        </w:rPr>
        <w:t>ha</w:t>
      </w:r>
      <w:r w:rsidR="00BE5D20" w:rsidRPr="00A864BD">
        <w:rPr>
          <w:color w:val="000000" w:themeColor="text1"/>
          <w:sz w:val="26"/>
          <w:szCs w:val="26"/>
        </w:rPr>
        <w:t xml:space="preserve"> </w:t>
      </w:r>
      <w:r w:rsidRPr="00A864BD">
        <w:rPr>
          <w:color w:val="000000" w:themeColor="text1"/>
          <w:sz w:val="26"/>
          <w:szCs w:val="26"/>
        </w:rPr>
        <w:t>considerado</w:t>
      </w:r>
      <w:r w:rsidR="00BE5D20" w:rsidRPr="00A864BD">
        <w:rPr>
          <w:color w:val="000000" w:themeColor="text1"/>
          <w:sz w:val="26"/>
          <w:szCs w:val="26"/>
        </w:rPr>
        <w:t xml:space="preserve"> </w:t>
      </w:r>
      <w:r w:rsidRPr="00A864BD">
        <w:rPr>
          <w:color w:val="000000" w:themeColor="text1"/>
          <w:sz w:val="26"/>
          <w:szCs w:val="26"/>
        </w:rPr>
        <w:t>que, en</w:t>
      </w:r>
      <w:r w:rsidR="00BE5D20" w:rsidRPr="00A864BD">
        <w:rPr>
          <w:color w:val="000000" w:themeColor="text1"/>
          <w:sz w:val="26"/>
          <w:szCs w:val="26"/>
        </w:rPr>
        <w:t xml:space="preserve"> </w:t>
      </w:r>
      <w:r w:rsidRPr="00A864BD">
        <w:rPr>
          <w:color w:val="000000" w:themeColor="text1"/>
          <w:sz w:val="26"/>
          <w:szCs w:val="26"/>
        </w:rPr>
        <w:t>el</w:t>
      </w:r>
      <w:r w:rsidR="00BE5D20" w:rsidRPr="00A864BD">
        <w:rPr>
          <w:color w:val="000000" w:themeColor="text1"/>
          <w:sz w:val="26"/>
          <w:szCs w:val="26"/>
        </w:rPr>
        <w:t xml:space="preserve"> </w:t>
      </w:r>
      <w:r w:rsidRPr="00A864BD">
        <w:rPr>
          <w:color w:val="000000" w:themeColor="text1"/>
          <w:sz w:val="26"/>
          <w:szCs w:val="26"/>
        </w:rPr>
        <w:t>plano</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la</w:t>
      </w:r>
      <w:r w:rsidR="00BE5D20" w:rsidRPr="00A864BD">
        <w:rPr>
          <w:color w:val="000000" w:themeColor="text1"/>
          <w:sz w:val="26"/>
          <w:szCs w:val="26"/>
        </w:rPr>
        <w:t xml:space="preserve"> </w:t>
      </w:r>
      <w:r w:rsidRPr="00A864BD">
        <w:rPr>
          <w:color w:val="000000" w:themeColor="text1"/>
          <w:sz w:val="26"/>
          <w:szCs w:val="26"/>
        </w:rPr>
        <w:t>omisión,</w:t>
      </w:r>
      <w:r w:rsidR="00BE5D20" w:rsidRPr="00A864BD">
        <w:rPr>
          <w:color w:val="000000" w:themeColor="text1"/>
          <w:sz w:val="26"/>
          <w:szCs w:val="26"/>
        </w:rPr>
        <w:t xml:space="preserve"> </w:t>
      </w:r>
      <w:r w:rsidRPr="00A864BD">
        <w:rPr>
          <w:color w:val="000000" w:themeColor="text1"/>
          <w:sz w:val="26"/>
          <w:szCs w:val="26"/>
        </w:rPr>
        <w:t>no</w:t>
      </w:r>
      <w:r w:rsidR="00BE5D20" w:rsidRPr="00A864BD">
        <w:rPr>
          <w:color w:val="000000" w:themeColor="text1"/>
          <w:sz w:val="26"/>
          <w:szCs w:val="26"/>
        </w:rPr>
        <w:t xml:space="preserve"> </w:t>
      </w:r>
      <w:r w:rsidRPr="00A864BD">
        <w:rPr>
          <w:color w:val="000000" w:themeColor="text1"/>
          <w:sz w:val="26"/>
          <w:szCs w:val="26"/>
        </w:rPr>
        <w:t>es fácil identificar una acción positiva a partir de la cual se configure el nexo causal,</w:t>
      </w:r>
      <w:r w:rsidR="00BE5D20" w:rsidRPr="00A864BD">
        <w:rPr>
          <w:color w:val="000000" w:themeColor="text1"/>
          <w:sz w:val="26"/>
          <w:szCs w:val="26"/>
        </w:rPr>
        <w:t xml:space="preserve"> </w:t>
      </w:r>
      <w:r w:rsidRPr="00A864BD">
        <w:rPr>
          <w:color w:val="000000" w:themeColor="text1"/>
          <w:sz w:val="26"/>
          <w:szCs w:val="26"/>
        </w:rPr>
        <w:t>pues</w:t>
      </w:r>
      <w:r w:rsidR="00BE5D20" w:rsidRPr="00A864BD">
        <w:rPr>
          <w:color w:val="000000" w:themeColor="text1"/>
          <w:sz w:val="26"/>
          <w:szCs w:val="26"/>
        </w:rPr>
        <w:t xml:space="preserve"> </w:t>
      </w:r>
      <w:r w:rsidRPr="00A864BD">
        <w:rPr>
          <w:color w:val="000000" w:themeColor="text1"/>
          <w:sz w:val="26"/>
          <w:szCs w:val="26"/>
        </w:rPr>
        <w:t>se</w:t>
      </w:r>
      <w:r w:rsidR="00BE5D20" w:rsidRPr="00A864BD">
        <w:rPr>
          <w:color w:val="000000" w:themeColor="text1"/>
          <w:sz w:val="26"/>
          <w:szCs w:val="26"/>
        </w:rPr>
        <w:t xml:space="preserve"> </w:t>
      </w:r>
      <w:r w:rsidRPr="00A864BD">
        <w:rPr>
          <w:color w:val="000000" w:themeColor="text1"/>
          <w:sz w:val="26"/>
          <w:szCs w:val="26"/>
        </w:rPr>
        <w:t>ha</w:t>
      </w:r>
      <w:r w:rsidR="00BE5D20" w:rsidRPr="00A864BD">
        <w:rPr>
          <w:color w:val="000000" w:themeColor="text1"/>
          <w:sz w:val="26"/>
          <w:szCs w:val="26"/>
        </w:rPr>
        <w:t xml:space="preserve"> </w:t>
      </w:r>
      <w:r w:rsidRPr="00A864BD">
        <w:rPr>
          <w:color w:val="000000" w:themeColor="text1"/>
          <w:sz w:val="26"/>
          <w:szCs w:val="26"/>
        </w:rPr>
        <w:t>entendido</w:t>
      </w:r>
      <w:r w:rsidR="00BE5D20" w:rsidRPr="00A864BD">
        <w:rPr>
          <w:color w:val="000000" w:themeColor="text1"/>
          <w:sz w:val="26"/>
          <w:szCs w:val="26"/>
        </w:rPr>
        <w:t xml:space="preserve"> </w:t>
      </w:r>
      <w:r w:rsidRPr="00A864BD">
        <w:rPr>
          <w:color w:val="000000" w:themeColor="text1"/>
          <w:sz w:val="26"/>
          <w:szCs w:val="26"/>
        </w:rPr>
        <w:t>que “del comportamiento omisivo –entendido</w:t>
      </w:r>
      <w:r w:rsidR="00BE5D20" w:rsidRPr="00A864BD">
        <w:rPr>
          <w:color w:val="000000" w:themeColor="text1"/>
          <w:sz w:val="26"/>
          <w:szCs w:val="26"/>
        </w:rPr>
        <w:t xml:space="preserve"> </w:t>
      </w:r>
      <w:r w:rsidRPr="00A864BD">
        <w:rPr>
          <w:color w:val="000000" w:themeColor="text1"/>
          <w:sz w:val="26"/>
          <w:szCs w:val="26"/>
        </w:rPr>
        <w:t>en</w:t>
      </w:r>
      <w:r w:rsidR="00BE5D20" w:rsidRPr="00A864BD">
        <w:rPr>
          <w:color w:val="000000" w:themeColor="text1"/>
          <w:sz w:val="26"/>
          <w:szCs w:val="26"/>
        </w:rPr>
        <w:t xml:space="preserve"> </w:t>
      </w:r>
      <w:r w:rsidRPr="00A864BD">
        <w:rPr>
          <w:color w:val="000000" w:themeColor="text1"/>
          <w:sz w:val="26"/>
          <w:szCs w:val="26"/>
        </w:rPr>
        <w:t>sentido</w:t>
      </w:r>
      <w:r w:rsidR="00BE5D20" w:rsidRPr="00A864BD">
        <w:rPr>
          <w:color w:val="000000" w:themeColor="text1"/>
          <w:sz w:val="26"/>
          <w:szCs w:val="26"/>
        </w:rPr>
        <w:t xml:space="preserve"> </w:t>
      </w:r>
      <w:r w:rsidRPr="00A864BD">
        <w:rPr>
          <w:color w:val="000000" w:themeColor="text1"/>
          <w:sz w:val="26"/>
          <w:szCs w:val="26"/>
        </w:rPr>
        <w:t>material,</w:t>
      </w:r>
      <w:r w:rsidR="00BE5D20" w:rsidRPr="00A864BD">
        <w:rPr>
          <w:color w:val="000000" w:themeColor="text1"/>
          <w:sz w:val="26"/>
          <w:szCs w:val="26"/>
        </w:rPr>
        <w:t xml:space="preserve"> </w:t>
      </w:r>
      <w:r w:rsidRPr="00A864BD">
        <w:rPr>
          <w:color w:val="000000" w:themeColor="text1"/>
          <w:sz w:val="26"/>
          <w:szCs w:val="26"/>
        </w:rPr>
        <w:t>físico</w:t>
      </w:r>
      <w:r w:rsidR="00BE5D20" w:rsidRPr="00A864BD">
        <w:rPr>
          <w:color w:val="000000" w:themeColor="text1"/>
          <w:sz w:val="26"/>
          <w:szCs w:val="26"/>
        </w:rPr>
        <w:t xml:space="preserve"> </w:t>
      </w:r>
      <w:r w:rsidRPr="00A864BD">
        <w:rPr>
          <w:color w:val="000000" w:themeColor="text1"/>
          <w:sz w:val="26"/>
          <w:szCs w:val="26"/>
        </w:rPr>
        <w:t>o</w:t>
      </w:r>
      <w:r w:rsidR="00BE5D20" w:rsidRPr="00A864BD">
        <w:rPr>
          <w:color w:val="000000" w:themeColor="text1"/>
          <w:sz w:val="26"/>
          <w:szCs w:val="26"/>
        </w:rPr>
        <w:t xml:space="preserve"> </w:t>
      </w:r>
      <w:r w:rsidRPr="00A864BD">
        <w:rPr>
          <w:color w:val="000000" w:themeColor="text1"/>
          <w:sz w:val="26"/>
          <w:szCs w:val="26"/>
        </w:rPr>
        <w:t>fenomenológico–no</w:t>
      </w:r>
      <w:r w:rsidR="00BE5D20" w:rsidRPr="00A864BD">
        <w:rPr>
          <w:color w:val="000000" w:themeColor="text1"/>
          <w:sz w:val="26"/>
          <w:szCs w:val="26"/>
        </w:rPr>
        <w:t xml:space="preserve"> </w:t>
      </w:r>
      <w:r w:rsidRPr="00A864BD">
        <w:rPr>
          <w:color w:val="000000" w:themeColor="text1"/>
          <w:sz w:val="26"/>
          <w:szCs w:val="26"/>
        </w:rPr>
        <w:t xml:space="preserve">se desprende o deriva nada en el mundo exterior.”14. Además, </w:t>
      </w:r>
      <w:r w:rsidRPr="00A864BD">
        <w:rPr>
          <w:color w:val="000000" w:themeColor="text1"/>
          <w:sz w:val="26"/>
          <w:szCs w:val="26"/>
        </w:rPr>
        <w:lastRenderedPageBreak/>
        <w:t>porque la</w:t>
      </w:r>
      <w:r w:rsidR="00BE5D20" w:rsidRPr="00A864BD">
        <w:rPr>
          <w:color w:val="000000" w:themeColor="text1"/>
          <w:sz w:val="26"/>
          <w:szCs w:val="26"/>
        </w:rPr>
        <w:t xml:space="preserve"> </w:t>
      </w:r>
      <w:r w:rsidRPr="00A864BD">
        <w:rPr>
          <w:color w:val="000000" w:themeColor="text1"/>
          <w:sz w:val="26"/>
          <w:szCs w:val="26"/>
        </w:rPr>
        <w:t>falla</w:t>
      </w:r>
      <w:r w:rsidR="00BE5D20" w:rsidRPr="00A864BD">
        <w:rPr>
          <w:color w:val="000000" w:themeColor="text1"/>
          <w:sz w:val="26"/>
          <w:szCs w:val="26"/>
        </w:rPr>
        <w:t xml:space="preserve"> </w:t>
      </w:r>
      <w:r w:rsidRPr="00A864BD">
        <w:rPr>
          <w:color w:val="000000" w:themeColor="text1"/>
          <w:sz w:val="26"/>
          <w:szCs w:val="26"/>
        </w:rPr>
        <w:t>del</w:t>
      </w:r>
      <w:r w:rsidR="00BE5D20" w:rsidRPr="00A864BD">
        <w:rPr>
          <w:color w:val="000000" w:themeColor="text1"/>
          <w:sz w:val="26"/>
          <w:szCs w:val="26"/>
        </w:rPr>
        <w:t xml:space="preserve"> </w:t>
      </w:r>
      <w:r w:rsidRPr="00A864BD">
        <w:rPr>
          <w:color w:val="000000" w:themeColor="text1"/>
          <w:sz w:val="26"/>
          <w:szCs w:val="26"/>
        </w:rPr>
        <w:t>servicio</w:t>
      </w:r>
      <w:r w:rsidR="00BE5D20" w:rsidRPr="00A864BD">
        <w:rPr>
          <w:color w:val="000000" w:themeColor="text1"/>
          <w:sz w:val="26"/>
          <w:szCs w:val="26"/>
        </w:rPr>
        <w:t xml:space="preserve"> </w:t>
      </w:r>
      <w:r w:rsidRPr="00A864BD">
        <w:rPr>
          <w:color w:val="000000" w:themeColor="text1"/>
          <w:sz w:val="26"/>
          <w:szCs w:val="26"/>
        </w:rPr>
        <w:t>deviene</w:t>
      </w:r>
      <w:r w:rsidR="00BE5D20" w:rsidRPr="00A864BD">
        <w:rPr>
          <w:color w:val="000000" w:themeColor="text1"/>
          <w:sz w:val="26"/>
          <w:szCs w:val="26"/>
        </w:rPr>
        <w:t xml:space="preserve"> </w:t>
      </w:r>
      <w:r w:rsidRPr="00A864BD">
        <w:rPr>
          <w:color w:val="000000" w:themeColor="text1"/>
          <w:sz w:val="26"/>
          <w:szCs w:val="26"/>
        </w:rPr>
        <w:t>del incumplimiento del contenido obligacional a cargo del Estado.</w:t>
      </w:r>
      <w:r w:rsidRPr="00A864BD">
        <w:rPr>
          <w:rStyle w:val="Refdenotaalpie"/>
          <w:color w:val="000000" w:themeColor="text1"/>
          <w:sz w:val="26"/>
          <w:szCs w:val="26"/>
        </w:rPr>
        <w:footnoteReference w:id="15"/>
      </w:r>
    </w:p>
    <w:p w14:paraId="29FFB154" w14:textId="12E0A6A8" w:rsidR="4730AAEC" w:rsidRPr="00A864BD" w:rsidRDefault="4730AAEC" w:rsidP="0BE46AB6">
      <w:pPr>
        <w:pStyle w:val="Textoindependiente21"/>
        <w:spacing w:line="360" w:lineRule="auto"/>
        <w:rPr>
          <w:color w:val="000000" w:themeColor="text1"/>
          <w:sz w:val="26"/>
          <w:szCs w:val="26"/>
        </w:rPr>
      </w:pPr>
    </w:p>
    <w:p w14:paraId="56910D54" w14:textId="51D7A969"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En cuanto a los elementos que permiten acreditar la responsabilidad extracontractual del Estado por omisión en el cumplimiento de sus obligaciones, el Consejo de Estado ha decantado que, la falla del servicio por</w:t>
      </w:r>
      <w:r w:rsidR="00BE5D20" w:rsidRPr="00A864BD">
        <w:rPr>
          <w:color w:val="000000" w:themeColor="text1"/>
          <w:sz w:val="26"/>
          <w:szCs w:val="26"/>
        </w:rPr>
        <w:t xml:space="preserve"> </w:t>
      </w:r>
      <w:r w:rsidRPr="00A864BD">
        <w:rPr>
          <w:color w:val="000000" w:themeColor="text1"/>
          <w:sz w:val="26"/>
          <w:szCs w:val="26"/>
        </w:rPr>
        <w:t>omisión</w:t>
      </w:r>
      <w:r w:rsidR="00BE5D20" w:rsidRPr="00A864BD">
        <w:rPr>
          <w:color w:val="000000" w:themeColor="text1"/>
          <w:sz w:val="26"/>
          <w:szCs w:val="26"/>
        </w:rPr>
        <w:t xml:space="preserve"> </w:t>
      </w:r>
      <w:r w:rsidRPr="00A864BD">
        <w:rPr>
          <w:color w:val="000000" w:themeColor="text1"/>
          <w:sz w:val="26"/>
          <w:szCs w:val="26"/>
        </w:rPr>
        <w:t>se</w:t>
      </w:r>
      <w:r w:rsidR="00BE5D20" w:rsidRPr="00A864BD">
        <w:rPr>
          <w:color w:val="000000" w:themeColor="text1"/>
          <w:sz w:val="26"/>
          <w:szCs w:val="26"/>
        </w:rPr>
        <w:t xml:space="preserve"> </w:t>
      </w:r>
      <w:r w:rsidRPr="00A864BD">
        <w:rPr>
          <w:color w:val="000000" w:themeColor="text1"/>
          <w:sz w:val="26"/>
          <w:szCs w:val="26"/>
        </w:rPr>
        <w:t>estructura cuando</w:t>
      </w:r>
      <w:r w:rsidR="00BE5D20" w:rsidRPr="00A864BD">
        <w:rPr>
          <w:color w:val="000000" w:themeColor="text1"/>
          <w:sz w:val="26"/>
          <w:szCs w:val="26"/>
        </w:rPr>
        <w:t xml:space="preserve"> </w:t>
      </w:r>
      <w:r w:rsidRPr="00A864BD">
        <w:rPr>
          <w:color w:val="000000" w:themeColor="text1"/>
          <w:sz w:val="26"/>
          <w:szCs w:val="26"/>
        </w:rPr>
        <w:t>se</w:t>
      </w:r>
      <w:r w:rsidR="00BE5D20" w:rsidRPr="00A864BD">
        <w:rPr>
          <w:color w:val="000000" w:themeColor="text1"/>
          <w:sz w:val="26"/>
          <w:szCs w:val="26"/>
        </w:rPr>
        <w:t xml:space="preserve"> </w:t>
      </w:r>
      <w:r w:rsidRPr="00A864BD">
        <w:rPr>
          <w:color w:val="000000" w:themeColor="text1"/>
          <w:sz w:val="26"/>
          <w:szCs w:val="26"/>
        </w:rPr>
        <w:t>comprueba</w:t>
      </w:r>
      <w:r w:rsidR="00BE5D20" w:rsidRPr="00A864BD">
        <w:rPr>
          <w:color w:val="000000" w:themeColor="text1"/>
          <w:sz w:val="26"/>
          <w:szCs w:val="26"/>
        </w:rPr>
        <w:t xml:space="preserve"> </w:t>
      </w:r>
      <w:r w:rsidRPr="00A864BD">
        <w:rPr>
          <w:color w:val="000000" w:themeColor="text1"/>
          <w:sz w:val="26"/>
          <w:szCs w:val="26"/>
        </w:rPr>
        <w:t>que</w:t>
      </w:r>
      <w:r w:rsidR="00BE5D20" w:rsidRPr="00A864BD">
        <w:rPr>
          <w:color w:val="000000" w:themeColor="text1"/>
          <w:sz w:val="26"/>
          <w:szCs w:val="26"/>
        </w:rPr>
        <w:t xml:space="preserve"> </w:t>
      </w:r>
      <w:r w:rsidRPr="00A864BD">
        <w:rPr>
          <w:color w:val="000000" w:themeColor="text1"/>
          <w:sz w:val="26"/>
          <w:szCs w:val="26"/>
        </w:rPr>
        <w:t xml:space="preserve">el Estado en ejercicio del deber funcional estaba obligado a actuar y no lo hizo, causando un daño antijurídico cuando era su deber evitar el resultado. </w:t>
      </w:r>
    </w:p>
    <w:p w14:paraId="15B9320D" w14:textId="77777777" w:rsidR="00B83123" w:rsidRPr="00A864BD" w:rsidRDefault="00B83123" w:rsidP="0BE46AB6">
      <w:pPr>
        <w:pStyle w:val="Textoindependiente21"/>
        <w:spacing w:line="360" w:lineRule="auto"/>
        <w:rPr>
          <w:color w:val="000000" w:themeColor="text1"/>
          <w:sz w:val="26"/>
          <w:szCs w:val="26"/>
        </w:rPr>
      </w:pPr>
    </w:p>
    <w:p w14:paraId="7CC1CABA" w14:textId="77777777"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Así, además del daño antijurídico, deberá probarse:</w:t>
      </w:r>
    </w:p>
    <w:p w14:paraId="318B2FA4" w14:textId="77777777" w:rsidR="00B83123" w:rsidRPr="00A864BD" w:rsidRDefault="00B83123" w:rsidP="0BE46AB6">
      <w:pPr>
        <w:pStyle w:val="Textoindependiente21"/>
        <w:spacing w:line="360" w:lineRule="auto"/>
        <w:ind w:left="708"/>
        <w:rPr>
          <w:color w:val="000000" w:themeColor="text1"/>
          <w:sz w:val="26"/>
          <w:szCs w:val="26"/>
        </w:rPr>
      </w:pPr>
    </w:p>
    <w:p w14:paraId="43AF79F9" w14:textId="4DB456C2" w:rsidR="00B83123" w:rsidRPr="00A864BD" w:rsidRDefault="00B83123" w:rsidP="0BE46AB6">
      <w:pPr>
        <w:pStyle w:val="Textoindependiente21"/>
        <w:spacing w:line="360" w:lineRule="auto"/>
        <w:ind w:left="708"/>
        <w:rPr>
          <w:color w:val="000000" w:themeColor="text1"/>
          <w:sz w:val="26"/>
          <w:szCs w:val="26"/>
        </w:rPr>
      </w:pPr>
      <w:r w:rsidRPr="00A864BD">
        <w:rPr>
          <w:color w:val="000000" w:themeColor="text1"/>
          <w:sz w:val="26"/>
          <w:szCs w:val="26"/>
        </w:rPr>
        <w:t>i)</w:t>
      </w:r>
      <w:r w:rsidR="00BE5D20" w:rsidRPr="00A864BD">
        <w:rPr>
          <w:color w:val="000000" w:themeColor="text1"/>
          <w:sz w:val="26"/>
          <w:szCs w:val="26"/>
        </w:rPr>
        <w:t xml:space="preserve"> </w:t>
      </w:r>
      <w:r w:rsidRPr="00A864BD">
        <w:rPr>
          <w:color w:val="000000" w:themeColor="text1"/>
          <w:sz w:val="26"/>
          <w:szCs w:val="26"/>
        </w:rPr>
        <w:t>la existencia</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una</w:t>
      </w:r>
      <w:r w:rsidR="00BE5D20" w:rsidRPr="00A864BD">
        <w:rPr>
          <w:color w:val="000000" w:themeColor="text1"/>
          <w:sz w:val="26"/>
          <w:szCs w:val="26"/>
        </w:rPr>
        <w:t xml:space="preserve"> </w:t>
      </w:r>
      <w:r w:rsidRPr="00A864BD">
        <w:rPr>
          <w:color w:val="000000" w:themeColor="text1"/>
          <w:sz w:val="26"/>
          <w:szCs w:val="26"/>
        </w:rPr>
        <w:t>obligación legal</w:t>
      </w:r>
      <w:r w:rsidR="00BE5D20" w:rsidRPr="00A864BD">
        <w:rPr>
          <w:color w:val="000000" w:themeColor="text1"/>
          <w:sz w:val="26"/>
          <w:szCs w:val="26"/>
        </w:rPr>
        <w:t xml:space="preserve"> </w:t>
      </w:r>
      <w:r w:rsidRPr="00A864BD">
        <w:rPr>
          <w:color w:val="000000" w:themeColor="text1"/>
          <w:sz w:val="26"/>
          <w:szCs w:val="26"/>
        </w:rPr>
        <w:t>o</w:t>
      </w:r>
      <w:r w:rsidR="00BE5D20" w:rsidRPr="00A864BD">
        <w:rPr>
          <w:color w:val="000000" w:themeColor="text1"/>
          <w:sz w:val="26"/>
          <w:szCs w:val="26"/>
        </w:rPr>
        <w:t xml:space="preserve"> </w:t>
      </w:r>
      <w:r w:rsidRPr="00A864BD">
        <w:rPr>
          <w:color w:val="000000" w:themeColor="text1"/>
          <w:sz w:val="26"/>
          <w:szCs w:val="26"/>
        </w:rPr>
        <w:t>reglamentaria</w:t>
      </w:r>
      <w:r w:rsidR="00BE5D20" w:rsidRPr="00A864BD">
        <w:rPr>
          <w:color w:val="000000" w:themeColor="text1"/>
          <w:sz w:val="26"/>
          <w:szCs w:val="26"/>
        </w:rPr>
        <w:t xml:space="preserve"> </w:t>
      </w:r>
      <w:r w:rsidRPr="00A864BD">
        <w:rPr>
          <w:color w:val="000000" w:themeColor="text1"/>
          <w:sz w:val="26"/>
          <w:szCs w:val="26"/>
        </w:rPr>
        <w:t>a cargo</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la</w:t>
      </w:r>
      <w:r w:rsidR="00BE5D20" w:rsidRPr="00A864BD">
        <w:rPr>
          <w:color w:val="000000" w:themeColor="text1"/>
          <w:sz w:val="26"/>
          <w:szCs w:val="26"/>
        </w:rPr>
        <w:t xml:space="preserve"> </w:t>
      </w:r>
      <w:r w:rsidRPr="00A864BD">
        <w:rPr>
          <w:color w:val="000000" w:themeColor="text1"/>
          <w:sz w:val="26"/>
          <w:szCs w:val="26"/>
        </w:rPr>
        <w:t>entidad</w:t>
      </w:r>
      <w:r w:rsidR="00BE5D20" w:rsidRPr="00A864BD">
        <w:rPr>
          <w:color w:val="000000" w:themeColor="text1"/>
          <w:sz w:val="26"/>
          <w:szCs w:val="26"/>
        </w:rPr>
        <w:t xml:space="preserve"> </w:t>
      </w:r>
      <w:r w:rsidRPr="00A864BD">
        <w:rPr>
          <w:color w:val="000000" w:themeColor="text1"/>
          <w:sz w:val="26"/>
          <w:szCs w:val="26"/>
        </w:rPr>
        <w:t>demandada de</w:t>
      </w:r>
      <w:r w:rsidR="00BE5D20" w:rsidRPr="00A864BD">
        <w:rPr>
          <w:color w:val="000000" w:themeColor="text1"/>
          <w:sz w:val="26"/>
          <w:szCs w:val="26"/>
        </w:rPr>
        <w:t xml:space="preserve"> </w:t>
      </w:r>
      <w:r w:rsidRPr="00A864BD">
        <w:rPr>
          <w:color w:val="000000" w:themeColor="text1"/>
          <w:sz w:val="26"/>
          <w:szCs w:val="26"/>
        </w:rPr>
        <w:t>realizar</w:t>
      </w:r>
      <w:r w:rsidR="00BE5D20" w:rsidRPr="00A864BD">
        <w:rPr>
          <w:color w:val="000000" w:themeColor="text1"/>
          <w:sz w:val="26"/>
          <w:szCs w:val="26"/>
        </w:rPr>
        <w:t xml:space="preserve"> </w:t>
      </w:r>
      <w:r w:rsidRPr="00A864BD">
        <w:rPr>
          <w:color w:val="000000" w:themeColor="text1"/>
          <w:sz w:val="26"/>
          <w:szCs w:val="26"/>
        </w:rPr>
        <w:t>la</w:t>
      </w:r>
      <w:r w:rsidR="00BE5D20" w:rsidRPr="00A864BD">
        <w:rPr>
          <w:color w:val="000000" w:themeColor="text1"/>
          <w:sz w:val="26"/>
          <w:szCs w:val="26"/>
        </w:rPr>
        <w:t xml:space="preserve"> </w:t>
      </w:r>
      <w:r w:rsidRPr="00A864BD">
        <w:rPr>
          <w:color w:val="000000" w:themeColor="text1"/>
          <w:sz w:val="26"/>
          <w:szCs w:val="26"/>
        </w:rPr>
        <w:t>acción</w:t>
      </w:r>
      <w:r w:rsidR="00BE5D20" w:rsidRPr="00A864BD">
        <w:rPr>
          <w:color w:val="000000" w:themeColor="text1"/>
          <w:sz w:val="26"/>
          <w:szCs w:val="26"/>
        </w:rPr>
        <w:t xml:space="preserve"> </w:t>
      </w:r>
      <w:r w:rsidRPr="00A864BD">
        <w:rPr>
          <w:color w:val="000000" w:themeColor="text1"/>
          <w:sz w:val="26"/>
          <w:szCs w:val="26"/>
        </w:rPr>
        <w:t>con la que se habrían evitado los perjuicios.</w:t>
      </w:r>
    </w:p>
    <w:p w14:paraId="3DE725AA" w14:textId="5BDB9E70" w:rsidR="00B83123" w:rsidRPr="00A864BD" w:rsidRDefault="00B83123" w:rsidP="0BE46AB6">
      <w:pPr>
        <w:pStyle w:val="Textoindependiente21"/>
        <w:spacing w:line="360" w:lineRule="auto"/>
        <w:ind w:left="708"/>
        <w:rPr>
          <w:color w:val="000000" w:themeColor="text1"/>
          <w:sz w:val="26"/>
          <w:szCs w:val="26"/>
        </w:rPr>
      </w:pPr>
      <w:proofErr w:type="spellStart"/>
      <w:r w:rsidRPr="00A864BD">
        <w:rPr>
          <w:color w:val="000000" w:themeColor="text1"/>
          <w:sz w:val="26"/>
          <w:szCs w:val="26"/>
        </w:rPr>
        <w:t>ii</w:t>
      </w:r>
      <w:proofErr w:type="spellEnd"/>
      <w:r w:rsidRPr="00A864BD">
        <w:rPr>
          <w:color w:val="000000" w:themeColor="text1"/>
          <w:sz w:val="26"/>
          <w:szCs w:val="26"/>
        </w:rPr>
        <w:t xml:space="preserve">) </w:t>
      </w:r>
      <w:r w:rsidR="003D0458" w:rsidRPr="00A864BD">
        <w:rPr>
          <w:color w:val="000000" w:themeColor="text1"/>
          <w:sz w:val="26"/>
          <w:szCs w:val="26"/>
        </w:rPr>
        <w:t>L</w:t>
      </w:r>
      <w:r w:rsidRPr="00A864BD">
        <w:rPr>
          <w:color w:val="000000" w:themeColor="text1"/>
          <w:sz w:val="26"/>
          <w:szCs w:val="26"/>
        </w:rPr>
        <w:t xml:space="preserve">a omisión de poner en funcionamiento los recursos de que se dispone para el adecuado cumplimiento del deber legal. </w:t>
      </w:r>
    </w:p>
    <w:p w14:paraId="679CCD49" w14:textId="19FBF325" w:rsidR="00B83123" w:rsidRPr="00A864BD" w:rsidRDefault="00B83123" w:rsidP="0BE46AB6">
      <w:pPr>
        <w:pStyle w:val="Textoindependiente21"/>
        <w:spacing w:line="360" w:lineRule="auto"/>
        <w:ind w:left="708"/>
        <w:rPr>
          <w:color w:val="000000" w:themeColor="text1"/>
          <w:sz w:val="26"/>
          <w:szCs w:val="26"/>
        </w:rPr>
      </w:pPr>
      <w:proofErr w:type="spellStart"/>
      <w:r w:rsidRPr="00A864BD">
        <w:rPr>
          <w:color w:val="000000" w:themeColor="text1"/>
          <w:sz w:val="26"/>
          <w:szCs w:val="26"/>
        </w:rPr>
        <w:t>iii</w:t>
      </w:r>
      <w:proofErr w:type="spellEnd"/>
      <w:r w:rsidRPr="00A864BD">
        <w:rPr>
          <w:color w:val="000000" w:themeColor="text1"/>
          <w:sz w:val="26"/>
          <w:szCs w:val="26"/>
        </w:rPr>
        <w:t>)</w:t>
      </w:r>
      <w:r w:rsidR="003D0458" w:rsidRPr="00A864BD">
        <w:rPr>
          <w:color w:val="000000" w:themeColor="text1"/>
          <w:sz w:val="26"/>
          <w:szCs w:val="26"/>
        </w:rPr>
        <w:t xml:space="preserve"> L</w:t>
      </w:r>
      <w:r w:rsidRPr="00A864BD">
        <w:rPr>
          <w:color w:val="000000" w:themeColor="text1"/>
          <w:sz w:val="26"/>
          <w:szCs w:val="26"/>
        </w:rPr>
        <w:t>a relación de causalidad entre la omisión y el daño.</w:t>
      </w:r>
    </w:p>
    <w:p w14:paraId="057C6442" w14:textId="77777777" w:rsidR="00B83123" w:rsidRPr="00A864BD" w:rsidRDefault="00B83123" w:rsidP="0BE46AB6">
      <w:pPr>
        <w:pStyle w:val="Textoindependiente21"/>
        <w:spacing w:line="360" w:lineRule="auto"/>
        <w:rPr>
          <w:color w:val="000000" w:themeColor="text1"/>
          <w:sz w:val="26"/>
          <w:szCs w:val="26"/>
        </w:rPr>
      </w:pPr>
    </w:p>
    <w:p w14:paraId="101ED953" w14:textId="0F82563F"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En</w:t>
      </w:r>
      <w:r w:rsidR="00BE5D20" w:rsidRPr="00A864BD">
        <w:rPr>
          <w:color w:val="000000" w:themeColor="text1"/>
          <w:sz w:val="26"/>
          <w:szCs w:val="26"/>
        </w:rPr>
        <w:t xml:space="preserve"> </w:t>
      </w:r>
      <w:r w:rsidRPr="00A864BD">
        <w:rPr>
          <w:color w:val="000000" w:themeColor="text1"/>
          <w:sz w:val="26"/>
          <w:szCs w:val="26"/>
        </w:rPr>
        <w:t>cuanto</w:t>
      </w:r>
      <w:r w:rsidR="00BE5D20" w:rsidRPr="00A864BD">
        <w:rPr>
          <w:color w:val="000000" w:themeColor="text1"/>
          <w:sz w:val="26"/>
          <w:szCs w:val="26"/>
        </w:rPr>
        <w:t xml:space="preserve"> </w:t>
      </w:r>
      <w:r w:rsidRPr="00A864BD">
        <w:rPr>
          <w:color w:val="000000" w:themeColor="text1"/>
          <w:sz w:val="26"/>
          <w:szCs w:val="26"/>
        </w:rPr>
        <w:t>a</w:t>
      </w:r>
      <w:r w:rsidR="00BE5D20" w:rsidRPr="00A864BD">
        <w:rPr>
          <w:color w:val="000000" w:themeColor="text1"/>
          <w:sz w:val="26"/>
          <w:szCs w:val="26"/>
        </w:rPr>
        <w:t xml:space="preserve"> </w:t>
      </w:r>
      <w:r w:rsidRPr="00A864BD">
        <w:rPr>
          <w:color w:val="000000" w:themeColor="text1"/>
          <w:sz w:val="26"/>
          <w:szCs w:val="26"/>
        </w:rPr>
        <w:t>la</w:t>
      </w:r>
      <w:r w:rsidR="00BE5D20" w:rsidRPr="00A864BD">
        <w:rPr>
          <w:color w:val="000000" w:themeColor="text1"/>
          <w:sz w:val="26"/>
          <w:szCs w:val="26"/>
        </w:rPr>
        <w:t xml:space="preserve"> </w:t>
      </w:r>
      <w:r w:rsidRPr="00A864BD">
        <w:rPr>
          <w:color w:val="000000" w:themeColor="text1"/>
          <w:sz w:val="26"/>
          <w:szCs w:val="26"/>
        </w:rPr>
        <w:t>configuración</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los anteriores</w:t>
      </w:r>
      <w:r w:rsidR="00BE5D20" w:rsidRPr="00A864BD">
        <w:rPr>
          <w:color w:val="000000" w:themeColor="text1"/>
          <w:sz w:val="26"/>
          <w:szCs w:val="26"/>
        </w:rPr>
        <w:t xml:space="preserve"> </w:t>
      </w:r>
      <w:r w:rsidRPr="00A864BD">
        <w:rPr>
          <w:color w:val="000000" w:themeColor="text1"/>
          <w:sz w:val="26"/>
          <w:szCs w:val="26"/>
        </w:rPr>
        <w:t>elementos,</w:t>
      </w:r>
      <w:r w:rsidR="00BE5D20" w:rsidRPr="00A864BD">
        <w:rPr>
          <w:color w:val="000000" w:themeColor="text1"/>
          <w:sz w:val="26"/>
          <w:szCs w:val="26"/>
        </w:rPr>
        <w:t xml:space="preserve"> </w:t>
      </w:r>
      <w:r w:rsidRPr="00A864BD">
        <w:rPr>
          <w:color w:val="000000" w:themeColor="text1"/>
          <w:sz w:val="26"/>
          <w:szCs w:val="26"/>
        </w:rPr>
        <w:t>el</w:t>
      </w:r>
      <w:r w:rsidR="00BE5D20" w:rsidRPr="00A864BD">
        <w:rPr>
          <w:color w:val="000000" w:themeColor="text1"/>
          <w:sz w:val="26"/>
          <w:szCs w:val="26"/>
        </w:rPr>
        <w:t xml:space="preserve"> </w:t>
      </w:r>
      <w:r w:rsidRPr="00A864BD">
        <w:rPr>
          <w:color w:val="000000" w:themeColor="text1"/>
          <w:sz w:val="26"/>
          <w:szCs w:val="26"/>
        </w:rPr>
        <w:t>alto tribunal ha dicho que vez</w:t>
      </w:r>
      <w:r w:rsidR="00BE5D20" w:rsidRPr="00A864BD">
        <w:rPr>
          <w:color w:val="000000" w:themeColor="text1"/>
          <w:sz w:val="26"/>
          <w:szCs w:val="26"/>
        </w:rPr>
        <w:t xml:space="preserve"> </w:t>
      </w:r>
      <w:r w:rsidRPr="00A864BD">
        <w:rPr>
          <w:color w:val="000000" w:themeColor="text1"/>
          <w:sz w:val="26"/>
          <w:szCs w:val="26"/>
        </w:rPr>
        <w:t>verificada</w:t>
      </w:r>
      <w:r w:rsidR="00BE5D20" w:rsidRPr="00A864BD">
        <w:rPr>
          <w:color w:val="000000" w:themeColor="text1"/>
          <w:sz w:val="26"/>
          <w:szCs w:val="26"/>
        </w:rPr>
        <w:t xml:space="preserve"> </w:t>
      </w:r>
      <w:r w:rsidRPr="00A864BD">
        <w:rPr>
          <w:color w:val="000000" w:themeColor="text1"/>
          <w:sz w:val="26"/>
          <w:szCs w:val="26"/>
        </w:rPr>
        <w:t>la omisión</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la entidad demandada en el cumplimiento del contenido obligacional a su cargo, debe establecerse si dicho comportamiento</w:t>
      </w:r>
      <w:r w:rsidRPr="00A864BD">
        <w:rPr>
          <w:i/>
          <w:iCs/>
          <w:color w:val="000000" w:themeColor="text1"/>
          <w:sz w:val="26"/>
          <w:szCs w:val="26"/>
        </w:rPr>
        <w:t xml:space="preserve"> </w:t>
      </w:r>
      <w:r w:rsidRPr="00A864BD">
        <w:rPr>
          <w:color w:val="000000" w:themeColor="text1"/>
          <w:sz w:val="26"/>
          <w:szCs w:val="26"/>
        </w:rPr>
        <w:t>omisivo</w:t>
      </w:r>
      <w:r w:rsidRPr="00A864BD">
        <w:rPr>
          <w:i/>
          <w:iCs/>
          <w:color w:val="000000" w:themeColor="text1"/>
          <w:sz w:val="26"/>
          <w:szCs w:val="26"/>
        </w:rPr>
        <w:t xml:space="preserve"> “tiene relevancia jurídica dentro del proceso causal de producción del daño atendiendo (...) a las exigencias derivadas de la aplicación de la</w:t>
      </w:r>
      <w:r w:rsidR="00BE5D20" w:rsidRPr="00A864BD">
        <w:rPr>
          <w:i/>
          <w:iCs/>
          <w:color w:val="000000" w:themeColor="text1"/>
          <w:sz w:val="26"/>
          <w:szCs w:val="26"/>
        </w:rPr>
        <w:t xml:space="preserve"> </w:t>
      </w:r>
      <w:r w:rsidRPr="00A864BD">
        <w:rPr>
          <w:i/>
          <w:iCs/>
          <w:color w:val="000000" w:themeColor="text1"/>
          <w:sz w:val="26"/>
          <w:szCs w:val="26"/>
        </w:rPr>
        <w:t>teoría</w:t>
      </w:r>
      <w:r w:rsidR="00BE5D20" w:rsidRPr="00A864BD">
        <w:rPr>
          <w:i/>
          <w:iCs/>
          <w:color w:val="000000" w:themeColor="text1"/>
          <w:sz w:val="26"/>
          <w:szCs w:val="26"/>
        </w:rPr>
        <w:t xml:space="preserve"> </w:t>
      </w:r>
      <w:r w:rsidRPr="00A864BD">
        <w:rPr>
          <w:i/>
          <w:iCs/>
          <w:color w:val="000000" w:themeColor="text1"/>
          <w:sz w:val="26"/>
          <w:szCs w:val="26"/>
        </w:rPr>
        <w:t>de</w:t>
      </w:r>
      <w:r w:rsidR="00BE5D20" w:rsidRPr="00A864BD">
        <w:rPr>
          <w:i/>
          <w:iCs/>
          <w:color w:val="000000" w:themeColor="text1"/>
          <w:sz w:val="26"/>
          <w:szCs w:val="26"/>
        </w:rPr>
        <w:t xml:space="preserve"> </w:t>
      </w:r>
      <w:r w:rsidRPr="00A864BD">
        <w:rPr>
          <w:i/>
          <w:iCs/>
          <w:color w:val="000000" w:themeColor="text1"/>
          <w:sz w:val="26"/>
          <w:szCs w:val="26"/>
        </w:rPr>
        <w:t>la</w:t>
      </w:r>
      <w:r w:rsidR="00BE5D20" w:rsidRPr="00A864BD">
        <w:rPr>
          <w:i/>
          <w:iCs/>
          <w:color w:val="000000" w:themeColor="text1"/>
          <w:sz w:val="26"/>
          <w:szCs w:val="26"/>
        </w:rPr>
        <w:t xml:space="preserve"> </w:t>
      </w:r>
      <w:r w:rsidRPr="00A864BD">
        <w:rPr>
          <w:i/>
          <w:iCs/>
          <w:color w:val="000000" w:themeColor="text1"/>
          <w:sz w:val="26"/>
          <w:szCs w:val="26"/>
        </w:rPr>
        <w:t>causalidad</w:t>
      </w:r>
      <w:r w:rsidR="00BE5D20" w:rsidRPr="00A864BD">
        <w:rPr>
          <w:i/>
          <w:iCs/>
          <w:color w:val="000000" w:themeColor="text1"/>
          <w:sz w:val="26"/>
          <w:szCs w:val="26"/>
        </w:rPr>
        <w:t xml:space="preserve"> </w:t>
      </w:r>
      <w:r w:rsidRPr="00A864BD">
        <w:rPr>
          <w:i/>
          <w:iCs/>
          <w:color w:val="000000" w:themeColor="text1"/>
          <w:sz w:val="26"/>
          <w:szCs w:val="26"/>
        </w:rPr>
        <w:t>adecuada”.</w:t>
      </w:r>
      <w:r w:rsidRPr="00A864BD">
        <w:rPr>
          <w:color w:val="000000" w:themeColor="text1"/>
          <w:sz w:val="26"/>
          <w:szCs w:val="26"/>
        </w:rPr>
        <w:t xml:space="preserve"> Aspecto</w:t>
      </w:r>
      <w:r w:rsidR="00BE5D20" w:rsidRPr="00A864BD">
        <w:rPr>
          <w:color w:val="000000" w:themeColor="text1"/>
          <w:sz w:val="26"/>
          <w:szCs w:val="26"/>
        </w:rPr>
        <w:t xml:space="preserve"> </w:t>
      </w:r>
      <w:r w:rsidRPr="00A864BD">
        <w:rPr>
          <w:color w:val="000000" w:themeColor="text1"/>
          <w:sz w:val="26"/>
          <w:szCs w:val="26"/>
        </w:rPr>
        <w:t>sobre</w:t>
      </w:r>
      <w:r w:rsidR="00BE5D20" w:rsidRPr="00A864BD">
        <w:rPr>
          <w:color w:val="000000" w:themeColor="text1"/>
          <w:sz w:val="26"/>
          <w:szCs w:val="26"/>
        </w:rPr>
        <w:t xml:space="preserve"> </w:t>
      </w:r>
      <w:r w:rsidRPr="00A864BD">
        <w:rPr>
          <w:color w:val="000000" w:themeColor="text1"/>
          <w:sz w:val="26"/>
          <w:szCs w:val="26"/>
        </w:rPr>
        <w:t>el</w:t>
      </w:r>
      <w:r w:rsidR="00BE5D20" w:rsidRPr="00A864BD">
        <w:rPr>
          <w:color w:val="000000" w:themeColor="text1"/>
          <w:sz w:val="26"/>
          <w:szCs w:val="26"/>
        </w:rPr>
        <w:t xml:space="preserve"> </w:t>
      </w:r>
      <w:r w:rsidRPr="00A864BD">
        <w:rPr>
          <w:color w:val="000000" w:themeColor="text1"/>
          <w:sz w:val="26"/>
          <w:szCs w:val="26"/>
        </w:rPr>
        <w:t>cual ha destacado</w:t>
      </w:r>
      <w:r w:rsidR="00BE5D20" w:rsidRPr="00A864BD">
        <w:rPr>
          <w:color w:val="000000" w:themeColor="text1"/>
          <w:sz w:val="26"/>
          <w:szCs w:val="26"/>
        </w:rPr>
        <w:t xml:space="preserve"> </w:t>
      </w:r>
      <w:r w:rsidRPr="00A864BD">
        <w:rPr>
          <w:color w:val="000000" w:themeColor="text1"/>
          <w:sz w:val="26"/>
          <w:szCs w:val="26"/>
        </w:rPr>
        <w:t>que, debe</w:t>
      </w:r>
      <w:r w:rsidR="00BE5D20" w:rsidRPr="00A864BD">
        <w:rPr>
          <w:color w:val="000000" w:themeColor="text1"/>
          <w:sz w:val="26"/>
          <w:szCs w:val="26"/>
        </w:rPr>
        <w:t xml:space="preserve"> </w:t>
      </w:r>
      <w:r w:rsidRPr="00A864BD">
        <w:rPr>
          <w:color w:val="000000" w:themeColor="text1"/>
          <w:sz w:val="26"/>
          <w:szCs w:val="26"/>
        </w:rPr>
        <w:t xml:space="preserve">verificarse </w:t>
      </w:r>
      <w:r w:rsidRPr="00A864BD">
        <w:rPr>
          <w:i/>
          <w:iCs/>
          <w:color w:val="000000" w:themeColor="text1"/>
          <w:sz w:val="26"/>
          <w:szCs w:val="26"/>
        </w:rPr>
        <w:t>“(...) la</w:t>
      </w:r>
      <w:r w:rsidR="00BE5D20" w:rsidRPr="00A864BD">
        <w:rPr>
          <w:i/>
          <w:iCs/>
          <w:color w:val="000000" w:themeColor="text1"/>
          <w:sz w:val="26"/>
          <w:szCs w:val="26"/>
        </w:rPr>
        <w:t xml:space="preserve"> </w:t>
      </w:r>
      <w:r w:rsidRPr="00A864BD">
        <w:rPr>
          <w:i/>
          <w:iCs/>
          <w:color w:val="000000" w:themeColor="text1"/>
          <w:sz w:val="26"/>
          <w:szCs w:val="26"/>
        </w:rPr>
        <w:t>virtualidad</w:t>
      </w:r>
      <w:r w:rsidR="00BE5D20" w:rsidRPr="00A864BD">
        <w:rPr>
          <w:i/>
          <w:iCs/>
          <w:color w:val="000000" w:themeColor="text1"/>
          <w:sz w:val="26"/>
          <w:szCs w:val="26"/>
        </w:rPr>
        <w:t xml:space="preserve"> </w:t>
      </w:r>
      <w:r w:rsidRPr="00A864BD">
        <w:rPr>
          <w:i/>
          <w:iCs/>
          <w:color w:val="000000" w:themeColor="text1"/>
          <w:sz w:val="26"/>
          <w:szCs w:val="26"/>
        </w:rPr>
        <w:t>jurídica</w:t>
      </w:r>
      <w:r w:rsidR="00BE5D20" w:rsidRPr="00A864BD">
        <w:rPr>
          <w:i/>
          <w:iCs/>
          <w:color w:val="000000" w:themeColor="text1"/>
          <w:sz w:val="26"/>
          <w:szCs w:val="26"/>
        </w:rPr>
        <w:t xml:space="preserve"> </w:t>
      </w:r>
      <w:r w:rsidRPr="00A864BD">
        <w:rPr>
          <w:i/>
          <w:iCs/>
          <w:color w:val="000000" w:themeColor="text1"/>
          <w:sz w:val="26"/>
          <w:szCs w:val="26"/>
        </w:rPr>
        <w:t>del eventual</w:t>
      </w:r>
      <w:r w:rsidR="00BE5D20" w:rsidRPr="00A864BD">
        <w:rPr>
          <w:i/>
          <w:iCs/>
          <w:color w:val="000000" w:themeColor="text1"/>
          <w:sz w:val="26"/>
          <w:szCs w:val="26"/>
        </w:rPr>
        <w:t xml:space="preserve"> </w:t>
      </w:r>
      <w:r w:rsidRPr="00A864BD">
        <w:rPr>
          <w:i/>
          <w:iCs/>
          <w:color w:val="000000" w:themeColor="text1"/>
          <w:sz w:val="26"/>
          <w:szCs w:val="26"/>
        </w:rPr>
        <w:t>cumplimiento</w:t>
      </w:r>
      <w:r w:rsidR="00BE5D20" w:rsidRPr="00A864BD">
        <w:rPr>
          <w:i/>
          <w:iCs/>
          <w:color w:val="000000" w:themeColor="text1"/>
          <w:sz w:val="26"/>
          <w:szCs w:val="26"/>
        </w:rPr>
        <w:t xml:space="preserve"> </w:t>
      </w:r>
      <w:r w:rsidRPr="00A864BD">
        <w:rPr>
          <w:i/>
          <w:iCs/>
          <w:color w:val="000000" w:themeColor="text1"/>
          <w:sz w:val="26"/>
          <w:szCs w:val="26"/>
        </w:rPr>
        <w:t>de</w:t>
      </w:r>
      <w:r w:rsidR="00BE5D20" w:rsidRPr="00A864BD">
        <w:rPr>
          <w:i/>
          <w:iCs/>
          <w:color w:val="000000" w:themeColor="text1"/>
          <w:sz w:val="26"/>
          <w:szCs w:val="26"/>
        </w:rPr>
        <w:t xml:space="preserve"> </w:t>
      </w:r>
      <w:r w:rsidRPr="00A864BD">
        <w:rPr>
          <w:i/>
          <w:iCs/>
          <w:color w:val="000000" w:themeColor="text1"/>
          <w:sz w:val="26"/>
          <w:szCs w:val="26"/>
        </w:rPr>
        <w:t>dicha</w:t>
      </w:r>
      <w:r w:rsidR="00BE5D20" w:rsidRPr="00A864BD">
        <w:rPr>
          <w:i/>
          <w:iCs/>
          <w:color w:val="000000" w:themeColor="text1"/>
          <w:sz w:val="26"/>
          <w:szCs w:val="26"/>
        </w:rPr>
        <w:t xml:space="preserve"> </w:t>
      </w:r>
      <w:r w:rsidRPr="00A864BD">
        <w:rPr>
          <w:i/>
          <w:iCs/>
          <w:color w:val="000000" w:themeColor="text1"/>
          <w:sz w:val="26"/>
          <w:szCs w:val="26"/>
        </w:rPr>
        <w:t>obligación,</w:t>
      </w:r>
      <w:r w:rsidR="00BE5D20" w:rsidRPr="00A864BD">
        <w:rPr>
          <w:i/>
          <w:iCs/>
          <w:color w:val="000000" w:themeColor="text1"/>
          <w:sz w:val="26"/>
          <w:szCs w:val="26"/>
        </w:rPr>
        <w:t xml:space="preserve"> </w:t>
      </w:r>
      <w:r w:rsidRPr="00A864BD">
        <w:rPr>
          <w:i/>
          <w:iCs/>
          <w:color w:val="000000" w:themeColor="text1"/>
          <w:sz w:val="26"/>
          <w:szCs w:val="26"/>
        </w:rPr>
        <w:t>de</w:t>
      </w:r>
      <w:r w:rsidR="00BE5D20" w:rsidRPr="00A864BD">
        <w:rPr>
          <w:i/>
          <w:iCs/>
          <w:color w:val="000000" w:themeColor="text1"/>
          <w:sz w:val="26"/>
          <w:szCs w:val="26"/>
        </w:rPr>
        <w:t xml:space="preserve"> </w:t>
      </w:r>
      <w:r w:rsidRPr="00A864BD">
        <w:rPr>
          <w:i/>
          <w:iCs/>
          <w:color w:val="000000" w:themeColor="text1"/>
          <w:sz w:val="26"/>
          <w:szCs w:val="26"/>
        </w:rPr>
        <w:t xml:space="preserve">haber interrumpido el proceso causal de producción del daño, daño que, no obstante, no derivarse “temporalmente </w:t>
      </w:r>
      <w:r w:rsidRPr="00A864BD">
        <w:rPr>
          <w:i/>
          <w:iCs/>
          <w:color w:val="000000" w:themeColor="text1"/>
          <w:sz w:val="26"/>
          <w:szCs w:val="26"/>
        </w:rPr>
        <w:lastRenderedPageBreak/>
        <w:t>hablando” de manera inmediata</w:t>
      </w:r>
      <w:r w:rsidR="00BE5D20" w:rsidRPr="00A864BD">
        <w:rPr>
          <w:i/>
          <w:iCs/>
          <w:color w:val="000000" w:themeColor="text1"/>
          <w:sz w:val="26"/>
          <w:szCs w:val="26"/>
        </w:rPr>
        <w:t xml:space="preserve"> </w:t>
      </w:r>
      <w:r w:rsidRPr="00A864BD">
        <w:rPr>
          <w:i/>
          <w:iCs/>
          <w:color w:val="000000" w:themeColor="text1"/>
          <w:sz w:val="26"/>
          <w:szCs w:val="26"/>
        </w:rPr>
        <w:t>de</w:t>
      </w:r>
      <w:r w:rsidR="00BE5D20" w:rsidRPr="00A864BD">
        <w:rPr>
          <w:i/>
          <w:iCs/>
          <w:color w:val="000000" w:themeColor="text1"/>
          <w:sz w:val="26"/>
          <w:szCs w:val="26"/>
        </w:rPr>
        <w:t xml:space="preserve"> </w:t>
      </w:r>
      <w:r w:rsidRPr="00A864BD">
        <w:rPr>
          <w:i/>
          <w:iCs/>
          <w:color w:val="000000" w:themeColor="text1"/>
          <w:sz w:val="26"/>
          <w:szCs w:val="26"/>
        </w:rPr>
        <w:t>la</w:t>
      </w:r>
      <w:r w:rsidR="00BE5D20" w:rsidRPr="00A864BD">
        <w:rPr>
          <w:i/>
          <w:iCs/>
          <w:color w:val="000000" w:themeColor="text1"/>
          <w:sz w:val="26"/>
          <w:szCs w:val="26"/>
        </w:rPr>
        <w:t xml:space="preserve"> </w:t>
      </w:r>
      <w:r w:rsidRPr="00A864BD">
        <w:rPr>
          <w:i/>
          <w:iCs/>
          <w:color w:val="000000" w:themeColor="text1"/>
          <w:sz w:val="26"/>
          <w:szCs w:val="26"/>
        </w:rPr>
        <w:t>omisión</w:t>
      </w:r>
      <w:r w:rsidR="00BE5D20" w:rsidRPr="00A864BD">
        <w:rPr>
          <w:i/>
          <w:iCs/>
          <w:color w:val="000000" w:themeColor="text1"/>
          <w:sz w:val="26"/>
          <w:szCs w:val="26"/>
        </w:rPr>
        <w:t xml:space="preserve"> </w:t>
      </w:r>
      <w:r w:rsidRPr="00A864BD">
        <w:rPr>
          <w:i/>
          <w:iCs/>
          <w:color w:val="000000" w:themeColor="text1"/>
          <w:sz w:val="26"/>
          <w:szCs w:val="26"/>
        </w:rPr>
        <w:t>administrativa,</w:t>
      </w:r>
      <w:r w:rsidR="00BE5D20" w:rsidRPr="00A864BD">
        <w:rPr>
          <w:i/>
          <w:iCs/>
          <w:color w:val="000000" w:themeColor="text1"/>
          <w:sz w:val="26"/>
          <w:szCs w:val="26"/>
        </w:rPr>
        <w:t xml:space="preserve"> </w:t>
      </w:r>
      <w:r w:rsidRPr="00A864BD">
        <w:rPr>
          <w:i/>
          <w:iCs/>
          <w:color w:val="000000" w:themeColor="text1"/>
          <w:sz w:val="26"/>
          <w:szCs w:val="26"/>
        </w:rPr>
        <w:t>regularmente</w:t>
      </w:r>
      <w:r w:rsidR="00BE5D20" w:rsidRPr="00A864BD">
        <w:rPr>
          <w:i/>
          <w:iCs/>
          <w:color w:val="000000" w:themeColor="text1"/>
          <w:sz w:val="26"/>
          <w:szCs w:val="26"/>
        </w:rPr>
        <w:t xml:space="preserve"> </w:t>
      </w:r>
      <w:r w:rsidRPr="00A864BD">
        <w:rPr>
          <w:i/>
          <w:iCs/>
          <w:color w:val="000000" w:themeColor="text1"/>
          <w:sz w:val="26"/>
          <w:szCs w:val="26"/>
        </w:rPr>
        <w:t>no</w:t>
      </w:r>
      <w:r w:rsidR="00BE5D20" w:rsidRPr="00A864BD">
        <w:rPr>
          <w:i/>
          <w:iCs/>
          <w:color w:val="000000" w:themeColor="text1"/>
          <w:sz w:val="26"/>
          <w:szCs w:val="26"/>
        </w:rPr>
        <w:t xml:space="preserve"> </w:t>
      </w:r>
      <w:r w:rsidRPr="00A864BD">
        <w:rPr>
          <w:i/>
          <w:iCs/>
          <w:color w:val="000000" w:themeColor="text1"/>
          <w:sz w:val="26"/>
          <w:szCs w:val="26"/>
        </w:rPr>
        <w:t>habría tenido lugar de no haberse evidenciado ésta”</w:t>
      </w:r>
      <w:r w:rsidRPr="00A864BD">
        <w:rPr>
          <w:rStyle w:val="Refdenotaalpie"/>
          <w:color w:val="000000" w:themeColor="text1"/>
          <w:sz w:val="26"/>
          <w:szCs w:val="26"/>
        </w:rPr>
        <w:footnoteReference w:id="16"/>
      </w:r>
      <w:r w:rsidR="4FFFC230" w:rsidRPr="00A864BD">
        <w:rPr>
          <w:i/>
          <w:iCs/>
          <w:color w:val="000000" w:themeColor="text1"/>
          <w:sz w:val="26"/>
          <w:szCs w:val="26"/>
        </w:rPr>
        <w:t>.</w:t>
      </w:r>
    </w:p>
    <w:p w14:paraId="59681979" w14:textId="77777777" w:rsidR="00DE006C" w:rsidRPr="00A864BD" w:rsidRDefault="00DE006C" w:rsidP="0BE46AB6">
      <w:pPr>
        <w:pStyle w:val="Textoindependiente21"/>
        <w:spacing w:line="360" w:lineRule="auto"/>
        <w:rPr>
          <w:color w:val="000000" w:themeColor="text1"/>
          <w:sz w:val="26"/>
          <w:szCs w:val="26"/>
        </w:rPr>
      </w:pPr>
    </w:p>
    <w:p w14:paraId="0A83F21D" w14:textId="1146C5D6"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Así</w:t>
      </w:r>
      <w:r w:rsidR="00BE5D20" w:rsidRPr="00A864BD">
        <w:rPr>
          <w:color w:val="000000" w:themeColor="text1"/>
          <w:sz w:val="26"/>
          <w:szCs w:val="26"/>
        </w:rPr>
        <w:t xml:space="preserve"> </w:t>
      </w:r>
      <w:r w:rsidRPr="00A864BD">
        <w:rPr>
          <w:color w:val="000000" w:themeColor="text1"/>
          <w:sz w:val="26"/>
          <w:szCs w:val="26"/>
        </w:rPr>
        <w:t>las</w:t>
      </w:r>
      <w:r w:rsidR="00BE5D20" w:rsidRPr="00A864BD">
        <w:rPr>
          <w:color w:val="000000" w:themeColor="text1"/>
          <w:sz w:val="26"/>
          <w:szCs w:val="26"/>
        </w:rPr>
        <w:t xml:space="preserve"> </w:t>
      </w:r>
      <w:r w:rsidRPr="00A864BD">
        <w:rPr>
          <w:color w:val="000000" w:themeColor="text1"/>
          <w:sz w:val="26"/>
          <w:szCs w:val="26"/>
        </w:rPr>
        <w:t>cosas, debe</w:t>
      </w:r>
      <w:r w:rsidR="00BE5D20" w:rsidRPr="00A864BD">
        <w:rPr>
          <w:color w:val="000000" w:themeColor="text1"/>
          <w:sz w:val="26"/>
          <w:szCs w:val="26"/>
        </w:rPr>
        <w:t xml:space="preserve"> </w:t>
      </w:r>
      <w:r w:rsidRPr="00A864BD">
        <w:rPr>
          <w:color w:val="000000" w:themeColor="text1"/>
          <w:sz w:val="26"/>
          <w:szCs w:val="26"/>
        </w:rPr>
        <w:t>precisarse</w:t>
      </w:r>
      <w:r w:rsidR="00BE5D20" w:rsidRPr="00A864BD">
        <w:rPr>
          <w:color w:val="000000" w:themeColor="text1"/>
          <w:sz w:val="26"/>
          <w:szCs w:val="26"/>
        </w:rPr>
        <w:t xml:space="preserve"> </w:t>
      </w:r>
      <w:r w:rsidRPr="00A864BD">
        <w:rPr>
          <w:color w:val="000000" w:themeColor="text1"/>
          <w:sz w:val="26"/>
          <w:szCs w:val="26"/>
        </w:rPr>
        <w:t>que</w:t>
      </w:r>
      <w:r w:rsidR="00BE5D20" w:rsidRPr="00A864BD">
        <w:rPr>
          <w:color w:val="000000" w:themeColor="text1"/>
          <w:sz w:val="26"/>
          <w:szCs w:val="26"/>
        </w:rPr>
        <w:t xml:space="preserve"> </w:t>
      </w:r>
      <w:r w:rsidRPr="00A864BD">
        <w:rPr>
          <w:color w:val="000000" w:themeColor="text1"/>
          <w:sz w:val="26"/>
          <w:szCs w:val="26"/>
        </w:rPr>
        <w:t>la prosperidad</w:t>
      </w:r>
      <w:r w:rsidR="00BE5D20" w:rsidRPr="00A864BD">
        <w:rPr>
          <w:color w:val="000000" w:themeColor="text1"/>
          <w:sz w:val="26"/>
          <w:szCs w:val="26"/>
        </w:rPr>
        <w:t xml:space="preserve"> </w:t>
      </w:r>
      <w:r w:rsidRPr="00A864BD">
        <w:rPr>
          <w:color w:val="000000" w:themeColor="text1"/>
          <w:sz w:val="26"/>
          <w:szCs w:val="26"/>
        </w:rPr>
        <w:t>del</w:t>
      </w:r>
      <w:r w:rsidR="00BE5D20" w:rsidRPr="00A864BD">
        <w:rPr>
          <w:color w:val="000000" w:themeColor="text1"/>
          <w:sz w:val="26"/>
          <w:szCs w:val="26"/>
        </w:rPr>
        <w:t xml:space="preserve"> </w:t>
      </w:r>
      <w:r w:rsidRPr="00A864BD">
        <w:rPr>
          <w:color w:val="000000" w:themeColor="text1"/>
          <w:sz w:val="26"/>
          <w:szCs w:val="26"/>
        </w:rPr>
        <w:t>juicio</w:t>
      </w:r>
      <w:r w:rsidR="00BE5D20" w:rsidRPr="00A864BD">
        <w:rPr>
          <w:color w:val="000000" w:themeColor="text1"/>
          <w:sz w:val="26"/>
          <w:szCs w:val="26"/>
        </w:rPr>
        <w:t xml:space="preserve"> </w:t>
      </w:r>
      <w:r w:rsidRPr="00A864BD">
        <w:rPr>
          <w:color w:val="000000" w:themeColor="text1"/>
          <w:sz w:val="26"/>
          <w:szCs w:val="26"/>
        </w:rPr>
        <w:t>de responsabilidad estatal por omisión dependerá no solo de la simple acreditación</w:t>
      </w:r>
      <w:r w:rsidR="00BE5D20" w:rsidRPr="00A864BD">
        <w:rPr>
          <w:color w:val="000000" w:themeColor="text1"/>
          <w:sz w:val="26"/>
          <w:szCs w:val="26"/>
        </w:rPr>
        <w:t xml:space="preserve"> </w:t>
      </w:r>
      <w:r w:rsidRPr="00A864BD">
        <w:rPr>
          <w:color w:val="000000" w:themeColor="text1"/>
          <w:sz w:val="26"/>
          <w:szCs w:val="26"/>
        </w:rPr>
        <w:t>del</w:t>
      </w:r>
      <w:r w:rsidR="00BE5D20" w:rsidRPr="00A864BD">
        <w:rPr>
          <w:color w:val="000000" w:themeColor="text1"/>
          <w:sz w:val="26"/>
          <w:szCs w:val="26"/>
        </w:rPr>
        <w:t xml:space="preserve"> </w:t>
      </w:r>
      <w:r w:rsidRPr="00A864BD">
        <w:rPr>
          <w:color w:val="000000" w:themeColor="text1"/>
          <w:sz w:val="26"/>
          <w:szCs w:val="26"/>
        </w:rPr>
        <w:t>incumplimiento</w:t>
      </w:r>
      <w:r w:rsidR="00BE5D20" w:rsidRPr="00A864BD">
        <w:rPr>
          <w:color w:val="000000" w:themeColor="text1"/>
          <w:sz w:val="26"/>
          <w:szCs w:val="26"/>
        </w:rPr>
        <w:t xml:space="preserve"> </w:t>
      </w:r>
      <w:r w:rsidRPr="00A864BD">
        <w:rPr>
          <w:color w:val="000000" w:themeColor="text1"/>
          <w:sz w:val="26"/>
          <w:szCs w:val="26"/>
        </w:rPr>
        <w:t>o</w:t>
      </w:r>
      <w:r w:rsidR="00BE5D20" w:rsidRPr="00A864BD">
        <w:rPr>
          <w:color w:val="000000" w:themeColor="text1"/>
          <w:sz w:val="26"/>
          <w:szCs w:val="26"/>
        </w:rPr>
        <w:t xml:space="preserve"> </w:t>
      </w:r>
      <w:r w:rsidRPr="00A864BD">
        <w:rPr>
          <w:color w:val="000000" w:themeColor="text1"/>
          <w:sz w:val="26"/>
          <w:szCs w:val="26"/>
        </w:rPr>
        <w:t>negligencia por</w:t>
      </w:r>
      <w:r w:rsidR="00BE5D20" w:rsidRPr="00A864BD">
        <w:rPr>
          <w:color w:val="000000" w:themeColor="text1"/>
          <w:sz w:val="26"/>
          <w:szCs w:val="26"/>
        </w:rPr>
        <w:t xml:space="preserve"> </w:t>
      </w:r>
      <w:r w:rsidRPr="00A864BD">
        <w:rPr>
          <w:color w:val="000000" w:themeColor="text1"/>
          <w:sz w:val="26"/>
          <w:szCs w:val="26"/>
        </w:rPr>
        <w:t>parte</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la autoridad, además, debe acreditarse plenamente que la realización o ejecución material de la conducta que se alega omitida ostentaba la</w:t>
      </w:r>
      <w:r w:rsidR="00BE5D20" w:rsidRPr="00A864BD">
        <w:rPr>
          <w:color w:val="000000" w:themeColor="text1"/>
          <w:sz w:val="26"/>
          <w:szCs w:val="26"/>
        </w:rPr>
        <w:t xml:space="preserve"> </w:t>
      </w:r>
      <w:r w:rsidRPr="00A864BD">
        <w:rPr>
          <w:color w:val="000000" w:themeColor="text1"/>
          <w:sz w:val="26"/>
          <w:szCs w:val="26"/>
        </w:rPr>
        <w:t>entidad</w:t>
      </w:r>
      <w:r w:rsidR="00BE5D20" w:rsidRPr="00A864BD">
        <w:rPr>
          <w:color w:val="000000" w:themeColor="text1"/>
          <w:sz w:val="26"/>
          <w:szCs w:val="26"/>
        </w:rPr>
        <w:t xml:space="preserve"> </w:t>
      </w:r>
      <w:r w:rsidRPr="00A864BD">
        <w:rPr>
          <w:color w:val="000000" w:themeColor="text1"/>
          <w:sz w:val="26"/>
          <w:szCs w:val="26"/>
        </w:rPr>
        <w:t>suficiente</w:t>
      </w:r>
      <w:r w:rsidR="00BE5D20" w:rsidRPr="00A864BD">
        <w:rPr>
          <w:color w:val="000000" w:themeColor="text1"/>
          <w:sz w:val="26"/>
          <w:szCs w:val="26"/>
        </w:rPr>
        <w:t xml:space="preserve"> </w:t>
      </w:r>
      <w:r w:rsidRPr="00A864BD">
        <w:rPr>
          <w:color w:val="000000" w:themeColor="text1"/>
          <w:sz w:val="26"/>
          <w:szCs w:val="26"/>
        </w:rPr>
        <w:t>para romper</w:t>
      </w:r>
      <w:r w:rsidR="00BE5D20" w:rsidRPr="00A864BD">
        <w:rPr>
          <w:color w:val="000000" w:themeColor="text1"/>
          <w:sz w:val="26"/>
          <w:szCs w:val="26"/>
        </w:rPr>
        <w:t xml:space="preserve"> </w:t>
      </w:r>
      <w:r w:rsidRPr="00A864BD">
        <w:rPr>
          <w:color w:val="000000" w:themeColor="text1"/>
          <w:sz w:val="26"/>
          <w:szCs w:val="26"/>
        </w:rPr>
        <w:t>el</w:t>
      </w:r>
      <w:r w:rsidR="00BE5D20" w:rsidRPr="00A864BD">
        <w:rPr>
          <w:color w:val="000000" w:themeColor="text1"/>
          <w:sz w:val="26"/>
          <w:szCs w:val="26"/>
        </w:rPr>
        <w:t xml:space="preserve"> </w:t>
      </w:r>
      <w:r w:rsidRPr="00A864BD">
        <w:rPr>
          <w:color w:val="000000" w:themeColor="text1"/>
          <w:sz w:val="26"/>
          <w:szCs w:val="26"/>
        </w:rPr>
        <w:t>curso</w:t>
      </w:r>
      <w:r w:rsidR="00BE5D20" w:rsidRPr="00A864BD">
        <w:rPr>
          <w:color w:val="000000" w:themeColor="text1"/>
          <w:sz w:val="26"/>
          <w:szCs w:val="26"/>
        </w:rPr>
        <w:t xml:space="preserve"> </w:t>
      </w:r>
      <w:r w:rsidRPr="00A864BD">
        <w:rPr>
          <w:color w:val="000000" w:themeColor="text1"/>
          <w:sz w:val="26"/>
          <w:szCs w:val="26"/>
        </w:rPr>
        <w:t>causal</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los acontecimientos de tal manera que evite la configuración del daño</w:t>
      </w:r>
      <w:r w:rsidRPr="00A864BD">
        <w:rPr>
          <w:rStyle w:val="Refdenotaalpie"/>
          <w:color w:val="000000" w:themeColor="text1"/>
          <w:sz w:val="26"/>
          <w:szCs w:val="26"/>
        </w:rPr>
        <w:footnoteReference w:id="17"/>
      </w:r>
      <w:r w:rsidRPr="00A864BD">
        <w:rPr>
          <w:color w:val="000000" w:themeColor="text1"/>
          <w:sz w:val="26"/>
          <w:szCs w:val="26"/>
        </w:rPr>
        <w:t>. Es</w:t>
      </w:r>
      <w:r w:rsidR="00BE5D20" w:rsidRPr="00A864BD">
        <w:rPr>
          <w:color w:val="000000" w:themeColor="text1"/>
          <w:sz w:val="26"/>
          <w:szCs w:val="26"/>
        </w:rPr>
        <w:t xml:space="preserve"> </w:t>
      </w:r>
      <w:r w:rsidRPr="00A864BD">
        <w:rPr>
          <w:color w:val="000000" w:themeColor="text1"/>
          <w:sz w:val="26"/>
          <w:szCs w:val="26"/>
        </w:rPr>
        <w:t>decir</w:t>
      </w:r>
      <w:r w:rsidR="00BE5D20" w:rsidRPr="00A864BD">
        <w:rPr>
          <w:color w:val="000000" w:themeColor="text1"/>
          <w:sz w:val="26"/>
          <w:szCs w:val="26"/>
        </w:rPr>
        <w:t xml:space="preserve"> </w:t>
      </w:r>
      <w:r w:rsidRPr="00A864BD">
        <w:rPr>
          <w:color w:val="000000" w:themeColor="text1"/>
          <w:sz w:val="26"/>
          <w:szCs w:val="26"/>
        </w:rPr>
        <w:t>que la</w:t>
      </w:r>
      <w:r w:rsidR="00BE5D20" w:rsidRPr="00A864BD">
        <w:rPr>
          <w:color w:val="000000" w:themeColor="text1"/>
          <w:sz w:val="26"/>
          <w:szCs w:val="26"/>
        </w:rPr>
        <w:t xml:space="preserve"> </w:t>
      </w:r>
      <w:r w:rsidRPr="00A864BD">
        <w:rPr>
          <w:color w:val="000000" w:themeColor="text1"/>
          <w:sz w:val="26"/>
          <w:szCs w:val="26"/>
        </w:rPr>
        <w:t>causa</w:t>
      </w:r>
      <w:r w:rsidR="00BE5D20" w:rsidRPr="00A864BD">
        <w:rPr>
          <w:color w:val="000000" w:themeColor="text1"/>
          <w:sz w:val="26"/>
          <w:szCs w:val="26"/>
        </w:rPr>
        <w:t xml:space="preserve"> </w:t>
      </w:r>
      <w:r w:rsidRPr="00A864BD">
        <w:rPr>
          <w:color w:val="000000" w:themeColor="text1"/>
          <w:sz w:val="26"/>
          <w:szCs w:val="26"/>
        </w:rPr>
        <w:t>del</w:t>
      </w:r>
      <w:r w:rsidR="00BE5D20" w:rsidRPr="00A864BD">
        <w:rPr>
          <w:color w:val="000000" w:themeColor="text1"/>
          <w:sz w:val="26"/>
          <w:szCs w:val="26"/>
        </w:rPr>
        <w:t xml:space="preserve"> </w:t>
      </w:r>
      <w:r w:rsidRPr="00A864BD">
        <w:rPr>
          <w:color w:val="000000" w:themeColor="text1"/>
          <w:sz w:val="26"/>
          <w:szCs w:val="26"/>
        </w:rPr>
        <w:t>daño</w:t>
      </w:r>
      <w:r w:rsidR="00BE5D20" w:rsidRPr="00A864BD">
        <w:rPr>
          <w:color w:val="000000" w:themeColor="text1"/>
          <w:sz w:val="26"/>
          <w:szCs w:val="26"/>
        </w:rPr>
        <w:t xml:space="preserve"> </w:t>
      </w:r>
      <w:r w:rsidRPr="00A864BD">
        <w:rPr>
          <w:color w:val="000000" w:themeColor="text1"/>
          <w:sz w:val="26"/>
          <w:szCs w:val="26"/>
        </w:rPr>
        <w:t>no</w:t>
      </w:r>
      <w:r w:rsidR="00BE5D20" w:rsidRPr="00A864BD">
        <w:rPr>
          <w:color w:val="000000" w:themeColor="text1"/>
          <w:sz w:val="26"/>
          <w:szCs w:val="26"/>
        </w:rPr>
        <w:t xml:space="preserve"> </w:t>
      </w:r>
      <w:r w:rsidRPr="00A864BD">
        <w:rPr>
          <w:color w:val="000000" w:themeColor="text1"/>
          <w:sz w:val="26"/>
          <w:szCs w:val="26"/>
        </w:rPr>
        <w:t>fue</w:t>
      </w:r>
      <w:r w:rsidR="00BE5D20" w:rsidRPr="00A864BD">
        <w:rPr>
          <w:color w:val="000000" w:themeColor="text1"/>
          <w:sz w:val="26"/>
          <w:szCs w:val="26"/>
        </w:rPr>
        <w:t xml:space="preserve"> </w:t>
      </w:r>
      <w:r w:rsidRPr="00A864BD">
        <w:rPr>
          <w:color w:val="000000" w:themeColor="text1"/>
          <w:sz w:val="26"/>
          <w:szCs w:val="26"/>
        </w:rPr>
        <w:t>otra</w:t>
      </w:r>
      <w:r w:rsidR="00BE5D20" w:rsidRPr="00A864BD">
        <w:rPr>
          <w:color w:val="000000" w:themeColor="text1"/>
          <w:sz w:val="26"/>
          <w:szCs w:val="26"/>
        </w:rPr>
        <w:t xml:space="preserve"> </w:t>
      </w:r>
      <w:r w:rsidRPr="00A864BD">
        <w:rPr>
          <w:color w:val="000000" w:themeColor="text1"/>
          <w:sz w:val="26"/>
          <w:szCs w:val="26"/>
        </w:rPr>
        <w:t>que</w:t>
      </w:r>
      <w:r w:rsidR="00BE5D20" w:rsidRPr="00A864BD">
        <w:rPr>
          <w:color w:val="000000" w:themeColor="text1"/>
          <w:sz w:val="26"/>
          <w:szCs w:val="26"/>
        </w:rPr>
        <w:t xml:space="preserve"> </w:t>
      </w:r>
      <w:r w:rsidRPr="00A864BD">
        <w:rPr>
          <w:color w:val="000000" w:themeColor="text1"/>
          <w:sz w:val="26"/>
          <w:szCs w:val="26"/>
        </w:rPr>
        <w:t>la</w:t>
      </w:r>
      <w:r w:rsidR="00BE5D20" w:rsidRPr="00A864BD">
        <w:rPr>
          <w:color w:val="000000" w:themeColor="text1"/>
          <w:sz w:val="26"/>
          <w:szCs w:val="26"/>
        </w:rPr>
        <w:t xml:space="preserve"> </w:t>
      </w:r>
      <w:r w:rsidRPr="00A864BD">
        <w:rPr>
          <w:color w:val="000000" w:themeColor="text1"/>
          <w:sz w:val="26"/>
          <w:szCs w:val="26"/>
        </w:rPr>
        <w:t>omisión</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la demandada,</w:t>
      </w:r>
      <w:r w:rsidR="00BE5D20" w:rsidRPr="00A864BD">
        <w:rPr>
          <w:color w:val="000000" w:themeColor="text1"/>
          <w:sz w:val="26"/>
          <w:szCs w:val="26"/>
        </w:rPr>
        <w:t xml:space="preserve"> </w:t>
      </w:r>
      <w:r w:rsidRPr="00A864BD">
        <w:rPr>
          <w:color w:val="000000" w:themeColor="text1"/>
          <w:sz w:val="26"/>
          <w:szCs w:val="26"/>
        </w:rPr>
        <w:t>quien</w:t>
      </w:r>
      <w:r w:rsidR="00BE5D20" w:rsidRPr="00A864BD">
        <w:rPr>
          <w:color w:val="000000" w:themeColor="text1"/>
          <w:sz w:val="26"/>
          <w:szCs w:val="26"/>
        </w:rPr>
        <w:t xml:space="preserve"> </w:t>
      </w:r>
      <w:r w:rsidRPr="00A864BD">
        <w:rPr>
          <w:color w:val="000000" w:themeColor="text1"/>
          <w:sz w:val="26"/>
          <w:szCs w:val="26"/>
        </w:rPr>
        <w:t>tenía</w:t>
      </w:r>
      <w:r w:rsidR="00BE5D20" w:rsidRPr="00A864BD">
        <w:rPr>
          <w:color w:val="000000" w:themeColor="text1"/>
          <w:sz w:val="26"/>
          <w:szCs w:val="26"/>
        </w:rPr>
        <w:t xml:space="preserve"> </w:t>
      </w:r>
      <w:r w:rsidRPr="00A864BD">
        <w:rPr>
          <w:color w:val="000000" w:themeColor="text1"/>
          <w:sz w:val="26"/>
          <w:szCs w:val="26"/>
        </w:rPr>
        <w:t>el</w:t>
      </w:r>
      <w:r w:rsidR="00BE5D20" w:rsidRPr="00A864BD">
        <w:rPr>
          <w:color w:val="000000" w:themeColor="text1"/>
          <w:sz w:val="26"/>
          <w:szCs w:val="26"/>
        </w:rPr>
        <w:t xml:space="preserve"> </w:t>
      </w:r>
      <w:r w:rsidRPr="00A864BD">
        <w:rPr>
          <w:color w:val="000000" w:themeColor="text1"/>
          <w:sz w:val="26"/>
          <w:szCs w:val="26"/>
        </w:rPr>
        <w:t>deber</w:t>
      </w:r>
      <w:r w:rsidR="00BE5D20" w:rsidRPr="00A864BD">
        <w:rPr>
          <w:color w:val="000000" w:themeColor="text1"/>
          <w:sz w:val="26"/>
          <w:szCs w:val="26"/>
        </w:rPr>
        <w:t xml:space="preserve"> </w:t>
      </w:r>
      <w:r w:rsidRPr="00A864BD">
        <w:rPr>
          <w:color w:val="000000" w:themeColor="text1"/>
          <w:sz w:val="26"/>
          <w:szCs w:val="26"/>
        </w:rPr>
        <w:t>de</w:t>
      </w:r>
      <w:r w:rsidR="00BE5D20" w:rsidRPr="00A864BD">
        <w:rPr>
          <w:color w:val="000000" w:themeColor="text1"/>
          <w:sz w:val="26"/>
          <w:szCs w:val="26"/>
        </w:rPr>
        <w:t xml:space="preserve"> </w:t>
      </w:r>
      <w:r w:rsidRPr="00A864BD">
        <w:rPr>
          <w:color w:val="000000" w:themeColor="text1"/>
          <w:sz w:val="26"/>
          <w:szCs w:val="26"/>
        </w:rPr>
        <w:t>evitar</w:t>
      </w:r>
      <w:r w:rsidR="00BE5D20" w:rsidRPr="00A864BD">
        <w:rPr>
          <w:color w:val="000000" w:themeColor="text1"/>
          <w:sz w:val="26"/>
          <w:szCs w:val="26"/>
        </w:rPr>
        <w:t xml:space="preserve"> </w:t>
      </w:r>
      <w:r w:rsidRPr="00A864BD">
        <w:rPr>
          <w:color w:val="000000" w:themeColor="text1"/>
          <w:sz w:val="26"/>
          <w:szCs w:val="26"/>
        </w:rPr>
        <w:t>el</w:t>
      </w:r>
      <w:r w:rsidR="00BE5D20" w:rsidRPr="00A864BD">
        <w:rPr>
          <w:color w:val="000000" w:themeColor="text1"/>
          <w:sz w:val="26"/>
          <w:szCs w:val="26"/>
        </w:rPr>
        <w:t xml:space="preserve"> </w:t>
      </w:r>
      <w:r w:rsidRPr="00A864BD">
        <w:rPr>
          <w:color w:val="000000" w:themeColor="text1"/>
          <w:sz w:val="26"/>
          <w:szCs w:val="26"/>
        </w:rPr>
        <w:t>resultado. Ello</w:t>
      </w:r>
      <w:r w:rsidR="00BE5D20" w:rsidRPr="00A864BD">
        <w:rPr>
          <w:color w:val="000000" w:themeColor="text1"/>
          <w:sz w:val="26"/>
          <w:szCs w:val="26"/>
        </w:rPr>
        <w:t xml:space="preserve"> </w:t>
      </w:r>
      <w:r w:rsidRPr="00A864BD">
        <w:rPr>
          <w:color w:val="000000" w:themeColor="text1"/>
          <w:sz w:val="26"/>
          <w:szCs w:val="26"/>
        </w:rPr>
        <w:t>es</w:t>
      </w:r>
      <w:r w:rsidR="00BE5D20" w:rsidRPr="00A864BD">
        <w:rPr>
          <w:color w:val="000000" w:themeColor="text1"/>
          <w:sz w:val="26"/>
          <w:szCs w:val="26"/>
        </w:rPr>
        <w:t xml:space="preserve"> </w:t>
      </w:r>
      <w:r w:rsidRPr="00A864BD">
        <w:rPr>
          <w:color w:val="000000" w:themeColor="text1"/>
          <w:sz w:val="26"/>
          <w:szCs w:val="26"/>
        </w:rPr>
        <w:t>lo que</w:t>
      </w:r>
      <w:r w:rsidR="00BE5D20" w:rsidRPr="00A864BD">
        <w:rPr>
          <w:color w:val="000000" w:themeColor="text1"/>
          <w:sz w:val="26"/>
          <w:szCs w:val="26"/>
        </w:rPr>
        <w:t xml:space="preserve"> </w:t>
      </w:r>
      <w:r w:rsidRPr="00A864BD">
        <w:rPr>
          <w:color w:val="000000" w:themeColor="text1"/>
          <w:sz w:val="26"/>
          <w:szCs w:val="26"/>
        </w:rPr>
        <w:t>permite “afirmar</w:t>
      </w:r>
      <w:r w:rsidR="00BE5D20" w:rsidRPr="00A864BD">
        <w:rPr>
          <w:color w:val="000000" w:themeColor="text1"/>
          <w:sz w:val="26"/>
          <w:szCs w:val="26"/>
        </w:rPr>
        <w:t xml:space="preserve"> </w:t>
      </w:r>
      <w:r w:rsidRPr="00A864BD">
        <w:rPr>
          <w:color w:val="000000" w:themeColor="text1"/>
          <w:sz w:val="26"/>
          <w:szCs w:val="26"/>
        </w:rPr>
        <w:t>que</w:t>
      </w:r>
      <w:r w:rsidR="00BE5D20" w:rsidRPr="00A864BD">
        <w:rPr>
          <w:color w:val="000000" w:themeColor="text1"/>
          <w:sz w:val="26"/>
          <w:szCs w:val="26"/>
        </w:rPr>
        <w:t xml:space="preserve"> </w:t>
      </w:r>
      <w:r w:rsidRPr="00A864BD">
        <w:rPr>
          <w:color w:val="000000" w:themeColor="text1"/>
          <w:sz w:val="26"/>
          <w:szCs w:val="26"/>
        </w:rPr>
        <w:t>el</w:t>
      </w:r>
      <w:r w:rsidR="00BE5D20" w:rsidRPr="00A864BD">
        <w:rPr>
          <w:color w:val="000000" w:themeColor="text1"/>
          <w:sz w:val="26"/>
          <w:szCs w:val="26"/>
        </w:rPr>
        <w:t xml:space="preserve"> </w:t>
      </w:r>
      <w:r w:rsidRPr="00A864BD">
        <w:rPr>
          <w:color w:val="000000" w:themeColor="text1"/>
          <w:sz w:val="26"/>
          <w:szCs w:val="26"/>
        </w:rPr>
        <w:t>daño</w:t>
      </w:r>
      <w:r w:rsidR="00BE5D20" w:rsidRPr="00A864BD">
        <w:rPr>
          <w:color w:val="000000" w:themeColor="text1"/>
          <w:sz w:val="26"/>
          <w:szCs w:val="26"/>
        </w:rPr>
        <w:t xml:space="preserve"> </w:t>
      </w:r>
      <w:r w:rsidRPr="00A864BD">
        <w:rPr>
          <w:color w:val="000000" w:themeColor="text1"/>
          <w:sz w:val="26"/>
          <w:szCs w:val="26"/>
        </w:rPr>
        <w:t>irrogado</w:t>
      </w:r>
      <w:r w:rsidR="00BE5D20" w:rsidRPr="00A864BD">
        <w:rPr>
          <w:color w:val="000000" w:themeColor="text1"/>
          <w:sz w:val="26"/>
          <w:szCs w:val="26"/>
        </w:rPr>
        <w:t xml:space="preserve"> </w:t>
      </w:r>
      <w:r w:rsidRPr="00A864BD">
        <w:rPr>
          <w:color w:val="000000" w:themeColor="text1"/>
          <w:sz w:val="26"/>
          <w:szCs w:val="26"/>
        </w:rPr>
        <w:t>a</w:t>
      </w:r>
      <w:r w:rsidR="00BE5D20" w:rsidRPr="00A864BD">
        <w:rPr>
          <w:color w:val="000000" w:themeColor="text1"/>
          <w:sz w:val="26"/>
          <w:szCs w:val="26"/>
        </w:rPr>
        <w:t xml:space="preserve"> </w:t>
      </w:r>
      <w:r w:rsidRPr="00A864BD">
        <w:rPr>
          <w:color w:val="000000" w:themeColor="text1"/>
          <w:sz w:val="26"/>
          <w:szCs w:val="26"/>
        </w:rPr>
        <w:t>la</w:t>
      </w:r>
      <w:r w:rsidR="00BE5D20" w:rsidRPr="00A864BD">
        <w:rPr>
          <w:color w:val="000000" w:themeColor="text1"/>
          <w:sz w:val="26"/>
          <w:szCs w:val="26"/>
        </w:rPr>
        <w:t xml:space="preserve"> </w:t>
      </w:r>
      <w:r w:rsidRPr="00A864BD">
        <w:rPr>
          <w:color w:val="000000" w:themeColor="text1"/>
          <w:sz w:val="26"/>
          <w:szCs w:val="26"/>
        </w:rPr>
        <w:t>víctima</w:t>
      </w:r>
      <w:r w:rsidR="00BE5D20" w:rsidRPr="00A864BD">
        <w:rPr>
          <w:color w:val="000000" w:themeColor="text1"/>
          <w:sz w:val="26"/>
          <w:szCs w:val="26"/>
        </w:rPr>
        <w:t xml:space="preserve"> </w:t>
      </w:r>
      <w:r w:rsidRPr="00A864BD">
        <w:rPr>
          <w:color w:val="000000" w:themeColor="text1"/>
          <w:sz w:val="26"/>
          <w:szCs w:val="26"/>
        </w:rPr>
        <w:t>le</w:t>
      </w:r>
      <w:r w:rsidR="00BE5D20" w:rsidRPr="00A864BD">
        <w:rPr>
          <w:color w:val="000000" w:themeColor="text1"/>
          <w:sz w:val="26"/>
          <w:szCs w:val="26"/>
        </w:rPr>
        <w:t xml:space="preserve"> </w:t>
      </w:r>
      <w:r w:rsidRPr="00A864BD">
        <w:rPr>
          <w:color w:val="000000" w:themeColor="text1"/>
          <w:sz w:val="26"/>
          <w:szCs w:val="26"/>
        </w:rPr>
        <w:t>es imputable, como si física o materialmente lo hubiera causado, dado que normativamente estaba obligado a impedirlo.”20.</w:t>
      </w:r>
    </w:p>
    <w:p w14:paraId="02EBF56A" w14:textId="77777777" w:rsidR="00B83123" w:rsidRPr="00A864BD" w:rsidRDefault="00B83123" w:rsidP="0BE46AB6">
      <w:pPr>
        <w:pStyle w:val="Textoindependiente21"/>
        <w:spacing w:line="360" w:lineRule="auto"/>
        <w:rPr>
          <w:color w:val="000000" w:themeColor="text1"/>
          <w:sz w:val="26"/>
          <w:szCs w:val="26"/>
        </w:rPr>
      </w:pPr>
    </w:p>
    <w:p w14:paraId="3132A3CC" w14:textId="6E0B38CA" w:rsidR="00B83123" w:rsidRPr="00A864BD" w:rsidRDefault="00B83123" w:rsidP="0BE46AB6">
      <w:pPr>
        <w:pStyle w:val="Textoindependiente21"/>
        <w:spacing w:line="360" w:lineRule="auto"/>
        <w:rPr>
          <w:color w:val="000000" w:themeColor="text1"/>
          <w:sz w:val="26"/>
          <w:szCs w:val="26"/>
        </w:rPr>
      </w:pPr>
      <w:r w:rsidRPr="00A864BD">
        <w:rPr>
          <w:color w:val="000000" w:themeColor="text1"/>
          <w:sz w:val="26"/>
          <w:szCs w:val="26"/>
        </w:rPr>
        <w:t xml:space="preserve">Visto lo anterior, deberá verificar la Sala el componente obligacional que le asistía a cada una de las demandadas, en el entendido de que unas son las obligaciones del INSTITUTO DE RECREACIÓN Y DEPORTE IRDET quien en el marco de sus competencias brindaba al menor </w:t>
      </w:r>
      <w:r w:rsidR="009A694D" w:rsidRPr="00A864BD">
        <w:rPr>
          <w:color w:val="000000" w:themeColor="text1"/>
          <w:sz w:val="26"/>
          <w:szCs w:val="26"/>
        </w:rPr>
        <w:t>XX</w:t>
      </w:r>
      <w:r w:rsidRPr="00A864BD">
        <w:rPr>
          <w:color w:val="000000" w:themeColor="text1"/>
          <w:sz w:val="26"/>
          <w:szCs w:val="26"/>
        </w:rPr>
        <w:t xml:space="preserve"> la instrucción y o escuela de formación en natación, y otras, las que le correspondían al Aqua Club Andino como propietario de la piscina en la que sucedió el accidente del menor y al municipio de Tunja, como garante de la vigilancia en el cumplimiento de las normas técnicas para el funcionamiento de las piscinas privadas en el municipio de Tunja. Conforme a lo anterior, se expondrán las obligaciones de cada una de las partes mencionadas.</w:t>
      </w:r>
    </w:p>
    <w:p w14:paraId="1F3AD8EA" w14:textId="77777777" w:rsidR="009D41C9" w:rsidRPr="00A864BD" w:rsidRDefault="009D41C9" w:rsidP="0BE46AB6">
      <w:pPr>
        <w:pStyle w:val="Textoindependiente21"/>
        <w:spacing w:line="360" w:lineRule="auto"/>
        <w:rPr>
          <w:b/>
          <w:bCs/>
          <w:color w:val="000000" w:themeColor="text1"/>
          <w:sz w:val="26"/>
          <w:szCs w:val="26"/>
        </w:rPr>
      </w:pPr>
    </w:p>
    <w:p w14:paraId="5018B0EE" w14:textId="5BAA535B" w:rsidR="58432EE8" w:rsidRPr="00A864BD" w:rsidRDefault="58432EE8" w:rsidP="051DE18B">
      <w:pPr>
        <w:pStyle w:val="Textoindependiente21"/>
        <w:spacing w:line="360" w:lineRule="auto"/>
        <w:rPr>
          <w:b/>
          <w:bCs/>
          <w:color w:val="000000" w:themeColor="text1"/>
          <w:sz w:val="26"/>
          <w:szCs w:val="26"/>
        </w:rPr>
      </w:pPr>
      <w:r w:rsidRPr="00A864BD">
        <w:rPr>
          <w:b/>
          <w:bCs/>
          <w:color w:val="000000" w:themeColor="text1"/>
          <w:sz w:val="26"/>
          <w:szCs w:val="26"/>
        </w:rPr>
        <w:t>7. Análisis y solución del caso concreto</w:t>
      </w:r>
    </w:p>
    <w:p w14:paraId="012294B7" w14:textId="26ED3FA5" w:rsidR="58432EE8" w:rsidRPr="00A864BD" w:rsidRDefault="58432EE8" w:rsidP="051DE18B">
      <w:pPr>
        <w:pStyle w:val="Textoindependiente21"/>
        <w:spacing w:line="360" w:lineRule="auto"/>
        <w:rPr>
          <w:b/>
          <w:bCs/>
          <w:color w:val="000000" w:themeColor="text1"/>
          <w:sz w:val="26"/>
          <w:szCs w:val="26"/>
        </w:rPr>
      </w:pPr>
    </w:p>
    <w:p w14:paraId="3AAF02AD" w14:textId="16371442" w:rsidR="58432EE8" w:rsidRPr="00A864BD" w:rsidRDefault="58432EE8" w:rsidP="051DE18B">
      <w:pPr>
        <w:pStyle w:val="Textoindependiente21"/>
        <w:spacing w:line="360" w:lineRule="auto"/>
        <w:rPr>
          <w:b/>
          <w:bCs/>
          <w:color w:val="000000" w:themeColor="text1"/>
          <w:sz w:val="26"/>
          <w:szCs w:val="26"/>
        </w:rPr>
      </w:pPr>
      <w:r w:rsidRPr="00A864BD">
        <w:rPr>
          <w:b/>
          <w:bCs/>
          <w:color w:val="000000" w:themeColor="text1"/>
          <w:sz w:val="26"/>
          <w:szCs w:val="26"/>
        </w:rPr>
        <w:t>7.1. Tesis de la sentencia de primera instancia</w:t>
      </w:r>
    </w:p>
    <w:p w14:paraId="41D8DABA" w14:textId="7617990E" w:rsidR="58432EE8" w:rsidRPr="00A864BD" w:rsidRDefault="58432EE8" w:rsidP="051DE18B">
      <w:pPr>
        <w:pStyle w:val="Textoindependiente21"/>
        <w:spacing w:line="360" w:lineRule="auto"/>
        <w:rPr>
          <w:b/>
          <w:bCs/>
          <w:color w:val="000000" w:themeColor="text1"/>
          <w:sz w:val="26"/>
          <w:szCs w:val="26"/>
        </w:rPr>
      </w:pPr>
    </w:p>
    <w:p w14:paraId="2EEA0B27" w14:textId="7EBC2663" w:rsidR="58432EE8" w:rsidRPr="00A864BD" w:rsidRDefault="58432EE8" w:rsidP="051DE18B">
      <w:pPr>
        <w:spacing w:line="360" w:lineRule="auto"/>
        <w:jc w:val="both"/>
        <w:rPr>
          <w:color w:val="000000" w:themeColor="text1"/>
          <w:sz w:val="26"/>
          <w:szCs w:val="26"/>
        </w:rPr>
      </w:pPr>
      <w:r w:rsidRPr="00A864BD">
        <w:rPr>
          <w:color w:val="000000" w:themeColor="text1"/>
          <w:sz w:val="26"/>
          <w:szCs w:val="26"/>
        </w:rPr>
        <w:t xml:space="preserve">Declaró la responsabilidad de las tres entidades demandadas al considerar que </w:t>
      </w:r>
      <w:proofErr w:type="spellStart"/>
      <w:r w:rsidRPr="00A864BD">
        <w:rPr>
          <w:color w:val="000000" w:themeColor="text1"/>
          <w:sz w:val="26"/>
          <w:szCs w:val="26"/>
        </w:rPr>
        <w:t>Acuaclub</w:t>
      </w:r>
      <w:proofErr w:type="spellEnd"/>
      <w:r w:rsidRPr="00A864BD">
        <w:rPr>
          <w:color w:val="000000" w:themeColor="text1"/>
          <w:sz w:val="26"/>
          <w:szCs w:val="26"/>
        </w:rPr>
        <w:t xml:space="preserve"> Andino de Tunja omitió su deber de instalar los dispositivos de seguridad </w:t>
      </w:r>
      <w:r w:rsidRPr="00A864BD">
        <w:rPr>
          <w:color w:val="000000" w:themeColor="text1"/>
          <w:sz w:val="26"/>
          <w:szCs w:val="26"/>
        </w:rPr>
        <w:lastRenderedPageBreak/>
        <w:t>en el cuarto de máquinas de la piscina de su propiedad; el municipio de Tunja omitió su deber de inspección frente al a piscina conforme a los lineamientos de la Ley 1209 de 2008; el IRDET</w:t>
      </w:r>
      <w:r w:rsidR="005657C1" w:rsidRPr="00A864BD">
        <w:rPr>
          <w:color w:val="000000" w:themeColor="text1"/>
          <w:sz w:val="26"/>
          <w:szCs w:val="26"/>
        </w:rPr>
        <w:t xml:space="preserve"> faltó a los deberes de garantizar la seguridad del menor </w:t>
      </w:r>
      <w:r w:rsidR="00D324ED" w:rsidRPr="00A864BD">
        <w:rPr>
          <w:color w:val="000000" w:themeColor="text1"/>
          <w:sz w:val="26"/>
          <w:szCs w:val="26"/>
        </w:rPr>
        <w:t>XX</w:t>
      </w:r>
      <w:r w:rsidR="005657C1" w:rsidRPr="00A864BD">
        <w:rPr>
          <w:color w:val="000000" w:themeColor="text1"/>
          <w:sz w:val="26"/>
          <w:szCs w:val="26"/>
        </w:rPr>
        <w:t xml:space="preserve">, verificando las condiciones de seguridad que ofrecía el establecimiento </w:t>
      </w:r>
      <w:proofErr w:type="spellStart"/>
      <w:r w:rsidR="005657C1" w:rsidRPr="00A864BD">
        <w:rPr>
          <w:color w:val="000000" w:themeColor="text1"/>
          <w:sz w:val="26"/>
          <w:szCs w:val="26"/>
        </w:rPr>
        <w:t>Acuaclub</w:t>
      </w:r>
      <w:proofErr w:type="spellEnd"/>
      <w:r w:rsidR="005657C1" w:rsidRPr="00A864BD">
        <w:rPr>
          <w:color w:val="000000" w:themeColor="text1"/>
          <w:sz w:val="26"/>
          <w:szCs w:val="26"/>
        </w:rPr>
        <w:t xml:space="preserve"> Andino para los menores inscritos en la escuela de formación deportiva</w:t>
      </w:r>
      <w:r w:rsidR="00E2451D" w:rsidRPr="00A864BD">
        <w:rPr>
          <w:color w:val="000000" w:themeColor="text1"/>
          <w:sz w:val="26"/>
          <w:szCs w:val="26"/>
        </w:rPr>
        <w:t>, lo cual dio lugar a que finalmente se concretara el riesgo en la caía del menor.</w:t>
      </w:r>
    </w:p>
    <w:p w14:paraId="5033999D" w14:textId="6885F120" w:rsidR="58432EE8" w:rsidRPr="00A864BD" w:rsidRDefault="58432EE8" w:rsidP="051DE18B">
      <w:pPr>
        <w:spacing w:line="360" w:lineRule="auto"/>
        <w:jc w:val="both"/>
        <w:rPr>
          <w:b/>
          <w:bCs/>
          <w:color w:val="000000" w:themeColor="text1"/>
        </w:rPr>
      </w:pPr>
    </w:p>
    <w:p w14:paraId="5557B12B" w14:textId="231DDD41" w:rsidR="58432EE8" w:rsidRPr="00A864BD" w:rsidRDefault="58432EE8" w:rsidP="051DE18B">
      <w:pPr>
        <w:spacing w:line="360" w:lineRule="auto"/>
        <w:jc w:val="both"/>
        <w:rPr>
          <w:b/>
          <w:bCs/>
          <w:color w:val="000000" w:themeColor="text1"/>
          <w:sz w:val="26"/>
          <w:szCs w:val="26"/>
        </w:rPr>
      </w:pPr>
      <w:r w:rsidRPr="00A864BD">
        <w:rPr>
          <w:b/>
          <w:bCs/>
          <w:color w:val="000000" w:themeColor="text1"/>
          <w:sz w:val="26"/>
          <w:szCs w:val="26"/>
        </w:rPr>
        <w:t>7.2. Tesis de los apelantes</w:t>
      </w:r>
    </w:p>
    <w:p w14:paraId="57CAACC7" w14:textId="398CFC47" w:rsidR="58432EE8" w:rsidRPr="00A864BD" w:rsidRDefault="58432EE8" w:rsidP="051DE18B">
      <w:pPr>
        <w:spacing w:line="360" w:lineRule="auto"/>
        <w:jc w:val="both"/>
        <w:rPr>
          <w:color w:val="000000" w:themeColor="text1"/>
          <w:sz w:val="26"/>
          <w:szCs w:val="26"/>
        </w:rPr>
      </w:pPr>
      <w:r w:rsidRPr="00A864BD">
        <w:br/>
      </w:r>
      <w:r w:rsidRPr="00A864BD">
        <w:rPr>
          <w:color w:val="000000" w:themeColor="text1"/>
          <w:sz w:val="26"/>
          <w:szCs w:val="26"/>
        </w:rPr>
        <w:t>La parte demandante afirmó que deben concederse los perjuicios pretendidos por todos los demandantes, pues el daño moral también fue irrogado a los</w:t>
      </w:r>
      <w:r w:rsidRPr="00A864BD">
        <w:rPr>
          <w:b/>
          <w:bCs/>
          <w:color w:val="000000" w:themeColor="text1"/>
          <w:sz w:val="26"/>
          <w:szCs w:val="26"/>
        </w:rPr>
        <w:t xml:space="preserve"> tíos y primos</w:t>
      </w:r>
      <w:r w:rsidRPr="00A864BD">
        <w:rPr>
          <w:color w:val="000000" w:themeColor="text1"/>
          <w:sz w:val="26"/>
          <w:szCs w:val="26"/>
        </w:rPr>
        <w:t xml:space="preserve"> y además debe aumentarse la condena al máximo de 100 S.M.L.M.V para cada uno. Además, debe reconocerse el daño emergente por estar probado dentro del expediente.</w:t>
      </w:r>
    </w:p>
    <w:p w14:paraId="657EF88E" w14:textId="79F78B76" w:rsidR="58432EE8" w:rsidRPr="00A864BD" w:rsidRDefault="58432EE8" w:rsidP="051DE18B">
      <w:pPr>
        <w:spacing w:line="360" w:lineRule="auto"/>
        <w:jc w:val="both"/>
        <w:rPr>
          <w:color w:val="000000" w:themeColor="text1"/>
          <w:sz w:val="26"/>
          <w:szCs w:val="26"/>
        </w:rPr>
      </w:pPr>
    </w:p>
    <w:p w14:paraId="1E90D2C4" w14:textId="0C456C66" w:rsidR="58432EE8" w:rsidRPr="00A864BD" w:rsidRDefault="58432EE8" w:rsidP="051DE18B">
      <w:pPr>
        <w:spacing w:line="360" w:lineRule="auto"/>
        <w:jc w:val="both"/>
        <w:rPr>
          <w:color w:val="000000" w:themeColor="text1"/>
          <w:sz w:val="26"/>
          <w:szCs w:val="26"/>
        </w:rPr>
      </w:pPr>
      <w:r w:rsidRPr="00A864BD">
        <w:rPr>
          <w:color w:val="000000" w:themeColor="text1"/>
          <w:sz w:val="26"/>
          <w:szCs w:val="26"/>
        </w:rPr>
        <w:t xml:space="preserve">El IRDET pidió revocar la sentencia de primera instancia por cuanto el cumplimiento de las normas de seguridad de la piscina le correspondía únicamente a su propietaria; la inspección y vigilancia al municipio de Tunja quien ostentaba la posición de garante al momento del accidente era su tía </w:t>
      </w:r>
      <w:r w:rsidR="00857E22" w:rsidRPr="00A864BD">
        <w:rPr>
          <w:color w:val="000000" w:themeColor="text1"/>
          <w:sz w:val="26"/>
          <w:szCs w:val="26"/>
        </w:rPr>
        <w:t>XX</w:t>
      </w:r>
      <w:r w:rsidRPr="00A864BD">
        <w:rPr>
          <w:color w:val="000000" w:themeColor="text1"/>
          <w:sz w:val="26"/>
          <w:szCs w:val="26"/>
        </w:rPr>
        <w:t>; y la condena fue desproporcionada dados los pocos días de incapacidad de la víctima.</w:t>
      </w:r>
    </w:p>
    <w:p w14:paraId="3C14AB42" w14:textId="47F7BF72" w:rsidR="58432EE8" w:rsidRPr="00A864BD" w:rsidRDefault="58432EE8" w:rsidP="051DE18B">
      <w:pPr>
        <w:spacing w:line="360" w:lineRule="auto"/>
        <w:jc w:val="both"/>
        <w:rPr>
          <w:color w:val="000000" w:themeColor="text1"/>
        </w:rPr>
      </w:pPr>
    </w:p>
    <w:p w14:paraId="490CFEB7" w14:textId="0B37FFF0" w:rsidR="58432EE8" w:rsidRPr="00A864BD" w:rsidRDefault="58432EE8" w:rsidP="051DE18B">
      <w:pPr>
        <w:spacing w:line="360" w:lineRule="auto"/>
        <w:jc w:val="both"/>
        <w:rPr>
          <w:i/>
          <w:iCs/>
          <w:color w:val="000000" w:themeColor="text1"/>
          <w:sz w:val="26"/>
          <w:szCs w:val="26"/>
        </w:rPr>
      </w:pPr>
      <w:r w:rsidRPr="00A864BD">
        <w:rPr>
          <w:color w:val="000000" w:themeColor="text1"/>
        </w:rPr>
        <w:t xml:space="preserve">El municipio de Tunja pidió dar aplicación al numeral 4 del artículo 140 del CPACA </w:t>
      </w:r>
      <w:r w:rsidR="00F40346" w:rsidRPr="00A864BD">
        <w:rPr>
          <w:color w:val="000000" w:themeColor="text1"/>
          <w:sz w:val="26"/>
          <w:szCs w:val="26"/>
        </w:rPr>
        <w:t xml:space="preserve">que establece que </w:t>
      </w:r>
      <w:r w:rsidR="00F40346" w:rsidRPr="00A864BD">
        <w:rPr>
          <w:i/>
          <w:iCs/>
          <w:color w:val="000000" w:themeColor="text1"/>
          <w:sz w:val="26"/>
          <w:szCs w:val="26"/>
        </w:rPr>
        <w:t>“en todos los casos en los que en la causación del daño estén involucrados particulares y entidades públicas, en la sentencia se determinará la proporción por la cual debe responde cada una de ellas, teniendo en cuenta la influencia causal del hecho o la omisión en la ocurrencia del daño”.</w:t>
      </w:r>
    </w:p>
    <w:p w14:paraId="56CAE2EE" w14:textId="31738B93" w:rsidR="58432EE8" w:rsidRPr="00A864BD" w:rsidRDefault="58432EE8" w:rsidP="051DE18B">
      <w:pPr>
        <w:spacing w:line="360" w:lineRule="auto"/>
        <w:jc w:val="both"/>
        <w:rPr>
          <w:color w:val="000000" w:themeColor="text1"/>
          <w:u w:val="single"/>
        </w:rPr>
      </w:pPr>
    </w:p>
    <w:p w14:paraId="264FBA84" w14:textId="48C1C66E" w:rsidR="58432EE8" w:rsidRPr="00A864BD" w:rsidRDefault="58432EE8" w:rsidP="051DE18B">
      <w:pPr>
        <w:spacing w:line="360" w:lineRule="auto"/>
        <w:jc w:val="both"/>
        <w:rPr>
          <w:b/>
          <w:bCs/>
          <w:color w:val="000000" w:themeColor="text1"/>
          <w:sz w:val="26"/>
          <w:szCs w:val="26"/>
        </w:rPr>
      </w:pPr>
      <w:r w:rsidRPr="00A864BD">
        <w:rPr>
          <w:b/>
          <w:bCs/>
          <w:color w:val="000000" w:themeColor="text1"/>
          <w:sz w:val="26"/>
          <w:szCs w:val="26"/>
        </w:rPr>
        <w:t>7.3. Tesis de la Sala</w:t>
      </w:r>
    </w:p>
    <w:p w14:paraId="27C34142" w14:textId="560BBCE0" w:rsidR="0BE46AB6" w:rsidRPr="00A864BD" w:rsidRDefault="0BE46AB6" w:rsidP="051DE18B">
      <w:pPr>
        <w:pStyle w:val="Textoindependiente21"/>
        <w:spacing w:line="360" w:lineRule="auto"/>
        <w:rPr>
          <w:color w:val="000000" w:themeColor="text1"/>
          <w:sz w:val="26"/>
          <w:szCs w:val="26"/>
        </w:rPr>
      </w:pPr>
    </w:p>
    <w:p w14:paraId="4932D6F9" w14:textId="23D89B39" w:rsidR="058478C1" w:rsidRPr="00A864BD" w:rsidRDefault="058478C1" w:rsidP="051DE18B">
      <w:pPr>
        <w:pStyle w:val="Textoindependiente21"/>
        <w:spacing w:line="360" w:lineRule="auto"/>
        <w:rPr>
          <w:color w:val="000000" w:themeColor="text1"/>
          <w:sz w:val="26"/>
          <w:szCs w:val="26"/>
        </w:rPr>
      </w:pPr>
      <w:r w:rsidRPr="00A864BD">
        <w:rPr>
          <w:color w:val="000000" w:themeColor="text1"/>
          <w:sz w:val="26"/>
          <w:szCs w:val="26"/>
        </w:rPr>
        <w:t xml:space="preserve">La Sala sostendrá que dadas las connotaciones particulares del escenario donde se presentó el accidente, en el que a diario ingresan menores de edad para el desarrollo de clases de natación resulta procedente condenar al </w:t>
      </w:r>
      <w:proofErr w:type="spellStart"/>
      <w:r w:rsidRPr="00A864BD">
        <w:rPr>
          <w:color w:val="000000" w:themeColor="text1"/>
          <w:sz w:val="26"/>
          <w:szCs w:val="26"/>
        </w:rPr>
        <w:t>Acualclub</w:t>
      </w:r>
      <w:proofErr w:type="spellEnd"/>
      <w:r w:rsidRPr="00A864BD">
        <w:rPr>
          <w:color w:val="000000" w:themeColor="text1"/>
          <w:sz w:val="26"/>
          <w:szCs w:val="26"/>
        </w:rPr>
        <w:t xml:space="preserve"> Andino como responsable directo de la seguridad de la piscina, al municipio de Tunja por su negligencia en la vigilancia del escenario de utilización mayoritaria de menores de edad e incluso de uso diario de un colegio de la ciudad, y al IRDET, a diferencia de </w:t>
      </w:r>
      <w:r w:rsidRPr="00A864BD">
        <w:rPr>
          <w:color w:val="000000" w:themeColor="text1"/>
          <w:sz w:val="26"/>
          <w:szCs w:val="26"/>
        </w:rPr>
        <w:lastRenderedPageBreak/>
        <w:t xml:space="preserve">lo sostenido por el a quo, se le condenará por su </w:t>
      </w:r>
      <w:r w:rsidRPr="00A864BD">
        <w:rPr>
          <w:b/>
          <w:bCs/>
          <w:color w:val="000000" w:themeColor="text1"/>
          <w:sz w:val="26"/>
          <w:szCs w:val="26"/>
        </w:rPr>
        <w:t>posición de garante</w:t>
      </w:r>
      <w:r w:rsidRPr="00A864BD">
        <w:rPr>
          <w:color w:val="000000" w:themeColor="text1"/>
          <w:sz w:val="26"/>
          <w:szCs w:val="26"/>
        </w:rPr>
        <w:t xml:space="preserve"> frente al cuidado del menor </w:t>
      </w:r>
      <w:r w:rsidR="00525FFA" w:rsidRPr="00A864BD">
        <w:rPr>
          <w:color w:val="000000" w:themeColor="text1"/>
          <w:sz w:val="26"/>
          <w:szCs w:val="26"/>
        </w:rPr>
        <w:t>XX</w:t>
      </w:r>
      <w:r w:rsidRPr="00A864BD">
        <w:rPr>
          <w:color w:val="000000" w:themeColor="text1"/>
          <w:sz w:val="26"/>
          <w:szCs w:val="26"/>
        </w:rPr>
        <w:t xml:space="preserve"> al momento del accidente.</w:t>
      </w:r>
    </w:p>
    <w:p w14:paraId="265338EC" w14:textId="21D18BD2" w:rsidR="058478C1" w:rsidRPr="00A864BD" w:rsidRDefault="058478C1" w:rsidP="051DE18B">
      <w:pPr>
        <w:pStyle w:val="Textoindependiente21"/>
        <w:spacing w:line="360" w:lineRule="auto"/>
        <w:rPr>
          <w:color w:val="000000" w:themeColor="text1"/>
          <w:sz w:val="26"/>
          <w:szCs w:val="26"/>
        </w:rPr>
      </w:pPr>
    </w:p>
    <w:p w14:paraId="29AE68A1" w14:textId="38A020FF" w:rsidR="0BE46AB6" w:rsidRPr="00A864BD" w:rsidRDefault="0BE46AB6" w:rsidP="051DE18B">
      <w:pPr>
        <w:pStyle w:val="Textoindependiente21"/>
        <w:spacing w:line="360" w:lineRule="auto"/>
        <w:rPr>
          <w:color w:val="000000" w:themeColor="text1"/>
          <w:sz w:val="26"/>
          <w:szCs w:val="26"/>
        </w:rPr>
      </w:pPr>
      <w:r w:rsidRPr="00A864BD">
        <w:rPr>
          <w:color w:val="000000" w:themeColor="text1"/>
          <w:sz w:val="26"/>
          <w:szCs w:val="26"/>
        </w:rPr>
        <w:t xml:space="preserve">Lo anterior conlleva necesariamente a afirma, que el estudio de la responsabilidad del IRDET como garante de la seguridad del menor </w:t>
      </w:r>
      <w:r w:rsidR="00190D79" w:rsidRPr="00A864BD">
        <w:rPr>
          <w:color w:val="000000" w:themeColor="text1"/>
          <w:sz w:val="26"/>
          <w:szCs w:val="26"/>
        </w:rPr>
        <w:t>XX</w:t>
      </w:r>
      <w:r w:rsidRPr="00A864BD">
        <w:rPr>
          <w:color w:val="000000" w:themeColor="text1"/>
          <w:sz w:val="26"/>
          <w:szCs w:val="26"/>
        </w:rPr>
        <w:t xml:space="preserve"> al momento del accidente permite aplicar la teoría de la </w:t>
      </w:r>
      <w:r w:rsidRPr="00A864BD">
        <w:rPr>
          <w:b/>
          <w:bCs/>
          <w:color w:val="000000" w:themeColor="text1"/>
          <w:sz w:val="26"/>
          <w:szCs w:val="26"/>
        </w:rPr>
        <w:t xml:space="preserve">responsabilidad objetiva </w:t>
      </w:r>
      <w:r w:rsidRPr="00A864BD">
        <w:rPr>
          <w:color w:val="000000" w:themeColor="text1"/>
          <w:sz w:val="26"/>
          <w:szCs w:val="26"/>
        </w:rPr>
        <w:t>dada su posición de garante frente al menor para el momento del accidente.</w:t>
      </w:r>
    </w:p>
    <w:p w14:paraId="529740F3" w14:textId="583A9E78" w:rsidR="0BE46AB6" w:rsidRPr="00A864BD" w:rsidRDefault="0BE46AB6" w:rsidP="051DE18B">
      <w:pPr>
        <w:pStyle w:val="Textoindependiente21"/>
        <w:spacing w:line="360" w:lineRule="auto"/>
        <w:rPr>
          <w:color w:val="000000" w:themeColor="text1"/>
          <w:sz w:val="26"/>
          <w:szCs w:val="26"/>
        </w:rPr>
      </w:pPr>
    </w:p>
    <w:p w14:paraId="25EFF39A" w14:textId="3A684C54" w:rsidR="0BE46AB6" w:rsidRPr="00A864BD" w:rsidRDefault="0BE46AB6" w:rsidP="051DE18B">
      <w:pPr>
        <w:pStyle w:val="Textoindependiente21"/>
        <w:spacing w:line="360" w:lineRule="auto"/>
        <w:rPr>
          <w:color w:val="000000" w:themeColor="text1"/>
          <w:sz w:val="26"/>
          <w:szCs w:val="26"/>
        </w:rPr>
      </w:pPr>
      <w:r w:rsidRPr="00A864BD">
        <w:rPr>
          <w:color w:val="000000" w:themeColor="text1"/>
          <w:sz w:val="26"/>
          <w:szCs w:val="26"/>
        </w:rPr>
        <w:t xml:space="preserve">En tanto que frente al municipio de Tunja y al </w:t>
      </w:r>
      <w:proofErr w:type="spellStart"/>
      <w:r w:rsidRPr="00A864BD">
        <w:rPr>
          <w:color w:val="000000" w:themeColor="text1"/>
          <w:sz w:val="26"/>
          <w:szCs w:val="26"/>
        </w:rPr>
        <w:t>Acuaclub</w:t>
      </w:r>
      <w:proofErr w:type="spellEnd"/>
      <w:r w:rsidRPr="00A864BD">
        <w:rPr>
          <w:color w:val="000000" w:themeColor="text1"/>
          <w:sz w:val="26"/>
          <w:szCs w:val="26"/>
        </w:rPr>
        <w:t xml:space="preserve"> Andino de Tunja, se analizará la responsabilidad por f</w:t>
      </w:r>
      <w:r w:rsidRPr="00A864BD">
        <w:rPr>
          <w:b/>
          <w:bCs/>
          <w:color w:val="000000" w:themeColor="text1"/>
          <w:sz w:val="26"/>
          <w:szCs w:val="26"/>
        </w:rPr>
        <w:t>alla en el servicio</w:t>
      </w:r>
      <w:r w:rsidRPr="00A864BD">
        <w:rPr>
          <w:color w:val="000000" w:themeColor="text1"/>
          <w:sz w:val="26"/>
          <w:szCs w:val="26"/>
        </w:rPr>
        <w:t xml:space="preserve"> por el desconocimiento del componente obligacional que les asistía respecto del caso bajo estudio.</w:t>
      </w:r>
    </w:p>
    <w:p w14:paraId="475120F4" w14:textId="15A945EB" w:rsidR="0BE46AB6" w:rsidRPr="00A864BD" w:rsidRDefault="0BE46AB6" w:rsidP="051DE18B">
      <w:pPr>
        <w:pStyle w:val="Textoindependiente21"/>
        <w:spacing w:line="360" w:lineRule="auto"/>
        <w:rPr>
          <w:color w:val="000000" w:themeColor="text1"/>
          <w:sz w:val="26"/>
          <w:szCs w:val="26"/>
        </w:rPr>
      </w:pPr>
    </w:p>
    <w:p w14:paraId="78E08389" w14:textId="29E9946B" w:rsidR="0BE46AB6" w:rsidRPr="00A864BD" w:rsidRDefault="0BE46AB6" w:rsidP="051DE18B">
      <w:pPr>
        <w:pStyle w:val="Textoindependiente21"/>
        <w:spacing w:line="360" w:lineRule="auto"/>
        <w:rPr>
          <w:color w:val="000000" w:themeColor="text1"/>
          <w:sz w:val="26"/>
          <w:szCs w:val="26"/>
        </w:rPr>
      </w:pPr>
      <w:r w:rsidRPr="00A864BD">
        <w:rPr>
          <w:color w:val="000000" w:themeColor="text1"/>
          <w:sz w:val="26"/>
          <w:szCs w:val="26"/>
        </w:rPr>
        <w:t xml:space="preserve">Al momento de analizar el nexo causal se dirá </w:t>
      </w:r>
      <w:r w:rsidR="058478C1" w:rsidRPr="00A864BD">
        <w:rPr>
          <w:color w:val="000000" w:themeColor="text1"/>
          <w:sz w:val="26"/>
          <w:szCs w:val="26"/>
        </w:rPr>
        <w:t xml:space="preserve">que si bien la teoría de la causalidad adecuada es la que impera en la actualidad, esta Corporación en su deber constitucional de administrar justicia y crear conciencia sobre la importancia de proteger a los niños en edad escolar, condenará, además del </w:t>
      </w:r>
      <w:proofErr w:type="spellStart"/>
      <w:r w:rsidR="058478C1" w:rsidRPr="00A864BD">
        <w:rPr>
          <w:color w:val="000000" w:themeColor="text1"/>
          <w:sz w:val="26"/>
          <w:szCs w:val="26"/>
        </w:rPr>
        <w:t>Acuaclub</w:t>
      </w:r>
      <w:proofErr w:type="spellEnd"/>
      <w:r w:rsidR="058478C1" w:rsidRPr="00A864BD">
        <w:rPr>
          <w:color w:val="000000" w:themeColor="text1"/>
          <w:sz w:val="26"/>
          <w:szCs w:val="26"/>
        </w:rPr>
        <w:t xml:space="preserve"> Andino, al municipio de Tunja porque a pesar de tener conocimiento de que la piscina es utilizada a diario por los estudiantes de un colegio de la ciudad en sus clases de natación, y además </w:t>
      </w:r>
      <w:r w:rsidRPr="00A864BD">
        <w:rPr>
          <w:color w:val="000000" w:themeColor="text1"/>
          <w:sz w:val="26"/>
          <w:szCs w:val="26"/>
        </w:rPr>
        <w:t xml:space="preserve">por la comunidad en general - incluidos los deportistas del IRDET - </w:t>
      </w:r>
      <w:r w:rsidRPr="00A864BD">
        <w:rPr>
          <w:b/>
          <w:bCs/>
          <w:color w:val="000000" w:themeColor="text1"/>
          <w:sz w:val="26"/>
          <w:szCs w:val="26"/>
        </w:rPr>
        <w:t>dejó transcurrir más de tres años desde la entrada en vigencia de la Ley 1209 de 2008 para ejercer su función de inspección y vigilancia sobre el centro acuático,</w:t>
      </w:r>
      <w:r w:rsidRPr="00A864BD">
        <w:rPr>
          <w:color w:val="000000" w:themeColor="text1"/>
          <w:sz w:val="26"/>
          <w:szCs w:val="26"/>
        </w:rPr>
        <w:t xml:space="preserve"> la cual solo ejerció cuando ocurrió el accidente puesto de presente en este proceso.</w:t>
      </w:r>
    </w:p>
    <w:p w14:paraId="575A152D" w14:textId="748E4A97" w:rsidR="0BE46AB6" w:rsidRPr="00A864BD" w:rsidRDefault="0BE46AB6" w:rsidP="051DE18B">
      <w:pPr>
        <w:pStyle w:val="Textoindependiente21"/>
        <w:spacing w:line="360" w:lineRule="auto"/>
        <w:rPr>
          <w:color w:val="000000" w:themeColor="text1"/>
          <w:sz w:val="26"/>
          <w:szCs w:val="26"/>
        </w:rPr>
      </w:pPr>
    </w:p>
    <w:p w14:paraId="5770D34D" w14:textId="393AC704" w:rsidR="0BE46AB6" w:rsidRPr="00A864BD" w:rsidRDefault="0BE46AB6" w:rsidP="051DE18B">
      <w:pPr>
        <w:pStyle w:val="Textoindependiente21"/>
        <w:spacing w:line="360" w:lineRule="auto"/>
        <w:rPr>
          <w:color w:val="000000" w:themeColor="text1"/>
          <w:sz w:val="26"/>
          <w:szCs w:val="26"/>
        </w:rPr>
      </w:pPr>
      <w:r w:rsidRPr="00A864BD">
        <w:rPr>
          <w:color w:val="000000" w:themeColor="text1"/>
          <w:sz w:val="26"/>
          <w:szCs w:val="26"/>
        </w:rPr>
        <w:t>Dicha negligencia no puede pasarse por alto en el entendido de que no se trataba de una piscina privada común, sino que ésta a diario es utilizada por menores de edad de la institución educativa aledaña a la misma, y además por la ciudadanía en general, incluidos deportistas de todas las edades.</w:t>
      </w:r>
    </w:p>
    <w:p w14:paraId="15D18600" w14:textId="3CB64690" w:rsidR="0BE46AB6" w:rsidRPr="00A864BD" w:rsidRDefault="0BE46AB6" w:rsidP="051DE18B">
      <w:pPr>
        <w:pStyle w:val="Textoindependiente21"/>
        <w:spacing w:line="360" w:lineRule="auto"/>
        <w:rPr>
          <w:color w:val="000000" w:themeColor="text1"/>
          <w:sz w:val="26"/>
          <w:szCs w:val="26"/>
        </w:rPr>
      </w:pPr>
    </w:p>
    <w:p w14:paraId="32D48241" w14:textId="2F29EEF6" w:rsidR="058478C1" w:rsidRPr="00A864BD" w:rsidRDefault="058478C1" w:rsidP="051DE18B">
      <w:pPr>
        <w:pStyle w:val="Textoindependiente21"/>
        <w:spacing w:line="360" w:lineRule="auto"/>
        <w:rPr>
          <w:b/>
          <w:bCs/>
          <w:color w:val="000000" w:themeColor="text1"/>
          <w:sz w:val="26"/>
          <w:szCs w:val="26"/>
        </w:rPr>
      </w:pPr>
      <w:r w:rsidRPr="00A864BD">
        <w:rPr>
          <w:color w:val="000000" w:themeColor="text1"/>
          <w:sz w:val="26"/>
          <w:szCs w:val="26"/>
        </w:rPr>
        <w:t>Asimismo, sostendrá la Sala que pese a lo dispuesto por el inciso 4 del artículo 140 del CPACA, se considera que en el presente caso debe darse aplicación a lo establecido por el artículo 2344 del Código Civil, por tratarse de una norma sustancial que prevalece sobre aquella que tiene el carácter del procesal, confirmando la sentencia, en el entendido que la condena debe ser impuesta d</w:t>
      </w:r>
      <w:r w:rsidRPr="00A864BD">
        <w:rPr>
          <w:b/>
          <w:bCs/>
          <w:color w:val="000000" w:themeColor="text1"/>
          <w:sz w:val="26"/>
          <w:szCs w:val="26"/>
        </w:rPr>
        <w:t>e manera solidaria.</w:t>
      </w:r>
    </w:p>
    <w:p w14:paraId="2CE6A1D1" w14:textId="38A54AEE" w:rsidR="58432EE8" w:rsidRPr="00A864BD" w:rsidRDefault="58432EE8" w:rsidP="0BE46AB6">
      <w:pPr>
        <w:pStyle w:val="Textoindependiente21"/>
        <w:spacing w:line="360" w:lineRule="auto"/>
        <w:rPr>
          <w:b/>
          <w:bCs/>
          <w:color w:val="000000" w:themeColor="text1"/>
          <w:sz w:val="26"/>
          <w:szCs w:val="26"/>
        </w:rPr>
      </w:pPr>
    </w:p>
    <w:p w14:paraId="37F4B692" w14:textId="3D5469F8" w:rsidR="058478C1" w:rsidRPr="00A864BD" w:rsidRDefault="058478C1" w:rsidP="0BE46AB6">
      <w:pPr>
        <w:pStyle w:val="Textoindependiente21"/>
        <w:spacing w:line="360" w:lineRule="auto"/>
        <w:rPr>
          <w:b/>
          <w:bCs/>
          <w:color w:val="000000" w:themeColor="text1"/>
          <w:sz w:val="26"/>
          <w:szCs w:val="26"/>
        </w:rPr>
      </w:pPr>
      <w:r w:rsidRPr="00A864BD">
        <w:rPr>
          <w:b/>
          <w:bCs/>
          <w:color w:val="000000" w:themeColor="text1"/>
          <w:sz w:val="26"/>
          <w:szCs w:val="26"/>
        </w:rPr>
        <w:lastRenderedPageBreak/>
        <w:t>7.3. Del daño antijurídico en el caso concreto</w:t>
      </w:r>
    </w:p>
    <w:p w14:paraId="57BC3E01" w14:textId="7E19DCA9" w:rsidR="058478C1" w:rsidRPr="00A864BD" w:rsidRDefault="058478C1" w:rsidP="0BE46AB6">
      <w:pPr>
        <w:pStyle w:val="Textoindependiente21"/>
        <w:spacing w:line="360" w:lineRule="auto"/>
        <w:rPr>
          <w:color w:val="000000" w:themeColor="text1"/>
          <w:sz w:val="26"/>
          <w:szCs w:val="26"/>
        </w:rPr>
      </w:pPr>
    </w:p>
    <w:p w14:paraId="597E7FD4" w14:textId="6EF7976A" w:rsidR="00B83123" w:rsidRPr="00A864BD" w:rsidRDefault="00B83123" w:rsidP="058478C1">
      <w:pPr>
        <w:pStyle w:val="Textoindependiente21"/>
        <w:spacing w:line="360" w:lineRule="auto"/>
        <w:rPr>
          <w:color w:val="000000" w:themeColor="text1"/>
          <w:sz w:val="26"/>
          <w:szCs w:val="26"/>
        </w:rPr>
      </w:pPr>
      <w:r w:rsidRPr="00A864BD">
        <w:rPr>
          <w:color w:val="000000" w:themeColor="text1"/>
          <w:sz w:val="26"/>
          <w:szCs w:val="26"/>
        </w:rPr>
        <w:t xml:space="preserve">En el caso bajo estudio se encuentra acreditado que el menor </w:t>
      </w:r>
      <w:r w:rsidR="00190D79" w:rsidRPr="00A864BD">
        <w:rPr>
          <w:color w:val="000000" w:themeColor="text1"/>
          <w:sz w:val="26"/>
          <w:szCs w:val="26"/>
        </w:rPr>
        <w:t>XX</w:t>
      </w:r>
      <w:r w:rsidRPr="00A864BD">
        <w:rPr>
          <w:color w:val="000000" w:themeColor="text1"/>
          <w:sz w:val="26"/>
          <w:szCs w:val="26"/>
        </w:rPr>
        <w:t xml:space="preserve"> sufrió un daño físico y moral que no estaba en obligación de soportar, al haber caído en el cuarto de máquinas de la piscina del Aqua Club Andino de la ciudad de Tunja, fruto del deterioro de la tapa metálica que recubría dicho cuarto.</w:t>
      </w:r>
    </w:p>
    <w:p w14:paraId="2C114CBC" w14:textId="77777777" w:rsidR="058478C1" w:rsidRPr="00A864BD" w:rsidRDefault="058478C1" w:rsidP="058478C1">
      <w:pPr>
        <w:pStyle w:val="Textoindependiente21"/>
        <w:spacing w:line="360" w:lineRule="auto"/>
        <w:rPr>
          <w:color w:val="000000" w:themeColor="text1"/>
          <w:sz w:val="26"/>
          <w:szCs w:val="26"/>
        </w:rPr>
      </w:pPr>
    </w:p>
    <w:p w14:paraId="6D2A2438" w14:textId="77777777" w:rsidR="00B83123" w:rsidRPr="00A864BD" w:rsidRDefault="00B83123" w:rsidP="058478C1">
      <w:pPr>
        <w:spacing w:line="360" w:lineRule="auto"/>
        <w:jc w:val="both"/>
        <w:rPr>
          <w:color w:val="000000" w:themeColor="text1"/>
        </w:rPr>
      </w:pPr>
      <w:r w:rsidRPr="00A864BD">
        <w:rPr>
          <w:color w:val="000000" w:themeColor="text1"/>
          <w:sz w:val="26"/>
          <w:szCs w:val="26"/>
        </w:rPr>
        <w:t>Lo anterior, se encuentra acreditado en el expediente con los siguientes elementos materiales probatorios. </w:t>
      </w:r>
    </w:p>
    <w:p w14:paraId="6BA73634" w14:textId="77777777" w:rsidR="058478C1" w:rsidRPr="00A864BD" w:rsidRDefault="058478C1" w:rsidP="058478C1">
      <w:pPr>
        <w:pStyle w:val="Textoindependiente21"/>
        <w:spacing w:line="360" w:lineRule="auto"/>
        <w:rPr>
          <w:color w:val="000000" w:themeColor="text1"/>
          <w:sz w:val="26"/>
          <w:szCs w:val="26"/>
        </w:rPr>
      </w:pPr>
    </w:p>
    <w:p w14:paraId="1A032B82" w14:textId="32050DEE" w:rsidR="00B83123" w:rsidRPr="00A864BD" w:rsidRDefault="00B83123" w:rsidP="058478C1">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t>Informe de tratamiento psicológico</w:t>
      </w:r>
      <w:r w:rsidRPr="00A864BD">
        <w:rPr>
          <w:rStyle w:val="Refdenotaalpie"/>
          <w:color w:val="000000" w:themeColor="text1"/>
          <w:sz w:val="26"/>
          <w:szCs w:val="26"/>
        </w:rPr>
        <w:footnoteReference w:id="18"/>
      </w:r>
      <w:r w:rsidRPr="00A864BD">
        <w:rPr>
          <w:color w:val="000000" w:themeColor="text1"/>
          <w:sz w:val="26"/>
          <w:szCs w:val="26"/>
        </w:rPr>
        <w:t xml:space="preserve"> suscrito por la Psicóloga Diana Carolina Niño Blanco de la Sociedad FISIOTER Servicios Integrales de Salud, el día 13 de febrero de 2013, respecto del paciente </w:t>
      </w:r>
      <w:r w:rsidR="00D97E83" w:rsidRPr="00A864BD">
        <w:rPr>
          <w:color w:val="000000" w:themeColor="text1"/>
          <w:sz w:val="26"/>
          <w:szCs w:val="26"/>
        </w:rPr>
        <w:t>XX</w:t>
      </w:r>
      <w:r w:rsidRPr="00A864BD">
        <w:rPr>
          <w:color w:val="000000" w:themeColor="text1"/>
          <w:sz w:val="26"/>
          <w:szCs w:val="26"/>
        </w:rPr>
        <w:t>, en el que indicó:</w:t>
      </w:r>
    </w:p>
    <w:p w14:paraId="74C19BB6" w14:textId="77777777" w:rsidR="058478C1" w:rsidRPr="00A864BD" w:rsidRDefault="058478C1" w:rsidP="058478C1">
      <w:pPr>
        <w:pStyle w:val="Prrafodelista"/>
        <w:spacing w:line="360" w:lineRule="auto"/>
        <w:jc w:val="both"/>
        <w:rPr>
          <w:b/>
          <w:bCs/>
          <w:color w:val="000000" w:themeColor="text1"/>
          <w:sz w:val="26"/>
          <w:szCs w:val="26"/>
        </w:rPr>
      </w:pPr>
    </w:p>
    <w:p w14:paraId="19029E29" w14:textId="77777777" w:rsidR="00B83123" w:rsidRPr="00A864BD" w:rsidRDefault="00B83123" w:rsidP="058478C1">
      <w:pPr>
        <w:pStyle w:val="Prrafodelista"/>
        <w:ind w:left="1416"/>
        <w:jc w:val="both"/>
        <w:rPr>
          <w:color w:val="000000" w:themeColor="text1"/>
        </w:rPr>
      </w:pPr>
      <w:r w:rsidRPr="00A864BD">
        <w:rPr>
          <w:color w:val="000000" w:themeColor="text1"/>
        </w:rPr>
        <w:t>“MOTIVO DE CONSULTA</w:t>
      </w:r>
    </w:p>
    <w:p w14:paraId="4A9742B6" w14:textId="77777777" w:rsidR="058478C1" w:rsidRPr="00A864BD" w:rsidRDefault="058478C1" w:rsidP="058478C1">
      <w:pPr>
        <w:pStyle w:val="Prrafodelista"/>
        <w:ind w:left="1416"/>
        <w:jc w:val="both"/>
        <w:rPr>
          <w:color w:val="000000" w:themeColor="text1"/>
        </w:rPr>
      </w:pPr>
    </w:p>
    <w:p w14:paraId="56AC83CE" w14:textId="77777777" w:rsidR="00B83123" w:rsidRPr="00A864BD" w:rsidRDefault="00B83123" w:rsidP="058478C1">
      <w:pPr>
        <w:pStyle w:val="Prrafodelista"/>
        <w:ind w:left="1416"/>
        <w:jc w:val="both"/>
        <w:rPr>
          <w:color w:val="000000" w:themeColor="text1"/>
        </w:rPr>
      </w:pPr>
      <w:r w:rsidRPr="00A864BD">
        <w:rPr>
          <w:color w:val="000000" w:themeColor="text1"/>
        </w:rPr>
        <w:t xml:space="preserve">“Se asusta en la noche, es muy dependiente, quiere estar permanentemente alzado, debido a un accidente que sufrió en una piscina teniendo una caída de tres metros, no tuvo ninguna lesión”. </w:t>
      </w:r>
      <w:proofErr w:type="spellStart"/>
      <w:r w:rsidRPr="00A864BD">
        <w:rPr>
          <w:color w:val="000000" w:themeColor="text1"/>
        </w:rPr>
        <w:t>Ref</w:t>
      </w:r>
      <w:proofErr w:type="spellEnd"/>
      <w:r w:rsidRPr="00A864BD">
        <w:rPr>
          <w:color w:val="000000" w:themeColor="text1"/>
        </w:rPr>
        <w:t xml:space="preserve"> Mamá</w:t>
      </w:r>
    </w:p>
    <w:p w14:paraId="1A4EBA1F" w14:textId="77777777" w:rsidR="058478C1" w:rsidRPr="00A864BD" w:rsidRDefault="058478C1" w:rsidP="058478C1">
      <w:pPr>
        <w:pStyle w:val="Prrafodelista"/>
        <w:ind w:left="1416"/>
        <w:jc w:val="both"/>
        <w:rPr>
          <w:color w:val="000000" w:themeColor="text1"/>
        </w:rPr>
      </w:pPr>
    </w:p>
    <w:p w14:paraId="198A5E0F" w14:textId="77777777" w:rsidR="00B83123" w:rsidRPr="00A864BD" w:rsidRDefault="00B83123" w:rsidP="058478C1">
      <w:pPr>
        <w:pStyle w:val="Prrafodelista"/>
        <w:ind w:left="1416"/>
        <w:jc w:val="both"/>
        <w:rPr>
          <w:color w:val="000000" w:themeColor="text1"/>
        </w:rPr>
      </w:pPr>
      <w:r w:rsidRPr="00A864BD">
        <w:rPr>
          <w:color w:val="000000" w:themeColor="text1"/>
        </w:rPr>
        <w:t>VALORACIÓN DEL PACIENTE</w:t>
      </w:r>
    </w:p>
    <w:p w14:paraId="6D62213F" w14:textId="77777777" w:rsidR="058478C1" w:rsidRPr="00A864BD" w:rsidRDefault="058478C1" w:rsidP="058478C1">
      <w:pPr>
        <w:pStyle w:val="Prrafodelista"/>
        <w:ind w:left="1416"/>
        <w:jc w:val="both"/>
        <w:rPr>
          <w:color w:val="000000" w:themeColor="text1"/>
        </w:rPr>
      </w:pPr>
    </w:p>
    <w:p w14:paraId="74470A2A" w14:textId="0A400650" w:rsidR="00B83123" w:rsidRPr="00A864BD" w:rsidRDefault="00B83123" w:rsidP="058478C1">
      <w:pPr>
        <w:pStyle w:val="Prrafodelista"/>
        <w:ind w:left="1416"/>
        <w:jc w:val="both"/>
        <w:rPr>
          <w:color w:val="000000" w:themeColor="text1"/>
        </w:rPr>
      </w:pPr>
      <w:r w:rsidRPr="00A864BD">
        <w:rPr>
          <w:color w:val="000000" w:themeColor="text1"/>
        </w:rPr>
        <w:t xml:space="preserve">Paciente de 8 años, asiste a valoración con su mamá quien comenta que el día 2 de Julio su hijo </w:t>
      </w:r>
      <w:r w:rsidR="00D97E83" w:rsidRPr="00A864BD">
        <w:rPr>
          <w:color w:val="000000" w:themeColor="text1"/>
          <w:sz w:val="26"/>
          <w:szCs w:val="26"/>
        </w:rPr>
        <w:t>XX</w:t>
      </w:r>
      <w:r w:rsidRPr="00A864BD">
        <w:rPr>
          <w:color w:val="000000" w:themeColor="text1"/>
        </w:rPr>
        <w:t xml:space="preserve"> sufrió un accidente en una piscina en la ciudad, cayendo de tres metros de altura. Luego de esto fue diagnosticado con trauma de tejidos blandos.</w:t>
      </w:r>
    </w:p>
    <w:p w14:paraId="63D2082A" w14:textId="77777777" w:rsidR="00D97E83" w:rsidRPr="00A864BD" w:rsidRDefault="00D97E83" w:rsidP="058478C1">
      <w:pPr>
        <w:pStyle w:val="Prrafodelista"/>
        <w:ind w:left="1416"/>
        <w:jc w:val="both"/>
        <w:rPr>
          <w:color w:val="000000" w:themeColor="text1"/>
        </w:rPr>
      </w:pPr>
    </w:p>
    <w:p w14:paraId="32ADF649" w14:textId="06F44399" w:rsidR="00B83123" w:rsidRPr="00A864BD" w:rsidRDefault="00B83123" w:rsidP="058478C1">
      <w:pPr>
        <w:pStyle w:val="Prrafodelista"/>
        <w:ind w:left="1416"/>
        <w:jc w:val="both"/>
        <w:rPr>
          <w:color w:val="000000" w:themeColor="text1"/>
        </w:rPr>
      </w:pPr>
      <w:r w:rsidRPr="00A864BD">
        <w:rPr>
          <w:color w:val="000000" w:themeColor="text1"/>
        </w:rPr>
        <w:t xml:space="preserve">Actualmente el niño no quiere separarse de su mamá ni un instante, quiere estar permanentemente en los brazos de ella, para que </w:t>
      </w:r>
      <w:proofErr w:type="spellStart"/>
      <w:r w:rsidRPr="00A864BD">
        <w:rPr>
          <w:color w:val="000000" w:themeColor="text1"/>
        </w:rPr>
        <w:t>el</w:t>
      </w:r>
      <w:proofErr w:type="spellEnd"/>
      <w:r w:rsidRPr="00A864BD">
        <w:rPr>
          <w:color w:val="000000" w:themeColor="text1"/>
        </w:rPr>
        <w:t xml:space="preserve"> esté más tranquilo en las noches tiene que tener algún contacto con su mamá o no puede dormir. Es de resaltar que cada vez que su mamá sale a trabajar el niño entra en llanto y es difícil dejarlo.</w:t>
      </w:r>
    </w:p>
    <w:p w14:paraId="69001963" w14:textId="77777777" w:rsidR="00D97E83" w:rsidRPr="00A864BD" w:rsidRDefault="00D97E83" w:rsidP="058478C1">
      <w:pPr>
        <w:pStyle w:val="Prrafodelista"/>
        <w:ind w:left="1416"/>
        <w:jc w:val="both"/>
        <w:rPr>
          <w:color w:val="000000" w:themeColor="text1"/>
        </w:rPr>
      </w:pPr>
    </w:p>
    <w:p w14:paraId="1A297B2A" w14:textId="553EE5BB" w:rsidR="00B83123" w:rsidRPr="00A864BD" w:rsidRDefault="00B83123" w:rsidP="058478C1">
      <w:pPr>
        <w:pStyle w:val="Prrafodelista"/>
        <w:ind w:left="1416"/>
        <w:jc w:val="both"/>
        <w:rPr>
          <w:color w:val="000000" w:themeColor="text1"/>
        </w:rPr>
      </w:pPr>
      <w:r w:rsidRPr="00A864BD">
        <w:rPr>
          <w:color w:val="000000" w:themeColor="text1"/>
        </w:rPr>
        <w:t>Por otro lado, ha presentado bajo rendimiento académico, desmotivación para el estudio, y para las diversas actividades académicas para lo cual era muy activo.</w:t>
      </w:r>
    </w:p>
    <w:p w14:paraId="38CC4AC1" w14:textId="77777777" w:rsidR="058478C1" w:rsidRPr="00A864BD" w:rsidRDefault="058478C1" w:rsidP="058478C1">
      <w:pPr>
        <w:pStyle w:val="Prrafodelista"/>
        <w:ind w:left="1416"/>
        <w:jc w:val="both"/>
        <w:rPr>
          <w:color w:val="000000" w:themeColor="text1"/>
        </w:rPr>
      </w:pPr>
    </w:p>
    <w:p w14:paraId="5C2CEDEE" w14:textId="77777777" w:rsidR="00B83123" w:rsidRPr="00A864BD" w:rsidRDefault="00B83123" w:rsidP="058478C1">
      <w:pPr>
        <w:pStyle w:val="Prrafodelista"/>
        <w:ind w:left="1416"/>
        <w:jc w:val="both"/>
        <w:rPr>
          <w:color w:val="000000" w:themeColor="text1"/>
        </w:rPr>
      </w:pPr>
      <w:r w:rsidRPr="00A864BD">
        <w:rPr>
          <w:color w:val="000000" w:themeColor="text1"/>
        </w:rPr>
        <w:t>SEGUMIENTO Y CONTROLES</w:t>
      </w:r>
    </w:p>
    <w:p w14:paraId="72AE6472" w14:textId="77777777" w:rsidR="058478C1" w:rsidRPr="00A864BD" w:rsidRDefault="058478C1" w:rsidP="058478C1">
      <w:pPr>
        <w:pStyle w:val="Prrafodelista"/>
        <w:ind w:left="1416"/>
        <w:jc w:val="both"/>
        <w:rPr>
          <w:color w:val="000000" w:themeColor="text1"/>
        </w:rPr>
      </w:pPr>
    </w:p>
    <w:p w14:paraId="5BF079B3" w14:textId="77777777" w:rsidR="00B83123" w:rsidRPr="00A864BD" w:rsidRDefault="00B83123" w:rsidP="058478C1">
      <w:pPr>
        <w:pStyle w:val="Prrafodelista"/>
        <w:ind w:left="1416"/>
        <w:jc w:val="both"/>
        <w:rPr>
          <w:color w:val="000000" w:themeColor="text1"/>
        </w:rPr>
      </w:pPr>
      <w:r w:rsidRPr="00A864BD">
        <w:rPr>
          <w:color w:val="000000" w:themeColor="text1"/>
        </w:rPr>
        <w:lastRenderedPageBreak/>
        <w:t>Desde el ingreso del paciente, a través de la terapia psicológica se da implementación del tratamiento propuesto, encontrándose evolución moderada.</w:t>
      </w:r>
    </w:p>
    <w:p w14:paraId="50A498F1" w14:textId="77777777" w:rsidR="058478C1" w:rsidRPr="00A864BD" w:rsidRDefault="058478C1" w:rsidP="058478C1">
      <w:pPr>
        <w:pStyle w:val="Prrafodelista"/>
        <w:ind w:left="1416"/>
        <w:jc w:val="both"/>
        <w:rPr>
          <w:color w:val="000000" w:themeColor="text1"/>
        </w:rPr>
      </w:pPr>
    </w:p>
    <w:p w14:paraId="796BAF25" w14:textId="77777777" w:rsidR="00B83123" w:rsidRPr="00A864BD" w:rsidRDefault="00B83123" w:rsidP="058478C1">
      <w:pPr>
        <w:pStyle w:val="Prrafodelista"/>
        <w:ind w:left="1416"/>
        <w:jc w:val="both"/>
        <w:rPr>
          <w:color w:val="000000" w:themeColor="text1"/>
        </w:rPr>
      </w:pPr>
      <w:r w:rsidRPr="00A864BD">
        <w:rPr>
          <w:color w:val="000000" w:themeColor="text1"/>
        </w:rPr>
        <w:t>Se realizaron sesiones dobles semanales, durante un lapso de aproximadamente de cinco meses con el fin de disminuir progresivamente los síntomas que genera el trastorno como son los cognitivos, emocionales, fisiológicos y comportamentales, entregando herramientas básicas en su manejo evaluándolo continuamente durante cada sesión. El paciente se encuentra emocionalmente afectado con ideas de incapacidad física y mental ante su situación física hasta el punto de intervenir en las labores cotidianas como dormir solo, estar atento a sus actividades escolares y bañarse: es importante resaltar la perseverancia que tiene el paciente y su familia y llevar a cabo el proceso del buen manejo de sus síntomas.</w:t>
      </w:r>
    </w:p>
    <w:p w14:paraId="7753F18B" w14:textId="77777777" w:rsidR="058478C1" w:rsidRPr="00A864BD" w:rsidRDefault="058478C1" w:rsidP="058478C1">
      <w:pPr>
        <w:pStyle w:val="Prrafodelista"/>
        <w:ind w:left="1416"/>
        <w:jc w:val="both"/>
        <w:rPr>
          <w:color w:val="000000" w:themeColor="text1"/>
        </w:rPr>
      </w:pPr>
    </w:p>
    <w:p w14:paraId="21B3ABEB" w14:textId="38824941" w:rsidR="00B83123" w:rsidRPr="00A864BD" w:rsidRDefault="00B83123" w:rsidP="058478C1">
      <w:pPr>
        <w:pStyle w:val="Prrafodelista"/>
        <w:ind w:left="1416"/>
        <w:jc w:val="both"/>
        <w:rPr>
          <w:color w:val="000000" w:themeColor="text1"/>
        </w:rPr>
      </w:pPr>
      <w:r w:rsidRPr="00A864BD">
        <w:rPr>
          <w:color w:val="000000" w:themeColor="text1"/>
        </w:rPr>
        <w:t>Por otro lado, se ha logrado estimular procesos de atención, concentración y memoria, fue posible lograr respuestas adecuadas por parte del paciente.</w:t>
      </w:r>
    </w:p>
    <w:p w14:paraId="18225899" w14:textId="77777777" w:rsidR="058478C1" w:rsidRPr="00A864BD" w:rsidRDefault="058478C1" w:rsidP="058478C1">
      <w:pPr>
        <w:pStyle w:val="Prrafodelista"/>
        <w:ind w:left="1416"/>
        <w:jc w:val="both"/>
        <w:rPr>
          <w:color w:val="000000" w:themeColor="text1"/>
        </w:rPr>
      </w:pPr>
    </w:p>
    <w:p w14:paraId="3A0A2A01" w14:textId="353DCD14" w:rsidR="00B83123" w:rsidRPr="00A864BD" w:rsidRDefault="00B83123" w:rsidP="058478C1">
      <w:pPr>
        <w:pStyle w:val="Prrafodelista"/>
        <w:ind w:left="1416"/>
        <w:jc w:val="both"/>
        <w:rPr>
          <w:b/>
          <w:bCs/>
          <w:color w:val="000000" w:themeColor="text1"/>
          <w:sz w:val="26"/>
          <w:szCs w:val="26"/>
        </w:rPr>
      </w:pPr>
      <w:r w:rsidRPr="00A864BD">
        <w:rPr>
          <w:color w:val="000000" w:themeColor="text1"/>
        </w:rPr>
        <w:t xml:space="preserve">Se determinó que </w:t>
      </w:r>
      <w:r w:rsidR="003B185B" w:rsidRPr="00A864BD">
        <w:rPr>
          <w:color w:val="000000" w:themeColor="text1"/>
        </w:rPr>
        <w:t>XX</w:t>
      </w:r>
      <w:r w:rsidRPr="00A864BD">
        <w:rPr>
          <w:color w:val="000000" w:themeColor="text1"/>
        </w:rPr>
        <w:t xml:space="preserve"> requiere de continua atención y seguimiento para que logre realizar cualquier actividad referente al proceso escolar.”</w:t>
      </w:r>
    </w:p>
    <w:p w14:paraId="22E5C2DD" w14:textId="77777777" w:rsidR="058478C1" w:rsidRPr="00A864BD" w:rsidRDefault="058478C1" w:rsidP="058478C1">
      <w:pPr>
        <w:pStyle w:val="Prrafodelista"/>
        <w:spacing w:line="360" w:lineRule="auto"/>
        <w:jc w:val="both"/>
        <w:rPr>
          <w:b/>
          <w:bCs/>
          <w:color w:val="000000" w:themeColor="text1"/>
          <w:sz w:val="26"/>
          <w:szCs w:val="26"/>
        </w:rPr>
      </w:pPr>
    </w:p>
    <w:p w14:paraId="04B9768A" w14:textId="77777777" w:rsidR="00B83123" w:rsidRPr="00A864BD" w:rsidRDefault="00B83123" w:rsidP="058478C1">
      <w:pPr>
        <w:pStyle w:val="Prrafodelista"/>
        <w:spacing w:line="360" w:lineRule="auto"/>
        <w:jc w:val="both"/>
        <w:rPr>
          <w:color w:val="000000" w:themeColor="text1"/>
          <w:sz w:val="26"/>
          <w:szCs w:val="26"/>
        </w:rPr>
      </w:pPr>
      <w:r w:rsidRPr="00A864BD">
        <w:rPr>
          <w:color w:val="000000" w:themeColor="text1"/>
          <w:sz w:val="26"/>
          <w:szCs w:val="26"/>
        </w:rPr>
        <w:t>Se realizaron recomendaciones y sugerencias a la familia y al colegio.</w:t>
      </w:r>
    </w:p>
    <w:p w14:paraId="5EE8B2FA" w14:textId="77777777" w:rsidR="058478C1" w:rsidRPr="00A864BD" w:rsidRDefault="058478C1" w:rsidP="058478C1">
      <w:pPr>
        <w:pStyle w:val="Prrafodelista"/>
        <w:spacing w:line="360" w:lineRule="auto"/>
        <w:jc w:val="both"/>
        <w:rPr>
          <w:color w:val="000000" w:themeColor="text1"/>
          <w:sz w:val="26"/>
          <w:szCs w:val="26"/>
        </w:rPr>
      </w:pPr>
    </w:p>
    <w:p w14:paraId="4A3997B6" w14:textId="6C3F8369" w:rsidR="00B83123" w:rsidRPr="00A864BD" w:rsidRDefault="00B83123" w:rsidP="058478C1">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t>Copia de la historia clínica No 1051065911</w:t>
      </w:r>
      <w:r w:rsidRPr="00A864BD">
        <w:rPr>
          <w:rStyle w:val="Refdenotaalpie"/>
          <w:color w:val="000000" w:themeColor="text1"/>
          <w:sz w:val="26"/>
          <w:szCs w:val="26"/>
        </w:rPr>
        <w:footnoteReference w:id="19"/>
      </w:r>
      <w:r w:rsidRPr="00A864BD">
        <w:rPr>
          <w:color w:val="000000" w:themeColor="text1"/>
          <w:sz w:val="26"/>
          <w:szCs w:val="26"/>
        </w:rPr>
        <w:t xml:space="preserve"> correspondiente a </w:t>
      </w:r>
      <w:r w:rsidR="009A0E89" w:rsidRPr="00A864BD">
        <w:rPr>
          <w:color w:val="000000" w:themeColor="text1"/>
          <w:sz w:val="26"/>
          <w:szCs w:val="26"/>
        </w:rPr>
        <w:t>XX</w:t>
      </w:r>
      <w:r w:rsidRPr="00A864BD">
        <w:rPr>
          <w:color w:val="000000" w:themeColor="text1"/>
          <w:sz w:val="26"/>
          <w:szCs w:val="26"/>
        </w:rPr>
        <w:t xml:space="preserve"> en la que da cuenta de su asistencia a sesiones por psicología desde el 5 de julio de 2012 hasta el 17 de agosto de 2012. Asimismo, obran órdenes de terapias por psicología para el menor </w:t>
      </w:r>
      <w:r w:rsidR="009A0E89" w:rsidRPr="00A864BD">
        <w:rPr>
          <w:color w:val="000000" w:themeColor="text1"/>
          <w:sz w:val="26"/>
          <w:szCs w:val="26"/>
        </w:rPr>
        <w:t>XX</w:t>
      </w:r>
      <w:r w:rsidRPr="00A864BD">
        <w:rPr>
          <w:color w:val="000000" w:themeColor="text1"/>
          <w:sz w:val="26"/>
          <w:szCs w:val="26"/>
        </w:rPr>
        <w:t xml:space="preserve"> desde el 17 de agosto de 2012 hasta el mes de agosto de 2013, aproximadamente 2 por semana.</w:t>
      </w:r>
    </w:p>
    <w:p w14:paraId="2A3FDE6A" w14:textId="77777777" w:rsidR="058478C1" w:rsidRPr="00A864BD" w:rsidRDefault="058478C1" w:rsidP="058478C1">
      <w:pPr>
        <w:pStyle w:val="Prrafodelista"/>
        <w:spacing w:line="360" w:lineRule="auto"/>
        <w:jc w:val="both"/>
        <w:rPr>
          <w:color w:val="000000" w:themeColor="text1"/>
          <w:sz w:val="26"/>
          <w:szCs w:val="26"/>
        </w:rPr>
      </w:pPr>
    </w:p>
    <w:p w14:paraId="0399A1B0" w14:textId="5B813240" w:rsidR="00B83123" w:rsidRPr="00A864BD" w:rsidRDefault="00B83123" w:rsidP="7CD7B47C">
      <w:pPr>
        <w:pStyle w:val="Prrafodelista"/>
        <w:numPr>
          <w:ilvl w:val="0"/>
          <w:numId w:val="12"/>
        </w:numPr>
        <w:spacing w:line="360" w:lineRule="auto"/>
        <w:jc w:val="both"/>
        <w:rPr>
          <w:i/>
          <w:iCs/>
          <w:color w:val="000000" w:themeColor="text1"/>
          <w:sz w:val="26"/>
          <w:szCs w:val="26"/>
        </w:rPr>
      </w:pPr>
      <w:r w:rsidRPr="00A864BD">
        <w:rPr>
          <w:color w:val="000000" w:themeColor="text1"/>
          <w:sz w:val="26"/>
          <w:szCs w:val="26"/>
        </w:rPr>
        <w:t>Historia clínica del 27 de junio de 2012</w:t>
      </w:r>
      <w:r w:rsidRPr="00A864BD">
        <w:rPr>
          <w:rStyle w:val="Refdenotaalpie"/>
          <w:color w:val="000000" w:themeColor="text1"/>
          <w:sz w:val="26"/>
          <w:szCs w:val="26"/>
        </w:rPr>
        <w:footnoteReference w:id="20"/>
      </w:r>
      <w:r w:rsidRPr="00A864BD">
        <w:rPr>
          <w:color w:val="000000" w:themeColor="text1"/>
          <w:sz w:val="26"/>
          <w:szCs w:val="26"/>
        </w:rPr>
        <w:t xml:space="preserve"> que da cuenta de que el menor </w:t>
      </w:r>
      <w:r w:rsidR="009A0E89" w:rsidRPr="00A864BD">
        <w:rPr>
          <w:color w:val="000000" w:themeColor="text1"/>
          <w:sz w:val="26"/>
          <w:szCs w:val="26"/>
        </w:rPr>
        <w:t>XX</w:t>
      </w:r>
      <w:r w:rsidR="00BE5D20" w:rsidRPr="00A864BD">
        <w:rPr>
          <w:color w:val="000000" w:themeColor="text1"/>
          <w:sz w:val="26"/>
          <w:szCs w:val="26"/>
        </w:rPr>
        <w:t xml:space="preserve"> </w:t>
      </w:r>
      <w:r w:rsidRPr="00A864BD">
        <w:rPr>
          <w:color w:val="000000" w:themeColor="text1"/>
          <w:sz w:val="26"/>
          <w:szCs w:val="26"/>
        </w:rPr>
        <w:t xml:space="preserve">de 7 años de edad asistió </w:t>
      </w:r>
      <w:r w:rsidRPr="00A864BD">
        <w:rPr>
          <w:i/>
          <w:iCs/>
          <w:color w:val="000000" w:themeColor="text1"/>
          <w:sz w:val="26"/>
          <w:szCs w:val="26"/>
        </w:rPr>
        <w:t xml:space="preserve">“traído por la mamá quien refiere caída desde altura de manera accidental, con posterior trauma en región dorsal y en miembros inferiores. Al examen físico, buen estado general, alerta, orientado, sin déficit neurológico, presenta excoriación extensa en región dorsal, y en muslo izquierdo 1/3 proximal hematoma de 4x4cm con excoriación sin sangrado en el momento. Se le da incapacidad por 7 días. </w:t>
      </w:r>
      <w:proofErr w:type="spellStart"/>
      <w:r w:rsidRPr="00A864BD">
        <w:rPr>
          <w:i/>
          <w:iCs/>
          <w:color w:val="000000" w:themeColor="text1"/>
          <w:sz w:val="26"/>
          <w:szCs w:val="26"/>
        </w:rPr>
        <w:t>IDx</w:t>
      </w:r>
      <w:proofErr w:type="spellEnd"/>
      <w:r w:rsidRPr="00A864BD">
        <w:rPr>
          <w:i/>
          <w:iCs/>
          <w:color w:val="000000" w:themeColor="text1"/>
          <w:sz w:val="26"/>
          <w:szCs w:val="26"/>
        </w:rPr>
        <w:t xml:space="preserve"> Trauma tejidos blandos”</w:t>
      </w:r>
    </w:p>
    <w:p w14:paraId="0CA987E7" w14:textId="77777777" w:rsidR="058478C1" w:rsidRPr="00A864BD" w:rsidRDefault="058478C1" w:rsidP="058478C1">
      <w:pPr>
        <w:spacing w:line="360" w:lineRule="auto"/>
        <w:jc w:val="both"/>
        <w:rPr>
          <w:color w:val="000000" w:themeColor="text1"/>
          <w:sz w:val="26"/>
          <w:szCs w:val="26"/>
        </w:rPr>
      </w:pPr>
    </w:p>
    <w:p w14:paraId="08DDF485" w14:textId="67E47A10" w:rsidR="00B83123" w:rsidRPr="00A864BD" w:rsidRDefault="00B83123" w:rsidP="058478C1">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lastRenderedPageBreak/>
        <w:t xml:space="preserve">Informe técnico médico legal de lesiones no fatales suscrito por el Instituto Nacional de Medicina legal y Ciencias Forenses – Unidad Tunja – suscrito el 29 de junio de 2012 como primer reconocimiento médico legal realizado a </w:t>
      </w:r>
      <w:r w:rsidR="009A0E89" w:rsidRPr="00A864BD">
        <w:rPr>
          <w:color w:val="000000" w:themeColor="text1"/>
          <w:sz w:val="26"/>
          <w:szCs w:val="26"/>
        </w:rPr>
        <w:t>XX</w:t>
      </w:r>
      <w:r w:rsidR="009A0E89" w:rsidRPr="00A864BD">
        <w:rPr>
          <w:rStyle w:val="Refdenotaalpie"/>
          <w:color w:val="000000" w:themeColor="text1"/>
          <w:sz w:val="26"/>
          <w:szCs w:val="26"/>
        </w:rPr>
        <w:t xml:space="preserve"> </w:t>
      </w:r>
      <w:r w:rsidRPr="00A864BD">
        <w:rPr>
          <w:rStyle w:val="Refdenotaalpie"/>
          <w:color w:val="000000" w:themeColor="text1"/>
          <w:sz w:val="26"/>
          <w:szCs w:val="26"/>
        </w:rPr>
        <w:footnoteReference w:id="21"/>
      </w:r>
      <w:r w:rsidRPr="00A864BD">
        <w:rPr>
          <w:color w:val="000000" w:themeColor="text1"/>
          <w:sz w:val="26"/>
          <w:szCs w:val="26"/>
        </w:rPr>
        <w:t>, en el que se indicó:</w:t>
      </w:r>
    </w:p>
    <w:p w14:paraId="0CFF4614" w14:textId="77777777" w:rsidR="058478C1" w:rsidRPr="00A864BD" w:rsidRDefault="058478C1" w:rsidP="058478C1">
      <w:pPr>
        <w:pStyle w:val="Prrafodelista"/>
        <w:rPr>
          <w:color w:val="000000" w:themeColor="text1"/>
          <w:sz w:val="26"/>
          <w:szCs w:val="26"/>
        </w:rPr>
      </w:pPr>
    </w:p>
    <w:p w14:paraId="53F86E06" w14:textId="4169B40E" w:rsidR="00B83123" w:rsidRPr="00A864BD" w:rsidRDefault="00B83123" w:rsidP="058478C1">
      <w:pPr>
        <w:ind w:left="708"/>
        <w:jc w:val="both"/>
        <w:rPr>
          <w:color w:val="000000" w:themeColor="text1"/>
        </w:rPr>
      </w:pPr>
      <w:r w:rsidRPr="00A864BD">
        <w:rPr>
          <w:color w:val="000000" w:themeColor="text1"/>
        </w:rPr>
        <w:t>“PRESENTA: 1. Abrasión de 18x10 cm en región dorsolumbar derecha. 2. Abrasión de 2x2cm a nivel de cadera izquierda. 3.</w:t>
      </w:r>
      <w:r w:rsidR="00BE5D20" w:rsidRPr="00A864BD">
        <w:rPr>
          <w:color w:val="000000" w:themeColor="text1"/>
        </w:rPr>
        <w:t xml:space="preserve"> </w:t>
      </w:r>
      <w:proofErr w:type="spellStart"/>
      <w:r w:rsidRPr="00A864BD">
        <w:rPr>
          <w:color w:val="000000" w:themeColor="text1"/>
        </w:rPr>
        <w:t>Equinosis</w:t>
      </w:r>
      <w:proofErr w:type="spellEnd"/>
      <w:r w:rsidRPr="00A864BD">
        <w:rPr>
          <w:color w:val="000000" w:themeColor="text1"/>
        </w:rPr>
        <w:t xml:space="preserve"> azul y violácea morada de 10x6 cm en tercio proximal externo de muslo izquierdo. 4. Excoriaciones </w:t>
      </w:r>
      <w:proofErr w:type="spellStart"/>
      <w:r w:rsidRPr="00A864BD">
        <w:rPr>
          <w:color w:val="000000" w:themeColor="text1"/>
        </w:rPr>
        <w:t>pintiformes</w:t>
      </w:r>
      <w:proofErr w:type="spellEnd"/>
      <w:r w:rsidRPr="00A864BD">
        <w:rPr>
          <w:color w:val="000000" w:themeColor="text1"/>
        </w:rPr>
        <w:t xml:space="preserve"> en un área de 2x2cm en maléolo externo de tobillo derecho. Sin otras lesiones. CONCLUSIÓN: MECANISMO CAUSAL: Contundente. Incapacidad médico legal: PROVISIONAL QUINCE (15) DÍAS. Debe regresar a reconocimiento Médico Legal al término de la incapacidad provisional. Debe traer un nuevo oficio petitorio emitido por la autoridad a la que se haya asignado el caso; favor anexar copia de anteriores reconocimientos y copia de la historia clínica de donde fue atendido por los hechos.”</w:t>
      </w:r>
    </w:p>
    <w:p w14:paraId="569D91EF" w14:textId="77777777" w:rsidR="058478C1" w:rsidRPr="00A864BD" w:rsidRDefault="058478C1" w:rsidP="058478C1">
      <w:pPr>
        <w:ind w:left="708"/>
        <w:jc w:val="both"/>
        <w:rPr>
          <w:color w:val="000000" w:themeColor="text1"/>
        </w:rPr>
      </w:pPr>
    </w:p>
    <w:p w14:paraId="69FFDC84" w14:textId="6E934448" w:rsidR="00B83123" w:rsidRPr="00A864BD" w:rsidRDefault="00B83123" w:rsidP="058478C1">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t xml:space="preserve">Informe técnico médico legal de lesiones no fatales suscrito por el Instituto Nacional de Medicina legal y Ciencias Forenses – Unidad Tunja – suscrito el 19 de julio de 2012 como segundo reconocimiento médico legal realizado a </w:t>
      </w:r>
      <w:r w:rsidR="00C11D8A" w:rsidRPr="00A864BD">
        <w:rPr>
          <w:color w:val="000000" w:themeColor="text1"/>
          <w:sz w:val="26"/>
          <w:szCs w:val="26"/>
        </w:rPr>
        <w:t>XX</w:t>
      </w:r>
      <w:r w:rsidR="00C11D8A" w:rsidRPr="00A864BD">
        <w:rPr>
          <w:rStyle w:val="Refdenotaalpie"/>
          <w:color w:val="000000" w:themeColor="text1"/>
          <w:sz w:val="26"/>
          <w:szCs w:val="26"/>
        </w:rPr>
        <w:t xml:space="preserve"> </w:t>
      </w:r>
      <w:r w:rsidRPr="00A864BD">
        <w:rPr>
          <w:rStyle w:val="Refdenotaalpie"/>
          <w:color w:val="000000" w:themeColor="text1"/>
          <w:sz w:val="26"/>
          <w:szCs w:val="26"/>
        </w:rPr>
        <w:footnoteReference w:id="22"/>
      </w:r>
      <w:r w:rsidRPr="00A864BD">
        <w:rPr>
          <w:color w:val="000000" w:themeColor="text1"/>
          <w:sz w:val="26"/>
          <w:szCs w:val="26"/>
        </w:rPr>
        <w:t>, en el que se indicó:</w:t>
      </w:r>
    </w:p>
    <w:p w14:paraId="0A9B7A7D" w14:textId="77777777" w:rsidR="058478C1" w:rsidRPr="00A864BD" w:rsidRDefault="058478C1" w:rsidP="058478C1">
      <w:pPr>
        <w:pStyle w:val="Prrafodelista"/>
        <w:spacing w:line="360" w:lineRule="auto"/>
        <w:jc w:val="both"/>
        <w:rPr>
          <w:color w:val="000000" w:themeColor="text1"/>
          <w:sz w:val="26"/>
          <w:szCs w:val="26"/>
        </w:rPr>
      </w:pPr>
    </w:p>
    <w:p w14:paraId="549A57E2" w14:textId="7872308E" w:rsidR="00B83123" w:rsidRPr="00A864BD" w:rsidRDefault="00B83123" w:rsidP="058478C1">
      <w:pPr>
        <w:pStyle w:val="Prrafodelista"/>
        <w:jc w:val="both"/>
        <w:rPr>
          <w:color w:val="000000" w:themeColor="text1"/>
        </w:rPr>
      </w:pPr>
      <w:r w:rsidRPr="00A864BD">
        <w:rPr>
          <w:color w:val="000000" w:themeColor="text1"/>
        </w:rPr>
        <w:t xml:space="preserve">“PRESENTA: mancha plana </w:t>
      </w:r>
      <w:proofErr w:type="spellStart"/>
      <w:r w:rsidRPr="00A864BD">
        <w:rPr>
          <w:color w:val="000000" w:themeColor="text1"/>
        </w:rPr>
        <w:t>discrómica</w:t>
      </w:r>
      <w:proofErr w:type="spellEnd"/>
      <w:r w:rsidRPr="00A864BD">
        <w:rPr>
          <w:color w:val="000000" w:themeColor="text1"/>
        </w:rPr>
        <w:t>, visible al momento del examen de 4x3cm en región dorsolumbar derecha y de 2x1cm a nivel de cadera izquierda. Se recibe la valoración por Psicología realizada en FISIOTER por la Dra. Diana C Niño Blanco TP 122117 de fecha 17/07/2012 a nombre del paciente, en la cual se lee “asiste a terapia psicológica, llevando cinco sesiones, requiere continuar proceso, con el fin de evidenciar mejoría… en el momento no se puede emitir ningún informe de historia clínica…” CONCLUSIÓN: Incapacidad médico legal: DEFINITIVA. QUINCE DÍAS. SECUELAS MÉDICO LEGALES de carácter a definir, si las hubiere, en reconocimiento Médico Legal al final del tratamiento por Psicología, con conceptos y pronósticos. Favor anexar copia de los anteriores reconocimientos.”</w:t>
      </w:r>
    </w:p>
    <w:p w14:paraId="2D2C163B" w14:textId="77777777" w:rsidR="058478C1" w:rsidRPr="00A864BD" w:rsidRDefault="058478C1" w:rsidP="058478C1">
      <w:pPr>
        <w:jc w:val="both"/>
        <w:rPr>
          <w:color w:val="000000" w:themeColor="text1"/>
        </w:rPr>
      </w:pPr>
    </w:p>
    <w:p w14:paraId="5B1981CE" w14:textId="2BDB6B3C" w:rsidR="00B83123" w:rsidRPr="00A864BD" w:rsidRDefault="00B83123" w:rsidP="058478C1">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t xml:space="preserve">Imágenes fotográficas de las lesiones sufridas por el menor </w:t>
      </w:r>
      <w:r w:rsidR="00C11D8A" w:rsidRPr="00A864BD">
        <w:rPr>
          <w:color w:val="000000" w:themeColor="text1"/>
          <w:sz w:val="26"/>
          <w:szCs w:val="26"/>
        </w:rPr>
        <w:t>XX</w:t>
      </w:r>
      <w:r w:rsidRPr="00A864BD">
        <w:rPr>
          <w:color w:val="000000" w:themeColor="text1"/>
          <w:sz w:val="26"/>
          <w:szCs w:val="26"/>
        </w:rPr>
        <w:t>.</w:t>
      </w:r>
      <w:r w:rsidRPr="00A864BD">
        <w:rPr>
          <w:rStyle w:val="Refdenotaalpie"/>
          <w:color w:val="000000" w:themeColor="text1"/>
          <w:sz w:val="26"/>
          <w:szCs w:val="26"/>
        </w:rPr>
        <w:footnoteReference w:id="23"/>
      </w:r>
    </w:p>
    <w:p w14:paraId="01BB386D" w14:textId="7299A2FB" w:rsidR="00B83123" w:rsidRPr="00A864BD" w:rsidRDefault="00B83123" w:rsidP="0BE46AB6">
      <w:pPr>
        <w:spacing w:line="360" w:lineRule="auto"/>
        <w:jc w:val="both"/>
        <w:rPr>
          <w:color w:val="000000" w:themeColor="text1"/>
        </w:rPr>
      </w:pPr>
    </w:p>
    <w:p w14:paraId="65EE8104" w14:textId="123A43EE" w:rsidR="0BE46AB6" w:rsidRPr="00A864BD" w:rsidRDefault="0BE46AB6" w:rsidP="0BE46AB6">
      <w:pPr>
        <w:pStyle w:val="Textoindependiente21"/>
        <w:spacing w:line="360" w:lineRule="auto"/>
        <w:rPr>
          <w:color w:val="000000" w:themeColor="text1"/>
          <w:sz w:val="26"/>
          <w:szCs w:val="26"/>
        </w:rPr>
      </w:pPr>
      <w:r w:rsidRPr="00A864BD">
        <w:rPr>
          <w:color w:val="000000" w:themeColor="text1"/>
          <w:sz w:val="26"/>
          <w:szCs w:val="26"/>
        </w:rPr>
        <w:t xml:space="preserve">Tal y como se indicó en párrafos que anteceden, respecto del municipio de Tunja y el </w:t>
      </w:r>
      <w:proofErr w:type="spellStart"/>
      <w:r w:rsidRPr="00A864BD">
        <w:rPr>
          <w:color w:val="000000" w:themeColor="text1"/>
          <w:sz w:val="26"/>
          <w:szCs w:val="26"/>
        </w:rPr>
        <w:t>Acuaclub</w:t>
      </w:r>
      <w:proofErr w:type="spellEnd"/>
      <w:r w:rsidRPr="00A864BD">
        <w:rPr>
          <w:color w:val="000000" w:themeColor="text1"/>
          <w:sz w:val="26"/>
          <w:szCs w:val="26"/>
        </w:rPr>
        <w:t xml:space="preserve"> Andino de Tunja, debe analizarse su responsabilidad bajo el título de imputación de falla en el servicio, para lo cual, procederá la Sala a verificar el componente obligacional de cada una, a verificar si el mismo fue desconocido y posteriormente estudiar el nexo causal.</w:t>
      </w:r>
    </w:p>
    <w:p w14:paraId="4363708E" w14:textId="6A036276" w:rsidR="0BE46AB6" w:rsidRPr="00A864BD" w:rsidRDefault="0BE46AB6" w:rsidP="0BE46AB6">
      <w:pPr>
        <w:pStyle w:val="Textoindependiente21"/>
        <w:spacing w:line="360" w:lineRule="auto"/>
        <w:rPr>
          <w:b/>
          <w:bCs/>
          <w:color w:val="000000" w:themeColor="text1"/>
        </w:rPr>
      </w:pPr>
    </w:p>
    <w:p w14:paraId="0B11F70B" w14:textId="3950CDA1" w:rsidR="00B83123" w:rsidRPr="00A864BD" w:rsidRDefault="009D41C9" w:rsidP="4730AAEC">
      <w:pPr>
        <w:pStyle w:val="Textoindependiente21"/>
        <w:numPr>
          <w:ilvl w:val="0"/>
          <w:numId w:val="12"/>
        </w:numPr>
        <w:spacing w:line="240" w:lineRule="auto"/>
        <w:rPr>
          <w:b/>
          <w:bCs/>
          <w:color w:val="000000" w:themeColor="text1"/>
          <w:sz w:val="26"/>
          <w:szCs w:val="26"/>
        </w:rPr>
      </w:pPr>
      <w:r w:rsidRPr="00A864BD">
        <w:rPr>
          <w:b/>
          <w:bCs/>
          <w:color w:val="000000" w:themeColor="text1"/>
          <w:sz w:val="26"/>
          <w:szCs w:val="26"/>
        </w:rPr>
        <w:t xml:space="preserve">Obligaciones </w:t>
      </w:r>
      <w:r w:rsidR="00B83123" w:rsidRPr="00A864BD">
        <w:rPr>
          <w:b/>
          <w:bCs/>
          <w:color w:val="000000" w:themeColor="text1"/>
          <w:sz w:val="26"/>
          <w:szCs w:val="26"/>
        </w:rPr>
        <w:t>del INSTITUTO DE RECREACIÓN Y DEPORTE IRDET</w:t>
      </w:r>
      <w:r w:rsidRPr="00A864BD">
        <w:rPr>
          <w:b/>
          <w:bCs/>
          <w:color w:val="000000" w:themeColor="text1"/>
          <w:sz w:val="26"/>
          <w:szCs w:val="26"/>
        </w:rPr>
        <w:t xml:space="preserve"> y su responsabilidad en el caso concreto</w:t>
      </w:r>
    </w:p>
    <w:p w14:paraId="6CB8D5C5" w14:textId="77777777" w:rsidR="00B10450" w:rsidRPr="00A864BD" w:rsidRDefault="00B10450" w:rsidP="00B10450">
      <w:pPr>
        <w:pStyle w:val="Textoindependiente21"/>
        <w:spacing w:line="360" w:lineRule="auto"/>
        <w:ind w:left="720"/>
        <w:rPr>
          <w:b/>
          <w:bCs/>
          <w:color w:val="000000" w:themeColor="text1"/>
          <w:sz w:val="26"/>
          <w:szCs w:val="26"/>
        </w:rPr>
      </w:pPr>
    </w:p>
    <w:p w14:paraId="2B28D21F" w14:textId="7831B73B" w:rsidR="00B10450" w:rsidRPr="00A864BD" w:rsidRDefault="00B10450" w:rsidP="7CD7B47C">
      <w:pPr>
        <w:spacing w:line="360" w:lineRule="auto"/>
        <w:jc w:val="both"/>
        <w:rPr>
          <w:i/>
          <w:iCs/>
          <w:color w:val="000000" w:themeColor="text1"/>
          <w:sz w:val="26"/>
          <w:szCs w:val="26"/>
          <w:shd w:val="clear" w:color="auto" w:fill="FFFFFF"/>
        </w:rPr>
      </w:pPr>
      <w:r w:rsidRPr="00A864BD">
        <w:rPr>
          <w:color w:val="000000" w:themeColor="text1"/>
          <w:sz w:val="26"/>
          <w:szCs w:val="26"/>
        </w:rPr>
        <w:t>En cuanto al derecho a la recreación y al deporte, la Corte Constitucional ha señalado que “</w:t>
      </w:r>
      <w:r w:rsidRPr="00A864BD">
        <w:rPr>
          <w:i/>
          <w:iCs/>
          <w:color w:val="000000" w:themeColor="text1"/>
          <w:sz w:val="26"/>
          <w:szCs w:val="26"/>
          <w:shd w:val="clear" w:color="auto" w:fill="FFFFFF"/>
        </w:rPr>
        <w:t>El fomento de la recreación y la práctica del deporte es uno de los deberes que corresponden al Estado dentro del marco del Estado social de derecho, en virtud de la función que dichas actividades cumplen en la formación integral de las personas, la preservación</w:t>
      </w:r>
      <w:r w:rsidR="00BE5D20" w:rsidRPr="00A864BD">
        <w:rPr>
          <w:i/>
          <w:iCs/>
          <w:color w:val="000000" w:themeColor="text1"/>
          <w:sz w:val="26"/>
          <w:szCs w:val="26"/>
          <w:shd w:val="clear" w:color="auto" w:fill="FFFFFF"/>
        </w:rPr>
        <w:t xml:space="preserve"> </w:t>
      </w:r>
      <w:r w:rsidRPr="00A864BD">
        <w:rPr>
          <w:i/>
          <w:iCs/>
          <w:color w:val="000000" w:themeColor="text1"/>
          <w:sz w:val="26"/>
          <w:szCs w:val="26"/>
          <w:shd w:val="clear" w:color="auto" w:fill="FFFFFF"/>
        </w:rPr>
        <w:t>y el desarrollo de una mejor salud en el ser humano y que</w:t>
      </w:r>
      <w:r w:rsidR="00BE5D20" w:rsidRPr="00A864BD">
        <w:rPr>
          <w:i/>
          <w:iCs/>
          <w:color w:val="000000" w:themeColor="text1"/>
          <w:sz w:val="26"/>
          <w:szCs w:val="26"/>
          <w:shd w:val="clear" w:color="auto" w:fill="FFFFFF"/>
        </w:rPr>
        <w:t xml:space="preserve"> </w:t>
      </w:r>
      <w:r w:rsidRPr="00A864BD">
        <w:rPr>
          <w:i/>
          <w:iCs/>
          <w:color w:val="000000" w:themeColor="text1"/>
          <w:sz w:val="26"/>
          <w:szCs w:val="26"/>
          <w:shd w:val="clear" w:color="auto" w:fill="FFFFFF"/>
        </w:rPr>
        <w:t xml:space="preserve">tal obligación se ve acentuada tratándose de los niños, respecto de quienes la Constitución ha previsto una protección especial en el artículo 44 donde se reconoció explícitamente la recreación como uno </w:t>
      </w:r>
      <w:proofErr w:type="spellStart"/>
      <w:r w:rsidRPr="00A864BD">
        <w:rPr>
          <w:i/>
          <w:iCs/>
          <w:color w:val="000000" w:themeColor="text1"/>
          <w:sz w:val="26"/>
          <w:szCs w:val="26"/>
          <w:shd w:val="clear" w:color="auto" w:fill="FFFFFF"/>
        </w:rPr>
        <w:t>se</w:t>
      </w:r>
      <w:proofErr w:type="spellEnd"/>
      <w:r w:rsidRPr="00A864BD">
        <w:rPr>
          <w:i/>
          <w:iCs/>
          <w:color w:val="000000" w:themeColor="text1"/>
          <w:sz w:val="26"/>
          <w:szCs w:val="26"/>
          <w:shd w:val="clear" w:color="auto" w:fill="FFFFFF"/>
        </w:rPr>
        <w:t xml:space="preserve"> sus derechos fundamentales.”</w:t>
      </w:r>
      <w:r w:rsidRPr="00A864BD">
        <w:rPr>
          <w:rStyle w:val="Refdenotaalpie"/>
          <w:i/>
          <w:iCs/>
          <w:color w:val="000000" w:themeColor="text1"/>
          <w:sz w:val="26"/>
          <w:szCs w:val="26"/>
          <w:shd w:val="clear" w:color="auto" w:fill="FFFFFF"/>
        </w:rPr>
        <w:footnoteReference w:id="24"/>
      </w:r>
    </w:p>
    <w:p w14:paraId="5D7DE4A5" w14:textId="77777777" w:rsidR="00C11D8A" w:rsidRPr="00A864BD" w:rsidRDefault="00C11D8A" w:rsidP="7CD7B47C">
      <w:pPr>
        <w:spacing w:line="360" w:lineRule="auto"/>
        <w:jc w:val="both"/>
        <w:rPr>
          <w:color w:val="000000" w:themeColor="text1"/>
          <w:sz w:val="26"/>
          <w:szCs w:val="26"/>
          <w:shd w:val="clear" w:color="auto" w:fill="FFFFFF"/>
        </w:rPr>
      </w:pPr>
    </w:p>
    <w:p w14:paraId="3D683B9A" w14:textId="70F40C04" w:rsidR="00B10450" w:rsidRPr="00A864BD" w:rsidRDefault="00B10450" w:rsidP="7CD7B47C">
      <w:pPr>
        <w:spacing w:line="360" w:lineRule="auto"/>
        <w:jc w:val="both"/>
        <w:rPr>
          <w:i/>
          <w:iCs/>
          <w:color w:val="000000" w:themeColor="text1"/>
          <w:sz w:val="26"/>
          <w:szCs w:val="26"/>
          <w:shd w:val="clear" w:color="auto" w:fill="FFFFFF"/>
        </w:rPr>
      </w:pPr>
      <w:r w:rsidRPr="00A864BD">
        <w:rPr>
          <w:color w:val="000000" w:themeColor="text1"/>
          <w:sz w:val="26"/>
          <w:szCs w:val="26"/>
          <w:shd w:val="clear" w:color="auto" w:fill="FFFFFF"/>
        </w:rPr>
        <w:t>Conforme a lo dicho, se tiene que, en el marco del desarrollo del derecho fundamental a la recreación, se establecen deberes del Estado, por lo que a través de instituciones como el IRDET, busca hacer efectivo el derecho y por ello brinda a la comunidad escuelas de formación deportiva, para el caso concreto, en natación.</w:t>
      </w:r>
    </w:p>
    <w:p w14:paraId="4B3F1991" w14:textId="77777777" w:rsidR="00B83123" w:rsidRPr="00A864BD" w:rsidRDefault="00B83123" w:rsidP="00B83123">
      <w:pPr>
        <w:pStyle w:val="Textoindependiente21"/>
        <w:spacing w:line="360" w:lineRule="auto"/>
        <w:rPr>
          <w:color w:val="000000" w:themeColor="text1"/>
          <w:sz w:val="26"/>
          <w:szCs w:val="26"/>
        </w:rPr>
      </w:pPr>
    </w:p>
    <w:p w14:paraId="4EC4AED6" w14:textId="4A9DFA58" w:rsidR="00B83123" w:rsidRPr="00A864BD" w:rsidRDefault="00B83123" w:rsidP="00B83123">
      <w:pPr>
        <w:pStyle w:val="Textoindependiente21"/>
        <w:spacing w:line="360" w:lineRule="auto"/>
        <w:rPr>
          <w:color w:val="000000" w:themeColor="text1"/>
          <w:sz w:val="26"/>
          <w:szCs w:val="26"/>
        </w:rPr>
      </w:pPr>
      <w:r w:rsidRPr="00A864BD">
        <w:rPr>
          <w:color w:val="000000" w:themeColor="text1"/>
          <w:sz w:val="26"/>
          <w:szCs w:val="26"/>
        </w:rPr>
        <w:t>El Instituto de la Juventud, el deporte, la recreación, el aprovechamiento del tiempo libre y la educación extraescolar</w:t>
      </w:r>
      <w:r w:rsidR="00BE5D20" w:rsidRPr="00A864BD">
        <w:rPr>
          <w:color w:val="000000" w:themeColor="text1"/>
          <w:sz w:val="26"/>
          <w:szCs w:val="26"/>
        </w:rPr>
        <w:t xml:space="preserve"> </w:t>
      </w:r>
      <w:r w:rsidRPr="00A864BD">
        <w:rPr>
          <w:color w:val="000000" w:themeColor="text1"/>
          <w:sz w:val="26"/>
          <w:szCs w:val="26"/>
        </w:rPr>
        <w:t>fue creado mediante Acuerdo Municipal No 036 de 1996, como un establecimiento público del orden municipal, con autonomía administrativa, personería jurídica y patrimonio independiente cuyo objeto según el artículo 4 del referido acuerdo, es, “generar y brindar a la comunidad oportunidades de participación en procesos de iniciación, formación, fomento y práctica del deporte, la recreación y el aprovechamiento del tiempo libre, la educación física y la educación extraescolar como contribución al desarrollo integral del individuo para el mejoramiento de la calidad de vida de los habitantes del municipio de Tunja”.</w:t>
      </w:r>
      <w:r w:rsidRPr="00A864BD">
        <w:rPr>
          <w:rStyle w:val="Refdenotaalpie"/>
          <w:color w:val="000000" w:themeColor="text1"/>
          <w:sz w:val="26"/>
          <w:szCs w:val="26"/>
        </w:rPr>
        <w:footnoteReference w:id="25"/>
      </w:r>
      <w:r w:rsidRPr="00A864BD">
        <w:rPr>
          <w:color w:val="000000" w:themeColor="text1"/>
          <w:sz w:val="26"/>
          <w:szCs w:val="26"/>
        </w:rPr>
        <w:t xml:space="preserve"> </w:t>
      </w:r>
    </w:p>
    <w:p w14:paraId="6A741571" w14:textId="77777777" w:rsidR="00B83123" w:rsidRPr="00A864BD" w:rsidRDefault="00B83123" w:rsidP="00B83123">
      <w:pPr>
        <w:pStyle w:val="Textoindependiente21"/>
        <w:spacing w:line="360" w:lineRule="auto"/>
        <w:rPr>
          <w:color w:val="000000" w:themeColor="text1"/>
          <w:sz w:val="26"/>
          <w:szCs w:val="26"/>
        </w:rPr>
      </w:pPr>
    </w:p>
    <w:p w14:paraId="026777C1" w14:textId="77777777" w:rsidR="00B83123" w:rsidRPr="00A864BD" w:rsidRDefault="00B83123" w:rsidP="00B83123">
      <w:pPr>
        <w:pStyle w:val="Textoindependiente21"/>
        <w:spacing w:line="360" w:lineRule="auto"/>
        <w:rPr>
          <w:color w:val="000000" w:themeColor="text1"/>
          <w:sz w:val="26"/>
          <w:szCs w:val="26"/>
        </w:rPr>
      </w:pPr>
      <w:r w:rsidRPr="00A864BD">
        <w:rPr>
          <w:color w:val="000000" w:themeColor="text1"/>
          <w:sz w:val="26"/>
          <w:szCs w:val="26"/>
        </w:rPr>
        <w:t>Dentro de las funciones del IRDET se encuentran:</w:t>
      </w:r>
    </w:p>
    <w:p w14:paraId="5669E993" w14:textId="77777777" w:rsidR="00B83123" w:rsidRPr="00A864BD" w:rsidRDefault="00B83123" w:rsidP="00B83123">
      <w:pPr>
        <w:pStyle w:val="Textoindependiente21"/>
        <w:spacing w:line="360" w:lineRule="auto"/>
        <w:rPr>
          <w:color w:val="000000" w:themeColor="text1"/>
          <w:sz w:val="26"/>
          <w:szCs w:val="26"/>
        </w:rPr>
      </w:pPr>
    </w:p>
    <w:p w14:paraId="38328AAA" w14:textId="579666E4" w:rsidR="00B83123" w:rsidRPr="00A864BD" w:rsidRDefault="00B83123" w:rsidP="00B83123">
      <w:pPr>
        <w:pStyle w:val="Textoindependiente21"/>
        <w:spacing w:line="360" w:lineRule="auto"/>
        <w:ind w:left="708"/>
        <w:rPr>
          <w:color w:val="000000" w:themeColor="text1"/>
          <w:sz w:val="26"/>
          <w:szCs w:val="26"/>
        </w:rPr>
      </w:pPr>
      <w:r w:rsidRPr="00A864BD">
        <w:rPr>
          <w:color w:val="000000" w:themeColor="text1"/>
          <w:sz w:val="26"/>
          <w:szCs w:val="26"/>
        </w:rPr>
        <w:lastRenderedPageBreak/>
        <w:t>“Proponer el plan local de deport</w:t>
      </w:r>
      <w:r w:rsidR="003D0458" w:rsidRPr="00A864BD">
        <w:rPr>
          <w:color w:val="000000" w:themeColor="text1"/>
          <w:sz w:val="26"/>
          <w:szCs w:val="26"/>
        </w:rPr>
        <w:t>e</w:t>
      </w:r>
      <w:r w:rsidRPr="00A864BD">
        <w:rPr>
          <w:color w:val="000000" w:themeColor="text1"/>
          <w:sz w:val="26"/>
          <w:szCs w:val="26"/>
        </w:rPr>
        <w:t>, la recreación y el aprovechamiento del tiempo libre efectuando su seguimiento y evaluación con la participación comunitaria que establece la ley 181 de 1995”</w:t>
      </w:r>
    </w:p>
    <w:p w14:paraId="05FE7992" w14:textId="77777777" w:rsidR="00B83123" w:rsidRPr="00A864BD" w:rsidRDefault="00B83123" w:rsidP="00B83123">
      <w:pPr>
        <w:pStyle w:val="Textoindependiente21"/>
        <w:spacing w:line="360" w:lineRule="auto"/>
        <w:ind w:left="708"/>
        <w:rPr>
          <w:color w:val="000000" w:themeColor="text1"/>
          <w:sz w:val="26"/>
          <w:szCs w:val="26"/>
        </w:rPr>
      </w:pPr>
      <w:r w:rsidRPr="00A864BD">
        <w:rPr>
          <w:color w:val="000000" w:themeColor="text1"/>
          <w:sz w:val="26"/>
          <w:szCs w:val="26"/>
        </w:rPr>
        <w:t>(…)</w:t>
      </w:r>
    </w:p>
    <w:p w14:paraId="0E8A9967" w14:textId="77777777" w:rsidR="00B83123" w:rsidRPr="00A864BD" w:rsidRDefault="00B83123" w:rsidP="00B83123">
      <w:pPr>
        <w:pStyle w:val="Textoindependiente21"/>
        <w:spacing w:line="360" w:lineRule="auto"/>
        <w:ind w:left="708"/>
        <w:rPr>
          <w:color w:val="000000" w:themeColor="text1"/>
          <w:sz w:val="26"/>
          <w:szCs w:val="26"/>
        </w:rPr>
      </w:pPr>
      <w:r w:rsidRPr="00A864BD">
        <w:rPr>
          <w:color w:val="000000" w:themeColor="text1"/>
          <w:sz w:val="26"/>
          <w:szCs w:val="26"/>
        </w:rPr>
        <w:t>“Desarrollar programas y actividades que permitan fomentar la práctica de deporte, la recreación, el aprovechamiento del tiempo libre y la educación física en su territorio.</w:t>
      </w:r>
    </w:p>
    <w:p w14:paraId="762BC334" w14:textId="77777777" w:rsidR="00B83123" w:rsidRPr="00A864BD" w:rsidRDefault="00B83123" w:rsidP="00B83123">
      <w:pPr>
        <w:pStyle w:val="Textoindependiente21"/>
        <w:spacing w:line="360" w:lineRule="auto"/>
        <w:rPr>
          <w:color w:val="000000" w:themeColor="text1"/>
          <w:sz w:val="26"/>
          <w:szCs w:val="26"/>
        </w:rPr>
      </w:pPr>
    </w:p>
    <w:p w14:paraId="07ECAA57" w14:textId="77777777" w:rsidR="00B83123" w:rsidRPr="00A864BD" w:rsidRDefault="00B83123" w:rsidP="00B83123">
      <w:pPr>
        <w:pStyle w:val="Textoindependiente21"/>
        <w:spacing w:line="360" w:lineRule="auto"/>
        <w:rPr>
          <w:color w:val="000000" w:themeColor="text1"/>
          <w:sz w:val="26"/>
          <w:szCs w:val="26"/>
        </w:rPr>
      </w:pPr>
      <w:r w:rsidRPr="00A864BD">
        <w:rPr>
          <w:color w:val="000000" w:themeColor="text1"/>
          <w:sz w:val="26"/>
          <w:szCs w:val="26"/>
        </w:rPr>
        <w:tab/>
        <w:t>(…)</w:t>
      </w:r>
    </w:p>
    <w:p w14:paraId="1D4F763E" w14:textId="77777777" w:rsidR="00B83123" w:rsidRPr="00A864BD" w:rsidRDefault="00B83123" w:rsidP="00B83123">
      <w:pPr>
        <w:pStyle w:val="Textoindependiente21"/>
        <w:spacing w:line="360" w:lineRule="auto"/>
        <w:rPr>
          <w:color w:val="000000" w:themeColor="text1"/>
          <w:sz w:val="26"/>
          <w:szCs w:val="26"/>
        </w:rPr>
      </w:pPr>
    </w:p>
    <w:p w14:paraId="0C77E991" w14:textId="42A5DADD" w:rsidR="00B83123" w:rsidRPr="00A864BD" w:rsidRDefault="00B83123" w:rsidP="00B83123">
      <w:pPr>
        <w:pStyle w:val="Textoindependiente21"/>
        <w:spacing w:line="360" w:lineRule="auto"/>
        <w:rPr>
          <w:color w:val="000000" w:themeColor="text1"/>
          <w:sz w:val="26"/>
          <w:szCs w:val="26"/>
        </w:rPr>
      </w:pPr>
      <w:r w:rsidRPr="00A864BD">
        <w:rPr>
          <w:color w:val="000000" w:themeColor="text1"/>
          <w:sz w:val="26"/>
          <w:szCs w:val="26"/>
        </w:rPr>
        <w:t xml:space="preserve">En desarrollo de dichas funciones, para el año 2012, el IRDET ofertó a la comunidad del municipio de Tunja la escuela de formación deportiva de natación, a la cual se inscribió el menor </w:t>
      </w:r>
      <w:r w:rsidR="003B185B" w:rsidRPr="00A864BD">
        <w:rPr>
          <w:color w:val="000000" w:themeColor="text1"/>
          <w:sz w:val="26"/>
          <w:szCs w:val="26"/>
        </w:rPr>
        <w:t>XX</w:t>
      </w:r>
      <w:r w:rsidRPr="00A864BD">
        <w:rPr>
          <w:color w:val="000000" w:themeColor="text1"/>
          <w:sz w:val="26"/>
          <w:szCs w:val="26"/>
        </w:rPr>
        <w:t xml:space="preserve"> según consta en la ficha de inscripción allegada como prueba al expediente.</w:t>
      </w:r>
      <w:r w:rsidRPr="00A864BD">
        <w:rPr>
          <w:rStyle w:val="Refdenotaalpie"/>
          <w:color w:val="000000" w:themeColor="text1"/>
          <w:sz w:val="26"/>
          <w:szCs w:val="26"/>
        </w:rPr>
        <w:footnoteReference w:id="26"/>
      </w:r>
    </w:p>
    <w:p w14:paraId="6F480643" w14:textId="77777777" w:rsidR="00B83123" w:rsidRPr="00A864BD" w:rsidRDefault="00B83123" w:rsidP="00B83123">
      <w:pPr>
        <w:pStyle w:val="Textoindependiente21"/>
        <w:spacing w:line="360" w:lineRule="auto"/>
        <w:rPr>
          <w:color w:val="000000" w:themeColor="text1"/>
          <w:sz w:val="26"/>
          <w:szCs w:val="26"/>
        </w:rPr>
      </w:pPr>
    </w:p>
    <w:p w14:paraId="39252716" w14:textId="004B242B" w:rsidR="00B83123" w:rsidRPr="00A864BD" w:rsidRDefault="00B83123" w:rsidP="00B83123">
      <w:pPr>
        <w:pStyle w:val="Textoindependiente21"/>
        <w:spacing w:line="360" w:lineRule="auto"/>
        <w:rPr>
          <w:color w:val="000000" w:themeColor="text1"/>
          <w:sz w:val="26"/>
          <w:szCs w:val="26"/>
        </w:rPr>
      </w:pPr>
      <w:r w:rsidRPr="00A864BD">
        <w:rPr>
          <w:color w:val="000000" w:themeColor="text1"/>
          <w:sz w:val="26"/>
          <w:szCs w:val="26"/>
        </w:rPr>
        <w:t>Para tal fin, el IRDET suscribió el contrato de prestación de servicios No 028 del 16 de marzo de 2012  por el término de cuatro meses, con el instructor IVÁN CAMILO CHINOME MARTÍNEZ cuyo objeto consistió en: “EL CONTRATISTA de manera independiente, es decir sin que exista subordinación laboral, utilizando sus propios medios se obliga para con el IRDET a prestar sus servicios como Instructor Deportivo, impartiendo FORMACIÓN e INSTRUCCIÓN,</w:t>
      </w:r>
      <w:r w:rsidR="00BE5D20" w:rsidRPr="00A864BD">
        <w:rPr>
          <w:color w:val="000000" w:themeColor="text1"/>
          <w:sz w:val="26"/>
          <w:szCs w:val="26"/>
        </w:rPr>
        <w:t xml:space="preserve"> </w:t>
      </w:r>
      <w:r w:rsidRPr="00A864BD">
        <w:rPr>
          <w:color w:val="000000" w:themeColor="text1"/>
          <w:sz w:val="26"/>
          <w:szCs w:val="26"/>
        </w:rPr>
        <w:t>a los niños, niñas y jóvenes que se encuentran inscritos en los programas de Escuelas de Formación Deportiva en la disciplina de NATACIÓN, en los diferentes sectores de Tunja con tres grupos, cuatro horas semanales por grupo, para un total de cuarenta y ocho horas de instrucción mensuales, de conformidad con lo establecido en el estudio de oportunidad y conveniencia y en la propuesta presentada por el contratista.</w:t>
      </w:r>
    </w:p>
    <w:p w14:paraId="274F6E62" w14:textId="77777777" w:rsidR="009D41C9" w:rsidRPr="00A864BD" w:rsidRDefault="009D41C9" w:rsidP="00B83123">
      <w:pPr>
        <w:pStyle w:val="Textoindependiente21"/>
        <w:spacing w:line="360" w:lineRule="auto"/>
        <w:rPr>
          <w:color w:val="000000" w:themeColor="text1"/>
          <w:sz w:val="26"/>
          <w:szCs w:val="26"/>
        </w:rPr>
      </w:pPr>
    </w:p>
    <w:p w14:paraId="61593C73" w14:textId="2D4A6931" w:rsidR="00B83123" w:rsidRPr="00A864BD" w:rsidRDefault="00B83123" w:rsidP="00B83123">
      <w:pPr>
        <w:pStyle w:val="Textoindependiente21"/>
        <w:spacing w:line="360" w:lineRule="auto"/>
        <w:rPr>
          <w:color w:val="000000" w:themeColor="text1"/>
          <w:sz w:val="26"/>
          <w:szCs w:val="26"/>
        </w:rPr>
      </w:pPr>
      <w:r w:rsidRPr="00A864BD">
        <w:rPr>
          <w:color w:val="000000" w:themeColor="text1"/>
          <w:sz w:val="26"/>
          <w:szCs w:val="26"/>
        </w:rPr>
        <w:t xml:space="preserve"> (…)</w:t>
      </w:r>
    </w:p>
    <w:p w14:paraId="1AB24123" w14:textId="77777777" w:rsidR="009D41C9" w:rsidRPr="00A864BD" w:rsidRDefault="009D41C9" w:rsidP="00B83123">
      <w:pPr>
        <w:pStyle w:val="Textoindependiente21"/>
        <w:spacing w:line="360" w:lineRule="auto"/>
        <w:rPr>
          <w:color w:val="000000" w:themeColor="text1"/>
          <w:sz w:val="26"/>
          <w:szCs w:val="26"/>
        </w:rPr>
      </w:pPr>
    </w:p>
    <w:p w14:paraId="3770F03A" w14:textId="38F3F6DC" w:rsidR="00B83123" w:rsidRPr="00A864BD" w:rsidRDefault="009D41C9" w:rsidP="00B83123">
      <w:pPr>
        <w:pStyle w:val="Textoindependiente21"/>
        <w:spacing w:line="360" w:lineRule="auto"/>
        <w:rPr>
          <w:color w:val="000000" w:themeColor="text1"/>
          <w:sz w:val="26"/>
          <w:szCs w:val="26"/>
        </w:rPr>
      </w:pPr>
      <w:r w:rsidRPr="00A864BD">
        <w:rPr>
          <w:b/>
          <w:bCs/>
          <w:color w:val="000000" w:themeColor="text1"/>
          <w:sz w:val="26"/>
          <w:szCs w:val="26"/>
        </w:rPr>
        <w:t>Obligaciones del IRDET</w:t>
      </w:r>
      <w:r w:rsidR="00B83123" w:rsidRPr="00A864BD">
        <w:rPr>
          <w:color w:val="000000" w:themeColor="text1"/>
          <w:sz w:val="26"/>
          <w:szCs w:val="26"/>
        </w:rPr>
        <w:t xml:space="preserve">: </w:t>
      </w:r>
    </w:p>
    <w:p w14:paraId="02BCC2DB" w14:textId="77777777" w:rsidR="00B83123" w:rsidRPr="00A864BD" w:rsidRDefault="00B83123" w:rsidP="00B83123">
      <w:pPr>
        <w:pStyle w:val="Textoindependiente21"/>
        <w:spacing w:line="360" w:lineRule="auto"/>
        <w:rPr>
          <w:color w:val="000000" w:themeColor="text1"/>
          <w:sz w:val="26"/>
          <w:szCs w:val="26"/>
        </w:rPr>
      </w:pPr>
      <w:r w:rsidRPr="00A864BD">
        <w:rPr>
          <w:color w:val="000000" w:themeColor="text1"/>
          <w:sz w:val="26"/>
          <w:szCs w:val="26"/>
        </w:rPr>
        <w:tab/>
        <w:t>(…)</w:t>
      </w:r>
    </w:p>
    <w:p w14:paraId="1E8C009C" w14:textId="77777777" w:rsidR="00B83123" w:rsidRPr="00A864BD" w:rsidRDefault="00B83123" w:rsidP="00B83123">
      <w:pPr>
        <w:pStyle w:val="Textoindependiente21"/>
        <w:numPr>
          <w:ilvl w:val="0"/>
          <w:numId w:val="16"/>
        </w:numPr>
        <w:spacing w:line="360" w:lineRule="auto"/>
        <w:rPr>
          <w:color w:val="000000" w:themeColor="text1"/>
          <w:sz w:val="26"/>
          <w:szCs w:val="26"/>
        </w:rPr>
      </w:pPr>
      <w:r w:rsidRPr="00A864BD">
        <w:rPr>
          <w:color w:val="000000" w:themeColor="text1"/>
          <w:sz w:val="26"/>
          <w:szCs w:val="26"/>
        </w:rPr>
        <w:lastRenderedPageBreak/>
        <w:t>Facilitar el material deportivo requerido para la ejecución del objeto contractual.</w:t>
      </w:r>
    </w:p>
    <w:p w14:paraId="7C002B39" w14:textId="77777777" w:rsidR="00B83123" w:rsidRPr="00A864BD" w:rsidRDefault="00B83123" w:rsidP="00B83123">
      <w:pPr>
        <w:pStyle w:val="Textoindependiente21"/>
        <w:spacing w:line="360" w:lineRule="auto"/>
        <w:ind w:left="720"/>
        <w:rPr>
          <w:color w:val="000000" w:themeColor="text1"/>
          <w:sz w:val="26"/>
          <w:szCs w:val="26"/>
        </w:rPr>
      </w:pPr>
    </w:p>
    <w:p w14:paraId="2D8736A6" w14:textId="6760A75F" w:rsidR="00B83123" w:rsidRPr="00A864BD" w:rsidRDefault="009D41C9" w:rsidP="00B83123">
      <w:pPr>
        <w:pStyle w:val="Textoindependiente21"/>
        <w:spacing w:line="360" w:lineRule="auto"/>
        <w:rPr>
          <w:b/>
          <w:bCs/>
          <w:color w:val="000000" w:themeColor="text1"/>
          <w:sz w:val="26"/>
          <w:szCs w:val="26"/>
        </w:rPr>
      </w:pPr>
      <w:r w:rsidRPr="00A864BD">
        <w:rPr>
          <w:b/>
          <w:bCs/>
          <w:color w:val="000000" w:themeColor="text1"/>
          <w:sz w:val="26"/>
          <w:szCs w:val="26"/>
        </w:rPr>
        <w:t>Obligaciones del Contratista</w:t>
      </w:r>
      <w:r w:rsidR="00B83123" w:rsidRPr="00A864BD">
        <w:rPr>
          <w:b/>
          <w:bCs/>
          <w:color w:val="000000" w:themeColor="text1"/>
          <w:sz w:val="26"/>
          <w:szCs w:val="26"/>
        </w:rPr>
        <w:t xml:space="preserve">: </w:t>
      </w:r>
    </w:p>
    <w:p w14:paraId="37484B68" w14:textId="77777777" w:rsidR="00B83123" w:rsidRPr="00A864BD" w:rsidRDefault="00B83123" w:rsidP="00B83123">
      <w:pPr>
        <w:pStyle w:val="Textoindependiente21"/>
        <w:spacing w:line="360" w:lineRule="auto"/>
        <w:rPr>
          <w:color w:val="000000" w:themeColor="text1"/>
          <w:sz w:val="26"/>
          <w:szCs w:val="26"/>
        </w:rPr>
      </w:pPr>
    </w:p>
    <w:p w14:paraId="6B81AB19" w14:textId="77777777" w:rsidR="00B83123" w:rsidRPr="00A864BD" w:rsidRDefault="00B83123" w:rsidP="00B83123">
      <w:pPr>
        <w:pStyle w:val="Textoindependiente21"/>
        <w:numPr>
          <w:ilvl w:val="0"/>
          <w:numId w:val="17"/>
        </w:numPr>
        <w:spacing w:line="360" w:lineRule="auto"/>
        <w:rPr>
          <w:color w:val="000000" w:themeColor="text1"/>
          <w:sz w:val="26"/>
          <w:szCs w:val="26"/>
        </w:rPr>
      </w:pPr>
      <w:r w:rsidRPr="00A864BD">
        <w:rPr>
          <w:color w:val="000000" w:themeColor="text1"/>
          <w:sz w:val="26"/>
          <w:szCs w:val="26"/>
        </w:rPr>
        <w:t>Dar cumplimiento al objeto del contrato</w:t>
      </w:r>
    </w:p>
    <w:p w14:paraId="688DC182" w14:textId="77777777" w:rsidR="00B83123" w:rsidRPr="00A864BD" w:rsidRDefault="00B83123" w:rsidP="00B83123">
      <w:pPr>
        <w:pStyle w:val="Textoindependiente21"/>
        <w:spacing w:line="360" w:lineRule="auto"/>
        <w:ind w:left="720"/>
        <w:rPr>
          <w:color w:val="000000" w:themeColor="text1"/>
          <w:sz w:val="26"/>
          <w:szCs w:val="26"/>
        </w:rPr>
      </w:pPr>
      <w:r w:rsidRPr="00A864BD">
        <w:rPr>
          <w:color w:val="000000" w:themeColor="text1"/>
          <w:sz w:val="26"/>
          <w:szCs w:val="26"/>
        </w:rPr>
        <w:t>(…)</w:t>
      </w:r>
    </w:p>
    <w:p w14:paraId="214599EE" w14:textId="7557E189" w:rsidR="00B83123" w:rsidRPr="00A864BD" w:rsidRDefault="00B83123" w:rsidP="00B83123">
      <w:pPr>
        <w:pStyle w:val="Textoindependiente21"/>
        <w:spacing w:line="360" w:lineRule="auto"/>
        <w:ind w:left="360"/>
        <w:rPr>
          <w:color w:val="000000" w:themeColor="text1"/>
          <w:sz w:val="26"/>
          <w:szCs w:val="26"/>
        </w:rPr>
      </w:pPr>
      <w:r w:rsidRPr="00A864BD">
        <w:rPr>
          <w:color w:val="000000" w:themeColor="text1"/>
          <w:sz w:val="26"/>
          <w:szCs w:val="26"/>
        </w:rPr>
        <w:t>13.</w:t>
      </w:r>
      <w:r w:rsidR="00BE5D20" w:rsidRPr="00A864BD">
        <w:rPr>
          <w:color w:val="000000" w:themeColor="text1"/>
          <w:sz w:val="26"/>
          <w:szCs w:val="26"/>
        </w:rPr>
        <w:t xml:space="preserve"> </w:t>
      </w:r>
      <w:r w:rsidRPr="00A864BD">
        <w:rPr>
          <w:color w:val="000000" w:themeColor="text1"/>
          <w:sz w:val="26"/>
          <w:szCs w:val="26"/>
        </w:rPr>
        <w:t>Velar por la integridad física y moral de los alumnos inscritos y comunicar las inquietudes presentadas por estos y los padres de familia</w:t>
      </w:r>
    </w:p>
    <w:p w14:paraId="062F030D" w14:textId="77777777" w:rsidR="00B83123" w:rsidRPr="00A864BD" w:rsidRDefault="00B83123" w:rsidP="00B83123">
      <w:pPr>
        <w:pStyle w:val="Textoindependiente21"/>
        <w:spacing w:line="360" w:lineRule="auto"/>
        <w:ind w:left="360"/>
        <w:rPr>
          <w:color w:val="000000" w:themeColor="text1"/>
          <w:sz w:val="26"/>
          <w:szCs w:val="26"/>
        </w:rPr>
      </w:pPr>
      <w:r w:rsidRPr="00A864BD">
        <w:rPr>
          <w:color w:val="000000" w:themeColor="text1"/>
          <w:sz w:val="26"/>
          <w:szCs w:val="26"/>
        </w:rPr>
        <w:t>(….)</w:t>
      </w:r>
    </w:p>
    <w:p w14:paraId="5494B70E" w14:textId="77777777" w:rsidR="00B83123" w:rsidRPr="00A864BD" w:rsidRDefault="00B83123" w:rsidP="00B83123">
      <w:pPr>
        <w:pStyle w:val="Textoindependiente21"/>
        <w:spacing w:line="360" w:lineRule="auto"/>
        <w:rPr>
          <w:color w:val="000000" w:themeColor="text1"/>
          <w:sz w:val="26"/>
          <w:szCs w:val="26"/>
        </w:rPr>
      </w:pPr>
    </w:p>
    <w:p w14:paraId="683F69CD" w14:textId="1A20F498" w:rsidR="00B83123" w:rsidRPr="00A864BD" w:rsidRDefault="00B83123" w:rsidP="00B83123">
      <w:pPr>
        <w:pStyle w:val="Textoindependiente21"/>
        <w:spacing w:line="360" w:lineRule="auto"/>
        <w:rPr>
          <w:color w:val="000000" w:themeColor="text1"/>
          <w:sz w:val="26"/>
          <w:szCs w:val="26"/>
        </w:rPr>
      </w:pPr>
      <w:r w:rsidRPr="00A864BD">
        <w:rPr>
          <w:color w:val="000000" w:themeColor="text1"/>
          <w:sz w:val="26"/>
          <w:szCs w:val="26"/>
        </w:rPr>
        <w:t>Conforme a lo indicado, al IRDET le corresponde propender porque la juventud del municipio de Tunja dedique tiempo al deporte y a la recreación y para ello, crea escuelas de formación deportiva, en las que a través de sus instructores forma a los niños y jóvenes en el deporte de su preferencia.</w:t>
      </w:r>
    </w:p>
    <w:p w14:paraId="63CAD5E1" w14:textId="77777777" w:rsidR="00B83123" w:rsidRPr="00A864BD" w:rsidRDefault="00B83123" w:rsidP="00B83123">
      <w:pPr>
        <w:pStyle w:val="Textoindependiente21"/>
        <w:spacing w:line="360" w:lineRule="auto"/>
        <w:rPr>
          <w:color w:val="000000" w:themeColor="text1"/>
          <w:sz w:val="26"/>
          <w:szCs w:val="26"/>
        </w:rPr>
      </w:pPr>
    </w:p>
    <w:p w14:paraId="777C14F7" w14:textId="4FE25341" w:rsidR="00B83123" w:rsidRPr="00A864BD" w:rsidRDefault="00B83123" w:rsidP="00B83123">
      <w:pPr>
        <w:pStyle w:val="Textoindependiente21"/>
        <w:spacing w:line="360" w:lineRule="auto"/>
        <w:rPr>
          <w:color w:val="000000" w:themeColor="text1"/>
          <w:sz w:val="26"/>
          <w:szCs w:val="26"/>
        </w:rPr>
      </w:pPr>
      <w:r w:rsidRPr="00A864BD">
        <w:rPr>
          <w:color w:val="000000" w:themeColor="text1"/>
          <w:sz w:val="26"/>
          <w:szCs w:val="26"/>
        </w:rPr>
        <w:t>Para el desarrollo de su finalidad, brinda el material y condiciones requeridas para que el instructor realice su clase. Por su parte, el instructor, debe velar entre otras cosas por la integridad física de los deportistas.</w:t>
      </w:r>
    </w:p>
    <w:p w14:paraId="4F35EAC7" w14:textId="627CACC8" w:rsidR="00F53AB5" w:rsidRPr="00A864BD" w:rsidRDefault="00F53AB5" w:rsidP="00F53AB5">
      <w:pPr>
        <w:spacing w:line="360" w:lineRule="auto"/>
        <w:jc w:val="both"/>
        <w:rPr>
          <w:color w:val="000000" w:themeColor="text1"/>
          <w:sz w:val="26"/>
          <w:szCs w:val="26"/>
          <w:shd w:val="clear" w:color="auto" w:fill="FFFFFF"/>
        </w:rPr>
      </w:pPr>
    </w:p>
    <w:p w14:paraId="63FD6259" w14:textId="7C53FE88" w:rsidR="00F53AB5" w:rsidRPr="00A864BD" w:rsidRDefault="00F53AB5" w:rsidP="00316A81">
      <w:pPr>
        <w:spacing w:line="360" w:lineRule="auto"/>
        <w:jc w:val="both"/>
        <w:rPr>
          <w:color w:val="000000" w:themeColor="text1"/>
          <w:sz w:val="26"/>
          <w:szCs w:val="26"/>
          <w:shd w:val="clear" w:color="auto" w:fill="FFFFFF"/>
        </w:rPr>
      </w:pPr>
      <w:r w:rsidRPr="00A864BD">
        <w:rPr>
          <w:color w:val="000000" w:themeColor="text1"/>
          <w:sz w:val="26"/>
          <w:szCs w:val="26"/>
          <w:shd w:val="clear" w:color="auto" w:fill="FFFFFF"/>
        </w:rPr>
        <w:t xml:space="preserve">A partir de lo anterior, una vez el IRDET oferta la formación, contrata instructores para el efecto, e impone el escenario para la práctica deportiva, </w:t>
      </w:r>
      <w:r w:rsidRPr="00A864BD">
        <w:rPr>
          <w:b/>
          <w:bCs/>
          <w:color w:val="000000" w:themeColor="text1"/>
          <w:sz w:val="26"/>
          <w:szCs w:val="26"/>
          <w:u w:val="single"/>
          <w:shd w:val="clear" w:color="auto" w:fill="FFFFFF"/>
        </w:rPr>
        <w:t>adquiere una posición de garante, que le obliga a asegurar la integridad física y moral de los deportistas</w:t>
      </w:r>
      <w:r w:rsidRPr="00A864BD">
        <w:rPr>
          <w:color w:val="000000" w:themeColor="text1"/>
          <w:sz w:val="26"/>
          <w:szCs w:val="26"/>
          <w:shd w:val="clear" w:color="auto" w:fill="FFFFFF"/>
        </w:rPr>
        <w:t>.</w:t>
      </w:r>
    </w:p>
    <w:p w14:paraId="3D58A36A" w14:textId="0C81E4AA" w:rsidR="00316A81" w:rsidRPr="00A864BD" w:rsidRDefault="00316A81" w:rsidP="00316A81">
      <w:pPr>
        <w:spacing w:line="360" w:lineRule="auto"/>
        <w:jc w:val="both"/>
        <w:rPr>
          <w:color w:val="000000" w:themeColor="text1"/>
          <w:sz w:val="26"/>
          <w:szCs w:val="26"/>
          <w:shd w:val="clear" w:color="auto" w:fill="FFFFFF"/>
        </w:rPr>
      </w:pPr>
    </w:p>
    <w:p w14:paraId="20B056F2" w14:textId="1E36CE19" w:rsidR="00316A81" w:rsidRPr="00A864BD" w:rsidRDefault="00316A81" w:rsidP="00316A81">
      <w:pPr>
        <w:spacing w:line="360" w:lineRule="auto"/>
        <w:jc w:val="both"/>
        <w:textAlignment w:val="baseline"/>
        <w:rPr>
          <w:rFonts w:ascii="Segoe UI" w:hAnsi="Segoe UI" w:cs="Segoe UI"/>
          <w:color w:val="000000" w:themeColor="text1"/>
          <w:sz w:val="26"/>
          <w:szCs w:val="26"/>
        </w:rPr>
      </w:pPr>
      <w:r w:rsidRPr="00A864BD">
        <w:rPr>
          <w:color w:val="000000" w:themeColor="text1"/>
          <w:sz w:val="26"/>
          <w:szCs w:val="26"/>
        </w:rPr>
        <w:t>Al respecto, en lo que toca a la posición de garante, el Consejo de Estado</w:t>
      </w:r>
      <w:r w:rsidRPr="00A864BD">
        <w:rPr>
          <w:rStyle w:val="Refdenotaalpie"/>
          <w:color w:val="000000" w:themeColor="text1"/>
          <w:sz w:val="26"/>
          <w:szCs w:val="26"/>
        </w:rPr>
        <w:footnoteReference w:id="27"/>
      </w:r>
      <w:r w:rsidRPr="00A864BD">
        <w:rPr>
          <w:color w:val="000000" w:themeColor="text1"/>
          <w:sz w:val="26"/>
          <w:szCs w:val="26"/>
        </w:rPr>
        <w:t xml:space="preserve"> ha señalado: </w:t>
      </w:r>
    </w:p>
    <w:p w14:paraId="28044DE5" w14:textId="77777777" w:rsidR="00316A81" w:rsidRPr="00A864BD" w:rsidRDefault="00316A81" w:rsidP="0BE46AB6">
      <w:pPr>
        <w:jc w:val="both"/>
        <w:textAlignment w:val="baseline"/>
        <w:rPr>
          <w:color w:val="000000" w:themeColor="text1"/>
        </w:rPr>
      </w:pPr>
      <w:r w:rsidRPr="00A864BD">
        <w:rPr>
          <w:color w:val="000000" w:themeColor="text1"/>
          <w:sz w:val="26"/>
          <w:szCs w:val="26"/>
        </w:rPr>
        <w:t> </w:t>
      </w:r>
    </w:p>
    <w:p w14:paraId="482D04B6" w14:textId="502E114F" w:rsidR="00316A81" w:rsidRPr="00A864BD" w:rsidRDefault="00316A81" w:rsidP="0BE46AB6">
      <w:pPr>
        <w:ind w:left="705"/>
        <w:jc w:val="both"/>
        <w:textAlignment w:val="baseline"/>
        <w:rPr>
          <w:color w:val="000000" w:themeColor="text1"/>
        </w:rPr>
      </w:pPr>
      <w:r w:rsidRPr="00A864BD">
        <w:rPr>
          <w:color w:val="000000" w:themeColor="text1"/>
        </w:rPr>
        <w:t xml:space="preserve">"Ahora bien, una vez se ha establecido que la entidad responsable no ha atendido el respectivo contenido obligacional o lo ha hecho de forma deficiente o defectuosa, esto es ha omitido el cabal cumplimiento de las funciones que el ordenamiento jurídico le ha asignado, resulta menester precisar si dicha falencia ha tenido, o no, relevancia </w:t>
      </w:r>
      <w:r w:rsidRPr="00A864BD">
        <w:rPr>
          <w:color w:val="000000" w:themeColor="text1"/>
        </w:rPr>
        <w:lastRenderedPageBreak/>
        <w:t>jurídica dentro del proceso causal de producción del daño, atendiendo las exigencias derivadas de la posición de garante.</w:t>
      </w:r>
      <w:r w:rsidR="00BE5D20" w:rsidRPr="00A864BD">
        <w:rPr>
          <w:color w:val="000000" w:themeColor="text1"/>
        </w:rPr>
        <w:t xml:space="preserve"> </w:t>
      </w:r>
    </w:p>
    <w:p w14:paraId="021A8EA4" w14:textId="77777777" w:rsidR="00316A81" w:rsidRPr="00A864BD" w:rsidRDefault="00316A81" w:rsidP="0BE46AB6">
      <w:pPr>
        <w:ind w:left="705"/>
        <w:jc w:val="both"/>
        <w:textAlignment w:val="baseline"/>
        <w:rPr>
          <w:color w:val="000000" w:themeColor="text1"/>
        </w:rPr>
      </w:pPr>
      <w:r w:rsidRPr="00A864BD">
        <w:rPr>
          <w:color w:val="000000" w:themeColor="text1"/>
        </w:rPr>
        <w:t> </w:t>
      </w:r>
    </w:p>
    <w:p w14:paraId="4FDED8DB" w14:textId="41CF75DE" w:rsidR="00316A81" w:rsidRPr="00A864BD" w:rsidRDefault="00316A81" w:rsidP="0BE46AB6">
      <w:pPr>
        <w:ind w:left="705"/>
        <w:jc w:val="both"/>
        <w:textAlignment w:val="baseline"/>
        <w:rPr>
          <w:color w:val="000000" w:themeColor="text1"/>
        </w:rPr>
      </w:pPr>
      <w:r w:rsidRPr="00A864BD">
        <w:rPr>
          <w:color w:val="000000" w:themeColor="text1"/>
        </w:rPr>
        <w:t xml:space="preserve">Sobre el particular, la jurisprudencia de esta Sala ha establecido que cuando a la Administración Pública se le ha impuesto el deber jurídico de evitar un resultado dañoso, aquella asume la posición de garante en relación con la víctima, razón por la </w:t>
      </w:r>
      <w:proofErr w:type="gramStart"/>
      <w:r w:rsidRPr="00A864BD">
        <w:rPr>
          <w:color w:val="000000" w:themeColor="text1"/>
        </w:rPr>
        <w:t>cual</w:t>
      </w:r>
      <w:proofErr w:type="gramEnd"/>
      <w:r w:rsidRPr="00A864BD">
        <w:rPr>
          <w:color w:val="000000" w:themeColor="text1"/>
        </w:rPr>
        <w:t xml:space="preserve"> de llegarse a concretar el daño, éste resultará imputable a la Administración por el incumplimiento de dicho deber</w:t>
      </w:r>
      <w:r w:rsidR="005A735D" w:rsidRPr="00A864BD">
        <w:rPr>
          <w:rStyle w:val="Refdenotaalpie"/>
          <w:color w:val="000000" w:themeColor="text1"/>
        </w:rPr>
        <w:footnoteReference w:id="28"/>
      </w:r>
      <w:r w:rsidRPr="00A864BD">
        <w:rPr>
          <w:color w:val="000000" w:themeColor="text1"/>
        </w:rPr>
        <w:t>. Al respecto esta Sala, en sentencia del 4 de octubre del 2007</w:t>
      </w:r>
      <w:r w:rsidR="005A735D" w:rsidRPr="00A864BD">
        <w:rPr>
          <w:rStyle w:val="Refdenotaalpie"/>
          <w:color w:val="000000" w:themeColor="text1"/>
        </w:rPr>
        <w:footnoteReference w:id="29"/>
      </w:r>
      <w:r w:rsidRPr="00A864BD">
        <w:rPr>
          <w:color w:val="000000" w:themeColor="text1"/>
        </w:rPr>
        <w:t>, señaló:</w:t>
      </w:r>
      <w:r w:rsidR="00BE5D20" w:rsidRPr="00A864BD">
        <w:rPr>
          <w:color w:val="000000" w:themeColor="text1"/>
        </w:rPr>
        <w:t xml:space="preserve"> </w:t>
      </w:r>
    </w:p>
    <w:p w14:paraId="33323B01" w14:textId="77777777" w:rsidR="00316A81" w:rsidRPr="00A864BD" w:rsidRDefault="00316A81" w:rsidP="0BE46AB6">
      <w:pPr>
        <w:ind w:left="705"/>
        <w:jc w:val="both"/>
        <w:textAlignment w:val="baseline"/>
        <w:rPr>
          <w:color w:val="000000" w:themeColor="text1"/>
        </w:rPr>
      </w:pPr>
      <w:r w:rsidRPr="00A864BD">
        <w:rPr>
          <w:color w:val="000000" w:themeColor="text1"/>
        </w:rPr>
        <w:t> </w:t>
      </w:r>
    </w:p>
    <w:p w14:paraId="290E5FFE" w14:textId="77777777" w:rsidR="00316A81" w:rsidRPr="00A864BD" w:rsidRDefault="00316A81" w:rsidP="0BE46AB6">
      <w:pPr>
        <w:ind w:left="1410"/>
        <w:jc w:val="both"/>
        <w:textAlignment w:val="baseline"/>
        <w:rPr>
          <w:color w:val="000000" w:themeColor="text1"/>
        </w:rPr>
      </w:pPr>
      <w:r w:rsidRPr="00A864BD">
        <w:rPr>
          <w:color w:val="000000" w:themeColor="text1"/>
        </w:rPr>
        <w:t>“Por posición de garante debe entenderse aquella situación en que coloca el ordenamiento jurídico a un determinado sujeto de derecho, en relación con el cumplimiento de una específica obligación de intervención, de tal suerte que cualquier desconocimiento de ella acarrea las mismas y diferentes consecuencias, obligaciones y sanciones que repercuten para el autor material y directo del hecho</w:t>
      </w:r>
      <w:proofErr w:type="gramStart"/>
      <w:r w:rsidRPr="00A864BD">
        <w:rPr>
          <w:color w:val="000000" w:themeColor="text1"/>
          <w:vertAlign w:val="superscript"/>
        </w:rPr>
        <w:t>47</w:t>
      </w:r>
      <w:r w:rsidRPr="00A864BD">
        <w:rPr>
          <w:color w:val="000000" w:themeColor="text1"/>
        </w:rPr>
        <w:t xml:space="preserve"> .</w:t>
      </w:r>
      <w:proofErr w:type="gramEnd"/>
      <w:r w:rsidRPr="00A864BD">
        <w:rPr>
          <w:color w:val="000000" w:themeColor="text1"/>
        </w:rPr>
        <w:t> </w:t>
      </w:r>
    </w:p>
    <w:p w14:paraId="74489949" w14:textId="77777777" w:rsidR="00A864BD" w:rsidRDefault="00A864BD" w:rsidP="0BE46AB6">
      <w:pPr>
        <w:ind w:left="1410"/>
        <w:jc w:val="both"/>
        <w:textAlignment w:val="baseline"/>
        <w:rPr>
          <w:color w:val="000000" w:themeColor="text1"/>
        </w:rPr>
      </w:pPr>
    </w:p>
    <w:p w14:paraId="278569D1" w14:textId="4F7C72B0" w:rsidR="00316A81" w:rsidRPr="00A864BD" w:rsidRDefault="00316A81" w:rsidP="0BE46AB6">
      <w:pPr>
        <w:ind w:left="1410"/>
        <w:jc w:val="both"/>
        <w:textAlignment w:val="baseline"/>
        <w:rPr>
          <w:color w:val="000000" w:themeColor="text1"/>
        </w:rPr>
      </w:pPr>
      <w:r w:rsidRPr="00A864BD">
        <w:rPr>
          <w:color w:val="000000" w:themeColor="text1"/>
        </w:rPr>
        <w:t xml:space="preserve">Así las cosas, la posición de garante halla su fundamento en el deber objetivo de cuidado que la misma ley –en sentido material– atribuye, en específicos y concretos supuestos, a ciertas personas para </w:t>
      </w:r>
      <w:proofErr w:type="gramStart"/>
      <w:r w:rsidRPr="00A864BD">
        <w:rPr>
          <w:color w:val="000000" w:themeColor="text1"/>
        </w:rPr>
        <w:t>que</w:t>
      </w:r>
      <w:proofErr w:type="gramEnd"/>
      <w:r w:rsidRPr="00A864BD">
        <w:rPr>
          <w:color w:val="000000" w:themeColor="text1"/>
        </w:rPr>
        <w:t xml:space="preserve"> tras la configuración material de un daño, estas tengan que asumir las derivaciones de dicha conducta, siempre y cuando se compruebe fáctica y jurídicamente que la obligación de diligencia, cuidado y protección fue desconocida.” </w:t>
      </w:r>
    </w:p>
    <w:p w14:paraId="443948E6" w14:textId="77777777" w:rsidR="00316A81" w:rsidRPr="00A864BD" w:rsidRDefault="00316A81" w:rsidP="0BE46AB6">
      <w:pPr>
        <w:ind w:left="705"/>
        <w:jc w:val="both"/>
        <w:textAlignment w:val="baseline"/>
        <w:rPr>
          <w:color w:val="000000" w:themeColor="text1"/>
        </w:rPr>
      </w:pPr>
      <w:r w:rsidRPr="00A864BD">
        <w:rPr>
          <w:color w:val="000000" w:themeColor="text1"/>
        </w:rPr>
        <w:t> </w:t>
      </w:r>
    </w:p>
    <w:p w14:paraId="64AE6E74" w14:textId="77777777" w:rsidR="00316A81" w:rsidRPr="00A864BD" w:rsidRDefault="00316A81" w:rsidP="0BE46AB6">
      <w:pPr>
        <w:ind w:left="705"/>
        <w:jc w:val="both"/>
        <w:textAlignment w:val="baseline"/>
        <w:rPr>
          <w:color w:val="000000" w:themeColor="text1"/>
        </w:rPr>
      </w:pPr>
      <w:r w:rsidRPr="00A864BD">
        <w:rPr>
          <w:color w:val="000000" w:themeColor="text1"/>
        </w:rPr>
        <w:t> </w:t>
      </w:r>
    </w:p>
    <w:p w14:paraId="12D03C3F" w14:textId="72A9BAD0" w:rsidR="00316A81" w:rsidRPr="00A864BD" w:rsidRDefault="00316A81" w:rsidP="0BE46AB6">
      <w:pPr>
        <w:ind w:left="705"/>
        <w:jc w:val="both"/>
        <w:textAlignment w:val="baseline"/>
        <w:rPr>
          <w:color w:val="000000" w:themeColor="text1"/>
        </w:rPr>
      </w:pPr>
      <w:r w:rsidRPr="00A864BD">
        <w:rPr>
          <w:color w:val="000000" w:themeColor="text1"/>
        </w:rPr>
        <w:t> </w:t>
      </w:r>
      <w:r w:rsidRPr="00A864BD">
        <w:rPr>
          <w:b/>
          <w:bCs/>
          <w:color w:val="000000" w:themeColor="text1"/>
          <w:u w:val="single"/>
        </w:rPr>
        <w:t xml:space="preserve">En esa línea de pensamiento, debe señalarse que “la posición de garante” ha asumido vital connotación en eventos en los cuales si bien, el Estado no intervino directamente en la concreción de un daño antijurídico –como autor o partícipe del hecho-, la situación en la cual estaba incurso, le imponía un deber específico, esto es, asumir determinada conducta; llámese de protección, o de prevención, cuyo rol, al ser desconocido –infracción al deber objetivo de cuidado- dada su posición de garante, configura la atribución a éste de las mismas consecuencias </w:t>
      </w:r>
      <w:r w:rsidRPr="00A864BD">
        <w:rPr>
          <w:b/>
          <w:bCs/>
          <w:color w:val="000000" w:themeColor="text1"/>
          <w:u w:val="single"/>
        </w:rPr>
        <w:lastRenderedPageBreak/>
        <w:t>o sanciones que radican en cabeza del directamente responsable del daño antijurídico</w:t>
      </w:r>
      <w:r w:rsidRPr="00A864BD">
        <w:rPr>
          <w:color w:val="000000" w:themeColor="text1"/>
        </w:rPr>
        <w:t>.</w:t>
      </w:r>
      <w:r w:rsidR="00BE5D20" w:rsidRPr="00A864BD">
        <w:rPr>
          <w:color w:val="000000" w:themeColor="text1"/>
        </w:rPr>
        <w:t xml:space="preserve"> </w:t>
      </w:r>
    </w:p>
    <w:p w14:paraId="59A40A23" w14:textId="77777777" w:rsidR="00316A81" w:rsidRPr="00A864BD" w:rsidRDefault="00316A81" w:rsidP="0BE46AB6">
      <w:pPr>
        <w:ind w:left="705"/>
        <w:jc w:val="both"/>
        <w:textAlignment w:val="baseline"/>
        <w:rPr>
          <w:color w:val="000000" w:themeColor="text1"/>
        </w:rPr>
      </w:pPr>
      <w:r w:rsidRPr="00A864BD">
        <w:rPr>
          <w:color w:val="000000" w:themeColor="text1"/>
        </w:rPr>
        <w:t> </w:t>
      </w:r>
    </w:p>
    <w:p w14:paraId="0525C4F9" w14:textId="23A0005D" w:rsidR="00316A81" w:rsidRPr="00A864BD" w:rsidRDefault="00316A81" w:rsidP="0BE46AB6">
      <w:pPr>
        <w:ind w:left="705"/>
        <w:jc w:val="both"/>
        <w:textAlignment w:val="baseline"/>
        <w:rPr>
          <w:color w:val="000000" w:themeColor="text1"/>
        </w:rPr>
      </w:pPr>
      <w:r w:rsidRPr="00A864BD">
        <w:rPr>
          <w:color w:val="000000" w:themeColor="text1"/>
        </w:rPr>
        <w:t>Ahora bien, en cuanto a la imputación de responsabilidad del Estado por violar los deberes que surjan a partir de la posición de garante, debe advertirse que aquélla no puede provenir de un análisis abstracto o genérico, pues, en efecto, si bien se ha precisado que el Estado se encuentra vinculado jurídicamente a la protección y satisfacción de los derechos humanos y/o fundamentales, es menester precisar que, de acuerdo con una formulación amplia de la posición de garante, se requiere para formular la imputación que, adicionalmente: i) el</w:t>
      </w:r>
      <w:r w:rsidR="00BE5D20" w:rsidRPr="00A864BD">
        <w:rPr>
          <w:color w:val="000000" w:themeColor="text1"/>
        </w:rPr>
        <w:t xml:space="preserve"> </w:t>
      </w:r>
    </w:p>
    <w:p w14:paraId="15023949" w14:textId="04226A26" w:rsidR="00316A81" w:rsidRPr="00A864BD" w:rsidRDefault="00316A81" w:rsidP="0BE46AB6">
      <w:pPr>
        <w:ind w:left="705"/>
        <w:jc w:val="both"/>
        <w:textAlignment w:val="baseline"/>
        <w:rPr>
          <w:color w:val="000000" w:themeColor="text1"/>
        </w:rPr>
      </w:pPr>
      <w:r w:rsidRPr="00A864BD">
        <w:rPr>
          <w:color w:val="000000" w:themeColor="text1"/>
        </w:rPr>
        <w:t xml:space="preserve">obligado no impida el resultado lesivo, siempre que </w:t>
      </w:r>
      <w:proofErr w:type="spellStart"/>
      <w:r w:rsidRPr="00A864BD">
        <w:rPr>
          <w:color w:val="000000" w:themeColor="text1"/>
        </w:rPr>
        <w:t>ii</w:t>
      </w:r>
      <w:proofErr w:type="spellEnd"/>
      <w:r w:rsidRPr="00A864BD">
        <w:rPr>
          <w:color w:val="000000" w:themeColor="text1"/>
        </w:rPr>
        <w:t>) esté en posibilidad de hacerlo</w:t>
      </w:r>
      <w:r w:rsidR="005A735D" w:rsidRPr="00A864BD">
        <w:rPr>
          <w:color w:val="000000" w:themeColor="text1"/>
        </w:rPr>
        <w:t>.</w:t>
      </w:r>
      <w:r w:rsidR="00BE5D20" w:rsidRPr="00A864BD">
        <w:rPr>
          <w:color w:val="000000" w:themeColor="text1"/>
        </w:rPr>
        <w:t xml:space="preserve"> </w:t>
      </w:r>
    </w:p>
    <w:p w14:paraId="115C5B2C" w14:textId="77777777" w:rsidR="00316A81" w:rsidRPr="00A864BD" w:rsidRDefault="00316A81" w:rsidP="0BE46AB6">
      <w:pPr>
        <w:ind w:left="705"/>
        <w:jc w:val="both"/>
        <w:textAlignment w:val="baseline"/>
        <w:rPr>
          <w:color w:val="000000" w:themeColor="text1"/>
        </w:rPr>
      </w:pPr>
      <w:r w:rsidRPr="00A864BD">
        <w:rPr>
          <w:color w:val="000000" w:themeColor="text1"/>
        </w:rPr>
        <w:t> </w:t>
      </w:r>
    </w:p>
    <w:p w14:paraId="1F225C8F" w14:textId="694AC3FB" w:rsidR="00316A81" w:rsidRPr="00A864BD" w:rsidRDefault="00316A81" w:rsidP="0BE46AB6">
      <w:pPr>
        <w:ind w:left="705"/>
        <w:jc w:val="both"/>
        <w:textAlignment w:val="baseline"/>
        <w:rPr>
          <w:color w:val="000000" w:themeColor="text1"/>
        </w:rPr>
      </w:pPr>
      <w:r w:rsidRPr="00A864BD">
        <w:rPr>
          <w:color w:val="000000" w:themeColor="text1"/>
        </w:rPr>
        <w:t>Así pues, debe advertirse –igualmente- que las obligaciones que están a cargo del Estado -y por lo tanto la falla del servicio que constituye su trasgresión-, deben mirarse en concreto, frente al caso particular que se juzga, teniendo en consideración las circunstancias que rodearon la producción del daño que se reclama, su mayor o menor previsibilidad y los medios de que disponían las autoridades para contrarrestarlo.</w:t>
      </w:r>
      <w:r w:rsidR="00BE5D20" w:rsidRPr="00A864BD">
        <w:rPr>
          <w:color w:val="000000" w:themeColor="text1"/>
        </w:rPr>
        <w:t xml:space="preserve"> </w:t>
      </w:r>
    </w:p>
    <w:p w14:paraId="6E2E0859" w14:textId="77777777" w:rsidR="00316A81" w:rsidRPr="00A864BD" w:rsidRDefault="00316A81" w:rsidP="0BE46AB6">
      <w:pPr>
        <w:spacing w:line="360" w:lineRule="auto"/>
        <w:jc w:val="both"/>
        <w:rPr>
          <w:color w:val="000000" w:themeColor="text1"/>
        </w:rPr>
      </w:pPr>
    </w:p>
    <w:p w14:paraId="41FABEEE" w14:textId="4D2F7DAB" w:rsidR="00586A3E" w:rsidRPr="00A864BD" w:rsidRDefault="00B10450" w:rsidP="00B83123">
      <w:pPr>
        <w:pStyle w:val="Textoindependiente21"/>
        <w:spacing w:line="360" w:lineRule="auto"/>
        <w:rPr>
          <w:color w:val="000000" w:themeColor="text1"/>
          <w:sz w:val="26"/>
          <w:szCs w:val="26"/>
        </w:rPr>
      </w:pPr>
      <w:r w:rsidRPr="00A864BD">
        <w:rPr>
          <w:color w:val="000000" w:themeColor="text1"/>
          <w:sz w:val="26"/>
          <w:szCs w:val="26"/>
        </w:rPr>
        <w:t xml:space="preserve">En el presente caso, </w:t>
      </w:r>
      <w:r w:rsidR="00586A3E" w:rsidRPr="00A864BD">
        <w:rPr>
          <w:color w:val="000000" w:themeColor="text1"/>
          <w:sz w:val="26"/>
          <w:szCs w:val="26"/>
        </w:rPr>
        <w:t>es cierto, como lo afirma el apoderado del IRDET en el recurso de apelación, que dicha entidad no tiene dentro de sus obligaciones el mantenimiento de la piscina, ni legalmente le compete ejercer inspección y vigilancia</w:t>
      </w:r>
      <w:r w:rsidR="00BE5D20" w:rsidRPr="00A864BD">
        <w:rPr>
          <w:color w:val="000000" w:themeColor="text1"/>
          <w:sz w:val="26"/>
          <w:szCs w:val="26"/>
        </w:rPr>
        <w:t xml:space="preserve"> </w:t>
      </w:r>
      <w:r w:rsidR="00586A3E" w:rsidRPr="00A864BD">
        <w:rPr>
          <w:color w:val="000000" w:themeColor="text1"/>
          <w:sz w:val="26"/>
          <w:szCs w:val="26"/>
        </w:rPr>
        <w:t xml:space="preserve">sobre dicho escenario para que cumpla con las normas de seguridad establecidas en la </w:t>
      </w:r>
      <w:r w:rsidR="00586A3E" w:rsidRPr="00A864BD">
        <w:rPr>
          <w:b/>
          <w:bCs/>
          <w:color w:val="000000" w:themeColor="text1"/>
          <w:sz w:val="26"/>
          <w:szCs w:val="26"/>
        </w:rPr>
        <w:t>Ley 1209 de 2008.</w:t>
      </w:r>
    </w:p>
    <w:p w14:paraId="5EB1AF6B" w14:textId="77777777" w:rsidR="00586A3E" w:rsidRPr="00A864BD" w:rsidRDefault="00586A3E" w:rsidP="00B83123">
      <w:pPr>
        <w:pStyle w:val="Textoindependiente21"/>
        <w:spacing w:line="360" w:lineRule="auto"/>
        <w:rPr>
          <w:color w:val="000000" w:themeColor="text1"/>
          <w:sz w:val="26"/>
          <w:szCs w:val="26"/>
        </w:rPr>
      </w:pPr>
    </w:p>
    <w:p w14:paraId="57F092F3" w14:textId="739F1A6C" w:rsidR="003D0458" w:rsidRPr="00A864BD" w:rsidRDefault="00586A3E" w:rsidP="00B83123">
      <w:pPr>
        <w:pStyle w:val="Textoindependiente21"/>
        <w:spacing w:line="360" w:lineRule="auto"/>
        <w:rPr>
          <w:color w:val="000000" w:themeColor="text1"/>
          <w:sz w:val="26"/>
          <w:szCs w:val="26"/>
        </w:rPr>
      </w:pPr>
      <w:r w:rsidRPr="00A864BD">
        <w:rPr>
          <w:color w:val="000000" w:themeColor="text1"/>
          <w:sz w:val="26"/>
          <w:szCs w:val="26"/>
        </w:rPr>
        <w:t xml:space="preserve">Pese a lo anterior, no resulta </w:t>
      </w:r>
      <w:r w:rsidR="00B10450" w:rsidRPr="00A864BD">
        <w:rPr>
          <w:color w:val="000000" w:themeColor="text1"/>
          <w:sz w:val="26"/>
          <w:szCs w:val="26"/>
        </w:rPr>
        <w:t xml:space="preserve">aceptable el argumento del recurso de apelación presentado por dicha entidad, quien afirmó que no le asiste responsabilidad </w:t>
      </w:r>
      <w:r w:rsidRPr="00A864BD">
        <w:rPr>
          <w:color w:val="000000" w:themeColor="text1"/>
          <w:sz w:val="26"/>
          <w:szCs w:val="26"/>
        </w:rPr>
        <w:t xml:space="preserve">en el accidente sufrido por el menor </w:t>
      </w:r>
      <w:r w:rsidR="00C11D8A" w:rsidRPr="00A864BD">
        <w:rPr>
          <w:color w:val="000000" w:themeColor="text1"/>
          <w:sz w:val="26"/>
          <w:szCs w:val="26"/>
        </w:rPr>
        <w:t>XX</w:t>
      </w:r>
      <w:r w:rsidRPr="00A864BD">
        <w:rPr>
          <w:color w:val="000000" w:themeColor="text1"/>
          <w:sz w:val="26"/>
          <w:szCs w:val="26"/>
        </w:rPr>
        <w:t xml:space="preserve"> por</w:t>
      </w:r>
      <w:r w:rsidR="000E1113" w:rsidRPr="00A864BD">
        <w:rPr>
          <w:color w:val="000000" w:themeColor="text1"/>
          <w:sz w:val="26"/>
          <w:szCs w:val="26"/>
        </w:rPr>
        <w:t xml:space="preserve">que al momento de la caída el niño ya no se encontraba bajo su custodia por haber abandonado la piscina, sino que estaba a cargo de su tía </w:t>
      </w:r>
      <w:r w:rsidR="00C11D8A" w:rsidRPr="00A864BD">
        <w:rPr>
          <w:color w:val="000000" w:themeColor="text1"/>
          <w:sz w:val="26"/>
          <w:szCs w:val="26"/>
        </w:rPr>
        <w:t>XX.</w:t>
      </w:r>
    </w:p>
    <w:p w14:paraId="6601D792" w14:textId="6FB7E084" w:rsidR="000E1113" w:rsidRPr="00A864BD" w:rsidRDefault="000E1113" w:rsidP="00B83123">
      <w:pPr>
        <w:pStyle w:val="Textoindependiente21"/>
        <w:spacing w:line="360" w:lineRule="auto"/>
        <w:rPr>
          <w:color w:val="000000" w:themeColor="text1"/>
          <w:sz w:val="26"/>
          <w:szCs w:val="26"/>
        </w:rPr>
      </w:pPr>
    </w:p>
    <w:p w14:paraId="7C2D180B" w14:textId="35F1C58C" w:rsidR="000E1113" w:rsidRPr="00A864BD" w:rsidRDefault="000E1113" w:rsidP="00B83123">
      <w:pPr>
        <w:pStyle w:val="Textoindependiente21"/>
        <w:spacing w:line="360" w:lineRule="auto"/>
        <w:rPr>
          <w:color w:val="000000" w:themeColor="text1"/>
          <w:sz w:val="26"/>
          <w:szCs w:val="26"/>
        </w:rPr>
      </w:pPr>
      <w:r w:rsidRPr="00A864BD">
        <w:rPr>
          <w:color w:val="000000" w:themeColor="text1"/>
          <w:sz w:val="26"/>
          <w:szCs w:val="26"/>
        </w:rPr>
        <w:t>Con respecto a dicho argumento, se encuentra el siguiente material probatorio.</w:t>
      </w:r>
    </w:p>
    <w:p w14:paraId="173450F2" w14:textId="4D121986" w:rsidR="000E1113" w:rsidRPr="00A864BD" w:rsidRDefault="000E1113" w:rsidP="00B83123">
      <w:pPr>
        <w:pStyle w:val="Textoindependiente21"/>
        <w:spacing w:line="360" w:lineRule="auto"/>
        <w:rPr>
          <w:color w:val="000000" w:themeColor="text1"/>
          <w:sz w:val="26"/>
          <w:szCs w:val="26"/>
        </w:rPr>
      </w:pPr>
    </w:p>
    <w:p w14:paraId="4A69F9B4" w14:textId="3175FF52" w:rsidR="000E1113" w:rsidRPr="00A864BD" w:rsidRDefault="000E1113" w:rsidP="00B83123">
      <w:pPr>
        <w:pStyle w:val="Textoindependiente21"/>
        <w:spacing w:line="360" w:lineRule="auto"/>
        <w:rPr>
          <w:color w:val="000000" w:themeColor="text1"/>
          <w:sz w:val="26"/>
          <w:szCs w:val="26"/>
        </w:rPr>
      </w:pPr>
      <w:r w:rsidRPr="00A864BD">
        <w:rPr>
          <w:color w:val="000000" w:themeColor="text1"/>
          <w:sz w:val="26"/>
          <w:szCs w:val="26"/>
        </w:rPr>
        <w:t xml:space="preserve">Versión rendida por </w:t>
      </w:r>
      <w:r w:rsidR="00C11D8A" w:rsidRPr="00A864BD">
        <w:rPr>
          <w:color w:val="000000" w:themeColor="text1"/>
          <w:sz w:val="26"/>
          <w:szCs w:val="26"/>
        </w:rPr>
        <w:t>XX</w:t>
      </w:r>
      <w:r w:rsidRPr="00A864BD">
        <w:rPr>
          <w:color w:val="000000" w:themeColor="text1"/>
          <w:sz w:val="26"/>
          <w:szCs w:val="26"/>
        </w:rPr>
        <w:t xml:space="preserve"> en el curso del interrogatorio de parte practicado en este proceso</w:t>
      </w:r>
      <w:r w:rsidR="006E6E5C" w:rsidRPr="00A864BD">
        <w:rPr>
          <w:color w:val="000000" w:themeColor="text1"/>
          <w:sz w:val="26"/>
          <w:szCs w:val="26"/>
        </w:rPr>
        <w:t>.</w:t>
      </w:r>
    </w:p>
    <w:p w14:paraId="72B7770F" w14:textId="035F7DF4" w:rsidR="006E6E5C" w:rsidRPr="00A864BD" w:rsidRDefault="006E6E5C" w:rsidP="00B83123">
      <w:pPr>
        <w:pStyle w:val="Textoindependiente21"/>
        <w:spacing w:line="360" w:lineRule="auto"/>
        <w:rPr>
          <w:b/>
          <w:bCs/>
          <w:color w:val="000000" w:themeColor="text1"/>
          <w:sz w:val="26"/>
          <w:szCs w:val="26"/>
        </w:rPr>
      </w:pPr>
    </w:p>
    <w:p w14:paraId="330F380E" w14:textId="464418A5" w:rsidR="006E6E5C" w:rsidRPr="00A864BD" w:rsidRDefault="00C11D8A" w:rsidP="006E6E5C">
      <w:pPr>
        <w:ind w:left="708"/>
        <w:jc w:val="both"/>
        <w:textAlignment w:val="baseline"/>
        <w:rPr>
          <w:color w:val="000000" w:themeColor="text1"/>
        </w:rPr>
      </w:pPr>
      <w:r w:rsidRPr="00A864BD">
        <w:rPr>
          <w:color w:val="000000" w:themeColor="text1"/>
          <w:sz w:val="26"/>
          <w:szCs w:val="26"/>
        </w:rPr>
        <w:t>XX</w:t>
      </w:r>
      <w:r w:rsidR="006E6E5C" w:rsidRPr="00A864BD">
        <w:rPr>
          <w:color w:val="000000" w:themeColor="text1"/>
        </w:rPr>
        <w:t xml:space="preserve"> Indicó que junto con sus primos fue a la pisciana a una clase. Él se salió de la piscina sin que hubiera terminado la clase, porque el profesor decía que los últimos minutos eran de juego. Él se salió porque tenía frío. Sus primos lanzaron la pelota a las tejas y él la fue a coger para llevárselas, pisó una teja para coger la pelota y se </w:t>
      </w:r>
      <w:r w:rsidR="006E6E5C" w:rsidRPr="00A864BD">
        <w:rPr>
          <w:color w:val="000000" w:themeColor="text1"/>
        </w:rPr>
        <w:lastRenderedPageBreak/>
        <w:t>cayó. Indicó que su profesor Camilo no les indicó que alguna área de la piscina estuviera prohibida.</w:t>
      </w:r>
    </w:p>
    <w:p w14:paraId="69E64BAC" w14:textId="77777777" w:rsidR="006E6E5C" w:rsidRPr="00A864BD" w:rsidRDefault="006E6E5C" w:rsidP="006E6E5C">
      <w:pPr>
        <w:jc w:val="both"/>
        <w:textAlignment w:val="baseline"/>
        <w:rPr>
          <w:color w:val="000000" w:themeColor="text1"/>
        </w:rPr>
      </w:pPr>
    </w:p>
    <w:p w14:paraId="016FA4BB" w14:textId="0C37AF41" w:rsidR="006E6E5C" w:rsidRPr="00A864BD" w:rsidRDefault="006E6E5C" w:rsidP="006E6E5C">
      <w:pPr>
        <w:pStyle w:val="Textoindependiente21"/>
        <w:spacing w:line="360" w:lineRule="auto"/>
        <w:rPr>
          <w:color w:val="000000" w:themeColor="text1"/>
          <w:sz w:val="26"/>
          <w:szCs w:val="26"/>
        </w:rPr>
      </w:pPr>
      <w:r w:rsidRPr="00A864BD">
        <w:rPr>
          <w:color w:val="000000" w:themeColor="text1"/>
        </w:rPr>
        <w:t>Señaló que no había terminado la clase y que él se salió porque sufría de los pulmones y siempre que salía de la piscina se volvía morado, razón por la cual se podía salir de la piscina. A veces se salía y volvía a entrar a la piscina. Para el momento del accidente tenía un pantalón y la toalla encima</w:t>
      </w:r>
    </w:p>
    <w:p w14:paraId="28EB7498" w14:textId="6BE4C38F" w:rsidR="000E1113" w:rsidRPr="00A864BD" w:rsidRDefault="000E1113" w:rsidP="00B83123">
      <w:pPr>
        <w:pStyle w:val="Textoindependiente21"/>
        <w:spacing w:line="360" w:lineRule="auto"/>
        <w:rPr>
          <w:color w:val="000000" w:themeColor="text1"/>
          <w:sz w:val="26"/>
          <w:szCs w:val="26"/>
        </w:rPr>
      </w:pPr>
    </w:p>
    <w:p w14:paraId="422F24B5" w14:textId="1B3E4BEF" w:rsidR="000E1113" w:rsidRPr="00A864BD" w:rsidRDefault="000E1113" w:rsidP="00B83123">
      <w:pPr>
        <w:pStyle w:val="Textoindependiente21"/>
        <w:spacing w:line="360" w:lineRule="auto"/>
        <w:rPr>
          <w:color w:val="000000" w:themeColor="text1"/>
          <w:sz w:val="26"/>
          <w:szCs w:val="26"/>
        </w:rPr>
      </w:pPr>
      <w:r w:rsidRPr="00A864BD">
        <w:rPr>
          <w:color w:val="000000" w:themeColor="text1"/>
          <w:sz w:val="26"/>
          <w:szCs w:val="26"/>
        </w:rPr>
        <w:t xml:space="preserve">Testimonio de </w:t>
      </w:r>
      <w:r w:rsidR="00C11D8A" w:rsidRPr="00A864BD">
        <w:rPr>
          <w:color w:val="000000" w:themeColor="text1"/>
          <w:sz w:val="26"/>
          <w:szCs w:val="26"/>
        </w:rPr>
        <w:t>XX</w:t>
      </w:r>
      <w:r w:rsidRPr="00A864BD">
        <w:rPr>
          <w:color w:val="000000" w:themeColor="text1"/>
          <w:sz w:val="26"/>
          <w:szCs w:val="26"/>
        </w:rPr>
        <w:t xml:space="preserve"> en su calidad de tía del menor </w:t>
      </w:r>
      <w:r w:rsidR="00C11D8A" w:rsidRPr="00A864BD">
        <w:rPr>
          <w:color w:val="000000" w:themeColor="text1"/>
          <w:sz w:val="26"/>
          <w:szCs w:val="26"/>
        </w:rPr>
        <w:t>XX</w:t>
      </w:r>
      <w:r w:rsidRPr="00A864BD">
        <w:rPr>
          <w:color w:val="000000" w:themeColor="text1"/>
          <w:sz w:val="26"/>
          <w:szCs w:val="26"/>
        </w:rPr>
        <w:t xml:space="preserve"> y acompañante el 27 de junio de 2012</w:t>
      </w:r>
      <w:r w:rsidR="00347F18" w:rsidRPr="00A864BD">
        <w:rPr>
          <w:color w:val="000000" w:themeColor="text1"/>
          <w:sz w:val="26"/>
          <w:szCs w:val="26"/>
        </w:rPr>
        <w:t>, quien indicó:</w:t>
      </w:r>
    </w:p>
    <w:p w14:paraId="18B5FE76" w14:textId="18EFC20C" w:rsidR="00347F18" w:rsidRPr="00A864BD" w:rsidRDefault="00347F18" w:rsidP="00B83123">
      <w:pPr>
        <w:pStyle w:val="Textoindependiente21"/>
        <w:spacing w:line="360" w:lineRule="auto"/>
        <w:rPr>
          <w:color w:val="000000" w:themeColor="text1"/>
          <w:sz w:val="26"/>
          <w:szCs w:val="26"/>
        </w:rPr>
      </w:pPr>
    </w:p>
    <w:p w14:paraId="6B489276" w14:textId="29F718D2" w:rsidR="00347F18" w:rsidRPr="00A864BD" w:rsidRDefault="00C11D8A" w:rsidP="00347F18">
      <w:pPr>
        <w:ind w:left="708"/>
        <w:jc w:val="both"/>
        <w:rPr>
          <w:color w:val="000000" w:themeColor="text1"/>
        </w:rPr>
      </w:pPr>
      <w:r w:rsidRPr="00A864BD">
        <w:rPr>
          <w:color w:val="000000" w:themeColor="text1"/>
          <w:sz w:val="26"/>
          <w:szCs w:val="26"/>
          <w:u w:val="single"/>
        </w:rPr>
        <w:t>XX</w:t>
      </w:r>
      <w:r w:rsidR="00347F18" w:rsidRPr="00A864BD">
        <w:rPr>
          <w:b/>
          <w:bCs/>
          <w:color w:val="000000" w:themeColor="text1"/>
          <w:u w:val="single"/>
        </w:rPr>
        <w:t xml:space="preserve"> – </w:t>
      </w:r>
      <w:r w:rsidR="00347F18" w:rsidRPr="00A864BD">
        <w:rPr>
          <w:color w:val="000000" w:themeColor="text1"/>
        </w:rPr>
        <w:t xml:space="preserve">Tía del menor </w:t>
      </w:r>
      <w:r w:rsidRPr="00A864BD">
        <w:rPr>
          <w:color w:val="000000" w:themeColor="text1"/>
          <w:sz w:val="26"/>
          <w:szCs w:val="26"/>
        </w:rPr>
        <w:t>XX</w:t>
      </w:r>
      <w:r w:rsidR="00347F18" w:rsidRPr="00A864BD">
        <w:rPr>
          <w:color w:val="000000" w:themeColor="text1"/>
        </w:rPr>
        <w:t xml:space="preserve"> y quien acompañaba al menor el día de los hechos. Indicó</w:t>
      </w:r>
      <w:r w:rsidR="00BE5D20" w:rsidRPr="00A864BD">
        <w:rPr>
          <w:color w:val="000000" w:themeColor="text1"/>
        </w:rPr>
        <w:t xml:space="preserve"> </w:t>
      </w:r>
      <w:r w:rsidR="00347F18" w:rsidRPr="00A864BD">
        <w:rPr>
          <w:color w:val="000000" w:themeColor="text1"/>
        </w:rPr>
        <w:t xml:space="preserve">que ella se encontraba ubicada en unas sillas </w:t>
      </w:r>
      <w:proofErr w:type="spellStart"/>
      <w:r w:rsidR="00347F18" w:rsidRPr="00A864BD">
        <w:rPr>
          <w:color w:val="000000" w:themeColor="text1"/>
        </w:rPr>
        <w:t>rimax</w:t>
      </w:r>
      <w:proofErr w:type="spellEnd"/>
      <w:r w:rsidR="00347F18" w:rsidRPr="00A864BD">
        <w:rPr>
          <w:color w:val="000000" w:themeColor="text1"/>
        </w:rPr>
        <w:t xml:space="preserve"> contiguas a la piscina. Que el entrenamiento comenzaba por el calentamiento y después se dividían en tres grupos de acuerdo a las edades y niveles.</w:t>
      </w:r>
    </w:p>
    <w:p w14:paraId="5A27BADE" w14:textId="77777777" w:rsidR="00347F18" w:rsidRPr="00A864BD" w:rsidRDefault="00347F18" w:rsidP="00347F18">
      <w:pPr>
        <w:pStyle w:val="Prrafodelista"/>
        <w:ind w:left="1428"/>
        <w:jc w:val="both"/>
        <w:rPr>
          <w:color w:val="000000" w:themeColor="text1"/>
        </w:rPr>
      </w:pPr>
    </w:p>
    <w:p w14:paraId="4138B62F" w14:textId="5DA37A37" w:rsidR="00347F18" w:rsidRPr="00A864BD" w:rsidRDefault="00347F18" w:rsidP="00347F18">
      <w:pPr>
        <w:ind w:left="708"/>
        <w:jc w:val="both"/>
        <w:rPr>
          <w:color w:val="000000" w:themeColor="text1"/>
        </w:rPr>
      </w:pPr>
      <w:r w:rsidRPr="00A864BD">
        <w:rPr>
          <w:color w:val="000000" w:themeColor="text1"/>
        </w:rPr>
        <w:t xml:space="preserve">Que, faltando como 15 minutos, el profesor daba hora de juego y sacaba un balón. No obstante, </w:t>
      </w:r>
      <w:r w:rsidR="00C11D8A" w:rsidRPr="00A864BD">
        <w:rPr>
          <w:color w:val="000000" w:themeColor="text1"/>
          <w:sz w:val="26"/>
          <w:szCs w:val="26"/>
        </w:rPr>
        <w:t>XX</w:t>
      </w:r>
      <w:r w:rsidRPr="00A864BD">
        <w:rPr>
          <w:color w:val="000000" w:themeColor="text1"/>
        </w:rPr>
        <w:t xml:space="preserve"> no se quedó jugando porque tenía frío y como sufría de sus pulmones, se colocó una camisa y una chaqueta.</w:t>
      </w:r>
    </w:p>
    <w:p w14:paraId="37B1F341" w14:textId="77777777" w:rsidR="00347F18" w:rsidRPr="00A864BD" w:rsidRDefault="00347F18" w:rsidP="00347F18">
      <w:pPr>
        <w:pStyle w:val="Prrafodelista"/>
        <w:ind w:left="1428"/>
        <w:jc w:val="both"/>
        <w:rPr>
          <w:color w:val="000000" w:themeColor="text1"/>
        </w:rPr>
      </w:pPr>
    </w:p>
    <w:p w14:paraId="40F3FD48" w14:textId="086DFF67" w:rsidR="00347F18" w:rsidRPr="00A864BD" w:rsidRDefault="00347F18" w:rsidP="00347F18">
      <w:pPr>
        <w:pStyle w:val="Textoindependiente21"/>
        <w:ind w:left="708"/>
        <w:rPr>
          <w:color w:val="000000" w:themeColor="text1"/>
          <w:sz w:val="26"/>
          <w:szCs w:val="26"/>
        </w:rPr>
      </w:pPr>
      <w:r w:rsidRPr="00A864BD">
        <w:rPr>
          <w:color w:val="000000" w:themeColor="text1"/>
          <w:sz w:val="24"/>
          <w:szCs w:val="24"/>
        </w:rPr>
        <w:t xml:space="preserve">No obstante, los hijos de </w:t>
      </w:r>
      <w:r w:rsidR="00C11D8A" w:rsidRPr="00A864BD">
        <w:rPr>
          <w:color w:val="000000" w:themeColor="text1"/>
          <w:sz w:val="26"/>
          <w:szCs w:val="26"/>
        </w:rPr>
        <w:t>XX</w:t>
      </w:r>
      <w:r w:rsidRPr="00A864BD">
        <w:rPr>
          <w:color w:val="000000" w:themeColor="text1"/>
          <w:sz w:val="24"/>
          <w:szCs w:val="24"/>
        </w:rPr>
        <w:t xml:space="preserve"> se quedaron en la piscina y lanzaban un balón; el balón salió de la piscina y su sobrino – refiriéndose a </w:t>
      </w:r>
      <w:r w:rsidR="00C11D8A" w:rsidRPr="00A864BD">
        <w:rPr>
          <w:color w:val="000000" w:themeColor="text1"/>
          <w:sz w:val="26"/>
          <w:szCs w:val="26"/>
        </w:rPr>
        <w:t>XX</w:t>
      </w:r>
      <w:r w:rsidRPr="00A864BD">
        <w:rPr>
          <w:color w:val="000000" w:themeColor="text1"/>
          <w:sz w:val="24"/>
          <w:szCs w:val="24"/>
        </w:rPr>
        <w:t xml:space="preserve"> – se fue a alcanzar la pelota </w:t>
      </w:r>
      <w:r w:rsidRPr="00A864BD">
        <w:rPr>
          <w:i/>
          <w:iCs/>
          <w:color w:val="000000" w:themeColor="text1"/>
          <w:sz w:val="24"/>
          <w:szCs w:val="24"/>
        </w:rPr>
        <w:t>“y de un momento a otro sentí un totazo terrible y escuché el grito de él, y cuando veo el niño había caído a un vacío de 3 o 3 metros y medio, rodeado de muros, no tenía ni escaleras, empecé a gritar ayúdenme, ayúdenme</w:t>
      </w:r>
      <w:r w:rsidRPr="00A864BD">
        <w:rPr>
          <w:rFonts w:ascii="Calibri" w:hAnsi="Calibri" w:cs="Calibri"/>
          <w:i/>
          <w:iCs/>
          <w:color w:val="000000" w:themeColor="text1"/>
          <w:sz w:val="22"/>
          <w:szCs w:val="22"/>
        </w:rPr>
        <w:t xml:space="preserve"> </w:t>
      </w:r>
      <w:r w:rsidRPr="00A864BD">
        <w:rPr>
          <w:i/>
          <w:iCs/>
          <w:color w:val="000000" w:themeColor="text1"/>
          <w:sz w:val="24"/>
          <w:szCs w:val="24"/>
        </w:rPr>
        <w:t>Llegó una señora de la administración que era mayor de 50 años, llegó el profe que se puso una camisa, pero no tenía por donde bajar (…)</w:t>
      </w:r>
    </w:p>
    <w:p w14:paraId="4A2AA11F" w14:textId="6073F1E9" w:rsidR="000E1113" w:rsidRPr="00A864BD" w:rsidRDefault="000E1113" w:rsidP="00B83123">
      <w:pPr>
        <w:pStyle w:val="Textoindependiente21"/>
        <w:spacing w:line="360" w:lineRule="auto"/>
        <w:rPr>
          <w:color w:val="000000" w:themeColor="text1"/>
          <w:sz w:val="26"/>
          <w:szCs w:val="26"/>
        </w:rPr>
      </w:pPr>
    </w:p>
    <w:p w14:paraId="5B1454B4" w14:textId="0113966A" w:rsidR="000E1113" w:rsidRPr="00A864BD" w:rsidRDefault="000E1113" w:rsidP="00B83123">
      <w:pPr>
        <w:pStyle w:val="Textoindependiente21"/>
        <w:spacing w:line="360" w:lineRule="auto"/>
        <w:rPr>
          <w:color w:val="000000" w:themeColor="text1"/>
          <w:sz w:val="26"/>
          <w:szCs w:val="26"/>
        </w:rPr>
      </w:pPr>
      <w:r w:rsidRPr="00A864BD">
        <w:rPr>
          <w:color w:val="000000" w:themeColor="text1"/>
          <w:sz w:val="26"/>
          <w:szCs w:val="26"/>
        </w:rPr>
        <w:t>Testimonio rendido en el curso de proceso por el profesor Camilo Chinome, en su calidad de instructor de la escuela de natación para el día 27 de junio de 2012</w:t>
      </w:r>
    </w:p>
    <w:p w14:paraId="677E00A6" w14:textId="77777777" w:rsidR="006E6E5C" w:rsidRPr="00A864BD" w:rsidRDefault="006E6E5C" w:rsidP="00B83123">
      <w:pPr>
        <w:pStyle w:val="Textoindependiente21"/>
        <w:spacing w:line="360" w:lineRule="auto"/>
        <w:rPr>
          <w:color w:val="000000" w:themeColor="text1"/>
          <w:sz w:val="26"/>
          <w:szCs w:val="26"/>
        </w:rPr>
      </w:pPr>
    </w:p>
    <w:p w14:paraId="31B6D115" w14:textId="77777777" w:rsidR="006E6E5C" w:rsidRPr="00A864BD" w:rsidRDefault="006E6E5C" w:rsidP="006E6E5C">
      <w:pPr>
        <w:ind w:left="708"/>
        <w:jc w:val="both"/>
        <w:textAlignment w:val="baseline"/>
        <w:rPr>
          <w:color w:val="000000" w:themeColor="text1"/>
        </w:rPr>
      </w:pPr>
      <w:r w:rsidRPr="00A864BD">
        <w:rPr>
          <w:b/>
          <w:bCs/>
          <w:color w:val="000000" w:themeColor="text1"/>
          <w:u w:val="single"/>
        </w:rPr>
        <w:t>IVÁN CAMILO CHINOME MARTÍNEZ,</w:t>
      </w:r>
      <w:r w:rsidRPr="00A864BD">
        <w:rPr>
          <w:color w:val="000000" w:themeColor="text1"/>
        </w:rPr>
        <w:t xml:space="preserve"> </w:t>
      </w:r>
      <w:proofErr w:type="spellStart"/>
      <w:r w:rsidRPr="00A864BD">
        <w:rPr>
          <w:color w:val="000000" w:themeColor="text1"/>
        </w:rPr>
        <w:t>cc</w:t>
      </w:r>
      <w:proofErr w:type="spellEnd"/>
      <w:r w:rsidRPr="00A864BD">
        <w:rPr>
          <w:color w:val="000000" w:themeColor="text1"/>
        </w:rPr>
        <w:t xml:space="preserve"> 1057580601 de Sogamoso, profesión Licenciado en Educación Física y Deportes, en su momento instructor de natación del IRDET. </w:t>
      </w:r>
    </w:p>
    <w:p w14:paraId="4D7FE3ED" w14:textId="77777777" w:rsidR="006E6E5C" w:rsidRPr="00A864BD" w:rsidRDefault="006E6E5C" w:rsidP="006E6E5C">
      <w:pPr>
        <w:jc w:val="both"/>
        <w:textAlignment w:val="baseline"/>
        <w:rPr>
          <w:color w:val="000000" w:themeColor="text1"/>
        </w:rPr>
      </w:pPr>
      <w:r w:rsidRPr="00A864BD">
        <w:rPr>
          <w:color w:val="000000" w:themeColor="text1"/>
        </w:rPr>
        <w:t> </w:t>
      </w:r>
    </w:p>
    <w:p w14:paraId="3E57D802" w14:textId="77777777" w:rsidR="006E6E5C" w:rsidRPr="00A864BD" w:rsidRDefault="006E6E5C" w:rsidP="006E6E5C">
      <w:pPr>
        <w:ind w:firstLine="708"/>
        <w:jc w:val="both"/>
        <w:textAlignment w:val="baseline"/>
        <w:rPr>
          <w:color w:val="000000" w:themeColor="text1"/>
        </w:rPr>
      </w:pPr>
      <w:r w:rsidRPr="00A864BD">
        <w:rPr>
          <w:color w:val="000000" w:themeColor="text1"/>
        </w:rPr>
        <w:t>Frente a los hechos señaló: </w:t>
      </w:r>
    </w:p>
    <w:p w14:paraId="4B06A78E" w14:textId="3D8114F8" w:rsidR="006E6E5C" w:rsidRPr="00A864BD" w:rsidRDefault="006E6E5C" w:rsidP="006E6E5C">
      <w:pPr>
        <w:jc w:val="both"/>
        <w:textAlignment w:val="baseline"/>
        <w:rPr>
          <w:color w:val="000000" w:themeColor="text1"/>
        </w:rPr>
      </w:pPr>
      <w:r w:rsidRPr="00A864BD">
        <w:rPr>
          <w:color w:val="000000" w:themeColor="text1"/>
        </w:rPr>
        <w:t> </w:t>
      </w:r>
    </w:p>
    <w:p w14:paraId="5956E2D4" w14:textId="61F0B191" w:rsidR="006E6E5C" w:rsidRPr="00A864BD" w:rsidRDefault="006E6E5C" w:rsidP="006E6E5C">
      <w:pPr>
        <w:ind w:left="708"/>
        <w:jc w:val="both"/>
        <w:textAlignment w:val="baseline"/>
        <w:rPr>
          <w:color w:val="000000" w:themeColor="text1"/>
        </w:rPr>
      </w:pPr>
      <w:r w:rsidRPr="00A864BD">
        <w:rPr>
          <w:color w:val="000000" w:themeColor="text1"/>
        </w:rPr>
        <w:t> “la clase se desarrollaba en completa normalidad, eran clases de una duración de 2 horas y dentro de la temática que uno establecía como docente había una parte inicial que era el calentamiento de los deportistas (...) en la parte final los últimos 10 o 15 minutos de acuerdo al comportamiento de los alumnos, dejaba de forma libre que jugarán en la piscina y en</w:t>
      </w:r>
      <w:r w:rsidR="00BE5D20" w:rsidRPr="00A864BD">
        <w:rPr>
          <w:color w:val="000000" w:themeColor="text1"/>
        </w:rPr>
        <w:t xml:space="preserve"> e</w:t>
      </w:r>
      <w:r w:rsidRPr="00A864BD">
        <w:rPr>
          <w:color w:val="000000" w:themeColor="text1"/>
        </w:rPr>
        <w:t xml:space="preserve">l alrededor de la playa (...) la clase se desarrolló en </w:t>
      </w:r>
      <w:r w:rsidRPr="00A864BD">
        <w:rPr>
          <w:color w:val="000000" w:themeColor="text1"/>
        </w:rPr>
        <w:lastRenderedPageBreak/>
        <w:t xml:space="preserve">completa normalidad, estaba en el hijo de la señora </w:t>
      </w:r>
      <w:r w:rsidR="00C11D8A" w:rsidRPr="00A864BD">
        <w:rPr>
          <w:color w:val="000000" w:themeColor="text1"/>
          <w:sz w:val="26"/>
          <w:szCs w:val="26"/>
        </w:rPr>
        <w:t>XX</w:t>
      </w:r>
      <w:r w:rsidRPr="00A864BD">
        <w:rPr>
          <w:color w:val="000000" w:themeColor="text1"/>
        </w:rPr>
        <w:t xml:space="preserve">, (...) había unas pelotas con la que ellos acostumbran a jugar dentro del agua o pateándolas desde la playa hacia el lago, jamás en las playas porque hay un riesgo de resbalar (...)ya iba a ser el momento en que terminamos la clase (...) si mal no recuerdo la mamá de los de sus primos ingresaba a una parte de la playa en donde había unas sillas. ella se sentaba y los niños seguían jugando mientras sus papás los veían, mientras tanto yo estaba entregando los demás niños en la puerta (...) ellos seguían jugando con la pelota y la pelota se la lanzan fuerte, y cae en un sector en una parte esquinera de la piscina en dónde está el cuarto de máquinas de esta piscina, el niño pues va a tomarla y la tapa de ese cuarto de máquinas se encontraba desoldada, estaba puesta pero no estaba asegurada, </w:t>
      </w:r>
      <w:r w:rsidRPr="00A864BD">
        <w:rPr>
          <w:b/>
          <w:bCs/>
          <w:color w:val="000000" w:themeColor="text1"/>
          <w:u w:val="single"/>
        </w:rPr>
        <w:t>y cuando el niño llega a atrapar la pelota no sé en qué momento se corre la tapa y el niño cae a la parte interna del cuarto de máquinas, no sé exactamente qué profundidad tenga tal vez 2 m</w:t>
      </w:r>
      <w:r w:rsidRPr="00A864BD">
        <w:rPr>
          <w:color w:val="000000" w:themeColor="text1"/>
        </w:rPr>
        <w:t>. La mamá empieza a gritar (...) me lanzo al cuarto, lo primero que hago es preguntar al niño si está consciente (...) él pues cayó de pie, pedí auxilio para que lo pudiéramos sacar de la forma en que no tuviera movimientos bruscos por si habría una lesión para sacarlo de allí. (...) yo notificó en mi informe de actividades el incidente y posteriormente la señora</w:t>
      </w:r>
      <w:r w:rsidR="00AA458F" w:rsidRPr="00A864BD">
        <w:rPr>
          <w:color w:val="000000" w:themeColor="text1"/>
        </w:rPr>
        <w:t xml:space="preserve"> XX</w:t>
      </w:r>
      <w:r w:rsidRPr="00A864BD">
        <w:rPr>
          <w:color w:val="000000" w:themeColor="text1"/>
        </w:rPr>
        <w:t xml:space="preserve"> pues comienza a hacer una serie de trámites pertinentes que creo que van a esta instancia (...).”</w:t>
      </w:r>
      <w:r w:rsidR="00BE5D20" w:rsidRPr="00A864BD">
        <w:rPr>
          <w:color w:val="000000" w:themeColor="text1"/>
        </w:rPr>
        <w:t xml:space="preserve"> </w:t>
      </w:r>
    </w:p>
    <w:p w14:paraId="6CFB55B3" w14:textId="77777777" w:rsidR="006E6E5C" w:rsidRPr="00A864BD" w:rsidRDefault="006E6E5C" w:rsidP="006E6E5C">
      <w:pPr>
        <w:ind w:firstLine="708"/>
        <w:jc w:val="both"/>
        <w:textAlignment w:val="baseline"/>
        <w:rPr>
          <w:color w:val="000000" w:themeColor="text1"/>
          <w:lang w:val="es-ES"/>
        </w:rPr>
      </w:pPr>
    </w:p>
    <w:p w14:paraId="7548BC99" w14:textId="1C0E55B9" w:rsidR="006E6E5C" w:rsidRPr="00A864BD" w:rsidRDefault="006E6E5C" w:rsidP="006E6E5C">
      <w:pPr>
        <w:ind w:firstLine="708"/>
        <w:jc w:val="both"/>
        <w:textAlignment w:val="baseline"/>
        <w:rPr>
          <w:color w:val="000000" w:themeColor="text1"/>
        </w:rPr>
      </w:pPr>
      <w:r w:rsidRPr="00A864BD">
        <w:rPr>
          <w:color w:val="000000" w:themeColor="text1"/>
        </w:rPr>
        <w:t>Además, entre otras cosas señaló que: </w:t>
      </w:r>
    </w:p>
    <w:p w14:paraId="027834C5" w14:textId="77777777" w:rsidR="006E6E5C" w:rsidRPr="00A864BD" w:rsidRDefault="006E6E5C" w:rsidP="006E6E5C">
      <w:pPr>
        <w:jc w:val="both"/>
        <w:textAlignment w:val="baseline"/>
        <w:rPr>
          <w:color w:val="000000" w:themeColor="text1"/>
        </w:rPr>
      </w:pPr>
    </w:p>
    <w:p w14:paraId="588D0E5B" w14:textId="77777777" w:rsidR="006E6E5C" w:rsidRPr="00A864BD" w:rsidRDefault="006E6E5C" w:rsidP="006E6E5C">
      <w:pPr>
        <w:numPr>
          <w:ilvl w:val="0"/>
          <w:numId w:val="18"/>
        </w:numPr>
        <w:ind w:left="1080" w:firstLine="0"/>
        <w:jc w:val="both"/>
        <w:textAlignment w:val="baseline"/>
        <w:rPr>
          <w:color w:val="000000" w:themeColor="text1"/>
        </w:rPr>
      </w:pPr>
      <w:r w:rsidRPr="00A864BD">
        <w:rPr>
          <w:color w:val="000000" w:themeColor="text1"/>
        </w:rPr>
        <w:t>En relación con las instrucciones de seguridad y delimitación del lugar de la clase, precisa que el accidente se presentó en un lugar prohibido para el desarrollo de la clase y aclaró además que el menor junto con su primo eran inquietos. </w:t>
      </w:r>
    </w:p>
    <w:p w14:paraId="366C9A05" w14:textId="1A78B8AF" w:rsidR="006E6E5C" w:rsidRPr="00A864BD" w:rsidRDefault="006E6E5C" w:rsidP="006E6E5C">
      <w:pPr>
        <w:numPr>
          <w:ilvl w:val="0"/>
          <w:numId w:val="18"/>
        </w:numPr>
        <w:ind w:left="1080" w:firstLine="0"/>
        <w:jc w:val="both"/>
        <w:textAlignment w:val="baseline"/>
        <w:rPr>
          <w:color w:val="000000" w:themeColor="text1"/>
        </w:rPr>
      </w:pPr>
      <w:r w:rsidRPr="00A864BD">
        <w:rPr>
          <w:color w:val="000000" w:themeColor="text1"/>
        </w:rPr>
        <w:t xml:space="preserve">Aclaró que el juego de balones se hacía faltando diez o quince minutos, momento para el cual llegan los padres de familia a recoger a los menores. El menor </w:t>
      </w:r>
      <w:r w:rsidR="00AA458F" w:rsidRPr="00A864BD">
        <w:rPr>
          <w:color w:val="000000" w:themeColor="text1"/>
        </w:rPr>
        <w:t>XX</w:t>
      </w:r>
      <w:r w:rsidRPr="00A864BD">
        <w:rPr>
          <w:color w:val="000000" w:themeColor="text1"/>
        </w:rPr>
        <w:t xml:space="preserve"> continuó jugando con el balón, pero el testigo no puede precisar, dado que no lo recuerda, si el momento del accidente se presentó dentro de los diez o quince minutos de juego libre o cuando ya habían acabado. Calcula, que la clase ya había terminado y permitió que el menor continuara en la piscina porque la madre se encontraba allí, pues su responsabilidad como instructor iba hasta dónde terminaba la clase. </w:t>
      </w:r>
    </w:p>
    <w:p w14:paraId="7F5D7DF1" w14:textId="77777777" w:rsidR="006E6E5C" w:rsidRPr="00A864BD" w:rsidRDefault="006E6E5C" w:rsidP="006E6E5C">
      <w:pPr>
        <w:numPr>
          <w:ilvl w:val="0"/>
          <w:numId w:val="18"/>
        </w:numPr>
        <w:ind w:left="1080" w:firstLine="0"/>
        <w:jc w:val="both"/>
        <w:textAlignment w:val="baseline"/>
        <w:rPr>
          <w:color w:val="000000" w:themeColor="text1"/>
        </w:rPr>
      </w:pPr>
      <w:r w:rsidRPr="00A864BD">
        <w:rPr>
          <w:color w:val="000000" w:themeColor="text1"/>
        </w:rPr>
        <w:t>Manifestó que el menor no fue remitido a ningún centro de asistencia porque no vieron fracturas ni lesiones de gravedad. </w:t>
      </w:r>
    </w:p>
    <w:p w14:paraId="40B5755F" w14:textId="7BD1EF94" w:rsidR="006E6E5C" w:rsidRPr="00A864BD" w:rsidRDefault="006E6E5C" w:rsidP="006E6E5C">
      <w:pPr>
        <w:numPr>
          <w:ilvl w:val="0"/>
          <w:numId w:val="18"/>
        </w:numPr>
        <w:ind w:left="1080" w:firstLine="0"/>
        <w:jc w:val="both"/>
        <w:textAlignment w:val="baseline"/>
        <w:rPr>
          <w:color w:val="000000" w:themeColor="text1"/>
        </w:rPr>
      </w:pPr>
      <w:r w:rsidRPr="00A864BD">
        <w:rPr>
          <w:color w:val="000000" w:themeColor="text1"/>
        </w:rPr>
        <w:t>Señaló que él en su calidad de instructor indicaba que la playa era el límite dentro del cual se desarrollaba la clase, existían también unas sillas que tapaban el cuarto de máquinas, pero el mismo no se contemplaba como lugar de clase. Señaló que el no revisaba el cuarto de máquinas porque era asilado por unas mesas y sillas que dividían la playa de la tapa del cuarto de máquinas, esta tapa estaba fuera del área en la que él como instructor delimitaba su clase.</w:t>
      </w:r>
      <w:r w:rsidR="00BE5D20" w:rsidRPr="00A864BD">
        <w:rPr>
          <w:color w:val="000000" w:themeColor="text1"/>
        </w:rPr>
        <w:t xml:space="preserve"> </w:t>
      </w:r>
      <w:r w:rsidRPr="00A864BD">
        <w:rPr>
          <w:color w:val="000000" w:themeColor="text1"/>
        </w:rPr>
        <w:t>Aclaró que los padres y/o acompañantes no interferían en su clase, y sólo asistían como observadores cuando así lo querían. </w:t>
      </w:r>
    </w:p>
    <w:p w14:paraId="0C6489DE" w14:textId="0AEA3003" w:rsidR="006E6E5C" w:rsidRPr="00A864BD" w:rsidRDefault="006E6E5C" w:rsidP="006E6E5C">
      <w:pPr>
        <w:numPr>
          <w:ilvl w:val="0"/>
          <w:numId w:val="19"/>
        </w:numPr>
        <w:ind w:left="1080" w:firstLine="0"/>
        <w:jc w:val="both"/>
        <w:textAlignment w:val="baseline"/>
        <w:rPr>
          <w:color w:val="000000" w:themeColor="text1"/>
        </w:rPr>
      </w:pPr>
      <w:r w:rsidRPr="00A864BD">
        <w:rPr>
          <w:color w:val="000000" w:themeColor="text1"/>
        </w:rPr>
        <w:t xml:space="preserve">Adujo que </w:t>
      </w:r>
      <w:r w:rsidR="00AA458F" w:rsidRPr="00A864BD">
        <w:rPr>
          <w:color w:val="000000" w:themeColor="text1"/>
        </w:rPr>
        <w:t>XX</w:t>
      </w:r>
      <w:r w:rsidRPr="00A864BD">
        <w:rPr>
          <w:color w:val="000000" w:themeColor="text1"/>
        </w:rPr>
        <w:t xml:space="preserve"> por su edad era autónomo y por sus capacidades motoras podía cambiarse solo a diferencia de otros menores que eran muy pequeños y que requerían asistencia motriz. </w:t>
      </w:r>
    </w:p>
    <w:p w14:paraId="0809C0A6" w14:textId="39BA6E52" w:rsidR="006E6E5C" w:rsidRPr="00A864BD" w:rsidRDefault="006E6E5C" w:rsidP="006E6E5C">
      <w:pPr>
        <w:numPr>
          <w:ilvl w:val="0"/>
          <w:numId w:val="19"/>
        </w:numPr>
        <w:ind w:left="1080" w:firstLine="0"/>
        <w:jc w:val="both"/>
        <w:textAlignment w:val="baseline"/>
        <w:rPr>
          <w:color w:val="000000" w:themeColor="text1"/>
        </w:rPr>
      </w:pPr>
      <w:r w:rsidRPr="00A864BD">
        <w:rPr>
          <w:color w:val="000000" w:themeColor="text1"/>
        </w:rPr>
        <w:t xml:space="preserve">Indicó que el menor </w:t>
      </w:r>
      <w:r w:rsidR="00AA458F" w:rsidRPr="00A864BD">
        <w:rPr>
          <w:color w:val="000000" w:themeColor="text1"/>
        </w:rPr>
        <w:t>XX</w:t>
      </w:r>
      <w:r w:rsidRPr="00A864BD">
        <w:rPr>
          <w:color w:val="000000" w:themeColor="text1"/>
        </w:rPr>
        <w:t xml:space="preserve"> desde ese día no volvió a su clase de natación. Los primos que lo acompañaban - </w:t>
      </w:r>
      <w:r w:rsidR="00AA458F" w:rsidRPr="00A864BD">
        <w:rPr>
          <w:color w:val="000000" w:themeColor="text1"/>
        </w:rPr>
        <w:t>XX</w:t>
      </w:r>
      <w:r w:rsidRPr="00A864BD">
        <w:rPr>
          <w:color w:val="000000" w:themeColor="text1"/>
        </w:rPr>
        <w:t xml:space="preserve"> y </w:t>
      </w:r>
      <w:r w:rsidR="00AA458F" w:rsidRPr="00A864BD">
        <w:rPr>
          <w:color w:val="000000" w:themeColor="text1"/>
        </w:rPr>
        <w:t>XX</w:t>
      </w:r>
      <w:r w:rsidRPr="00A864BD">
        <w:rPr>
          <w:color w:val="000000" w:themeColor="text1"/>
        </w:rPr>
        <w:t xml:space="preserve"> - tampoco regresaron a su clase. </w:t>
      </w:r>
    </w:p>
    <w:p w14:paraId="79306037" w14:textId="5F9A1750" w:rsidR="006E6E5C" w:rsidRPr="00A864BD" w:rsidRDefault="006E6E5C" w:rsidP="006E6E5C">
      <w:pPr>
        <w:numPr>
          <w:ilvl w:val="0"/>
          <w:numId w:val="19"/>
        </w:numPr>
        <w:ind w:left="1080" w:firstLine="0"/>
        <w:jc w:val="both"/>
        <w:textAlignment w:val="baseline"/>
        <w:rPr>
          <w:color w:val="000000" w:themeColor="text1"/>
        </w:rPr>
      </w:pPr>
      <w:r w:rsidRPr="00A864BD">
        <w:rPr>
          <w:color w:val="000000" w:themeColor="text1"/>
        </w:rPr>
        <w:lastRenderedPageBreak/>
        <w:t>Manifestó que la escogencia de la piscina la realizaba el IRDET y la misma era apropiada para dictar la clase de menores por su poca profundidad. Indicó que el escenario era limpio, pequeño, su agua en ocasiones descendía la temperatura, y la tapa de máquinas era un lugar en que no se dictaba la clase. </w:t>
      </w:r>
    </w:p>
    <w:p w14:paraId="357D4289" w14:textId="216E5FE2" w:rsidR="006E6E5C" w:rsidRPr="00A864BD" w:rsidRDefault="006E6E5C" w:rsidP="006E6E5C">
      <w:pPr>
        <w:jc w:val="both"/>
        <w:textAlignment w:val="baseline"/>
        <w:rPr>
          <w:color w:val="000000" w:themeColor="text1"/>
          <w:sz w:val="26"/>
          <w:szCs w:val="26"/>
        </w:rPr>
      </w:pPr>
    </w:p>
    <w:p w14:paraId="226119F9" w14:textId="6F9F67EF" w:rsidR="006E6E5C" w:rsidRPr="00A864BD" w:rsidRDefault="006E6E5C" w:rsidP="0069565C">
      <w:pPr>
        <w:spacing w:line="360" w:lineRule="auto"/>
        <w:jc w:val="both"/>
        <w:textAlignment w:val="baseline"/>
        <w:rPr>
          <w:color w:val="000000" w:themeColor="text1"/>
          <w:sz w:val="26"/>
          <w:szCs w:val="26"/>
        </w:rPr>
      </w:pPr>
      <w:r w:rsidRPr="00A864BD">
        <w:rPr>
          <w:color w:val="000000" w:themeColor="text1"/>
          <w:sz w:val="26"/>
          <w:szCs w:val="26"/>
        </w:rPr>
        <w:t xml:space="preserve">De las referidas versiones se extrae que el día 27 de junio de 2012, </w:t>
      </w:r>
      <w:r w:rsidR="00AA458F" w:rsidRPr="00A864BD">
        <w:rPr>
          <w:color w:val="000000" w:themeColor="text1"/>
        </w:rPr>
        <w:t>XX</w:t>
      </w:r>
      <w:r w:rsidRPr="00A864BD">
        <w:rPr>
          <w:color w:val="000000" w:themeColor="text1"/>
          <w:sz w:val="26"/>
          <w:szCs w:val="26"/>
        </w:rPr>
        <w:t xml:space="preserve"> asistió junto con sus primos </w:t>
      </w:r>
      <w:r w:rsidR="00AA458F" w:rsidRPr="00A864BD">
        <w:rPr>
          <w:color w:val="000000" w:themeColor="text1"/>
        </w:rPr>
        <w:t>XX</w:t>
      </w:r>
      <w:r w:rsidRPr="00A864BD">
        <w:rPr>
          <w:color w:val="000000" w:themeColor="text1"/>
          <w:sz w:val="26"/>
          <w:szCs w:val="26"/>
        </w:rPr>
        <w:t xml:space="preserve"> y </w:t>
      </w:r>
      <w:r w:rsidR="00AA458F" w:rsidRPr="00A864BD">
        <w:rPr>
          <w:color w:val="000000" w:themeColor="text1"/>
        </w:rPr>
        <w:t>XX</w:t>
      </w:r>
      <w:r w:rsidR="00CC48C6" w:rsidRPr="00A864BD">
        <w:rPr>
          <w:color w:val="000000" w:themeColor="text1"/>
          <w:sz w:val="26"/>
          <w:szCs w:val="26"/>
        </w:rPr>
        <w:t xml:space="preserve"> a una clase de</w:t>
      </w:r>
      <w:r w:rsidR="00BE5D20" w:rsidRPr="00A864BD">
        <w:rPr>
          <w:color w:val="000000" w:themeColor="text1"/>
          <w:sz w:val="26"/>
          <w:szCs w:val="26"/>
        </w:rPr>
        <w:t xml:space="preserve"> </w:t>
      </w:r>
      <w:r w:rsidR="00CC48C6" w:rsidRPr="00A864BD">
        <w:rPr>
          <w:color w:val="000000" w:themeColor="text1"/>
          <w:sz w:val="26"/>
          <w:szCs w:val="26"/>
        </w:rPr>
        <w:t xml:space="preserve">que brindaba el IRDET dentro del programa de formación deportiva de natación. A dicha clase fue acompañado por su tía </w:t>
      </w:r>
      <w:r w:rsidR="00AA458F" w:rsidRPr="00A864BD">
        <w:rPr>
          <w:color w:val="000000" w:themeColor="text1"/>
        </w:rPr>
        <w:t>XX</w:t>
      </w:r>
      <w:r w:rsidR="00CC48C6" w:rsidRPr="00A864BD">
        <w:rPr>
          <w:color w:val="000000" w:themeColor="text1"/>
          <w:sz w:val="26"/>
          <w:szCs w:val="26"/>
        </w:rPr>
        <w:t xml:space="preserve">, quien además es la madre de </w:t>
      </w:r>
      <w:r w:rsidR="00AA458F" w:rsidRPr="00A864BD">
        <w:rPr>
          <w:color w:val="000000" w:themeColor="text1"/>
        </w:rPr>
        <w:t>XX</w:t>
      </w:r>
      <w:r w:rsidR="00CC48C6" w:rsidRPr="00A864BD">
        <w:rPr>
          <w:color w:val="000000" w:themeColor="text1"/>
          <w:sz w:val="26"/>
          <w:szCs w:val="26"/>
        </w:rPr>
        <w:t xml:space="preserve"> y </w:t>
      </w:r>
      <w:r w:rsidR="00AA458F" w:rsidRPr="00A864BD">
        <w:rPr>
          <w:color w:val="000000" w:themeColor="text1"/>
        </w:rPr>
        <w:t>XX</w:t>
      </w:r>
      <w:r w:rsidR="00CC48C6" w:rsidRPr="00A864BD">
        <w:rPr>
          <w:color w:val="000000" w:themeColor="text1"/>
          <w:sz w:val="26"/>
          <w:szCs w:val="26"/>
        </w:rPr>
        <w:t>.</w:t>
      </w:r>
    </w:p>
    <w:p w14:paraId="0482558B" w14:textId="17185EDC" w:rsidR="00CC48C6" w:rsidRPr="00A864BD" w:rsidRDefault="00CC48C6" w:rsidP="0069565C">
      <w:pPr>
        <w:spacing w:line="360" w:lineRule="auto"/>
        <w:jc w:val="both"/>
        <w:textAlignment w:val="baseline"/>
        <w:rPr>
          <w:color w:val="000000" w:themeColor="text1"/>
          <w:sz w:val="26"/>
          <w:szCs w:val="26"/>
        </w:rPr>
      </w:pPr>
    </w:p>
    <w:p w14:paraId="05FFF33D" w14:textId="62BF0CF0" w:rsidR="0069565C" w:rsidRPr="00A864BD" w:rsidRDefault="00CC48C6" w:rsidP="0069565C">
      <w:pPr>
        <w:spacing w:line="360" w:lineRule="auto"/>
        <w:jc w:val="both"/>
        <w:textAlignment w:val="baseline"/>
        <w:rPr>
          <w:color w:val="000000" w:themeColor="text1"/>
          <w:sz w:val="26"/>
          <w:szCs w:val="26"/>
        </w:rPr>
      </w:pPr>
      <w:r w:rsidRPr="00A864BD">
        <w:rPr>
          <w:color w:val="000000" w:themeColor="text1"/>
          <w:sz w:val="26"/>
          <w:szCs w:val="26"/>
        </w:rPr>
        <w:t xml:space="preserve">Asimismo, coinciden los testigos y el menor </w:t>
      </w:r>
      <w:r w:rsidR="00AA458F" w:rsidRPr="00A864BD">
        <w:rPr>
          <w:color w:val="000000" w:themeColor="text1"/>
        </w:rPr>
        <w:t>XX</w:t>
      </w:r>
      <w:r w:rsidRPr="00A864BD">
        <w:rPr>
          <w:color w:val="000000" w:themeColor="text1"/>
          <w:sz w:val="26"/>
          <w:szCs w:val="26"/>
        </w:rPr>
        <w:t xml:space="preserve"> en que la última fase de la clase se presentaba dentro de los últimos diez o quince minutos en que el profesor permitía juego libre pateando un balón desde el lago hacia el lago. No obstante, durante dicha fase </w:t>
      </w:r>
      <w:r w:rsidR="00AA458F" w:rsidRPr="00A864BD">
        <w:rPr>
          <w:color w:val="000000" w:themeColor="text1"/>
        </w:rPr>
        <w:t>XX</w:t>
      </w:r>
      <w:r w:rsidRPr="00A864BD">
        <w:rPr>
          <w:color w:val="000000" w:themeColor="text1"/>
          <w:sz w:val="26"/>
          <w:szCs w:val="26"/>
        </w:rPr>
        <w:t xml:space="preserve"> salió de la piscina dado el frío que estaba haciendo.</w:t>
      </w:r>
    </w:p>
    <w:p w14:paraId="2589567A" w14:textId="459C3F5B" w:rsidR="058478C1" w:rsidRPr="00A864BD" w:rsidRDefault="058478C1" w:rsidP="058478C1">
      <w:pPr>
        <w:spacing w:line="360" w:lineRule="auto"/>
        <w:jc w:val="both"/>
        <w:rPr>
          <w:color w:val="000000" w:themeColor="text1"/>
        </w:rPr>
      </w:pPr>
    </w:p>
    <w:p w14:paraId="29836314" w14:textId="2CB96A3E" w:rsidR="0069565C" w:rsidRPr="00A864BD" w:rsidRDefault="0069565C" w:rsidP="0069565C">
      <w:pPr>
        <w:spacing w:line="360" w:lineRule="auto"/>
        <w:jc w:val="both"/>
        <w:textAlignment w:val="baseline"/>
        <w:rPr>
          <w:color w:val="000000" w:themeColor="text1"/>
          <w:sz w:val="26"/>
          <w:szCs w:val="26"/>
        </w:rPr>
      </w:pPr>
      <w:r w:rsidRPr="00A864BD">
        <w:rPr>
          <w:color w:val="000000" w:themeColor="text1"/>
          <w:sz w:val="26"/>
          <w:szCs w:val="26"/>
        </w:rPr>
        <w:t xml:space="preserve">Sin embargo, la última fase de la clase de juego libre, sí estaba siendo aprovechada por sus primos </w:t>
      </w:r>
      <w:r w:rsidR="00AA458F" w:rsidRPr="00A864BD">
        <w:rPr>
          <w:color w:val="000000" w:themeColor="text1"/>
        </w:rPr>
        <w:t>XX</w:t>
      </w:r>
      <w:r w:rsidRPr="00A864BD">
        <w:rPr>
          <w:color w:val="000000" w:themeColor="text1"/>
          <w:sz w:val="26"/>
          <w:szCs w:val="26"/>
        </w:rPr>
        <w:t xml:space="preserve"> y </w:t>
      </w:r>
      <w:r w:rsidR="00AA458F" w:rsidRPr="00A864BD">
        <w:rPr>
          <w:color w:val="000000" w:themeColor="text1"/>
        </w:rPr>
        <w:t>XX</w:t>
      </w:r>
      <w:r w:rsidRPr="00A864BD">
        <w:rPr>
          <w:color w:val="000000" w:themeColor="text1"/>
          <w:sz w:val="26"/>
          <w:szCs w:val="26"/>
        </w:rPr>
        <w:t xml:space="preserve"> quiénes jugaban con la pelota, y en un momento la lanzaron fuera de la piscina, por lo que </w:t>
      </w:r>
      <w:r w:rsidR="00AA458F" w:rsidRPr="00A864BD">
        <w:rPr>
          <w:color w:val="000000" w:themeColor="text1"/>
        </w:rPr>
        <w:t>XX</w:t>
      </w:r>
      <w:r w:rsidRPr="00A864BD">
        <w:rPr>
          <w:color w:val="000000" w:themeColor="text1"/>
          <w:sz w:val="26"/>
          <w:szCs w:val="26"/>
        </w:rPr>
        <w:t xml:space="preserve"> acude a recogerla para devolverla, y fue allí cuando pisó la lámina que recubría el cuarto de máquinas y cayó al vacío.</w:t>
      </w:r>
    </w:p>
    <w:p w14:paraId="4E85FD79" w14:textId="0559FBA7" w:rsidR="0069565C" w:rsidRPr="00A864BD" w:rsidRDefault="0069565C" w:rsidP="0069565C">
      <w:pPr>
        <w:spacing w:line="360" w:lineRule="auto"/>
        <w:jc w:val="both"/>
        <w:textAlignment w:val="baseline"/>
        <w:rPr>
          <w:color w:val="000000" w:themeColor="text1"/>
          <w:sz w:val="26"/>
          <w:szCs w:val="26"/>
        </w:rPr>
      </w:pPr>
    </w:p>
    <w:p w14:paraId="6817F056" w14:textId="47490B71" w:rsidR="0069565C" w:rsidRPr="00A864BD" w:rsidRDefault="0069565C" w:rsidP="0069565C">
      <w:pPr>
        <w:spacing w:line="360" w:lineRule="auto"/>
        <w:jc w:val="both"/>
        <w:textAlignment w:val="baseline"/>
        <w:rPr>
          <w:color w:val="000000" w:themeColor="text1"/>
          <w:sz w:val="26"/>
          <w:szCs w:val="26"/>
        </w:rPr>
      </w:pPr>
      <w:r w:rsidRPr="00A864BD">
        <w:rPr>
          <w:color w:val="000000" w:themeColor="text1"/>
          <w:sz w:val="26"/>
          <w:szCs w:val="26"/>
        </w:rPr>
        <w:t>El docente instructor del IRDET, afirmó que en ese momento se encontraba entregando algunos niños más pequeños a sus padres, y no tiene certeza si esos diez o quince minutos ya habían terminado.</w:t>
      </w:r>
    </w:p>
    <w:p w14:paraId="4AE8C8E6" w14:textId="77777777" w:rsidR="00CC48C6" w:rsidRPr="00A864BD" w:rsidRDefault="00CC48C6" w:rsidP="006E6E5C">
      <w:pPr>
        <w:jc w:val="both"/>
        <w:textAlignment w:val="baseline"/>
        <w:rPr>
          <w:color w:val="000000" w:themeColor="text1"/>
          <w:sz w:val="26"/>
          <w:szCs w:val="26"/>
        </w:rPr>
      </w:pPr>
    </w:p>
    <w:p w14:paraId="49ABD3BE" w14:textId="577C6CEC" w:rsidR="00A66147" w:rsidRPr="00A864BD" w:rsidRDefault="0069565C" w:rsidP="00B83123">
      <w:pPr>
        <w:pStyle w:val="Textoindependiente21"/>
        <w:spacing w:line="360" w:lineRule="auto"/>
        <w:rPr>
          <w:color w:val="000000" w:themeColor="text1"/>
          <w:sz w:val="26"/>
          <w:szCs w:val="26"/>
        </w:rPr>
      </w:pPr>
      <w:r w:rsidRPr="00A864BD">
        <w:rPr>
          <w:color w:val="000000" w:themeColor="text1"/>
          <w:sz w:val="26"/>
          <w:szCs w:val="26"/>
        </w:rPr>
        <w:t xml:space="preserve">Bajo dichos referentes </w:t>
      </w:r>
      <w:r w:rsidRPr="00A864BD">
        <w:rPr>
          <w:b/>
          <w:bCs/>
          <w:color w:val="000000" w:themeColor="text1"/>
          <w:sz w:val="26"/>
          <w:szCs w:val="26"/>
        </w:rPr>
        <w:t xml:space="preserve">considera la Sala que le asiste responsabilidad al IRDET en el accidente soportado por </w:t>
      </w:r>
      <w:r w:rsidR="00AA458F" w:rsidRPr="00A864BD">
        <w:rPr>
          <w:color w:val="000000" w:themeColor="text1"/>
        </w:rPr>
        <w:t>XX</w:t>
      </w:r>
      <w:r w:rsidRPr="00A864BD">
        <w:rPr>
          <w:color w:val="000000" w:themeColor="text1"/>
          <w:sz w:val="26"/>
          <w:szCs w:val="26"/>
        </w:rPr>
        <w:t xml:space="preserve">, dado que su </w:t>
      </w:r>
      <w:r w:rsidRPr="00A864BD">
        <w:rPr>
          <w:b/>
          <w:bCs/>
          <w:color w:val="000000" w:themeColor="text1"/>
          <w:sz w:val="26"/>
          <w:szCs w:val="26"/>
        </w:rPr>
        <w:t xml:space="preserve">posición de garante frente al menor </w:t>
      </w:r>
      <w:r w:rsidRPr="00A864BD">
        <w:rPr>
          <w:color w:val="000000" w:themeColor="text1"/>
          <w:sz w:val="26"/>
          <w:szCs w:val="26"/>
        </w:rPr>
        <w:t xml:space="preserve">le imponía el deber específico de protección </w:t>
      </w:r>
      <w:r w:rsidR="00A66147" w:rsidRPr="00A864BD">
        <w:rPr>
          <w:color w:val="000000" w:themeColor="text1"/>
          <w:sz w:val="26"/>
          <w:szCs w:val="26"/>
        </w:rPr>
        <w:t>hasta el momento en que la clase terminara definitivamente y hubiese abandonado el escenario deportivo.</w:t>
      </w:r>
    </w:p>
    <w:p w14:paraId="3B1AC450" w14:textId="77777777" w:rsidR="00A66147" w:rsidRPr="00A864BD" w:rsidRDefault="00A66147" w:rsidP="00B83123">
      <w:pPr>
        <w:pStyle w:val="Textoindependiente21"/>
        <w:spacing w:line="360" w:lineRule="auto"/>
        <w:rPr>
          <w:color w:val="000000" w:themeColor="text1"/>
          <w:sz w:val="26"/>
          <w:szCs w:val="26"/>
        </w:rPr>
      </w:pPr>
    </w:p>
    <w:p w14:paraId="36078569" w14:textId="719D741E" w:rsidR="00A66147" w:rsidRPr="00A864BD" w:rsidRDefault="00A66147" w:rsidP="00B83123">
      <w:pPr>
        <w:pStyle w:val="Textoindependiente21"/>
        <w:spacing w:line="360" w:lineRule="auto"/>
        <w:rPr>
          <w:color w:val="000000" w:themeColor="text1"/>
          <w:sz w:val="26"/>
          <w:szCs w:val="26"/>
        </w:rPr>
      </w:pPr>
      <w:r w:rsidRPr="00A864BD">
        <w:rPr>
          <w:color w:val="000000" w:themeColor="text1"/>
          <w:sz w:val="26"/>
          <w:szCs w:val="26"/>
        </w:rPr>
        <w:t xml:space="preserve">Es cierto, porque lo aceptaron además </w:t>
      </w:r>
      <w:r w:rsidR="00AA458F" w:rsidRPr="00A864BD">
        <w:rPr>
          <w:color w:val="000000" w:themeColor="text1"/>
        </w:rPr>
        <w:t>XX</w:t>
      </w:r>
      <w:r w:rsidRPr="00A864BD">
        <w:rPr>
          <w:color w:val="000000" w:themeColor="text1"/>
          <w:sz w:val="26"/>
          <w:szCs w:val="26"/>
        </w:rPr>
        <w:t xml:space="preserve"> y el menor </w:t>
      </w:r>
      <w:r w:rsidR="00AA458F" w:rsidRPr="00A864BD">
        <w:rPr>
          <w:color w:val="000000" w:themeColor="text1"/>
        </w:rPr>
        <w:t>XX</w:t>
      </w:r>
      <w:r w:rsidRPr="00A864BD">
        <w:rPr>
          <w:color w:val="000000" w:themeColor="text1"/>
          <w:sz w:val="26"/>
          <w:szCs w:val="26"/>
        </w:rPr>
        <w:t>, que cuando él cayó al cuarto de máquinas se encontraba fuera de la piscina, e incluso con algunas prendas de vestir, pero sus primos aún estaban dentro de la misma</w:t>
      </w:r>
      <w:r w:rsidR="00054C78" w:rsidRPr="00A864BD">
        <w:rPr>
          <w:color w:val="000000" w:themeColor="text1"/>
          <w:sz w:val="26"/>
          <w:szCs w:val="26"/>
        </w:rPr>
        <w:t>,</w:t>
      </w:r>
      <w:r w:rsidRPr="00A864BD">
        <w:rPr>
          <w:color w:val="000000" w:themeColor="text1"/>
          <w:sz w:val="26"/>
          <w:szCs w:val="26"/>
        </w:rPr>
        <w:t xml:space="preserve"> en la fase de juego libre, y de ello se infiere que la clase no había terminado.</w:t>
      </w:r>
    </w:p>
    <w:p w14:paraId="67EA9649" w14:textId="77777777" w:rsidR="00A66147" w:rsidRPr="00A864BD" w:rsidRDefault="00A66147" w:rsidP="00B83123">
      <w:pPr>
        <w:pStyle w:val="Textoindependiente21"/>
        <w:spacing w:line="360" w:lineRule="auto"/>
        <w:rPr>
          <w:color w:val="000000" w:themeColor="text1"/>
          <w:sz w:val="26"/>
          <w:szCs w:val="26"/>
        </w:rPr>
      </w:pPr>
    </w:p>
    <w:p w14:paraId="5413CC54" w14:textId="778A8241" w:rsidR="00A66147" w:rsidRPr="00A864BD" w:rsidRDefault="00A66147" w:rsidP="00B83123">
      <w:pPr>
        <w:pStyle w:val="Textoindependiente21"/>
        <w:spacing w:line="360" w:lineRule="auto"/>
        <w:rPr>
          <w:color w:val="000000" w:themeColor="text1"/>
          <w:sz w:val="26"/>
          <w:szCs w:val="26"/>
        </w:rPr>
      </w:pPr>
      <w:r w:rsidRPr="00A864BD">
        <w:rPr>
          <w:color w:val="000000" w:themeColor="text1"/>
          <w:sz w:val="26"/>
          <w:szCs w:val="26"/>
        </w:rPr>
        <w:lastRenderedPageBreak/>
        <w:t>En este sentido, ha de llamar la atención esta Sala en la falta de cuidado respecto del instructor del IRDET, de quién se espera que, en el ejercicio de la ejecución de su contrato, cumpla con el deber allí referido, de garantizar y propender por la seguridad física de los deportistas.</w:t>
      </w:r>
    </w:p>
    <w:p w14:paraId="11BD129A" w14:textId="77777777" w:rsidR="00A66147" w:rsidRPr="00A864BD" w:rsidRDefault="00A66147" w:rsidP="00B83123">
      <w:pPr>
        <w:pStyle w:val="Textoindependiente21"/>
        <w:spacing w:line="360" w:lineRule="auto"/>
        <w:rPr>
          <w:color w:val="000000" w:themeColor="text1"/>
          <w:sz w:val="26"/>
          <w:szCs w:val="26"/>
        </w:rPr>
      </w:pPr>
    </w:p>
    <w:p w14:paraId="6E3D4E13" w14:textId="6C5BC519" w:rsidR="00B83123" w:rsidRPr="00A864BD" w:rsidRDefault="00A66147" w:rsidP="00B83123">
      <w:pPr>
        <w:pStyle w:val="Textoindependiente21"/>
        <w:spacing w:line="360" w:lineRule="auto"/>
        <w:rPr>
          <w:color w:val="000000" w:themeColor="text1"/>
          <w:sz w:val="26"/>
          <w:szCs w:val="26"/>
        </w:rPr>
      </w:pPr>
      <w:r w:rsidRPr="00A864BD">
        <w:rPr>
          <w:color w:val="000000" w:themeColor="text1"/>
          <w:sz w:val="26"/>
          <w:szCs w:val="26"/>
        </w:rPr>
        <w:t xml:space="preserve">Es </w:t>
      </w:r>
      <w:r w:rsidR="00D90C9D" w:rsidRPr="00A864BD">
        <w:rPr>
          <w:color w:val="000000" w:themeColor="text1"/>
          <w:sz w:val="26"/>
          <w:szCs w:val="26"/>
        </w:rPr>
        <w:t>plausible</w:t>
      </w:r>
      <w:r w:rsidR="006B72CA" w:rsidRPr="00A864BD">
        <w:rPr>
          <w:color w:val="000000" w:themeColor="text1"/>
          <w:sz w:val="26"/>
          <w:szCs w:val="26"/>
        </w:rPr>
        <w:t xml:space="preserve"> </w:t>
      </w:r>
      <w:r w:rsidRPr="00A864BD">
        <w:rPr>
          <w:color w:val="000000" w:themeColor="text1"/>
          <w:sz w:val="26"/>
          <w:szCs w:val="26"/>
        </w:rPr>
        <w:t xml:space="preserve">dentro del marco de la autonomía del ejercicio docente, que como premio por su esfuerzo durante la clase otorgue diez o quince minutos de juego libre en el que se use un balón, </w:t>
      </w:r>
      <w:r w:rsidRPr="00A864BD">
        <w:rPr>
          <w:b/>
          <w:bCs/>
          <w:color w:val="000000" w:themeColor="text1"/>
          <w:sz w:val="26"/>
          <w:szCs w:val="26"/>
        </w:rPr>
        <w:t>pero siempre bajo su supervisión</w:t>
      </w:r>
      <w:r w:rsidRPr="00A864BD">
        <w:rPr>
          <w:color w:val="000000" w:themeColor="text1"/>
          <w:sz w:val="26"/>
          <w:szCs w:val="26"/>
        </w:rPr>
        <w:t>,</w:t>
      </w:r>
      <w:r w:rsidR="00BE5D20" w:rsidRPr="00A864BD">
        <w:rPr>
          <w:color w:val="000000" w:themeColor="text1"/>
          <w:sz w:val="26"/>
          <w:szCs w:val="26"/>
        </w:rPr>
        <w:t xml:space="preserve"> </w:t>
      </w:r>
      <w:r w:rsidR="006B72CA" w:rsidRPr="00A864BD">
        <w:rPr>
          <w:color w:val="000000" w:themeColor="text1"/>
          <w:sz w:val="26"/>
          <w:szCs w:val="26"/>
        </w:rPr>
        <w:t>siendo esperado dentro de su deber objetivo de cuidado, marcar el momento de finalización de la clase y dar la orden de abandonar la piscina a todos los deportistas, verificando</w:t>
      </w:r>
      <w:r w:rsidR="00D90C9D" w:rsidRPr="00A864BD">
        <w:rPr>
          <w:color w:val="000000" w:themeColor="text1"/>
          <w:sz w:val="26"/>
          <w:szCs w:val="26"/>
        </w:rPr>
        <w:t xml:space="preserve"> que</w:t>
      </w:r>
      <w:r w:rsidR="006B72CA" w:rsidRPr="00A864BD">
        <w:rPr>
          <w:color w:val="000000" w:themeColor="text1"/>
          <w:sz w:val="26"/>
          <w:szCs w:val="26"/>
        </w:rPr>
        <w:t xml:space="preserve"> la orden se cumpla</w:t>
      </w:r>
      <w:r w:rsidR="00D90C9D" w:rsidRPr="00A864BD">
        <w:rPr>
          <w:color w:val="000000" w:themeColor="text1"/>
          <w:sz w:val="26"/>
          <w:szCs w:val="26"/>
        </w:rPr>
        <w:t>,</w:t>
      </w:r>
      <w:r w:rsidR="006B72CA" w:rsidRPr="00A864BD">
        <w:rPr>
          <w:color w:val="000000" w:themeColor="text1"/>
          <w:sz w:val="26"/>
          <w:szCs w:val="26"/>
        </w:rPr>
        <w:t xml:space="preserve"> y desde ese punto de vista, no es aceptable que los menores que tengan acudiente en la piscina puedan continuar dentro de la misma, pues el mismo instructor afirmó, que los padres de familia no podía</w:t>
      </w:r>
      <w:r w:rsidR="00054C78" w:rsidRPr="00A864BD">
        <w:rPr>
          <w:color w:val="000000" w:themeColor="text1"/>
          <w:sz w:val="26"/>
          <w:szCs w:val="26"/>
        </w:rPr>
        <w:t>n</w:t>
      </w:r>
      <w:r w:rsidR="006B72CA" w:rsidRPr="00A864BD">
        <w:rPr>
          <w:color w:val="000000" w:themeColor="text1"/>
          <w:sz w:val="26"/>
          <w:szCs w:val="26"/>
        </w:rPr>
        <w:t xml:space="preserve"> interferir dentro de su clase</w:t>
      </w:r>
      <w:r w:rsidR="00D90C9D" w:rsidRPr="00A864BD">
        <w:rPr>
          <w:color w:val="000000" w:themeColor="text1"/>
          <w:sz w:val="26"/>
          <w:szCs w:val="26"/>
        </w:rPr>
        <w:t>.</w:t>
      </w:r>
    </w:p>
    <w:p w14:paraId="3B47801D" w14:textId="410AA663" w:rsidR="006B72CA" w:rsidRPr="00A864BD" w:rsidRDefault="006B72CA" w:rsidP="00B83123">
      <w:pPr>
        <w:pStyle w:val="Textoindependiente21"/>
        <w:spacing w:line="360" w:lineRule="auto"/>
        <w:rPr>
          <w:color w:val="000000" w:themeColor="text1"/>
          <w:sz w:val="26"/>
          <w:szCs w:val="26"/>
        </w:rPr>
      </w:pPr>
    </w:p>
    <w:p w14:paraId="509DF33D" w14:textId="79D9C313" w:rsidR="006B72CA" w:rsidRPr="00A864BD" w:rsidRDefault="006B72CA" w:rsidP="00B83123">
      <w:pPr>
        <w:pStyle w:val="Textoindependiente21"/>
        <w:spacing w:line="360" w:lineRule="auto"/>
        <w:rPr>
          <w:color w:val="000000" w:themeColor="text1"/>
          <w:sz w:val="26"/>
          <w:szCs w:val="26"/>
        </w:rPr>
      </w:pPr>
      <w:r w:rsidRPr="00A864BD">
        <w:rPr>
          <w:color w:val="000000" w:themeColor="text1"/>
          <w:sz w:val="26"/>
          <w:szCs w:val="26"/>
        </w:rPr>
        <w:t>Lo anterior, porque no resulta aceptable que el instructor afirme que algunos deportistas estaban en la piscina mientras él acompañaba a otros a la puerta a donde sus padres de familia los esperaban, pues</w:t>
      </w:r>
      <w:r w:rsidR="00054C78" w:rsidRPr="00A864BD">
        <w:rPr>
          <w:color w:val="000000" w:themeColor="text1"/>
          <w:sz w:val="26"/>
          <w:szCs w:val="26"/>
        </w:rPr>
        <w:t xml:space="preserve"> tal y como sucedió,</w:t>
      </w:r>
      <w:r w:rsidRPr="00A864BD">
        <w:rPr>
          <w:color w:val="000000" w:themeColor="text1"/>
          <w:sz w:val="26"/>
          <w:szCs w:val="26"/>
        </w:rPr>
        <w:t xml:space="preserve"> ello implicaba perder de vista el desenvolvimiento de los menores durante ese tiempo, no siendo posible para el caso concreto, observar que el balón salió de la piscina y cayó en un lugar de posible peligro al que se podía acercar un menor y sufrir un accidente como el aquí analizado.</w:t>
      </w:r>
    </w:p>
    <w:p w14:paraId="3BB665D6" w14:textId="5F6DA9B1" w:rsidR="00D90C9D" w:rsidRPr="00A864BD" w:rsidRDefault="00D90C9D" w:rsidP="00B83123">
      <w:pPr>
        <w:pStyle w:val="Textoindependiente21"/>
        <w:spacing w:line="360" w:lineRule="auto"/>
        <w:rPr>
          <w:color w:val="000000" w:themeColor="text1"/>
          <w:sz w:val="26"/>
          <w:szCs w:val="26"/>
        </w:rPr>
      </w:pPr>
    </w:p>
    <w:p w14:paraId="3E857675" w14:textId="36A8A050" w:rsidR="0046644D" w:rsidRPr="00A864BD" w:rsidRDefault="00D90C9D" w:rsidP="00B83123">
      <w:pPr>
        <w:pStyle w:val="Textoindependiente21"/>
        <w:spacing w:line="360" w:lineRule="auto"/>
        <w:rPr>
          <w:color w:val="000000" w:themeColor="text1"/>
          <w:sz w:val="26"/>
          <w:szCs w:val="26"/>
        </w:rPr>
      </w:pPr>
      <w:r w:rsidRPr="00A864BD">
        <w:rPr>
          <w:color w:val="000000" w:themeColor="text1"/>
          <w:sz w:val="26"/>
          <w:szCs w:val="26"/>
        </w:rPr>
        <w:t>Ahora bien, no pretende la Sala reprochar la calidad del instructor deportivo,</w:t>
      </w:r>
      <w:r w:rsidR="00B27B28" w:rsidRPr="00A864BD">
        <w:rPr>
          <w:color w:val="000000" w:themeColor="text1"/>
          <w:sz w:val="26"/>
          <w:szCs w:val="26"/>
        </w:rPr>
        <w:t xml:space="preserve"> </w:t>
      </w:r>
      <w:r w:rsidR="0046644D" w:rsidRPr="00A864BD">
        <w:rPr>
          <w:color w:val="000000" w:themeColor="text1"/>
          <w:sz w:val="26"/>
          <w:szCs w:val="26"/>
        </w:rPr>
        <w:t>porque las máximas de la experiencia permiten afirmar que el dominio de varios menores a la vez, en el curso de escenarios deportivos, pero además de diversión, resulta de bastante cuidado, al punto que</w:t>
      </w:r>
      <w:r w:rsidR="009D41C9" w:rsidRPr="00A864BD">
        <w:rPr>
          <w:color w:val="000000" w:themeColor="text1"/>
          <w:sz w:val="26"/>
          <w:szCs w:val="26"/>
        </w:rPr>
        <w:t xml:space="preserve"> aún con los cuidados más extremos, los accidentes pueden presentarse.</w:t>
      </w:r>
    </w:p>
    <w:p w14:paraId="1AF306DC" w14:textId="785AD6B2" w:rsidR="009D41C9" w:rsidRPr="00A864BD" w:rsidRDefault="009D41C9" w:rsidP="0BE46AB6">
      <w:pPr>
        <w:pStyle w:val="Textoindependiente21"/>
        <w:spacing w:line="360" w:lineRule="auto"/>
        <w:rPr>
          <w:color w:val="000000" w:themeColor="text1"/>
          <w:sz w:val="26"/>
          <w:szCs w:val="26"/>
          <w:u w:val="single"/>
        </w:rPr>
      </w:pPr>
    </w:p>
    <w:p w14:paraId="0D13DB2C" w14:textId="7A066155" w:rsidR="00D90C9D" w:rsidRPr="00A864BD" w:rsidRDefault="009D41C9" w:rsidP="00B83123">
      <w:pPr>
        <w:pStyle w:val="Textoindependiente21"/>
        <w:spacing w:line="360" w:lineRule="auto"/>
        <w:rPr>
          <w:color w:val="000000" w:themeColor="text1"/>
          <w:sz w:val="26"/>
          <w:szCs w:val="26"/>
        </w:rPr>
      </w:pPr>
      <w:r w:rsidRPr="00A864BD">
        <w:rPr>
          <w:color w:val="000000" w:themeColor="text1"/>
          <w:sz w:val="26"/>
          <w:szCs w:val="26"/>
          <w:u w:val="single"/>
        </w:rPr>
        <w:t xml:space="preserve">Sin embargo, si es dable llamar </w:t>
      </w:r>
      <w:r w:rsidR="00B27B28" w:rsidRPr="00A864BD">
        <w:rPr>
          <w:color w:val="000000" w:themeColor="text1"/>
          <w:sz w:val="26"/>
          <w:szCs w:val="26"/>
          <w:u w:val="single"/>
        </w:rPr>
        <w:t>la atención</w:t>
      </w:r>
      <w:r w:rsidR="00054C78" w:rsidRPr="00A864BD">
        <w:rPr>
          <w:color w:val="000000" w:themeColor="text1"/>
          <w:sz w:val="26"/>
          <w:szCs w:val="26"/>
          <w:u w:val="single"/>
        </w:rPr>
        <w:t xml:space="preserve"> al IRDET en la concientización frente a sus contratistas, a fin de marcar un inicio y fin de su clase, dada la posición de garante que le asiste al ente estatal en la seguridad e integridad de los deportistas</w:t>
      </w:r>
      <w:r w:rsidR="00054C78" w:rsidRPr="00A864BD">
        <w:rPr>
          <w:color w:val="000000" w:themeColor="text1"/>
          <w:sz w:val="26"/>
          <w:szCs w:val="26"/>
        </w:rPr>
        <w:t>.</w:t>
      </w:r>
    </w:p>
    <w:p w14:paraId="59A33437" w14:textId="77777777" w:rsidR="0046644D" w:rsidRPr="00A864BD" w:rsidRDefault="0046644D" w:rsidP="00B83123">
      <w:pPr>
        <w:pStyle w:val="Textoindependiente21"/>
        <w:spacing w:line="360" w:lineRule="auto"/>
        <w:rPr>
          <w:color w:val="000000" w:themeColor="text1"/>
          <w:sz w:val="26"/>
          <w:szCs w:val="26"/>
        </w:rPr>
      </w:pPr>
    </w:p>
    <w:p w14:paraId="61D10385" w14:textId="394B519E" w:rsidR="009D41C9" w:rsidRPr="00A864BD" w:rsidRDefault="0046644D" w:rsidP="5AD96D5F">
      <w:pPr>
        <w:shd w:val="clear" w:color="auto" w:fill="FFFFFF" w:themeFill="background1"/>
        <w:spacing w:after="100" w:afterAutospacing="1" w:line="360" w:lineRule="auto"/>
        <w:jc w:val="both"/>
        <w:rPr>
          <w:b/>
          <w:bCs/>
          <w:color w:val="000000" w:themeColor="text1"/>
          <w:sz w:val="26"/>
          <w:szCs w:val="26"/>
        </w:rPr>
      </w:pPr>
      <w:r w:rsidRPr="00A864BD">
        <w:rPr>
          <w:color w:val="000000" w:themeColor="text1"/>
          <w:sz w:val="26"/>
          <w:szCs w:val="26"/>
        </w:rPr>
        <w:t xml:space="preserve">Ahora bien, </w:t>
      </w:r>
      <w:r w:rsidR="009D41C9" w:rsidRPr="00A864BD">
        <w:rPr>
          <w:color w:val="000000" w:themeColor="text1"/>
          <w:sz w:val="26"/>
          <w:szCs w:val="26"/>
        </w:rPr>
        <w:t>como se anotó en párrafos que anteceden, en el</w:t>
      </w:r>
      <w:r w:rsidRPr="00A864BD">
        <w:rPr>
          <w:color w:val="000000" w:themeColor="text1"/>
          <w:sz w:val="26"/>
          <w:szCs w:val="26"/>
        </w:rPr>
        <w:t xml:space="preserve"> </w:t>
      </w:r>
      <w:r w:rsidR="009D41C9" w:rsidRPr="00A864BD">
        <w:rPr>
          <w:color w:val="000000" w:themeColor="text1"/>
          <w:sz w:val="26"/>
          <w:szCs w:val="26"/>
        </w:rPr>
        <w:t xml:space="preserve">contrato suscrito el día 16 de marzo de 2012 entre el IRDET y el instructor IVAN CAMILO CHINOME </w:t>
      </w:r>
      <w:r w:rsidR="009D41C9" w:rsidRPr="00A864BD">
        <w:rPr>
          <w:color w:val="000000" w:themeColor="text1"/>
          <w:sz w:val="26"/>
          <w:szCs w:val="26"/>
        </w:rPr>
        <w:lastRenderedPageBreak/>
        <w:t xml:space="preserve">MARTÍNEZ se estableció como deber en cabeza del ente estatal, la asignación del escenario deportivo, y en tal sentido, también es dable </w:t>
      </w:r>
      <w:r w:rsidR="009D41C9" w:rsidRPr="00A864BD">
        <w:rPr>
          <w:color w:val="000000" w:themeColor="text1"/>
          <w:sz w:val="26"/>
          <w:szCs w:val="26"/>
          <w:u w:val="single"/>
        </w:rPr>
        <w:t>dentro de su posición de garante</w:t>
      </w:r>
      <w:r w:rsidR="009D41C9" w:rsidRPr="00A864BD">
        <w:rPr>
          <w:color w:val="000000" w:themeColor="text1"/>
          <w:sz w:val="26"/>
          <w:szCs w:val="26"/>
        </w:rPr>
        <w:t xml:space="preserve"> llamar su atención, para verificar de manera continua la seguridad de los escenarios deportivos</w:t>
      </w:r>
      <w:r w:rsidR="00F97A18" w:rsidRPr="00A864BD">
        <w:rPr>
          <w:color w:val="000000" w:themeColor="text1"/>
          <w:sz w:val="26"/>
          <w:szCs w:val="26"/>
        </w:rPr>
        <w:t>, pues el artículo 14 del Decreto 2171 de 2009</w:t>
      </w:r>
      <w:r w:rsidR="00BE5D20" w:rsidRPr="00A864BD">
        <w:rPr>
          <w:color w:val="000000" w:themeColor="text1"/>
          <w:sz w:val="26"/>
          <w:szCs w:val="26"/>
        </w:rPr>
        <w:t xml:space="preserve"> </w:t>
      </w:r>
      <w:r w:rsidR="00F97A18" w:rsidRPr="00A864BD">
        <w:rPr>
          <w:color w:val="000000" w:themeColor="text1"/>
          <w:sz w:val="26"/>
          <w:szCs w:val="26"/>
        </w:rPr>
        <w:t xml:space="preserve">estableció como un deber de los bañistas, padres de familia y </w:t>
      </w:r>
      <w:r w:rsidR="00F97A18" w:rsidRPr="00A864BD">
        <w:rPr>
          <w:b/>
          <w:bCs/>
          <w:color w:val="000000" w:themeColor="text1"/>
          <w:sz w:val="26"/>
          <w:szCs w:val="26"/>
          <w:u w:val="single"/>
        </w:rPr>
        <w:t>acompañantes de los menores de edad</w:t>
      </w:r>
      <w:r w:rsidR="00F97A18" w:rsidRPr="00A864BD">
        <w:rPr>
          <w:rStyle w:val="Refdenotaalpie"/>
          <w:b/>
          <w:bCs/>
          <w:color w:val="000000" w:themeColor="text1"/>
          <w:sz w:val="26"/>
          <w:szCs w:val="26"/>
          <w:u w:val="single"/>
        </w:rPr>
        <w:footnoteReference w:id="30"/>
      </w:r>
      <w:r w:rsidR="00F97A18" w:rsidRPr="00A864BD">
        <w:rPr>
          <w:color w:val="000000" w:themeColor="text1"/>
          <w:sz w:val="26"/>
          <w:szCs w:val="26"/>
        </w:rPr>
        <w:t xml:space="preserve">, </w:t>
      </w:r>
      <w:r w:rsidR="00F97A18" w:rsidRPr="00A864BD">
        <w:rPr>
          <w:b/>
          <w:bCs/>
          <w:i/>
          <w:iCs/>
          <w:color w:val="000000" w:themeColor="text1"/>
          <w:sz w:val="26"/>
          <w:szCs w:val="26"/>
        </w:rPr>
        <w:t xml:space="preserve">“Informar sobre cualquier situación de riesgo en las piscinas o estructuras similares a los responsables y operarios </w:t>
      </w:r>
      <w:proofErr w:type="spellStart"/>
      <w:r w:rsidR="00F97A18" w:rsidRPr="00A864BD">
        <w:rPr>
          <w:b/>
          <w:bCs/>
          <w:i/>
          <w:iCs/>
          <w:color w:val="000000" w:themeColor="text1"/>
          <w:sz w:val="26"/>
          <w:szCs w:val="26"/>
        </w:rPr>
        <w:t>piscineros</w:t>
      </w:r>
      <w:proofErr w:type="spellEnd"/>
      <w:r w:rsidR="00F97A18" w:rsidRPr="00A864BD">
        <w:rPr>
          <w:b/>
          <w:bCs/>
          <w:i/>
          <w:iCs/>
          <w:color w:val="000000" w:themeColor="text1"/>
          <w:sz w:val="26"/>
          <w:szCs w:val="26"/>
        </w:rPr>
        <w:t>.”</w:t>
      </w:r>
    </w:p>
    <w:p w14:paraId="0CE2C534" w14:textId="71B6F1DC" w:rsidR="009D41C9" w:rsidRPr="00A864BD" w:rsidRDefault="00F97A18" w:rsidP="0BE46AB6">
      <w:pPr>
        <w:shd w:val="clear" w:color="auto" w:fill="FFFFFF" w:themeFill="background1"/>
        <w:spacing w:after="100" w:afterAutospacing="1" w:line="360" w:lineRule="auto"/>
        <w:jc w:val="both"/>
        <w:rPr>
          <w:b/>
          <w:bCs/>
          <w:color w:val="000000" w:themeColor="text1"/>
          <w:sz w:val="26"/>
          <w:szCs w:val="26"/>
          <w:u w:val="single"/>
        </w:rPr>
      </w:pPr>
      <w:r w:rsidRPr="00A864BD">
        <w:rPr>
          <w:color w:val="000000" w:themeColor="text1"/>
          <w:sz w:val="26"/>
          <w:szCs w:val="26"/>
        </w:rPr>
        <w:t xml:space="preserve">Finalmente, ha de tenerse en cuenta que la Ley 1209 de 2008 y su Decreto Reglamentario prohibieron el </w:t>
      </w:r>
      <w:r w:rsidRPr="00A864BD">
        <w:rPr>
          <w:color w:val="000000" w:themeColor="text1"/>
          <w:sz w:val="26"/>
          <w:szCs w:val="26"/>
          <w:shd w:val="clear" w:color="auto" w:fill="FFFFFF"/>
        </w:rPr>
        <w:t xml:space="preserve">acceso a las áreas de piscina a menores de doce (12) años de edad sin la compañía de un adulto que se haga responsable de su seguridad, </w:t>
      </w:r>
      <w:r w:rsidRPr="00A864BD">
        <w:rPr>
          <w:b/>
          <w:bCs/>
          <w:color w:val="000000" w:themeColor="text1"/>
          <w:sz w:val="26"/>
          <w:szCs w:val="26"/>
          <w:u w:val="single"/>
          <w:shd w:val="clear" w:color="auto" w:fill="FFFFFF"/>
        </w:rPr>
        <w:t>que para el caso concreto era el instructor del IRDET, pues la asistencia de los padres de familia y/o acudientes era voluntaria</w:t>
      </w:r>
      <w:r w:rsidR="00765DA9" w:rsidRPr="00A864BD">
        <w:rPr>
          <w:b/>
          <w:bCs/>
          <w:color w:val="000000" w:themeColor="text1"/>
          <w:sz w:val="26"/>
          <w:szCs w:val="26"/>
          <w:u w:val="single"/>
          <w:shd w:val="clear" w:color="auto" w:fill="FFFFFF"/>
        </w:rPr>
        <w:t>.</w:t>
      </w:r>
    </w:p>
    <w:p w14:paraId="7F964823" w14:textId="32CC68F0" w:rsidR="009D41C9" w:rsidRPr="00A864BD" w:rsidRDefault="009D41C9" w:rsidP="7663093E">
      <w:pPr>
        <w:spacing w:line="360" w:lineRule="auto"/>
        <w:jc w:val="both"/>
        <w:rPr>
          <w:b/>
          <w:bCs/>
          <w:color w:val="000000" w:themeColor="text1"/>
          <w:sz w:val="26"/>
          <w:szCs w:val="26"/>
        </w:rPr>
      </w:pPr>
      <w:r w:rsidRPr="00A864BD">
        <w:rPr>
          <w:color w:val="000000" w:themeColor="text1"/>
          <w:sz w:val="26"/>
          <w:szCs w:val="26"/>
        </w:rPr>
        <w:t xml:space="preserve">Por lo anterior, no prosperará el recurso de apelación presentado por el IRDET y se confirmará su responsabilidad declarada en la sentencia de primera instancia, pero atendiendo exclusivamente a la posición de garante que ostentaba frente al menor </w:t>
      </w:r>
      <w:r w:rsidR="00AA458F" w:rsidRPr="00A864BD">
        <w:rPr>
          <w:color w:val="000000" w:themeColor="text1"/>
        </w:rPr>
        <w:t>XX</w:t>
      </w:r>
      <w:r w:rsidRPr="00A864BD">
        <w:rPr>
          <w:b/>
          <w:bCs/>
          <w:color w:val="000000" w:themeColor="text1"/>
          <w:sz w:val="26"/>
          <w:szCs w:val="26"/>
        </w:rPr>
        <w:t xml:space="preserve"> para el momento del accidente.</w:t>
      </w:r>
    </w:p>
    <w:p w14:paraId="3DC49917" w14:textId="2A80F915" w:rsidR="0046644D" w:rsidRPr="00A864BD" w:rsidRDefault="0046644D" w:rsidP="00B83123">
      <w:pPr>
        <w:pStyle w:val="Textoindependiente21"/>
        <w:spacing w:line="360" w:lineRule="auto"/>
        <w:rPr>
          <w:color w:val="000000" w:themeColor="text1"/>
          <w:sz w:val="26"/>
          <w:szCs w:val="26"/>
        </w:rPr>
      </w:pPr>
    </w:p>
    <w:p w14:paraId="40E922F7" w14:textId="0242CA7F" w:rsidR="00B83123" w:rsidRPr="00A864BD" w:rsidRDefault="00B83123" w:rsidP="4730AAEC">
      <w:pPr>
        <w:pStyle w:val="Textoindependiente21"/>
        <w:numPr>
          <w:ilvl w:val="0"/>
          <w:numId w:val="12"/>
        </w:numPr>
        <w:spacing w:line="240" w:lineRule="auto"/>
        <w:rPr>
          <w:color w:val="000000" w:themeColor="text1"/>
          <w:sz w:val="26"/>
          <w:szCs w:val="26"/>
        </w:rPr>
      </w:pPr>
      <w:r w:rsidRPr="00A864BD">
        <w:rPr>
          <w:b/>
          <w:bCs/>
          <w:color w:val="000000" w:themeColor="text1"/>
          <w:sz w:val="26"/>
          <w:szCs w:val="26"/>
        </w:rPr>
        <w:t xml:space="preserve">Obligaciones del ACUACLUB ANDINO Y DEL MUNICIPIO DE TUNJA </w:t>
      </w:r>
      <w:r w:rsidR="00E8167B" w:rsidRPr="00A864BD">
        <w:rPr>
          <w:b/>
          <w:bCs/>
          <w:color w:val="000000" w:themeColor="text1"/>
          <w:sz w:val="26"/>
          <w:szCs w:val="26"/>
        </w:rPr>
        <w:t>y su responsabilidad en el caso concreto</w:t>
      </w:r>
    </w:p>
    <w:p w14:paraId="4AEF4581" w14:textId="77777777" w:rsidR="00B83123" w:rsidRPr="00A864BD" w:rsidRDefault="00B83123" w:rsidP="00B83123">
      <w:pPr>
        <w:pStyle w:val="Textoindependiente21"/>
        <w:spacing w:line="360" w:lineRule="auto"/>
        <w:rPr>
          <w:color w:val="000000" w:themeColor="text1"/>
          <w:sz w:val="26"/>
          <w:szCs w:val="26"/>
        </w:rPr>
      </w:pPr>
    </w:p>
    <w:p w14:paraId="584A55A8" w14:textId="3813E067" w:rsidR="00B83123" w:rsidRPr="00A864BD" w:rsidRDefault="00B83123" w:rsidP="00B83123">
      <w:pPr>
        <w:spacing w:line="360" w:lineRule="auto"/>
        <w:jc w:val="both"/>
        <w:rPr>
          <w:color w:val="000000" w:themeColor="text1"/>
          <w:sz w:val="26"/>
          <w:szCs w:val="26"/>
        </w:rPr>
      </w:pPr>
      <w:r w:rsidRPr="00A864BD">
        <w:rPr>
          <w:color w:val="000000" w:themeColor="text1"/>
          <w:sz w:val="26"/>
          <w:szCs w:val="26"/>
        </w:rPr>
        <w:t xml:space="preserve">La </w:t>
      </w:r>
      <w:r w:rsidRPr="00A864BD">
        <w:rPr>
          <w:b/>
          <w:bCs/>
          <w:color w:val="000000" w:themeColor="text1"/>
          <w:sz w:val="26"/>
          <w:szCs w:val="26"/>
          <w:u w:val="single"/>
        </w:rPr>
        <w:t>Ley 1209 de 2008</w:t>
      </w:r>
      <w:r w:rsidRPr="00A864BD">
        <w:rPr>
          <w:color w:val="000000" w:themeColor="text1"/>
          <w:sz w:val="26"/>
          <w:szCs w:val="26"/>
        </w:rPr>
        <w:t xml:space="preserve">, </w:t>
      </w:r>
      <w:r w:rsidR="00E8167B" w:rsidRPr="00A864BD">
        <w:rPr>
          <w:color w:val="000000" w:themeColor="text1"/>
          <w:sz w:val="26"/>
          <w:szCs w:val="26"/>
          <w:shd w:val="clear" w:color="auto" w:fill="FFFFFF"/>
        </w:rPr>
        <w:t>que trata sobre las</w:t>
      </w:r>
      <w:r w:rsidRPr="00A864BD">
        <w:rPr>
          <w:color w:val="000000" w:themeColor="text1"/>
          <w:sz w:val="26"/>
          <w:szCs w:val="26"/>
          <w:shd w:val="clear" w:color="auto" w:fill="FFFFFF"/>
        </w:rPr>
        <w:t xml:space="preserve"> normas de seguridad en piscinas, estableció como su objeto </w:t>
      </w:r>
      <w:r w:rsidRPr="00A864BD">
        <w:rPr>
          <w:color w:val="000000" w:themeColor="text1"/>
          <w:sz w:val="26"/>
          <w:szCs w:val="26"/>
        </w:rPr>
        <w:t>establecer las normas tendientes a brindar seguridad y adecuar las instalaciones de piscinas con el fin de evitar accidentes, problemas de salud y proteger la vida de sus usuarios, y cuya aplicación se extiende según el artículo 2, sobre todas las piscinas de uso colectivo que, con independencia de su titularidad pública o privada, se ubiquen en el territorio nacional.</w:t>
      </w:r>
    </w:p>
    <w:p w14:paraId="36C4E82C" w14:textId="77777777" w:rsidR="00B83123" w:rsidRPr="00A864BD" w:rsidRDefault="00B83123" w:rsidP="00B83123">
      <w:pPr>
        <w:spacing w:line="360" w:lineRule="auto"/>
        <w:jc w:val="both"/>
        <w:rPr>
          <w:color w:val="000000" w:themeColor="text1"/>
          <w:sz w:val="26"/>
          <w:szCs w:val="26"/>
        </w:rPr>
      </w:pPr>
    </w:p>
    <w:p w14:paraId="3B0BA72B" w14:textId="77777777" w:rsidR="00B83123" w:rsidRPr="00A864BD" w:rsidRDefault="00B83123" w:rsidP="00B83123">
      <w:pPr>
        <w:spacing w:line="360" w:lineRule="auto"/>
        <w:jc w:val="both"/>
        <w:rPr>
          <w:color w:val="000000" w:themeColor="text1"/>
          <w:sz w:val="26"/>
          <w:szCs w:val="26"/>
        </w:rPr>
      </w:pPr>
      <w:r w:rsidRPr="00A864BD">
        <w:rPr>
          <w:color w:val="000000" w:themeColor="text1"/>
          <w:sz w:val="26"/>
          <w:szCs w:val="26"/>
        </w:rPr>
        <w:t>En cuanto a la definición, el artículo 4 de la Ley en cita, estableció que piscina</w:t>
      </w:r>
      <w:r w:rsidRPr="00A864BD">
        <w:rPr>
          <w:color w:val="000000" w:themeColor="text1"/>
          <w:sz w:val="26"/>
          <w:szCs w:val="26"/>
          <w:shd w:val="clear" w:color="auto" w:fill="FFFFFF"/>
        </w:rPr>
        <w:t xml:space="preserve"> es </w:t>
      </w:r>
      <w:r w:rsidRPr="00A864BD">
        <w:rPr>
          <w:color w:val="000000" w:themeColor="text1"/>
          <w:sz w:val="26"/>
          <w:szCs w:val="26"/>
        </w:rPr>
        <w:t xml:space="preserve">la estructura artificial destinada a almacenar agua con fines recreativos, deportivos, terapéuticos o simple baño. Incluye además del estanque, las instalaciones anexas, como: vestuarios, sanitarios, lavamanos, duchas, trampolines, plataformas de salto, </w:t>
      </w:r>
      <w:r w:rsidRPr="00A864BD">
        <w:rPr>
          <w:b/>
          <w:bCs/>
          <w:color w:val="000000" w:themeColor="text1"/>
          <w:sz w:val="26"/>
          <w:szCs w:val="26"/>
          <w:u w:val="single"/>
        </w:rPr>
        <w:t>casa de máquinas</w:t>
      </w:r>
      <w:r w:rsidRPr="00A864BD">
        <w:rPr>
          <w:color w:val="000000" w:themeColor="text1"/>
          <w:sz w:val="26"/>
          <w:szCs w:val="26"/>
        </w:rPr>
        <w:t>, accesorios en general y áreas complementarias.</w:t>
      </w:r>
    </w:p>
    <w:p w14:paraId="4918E587" w14:textId="77777777" w:rsidR="00B83123" w:rsidRPr="00A864BD" w:rsidRDefault="00B83123" w:rsidP="00B83123">
      <w:pPr>
        <w:spacing w:line="360" w:lineRule="auto"/>
        <w:jc w:val="both"/>
        <w:rPr>
          <w:color w:val="000000" w:themeColor="text1"/>
          <w:sz w:val="26"/>
          <w:szCs w:val="26"/>
        </w:rPr>
      </w:pPr>
    </w:p>
    <w:p w14:paraId="5B2A3BC4" w14:textId="0BB59066" w:rsidR="00B83123" w:rsidRPr="00A864BD" w:rsidRDefault="00B83123" w:rsidP="5AD96D5F">
      <w:pPr>
        <w:shd w:val="clear" w:color="auto" w:fill="FFFFFF" w:themeFill="background1"/>
        <w:spacing w:after="100" w:afterAutospacing="1" w:line="360" w:lineRule="auto"/>
        <w:jc w:val="both"/>
        <w:rPr>
          <w:color w:val="000000" w:themeColor="text1"/>
          <w:sz w:val="26"/>
          <w:szCs w:val="26"/>
        </w:rPr>
      </w:pPr>
      <w:r w:rsidRPr="00A864BD">
        <w:rPr>
          <w:color w:val="000000" w:themeColor="text1"/>
          <w:sz w:val="26"/>
          <w:szCs w:val="26"/>
        </w:rPr>
        <w:t xml:space="preserve">Ordenaron los artículos 9 y 10 que la </w:t>
      </w:r>
      <w:r w:rsidRPr="00A864BD">
        <w:rPr>
          <w:b/>
          <w:bCs/>
          <w:color w:val="000000" w:themeColor="text1"/>
          <w:sz w:val="26"/>
          <w:szCs w:val="26"/>
        </w:rPr>
        <w:t>i</w:t>
      </w:r>
      <w:r w:rsidRPr="00A864BD">
        <w:rPr>
          <w:b/>
          <w:bCs/>
          <w:color w:val="000000" w:themeColor="text1"/>
          <w:sz w:val="26"/>
          <w:szCs w:val="26"/>
          <w:shd w:val="clear" w:color="auto" w:fill="FFFFFF"/>
        </w:rPr>
        <w:t>nspección y vigilancia sobre las piscinas, estaría cargo de los municipios o distritos competentes dentro</w:t>
      </w:r>
      <w:r w:rsidRPr="00A864BD">
        <w:rPr>
          <w:color w:val="000000" w:themeColor="text1"/>
          <w:sz w:val="26"/>
          <w:szCs w:val="26"/>
        </w:rPr>
        <w:t xml:space="preserve"> de su jurisdicción, siendo el encargado </w:t>
      </w:r>
      <w:r w:rsidR="00E8167B" w:rsidRPr="00A864BD">
        <w:rPr>
          <w:color w:val="000000" w:themeColor="text1"/>
          <w:sz w:val="26"/>
          <w:szCs w:val="26"/>
        </w:rPr>
        <w:t>de expedir</w:t>
      </w:r>
      <w:r w:rsidRPr="00A864BD">
        <w:rPr>
          <w:color w:val="000000" w:themeColor="text1"/>
          <w:sz w:val="26"/>
          <w:szCs w:val="26"/>
        </w:rPr>
        <w:t xml:space="preserve"> el correspondiente documento donde certifique que la piscina posee las normas de seguridad reglamentarias. Además, la referida Ley 1209 estableció que sería deber de la autoridad municipal, </w:t>
      </w:r>
      <w:r w:rsidRPr="00A864BD">
        <w:rPr>
          <w:b/>
          <w:bCs/>
          <w:color w:val="000000" w:themeColor="text1"/>
          <w:sz w:val="26"/>
          <w:szCs w:val="26"/>
        </w:rPr>
        <w:t>inspeccionar físicamente la instalación final de la piscina o estructura similar y efectuar una revisión del plan de seguridad de la piscina o del manejo de las operaciones diarias</w:t>
      </w:r>
      <w:r w:rsidRPr="00A864BD">
        <w:rPr>
          <w:color w:val="000000" w:themeColor="text1"/>
          <w:sz w:val="26"/>
          <w:szCs w:val="26"/>
        </w:rPr>
        <w:t>. Asimismo, efectuar auditorías periódicas para garantizar el cumplimiento de las disposiciones de esta ley.</w:t>
      </w:r>
    </w:p>
    <w:p w14:paraId="7E43B23B" w14:textId="0439AF2B" w:rsidR="00B83123" w:rsidRPr="00A864BD" w:rsidRDefault="00B83123" w:rsidP="5AD96D5F">
      <w:pPr>
        <w:shd w:val="clear" w:color="auto" w:fill="FFFFFF" w:themeFill="background1"/>
        <w:spacing w:after="100" w:afterAutospacing="1" w:line="360" w:lineRule="auto"/>
        <w:jc w:val="both"/>
        <w:rPr>
          <w:color w:val="000000" w:themeColor="text1"/>
          <w:sz w:val="26"/>
          <w:szCs w:val="26"/>
        </w:rPr>
      </w:pPr>
      <w:r w:rsidRPr="00A864BD">
        <w:rPr>
          <w:color w:val="000000" w:themeColor="text1"/>
          <w:sz w:val="26"/>
          <w:szCs w:val="26"/>
        </w:rPr>
        <w:t xml:space="preserve">Ahora bien, debe tenerse en cuenta que para la entrada en vigencia de la Ley 1209 de 2008, la piscina del Aqua Club Andino Tunja ya se encontraba construida. No </w:t>
      </w:r>
      <w:proofErr w:type="gramStart"/>
      <w:r w:rsidRPr="00A864BD">
        <w:rPr>
          <w:color w:val="000000" w:themeColor="text1"/>
          <w:sz w:val="26"/>
          <w:szCs w:val="26"/>
        </w:rPr>
        <w:t>obstante</w:t>
      </w:r>
      <w:proofErr w:type="gramEnd"/>
      <w:r w:rsidRPr="00A864BD">
        <w:rPr>
          <w:color w:val="000000" w:themeColor="text1"/>
          <w:sz w:val="26"/>
          <w:szCs w:val="26"/>
        </w:rPr>
        <w:t xml:space="preserve"> lo anterior, el artículo 17 refirió que las piscinas que ya se encontraban construidas debían adecuarse a sus disposiciones, en un plazo máximo de un año</w:t>
      </w:r>
      <w:r w:rsidR="00E8167B" w:rsidRPr="00A864BD">
        <w:rPr>
          <w:color w:val="000000" w:themeColor="text1"/>
          <w:sz w:val="26"/>
          <w:szCs w:val="26"/>
        </w:rPr>
        <w:t>, el cual, ya había transcurrido para el 27 de junio de 2012.</w:t>
      </w:r>
    </w:p>
    <w:p w14:paraId="06196E15" w14:textId="1866BB85" w:rsidR="00B83123" w:rsidRPr="00A864BD" w:rsidRDefault="00B83123" w:rsidP="00B83123">
      <w:pPr>
        <w:spacing w:line="360" w:lineRule="auto"/>
        <w:jc w:val="both"/>
        <w:rPr>
          <w:color w:val="000000" w:themeColor="text1"/>
          <w:sz w:val="26"/>
          <w:szCs w:val="26"/>
          <w:shd w:val="clear" w:color="auto" w:fill="FFFFFF"/>
        </w:rPr>
      </w:pPr>
      <w:r w:rsidRPr="00A864BD">
        <w:rPr>
          <w:color w:val="000000" w:themeColor="text1"/>
          <w:sz w:val="26"/>
          <w:szCs w:val="26"/>
        </w:rPr>
        <w:t xml:space="preserve">Por su parte, el </w:t>
      </w:r>
      <w:r w:rsidRPr="00A864BD">
        <w:rPr>
          <w:b/>
          <w:bCs/>
          <w:color w:val="000000" w:themeColor="text1"/>
          <w:sz w:val="26"/>
          <w:szCs w:val="26"/>
          <w:u w:val="single"/>
        </w:rPr>
        <w:t>Decreto 2171 de 2009</w:t>
      </w:r>
      <w:r w:rsidRPr="00A864BD">
        <w:rPr>
          <w:color w:val="000000" w:themeColor="text1"/>
          <w:sz w:val="26"/>
          <w:szCs w:val="26"/>
        </w:rPr>
        <w:t xml:space="preserve"> que reglamentó la Ley 1209 de 2008, y cuyo objeto fue determinar</w:t>
      </w:r>
      <w:r w:rsidRPr="00A864BD">
        <w:rPr>
          <w:color w:val="000000" w:themeColor="text1"/>
          <w:sz w:val="26"/>
          <w:szCs w:val="26"/>
          <w:shd w:val="clear" w:color="auto" w:fill="FFFFFF"/>
        </w:rPr>
        <w:t xml:space="preserve"> las medidas regulatorias de seguridad aplicables a piscinas y estructuras similares, así como establecer las buenas prácticas sanitarias tendientes a prevenir y controlar los riesgos que afecten la vida y la salud de las personas, estableció en su artículo 11 que deben utilizarse los dispositivos de seguridad en piscinas y estructuras similares</w:t>
      </w:r>
      <w:r w:rsidR="00E8167B" w:rsidRPr="00A864BD">
        <w:rPr>
          <w:color w:val="000000" w:themeColor="text1"/>
          <w:sz w:val="26"/>
          <w:szCs w:val="26"/>
          <w:shd w:val="clear" w:color="auto" w:fill="FFFFFF"/>
        </w:rPr>
        <w:t>. R</w:t>
      </w:r>
      <w:r w:rsidRPr="00A864BD">
        <w:rPr>
          <w:color w:val="000000" w:themeColor="text1"/>
          <w:sz w:val="26"/>
          <w:szCs w:val="26"/>
          <w:shd w:val="clear" w:color="auto" w:fill="FFFFFF"/>
        </w:rPr>
        <w:t>ecuérdese al efecto, que dentro de la definición de piscina dada por la Ley 1209 de 2008 se encuentra incluida la casa de máquinas.</w:t>
      </w:r>
    </w:p>
    <w:p w14:paraId="18A0DDCB" w14:textId="77777777" w:rsidR="00B83123" w:rsidRPr="00A864BD" w:rsidRDefault="00B83123" w:rsidP="00B83123">
      <w:pPr>
        <w:spacing w:line="360" w:lineRule="auto"/>
        <w:jc w:val="both"/>
        <w:rPr>
          <w:color w:val="000000" w:themeColor="text1"/>
          <w:sz w:val="26"/>
          <w:szCs w:val="26"/>
          <w:shd w:val="clear" w:color="auto" w:fill="FFFFFF"/>
        </w:rPr>
      </w:pPr>
    </w:p>
    <w:p w14:paraId="6E697721" w14:textId="77777777" w:rsidR="00B83123" w:rsidRPr="00A864BD" w:rsidRDefault="00B83123" w:rsidP="00B83123">
      <w:pPr>
        <w:spacing w:line="360" w:lineRule="auto"/>
        <w:jc w:val="both"/>
        <w:rPr>
          <w:color w:val="000000" w:themeColor="text1"/>
          <w:sz w:val="26"/>
          <w:szCs w:val="26"/>
        </w:rPr>
      </w:pPr>
      <w:r w:rsidRPr="00A864BD">
        <w:rPr>
          <w:color w:val="000000" w:themeColor="text1"/>
          <w:sz w:val="26"/>
          <w:szCs w:val="26"/>
          <w:shd w:val="clear" w:color="auto" w:fill="FFFFFF"/>
        </w:rPr>
        <w:t>El mismo Decreto 2171 de 2009 refirió que los dispositivos de seguridad homologados</w:t>
      </w:r>
      <w:r w:rsidRPr="00A864BD">
        <w:rPr>
          <w:b/>
          <w:bCs/>
          <w:color w:val="000000" w:themeColor="text1"/>
          <w:sz w:val="26"/>
          <w:szCs w:val="26"/>
        </w:rPr>
        <w:t> </w:t>
      </w:r>
      <w:r w:rsidRPr="00A864BD">
        <w:rPr>
          <w:color w:val="000000" w:themeColor="text1"/>
          <w:sz w:val="26"/>
          <w:szCs w:val="26"/>
        </w:rPr>
        <w:t>son, entre otros, los que cumplen con los requisitos técnicos establecidos en el reglamento técnico que para el efecto expida el Ministerio de la Protección Social.</w:t>
      </w:r>
    </w:p>
    <w:p w14:paraId="5F0C2AA4" w14:textId="77777777" w:rsidR="00B83123" w:rsidRPr="00A864BD" w:rsidRDefault="00B83123" w:rsidP="00B83123">
      <w:pPr>
        <w:spacing w:line="360" w:lineRule="auto"/>
        <w:jc w:val="both"/>
        <w:rPr>
          <w:color w:val="000000" w:themeColor="text1"/>
          <w:sz w:val="26"/>
          <w:szCs w:val="26"/>
        </w:rPr>
      </w:pPr>
    </w:p>
    <w:p w14:paraId="70CCC6F1" w14:textId="407997CB" w:rsidR="00B83123" w:rsidRPr="00A864BD" w:rsidRDefault="00B83123" w:rsidP="00B83123">
      <w:pPr>
        <w:spacing w:line="360" w:lineRule="auto"/>
        <w:jc w:val="both"/>
        <w:rPr>
          <w:color w:val="000000" w:themeColor="text1"/>
          <w:sz w:val="26"/>
          <w:szCs w:val="26"/>
        </w:rPr>
      </w:pPr>
      <w:r w:rsidRPr="00A864BD">
        <w:rPr>
          <w:color w:val="000000" w:themeColor="text1"/>
          <w:sz w:val="26"/>
          <w:szCs w:val="26"/>
        </w:rPr>
        <w:t xml:space="preserve">Por su parte, el artículo 15 del mismo Decreto, en lo que toca la inspección y vigilancia por parte de los municipios, estableció que </w:t>
      </w:r>
      <w:r w:rsidRPr="00A864BD">
        <w:rPr>
          <w:color w:val="000000" w:themeColor="text1"/>
          <w:sz w:val="26"/>
          <w:szCs w:val="26"/>
          <w:shd w:val="clear" w:color="auto" w:fill="FFFFFF"/>
        </w:rPr>
        <w:t xml:space="preserve">es deber del </w:t>
      </w:r>
      <w:r w:rsidR="00F97A18" w:rsidRPr="00A864BD">
        <w:rPr>
          <w:color w:val="000000" w:themeColor="text1"/>
          <w:sz w:val="26"/>
          <w:szCs w:val="26"/>
          <w:shd w:val="clear" w:color="auto" w:fill="FFFFFF"/>
        </w:rPr>
        <w:t>ente territorial,</w:t>
      </w:r>
      <w:r w:rsidRPr="00A864BD">
        <w:rPr>
          <w:color w:val="000000" w:themeColor="text1"/>
          <w:sz w:val="26"/>
          <w:szCs w:val="26"/>
          <w:shd w:val="clear" w:color="auto" w:fill="FFFFFF"/>
        </w:rPr>
        <w:t xml:space="preserve"> garantizar el cumplimiento del plan de seguridad y manejo de las operaciones diarias de funcionamiento, </w:t>
      </w:r>
      <w:r w:rsidRPr="00A864BD">
        <w:rPr>
          <w:color w:val="000000" w:themeColor="text1"/>
          <w:sz w:val="26"/>
          <w:szCs w:val="26"/>
          <w:u w:val="single"/>
          <w:shd w:val="clear" w:color="auto" w:fill="FFFFFF"/>
        </w:rPr>
        <w:t xml:space="preserve">así como </w:t>
      </w:r>
      <w:r w:rsidR="00F97A18" w:rsidRPr="00A864BD">
        <w:rPr>
          <w:color w:val="000000" w:themeColor="text1"/>
          <w:sz w:val="26"/>
          <w:szCs w:val="26"/>
          <w:u w:val="single"/>
          <w:shd w:val="clear" w:color="auto" w:fill="FFFFFF"/>
        </w:rPr>
        <w:t xml:space="preserve">la realización de </w:t>
      </w:r>
      <w:r w:rsidRPr="00A864BD">
        <w:rPr>
          <w:color w:val="000000" w:themeColor="text1"/>
          <w:sz w:val="26"/>
          <w:szCs w:val="26"/>
          <w:u w:val="single"/>
          <w:shd w:val="clear" w:color="auto" w:fill="FFFFFF"/>
        </w:rPr>
        <w:t xml:space="preserve">auditorías periódicas a las piscinas y estructuras similares de su jurisdicción para garantizar el cumplimiento de las </w:t>
      </w:r>
      <w:r w:rsidRPr="00A864BD">
        <w:rPr>
          <w:color w:val="000000" w:themeColor="text1"/>
          <w:sz w:val="26"/>
          <w:szCs w:val="26"/>
          <w:u w:val="single"/>
          <w:shd w:val="clear" w:color="auto" w:fill="FFFFFF"/>
        </w:rPr>
        <w:lastRenderedPageBreak/>
        <w:t>disposiciones señaladas en el presente decreto y las normas que expida el Ministerio de la Protección Social sobre la materia</w:t>
      </w:r>
      <w:r w:rsidRPr="00A864BD">
        <w:rPr>
          <w:color w:val="000000" w:themeColor="text1"/>
          <w:sz w:val="26"/>
          <w:szCs w:val="26"/>
          <w:shd w:val="clear" w:color="auto" w:fill="FFFFFF"/>
        </w:rPr>
        <w:t>.</w:t>
      </w:r>
    </w:p>
    <w:p w14:paraId="7A466830" w14:textId="77777777" w:rsidR="0011036A" w:rsidRPr="00A864BD" w:rsidRDefault="0011036A" w:rsidP="5AD96D5F">
      <w:pPr>
        <w:shd w:val="clear" w:color="auto" w:fill="FFFFFF" w:themeFill="background1"/>
        <w:spacing w:after="100" w:afterAutospacing="1" w:line="360" w:lineRule="auto"/>
        <w:jc w:val="both"/>
        <w:rPr>
          <w:color w:val="000000" w:themeColor="text1"/>
          <w:sz w:val="26"/>
          <w:szCs w:val="26"/>
        </w:rPr>
      </w:pPr>
    </w:p>
    <w:p w14:paraId="3E3F288E" w14:textId="7876A289" w:rsidR="00B83123" w:rsidRPr="00A864BD" w:rsidRDefault="00B83123" w:rsidP="5AD96D5F">
      <w:pPr>
        <w:shd w:val="clear" w:color="auto" w:fill="FFFFFF" w:themeFill="background1"/>
        <w:spacing w:after="100" w:afterAutospacing="1" w:line="360" w:lineRule="auto"/>
        <w:jc w:val="both"/>
        <w:rPr>
          <w:color w:val="000000" w:themeColor="text1"/>
          <w:sz w:val="26"/>
          <w:szCs w:val="26"/>
        </w:rPr>
      </w:pPr>
      <w:r w:rsidRPr="00A864BD">
        <w:rPr>
          <w:color w:val="000000" w:themeColor="text1"/>
          <w:sz w:val="26"/>
          <w:szCs w:val="26"/>
        </w:rPr>
        <w:t>Nótese que si bien dentro del texto de la Ley 1209 de 2009 y el Decreto 2171 de 2009 se propendió por la seguridad para los bañistas</w:t>
      </w:r>
      <w:r w:rsidRPr="00A864BD">
        <w:rPr>
          <w:rStyle w:val="Refdenotaalpie"/>
          <w:color w:val="000000" w:themeColor="text1"/>
          <w:sz w:val="26"/>
          <w:szCs w:val="26"/>
        </w:rPr>
        <w:footnoteReference w:id="31"/>
      </w:r>
      <w:r w:rsidRPr="00A864BD">
        <w:rPr>
          <w:color w:val="000000" w:themeColor="text1"/>
          <w:sz w:val="26"/>
          <w:szCs w:val="26"/>
        </w:rPr>
        <w:t xml:space="preserve"> no existe disposición expresa sobre los dispositivos de seguridad para el cuarto de máquinas.</w:t>
      </w:r>
    </w:p>
    <w:p w14:paraId="1803A070" w14:textId="2BFCC113" w:rsidR="00B83123" w:rsidRPr="00A864BD" w:rsidRDefault="00B83123" w:rsidP="5AD96D5F">
      <w:pPr>
        <w:shd w:val="clear" w:color="auto" w:fill="FFFFFF" w:themeFill="background1"/>
        <w:spacing w:after="100" w:afterAutospacing="1" w:line="360" w:lineRule="auto"/>
        <w:jc w:val="both"/>
        <w:rPr>
          <w:color w:val="000000" w:themeColor="text1"/>
          <w:sz w:val="26"/>
          <w:szCs w:val="26"/>
        </w:rPr>
      </w:pPr>
      <w:r w:rsidRPr="00A864BD">
        <w:rPr>
          <w:color w:val="000000" w:themeColor="text1"/>
          <w:sz w:val="26"/>
          <w:szCs w:val="26"/>
        </w:rPr>
        <w:t>No obstante, nótese que dentro de</w:t>
      </w:r>
      <w:r w:rsidR="00F97A18" w:rsidRPr="00A864BD">
        <w:rPr>
          <w:color w:val="000000" w:themeColor="text1"/>
          <w:sz w:val="26"/>
          <w:szCs w:val="26"/>
        </w:rPr>
        <w:t xml:space="preserve"> </w:t>
      </w:r>
      <w:r w:rsidRPr="00A864BD">
        <w:rPr>
          <w:color w:val="000000" w:themeColor="text1"/>
          <w:sz w:val="26"/>
          <w:szCs w:val="26"/>
        </w:rPr>
        <w:t>la definición de piscina contenida en la Ley 1209 está incluido con concepto de casa de máquinas, de donde se colige que dicha casa o cuarto, está incluido dentro de los sitios que debe</w:t>
      </w:r>
      <w:r w:rsidR="00F97A18" w:rsidRPr="00A864BD">
        <w:rPr>
          <w:color w:val="000000" w:themeColor="text1"/>
          <w:sz w:val="26"/>
          <w:szCs w:val="26"/>
        </w:rPr>
        <w:t>n</w:t>
      </w:r>
      <w:r w:rsidRPr="00A864BD">
        <w:rPr>
          <w:color w:val="000000" w:themeColor="text1"/>
          <w:sz w:val="26"/>
          <w:szCs w:val="26"/>
        </w:rPr>
        <w:t xml:space="preserve"> contar con dispositivos de seguridad que propendan por el bienestar de los Bañistas.</w:t>
      </w:r>
    </w:p>
    <w:p w14:paraId="2FEC44AA" w14:textId="1FD3A8E7" w:rsidR="5AD96D5F" w:rsidRPr="00A864BD" w:rsidRDefault="5AD96D5F" w:rsidP="5AD96D5F">
      <w:pPr>
        <w:shd w:val="clear" w:color="auto" w:fill="FFFFFF" w:themeFill="background1"/>
        <w:spacing w:afterAutospacing="1" w:line="360" w:lineRule="auto"/>
        <w:jc w:val="both"/>
        <w:rPr>
          <w:color w:val="000000" w:themeColor="text1"/>
        </w:rPr>
      </w:pPr>
    </w:p>
    <w:p w14:paraId="5E2E9BC9" w14:textId="4B126F8F" w:rsidR="00B83123" w:rsidRPr="00A864BD" w:rsidRDefault="00B83123" w:rsidP="4730AAEC">
      <w:pPr>
        <w:pStyle w:val="NormalWeb"/>
        <w:shd w:val="clear" w:color="auto" w:fill="FFFFFF" w:themeFill="background1"/>
        <w:spacing w:line="360" w:lineRule="auto"/>
        <w:jc w:val="both"/>
        <w:rPr>
          <w:color w:val="000000" w:themeColor="text1"/>
          <w:sz w:val="26"/>
          <w:szCs w:val="26"/>
        </w:rPr>
      </w:pPr>
      <w:r w:rsidRPr="00A864BD">
        <w:rPr>
          <w:color w:val="000000" w:themeColor="text1"/>
          <w:sz w:val="26"/>
          <w:szCs w:val="26"/>
        </w:rPr>
        <w:t xml:space="preserve">Aunado a lo anterior, como se indicó, el artículo 15 del Decreto 2171 de 2009 hizo referencia a dispositivos de seguridad tales como </w:t>
      </w:r>
      <w:r w:rsidRPr="00A864BD">
        <w:rPr>
          <w:color w:val="000000" w:themeColor="text1"/>
          <w:sz w:val="26"/>
          <w:szCs w:val="26"/>
          <w:shd w:val="clear" w:color="auto" w:fill="FFFFFF"/>
        </w:rPr>
        <w:t xml:space="preserve">Cerramiento de control para acceso al estanque, </w:t>
      </w:r>
      <w:r w:rsidRPr="00A864BD">
        <w:rPr>
          <w:color w:val="000000" w:themeColor="text1"/>
          <w:sz w:val="26"/>
          <w:szCs w:val="26"/>
          <w:lang w:eastAsia="es-MX"/>
        </w:rPr>
        <w:t>alarma de agua o detector de inmersión, c</w:t>
      </w:r>
      <w:r w:rsidRPr="00A864BD">
        <w:rPr>
          <w:color w:val="000000" w:themeColor="text1"/>
          <w:sz w:val="26"/>
          <w:szCs w:val="26"/>
        </w:rPr>
        <w:t>ubiertas anti atrapamiento, sistema de seguridad de liberación de vacío, botón de parada de emergencia y otros que determine el Ministerio de la Protección Social.</w:t>
      </w:r>
    </w:p>
    <w:p w14:paraId="3D1B6994" w14:textId="77777777" w:rsidR="00B83123" w:rsidRPr="00A864BD" w:rsidRDefault="00B83123" w:rsidP="7CD7B47C">
      <w:pPr>
        <w:pStyle w:val="NormalWeb"/>
        <w:shd w:val="clear" w:color="auto" w:fill="FFFFFF" w:themeFill="background1"/>
        <w:spacing w:line="360" w:lineRule="auto"/>
        <w:jc w:val="both"/>
        <w:rPr>
          <w:color w:val="000000" w:themeColor="text1"/>
          <w:sz w:val="26"/>
          <w:szCs w:val="26"/>
        </w:rPr>
      </w:pPr>
    </w:p>
    <w:p w14:paraId="5FAE1A65" w14:textId="62B5D0C0" w:rsidR="00B83123" w:rsidRPr="00A864BD" w:rsidRDefault="00B83123" w:rsidP="5AD96D5F">
      <w:pPr>
        <w:shd w:val="clear" w:color="auto" w:fill="FFFFFF" w:themeFill="background1"/>
        <w:spacing w:after="100" w:afterAutospacing="1" w:line="360" w:lineRule="auto"/>
        <w:jc w:val="both"/>
        <w:rPr>
          <w:b/>
          <w:bCs/>
          <w:color w:val="000000" w:themeColor="text1"/>
          <w:sz w:val="26"/>
          <w:szCs w:val="26"/>
        </w:rPr>
      </w:pPr>
      <w:r w:rsidRPr="00A864BD">
        <w:rPr>
          <w:color w:val="000000" w:themeColor="text1"/>
          <w:sz w:val="26"/>
          <w:szCs w:val="26"/>
        </w:rPr>
        <w:t xml:space="preserve">En tal sentido, la normatividad en cita no solo contempló seguridad dentro del estanque sino en todas aquellas estructuras que hagan parte de la piscina, al punto que el artículo 14 del Decreto 2171 de 2009 estableció como un deber de los bañistas, padres de familia y acompañantes de los menores de edad, </w:t>
      </w:r>
      <w:r w:rsidRPr="00A864BD">
        <w:rPr>
          <w:b/>
          <w:bCs/>
          <w:color w:val="000000" w:themeColor="text1"/>
          <w:sz w:val="26"/>
          <w:szCs w:val="26"/>
        </w:rPr>
        <w:t xml:space="preserve">“informar sobre cualquier situación de riesgo en las piscinas o estructuras similares a los responsables y operarios </w:t>
      </w:r>
      <w:proofErr w:type="spellStart"/>
      <w:r w:rsidRPr="00A864BD">
        <w:rPr>
          <w:b/>
          <w:bCs/>
          <w:color w:val="000000" w:themeColor="text1"/>
          <w:sz w:val="26"/>
          <w:szCs w:val="26"/>
        </w:rPr>
        <w:t>piscineros</w:t>
      </w:r>
      <w:proofErr w:type="spellEnd"/>
      <w:r w:rsidRPr="00A864BD">
        <w:rPr>
          <w:b/>
          <w:bCs/>
          <w:color w:val="000000" w:themeColor="text1"/>
          <w:sz w:val="26"/>
          <w:szCs w:val="26"/>
        </w:rPr>
        <w:t>.”</w:t>
      </w:r>
    </w:p>
    <w:p w14:paraId="7774A0B1" w14:textId="7D5C380C" w:rsidR="5AD96D5F" w:rsidRPr="00A864BD" w:rsidRDefault="5AD96D5F" w:rsidP="5AD96D5F">
      <w:pPr>
        <w:shd w:val="clear" w:color="auto" w:fill="FFFFFF" w:themeFill="background1"/>
        <w:spacing w:afterAutospacing="1" w:line="360" w:lineRule="auto"/>
        <w:jc w:val="both"/>
        <w:rPr>
          <w:b/>
          <w:bCs/>
          <w:color w:val="000000" w:themeColor="text1"/>
        </w:rPr>
      </w:pPr>
    </w:p>
    <w:p w14:paraId="35378768" w14:textId="77777777" w:rsidR="00B83123" w:rsidRPr="00A864BD" w:rsidRDefault="00B83123" w:rsidP="7CD7B47C">
      <w:pPr>
        <w:pStyle w:val="NormalWeb"/>
        <w:shd w:val="clear" w:color="auto" w:fill="FFFFFF" w:themeFill="background1"/>
        <w:spacing w:line="360" w:lineRule="auto"/>
        <w:jc w:val="both"/>
        <w:rPr>
          <w:color w:val="000000" w:themeColor="text1"/>
          <w:sz w:val="26"/>
          <w:szCs w:val="26"/>
        </w:rPr>
      </w:pPr>
      <w:r w:rsidRPr="00A864BD">
        <w:rPr>
          <w:color w:val="000000" w:themeColor="text1"/>
          <w:sz w:val="26"/>
          <w:szCs w:val="26"/>
        </w:rPr>
        <w:t xml:space="preserve">Concordante con ello, resulta pertinente indicar que la Resolución No 2499 de 1979 por la cual se establecen algunas disposiciones sobre vivienda y seguridad en sitios de trabajo, estableció que las aberturas y fosos que existan en el suelo de los locales de </w:t>
      </w:r>
      <w:r w:rsidRPr="00A864BD">
        <w:rPr>
          <w:color w:val="000000" w:themeColor="text1"/>
          <w:sz w:val="26"/>
          <w:szCs w:val="26"/>
        </w:rPr>
        <w:lastRenderedPageBreak/>
        <w:t>trabajo, estarán cerrados y tapados siempre que lo permitan las condiciones de estos, y cuando no, deberán estar provistas de barandillas de 1,10 metros de altura y de rodapié adecuado que los encierre del modo más eficaz; en caso de protección insuficiente se colocarán señales indicadores de peligro en sus inmediaciones.</w:t>
      </w:r>
    </w:p>
    <w:p w14:paraId="2E527E25" w14:textId="77777777" w:rsidR="00B83123" w:rsidRPr="00A864BD" w:rsidRDefault="00B83123" w:rsidP="7CD7B47C">
      <w:pPr>
        <w:pStyle w:val="NormalWeb"/>
        <w:shd w:val="clear" w:color="auto" w:fill="FFFFFF" w:themeFill="background1"/>
        <w:spacing w:line="360" w:lineRule="auto"/>
        <w:jc w:val="both"/>
        <w:rPr>
          <w:color w:val="000000" w:themeColor="text1"/>
          <w:sz w:val="26"/>
          <w:szCs w:val="26"/>
          <w:lang w:eastAsia="es-MX"/>
        </w:rPr>
      </w:pPr>
    </w:p>
    <w:p w14:paraId="2DBE115B" w14:textId="77777777" w:rsidR="00B83123" w:rsidRPr="00A864BD" w:rsidRDefault="00B83123" w:rsidP="5AD96D5F">
      <w:pPr>
        <w:shd w:val="clear" w:color="auto" w:fill="FFFFFF" w:themeFill="background1"/>
        <w:spacing w:after="100" w:afterAutospacing="1" w:line="360" w:lineRule="auto"/>
        <w:jc w:val="both"/>
        <w:rPr>
          <w:color w:val="000000" w:themeColor="text1"/>
          <w:sz w:val="26"/>
          <w:szCs w:val="26"/>
        </w:rPr>
      </w:pPr>
      <w:r w:rsidRPr="00A864BD">
        <w:rPr>
          <w:color w:val="000000" w:themeColor="text1"/>
          <w:sz w:val="26"/>
          <w:szCs w:val="26"/>
        </w:rPr>
        <w:t>Por su parte, la norma NTC 1461 de 1987 expedida por ICONTEC, a las cuales deben dar cumplimiento también instalaciones como las piscinas, estableció que el propósito de los colores y señales de seguridad es llamar la atención rápidamente hacia objetos o situaciones que afecten la seguridad y la salud. En el numeral 5.3 pone como ejemplo el uso de la combinación de amarillo y negro para indicar sitios de riesgo temporal o permanente como colisión, caída u orificios en piso.</w:t>
      </w:r>
    </w:p>
    <w:p w14:paraId="7B278F6A" w14:textId="6E455FC4" w:rsidR="00B83123" w:rsidRPr="00A864BD" w:rsidRDefault="00765DA9" w:rsidP="00B83123">
      <w:pPr>
        <w:spacing w:line="360" w:lineRule="auto"/>
        <w:jc w:val="both"/>
        <w:rPr>
          <w:color w:val="000000" w:themeColor="text1"/>
          <w:sz w:val="26"/>
          <w:szCs w:val="26"/>
        </w:rPr>
      </w:pPr>
      <w:r w:rsidRPr="00A864BD">
        <w:rPr>
          <w:color w:val="000000" w:themeColor="text1"/>
          <w:sz w:val="26"/>
          <w:szCs w:val="26"/>
        </w:rPr>
        <w:t xml:space="preserve">Conforme a lo anterior, </w:t>
      </w:r>
      <w:r w:rsidRPr="00A864BD">
        <w:rPr>
          <w:b/>
          <w:bCs/>
          <w:color w:val="000000" w:themeColor="text1"/>
          <w:sz w:val="26"/>
          <w:szCs w:val="26"/>
        </w:rPr>
        <w:t xml:space="preserve">no queda duda que </w:t>
      </w:r>
      <w:r w:rsidR="0022436B" w:rsidRPr="00A864BD">
        <w:rPr>
          <w:b/>
          <w:bCs/>
          <w:color w:val="000000" w:themeColor="text1"/>
          <w:sz w:val="26"/>
          <w:szCs w:val="26"/>
        </w:rPr>
        <w:t xml:space="preserve">al ACUACLUB ANDINO DE TUNJA, le asiste responsabilidad en el accidente de </w:t>
      </w:r>
      <w:r w:rsidR="0011036A" w:rsidRPr="00A864BD">
        <w:rPr>
          <w:color w:val="000000" w:themeColor="text1"/>
        </w:rPr>
        <w:t>XX</w:t>
      </w:r>
      <w:r w:rsidR="0022436B" w:rsidRPr="00A864BD">
        <w:rPr>
          <w:b/>
          <w:bCs/>
          <w:color w:val="000000" w:themeColor="text1"/>
          <w:sz w:val="26"/>
          <w:szCs w:val="26"/>
        </w:rPr>
        <w:t xml:space="preserve">, por el incumplimiento de las normas de seguridad </w:t>
      </w:r>
      <w:r w:rsidR="0022436B" w:rsidRPr="00A864BD">
        <w:rPr>
          <w:color w:val="000000" w:themeColor="text1"/>
          <w:sz w:val="26"/>
          <w:szCs w:val="26"/>
        </w:rPr>
        <w:t>referidas anteriormente, pues como se verá a continuación – el municipio de Tunja – dio cuenta de la presencia de una tapa que recubría el cuarto de máquinas que se encontraba en mal estado y sin señalización alguna</w:t>
      </w:r>
      <w:r w:rsidR="00CB4F36" w:rsidRPr="00A864BD">
        <w:rPr>
          <w:color w:val="000000" w:themeColor="text1"/>
          <w:sz w:val="26"/>
          <w:szCs w:val="26"/>
        </w:rPr>
        <w:t>, la cual, al ser pisada por el menor, lo llevó a caer al vacío en el cuarto de máquinas. Sin más consideraciones se confirmará su responsabilidad en el caso bajo estudio, además porque el centro deportivo – pese a haber sido notificado en legal forma - no se hizo presente dentro de este proceso y por ende no apeló la sentencia de primera instancia.</w:t>
      </w:r>
    </w:p>
    <w:p w14:paraId="2D009C4E" w14:textId="0B793102" w:rsidR="00CB4F36" w:rsidRPr="00A864BD" w:rsidRDefault="00CB4F36" w:rsidP="00B83123">
      <w:pPr>
        <w:spacing w:line="360" w:lineRule="auto"/>
        <w:jc w:val="both"/>
        <w:rPr>
          <w:color w:val="000000" w:themeColor="text1"/>
          <w:sz w:val="26"/>
          <w:szCs w:val="26"/>
        </w:rPr>
      </w:pPr>
    </w:p>
    <w:p w14:paraId="4359D6F1" w14:textId="3C3CBE34" w:rsidR="00CB4F36" w:rsidRPr="00A864BD" w:rsidRDefault="00CB4F36" w:rsidP="00B83123">
      <w:pPr>
        <w:spacing w:line="360" w:lineRule="auto"/>
        <w:jc w:val="both"/>
        <w:rPr>
          <w:color w:val="000000" w:themeColor="text1"/>
          <w:sz w:val="26"/>
          <w:szCs w:val="26"/>
        </w:rPr>
      </w:pPr>
      <w:r w:rsidRPr="00A864BD">
        <w:rPr>
          <w:color w:val="000000" w:themeColor="text1"/>
          <w:sz w:val="26"/>
          <w:szCs w:val="26"/>
        </w:rPr>
        <w:t xml:space="preserve">Por su parte, en lo que toca al </w:t>
      </w:r>
      <w:r w:rsidRPr="00A864BD">
        <w:rPr>
          <w:b/>
          <w:bCs/>
          <w:color w:val="000000" w:themeColor="text1"/>
          <w:sz w:val="26"/>
          <w:szCs w:val="26"/>
        </w:rPr>
        <w:t>municipio de Tunja</w:t>
      </w:r>
      <w:r w:rsidRPr="00A864BD">
        <w:rPr>
          <w:color w:val="000000" w:themeColor="text1"/>
          <w:sz w:val="26"/>
          <w:szCs w:val="26"/>
        </w:rPr>
        <w:t>, quedó acreditado dentro del expediente, que pese a que la Ley 120</w:t>
      </w:r>
      <w:r w:rsidR="001D78A1" w:rsidRPr="00A864BD">
        <w:rPr>
          <w:color w:val="000000" w:themeColor="text1"/>
          <w:sz w:val="26"/>
          <w:szCs w:val="26"/>
        </w:rPr>
        <w:t>9</w:t>
      </w:r>
      <w:r w:rsidRPr="00A864BD">
        <w:rPr>
          <w:color w:val="000000" w:themeColor="text1"/>
          <w:sz w:val="26"/>
          <w:szCs w:val="26"/>
        </w:rPr>
        <w:t xml:space="preserve"> de 2008 entró en vigencia el </w:t>
      </w:r>
      <w:r w:rsidR="001D78A1" w:rsidRPr="00A864BD">
        <w:rPr>
          <w:color w:val="000000" w:themeColor="text1"/>
          <w:sz w:val="26"/>
          <w:szCs w:val="26"/>
        </w:rPr>
        <w:t>14 de enero de 2009</w:t>
      </w:r>
      <w:r w:rsidR="001D78A1" w:rsidRPr="00A864BD">
        <w:rPr>
          <w:rStyle w:val="Refdenotaalpie"/>
          <w:color w:val="000000" w:themeColor="text1"/>
          <w:sz w:val="26"/>
          <w:szCs w:val="26"/>
        </w:rPr>
        <w:footnoteReference w:id="32"/>
      </w:r>
      <w:r w:rsidR="001D78A1" w:rsidRPr="00A864BD">
        <w:rPr>
          <w:color w:val="000000" w:themeColor="text1"/>
          <w:sz w:val="26"/>
          <w:szCs w:val="26"/>
        </w:rPr>
        <w:t xml:space="preserve">, para el día 27 de junio de 2012 – es decir más de tres años después de la vigencia – </w:t>
      </w:r>
      <w:r w:rsidR="001D78A1" w:rsidRPr="00A864BD">
        <w:rPr>
          <w:b/>
          <w:bCs/>
          <w:color w:val="000000" w:themeColor="text1"/>
          <w:sz w:val="26"/>
          <w:szCs w:val="26"/>
          <w:u w:val="single"/>
        </w:rPr>
        <w:t>el ente territorial no había realizado ninguna función de inspección y vigilancia establecidas en la referida Ley 1209 ni en el Decreto 2171 de 2009, a las que ya se hizo referencia.</w:t>
      </w:r>
    </w:p>
    <w:p w14:paraId="0159B29A" w14:textId="40BD9A02" w:rsidR="001D78A1" w:rsidRPr="00A864BD" w:rsidRDefault="001D78A1" w:rsidP="00B83123">
      <w:pPr>
        <w:spacing w:line="360" w:lineRule="auto"/>
        <w:jc w:val="both"/>
        <w:rPr>
          <w:color w:val="000000" w:themeColor="text1"/>
          <w:sz w:val="26"/>
          <w:szCs w:val="26"/>
        </w:rPr>
      </w:pPr>
    </w:p>
    <w:p w14:paraId="44CA1053" w14:textId="176B9236" w:rsidR="001D78A1" w:rsidRPr="00A864BD" w:rsidRDefault="001D78A1" w:rsidP="00B83123">
      <w:pPr>
        <w:spacing w:line="360" w:lineRule="auto"/>
        <w:jc w:val="both"/>
        <w:rPr>
          <w:color w:val="000000" w:themeColor="text1"/>
          <w:sz w:val="26"/>
          <w:szCs w:val="26"/>
        </w:rPr>
      </w:pPr>
      <w:r w:rsidRPr="00A864BD">
        <w:rPr>
          <w:color w:val="000000" w:themeColor="text1"/>
          <w:sz w:val="26"/>
          <w:szCs w:val="26"/>
        </w:rPr>
        <w:t xml:space="preserve">Por el contrario, se evidenció que solo hasta que el menor </w:t>
      </w:r>
      <w:r w:rsidR="0011036A" w:rsidRPr="00A864BD">
        <w:rPr>
          <w:color w:val="000000" w:themeColor="text1"/>
        </w:rPr>
        <w:t>XX</w:t>
      </w:r>
      <w:r w:rsidRPr="00A864BD">
        <w:rPr>
          <w:color w:val="000000" w:themeColor="text1"/>
          <w:sz w:val="26"/>
          <w:szCs w:val="26"/>
        </w:rPr>
        <w:t xml:space="preserve"> tuvo el accidente el 27 de junio de 2012, y por petición de su señora madre - </w:t>
      </w:r>
      <w:r w:rsidR="0011036A" w:rsidRPr="00A864BD">
        <w:rPr>
          <w:color w:val="000000" w:themeColor="text1"/>
        </w:rPr>
        <w:t>XX</w:t>
      </w:r>
      <w:r w:rsidRPr="00A864BD">
        <w:rPr>
          <w:color w:val="000000" w:themeColor="text1"/>
          <w:sz w:val="26"/>
          <w:szCs w:val="26"/>
        </w:rPr>
        <w:t xml:space="preserve"> – fue que a la entidad </w:t>
      </w:r>
      <w:r w:rsidRPr="00A864BD">
        <w:rPr>
          <w:color w:val="000000" w:themeColor="text1"/>
          <w:sz w:val="26"/>
          <w:szCs w:val="26"/>
        </w:rPr>
        <w:lastRenderedPageBreak/>
        <w:t>territorial realizó auditoría al centro deportivo y al efecto verificó que la cubierta por donde resbaló el menor, era insegura y no contaba con ninguna medida de prevención.</w:t>
      </w:r>
    </w:p>
    <w:p w14:paraId="3BA44398" w14:textId="27C20253" w:rsidR="001D78A1" w:rsidRPr="00A864BD" w:rsidRDefault="001D78A1" w:rsidP="00B83123">
      <w:pPr>
        <w:spacing w:line="360" w:lineRule="auto"/>
        <w:jc w:val="both"/>
        <w:rPr>
          <w:color w:val="000000" w:themeColor="text1"/>
          <w:sz w:val="26"/>
          <w:szCs w:val="26"/>
        </w:rPr>
      </w:pPr>
    </w:p>
    <w:p w14:paraId="58DFF767" w14:textId="2EE4D2D8" w:rsidR="001D78A1" w:rsidRPr="00A864BD" w:rsidRDefault="001D78A1" w:rsidP="00B83123">
      <w:pPr>
        <w:spacing w:line="360" w:lineRule="auto"/>
        <w:jc w:val="both"/>
        <w:rPr>
          <w:color w:val="000000" w:themeColor="text1"/>
          <w:sz w:val="26"/>
          <w:szCs w:val="26"/>
        </w:rPr>
      </w:pPr>
      <w:r w:rsidRPr="00A864BD">
        <w:rPr>
          <w:color w:val="000000" w:themeColor="text1"/>
          <w:sz w:val="26"/>
          <w:szCs w:val="26"/>
        </w:rPr>
        <w:t>Al respecto, se cuentan con las siguientes pruebas:</w:t>
      </w:r>
    </w:p>
    <w:p w14:paraId="341506B8" w14:textId="4FDD4C53" w:rsidR="4730AAEC" w:rsidRPr="00A864BD" w:rsidRDefault="4730AAEC" w:rsidP="4730AAEC">
      <w:pPr>
        <w:spacing w:line="360" w:lineRule="auto"/>
        <w:jc w:val="both"/>
        <w:rPr>
          <w:color w:val="000000" w:themeColor="text1"/>
        </w:rPr>
      </w:pPr>
    </w:p>
    <w:p w14:paraId="1D38BD04" w14:textId="771105C5" w:rsidR="004A0958" w:rsidRPr="00A864BD" w:rsidRDefault="004A0958" w:rsidP="004A0958">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t xml:space="preserve">Oficios radicados por la señora </w:t>
      </w:r>
      <w:r w:rsidR="0011036A" w:rsidRPr="00A864BD">
        <w:rPr>
          <w:color w:val="000000" w:themeColor="text1"/>
        </w:rPr>
        <w:t>XX</w:t>
      </w:r>
      <w:r w:rsidRPr="00A864BD">
        <w:rPr>
          <w:color w:val="000000" w:themeColor="text1"/>
          <w:sz w:val="26"/>
          <w:szCs w:val="26"/>
        </w:rPr>
        <w:t xml:space="preserve"> – madre del menor </w:t>
      </w:r>
      <w:r w:rsidR="0011036A" w:rsidRPr="00A864BD">
        <w:rPr>
          <w:color w:val="000000" w:themeColor="text1"/>
        </w:rPr>
        <w:t>XX</w:t>
      </w:r>
      <w:r w:rsidRPr="00A864BD">
        <w:rPr>
          <w:color w:val="000000" w:themeColor="text1"/>
          <w:sz w:val="26"/>
          <w:szCs w:val="26"/>
        </w:rPr>
        <w:t xml:space="preserve"> – dirigidos al Instituto de Recreación y Deporte de Tunja, a las Secretarías de Infraestructura, Protección Social y Educación del municipio de Tunja, y a la inspección de Policía del Barrio los Muiscas de Tunja, en los que informó del accidente ocurrido el 27 de junio de 2012 en las instalaciones de la Piscina del </w:t>
      </w:r>
      <w:proofErr w:type="spellStart"/>
      <w:r w:rsidRPr="00A864BD">
        <w:rPr>
          <w:color w:val="000000" w:themeColor="text1"/>
          <w:sz w:val="26"/>
          <w:szCs w:val="26"/>
        </w:rPr>
        <w:t>Acuaclub</w:t>
      </w:r>
      <w:proofErr w:type="spellEnd"/>
      <w:r w:rsidRPr="00A864BD">
        <w:rPr>
          <w:color w:val="000000" w:themeColor="text1"/>
          <w:sz w:val="26"/>
          <w:szCs w:val="26"/>
        </w:rPr>
        <w:t xml:space="preserve"> Andino de Tunja, respecto de la cual afirmó, no cumple con las normas de seguridad establecidas por la Ley debido a que el cuarto de máquinas está ubicado en la parte interior de la piscina, cubierto con unas rejillas oxidadas y deterioradas, sin ningún tipo de señalización y seguridad respectiva. Lo anterior, con el fin de que se revise el cumplimiento de la Ley 1209 de 2008 y demás normas concordantes.</w:t>
      </w:r>
      <w:r w:rsidRPr="00A864BD">
        <w:rPr>
          <w:rStyle w:val="Refdenotaalpie"/>
          <w:color w:val="000000" w:themeColor="text1"/>
          <w:sz w:val="26"/>
          <w:szCs w:val="26"/>
        </w:rPr>
        <w:footnoteReference w:id="33"/>
      </w:r>
    </w:p>
    <w:p w14:paraId="24B7FA6D" w14:textId="77777777" w:rsidR="004A0958" w:rsidRPr="00A864BD" w:rsidRDefault="004A0958" w:rsidP="004A0958">
      <w:pPr>
        <w:pStyle w:val="Prrafodelista"/>
        <w:rPr>
          <w:color w:val="000000" w:themeColor="text1"/>
          <w:sz w:val="26"/>
          <w:szCs w:val="26"/>
        </w:rPr>
      </w:pPr>
    </w:p>
    <w:p w14:paraId="410EF560" w14:textId="099D3F8E" w:rsidR="004A0958" w:rsidRPr="00A864BD" w:rsidRDefault="004A0958" w:rsidP="004A0958">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t>Oficio suscrito por el secretario de Protección Social del Municipio de Tunja el día 9 de agosto de 2012, en el que informó a la señora</w:t>
      </w:r>
      <w:r w:rsidR="0011036A" w:rsidRPr="00A864BD">
        <w:rPr>
          <w:color w:val="000000" w:themeColor="text1"/>
          <w:sz w:val="26"/>
          <w:szCs w:val="26"/>
        </w:rPr>
        <w:t xml:space="preserve"> </w:t>
      </w:r>
      <w:r w:rsidR="0011036A" w:rsidRPr="00A864BD">
        <w:rPr>
          <w:color w:val="000000" w:themeColor="text1"/>
        </w:rPr>
        <w:t>XX</w:t>
      </w:r>
      <w:r w:rsidRPr="00A864BD">
        <w:rPr>
          <w:color w:val="000000" w:themeColor="text1"/>
          <w:sz w:val="26"/>
          <w:szCs w:val="26"/>
        </w:rPr>
        <w:t>:</w:t>
      </w:r>
    </w:p>
    <w:p w14:paraId="75E82C2E" w14:textId="77777777" w:rsidR="004A0958" w:rsidRPr="00A864BD" w:rsidRDefault="004A0958" w:rsidP="004A0958">
      <w:pPr>
        <w:pStyle w:val="Prrafodelista"/>
        <w:rPr>
          <w:color w:val="000000" w:themeColor="text1"/>
          <w:sz w:val="26"/>
          <w:szCs w:val="26"/>
        </w:rPr>
      </w:pPr>
    </w:p>
    <w:p w14:paraId="66F3C56A" w14:textId="77777777" w:rsidR="004A0958" w:rsidRPr="00A864BD" w:rsidRDefault="004A0958" w:rsidP="004A0958">
      <w:pPr>
        <w:pStyle w:val="Prrafodelista"/>
        <w:jc w:val="both"/>
        <w:rPr>
          <w:color w:val="000000" w:themeColor="text1"/>
        </w:rPr>
      </w:pPr>
      <w:r w:rsidRPr="00A864BD">
        <w:rPr>
          <w:color w:val="000000" w:themeColor="text1"/>
        </w:rPr>
        <w:t>“Atendiendo su solicitud, muy amablemente me permito informarle que un profesional de la Unidad de Sanidad Ambiental, adelantó inspección Sanitaria al Centro Acuático Andino con el objeto de verificar el cumplimiento de la seguridad que debe cumplir este tipo de establecimientos.</w:t>
      </w:r>
    </w:p>
    <w:p w14:paraId="30E95225" w14:textId="77777777" w:rsidR="004A0958" w:rsidRPr="00A864BD" w:rsidRDefault="004A0958" w:rsidP="004A0958">
      <w:pPr>
        <w:pStyle w:val="Prrafodelista"/>
        <w:jc w:val="both"/>
        <w:rPr>
          <w:color w:val="000000" w:themeColor="text1"/>
        </w:rPr>
      </w:pPr>
      <w:r w:rsidRPr="00A864BD">
        <w:rPr>
          <w:color w:val="000000" w:themeColor="text1"/>
        </w:rPr>
        <w:t>Se verificó cada uno de los sitios críticos, de alto riesgo y de seguridad para que se hagan las operaciones, modificaciones y arreglos de acuerdo a las normas establecidas, de inmediato cumplimiento.</w:t>
      </w:r>
    </w:p>
    <w:p w14:paraId="7FE2B54E" w14:textId="77777777" w:rsidR="00B5594A" w:rsidRPr="00A864BD" w:rsidRDefault="00B5594A" w:rsidP="004A0958">
      <w:pPr>
        <w:pStyle w:val="Prrafodelista"/>
        <w:jc w:val="both"/>
        <w:rPr>
          <w:color w:val="000000" w:themeColor="text1"/>
        </w:rPr>
      </w:pPr>
    </w:p>
    <w:p w14:paraId="020118BB" w14:textId="38E337DC" w:rsidR="004A0958" w:rsidRPr="00A864BD" w:rsidRDefault="004A0958" w:rsidP="004A0958">
      <w:pPr>
        <w:pStyle w:val="Prrafodelista"/>
        <w:jc w:val="both"/>
        <w:rPr>
          <w:color w:val="000000" w:themeColor="text1"/>
        </w:rPr>
      </w:pPr>
      <w:r w:rsidRPr="00A864BD">
        <w:rPr>
          <w:color w:val="000000" w:themeColor="text1"/>
        </w:rPr>
        <w:t>Por lo anterior esta Secretaría estará pendiente de las acciones que se adelanten en este Centro Acuático, el cumplimiento de las normas establecidas o la aplicación de las sanciones correspondientes contempladas en la Ley.</w:t>
      </w:r>
    </w:p>
    <w:p w14:paraId="7078D146" w14:textId="77777777" w:rsidR="00B5594A" w:rsidRPr="00A864BD" w:rsidRDefault="00B5594A" w:rsidP="004A0958">
      <w:pPr>
        <w:pStyle w:val="Prrafodelista"/>
        <w:jc w:val="both"/>
        <w:rPr>
          <w:color w:val="000000" w:themeColor="text1"/>
        </w:rPr>
      </w:pPr>
    </w:p>
    <w:p w14:paraId="7F1E75C0" w14:textId="37526EFE" w:rsidR="004A0958" w:rsidRPr="00A864BD" w:rsidRDefault="004A0958" w:rsidP="004A0958">
      <w:pPr>
        <w:pStyle w:val="Prrafodelista"/>
        <w:jc w:val="both"/>
        <w:rPr>
          <w:color w:val="000000" w:themeColor="text1"/>
        </w:rPr>
      </w:pPr>
      <w:r w:rsidRPr="00A864BD">
        <w:rPr>
          <w:color w:val="000000" w:themeColor="text1"/>
        </w:rPr>
        <w:t>En cuanto a los daños causados a usuarios por este establecimiento, debe adelantar las acciones legales ante las autoridades correspondientes.”</w:t>
      </w:r>
    </w:p>
    <w:p w14:paraId="1B7972E0" w14:textId="77777777" w:rsidR="004A0958" w:rsidRPr="00A864BD" w:rsidRDefault="004A0958" w:rsidP="00B83123">
      <w:pPr>
        <w:spacing w:line="360" w:lineRule="auto"/>
        <w:jc w:val="both"/>
        <w:rPr>
          <w:color w:val="000000" w:themeColor="text1"/>
          <w:sz w:val="26"/>
          <w:szCs w:val="26"/>
        </w:rPr>
      </w:pPr>
    </w:p>
    <w:p w14:paraId="608E1068" w14:textId="0672C2BF" w:rsidR="004A0958" w:rsidRPr="00A864BD" w:rsidRDefault="004A0958" w:rsidP="004A0958">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lastRenderedPageBreak/>
        <w:t>Copia del acta de control sanitario</w:t>
      </w:r>
      <w:r w:rsidRPr="00A864BD">
        <w:rPr>
          <w:rStyle w:val="Refdenotaalpie"/>
          <w:color w:val="000000" w:themeColor="text1"/>
          <w:sz w:val="26"/>
          <w:szCs w:val="26"/>
        </w:rPr>
        <w:footnoteReference w:id="34"/>
      </w:r>
      <w:r w:rsidRPr="00A864BD">
        <w:rPr>
          <w:color w:val="000000" w:themeColor="text1"/>
          <w:sz w:val="26"/>
          <w:szCs w:val="26"/>
        </w:rPr>
        <w:t xml:space="preserve"> de visita realizada por la Secretaría de Protección Social de la Alcaldía de Tunja a la Piscina del Centro Acuático Andino – </w:t>
      </w:r>
      <w:proofErr w:type="spellStart"/>
      <w:r w:rsidRPr="00A864BD">
        <w:rPr>
          <w:color w:val="000000" w:themeColor="text1"/>
          <w:sz w:val="26"/>
          <w:szCs w:val="26"/>
        </w:rPr>
        <w:t>Acuaclub</w:t>
      </w:r>
      <w:proofErr w:type="spellEnd"/>
      <w:r w:rsidRPr="00A864BD">
        <w:rPr>
          <w:color w:val="000000" w:themeColor="text1"/>
          <w:sz w:val="26"/>
          <w:szCs w:val="26"/>
        </w:rPr>
        <w:t xml:space="preserve"> Andino el día 12 de julio de 2012, en la </w:t>
      </w:r>
      <w:proofErr w:type="gramStart"/>
      <w:r w:rsidRPr="00A864BD">
        <w:rPr>
          <w:color w:val="000000" w:themeColor="text1"/>
          <w:sz w:val="26"/>
          <w:szCs w:val="26"/>
        </w:rPr>
        <w:t>que</w:t>
      </w:r>
      <w:proofErr w:type="gramEnd"/>
      <w:r w:rsidRPr="00A864BD">
        <w:rPr>
          <w:color w:val="000000" w:themeColor="text1"/>
          <w:sz w:val="26"/>
          <w:szCs w:val="26"/>
        </w:rPr>
        <w:t xml:space="preserve"> frente al análisis realizado en este proceso, se indicó:</w:t>
      </w:r>
    </w:p>
    <w:p w14:paraId="451841DE" w14:textId="77777777" w:rsidR="004A0958" w:rsidRPr="00A864BD" w:rsidRDefault="004A0958" w:rsidP="004A0958">
      <w:pPr>
        <w:jc w:val="both"/>
        <w:rPr>
          <w:color w:val="000000" w:themeColor="text1"/>
        </w:rPr>
      </w:pPr>
    </w:p>
    <w:p w14:paraId="4EA3C48E" w14:textId="77777777" w:rsidR="004A0958" w:rsidRPr="00A864BD" w:rsidRDefault="004A0958" w:rsidP="004A0958">
      <w:pPr>
        <w:ind w:left="708"/>
        <w:jc w:val="both"/>
        <w:rPr>
          <w:color w:val="000000" w:themeColor="text1"/>
        </w:rPr>
      </w:pPr>
      <w:r w:rsidRPr="00A864BD">
        <w:rPr>
          <w:color w:val="000000" w:themeColor="text1"/>
        </w:rPr>
        <w:t xml:space="preserve">“En el área de la piscina se observa un espacio que se tiene demarcado como cuarto de máquinas. Este espacio no tiene encerramiento. El piso y el punto donde está se observa una tapa sin seguro, accesible a público en general, lo que ocasiona que se pueda abrir o cerrar </w:t>
      </w:r>
      <w:proofErr w:type="gramStart"/>
      <w:r w:rsidRPr="00A864BD">
        <w:rPr>
          <w:color w:val="000000" w:themeColor="text1"/>
        </w:rPr>
        <w:t>e</w:t>
      </w:r>
      <w:proofErr w:type="gramEnd"/>
      <w:r w:rsidRPr="00A864BD">
        <w:rPr>
          <w:color w:val="000000" w:themeColor="text1"/>
        </w:rPr>
        <w:t xml:space="preserve"> cualquier momento.</w:t>
      </w:r>
    </w:p>
    <w:p w14:paraId="7BB84C6E" w14:textId="77777777" w:rsidR="004A0958" w:rsidRPr="00A864BD" w:rsidRDefault="004A0958" w:rsidP="004A0958">
      <w:pPr>
        <w:ind w:left="708"/>
        <w:jc w:val="both"/>
        <w:rPr>
          <w:color w:val="000000" w:themeColor="text1"/>
        </w:rPr>
      </w:pPr>
      <w:r w:rsidRPr="00A864BD">
        <w:rPr>
          <w:color w:val="000000" w:themeColor="text1"/>
        </w:rPr>
        <w:t>Se observa además en la parte derecha del techo baldosas sueltas que impermeabilizan y embellecen la estructura y pared de este sitio.</w:t>
      </w:r>
    </w:p>
    <w:p w14:paraId="685917C9" w14:textId="77777777" w:rsidR="004A0958" w:rsidRPr="00A864BD" w:rsidRDefault="004A0958" w:rsidP="004A0958">
      <w:pPr>
        <w:ind w:left="708"/>
        <w:jc w:val="both"/>
        <w:rPr>
          <w:color w:val="000000" w:themeColor="text1"/>
        </w:rPr>
      </w:pPr>
      <w:r w:rsidRPr="00A864BD">
        <w:rPr>
          <w:color w:val="000000" w:themeColor="text1"/>
        </w:rPr>
        <w:t>Se entregan y evidencian capacitaciones, plan de contingencia (Este no ha sido valorado por el CLOPAD y fue radicado el 12 de diciembre de 2012.)</w:t>
      </w:r>
    </w:p>
    <w:p w14:paraId="3CF275BA" w14:textId="77777777" w:rsidR="004A0958" w:rsidRPr="00A864BD" w:rsidRDefault="004A0958" w:rsidP="004A0958">
      <w:pPr>
        <w:ind w:left="708"/>
        <w:jc w:val="both"/>
        <w:rPr>
          <w:color w:val="000000" w:themeColor="text1"/>
        </w:rPr>
      </w:pPr>
    </w:p>
    <w:p w14:paraId="3C9B3624" w14:textId="77777777" w:rsidR="004A0958" w:rsidRPr="00A864BD" w:rsidRDefault="004A0958" w:rsidP="004A0958">
      <w:pPr>
        <w:ind w:left="708"/>
        <w:jc w:val="both"/>
        <w:rPr>
          <w:color w:val="000000" w:themeColor="text1"/>
        </w:rPr>
      </w:pPr>
      <w:r w:rsidRPr="00A864BD">
        <w:rPr>
          <w:color w:val="000000" w:themeColor="text1"/>
        </w:rPr>
        <w:t>(…)</w:t>
      </w:r>
    </w:p>
    <w:p w14:paraId="2978C731" w14:textId="77777777" w:rsidR="004A0958" w:rsidRPr="00A864BD" w:rsidRDefault="004A0958" w:rsidP="004A0958">
      <w:pPr>
        <w:ind w:left="708"/>
        <w:jc w:val="both"/>
        <w:rPr>
          <w:color w:val="000000" w:themeColor="text1"/>
        </w:rPr>
      </w:pPr>
    </w:p>
    <w:p w14:paraId="197E5A8D" w14:textId="7BED199E" w:rsidR="004A0958" w:rsidRPr="00A864BD" w:rsidRDefault="004A0958" w:rsidP="004A0958">
      <w:pPr>
        <w:ind w:left="708"/>
        <w:jc w:val="both"/>
        <w:rPr>
          <w:color w:val="000000" w:themeColor="text1"/>
        </w:rPr>
      </w:pPr>
      <w:r w:rsidRPr="00A864BD">
        <w:rPr>
          <w:color w:val="000000" w:themeColor="text1"/>
        </w:rPr>
        <w:t>Por lo anterior, inmediatamente se requiere que la administradora y/o Gerencia del Centro Acuático Andino realice los respectivos trabajos para encerramiento de dicha área con el fin de dar cumplimiento a la Ley 1209 de 2008 (seguridad en las piscinas) además de mejorar fachada cerca a las 2 piscinas que se observan y trabajan diariamente con personal del colegio andino y entes externos”</w:t>
      </w:r>
    </w:p>
    <w:p w14:paraId="1F648C18" w14:textId="77777777" w:rsidR="004A0958" w:rsidRPr="00A864BD" w:rsidRDefault="004A0958" w:rsidP="004A0958">
      <w:pPr>
        <w:jc w:val="both"/>
        <w:rPr>
          <w:color w:val="000000" w:themeColor="text1"/>
        </w:rPr>
      </w:pPr>
    </w:p>
    <w:p w14:paraId="6F5F4963" w14:textId="5E2B900F" w:rsidR="004A0958" w:rsidRPr="00A864BD" w:rsidRDefault="004A0958" w:rsidP="004A0958">
      <w:pPr>
        <w:pStyle w:val="Prrafodelista"/>
        <w:numPr>
          <w:ilvl w:val="0"/>
          <w:numId w:val="12"/>
        </w:numPr>
        <w:spacing w:line="360" w:lineRule="auto"/>
        <w:jc w:val="both"/>
        <w:rPr>
          <w:color w:val="000000" w:themeColor="text1"/>
          <w:sz w:val="26"/>
          <w:szCs w:val="26"/>
        </w:rPr>
      </w:pPr>
      <w:r w:rsidRPr="00A864BD">
        <w:rPr>
          <w:color w:val="000000" w:themeColor="text1"/>
          <w:sz w:val="26"/>
          <w:szCs w:val="26"/>
        </w:rPr>
        <w:t xml:space="preserve">Copia del plan de emergencias y contingencias </w:t>
      </w:r>
      <w:proofErr w:type="spellStart"/>
      <w:r w:rsidRPr="00A864BD">
        <w:rPr>
          <w:color w:val="000000" w:themeColor="text1"/>
          <w:sz w:val="26"/>
          <w:szCs w:val="26"/>
        </w:rPr>
        <w:t>Acuaclub</w:t>
      </w:r>
      <w:proofErr w:type="spellEnd"/>
      <w:r w:rsidRPr="00A864BD">
        <w:rPr>
          <w:color w:val="000000" w:themeColor="text1"/>
          <w:sz w:val="26"/>
          <w:szCs w:val="26"/>
        </w:rPr>
        <w:t xml:space="preserve"> Andino de Tunja; copias de las planillas de Registro y Control Sanitario de Limpieza de la Piscina; certificados de fumigación, desinfección y mantenimiento de la piscina; certificado de uso de suelos;</w:t>
      </w:r>
      <w:r w:rsidRPr="00A864BD">
        <w:rPr>
          <w:rStyle w:val="Refdenotaalpie"/>
          <w:color w:val="000000" w:themeColor="text1"/>
          <w:sz w:val="26"/>
          <w:szCs w:val="26"/>
        </w:rPr>
        <w:footnoteReference w:id="35"/>
      </w:r>
    </w:p>
    <w:p w14:paraId="358F3E8C" w14:textId="77777777" w:rsidR="004A0958" w:rsidRPr="00A864BD" w:rsidRDefault="004A0958" w:rsidP="004A0958">
      <w:pPr>
        <w:pStyle w:val="Prrafodelista"/>
        <w:jc w:val="both"/>
        <w:rPr>
          <w:color w:val="000000" w:themeColor="text1"/>
        </w:rPr>
      </w:pPr>
    </w:p>
    <w:p w14:paraId="535F43C5" w14:textId="3EB36A2D" w:rsidR="004A0958" w:rsidRPr="00A864BD" w:rsidRDefault="004A0958" w:rsidP="004A0958">
      <w:pPr>
        <w:pStyle w:val="Prrafodelista"/>
        <w:numPr>
          <w:ilvl w:val="0"/>
          <w:numId w:val="12"/>
        </w:numPr>
        <w:spacing w:line="360" w:lineRule="auto"/>
        <w:jc w:val="both"/>
        <w:rPr>
          <w:color w:val="000000" w:themeColor="text1"/>
        </w:rPr>
      </w:pPr>
      <w:r w:rsidRPr="00A864BD">
        <w:rPr>
          <w:color w:val="000000" w:themeColor="text1"/>
          <w:sz w:val="26"/>
          <w:szCs w:val="26"/>
        </w:rPr>
        <w:t xml:space="preserve">Copia del acta de visita a piscinas realizada al </w:t>
      </w:r>
      <w:proofErr w:type="spellStart"/>
      <w:r w:rsidRPr="00A864BD">
        <w:rPr>
          <w:color w:val="000000" w:themeColor="text1"/>
          <w:sz w:val="26"/>
          <w:szCs w:val="26"/>
        </w:rPr>
        <w:t>Acuaclub</w:t>
      </w:r>
      <w:proofErr w:type="spellEnd"/>
      <w:r w:rsidRPr="00A864BD">
        <w:rPr>
          <w:color w:val="000000" w:themeColor="text1"/>
          <w:sz w:val="26"/>
          <w:szCs w:val="26"/>
        </w:rPr>
        <w:t xml:space="preserve"> Andino de Tunja por parte de la Secretaría de Protección Social y Salud Ambiental de Tunja el día 18 de marzo de 2014, en la que se realizó la siguiente anotación:</w:t>
      </w:r>
    </w:p>
    <w:p w14:paraId="08B7BE47" w14:textId="77777777" w:rsidR="004A0958" w:rsidRPr="00A864BD" w:rsidRDefault="004A0958" w:rsidP="004A0958">
      <w:pPr>
        <w:pStyle w:val="Prrafodelista"/>
        <w:rPr>
          <w:color w:val="000000" w:themeColor="text1"/>
        </w:rPr>
      </w:pPr>
    </w:p>
    <w:p w14:paraId="0C0B57E1" w14:textId="77777777" w:rsidR="004A0958" w:rsidRPr="00A864BD" w:rsidRDefault="004A0958" w:rsidP="004A0958">
      <w:pPr>
        <w:pStyle w:val="Prrafodelista"/>
        <w:jc w:val="both"/>
        <w:rPr>
          <w:color w:val="000000" w:themeColor="text1"/>
        </w:rPr>
      </w:pPr>
      <w:r w:rsidRPr="00A864BD">
        <w:rPr>
          <w:color w:val="000000" w:themeColor="text1"/>
        </w:rPr>
        <w:t>“De acuerdo con la visita anterior de parte de la secretaría de protección se cumplió con el requerimiento establecido en acceso de maquinaria y sellamiento.”</w:t>
      </w:r>
      <w:r w:rsidRPr="00A864BD">
        <w:rPr>
          <w:rStyle w:val="Refdenotaalpie"/>
          <w:color w:val="000000" w:themeColor="text1"/>
        </w:rPr>
        <w:footnoteReference w:id="36"/>
      </w:r>
    </w:p>
    <w:p w14:paraId="2A36FB0D" w14:textId="77777777" w:rsidR="004A0958" w:rsidRPr="00A864BD" w:rsidRDefault="004A0958" w:rsidP="004A0958">
      <w:pPr>
        <w:jc w:val="both"/>
        <w:rPr>
          <w:color w:val="000000" w:themeColor="text1"/>
        </w:rPr>
      </w:pPr>
    </w:p>
    <w:p w14:paraId="4C4863B1" w14:textId="1EBB8DE6" w:rsidR="003D6C0E" w:rsidRPr="00A864BD" w:rsidRDefault="004A0958" w:rsidP="003D6C0E">
      <w:pPr>
        <w:spacing w:line="360" w:lineRule="auto"/>
        <w:jc w:val="both"/>
        <w:rPr>
          <w:sz w:val="26"/>
          <w:szCs w:val="26"/>
        </w:rPr>
      </w:pPr>
      <w:r w:rsidRPr="00A864BD">
        <w:rPr>
          <w:color w:val="000000" w:themeColor="text1"/>
          <w:sz w:val="26"/>
          <w:szCs w:val="26"/>
        </w:rPr>
        <w:t xml:space="preserve">Se reitera, entonces, que la inspección ejercida por el municipio de Tunja al </w:t>
      </w:r>
      <w:proofErr w:type="spellStart"/>
      <w:r w:rsidRPr="00A864BD">
        <w:rPr>
          <w:color w:val="000000" w:themeColor="text1"/>
          <w:sz w:val="26"/>
          <w:szCs w:val="26"/>
        </w:rPr>
        <w:t>Acuaclub</w:t>
      </w:r>
      <w:proofErr w:type="spellEnd"/>
      <w:r w:rsidRPr="00A864BD">
        <w:rPr>
          <w:color w:val="000000" w:themeColor="text1"/>
          <w:sz w:val="26"/>
          <w:szCs w:val="26"/>
        </w:rPr>
        <w:t xml:space="preserve"> Andino de Tunja, </w:t>
      </w:r>
      <w:r w:rsidRPr="00A864BD">
        <w:rPr>
          <w:b/>
          <w:bCs/>
          <w:color w:val="000000" w:themeColor="text1"/>
          <w:sz w:val="26"/>
          <w:szCs w:val="26"/>
        </w:rPr>
        <w:t>solo fue realizada con posterioridad al 27 de junio de 2012,</w:t>
      </w:r>
      <w:r w:rsidRPr="00A864BD">
        <w:rPr>
          <w:color w:val="000000" w:themeColor="text1"/>
          <w:sz w:val="26"/>
          <w:szCs w:val="26"/>
        </w:rPr>
        <w:t xml:space="preserve"> y en ella </w:t>
      </w:r>
      <w:r w:rsidRPr="00A864BD">
        <w:rPr>
          <w:b/>
          <w:bCs/>
          <w:color w:val="000000" w:themeColor="text1"/>
          <w:sz w:val="26"/>
          <w:szCs w:val="26"/>
        </w:rPr>
        <w:t xml:space="preserve">evidenció que el cuarto de máquinas </w:t>
      </w:r>
      <w:r w:rsidR="00E30365" w:rsidRPr="00A864BD">
        <w:rPr>
          <w:b/>
          <w:bCs/>
          <w:color w:val="000000" w:themeColor="text1"/>
          <w:sz w:val="26"/>
          <w:szCs w:val="26"/>
        </w:rPr>
        <w:t>no contaba con encerramiento y la tapa no tenía seguro y era accesible al público en general,</w:t>
      </w:r>
      <w:r w:rsidR="00E30365" w:rsidRPr="00A864BD">
        <w:rPr>
          <w:color w:val="000000" w:themeColor="text1"/>
          <w:sz w:val="26"/>
          <w:szCs w:val="26"/>
        </w:rPr>
        <w:t xml:space="preserve"> por lo que requirió a la </w:t>
      </w:r>
      <w:r w:rsidR="00E30365" w:rsidRPr="00A864BD">
        <w:rPr>
          <w:color w:val="000000" w:themeColor="text1"/>
          <w:sz w:val="26"/>
          <w:szCs w:val="26"/>
        </w:rPr>
        <w:lastRenderedPageBreak/>
        <w:t xml:space="preserve">administración del centro deportivo, realizar los trabajos de encerramiento de la zona a fin de dar cumplimiento a la Ley 1209 de 2008. </w:t>
      </w:r>
    </w:p>
    <w:p w14:paraId="2287A97E" w14:textId="497E17EC" w:rsidR="001D78A1" w:rsidRPr="00A864BD" w:rsidRDefault="001D78A1" w:rsidP="003D6C0E">
      <w:pPr>
        <w:spacing w:line="360" w:lineRule="auto"/>
        <w:jc w:val="both"/>
        <w:rPr>
          <w:color w:val="000000" w:themeColor="text1"/>
          <w:sz w:val="26"/>
          <w:szCs w:val="26"/>
        </w:rPr>
      </w:pPr>
    </w:p>
    <w:p w14:paraId="6A81DBD9" w14:textId="78DE6A6F" w:rsidR="00E30365" w:rsidRPr="00A864BD" w:rsidRDefault="003D6C0E" w:rsidP="003D6C0E">
      <w:pPr>
        <w:spacing w:line="360" w:lineRule="auto"/>
        <w:jc w:val="both"/>
        <w:rPr>
          <w:color w:val="000000" w:themeColor="text1"/>
          <w:sz w:val="26"/>
          <w:szCs w:val="26"/>
        </w:rPr>
      </w:pPr>
      <w:r w:rsidRPr="00A864BD">
        <w:rPr>
          <w:color w:val="000000" w:themeColor="text1"/>
          <w:sz w:val="26"/>
          <w:szCs w:val="26"/>
        </w:rPr>
        <w:t xml:space="preserve">De lo anterior se colige que </w:t>
      </w:r>
      <w:r w:rsidRPr="00A864BD">
        <w:rPr>
          <w:b/>
          <w:bCs/>
          <w:color w:val="000000" w:themeColor="text1"/>
          <w:sz w:val="26"/>
          <w:szCs w:val="26"/>
        </w:rPr>
        <w:t xml:space="preserve">el municipio de Tunja omitió su responsabilidad de inspeccionar la piscina del </w:t>
      </w:r>
      <w:proofErr w:type="spellStart"/>
      <w:r w:rsidRPr="00A864BD">
        <w:rPr>
          <w:b/>
          <w:bCs/>
          <w:color w:val="000000" w:themeColor="text1"/>
          <w:sz w:val="26"/>
          <w:szCs w:val="26"/>
        </w:rPr>
        <w:t>Acuaclub</w:t>
      </w:r>
      <w:proofErr w:type="spellEnd"/>
      <w:r w:rsidRPr="00A864BD">
        <w:rPr>
          <w:b/>
          <w:bCs/>
          <w:color w:val="000000" w:themeColor="text1"/>
          <w:sz w:val="26"/>
          <w:szCs w:val="26"/>
        </w:rPr>
        <w:t xml:space="preserve"> Andino de Tunja conforme a lo establecido en la Ley 1209 de 2008</w:t>
      </w:r>
      <w:r w:rsidRPr="00A864BD">
        <w:rPr>
          <w:color w:val="000000" w:themeColor="text1"/>
          <w:sz w:val="26"/>
          <w:szCs w:val="26"/>
        </w:rPr>
        <w:t>, y de haberlo hecho hubiese podido verificar, que la tapa del cuarto de máquinas constituía un peligro para los bañistas, que además son en su mayoría, menores de edad.</w:t>
      </w:r>
    </w:p>
    <w:p w14:paraId="7E51F16C" w14:textId="28A7B71E" w:rsidR="003D6C0E" w:rsidRPr="00A864BD" w:rsidRDefault="003D6C0E" w:rsidP="003D6C0E">
      <w:pPr>
        <w:spacing w:line="360" w:lineRule="auto"/>
        <w:jc w:val="both"/>
        <w:rPr>
          <w:color w:val="000000" w:themeColor="text1"/>
          <w:sz w:val="26"/>
          <w:szCs w:val="26"/>
        </w:rPr>
      </w:pPr>
    </w:p>
    <w:p w14:paraId="4528CF8B" w14:textId="6F7CFE1A" w:rsidR="003D6C0E" w:rsidRPr="00A864BD" w:rsidRDefault="003D6C0E" w:rsidP="003D6C0E">
      <w:pPr>
        <w:spacing w:line="360" w:lineRule="auto"/>
        <w:jc w:val="both"/>
        <w:rPr>
          <w:color w:val="000000" w:themeColor="text1"/>
          <w:sz w:val="26"/>
          <w:szCs w:val="26"/>
        </w:rPr>
      </w:pPr>
      <w:r w:rsidRPr="00A864BD">
        <w:rPr>
          <w:color w:val="000000" w:themeColor="text1"/>
          <w:sz w:val="26"/>
          <w:szCs w:val="26"/>
        </w:rPr>
        <w:t xml:space="preserve">Y de ello se desprende, que de haber cumplido con su componente obligacional el daño padecido por el menor </w:t>
      </w:r>
      <w:r w:rsidR="00B5594A" w:rsidRPr="00A864BD">
        <w:rPr>
          <w:color w:val="000000" w:themeColor="text1"/>
        </w:rPr>
        <w:t>XX</w:t>
      </w:r>
      <w:r w:rsidRPr="00A864BD">
        <w:rPr>
          <w:color w:val="000000" w:themeColor="text1"/>
          <w:sz w:val="26"/>
          <w:szCs w:val="26"/>
        </w:rPr>
        <w:t xml:space="preserve"> se hubiese evitado, pues resultó acreditado </w:t>
      </w:r>
      <w:proofErr w:type="gramStart"/>
      <w:r w:rsidRPr="00A864BD">
        <w:rPr>
          <w:color w:val="000000" w:themeColor="text1"/>
          <w:sz w:val="26"/>
          <w:szCs w:val="26"/>
        </w:rPr>
        <w:t>que</w:t>
      </w:r>
      <w:proofErr w:type="gramEnd"/>
      <w:r w:rsidRPr="00A864BD">
        <w:rPr>
          <w:color w:val="000000" w:themeColor="text1"/>
          <w:sz w:val="26"/>
          <w:szCs w:val="26"/>
        </w:rPr>
        <w:t xml:space="preserve"> con la visita realizada por el ente territorial en el mes de julio de 2012, el centro deportivo tomó las medidas necesarias para corregir el yerro mencionado</w:t>
      </w:r>
      <w:r w:rsidR="004133C9" w:rsidRPr="00A864BD">
        <w:rPr>
          <w:color w:val="000000" w:themeColor="text1"/>
          <w:sz w:val="26"/>
          <w:szCs w:val="26"/>
        </w:rPr>
        <w:t xml:space="preserve">. </w:t>
      </w:r>
    </w:p>
    <w:p w14:paraId="778B278D" w14:textId="17D094F2" w:rsidR="004133C9" w:rsidRPr="00A864BD" w:rsidRDefault="004133C9" w:rsidP="0BE46AB6">
      <w:pPr>
        <w:spacing w:line="360" w:lineRule="auto"/>
        <w:jc w:val="both"/>
        <w:rPr>
          <w:b/>
          <w:bCs/>
          <w:color w:val="000000" w:themeColor="text1"/>
        </w:rPr>
      </w:pPr>
    </w:p>
    <w:p w14:paraId="31B9BEBB" w14:textId="11DA6AE5" w:rsidR="004133C9" w:rsidRPr="00A864BD" w:rsidRDefault="0BE46AB6" w:rsidP="0BE46AB6">
      <w:pPr>
        <w:spacing w:line="360" w:lineRule="auto"/>
        <w:jc w:val="both"/>
        <w:rPr>
          <w:b/>
          <w:bCs/>
          <w:color w:val="000000" w:themeColor="text1"/>
          <w:sz w:val="26"/>
          <w:szCs w:val="26"/>
        </w:rPr>
      </w:pPr>
      <w:r w:rsidRPr="00A864BD">
        <w:rPr>
          <w:b/>
          <w:bCs/>
          <w:color w:val="000000" w:themeColor="text1"/>
          <w:sz w:val="26"/>
          <w:szCs w:val="26"/>
        </w:rPr>
        <w:t>7.3 Del nexo causal</w:t>
      </w:r>
    </w:p>
    <w:p w14:paraId="06F58B8E" w14:textId="4F9B9BDC" w:rsidR="004133C9" w:rsidRPr="00A864BD" w:rsidRDefault="004133C9" w:rsidP="0BE46AB6">
      <w:pPr>
        <w:spacing w:line="360" w:lineRule="auto"/>
        <w:jc w:val="both"/>
        <w:rPr>
          <w:b/>
          <w:bCs/>
          <w:color w:val="000000" w:themeColor="text1"/>
        </w:rPr>
      </w:pPr>
    </w:p>
    <w:p w14:paraId="6CA6CB5A" w14:textId="6A4FD9D8" w:rsidR="004133C9" w:rsidRPr="00A864BD" w:rsidRDefault="0BE46AB6" w:rsidP="0BE46AB6">
      <w:pPr>
        <w:spacing w:line="360" w:lineRule="auto"/>
        <w:jc w:val="both"/>
        <w:rPr>
          <w:sz w:val="26"/>
          <w:szCs w:val="26"/>
        </w:rPr>
      </w:pPr>
      <w:r w:rsidRPr="00A864BD">
        <w:rPr>
          <w:sz w:val="26"/>
          <w:szCs w:val="26"/>
        </w:rPr>
        <w:t xml:space="preserve">Como síntesis de lo expuesto, la Sala no desconoce que la causalidad material inmediata del accidente estribó en que el cuarto de máquinas del </w:t>
      </w:r>
      <w:proofErr w:type="spellStart"/>
      <w:r w:rsidRPr="00A864BD">
        <w:rPr>
          <w:sz w:val="26"/>
          <w:szCs w:val="26"/>
        </w:rPr>
        <w:t>AcuaClub</w:t>
      </w:r>
      <w:proofErr w:type="spellEnd"/>
      <w:r w:rsidRPr="00A864BD">
        <w:rPr>
          <w:sz w:val="26"/>
          <w:szCs w:val="26"/>
        </w:rPr>
        <w:t xml:space="preserve"> Andino de Tunja contaba con una tapa metálica deteriorada, la cual además no estaba encerrada ni demarcada de forma que indicara que era una zona peligrosa para los bañistas, lo que generó que </w:t>
      </w:r>
      <w:r w:rsidR="00B5594A" w:rsidRPr="00A864BD">
        <w:rPr>
          <w:color w:val="000000" w:themeColor="text1"/>
        </w:rPr>
        <w:t>XX</w:t>
      </w:r>
      <w:r w:rsidRPr="00A864BD">
        <w:rPr>
          <w:sz w:val="26"/>
          <w:szCs w:val="26"/>
        </w:rPr>
        <w:t xml:space="preserve"> transitara desprevenidamente y cayera al vacío en dicho cuarto.</w:t>
      </w:r>
    </w:p>
    <w:p w14:paraId="2213E710" w14:textId="3A295B14" w:rsidR="004133C9" w:rsidRPr="00A864BD" w:rsidRDefault="004133C9" w:rsidP="0BE46AB6">
      <w:pPr>
        <w:spacing w:line="360" w:lineRule="auto"/>
        <w:jc w:val="both"/>
        <w:rPr>
          <w:sz w:val="26"/>
          <w:szCs w:val="26"/>
        </w:rPr>
      </w:pPr>
    </w:p>
    <w:p w14:paraId="3D32A762" w14:textId="3951317C" w:rsidR="004133C9" w:rsidRPr="00A864BD" w:rsidRDefault="0BE46AB6" w:rsidP="0BE46AB6">
      <w:pPr>
        <w:spacing w:line="360" w:lineRule="auto"/>
        <w:jc w:val="both"/>
        <w:rPr>
          <w:sz w:val="26"/>
          <w:szCs w:val="26"/>
        </w:rPr>
      </w:pPr>
      <w:r w:rsidRPr="00A864BD">
        <w:rPr>
          <w:sz w:val="26"/>
          <w:szCs w:val="26"/>
        </w:rPr>
        <w:t>Con todo, no por ello, esta Sala puede dejar de lado el hecho de que el municipio de Tunja, conocedor de la existencia de la piscina haya dejado transcurrir más de tres años desde la entrada en vigencia de la Ley 1209 de 2008, para ejercer su función de inspección y vigilancia sobre las condiciones de seguridad de la misma.</w:t>
      </w:r>
    </w:p>
    <w:p w14:paraId="0F45D418" w14:textId="4F2D2D4E" w:rsidR="004133C9" w:rsidRPr="00A864BD" w:rsidRDefault="004133C9" w:rsidP="0BE46AB6">
      <w:pPr>
        <w:spacing w:line="360" w:lineRule="auto"/>
        <w:jc w:val="both"/>
        <w:rPr>
          <w:sz w:val="26"/>
          <w:szCs w:val="26"/>
        </w:rPr>
      </w:pPr>
    </w:p>
    <w:p w14:paraId="65DC2210" w14:textId="25F7D02A" w:rsidR="004133C9" w:rsidRPr="00A864BD" w:rsidRDefault="0BE46AB6" w:rsidP="0BE46AB6">
      <w:pPr>
        <w:spacing w:line="360" w:lineRule="auto"/>
        <w:jc w:val="both"/>
        <w:rPr>
          <w:sz w:val="26"/>
          <w:szCs w:val="26"/>
        </w:rPr>
      </w:pPr>
      <w:r w:rsidRPr="00A864BD">
        <w:rPr>
          <w:sz w:val="26"/>
          <w:szCs w:val="26"/>
        </w:rPr>
        <w:t xml:space="preserve">Y es que dicha falta de diligencia es inaceptable en el entendido de que el centro acuático tiene como actividad económica “prestar servicios educativos en deporte natación en preescolar, (básica primaria y básica secundaria) y media, natación recreativa” (Ver plan de emergencias y contingencias </w:t>
      </w:r>
      <w:proofErr w:type="spellStart"/>
      <w:r w:rsidRPr="00A864BD">
        <w:rPr>
          <w:sz w:val="26"/>
          <w:szCs w:val="26"/>
        </w:rPr>
        <w:t>fls</w:t>
      </w:r>
      <w:proofErr w:type="spellEnd"/>
      <w:r w:rsidRPr="00A864BD">
        <w:rPr>
          <w:sz w:val="26"/>
          <w:szCs w:val="26"/>
        </w:rPr>
        <w:t xml:space="preserve"> 212 y </w:t>
      </w:r>
      <w:proofErr w:type="spellStart"/>
      <w:r w:rsidRPr="00A864BD">
        <w:rPr>
          <w:sz w:val="26"/>
          <w:szCs w:val="26"/>
        </w:rPr>
        <w:t>ss</w:t>
      </w:r>
      <w:proofErr w:type="spellEnd"/>
      <w:r w:rsidRPr="00A864BD">
        <w:rPr>
          <w:sz w:val="26"/>
          <w:szCs w:val="26"/>
        </w:rPr>
        <w:t xml:space="preserve"> del expediente).</w:t>
      </w:r>
    </w:p>
    <w:p w14:paraId="0A56AA3B" w14:textId="14ABDA6D" w:rsidR="004133C9" w:rsidRPr="00A864BD" w:rsidRDefault="004133C9" w:rsidP="0BE46AB6">
      <w:pPr>
        <w:spacing w:line="360" w:lineRule="auto"/>
        <w:jc w:val="both"/>
        <w:rPr>
          <w:sz w:val="26"/>
          <w:szCs w:val="26"/>
        </w:rPr>
      </w:pPr>
    </w:p>
    <w:p w14:paraId="08DC9F4B" w14:textId="75EE10F5" w:rsidR="004133C9" w:rsidRPr="00A864BD" w:rsidRDefault="0BE46AB6" w:rsidP="0BE46AB6">
      <w:pPr>
        <w:spacing w:line="360" w:lineRule="auto"/>
        <w:jc w:val="both"/>
        <w:rPr>
          <w:sz w:val="26"/>
          <w:szCs w:val="26"/>
        </w:rPr>
      </w:pPr>
      <w:r w:rsidRPr="00A864BD">
        <w:rPr>
          <w:sz w:val="26"/>
          <w:szCs w:val="26"/>
        </w:rPr>
        <w:lastRenderedPageBreak/>
        <w:t>Además, es de público conocimiento</w:t>
      </w:r>
      <w:r w:rsidR="004133C9" w:rsidRPr="00A864BD">
        <w:rPr>
          <w:rStyle w:val="Refdenotaalfinal"/>
          <w:sz w:val="26"/>
          <w:szCs w:val="26"/>
        </w:rPr>
        <w:footnoteReference w:id="37"/>
      </w:r>
      <w:r w:rsidRPr="00A864BD">
        <w:rPr>
          <w:sz w:val="26"/>
          <w:szCs w:val="26"/>
        </w:rPr>
        <w:t xml:space="preserve"> y constituye además hecho notorio</w:t>
      </w:r>
      <w:r w:rsidR="004133C9" w:rsidRPr="00A864BD">
        <w:rPr>
          <w:rStyle w:val="Refdenotaalfinal"/>
          <w:sz w:val="26"/>
          <w:szCs w:val="26"/>
        </w:rPr>
        <w:footnoteReference w:id="38"/>
      </w:r>
      <w:r w:rsidRPr="00A864BD">
        <w:rPr>
          <w:sz w:val="26"/>
          <w:szCs w:val="26"/>
        </w:rPr>
        <w:t xml:space="preserve"> que la piscina del </w:t>
      </w:r>
      <w:proofErr w:type="spellStart"/>
      <w:r w:rsidRPr="00A864BD">
        <w:rPr>
          <w:b/>
          <w:bCs/>
          <w:sz w:val="26"/>
          <w:szCs w:val="26"/>
        </w:rPr>
        <w:t>Acuaclub</w:t>
      </w:r>
      <w:proofErr w:type="spellEnd"/>
      <w:r w:rsidRPr="00A864BD">
        <w:rPr>
          <w:b/>
          <w:bCs/>
          <w:sz w:val="26"/>
          <w:szCs w:val="26"/>
        </w:rPr>
        <w:t xml:space="preserve"> Andino Tunja</w:t>
      </w:r>
      <w:r w:rsidRPr="00A864BD">
        <w:rPr>
          <w:sz w:val="26"/>
          <w:szCs w:val="26"/>
        </w:rPr>
        <w:t xml:space="preserve"> es aledaña al Colegio Andino de Tunja, incluso, al visitar la página web del Colegio, las instalaciones de la piscina son promocionadas como parte del Colegio. No obstante, es cierto que de ello no obra prueba en el expediente, pero la comunidad escolar del municipio de Tunja, sabe que el Colegio cuenta dentro de sus instalaciones con piscina a la que asisten sus estudiantes, lo cual es corroborado, con el plan de emergencias y contingencias de la piscina, en el que se vio, tiene como actividad económica el servicio educativo de natación en preescolar, básica primaria y básica secundaria.</w:t>
      </w:r>
    </w:p>
    <w:p w14:paraId="1ADA77CB" w14:textId="43ED491E" w:rsidR="004133C9" w:rsidRPr="00A864BD" w:rsidRDefault="004133C9" w:rsidP="0BE46AB6">
      <w:pPr>
        <w:spacing w:line="360" w:lineRule="auto"/>
        <w:jc w:val="both"/>
        <w:rPr>
          <w:sz w:val="26"/>
          <w:szCs w:val="26"/>
        </w:rPr>
      </w:pPr>
    </w:p>
    <w:p w14:paraId="66FD9CCF" w14:textId="6486E4CC" w:rsidR="004133C9" w:rsidRPr="00A864BD" w:rsidRDefault="0BE46AB6" w:rsidP="0BE46AB6">
      <w:pPr>
        <w:spacing w:line="360" w:lineRule="auto"/>
        <w:jc w:val="both"/>
        <w:rPr>
          <w:sz w:val="26"/>
          <w:szCs w:val="26"/>
        </w:rPr>
      </w:pPr>
      <w:r w:rsidRPr="00A864BD">
        <w:rPr>
          <w:sz w:val="26"/>
          <w:szCs w:val="26"/>
        </w:rPr>
        <w:t>Recuérdese al efecto, que el Consejo de Estado</w:t>
      </w:r>
      <w:r w:rsidR="004133C9" w:rsidRPr="00A864BD">
        <w:rPr>
          <w:rStyle w:val="Refdenotaalfinal"/>
          <w:sz w:val="26"/>
          <w:szCs w:val="26"/>
        </w:rPr>
        <w:footnoteReference w:id="39"/>
      </w:r>
      <w:r w:rsidRPr="00A864BD">
        <w:rPr>
          <w:sz w:val="26"/>
          <w:szCs w:val="26"/>
        </w:rPr>
        <w:t xml:space="preserve"> ha señalado que:</w:t>
      </w:r>
    </w:p>
    <w:p w14:paraId="6DE3F508" w14:textId="7FCE542A" w:rsidR="004133C9" w:rsidRPr="00A864BD" w:rsidRDefault="004133C9" w:rsidP="7CD7B47C">
      <w:pPr>
        <w:spacing w:line="360" w:lineRule="auto"/>
        <w:jc w:val="both"/>
      </w:pPr>
    </w:p>
    <w:p w14:paraId="7B842E95" w14:textId="0B080367" w:rsidR="004133C9" w:rsidRPr="00A864BD" w:rsidRDefault="0BE46AB6" w:rsidP="7CD7B47C">
      <w:pPr>
        <w:spacing w:line="360" w:lineRule="auto"/>
        <w:ind w:left="708"/>
        <w:jc w:val="both"/>
      </w:pPr>
      <w:r w:rsidRPr="00A864BD">
        <w:t xml:space="preserve">“(…) la notoriedad puede ser a nivel mundial, continental, regional o puramente </w:t>
      </w:r>
      <w:r w:rsidR="004133C9" w:rsidRPr="00A864BD">
        <w:tab/>
      </w:r>
      <w:r w:rsidRPr="00A864BD">
        <w:t>municipal y está referida a un determinado lapso, de modo que dada la índole del proceso lo que para uno podría erigirse como hecho notorio, para otro proceso no necesariamente tiene esa connotación”.</w:t>
      </w:r>
    </w:p>
    <w:p w14:paraId="1EB79B98" w14:textId="1B82F6B9" w:rsidR="004133C9" w:rsidRPr="00A864BD" w:rsidRDefault="004133C9" w:rsidP="7CD7B47C">
      <w:pPr>
        <w:spacing w:line="360" w:lineRule="auto"/>
        <w:jc w:val="both"/>
        <w:rPr>
          <w:sz w:val="26"/>
          <w:szCs w:val="26"/>
        </w:rPr>
      </w:pPr>
    </w:p>
    <w:p w14:paraId="6DCCFD6A" w14:textId="7B87BAD3" w:rsidR="004133C9" w:rsidRPr="00A864BD" w:rsidRDefault="0BE46AB6" w:rsidP="7CD7B47C">
      <w:pPr>
        <w:spacing w:line="360" w:lineRule="auto"/>
        <w:jc w:val="both"/>
        <w:rPr>
          <w:sz w:val="26"/>
          <w:szCs w:val="26"/>
        </w:rPr>
      </w:pPr>
      <w:r w:rsidRPr="00A864BD">
        <w:rPr>
          <w:sz w:val="26"/>
          <w:szCs w:val="26"/>
        </w:rPr>
        <w:t>En tal sentido, para la comunidad de Tunja es un hecho notorio que el Colegio Andino de Tunja cuenta con piscina aledaña a la que asisten sus estudiantes – la cual no se desconoce cuenta con razón social diferente a la del Colegio - y tal hecho evidentemente es conocido por el municipio de Tunja por lo que no es dable afirmar que se trataba de una piscina particular aislada, sino de un establecimiento al que concurren menores de edad a diario y que por ello, el deber de inspección y vigilancia no podía ser soslayado por más de tres años.</w:t>
      </w:r>
    </w:p>
    <w:p w14:paraId="7E5D2B42" w14:textId="2944F06A" w:rsidR="004133C9" w:rsidRPr="00A864BD" w:rsidRDefault="004133C9" w:rsidP="7CD7B47C">
      <w:pPr>
        <w:spacing w:line="360" w:lineRule="auto"/>
        <w:jc w:val="both"/>
        <w:rPr>
          <w:sz w:val="26"/>
          <w:szCs w:val="26"/>
        </w:rPr>
      </w:pPr>
    </w:p>
    <w:p w14:paraId="1CBCD59B" w14:textId="054A9D4F" w:rsidR="004133C9" w:rsidRPr="00A864BD" w:rsidRDefault="0BE46AB6" w:rsidP="7CD7B47C">
      <w:pPr>
        <w:spacing w:line="360" w:lineRule="auto"/>
        <w:jc w:val="both"/>
      </w:pPr>
      <w:r w:rsidRPr="00A864BD">
        <w:rPr>
          <w:sz w:val="26"/>
          <w:szCs w:val="26"/>
        </w:rPr>
        <w:t xml:space="preserve">Dada la protección constitucional que le asiste al </w:t>
      </w:r>
      <w:r w:rsidRPr="00A864BD">
        <w:rPr>
          <w:b/>
          <w:bCs/>
          <w:sz w:val="26"/>
          <w:szCs w:val="26"/>
        </w:rPr>
        <w:t xml:space="preserve">ente territorial </w:t>
      </w:r>
      <w:r w:rsidRPr="00A864BD">
        <w:rPr>
          <w:sz w:val="26"/>
          <w:szCs w:val="26"/>
        </w:rPr>
        <w:t xml:space="preserve">respecto de los menores, sumado a su </w:t>
      </w:r>
      <w:r w:rsidRPr="00A864BD">
        <w:rPr>
          <w:b/>
          <w:bCs/>
          <w:sz w:val="26"/>
          <w:szCs w:val="26"/>
        </w:rPr>
        <w:t>deber de inspeccionar, vigilar y sancionar las piscinas existentes en el municipio conforme a la Ley 1209 de 2008</w:t>
      </w:r>
      <w:r w:rsidRPr="00A864BD">
        <w:rPr>
          <w:sz w:val="26"/>
          <w:szCs w:val="26"/>
        </w:rPr>
        <w:t xml:space="preserve">, considera la Sala que debe confirmarse su responsabilidad en los hechos materia de estudio, la cual no </w:t>
      </w:r>
      <w:r w:rsidRPr="00A864BD">
        <w:rPr>
          <w:sz w:val="26"/>
          <w:szCs w:val="26"/>
        </w:rPr>
        <w:lastRenderedPageBreak/>
        <w:t xml:space="preserve">puede pasarse por alto bajo el pretexto de que la única causa del daño fue la impericia del </w:t>
      </w:r>
      <w:proofErr w:type="spellStart"/>
      <w:r w:rsidRPr="00A864BD">
        <w:rPr>
          <w:sz w:val="26"/>
          <w:szCs w:val="26"/>
        </w:rPr>
        <w:t>Acuaclub</w:t>
      </w:r>
      <w:proofErr w:type="spellEnd"/>
      <w:r w:rsidRPr="00A864BD">
        <w:rPr>
          <w:sz w:val="26"/>
          <w:szCs w:val="26"/>
        </w:rPr>
        <w:t xml:space="preserve"> Andino, pues en todo caso, de haberse hecho alguna visita por parte del ente territorial, tal y como lo hizo en el mes de julio de 2012, hubiese dado paso al aseguramiento del cuarto de máquinas, como en efecto sucedió.</w:t>
      </w:r>
    </w:p>
    <w:p w14:paraId="1391D6B1" w14:textId="14864F73" w:rsidR="004133C9" w:rsidRPr="00A864BD" w:rsidRDefault="004133C9" w:rsidP="7CD7B47C">
      <w:pPr>
        <w:spacing w:line="240" w:lineRule="auto"/>
        <w:jc w:val="both"/>
      </w:pPr>
    </w:p>
    <w:p w14:paraId="0C883B47" w14:textId="3DFAD784" w:rsidR="004133C9" w:rsidRPr="00A864BD" w:rsidRDefault="004133C9" w:rsidP="003D6C0E">
      <w:pPr>
        <w:spacing w:line="360" w:lineRule="auto"/>
        <w:jc w:val="both"/>
        <w:rPr>
          <w:color w:val="000000" w:themeColor="text1"/>
          <w:sz w:val="26"/>
          <w:szCs w:val="26"/>
        </w:rPr>
      </w:pPr>
      <w:r w:rsidRPr="00A864BD">
        <w:rPr>
          <w:color w:val="000000" w:themeColor="text1"/>
          <w:sz w:val="26"/>
          <w:szCs w:val="26"/>
        </w:rPr>
        <w:t xml:space="preserve">En consecuencia, la Sala también confirmará la sentencia de primera instancia, en el entendido de que al </w:t>
      </w:r>
      <w:proofErr w:type="spellStart"/>
      <w:r w:rsidRPr="00A864BD">
        <w:rPr>
          <w:color w:val="000000" w:themeColor="text1"/>
          <w:sz w:val="26"/>
          <w:szCs w:val="26"/>
        </w:rPr>
        <w:t>Acuaclub</w:t>
      </w:r>
      <w:proofErr w:type="spellEnd"/>
      <w:r w:rsidRPr="00A864BD">
        <w:rPr>
          <w:color w:val="000000" w:themeColor="text1"/>
          <w:sz w:val="26"/>
          <w:szCs w:val="26"/>
        </w:rPr>
        <w:t xml:space="preserve"> Andino y al municipio de Tunja, les asistió responsabilidad en el daño padecido por </w:t>
      </w:r>
      <w:r w:rsidR="00B5594A" w:rsidRPr="00A864BD">
        <w:rPr>
          <w:color w:val="000000" w:themeColor="text1"/>
        </w:rPr>
        <w:t>XX</w:t>
      </w:r>
      <w:r w:rsidRPr="00A864BD">
        <w:rPr>
          <w:color w:val="000000" w:themeColor="text1"/>
          <w:sz w:val="26"/>
          <w:szCs w:val="26"/>
        </w:rPr>
        <w:t>.</w:t>
      </w:r>
    </w:p>
    <w:p w14:paraId="5BAE1738" w14:textId="06E736A9" w:rsidR="001D78A1" w:rsidRPr="00A864BD" w:rsidRDefault="001D78A1" w:rsidP="00B83123">
      <w:pPr>
        <w:spacing w:line="360" w:lineRule="auto"/>
        <w:jc w:val="both"/>
        <w:rPr>
          <w:b/>
          <w:bCs/>
          <w:color w:val="000000" w:themeColor="text1"/>
          <w:sz w:val="26"/>
          <w:szCs w:val="26"/>
          <w:lang w:eastAsia="es-ES_tradnl"/>
        </w:rPr>
      </w:pPr>
    </w:p>
    <w:p w14:paraId="6F28949C" w14:textId="04F8739D" w:rsidR="006B672C" w:rsidRPr="00A864BD" w:rsidRDefault="006B672C" w:rsidP="0BE46AB6">
      <w:pPr>
        <w:spacing w:line="360" w:lineRule="auto"/>
        <w:jc w:val="both"/>
        <w:rPr>
          <w:b/>
          <w:bCs/>
          <w:color w:val="000000" w:themeColor="text1"/>
        </w:rPr>
      </w:pPr>
      <w:r w:rsidRPr="00A864BD">
        <w:rPr>
          <w:b/>
          <w:bCs/>
          <w:color w:val="000000" w:themeColor="text1"/>
          <w:sz w:val="26"/>
          <w:szCs w:val="26"/>
        </w:rPr>
        <w:t xml:space="preserve">7.4. De la indemnización del daño antijurídico </w:t>
      </w:r>
    </w:p>
    <w:p w14:paraId="183BF0F1" w14:textId="6B3707FA" w:rsidR="00930214" w:rsidRPr="00A864BD" w:rsidRDefault="00930214" w:rsidP="009026CC">
      <w:pPr>
        <w:spacing w:line="360" w:lineRule="auto"/>
        <w:rPr>
          <w:b/>
          <w:bCs/>
          <w:color w:val="000000" w:themeColor="text1"/>
        </w:rPr>
      </w:pPr>
    </w:p>
    <w:p w14:paraId="206DCC3C" w14:textId="1F531F9E" w:rsidR="000F1F15" w:rsidRPr="00A864BD" w:rsidRDefault="006B672C" w:rsidP="009026CC">
      <w:pPr>
        <w:spacing w:line="360" w:lineRule="auto"/>
        <w:jc w:val="both"/>
        <w:textAlignment w:val="baseline"/>
        <w:rPr>
          <w:color w:val="000000" w:themeColor="text1"/>
          <w:sz w:val="26"/>
          <w:szCs w:val="26"/>
        </w:rPr>
      </w:pPr>
      <w:r w:rsidRPr="00A864BD">
        <w:rPr>
          <w:color w:val="000000" w:themeColor="text1"/>
          <w:sz w:val="26"/>
          <w:szCs w:val="26"/>
        </w:rPr>
        <w:t xml:space="preserve">La condena impuesta, sus montos, y su distribución fue recurrida </w:t>
      </w:r>
      <w:r w:rsidR="009026CC" w:rsidRPr="00A864BD">
        <w:rPr>
          <w:color w:val="000000" w:themeColor="text1"/>
          <w:sz w:val="26"/>
          <w:szCs w:val="26"/>
        </w:rPr>
        <w:t>por la parte demandante, por el IRDET y por el municipio de Tunja, por lo que procederá la Sala a pronunciarse.</w:t>
      </w:r>
    </w:p>
    <w:p w14:paraId="21D98F41" w14:textId="61715195" w:rsidR="00715E1D" w:rsidRPr="00A864BD" w:rsidRDefault="00715E1D" w:rsidP="002247CF">
      <w:pPr>
        <w:pStyle w:val="Textoindependiente21"/>
        <w:spacing w:line="360" w:lineRule="auto"/>
        <w:rPr>
          <w:color w:val="000000" w:themeColor="text1"/>
          <w:sz w:val="26"/>
          <w:szCs w:val="26"/>
        </w:rPr>
      </w:pPr>
    </w:p>
    <w:p w14:paraId="5353BCD6" w14:textId="23D7B82E" w:rsidR="00DE006C" w:rsidRPr="00A864BD" w:rsidRDefault="00DE006C" w:rsidP="002247CF">
      <w:pPr>
        <w:pStyle w:val="Textoindependiente21"/>
        <w:spacing w:line="360" w:lineRule="auto"/>
        <w:rPr>
          <w:color w:val="000000" w:themeColor="text1"/>
          <w:sz w:val="26"/>
          <w:szCs w:val="26"/>
        </w:rPr>
      </w:pPr>
      <w:r w:rsidRPr="00A864BD">
        <w:rPr>
          <w:color w:val="000000" w:themeColor="text1"/>
          <w:sz w:val="26"/>
          <w:szCs w:val="26"/>
        </w:rPr>
        <w:t xml:space="preserve">La parte demandante </w:t>
      </w:r>
      <w:r w:rsidR="0053494B" w:rsidRPr="00A864BD">
        <w:rPr>
          <w:color w:val="000000" w:themeColor="text1"/>
          <w:sz w:val="26"/>
          <w:szCs w:val="26"/>
        </w:rPr>
        <w:t xml:space="preserve">afirmó que </w:t>
      </w:r>
      <w:r w:rsidR="00801AAD" w:rsidRPr="00A864BD">
        <w:rPr>
          <w:color w:val="000000" w:themeColor="text1"/>
          <w:sz w:val="26"/>
          <w:szCs w:val="26"/>
        </w:rPr>
        <w:t xml:space="preserve">debe aumentarse el monto de la indemnización del daño moral a 100 salarios mínimos legales mensuales vigentes, y extenderse la presunción del daño a tíos y primos, tal y como lo ha dicho el Consejo de Estado, por tener relación directa o indirecta con la víctima. Asimismo, que </w:t>
      </w:r>
      <w:r w:rsidR="00762CD6" w:rsidRPr="00A864BD">
        <w:rPr>
          <w:color w:val="000000" w:themeColor="text1"/>
          <w:sz w:val="26"/>
          <w:szCs w:val="26"/>
        </w:rPr>
        <w:t>debe accederse al reconocimiento del daño emergente concretado en los honorarios pactados con la perito psicóloga por valor de $ 10.000.000, los cuales están soportados en el contrato de prestación de servicios, y por el dictamen pericial rendidos por el perito ALIRIO ALVARADO ÁVILA</w:t>
      </w:r>
    </w:p>
    <w:p w14:paraId="77AE4BE8" w14:textId="25C17D14" w:rsidR="00801AAD" w:rsidRPr="00A864BD" w:rsidRDefault="00801AAD" w:rsidP="00801AAD">
      <w:pPr>
        <w:spacing w:line="360" w:lineRule="auto"/>
        <w:jc w:val="both"/>
        <w:rPr>
          <w:color w:val="000000" w:themeColor="text1"/>
          <w:sz w:val="26"/>
          <w:szCs w:val="26"/>
        </w:rPr>
      </w:pPr>
    </w:p>
    <w:p w14:paraId="79EE4AFC" w14:textId="050FABD6" w:rsidR="00801AAD" w:rsidRPr="00A864BD" w:rsidRDefault="00762CD6" w:rsidP="00801AAD">
      <w:pPr>
        <w:spacing w:line="360" w:lineRule="auto"/>
        <w:jc w:val="both"/>
        <w:rPr>
          <w:b/>
          <w:bCs/>
          <w:color w:val="000000" w:themeColor="text1"/>
          <w:sz w:val="26"/>
          <w:szCs w:val="26"/>
        </w:rPr>
      </w:pPr>
      <w:r w:rsidRPr="00A864BD">
        <w:rPr>
          <w:color w:val="000000" w:themeColor="text1"/>
          <w:sz w:val="26"/>
          <w:szCs w:val="26"/>
        </w:rPr>
        <w:t>El IRDET manifestó que</w:t>
      </w:r>
      <w:r w:rsidR="00125A4F" w:rsidRPr="00A864BD">
        <w:rPr>
          <w:b/>
          <w:bCs/>
          <w:color w:val="000000" w:themeColor="text1"/>
          <w:sz w:val="26"/>
          <w:szCs w:val="26"/>
        </w:rPr>
        <w:t xml:space="preserve"> </w:t>
      </w:r>
      <w:r w:rsidR="00801AAD" w:rsidRPr="00A864BD">
        <w:rPr>
          <w:color w:val="000000" w:themeColor="text1"/>
          <w:sz w:val="26"/>
          <w:szCs w:val="26"/>
        </w:rPr>
        <w:t>resulta desproporcionado establecer que para una incapacidad de 15 días se generó un daño con gravedad del 10%. Además, no se probó la gravedad de los daños, pues su recuperación resultó exitosa en un lapso de 15 días, tanto así, que el Instituto de Medicina Legal no vio la necesidad de extender la incapacidad.</w:t>
      </w:r>
    </w:p>
    <w:p w14:paraId="45BF9484" w14:textId="77777777" w:rsidR="00801AAD" w:rsidRPr="00A864BD" w:rsidRDefault="00801AAD" w:rsidP="00801AAD">
      <w:pPr>
        <w:spacing w:line="360" w:lineRule="auto"/>
        <w:jc w:val="both"/>
        <w:rPr>
          <w:color w:val="000000" w:themeColor="text1"/>
          <w:sz w:val="26"/>
          <w:szCs w:val="26"/>
        </w:rPr>
      </w:pPr>
    </w:p>
    <w:p w14:paraId="015FD39C" w14:textId="05B69EDA" w:rsidR="00801AAD" w:rsidRPr="00A864BD" w:rsidRDefault="00125A4F" w:rsidP="051DE18B">
      <w:pPr>
        <w:spacing w:line="360" w:lineRule="auto"/>
        <w:jc w:val="both"/>
        <w:rPr>
          <w:i/>
          <w:iCs/>
          <w:color w:val="000000" w:themeColor="text1"/>
          <w:sz w:val="26"/>
          <w:szCs w:val="26"/>
        </w:rPr>
      </w:pPr>
      <w:r w:rsidRPr="00A864BD">
        <w:rPr>
          <w:color w:val="000000" w:themeColor="text1"/>
          <w:sz w:val="26"/>
          <w:szCs w:val="26"/>
        </w:rPr>
        <w:t>El municipio de Tunja solicitó</w:t>
      </w:r>
      <w:r w:rsidR="00801AAD" w:rsidRPr="00A864BD">
        <w:rPr>
          <w:color w:val="000000" w:themeColor="text1"/>
          <w:sz w:val="26"/>
          <w:szCs w:val="26"/>
        </w:rPr>
        <w:t xml:space="preserve"> dar aplicación al inciso 4 del artículo 140 del CPACA </w:t>
      </w:r>
      <w:r w:rsidRPr="00A864BD">
        <w:rPr>
          <w:color w:val="000000" w:themeColor="text1"/>
          <w:sz w:val="26"/>
          <w:szCs w:val="26"/>
        </w:rPr>
        <w:t>revocando la condena solidaria y estableciendo la proporción de la condena por la que debe responder cada una de las demandadas,</w:t>
      </w:r>
      <w:r w:rsidR="00801AAD" w:rsidRPr="00A864BD">
        <w:rPr>
          <w:i/>
          <w:iCs/>
          <w:color w:val="000000" w:themeColor="text1"/>
          <w:sz w:val="26"/>
          <w:szCs w:val="26"/>
        </w:rPr>
        <w:t xml:space="preserve"> “teniendo en cuenta la influencia causal del hecho o la omisión en la ocurrencia del daño”.</w:t>
      </w:r>
    </w:p>
    <w:p w14:paraId="328741FA" w14:textId="7063FA16" w:rsidR="007F1281" w:rsidRPr="00A864BD" w:rsidRDefault="007F1281" w:rsidP="051DE18B">
      <w:pPr>
        <w:pStyle w:val="Textoindependiente21"/>
        <w:spacing w:line="360" w:lineRule="auto"/>
        <w:rPr>
          <w:i/>
          <w:iCs/>
          <w:color w:val="000000" w:themeColor="text1"/>
        </w:rPr>
      </w:pPr>
    </w:p>
    <w:p w14:paraId="5E09D8B0" w14:textId="10F9DBD2" w:rsidR="00F136F0" w:rsidRPr="00A864BD" w:rsidRDefault="007F1281" w:rsidP="0BE46AB6">
      <w:pPr>
        <w:spacing w:line="360" w:lineRule="auto"/>
        <w:jc w:val="both"/>
        <w:rPr>
          <w:color w:val="000000" w:themeColor="text1"/>
          <w:sz w:val="26"/>
          <w:szCs w:val="26"/>
        </w:rPr>
      </w:pPr>
      <w:r w:rsidRPr="00A864BD">
        <w:rPr>
          <w:color w:val="000000" w:themeColor="text1"/>
          <w:sz w:val="26"/>
          <w:szCs w:val="26"/>
        </w:rPr>
        <w:t xml:space="preserve">Recuérdese al efecto, que en la sentencia de primera instancia </w:t>
      </w:r>
      <w:r w:rsidR="00F136F0" w:rsidRPr="00A864BD">
        <w:rPr>
          <w:color w:val="000000" w:themeColor="text1"/>
          <w:sz w:val="26"/>
          <w:szCs w:val="26"/>
        </w:rPr>
        <w:t xml:space="preserve">se condenó a las demandadas a pagar por concepto de daño moral la suma de 10 salarios mínimos legales mensuales vigentes para </w:t>
      </w:r>
      <w:r w:rsidR="00B5594A" w:rsidRPr="00A864BD">
        <w:rPr>
          <w:color w:val="000000" w:themeColor="text1"/>
        </w:rPr>
        <w:t>XX</w:t>
      </w:r>
      <w:r w:rsidR="00F136F0" w:rsidRPr="00A864BD">
        <w:rPr>
          <w:color w:val="000000" w:themeColor="text1"/>
          <w:sz w:val="26"/>
          <w:szCs w:val="26"/>
        </w:rPr>
        <w:t xml:space="preserve"> y para </w:t>
      </w:r>
      <w:r w:rsidR="00B5594A" w:rsidRPr="00A864BD">
        <w:rPr>
          <w:color w:val="000000" w:themeColor="text1"/>
        </w:rPr>
        <w:t>XX</w:t>
      </w:r>
      <w:r w:rsidR="00F136F0" w:rsidRPr="00A864BD">
        <w:rPr>
          <w:color w:val="000000" w:themeColor="text1"/>
          <w:sz w:val="26"/>
          <w:szCs w:val="26"/>
        </w:rPr>
        <w:t xml:space="preserve">; 5 salarios mínimos legales mensuales vigentes para </w:t>
      </w:r>
      <w:r w:rsidR="00B5594A" w:rsidRPr="00A864BD">
        <w:rPr>
          <w:color w:val="000000" w:themeColor="text1"/>
        </w:rPr>
        <w:t>XX</w:t>
      </w:r>
      <w:r w:rsidR="00F136F0" w:rsidRPr="00A864BD">
        <w:rPr>
          <w:color w:val="000000" w:themeColor="text1"/>
          <w:sz w:val="26"/>
          <w:szCs w:val="26"/>
        </w:rPr>
        <w:t xml:space="preserve"> y para </w:t>
      </w:r>
      <w:r w:rsidR="00B5594A" w:rsidRPr="00A864BD">
        <w:rPr>
          <w:color w:val="000000" w:themeColor="text1"/>
        </w:rPr>
        <w:t>XX</w:t>
      </w:r>
      <w:r w:rsidR="00F136F0" w:rsidRPr="00A864BD">
        <w:rPr>
          <w:color w:val="000000" w:themeColor="text1"/>
          <w:sz w:val="26"/>
          <w:szCs w:val="26"/>
        </w:rPr>
        <w:t xml:space="preserve"> en su calidad de abuelos de la víctima. </w:t>
      </w:r>
      <w:r w:rsidR="00451892" w:rsidRPr="00A864BD">
        <w:rPr>
          <w:color w:val="000000" w:themeColor="text1"/>
          <w:sz w:val="26"/>
          <w:szCs w:val="26"/>
        </w:rPr>
        <w:t>El fundamento de la condena fue la sentencia de unificación del mes de agosto de 2018, presumiendo el daño moral respecto de la víctima, su madre y sus abuelos</w:t>
      </w:r>
      <w:r w:rsidR="003A7E1C" w:rsidRPr="00A864BD">
        <w:rPr>
          <w:color w:val="000000" w:themeColor="text1"/>
          <w:sz w:val="26"/>
          <w:szCs w:val="26"/>
        </w:rPr>
        <w:t>, presunción que no se puede dar respecto de tíos primos y abuelos, y dicho daño no quedó acreditado dentro del expediente.</w:t>
      </w:r>
    </w:p>
    <w:p w14:paraId="36A5E9B7" w14:textId="459300D7" w:rsidR="00F136F0" w:rsidRPr="00A864BD" w:rsidRDefault="00F136F0" w:rsidP="0BE46AB6">
      <w:pPr>
        <w:spacing w:line="360" w:lineRule="auto"/>
        <w:jc w:val="both"/>
        <w:rPr>
          <w:color w:val="000000" w:themeColor="text1"/>
        </w:rPr>
      </w:pPr>
    </w:p>
    <w:p w14:paraId="29F8E5BD" w14:textId="30F7513C" w:rsidR="00F136F0" w:rsidRPr="00A864BD" w:rsidRDefault="00451892" w:rsidP="00451892">
      <w:pPr>
        <w:spacing w:line="360" w:lineRule="auto"/>
        <w:jc w:val="both"/>
        <w:rPr>
          <w:color w:val="000000" w:themeColor="text1"/>
          <w:sz w:val="26"/>
          <w:szCs w:val="26"/>
        </w:rPr>
      </w:pPr>
      <w:r w:rsidRPr="00A864BD">
        <w:rPr>
          <w:color w:val="000000" w:themeColor="text1"/>
          <w:sz w:val="26"/>
          <w:szCs w:val="26"/>
        </w:rPr>
        <w:t xml:space="preserve">Respecto de la indemnización del daño a la salud, se condenó a las demandadas a reconocer y pagar el monto de 10 salarios mínimos legales mensuales vigentes para </w:t>
      </w:r>
      <w:r w:rsidR="00B5594A" w:rsidRPr="00A864BD">
        <w:rPr>
          <w:color w:val="000000" w:themeColor="text1"/>
        </w:rPr>
        <w:t>XX.</w:t>
      </w:r>
    </w:p>
    <w:p w14:paraId="7FAC1334" w14:textId="0269EDC9" w:rsidR="00451892" w:rsidRPr="00A864BD" w:rsidRDefault="00451892" w:rsidP="0BE46AB6">
      <w:pPr>
        <w:spacing w:line="360" w:lineRule="auto"/>
        <w:rPr>
          <w:b/>
          <w:bCs/>
          <w:color w:val="000000" w:themeColor="text1"/>
        </w:rPr>
      </w:pPr>
    </w:p>
    <w:p w14:paraId="72E8D062" w14:textId="42978464" w:rsidR="00451892" w:rsidRPr="00A864BD" w:rsidRDefault="003A7E1C" w:rsidP="0032545F">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 xml:space="preserve">En este sentido, ha de tenerse en cuenta </w:t>
      </w:r>
      <w:r w:rsidR="00DA6277" w:rsidRPr="00A864BD">
        <w:rPr>
          <w:color w:val="000000" w:themeColor="text1"/>
          <w:sz w:val="26"/>
          <w:szCs w:val="26"/>
        </w:rPr>
        <w:t xml:space="preserve">respecto del daño moral, que </w:t>
      </w:r>
      <w:r w:rsidR="0032545F" w:rsidRPr="00A864BD">
        <w:rPr>
          <w:color w:val="000000" w:themeColor="text1"/>
          <w:sz w:val="26"/>
          <w:szCs w:val="26"/>
        </w:rPr>
        <w:t xml:space="preserve">el Consejo de Estado ha unificado criterios para la indemnización del daño inmaterial. En lo referente al daño moral, ha indicado que “el perjuicio moral </w:t>
      </w:r>
      <w:r w:rsidR="0032545F" w:rsidRPr="00A864BD">
        <w:rPr>
          <w:sz w:val="26"/>
          <w:szCs w:val="26"/>
        </w:rPr>
        <w:t>se encuentra compuesto por el dolor, la aflicción y en general los sentimientos de desesperación, congoja, desasosiego, temor, zozobra, etc., que invaden a la víctima directa o indirecta de un daño antijurídico, individual o colectivo.</w:t>
      </w:r>
      <w:r w:rsidR="0032545F" w:rsidRPr="00A864BD">
        <w:rPr>
          <w:color w:val="000000" w:themeColor="text1"/>
          <w:sz w:val="26"/>
          <w:szCs w:val="26"/>
        </w:rPr>
        <w:t>”</w:t>
      </w:r>
    </w:p>
    <w:p w14:paraId="0775D101" w14:textId="4DDFC0FE" w:rsidR="00797665" w:rsidRPr="00A864BD" w:rsidRDefault="00797665" w:rsidP="0032545F">
      <w:pPr>
        <w:tabs>
          <w:tab w:val="left" w:pos="6336"/>
          <w:tab w:val="left" w:pos="6480"/>
          <w:tab w:val="left" w:pos="7200"/>
          <w:tab w:val="left" w:pos="8505"/>
          <w:tab w:val="left" w:pos="8640"/>
        </w:tabs>
        <w:spacing w:line="360" w:lineRule="auto"/>
        <w:jc w:val="both"/>
        <w:rPr>
          <w:color w:val="000000" w:themeColor="text1"/>
          <w:sz w:val="26"/>
          <w:szCs w:val="26"/>
        </w:rPr>
      </w:pPr>
    </w:p>
    <w:p w14:paraId="1BFBC1DE" w14:textId="3EADE33B" w:rsidR="00797665" w:rsidRPr="00A864BD" w:rsidRDefault="00797665" w:rsidP="0032545F">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Sin embargo, con el fin de aplicar objetividad en la determinación del monto, el alto Tribunal ha establecido unos topes que se determinan a partir de la pérdida de capacidad laboral de la víctima, en el entendido de que el perjuicio moral se presume respecto de los dos primeros niveles, que corresponden a padres y abuelos para el caso concreto. Estableció el Consejo de Estado, que los topes de indemnización del daño moral para el caso de lesiones, se fijan de acuerdo a los siguientes criterios:</w:t>
      </w:r>
    </w:p>
    <w:p w14:paraId="43BA5C86" w14:textId="5F7C5B57" w:rsidR="00797665" w:rsidRPr="00A864BD" w:rsidRDefault="00797665" w:rsidP="0032545F">
      <w:pPr>
        <w:tabs>
          <w:tab w:val="left" w:pos="6336"/>
          <w:tab w:val="left" w:pos="6480"/>
          <w:tab w:val="left" w:pos="7200"/>
          <w:tab w:val="left" w:pos="8505"/>
          <w:tab w:val="left" w:pos="8640"/>
        </w:tabs>
        <w:spacing w:line="360" w:lineRule="auto"/>
        <w:jc w:val="both"/>
        <w:rPr>
          <w:color w:val="000000" w:themeColor="text1"/>
          <w:sz w:val="26"/>
          <w:szCs w:val="26"/>
        </w:rPr>
      </w:pPr>
    </w:p>
    <w:p w14:paraId="6A0B54DD" w14:textId="69DBB3C0" w:rsidR="00797665" w:rsidRPr="00A864BD" w:rsidRDefault="00797665" w:rsidP="7CD7B47C">
      <w:pPr>
        <w:ind w:left="708"/>
        <w:jc w:val="both"/>
        <w:rPr>
          <w:noProof/>
          <w:lang w:val="es-ES_tradnl" w:eastAsia="es-ES"/>
        </w:rPr>
      </w:pPr>
      <w:r w:rsidRPr="00A864BD">
        <w:rPr>
          <w:color w:val="000000" w:themeColor="text1"/>
        </w:rPr>
        <w:t>“</w:t>
      </w:r>
      <w:r w:rsidRPr="00A864BD">
        <w:t>La reparación del daño moral en caso de lesiones tiene su fundamento en el dolor o padecimiento que se causa a la víctima directa, familiares y demás personas allegadas.</w:t>
      </w:r>
      <w:r w:rsidR="00BE5D20" w:rsidRPr="00A864BD">
        <w:t xml:space="preserve"> </w:t>
      </w:r>
    </w:p>
    <w:p w14:paraId="4FC3960C" w14:textId="77777777" w:rsidR="00797665" w:rsidRPr="00A864BD" w:rsidRDefault="00797665" w:rsidP="7CD7B47C">
      <w:pPr>
        <w:tabs>
          <w:tab w:val="left" w:pos="6336"/>
          <w:tab w:val="left" w:pos="6480"/>
          <w:tab w:val="left" w:pos="7200"/>
          <w:tab w:val="left" w:pos="8505"/>
          <w:tab w:val="left" w:pos="8640"/>
        </w:tabs>
        <w:ind w:left="1417"/>
        <w:jc w:val="both"/>
        <w:rPr>
          <w:b/>
          <w:bCs/>
          <w:lang w:val="es-ES_tradnl" w:eastAsia="es-ES"/>
        </w:rPr>
      </w:pPr>
    </w:p>
    <w:p w14:paraId="1D603C8D" w14:textId="77777777" w:rsidR="00797665" w:rsidRPr="00A864BD" w:rsidRDefault="00797665" w:rsidP="00797665">
      <w:pPr>
        <w:tabs>
          <w:tab w:val="left" w:pos="6336"/>
          <w:tab w:val="left" w:pos="6480"/>
          <w:tab w:val="left" w:pos="7200"/>
          <w:tab w:val="left" w:pos="8505"/>
          <w:tab w:val="left" w:pos="8640"/>
        </w:tabs>
        <w:ind w:left="708"/>
        <w:jc w:val="both"/>
        <w:rPr>
          <w:rFonts w:ascii="Arial" w:hAnsi="Arial" w:cs="Arial"/>
          <w:lang w:val="es-ES_tradnl" w:eastAsia="es-ES"/>
        </w:rPr>
      </w:pPr>
      <w:r w:rsidRPr="00A864BD">
        <w:t>Para el efecto se fija como referente en la liquidación del perjuicio moral, en los eventos de lesiones, la valoración de la gravedad o levedad de la lesión reportada por la víctima. Su manejo se ha dividido en seis (6) rangos</w:t>
      </w:r>
      <w:r w:rsidRPr="00A864BD">
        <w:rPr>
          <w:rFonts w:ascii="Arial" w:hAnsi="Arial" w:cs="Arial"/>
        </w:rPr>
        <w:t xml:space="preserve">: </w:t>
      </w:r>
    </w:p>
    <w:p w14:paraId="0FFFC02C" w14:textId="77777777" w:rsidR="00797665" w:rsidRPr="00A864BD" w:rsidRDefault="00797665" w:rsidP="00797665">
      <w:pPr>
        <w:tabs>
          <w:tab w:val="left" w:pos="6336"/>
          <w:tab w:val="left" w:pos="6480"/>
          <w:tab w:val="left" w:pos="7200"/>
          <w:tab w:val="left" w:pos="8505"/>
          <w:tab w:val="left" w:pos="8640"/>
        </w:tabs>
        <w:spacing w:line="360" w:lineRule="auto"/>
        <w:jc w:val="both"/>
        <w:rPr>
          <w:rFonts w:ascii="Arial" w:hAnsi="Arial" w:cs="Arial"/>
          <w:lang w:val="es-ES_tradnl" w:eastAsia="es-ES"/>
        </w:rPr>
      </w:pPr>
    </w:p>
    <w:p w14:paraId="617C0E61" w14:textId="509321FF" w:rsidR="00797665" w:rsidRPr="00A864BD" w:rsidRDefault="0BE46AB6" w:rsidP="0BE46AB6">
      <w:pPr>
        <w:tabs>
          <w:tab w:val="left" w:pos="6336"/>
          <w:tab w:val="left" w:pos="6480"/>
          <w:tab w:val="left" w:pos="7200"/>
          <w:tab w:val="left" w:pos="8505"/>
          <w:tab w:val="left" w:pos="8640"/>
        </w:tabs>
        <w:spacing w:line="360" w:lineRule="auto"/>
        <w:jc w:val="center"/>
        <w:rPr>
          <w:lang w:val="es-ES" w:eastAsia="es-ES"/>
        </w:rPr>
      </w:pPr>
      <w:r w:rsidRPr="00A864BD">
        <w:rPr>
          <w:noProof/>
          <w:lang w:val="en-US" w:eastAsia="en-US"/>
        </w:rPr>
        <w:lastRenderedPageBreak/>
        <w:drawing>
          <wp:inline distT="0" distB="0" distL="0" distR="0" wp14:anchorId="236BB20B" wp14:editId="4EEA61C4">
            <wp:extent cx="4755694" cy="2539093"/>
            <wp:effectExtent l="0" t="0" r="0" b="0"/>
            <wp:docPr id="397506208" name="Imagen 39750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55694" cy="2539093"/>
                    </a:xfrm>
                    <a:prstGeom prst="rect">
                      <a:avLst/>
                    </a:prstGeom>
                  </pic:spPr>
                </pic:pic>
              </a:graphicData>
            </a:graphic>
          </wp:inline>
        </w:drawing>
      </w:r>
    </w:p>
    <w:p w14:paraId="6F409A7E" w14:textId="77777777" w:rsidR="00797665" w:rsidRPr="00A864BD" w:rsidRDefault="00797665" w:rsidP="00797665">
      <w:pPr>
        <w:tabs>
          <w:tab w:val="left" w:pos="6336"/>
          <w:tab w:val="left" w:pos="6480"/>
          <w:tab w:val="left" w:pos="7200"/>
          <w:tab w:val="left" w:pos="8505"/>
          <w:tab w:val="left" w:pos="8640"/>
        </w:tabs>
        <w:spacing w:line="360" w:lineRule="auto"/>
        <w:jc w:val="both"/>
        <w:rPr>
          <w:rFonts w:ascii="Arial" w:hAnsi="Arial" w:cs="Arial"/>
          <w:lang w:val="es-ES_tradnl" w:eastAsia="es-ES"/>
        </w:rPr>
      </w:pPr>
    </w:p>
    <w:p w14:paraId="1C73CC43" w14:textId="09E96253"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r w:rsidRPr="00A864BD">
        <w:t>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conforme al cuadro.</w:t>
      </w:r>
      <w:r w:rsidR="00BE5D20" w:rsidRPr="00A864BD">
        <w:t xml:space="preserve"> </w:t>
      </w:r>
    </w:p>
    <w:p w14:paraId="216FDCD1" w14:textId="77777777"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p>
    <w:p w14:paraId="5B76F36C" w14:textId="77777777"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r w:rsidRPr="00A864BD">
        <w:t xml:space="preserve">La gravedad o levedad de la lesión y los correspondientes niveles se determinarán y motivarán de conformidad con lo probado en el proceso. </w:t>
      </w:r>
    </w:p>
    <w:p w14:paraId="7D656A98" w14:textId="77777777"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p>
    <w:p w14:paraId="36B74CCB" w14:textId="42C1C8CC"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r w:rsidRPr="00A864BD">
        <w:t>Nivel No. 1. Comprende la relación afectiva, propia de las relaciones conyugales y paterno- filiales o, en general, de los miembros de un mismo núcleo familiar (1er. Grado de consanguinidad, cónyuges o compañeros permanentes). Tendrán derecho al reconocimiento de 100 SMLMV cuando la gravedad de la lesión sea igual o superior al 50%; a 80 SMLMV en los eventos en que la gravedad de la lesión sea igual o superior al 40% e inferior al 50%;</w:t>
      </w:r>
      <w:r w:rsidR="00BE5D20" w:rsidRPr="00A864BD">
        <w:t xml:space="preserve"> </w:t>
      </w:r>
      <w:r w:rsidRPr="00A864BD">
        <w:t>a 60 SMLMV cuando la gravedad de la lesión sea igual o superior al 30% e inferior al 40%; a 40 SMLMV si la gravedad de la lesión es igual o superior al 20% e inferior al 30%;</w:t>
      </w:r>
      <w:r w:rsidR="00BE5D20" w:rsidRPr="00A864BD">
        <w:t xml:space="preserve"> </w:t>
      </w:r>
      <w:r w:rsidRPr="00A864BD">
        <w:t>a 20 SMLMV cuando la gravedad de la lesión sea igual o superior al 10% e inferior al 20% y, por último, a 10 SMLMV en los eventos en que la gravedad de la lesión sea igual o superior a 1% e inferior al 10%.</w:t>
      </w:r>
    </w:p>
    <w:p w14:paraId="3109E016" w14:textId="77777777"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p>
    <w:p w14:paraId="62E68BC0" w14:textId="0DE9B5EF"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r w:rsidRPr="00A864BD">
        <w:t>Nivel No. 2. Donde se ubica la relación afectiva,</w:t>
      </w:r>
      <w:r w:rsidR="00BE5D20" w:rsidRPr="00A864BD">
        <w:t xml:space="preserve"> </w:t>
      </w:r>
      <w:r w:rsidRPr="00A864BD">
        <w:t>propia del segundo grado de consanguinidad o civil (abuelos, hermanos y nietos). obtendrán el 50% del valor adjudicado al lesionado o víctima directa, de acuerdo con el porcentaje de gravedad de la lesión, como se describe: tendrán derecho al reconocimiento de 50 SMLMV cuando la gravedad de la lesión sea igual o superior al 50%; a 40 SMLMV en los eventos en que la gravedad de la lesión sea igual o superior al 40% e inferior al 50%; a 30 SMLMV cuando la gravedad de la lesión sea igual o superior al 30% e inferior al 40%; a 20 SMLMV si la gravedad de la lesión es igual o superior al 20% e inferior al 30%; a 10 SMLMV cuando la gravedad de la</w:t>
      </w:r>
      <w:r w:rsidR="00BE5D20" w:rsidRPr="00A864BD">
        <w:t xml:space="preserve"> </w:t>
      </w:r>
      <w:r w:rsidRPr="00A864BD">
        <w:t>lesión sea igual o superior al 10% e inferior al 20% y, por último, a 5 SMLMV en los eventos en que la gravedad de la</w:t>
      </w:r>
      <w:r w:rsidR="00BE5D20" w:rsidRPr="00A864BD">
        <w:t xml:space="preserve"> </w:t>
      </w:r>
      <w:r w:rsidRPr="00A864BD">
        <w:t xml:space="preserve">lesión sea igual o superior a 1% e inferior al 10%. </w:t>
      </w:r>
    </w:p>
    <w:p w14:paraId="418C23D6" w14:textId="77777777"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p>
    <w:p w14:paraId="38478F7A" w14:textId="3322791E"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r w:rsidRPr="00A864BD">
        <w:t xml:space="preserve">Nivel No. 3. Está comprendido por la relación afectiva propia del tercer grado de consanguinidad o civil. Adquirirán el 35% de lo correspondiente a la víctima, de </w:t>
      </w:r>
      <w:r w:rsidRPr="00A864BD">
        <w:lastRenderedPageBreak/>
        <w:t>acuerdo con el porcentaje de gravedad de la lesión, como se indica: tendrán derecho al reconocimiento de 35 SMLMV cuando la gravedad de la lesión sea igual o superior al 50%; a 28 SMLMV en los eventos en que la gravedad de la</w:t>
      </w:r>
      <w:r w:rsidR="00BE5D20" w:rsidRPr="00A864BD">
        <w:t xml:space="preserve"> </w:t>
      </w:r>
      <w:r w:rsidRPr="00A864BD">
        <w:t xml:space="preserve">lesión sea igual o superior al 40% e inferior al 50%; a 21 SMLMV cuando la gravedad de la lesión sea igual o superior al 30% e inferior al 40%; a 14 SMLMV si la gravedad de la lesión es igual o superior al 20% e inferior al 30%; a 7 SMLMV cuando la gravedad de la lesión sea igual o superior al 10% e inferior al 20% y, por último, a 3,5 SMLMV en los eventos en que la gravedad de la lesión sea igual o superior a 1% e inferior al 10%. </w:t>
      </w:r>
    </w:p>
    <w:p w14:paraId="2C5800C8" w14:textId="77777777"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p>
    <w:p w14:paraId="4722BABE" w14:textId="1FF9202A"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r w:rsidRPr="00A864BD">
        <w:t>Nivel No. 4. Aquí se ubica la relación afectiva propia del cuarto grado de consanguinidad o civil. Se reconocerá el 25% de la indemnización tasada para el lesionado, de acuerdo con el porcentaje de gravedad de la lesión, como se señala: tendrán derecho al reconocimiento de 25 SMLMV cuando la gravedad de la lesión sea igual o superior al 50%; a 20 SMLMV en los eventos en que la gravedad de la</w:t>
      </w:r>
      <w:r w:rsidR="00BE5D20" w:rsidRPr="00A864BD">
        <w:t xml:space="preserve"> </w:t>
      </w:r>
      <w:r w:rsidRPr="00A864BD">
        <w:t>lesión sea igual o superior al 40% e inferior al 50%; a 15 SMLMV cuando la gravedad de la lesión sea igual o superior al 30% e inferior al 40%; a 10 SMLMV si la gravedad de la lesión es igual o superior al 20% e inferior al 30%; a 5 SMLMV cuando la gravedad de la lesión sea igual o superior al 10% e inferior al 20% y, por último, a 2,5 SMLMV en los eventos en que la gravedad de la</w:t>
      </w:r>
      <w:r w:rsidR="00BE5D20" w:rsidRPr="00A864BD">
        <w:t xml:space="preserve"> </w:t>
      </w:r>
      <w:r w:rsidRPr="00A864BD">
        <w:t>lesión sea igual o superior a 1% e inferior al 10%.</w:t>
      </w:r>
    </w:p>
    <w:p w14:paraId="1A62ECCF" w14:textId="77777777" w:rsidR="00797665" w:rsidRPr="00A864BD" w:rsidRDefault="00797665" w:rsidP="00797665">
      <w:pPr>
        <w:tabs>
          <w:tab w:val="left" w:pos="6336"/>
          <w:tab w:val="left" w:pos="6480"/>
          <w:tab w:val="left" w:pos="7200"/>
          <w:tab w:val="left" w:pos="8505"/>
          <w:tab w:val="left" w:pos="8640"/>
        </w:tabs>
        <w:ind w:left="708"/>
        <w:jc w:val="both"/>
        <w:rPr>
          <w:lang w:val="es-ES_tradnl" w:eastAsia="es-ES"/>
        </w:rPr>
      </w:pPr>
      <w:r w:rsidRPr="00A864BD">
        <w:t xml:space="preserve"> </w:t>
      </w:r>
    </w:p>
    <w:p w14:paraId="40C91091" w14:textId="7BBB7F0F" w:rsidR="00797665" w:rsidRPr="00A864BD" w:rsidRDefault="00797665" w:rsidP="00797665">
      <w:pPr>
        <w:tabs>
          <w:tab w:val="left" w:pos="6336"/>
          <w:tab w:val="left" w:pos="6480"/>
          <w:tab w:val="left" w:pos="7200"/>
          <w:tab w:val="left" w:pos="8505"/>
          <w:tab w:val="left" w:pos="8640"/>
        </w:tabs>
        <w:ind w:left="708"/>
        <w:jc w:val="both"/>
        <w:rPr>
          <w:color w:val="000000" w:themeColor="text1"/>
          <w:sz w:val="26"/>
          <w:szCs w:val="26"/>
        </w:rPr>
      </w:pPr>
      <w:r w:rsidRPr="00A864BD">
        <w:t>Nivel No. 5. Comprende las relaciones afectivas no familiares (terceros damnificados). Se concederá el 15% del valor adjudicado al lesionado, de acuerdo con el porcentaje de gravedad de la lesión, como se presenta: tendrán derecho al reconocimiento de 15 SMLMV cuando la gravedad de la</w:t>
      </w:r>
      <w:r w:rsidR="00BE5D20" w:rsidRPr="00A864BD">
        <w:t xml:space="preserve"> </w:t>
      </w:r>
      <w:r w:rsidRPr="00A864BD">
        <w:t>lesión sea igual o superior al 50%; a 12 SMLMV en los eventos en que la gravedad de la</w:t>
      </w:r>
      <w:r w:rsidR="00BE5D20" w:rsidRPr="00A864BD">
        <w:t xml:space="preserve"> </w:t>
      </w:r>
      <w:r w:rsidRPr="00A864BD">
        <w:t>lesión sea igual o superior al 40% e inferior al 50%; a 9 SMLMV cuando la gravedad de la lesión sea igual o superior al 30% e inferior al 40%; a 6 SMLMV si la gravedad de la lesión es igual o superior al 20% e inferior al 30%; a 3 SMLMV cuando la gravedad de la lesión sea igual o superior al 10% e inferior al 20% y, por último, a 1,5 SMLMV en los eventos en que la gravedad de la lesión sea igual o superior al 1% e inferior al 10%.</w:t>
      </w:r>
      <w:r w:rsidRPr="00A864BD">
        <w:rPr>
          <w:color w:val="000000" w:themeColor="text1"/>
          <w:sz w:val="26"/>
          <w:szCs w:val="26"/>
        </w:rPr>
        <w:t>”</w:t>
      </w:r>
    </w:p>
    <w:p w14:paraId="5508AE3B" w14:textId="4910F8F5" w:rsidR="009A0EAE" w:rsidRPr="00A864BD" w:rsidRDefault="009A0EAE" w:rsidP="009A0EAE">
      <w:pPr>
        <w:tabs>
          <w:tab w:val="left" w:pos="6336"/>
          <w:tab w:val="left" w:pos="6480"/>
          <w:tab w:val="left" w:pos="7200"/>
          <w:tab w:val="left" w:pos="8505"/>
          <w:tab w:val="left" w:pos="8640"/>
        </w:tabs>
        <w:jc w:val="both"/>
        <w:rPr>
          <w:color w:val="000000" w:themeColor="text1"/>
          <w:sz w:val="26"/>
          <w:szCs w:val="26"/>
        </w:rPr>
      </w:pPr>
    </w:p>
    <w:p w14:paraId="23894B68" w14:textId="588D570A" w:rsidR="00797665" w:rsidRPr="00A864BD" w:rsidRDefault="00E01B24" w:rsidP="00D21340">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 xml:space="preserve">Considera la Sala que le asistió razón al juez de primera instancia en condenar al pago de 10 salarios mínimos legales mensuales vigentes para </w:t>
      </w:r>
      <w:r w:rsidR="00B5594A" w:rsidRPr="00A864BD">
        <w:rPr>
          <w:color w:val="000000" w:themeColor="text1"/>
        </w:rPr>
        <w:t>XX</w:t>
      </w:r>
      <w:r w:rsidRPr="00A864BD">
        <w:rPr>
          <w:color w:val="000000" w:themeColor="text1"/>
          <w:sz w:val="26"/>
          <w:szCs w:val="26"/>
        </w:rPr>
        <w:t xml:space="preserve"> en su calidad de víctima del accidente del 27 de junio de 2012, pues </w:t>
      </w:r>
      <w:r w:rsidR="00D21340" w:rsidRPr="00A864BD">
        <w:rPr>
          <w:color w:val="000000" w:themeColor="text1"/>
          <w:sz w:val="26"/>
          <w:szCs w:val="26"/>
        </w:rPr>
        <w:t xml:space="preserve">pese a que no existe dentro del expediente prueba de pérdida de capacidad laboral lo cierto es que fruto de la caída al vacío en el cuarto de máquinas del </w:t>
      </w:r>
      <w:proofErr w:type="spellStart"/>
      <w:r w:rsidR="00D21340" w:rsidRPr="00A864BD">
        <w:rPr>
          <w:color w:val="000000" w:themeColor="text1"/>
          <w:sz w:val="26"/>
          <w:szCs w:val="26"/>
        </w:rPr>
        <w:t>Acuaclub</w:t>
      </w:r>
      <w:proofErr w:type="spellEnd"/>
      <w:r w:rsidR="00D21340" w:rsidRPr="00A864BD">
        <w:rPr>
          <w:color w:val="000000" w:themeColor="text1"/>
          <w:sz w:val="26"/>
          <w:szCs w:val="26"/>
        </w:rPr>
        <w:t xml:space="preserve"> Andino de Tunja, sintió congoja y angustia que le generó un estrés post traumático y que por criterio de equidad debe asimilarse la lesión al rango de superior al 1% y menor al 10%.</w:t>
      </w:r>
    </w:p>
    <w:p w14:paraId="4FD70E0A" w14:textId="08427C83" w:rsidR="00D21340" w:rsidRPr="00A864BD" w:rsidRDefault="00D21340" w:rsidP="00D21340">
      <w:pPr>
        <w:tabs>
          <w:tab w:val="left" w:pos="6336"/>
          <w:tab w:val="left" w:pos="6480"/>
          <w:tab w:val="left" w:pos="7200"/>
          <w:tab w:val="left" w:pos="8505"/>
          <w:tab w:val="left" w:pos="8640"/>
        </w:tabs>
        <w:spacing w:line="360" w:lineRule="auto"/>
        <w:jc w:val="both"/>
        <w:rPr>
          <w:color w:val="000000" w:themeColor="text1"/>
          <w:sz w:val="26"/>
          <w:szCs w:val="26"/>
        </w:rPr>
      </w:pPr>
    </w:p>
    <w:p w14:paraId="79AF701F" w14:textId="2616E701" w:rsidR="00D21340" w:rsidRPr="00A864BD" w:rsidRDefault="00D21340" w:rsidP="00D21340">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 xml:space="preserve">No obstante, se considera que dicho rango no puede elevarse a un porcentaje superior por cuanto </w:t>
      </w:r>
      <w:r w:rsidRPr="00A864BD">
        <w:rPr>
          <w:b/>
          <w:bCs/>
          <w:color w:val="000000" w:themeColor="text1"/>
          <w:sz w:val="26"/>
          <w:szCs w:val="26"/>
        </w:rPr>
        <w:t xml:space="preserve">no existe dictamen de pérdida de capacidad laboral </w:t>
      </w:r>
      <w:r w:rsidRPr="00A864BD">
        <w:rPr>
          <w:color w:val="000000" w:themeColor="text1"/>
          <w:sz w:val="26"/>
          <w:szCs w:val="26"/>
        </w:rPr>
        <w:t xml:space="preserve">y en el dictamen </w:t>
      </w:r>
      <w:r w:rsidRPr="00A864BD">
        <w:rPr>
          <w:color w:val="000000" w:themeColor="text1"/>
          <w:sz w:val="26"/>
          <w:szCs w:val="26"/>
        </w:rPr>
        <w:lastRenderedPageBreak/>
        <w:t>allegado como prueba tampoco se determinó que el estrés post traumático fuera de carácter permanente.</w:t>
      </w:r>
    </w:p>
    <w:p w14:paraId="3CB1E415" w14:textId="0F87CDA0" w:rsidR="00D21340" w:rsidRPr="00A864BD" w:rsidRDefault="00D21340" w:rsidP="00D21340">
      <w:pPr>
        <w:tabs>
          <w:tab w:val="left" w:pos="6336"/>
          <w:tab w:val="left" w:pos="6480"/>
          <w:tab w:val="left" w:pos="7200"/>
          <w:tab w:val="left" w:pos="8505"/>
          <w:tab w:val="left" w:pos="8640"/>
        </w:tabs>
        <w:spacing w:line="360" w:lineRule="auto"/>
        <w:jc w:val="both"/>
        <w:rPr>
          <w:color w:val="000000" w:themeColor="text1"/>
          <w:sz w:val="26"/>
          <w:szCs w:val="26"/>
        </w:rPr>
      </w:pPr>
    </w:p>
    <w:p w14:paraId="67E83E5A" w14:textId="07664764" w:rsidR="00D21340" w:rsidRPr="00A864BD" w:rsidRDefault="00D21340" w:rsidP="00D21340">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 xml:space="preserve">Al respecto, veamos el dictamen pericial allegado por </w:t>
      </w:r>
      <w:bookmarkStart w:id="1" w:name="_Int_fnSfWymn"/>
      <w:proofErr w:type="gramStart"/>
      <w:r w:rsidRPr="00A864BD">
        <w:rPr>
          <w:color w:val="000000" w:themeColor="text1"/>
          <w:sz w:val="26"/>
          <w:szCs w:val="26"/>
        </w:rPr>
        <w:t>la perito</w:t>
      </w:r>
      <w:bookmarkEnd w:id="1"/>
      <w:proofErr w:type="gramEnd"/>
      <w:r w:rsidRPr="00A864BD">
        <w:rPr>
          <w:color w:val="000000" w:themeColor="text1"/>
          <w:sz w:val="26"/>
          <w:szCs w:val="26"/>
        </w:rPr>
        <w:t xml:space="preserve"> Laura Guiomar Méndez, quien afirmó:</w:t>
      </w:r>
    </w:p>
    <w:p w14:paraId="469568AA" w14:textId="6CDD2A35" w:rsidR="00D21340" w:rsidRPr="00A864BD" w:rsidRDefault="00D21340" w:rsidP="00E01B24">
      <w:pPr>
        <w:tabs>
          <w:tab w:val="left" w:pos="6336"/>
          <w:tab w:val="left" w:pos="6480"/>
          <w:tab w:val="left" w:pos="7200"/>
          <w:tab w:val="left" w:pos="8505"/>
          <w:tab w:val="left" w:pos="8640"/>
        </w:tabs>
        <w:jc w:val="both"/>
        <w:rPr>
          <w:color w:val="000000" w:themeColor="text1"/>
          <w:sz w:val="26"/>
          <w:szCs w:val="26"/>
        </w:rPr>
      </w:pPr>
    </w:p>
    <w:p w14:paraId="095FBC54" w14:textId="18160C6D" w:rsidR="00D21340" w:rsidRPr="00A864BD" w:rsidRDefault="00D21340" w:rsidP="00D21340">
      <w:pPr>
        <w:pStyle w:val="Prrafodelista"/>
        <w:numPr>
          <w:ilvl w:val="0"/>
          <w:numId w:val="31"/>
        </w:numPr>
        <w:jc w:val="both"/>
        <w:rPr>
          <w:color w:val="000000" w:themeColor="text1"/>
        </w:rPr>
      </w:pPr>
      <w:r w:rsidRPr="00A864BD">
        <w:rPr>
          <w:color w:val="000000" w:themeColor="text1"/>
        </w:rPr>
        <w:t xml:space="preserve">Evaluación realizada al menor </w:t>
      </w:r>
      <w:r w:rsidR="00B5594A" w:rsidRPr="00A864BD">
        <w:rPr>
          <w:color w:val="000000" w:themeColor="text1"/>
        </w:rPr>
        <w:t>XX</w:t>
      </w:r>
      <w:r w:rsidRPr="00A864BD">
        <w:rPr>
          <w:color w:val="000000" w:themeColor="text1"/>
        </w:rPr>
        <w:t>:</w:t>
      </w:r>
    </w:p>
    <w:p w14:paraId="38C88E80" w14:textId="77777777" w:rsidR="00D21340" w:rsidRPr="00A864BD" w:rsidRDefault="00D21340" w:rsidP="00D21340">
      <w:pPr>
        <w:pStyle w:val="Prrafodelista"/>
        <w:jc w:val="both"/>
        <w:rPr>
          <w:color w:val="000000" w:themeColor="text1"/>
        </w:rPr>
      </w:pPr>
    </w:p>
    <w:p w14:paraId="010F8FE2" w14:textId="5EE69460" w:rsidR="00D21340" w:rsidRPr="00A864BD" w:rsidRDefault="00D21340" w:rsidP="00D21340">
      <w:pPr>
        <w:pStyle w:val="Prrafodelista"/>
        <w:jc w:val="both"/>
        <w:rPr>
          <w:color w:val="000000" w:themeColor="text1"/>
        </w:rPr>
      </w:pPr>
      <w:r w:rsidRPr="00A864BD">
        <w:rPr>
          <w:color w:val="000000" w:themeColor="text1"/>
        </w:rPr>
        <w:t xml:space="preserve">Relato de los hechos: </w:t>
      </w:r>
      <w:r w:rsidR="00B5594A" w:rsidRPr="00A864BD">
        <w:rPr>
          <w:color w:val="000000" w:themeColor="text1"/>
        </w:rPr>
        <w:t>XX</w:t>
      </w:r>
      <w:r w:rsidRPr="00A864BD">
        <w:rPr>
          <w:color w:val="000000" w:themeColor="text1"/>
        </w:rPr>
        <w:t xml:space="preserve"> narra que “yo ya me había salido de la piscina porque se había terminado la clase de natación pero mis primos se quedaron más tiempo, entonces uno de ellos lanzó la pelota fuera de la piscina, yo me fui a cogerla y pisé una teja plástica que había en el piso y me hundí de pie porque la teja se rompió y yo caí, me pegué y me raspé las piernas y los brazos con las máquinas, me dolían mucho los pies, sentí miedo, lloré y grité y pedía que me sacaran yo miraba para arriba porque estaba muy abajo, miraba hacia los lados y veía máquinas, veía un hueco y un poco de techo, estaba muy oscuro, el profesor Camilo, mi tía y mis primos llegaron, mi tía lloraba y gritaba para que me sacaran rápido y yo cada vez me asustaba más, pensaba que me iba a morir ahí porque nadie me sacaba, hasta que Camilo se metió agarrado de los ladrillos, como pudo me alzó, me subió y otro profesor me recibió; cuando me estaban sacando yo me ataqué a llorar y un profesor me llevó a una sala y allí me miraron las piernas y los brazos que estaban raspados y me salía sangre, después mi tía me subió al carro y me llevó al hospital, no me acuerdo más, solo que después me dijeron que me había caído como dos metros o más en el cuarto de máquinas, pero yo no sabía que ahí quedaba.</w:t>
      </w:r>
    </w:p>
    <w:p w14:paraId="6E919E17" w14:textId="77777777" w:rsidR="00650C97" w:rsidRPr="00A864BD" w:rsidRDefault="00650C97" w:rsidP="00D21340">
      <w:pPr>
        <w:pStyle w:val="Prrafodelista"/>
        <w:jc w:val="both"/>
        <w:rPr>
          <w:color w:val="000000" w:themeColor="text1"/>
        </w:rPr>
      </w:pPr>
    </w:p>
    <w:p w14:paraId="4D0F7A3D" w14:textId="7412CD73" w:rsidR="00D21340" w:rsidRPr="00A864BD" w:rsidRDefault="00D21340" w:rsidP="00D21340">
      <w:pPr>
        <w:pStyle w:val="Prrafodelista"/>
        <w:jc w:val="both"/>
        <w:rPr>
          <w:color w:val="000000" w:themeColor="text1"/>
        </w:rPr>
      </w:pPr>
      <w:r w:rsidRPr="00A864BD">
        <w:rPr>
          <w:color w:val="000000" w:themeColor="text1"/>
        </w:rPr>
        <w:t xml:space="preserve">FACIES. (Aspecto del rostro y tono de voz que revelan su estado de ánimo). Durante el transcurso de la entrevista </w:t>
      </w:r>
      <w:r w:rsidR="00B5594A" w:rsidRPr="00A864BD">
        <w:rPr>
          <w:color w:val="000000" w:themeColor="text1"/>
        </w:rPr>
        <w:t>XX</w:t>
      </w:r>
      <w:r w:rsidRPr="00A864BD">
        <w:rPr>
          <w:color w:val="000000" w:themeColor="text1"/>
        </w:rPr>
        <w:t xml:space="preserve"> mostró una mirada triste y con cambios en la tonalidad de la voz cuando evocaba momentos puntuales del accidente y los siguientes al suceso traumático.</w:t>
      </w:r>
    </w:p>
    <w:p w14:paraId="65D14549" w14:textId="77777777" w:rsidR="00D21340" w:rsidRPr="00A864BD" w:rsidRDefault="00D21340" w:rsidP="00D21340">
      <w:pPr>
        <w:pStyle w:val="Prrafodelista"/>
        <w:jc w:val="both"/>
        <w:rPr>
          <w:color w:val="000000" w:themeColor="text1"/>
        </w:rPr>
      </w:pPr>
      <w:r w:rsidRPr="00A864BD">
        <w:rPr>
          <w:color w:val="000000" w:themeColor="text1"/>
        </w:rPr>
        <w:t>(…)</w:t>
      </w:r>
    </w:p>
    <w:p w14:paraId="285BDFA2" w14:textId="12AB3040" w:rsidR="00D21340" w:rsidRPr="00A864BD" w:rsidRDefault="00D21340" w:rsidP="00D21340">
      <w:pPr>
        <w:pStyle w:val="Prrafodelista"/>
        <w:jc w:val="both"/>
        <w:rPr>
          <w:color w:val="000000" w:themeColor="text1"/>
        </w:rPr>
      </w:pPr>
      <w:r w:rsidRPr="00A864BD">
        <w:rPr>
          <w:color w:val="000000" w:themeColor="text1"/>
        </w:rPr>
        <w:t xml:space="preserve">AFECTIVIDAD. Esta faceta del psiquismo se encuentra comprometida en </w:t>
      </w:r>
      <w:r w:rsidR="00B5594A" w:rsidRPr="00A864BD">
        <w:rPr>
          <w:color w:val="000000" w:themeColor="text1"/>
        </w:rPr>
        <w:t>XX</w:t>
      </w:r>
      <w:r w:rsidRPr="00A864BD">
        <w:rPr>
          <w:color w:val="000000" w:themeColor="text1"/>
        </w:rPr>
        <w:t>, con emociones que oscilan entre la tristeza y el desconcierto al entender que un evento como este habría podido ocasional su muerte. Su estado de ánimo también se alterna entre estados de miedo y pesimismo.</w:t>
      </w:r>
    </w:p>
    <w:p w14:paraId="112E83E0" w14:textId="77777777" w:rsidR="00650C97" w:rsidRPr="00A864BD" w:rsidRDefault="00650C97" w:rsidP="00D21340">
      <w:pPr>
        <w:pStyle w:val="Prrafodelista"/>
        <w:jc w:val="both"/>
        <w:rPr>
          <w:color w:val="000000" w:themeColor="text1"/>
        </w:rPr>
      </w:pPr>
    </w:p>
    <w:p w14:paraId="679F02B8" w14:textId="77777777" w:rsidR="00D21340" w:rsidRPr="00A864BD" w:rsidRDefault="00D21340" w:rsidP="00D21340">
      <w:pPr>
        <w:pStyle w:val="Prrafodelista"/>
        <w:jc w:val="both"/>
        <w:rPr>
          <w:color w:val="000000" w:themeColor="text1"/>
        </w:rPr>
      </w:pPr>
      <w:r w:rsidRPr="00A864BD">
        <w:rPr>
          <w:color w:val="000000" w:themeColor="text1"/>
        </w:rPr>
        <w:t>PENSAMIENTO. Es lógico y racional con buen flujo de ideas y asociaciones. Debido al accidente en la piscina el contenido del pensamiento (que se advierte en el lenguaje) por momentos se torna fatalista y lleno de angustia sobre cuando evoca el evento traumático y cuando alguna situación le recuerda el accidente lo que ha incidido que él se aleje y no vuelva a acudir a actividades en donde esté involucrada la natación y que l imite sus salidas a lo estrictamente necesario.</w:t>
      </w:r>
    </w:p>
    <w:p w14:paraId="5A3847E0" w14:textId="77777777" w:rsidR="00D21340" w:rsidRPr="00A864BD" w:rsidRDefault="00D21340" w:rsidP="00D21340">
      <w:pPr>
        <w:pStyle w:val="Prrafodelista"/>
        <w:jc w:val="both"/>
        <w:rPr>
          <w:color w:val="000000" w:themeColor="text1"/>
        </w:rPr>
      </w:pPr>
      <w:r w:rsidRPr="00A864BD">
        <w:rPr>
          <w:color w:val="000000" w:themeColor="text1"/>
        </w:rPr>
        <w:t>(…)</w:t>
      </w:r>
    </w:p>
    <w:p w14:paraId="3C2A3FF5" w14:textId="4085DB2D" w:rsidR="00D21340" w:rsidRPr="00A864BD" w:rsidRDefault="00D21340" w:rsidP="00D21340">
      <w:pPr>
        <w:pStyle w:val="Prrafodelista"/>
        <w:jc w:val="both"/>
        <w:rPr>
          <w:color w:val="000000" w:themeColor="text1"/>
        </w:rPr>
      </w:pPr>
      <w:r w:rsidRPr="00A864BD">
        <w:rPr>
          <w:color w:val="000000" w:themeColor="text1"/>
        </w:rPr>
        <w:t xml:space="preserve">ATENCIÓN Y CONCENTRACIÓN. Como consecuencia del hecho sucedido presenta alteraciones que logran comprometer en momentos este acto psíquico, durante periodos de tiempo concentra su atención en eventos, objetos o imágenes que </w:t>
      </w:r>
      <w:r w:rsidRPr="00A864BD">
        <w:rPr>
          <w:color w:val="000000" w:themeColor="text1"/>
        </w:rPr>
        <w:lastRenderedPageBreak/>
        <w:t>le evocan la situación experimentada lo que lo lleva a no focalizar su atención en otras actividades, tareas o distracciones.</w:t>
      </w:r>
    </w:p>
    <w:p w14:paraId="3BE45CD7" w14:textId="77777777" w:rsidR="00D21340" w:rsidRPr="00A864BD" w:rsidRDefault="00D21340" w:rsidP="00D21340">
      <w:pPr>
        <w:pStyle w:val="Prrafodelista"/>
        <w:jc w:val="both"/>
        <w:rPr>
          <w:color w:val="000000" w:themeColor="text1"/>
        </w:rPr>
      </w:pPr>
    </w:p>
    <w:p w14:paraId="42CA7ED8" w14:textId="17FF39CE" w:rsidR="00D21340" w:rsidRPr="00A864BD" w:rsidRDefault="00D21340" w:rsidP="00D21340">
      <w:pPr>
        <w:pStyle w:val="Prrafodelista"/>
        <w:jc w:val="both"/>
        <w:rPr>
          <w:color w:val="000000" w:themeColor="text1"/>
        </w:rPr>
      </w:pPr>
      <w:r w:rsidRPr="00A864BD">
        <w:rPr>
          <w:color w:val="000000" w:themeColor="text1"/>
        </w:rPr>
        <w:t xml:space="preserve">SUEÑO. Durante los días que siguieron al accidente tuvo problemas para conciliar el sueño con despertadas abruptas y dificultades para volver a conciliarlo, razón por la cual </w:t>
      </w:r>
      <w:r w:rsidR="00B03071" w:rsidRPr="00A864BD">
        <w:rPr>
          <w:color w:val="000000" w:themeColor="text1"/>
        </w:rPr>
        <w:t>XX</w:t>
      </w:r>
      <w:r w:rsidRPr="00A864BD">
        <w:rPr>
          <w:color w:val="000000" w:themeColor="text1"/>
        </w:rPr>
        <w:t xml:space="preserve"> ha presentado algunas conductas de retroceso y/o regresión al volver a dormir con la figura materna (permanece en el tiempo).”</w:t>
      </w:r>
    </w:p>
    <w:p w14:paraId="6D70FD08" w14:textId="77777777" w:rsidR="00D21340" w:rsidRPr="00A864BD" w:rsidRDefault="00D21340" w:rsidP="00D21340">
      <w:pPr>
        <w:rPr>
          <w:b/>
          <w:bCs/>
          <w:color w:val="000000" w:themeColor="text1"/>
          <w:sz w:val="26"/>
          <w:szCs w:val="26"/>
          <w:u w:val="single"/>
        </w:rPr>
      </w:pPr>
    </w:p>
    <w:p w14:paraId="22A81092" w14:textId="151ED4AE" w:rsidR="00D21340" w:rsidRPr="00A864BD" w:rsidRDefault="00D21340" w:rsidP="4FFFC230">
      <w:pPr>
        <w:rPr>
          <w:b/>
          <w:bCs/>
          <w:color w:val="000000" w:themeColor="text1"/>
          <w:sz w:val="26"/>
          <w:szCs w:val="26"/>
        </w:rPr>
      </w:pPr>
      <w:r w:rsidRPr="00A864BD">
        <w:rPr>
          <w:b/>
          <w:bCs/>
          <w:color w:val="000000" w:themeColor="text1"/>
          <w:sz w:val="26"/>
          <w:szCs w:val="26"/>
        </w:rPr>
        <w:t>7.4.1. Contradicción del dictamen pericial</w:t>
      </w:r>
    </w:p>
    <w:p w14:paraId="249083D6" w14:textId="77777777" w:rsidR="00D21340" w:rsidRPr="00A864BD" w:rsidRDefault="00D21340" w:rsidP="00D21340">
      <w:pPr>
        <w:rPr>
          <w:b/>
          <w:bCs/>
          <w:color w:val="000000" w:themeColor="text1"/>
          <w:sz w:val="26"/>
          <w:szCs w:val="26"/>
          <w:u w:val="single"/>
        </w:rPr>
      </w:pPr>
    </w:p>
    <w:p w14:paraId="50A74633" w14:textId="47B5181D" w:rsidR="00D21340" w:rsidRPr="00A864BD" w:rsidRDefault="00D21340" w:rsidP="4730AAEC">
      <w:pPr>
        <w:spacing w:line="360" w:lineRule="auto"/>
        <w:jc w:val="both"/>
        <w:rPr>
          <w:color w:val="000000" w:themeColor="text1"/>
          <w:sz w:val="26"/>
          <w:szCs w:val="26"/>
        </w:rPr>
      </w:pPr>
      <w:r w:rsidRPr="00A864BD">
        <w:rPr>
          <w:color w:val="000000" w:themeColor="text1"/>
          <w:sz w:val="26"/>
          <w:szCs w:val="26"/>
        </w:rPr>
        <w:t xml:space="preserve">En audiencia que tuvo lugar el día 18 de agosto de 2017 ante el Juzgado Décimo Administrativo Oral de Tunja se realizó contradicción de la prueba pericial del dictamen psicológico rendido por la psicóloga LAURA GUIOMAR MÉNDEZ PÉREZ. No obstante, parte de dicha audiencia tuvo que se reconstruida, dado que el video de la grabación presentó fallas. </w:t>
      </w:r>
    </w:p>
    <w:p w14:paraId="01F548A8" w14:textId="7E4C4AF8" w:rsidR="00D21340" w:rsidRPr="00A864BD" w:rsidRDefault="00D21340" w:rsidP="4730AAEC">
      <w:pPr>
        <w:spacing w:line="360" w:lineRule="auto"/>
        <w:jc w:val="both"/>
        <w:rPr>
          <w:color w:val="000000" w:themeColor="text1"/>
          <w:sz w:val="26"/>
          <w:szCs w:val="26"/>
        </w:rPr>
      </w:pPr>
    </w:p>
    <w:p w14:paraId="571E7791" w14:textId="00BA6911" w:rsidR="00D21340" w:rsidRPr="00A864BD" w:rsidRDefault="00D21340" w:rsidP="00D21340">
      <w:pPr>
        <w:spacing w:line="360" w:lineRule="auto"/>
        <w:jc w:val="both"/>
        <w:rPr>
          <w:color w:val="000000" w:themeColor="text1"/>
          <w:sz w:val="26"/>
          <w:szCs w:val="26"/>
        </w:rPr>
      </w:pPr>
      <w:r w:rsidRPr="00A864BD">
        <w:rPr>
          <w:color w:val="000000" w:themeColor="text1"/>
          <w:sz w:val="26"/>
          <w:szCs w:val="26"/>
        </w:rPr>
        <w:t>Por lo anterior, se reconstruyó la sustentación del dictamen el día 14 de noviembre de 2018</w:t>
      </w:r>
      <w:r w:rsidRPr="00A864BD">
        <w:rPr>
          <w:rStyle w:val="Refdenotaalpie"/>
          <w:color w:val="000000" w:themeColor="text1"/>
          <w:sz w:val="26"/>
          <w:szCs w:val="26"/>
        </w:rPr>
        <w:footnoteReference w:id="40"/>
      </w:r>
      <w:r w:rsidRPr="00A864BD">
        <w:rPr>
          <w:color w:val="000000" w:themeColor="text1"/>
          <w:sz w:val="26"/>
          <w:szCs w:val="26"/>
        </w:rPr>
        <w:t>, en la que se concedió palabra a la referida psicóloga quien informó sobre sus estudios y su experiencia en psicología forense. Además, aportó relación de dictámenes judiciales en los que ha participado como perito en psicología forense y en el pasado hizo parte de la lista de auxiliares de la justicia del Consejo Superior de la Judicatura. Procedió a la sustentación del dictamen, indicando:</w:t>
      </w:r>
    </w:p>
    <w:p w14:paraId="46DDD2D0" w14:textId="77777777" w:rsidR="00D21340" w:rsidRPr="00A864BD" w:rsidRDefault="00D21340" w:rsidP="00D21340">
      <w:pPr>
        <w:jc w:val="both"/>
        <w:textAlignment w:val="baseline"/>
        <w:rPr>
          <w:color w:val="000000" w:themeColor="text1"/>
          <w:lang w:val="es-ES"/>
        </w:rPr>
      </w:pPr>
    </w:p>
    <w:p w14:paraId="46ED46EF" w14:textId="249CA2F7" w:rsidR="00D21340" w:rsidRPr="00A864BD" w:rsidRDefault="00650C97" w:rsidP="00D21340">
      <w:pPr>
        <w:ind w:left="708"/>
        <w:jc w:val="both"/>
        <w:textAlignment w:val="baseline"/>
        <w:rPr>
          <w:color w:val="000000" w:themeColor="text1"/>
          <w:lang w:val="es-ES"/>
        </w:rPr>
      </w:pPr>
      <w:r w:rsidRPr="00A864BD">
        <w:rPr>
          <w:color w:val="000000" w:themeColor="text1"/>
        </w:rPr>
        <w:t>Refirió que primero escuchó el relato de los hechos respecto de la víctima.</w:t>
      </w:r>
    </w:p>
    <w:p w14:paraId="17C722B5" w14:textId="77777777" w:rsidR="00D21340" w:rsidRPr="00A864BD" w:rsidRDefault="00D21340" w:rsidP="00D21340">
      <w:pPr>
        <w:ind w:left="708"/>
        <w:jc w:val="both"/>
        <w:textAlignment w:val="baseline"/>
        <w:rPr>
          <w:color w:val="000000" w:themeColor="text1"/>
          <w:lang w:val="es-ES"/>
        </w:rPr>
      </w:pPr>
    </w:p>
    <w:p w14:paraId="4D8B3219" w14:textId="63520F5E" w:rsidR="00D21340" w:rsidRPr="00A864BD" w:rsidRDefault="00D21340" w:rsidP="00D21340">
      <w:pPr>
        <w:ind w:left="708"/>
        <w:jc w:val="both"/>
        <w:textAlignment w:val="baseline"/>
        <w:rPr>
          <w:color w:val="000000" w:themeColor="text1"/>
          <w:lang w:val="es-ES"/>
        </w:rPr>
      </w:pPr>
      <w:r w:rsidRPr="00A864BD">
        <w:rPr>
          <w:color w:val="000000" w:themeColor="text1"/>
        </w:rPr>
        <w:t xml:space="preserve">(...) Indicó </w:t>
      </w:r>
      <w:bookmarkStart w:id="2" w:name="_Int_BnCZx6Is"/>
      <w:proofErr w:type="gramStart"/>
      <w:r w:rsidRPr="00A864BD">
        <w:rPr>
          <w:color w:val="000000" w:themeColor="text1"/>
        </w:rPr>
        <w:t>la perito</w:t>
      </w:r>
      <w:bookmarkEnd w:id="2"/>
      <w:proofErr w:type="gramEnd"/>
      <w:r w:rsidRPr="00A864BD">
        <w:rPr>
          <w:color w:val="000000" w:themeColor="text1"/>
        </w:rPr>
        <w:t xml:space="preserve"> que cuando habló con </w:t>
      </w:r>
      <w:r w:rsidR="00D36E46" w:rsidRPr="00A864BD">
        <w:rPr>
          <w:color w:val="000000" w:themeColor="text1"/>
        </w:rPr>
        <w:t>XX</w:t>
      </w:r>
      <w:r w:rsidRPr="00A864BD">
        <w:rPr>
          <w:color w:val="000000" w:themeColor="text1"/>
        </w:rPr>
        <w:t>,</w:t>
      </w:r>
      <w:r w:rsidR="00BE5D20" w:rsidRPr="00A864BD">
        <w:rPr>
          <w:color w:val="000000" w:themeColor="text1"/>
        </w:rPr>
        <w:t xml:space="preserve"> </w:t>
      </w:r>
      <w:r w:rsidRPr="00A864BD">
        <w:rPr>
          <w:color w:val="000000" w:themeColor="text1"/>
        </w:rPr>
        <w:t>se notaba que simplemente el hecho de acordarse, reproducía en él temor, angustia, que se marcaba mucho en sus ojos, había gestos de miedo de temor. Dentro del relato también se nota que por ejemplo hay afectación en lo que tiene que ver con el pensamiento pues el menor refería que él no había querido volver a los sitios de recreación como tal sobre todo espacios abiertos porque le daba miedo. Aquí lo importante era también entender que él estaba en un sitio considerado seguro y lógicamente debía ser seguro, entonces el hecho de que el niño saliera a correr no le daba ni siquiera la posibilidad de prever que podía pasarle algo, es decir, él tenía confianza en el sitio donde estaba. En consecuencia, hubo afectación en otras funciones y una afectación marcada en el sueño, tenía miedo de dormir o si dormía, tenía despertadas abruptas, teniendo con ello conductas de retroceso por ejemplo en su independencia, pues antes dormía solo, pero a partir de ese hecho y por el miedo producido, tuvo que regresar a dormir con la figura materna; ya no quería salir solo porque le daba miedo generándose en conclusión alteración del sueño, en el pensamiento y en la afectividad </w:t>
      </w:r>
    </w:p>
    <w:p w14:paraId="700DD9B2" w14:textId="77777777" w:rsidR="00D21340" w:rsidRPr="00A864BD" w:rsidRDefault="00D21340" w:rsidP="00D21340">
      <w:pPr>
        <w:ind w:left="708"/>
        <w:jc w:val="both"/>
        <w:textAlignment w:val="baseline"/>
        <w:rPr>
          <w:color w:val="000000" w:themeColor="text1"/>
          <w:lang w:val="es-ES"/>
        </w:rPr>
      </w:pPr>
      <w:r w:rsidRPr="00A864BD">
        <w:rPr>
          <w:color w:val="000000" w:themeColor="text1"/>
        </w:rPr>
        <w:t> </w:t>
      </w:r>
    </w:p>
    <w:p w14:paraId="5E658217" w14:textId="5A999FBA" w:rsidR="00D21340" w:rsidRPr="00A864BD" w:rsidRDefault="00D21340" w:rsidP="00D21340">
      <w:pPr>
        <w:ind w:left="708"/>
        <w:jc w:val="both"/>
        <w:textAlignment w:val="baseline"/>
        <w:rPr>
          <w:color w:val="000000" w:themeColor="text1"/>
          <w:lang w:val="es-ES"/>
        </w:rPr>
      </w:pPr>
      <w:r w:rsidRPr="00A864BD">
        <w:rPr>
          <w:color w:val="000000" w:themeColor="text1"/>
        </w:rPr>
        <w:lastRenderedPageBreak/>
        <w:t xml:space="preserve">Señaló que los psicólogos y psiquiatras para poder determinar si hay un tipo de trastorno se guían por dos manuales, el manual diagnóstico de enfermedades mentales de la asociación mundial de psiquiatría y la clasificación internacional de enfermedades mentales (...) Para </w:t>
      </w:r>
      <w:r w:rsidR="00D36E46" w:rsidRPr="00A864BD">
        <w:rPr>
          <w:color w:val="000000" w:themeColor="text1"/>
        </w:rPr>
        <w:t>XX</w:t>
      </w:r>
      <w:r w:rsidRPr="00A864BD">
        <w:rPr>
          <w:color w:val="000000" w:themeColor="text1"/>
        </w:rPr>
        <w:t xml:space="preserve"> ese momento fue un evento traumático porque estuvo en peligro su integridad física, estuvo en peligro su vida. (...) eso que nos dijo </w:t>
      </w:r>
      <w:r w:rsidR="00D36E46" w:rsidRPr="00A864BD">
        <w:rPr>
          <w:color w:val="000000" w:themeColor="text1"/>
        </w:rPr>
        <w:t>XX</w:t>
      </w:r>
      <w:r w:rsidRPr="00A864BD">
        <w:rPr>
          <w:color w:val="000000" w:themeColor="text1"/>
        </w:rPr>
        <w:t xml:space="preserve"> encaja perfectamente como consecuencia de un evento traumático, él experimentó el evento traumático y respondió con desesperanza, miedo, horror y angustia intensos, lo que encaja en un evento traumático, y como consecuencia de ello, la persona tiene que obligatoriamente presentar unos síntomas asociados a ese evento traumático, que según manual DMC debe presentar, síntomas de reexperimentación, de evitación y de activación. </w:t>
      </w:r>
    </w:p>
    <w:p w14:paraId="773C9314" w14:textId="77777777" w:rsidR="00D21340" w:rsidRPr="00A864BD" w:rsidRDefault="00D21340" w:rsidP="00D21340">
      <w:pPr>
        <w:ind w:left="708"/>
        <w:jc w:val="both"/>
        <w:textAlignment w:val="baseline"/>
        <w:rPr>
          <w:color w:val="000000" w:themeColor="text1"/>
          <w:lang w:val="es-ES"/>
        </w:rPr>
      </w:pPr>
      <w:r w:rsidRPr="00A864BD">
        <w:rPr>
          <w:color w:val="000000" w:themeColor="text1"/>
        </w:rPr>
        <w:t> </w:t>
      </w:r>
    </w:p>
    <w:p w14:paraId="0C51F404" w14:textId="283DA417" w:rsidR="00650C97" w:rsidRPr="00A864BD" w:rsidRDefault="00D21340" w:rsidP="00D21340">
      <w:pPr>
        <w:ind w:left="708"/>
        <w:jc w:val="both"/>
        <w:textAlignment w:val="baseline"/>
        <w:rPr>
          <w:color w:val="000000" w:themeColor="text1"/>
          <w:lang w:val="es-ES"/>
        </w:rPr>
      </w:pPr>
      <w:r w:rsidRPr="00A864BD">
        <w:rPr>
          <w:color w:val="000000" w:themeColor="text1"/>
        </w:rPr>
        <w:t xml:space="preserve">Con </w:t>
      </w:r>
      <w:r w:rsidR="00D36E46" w:rsidRPr="00A864BD">
        <w:rPr>
          <w:color w:val="000000" w:themeColor="text1"/>
        </w:rPr>
        <w:t>XX</w:t>
      </w:r>
      <w:r w:rsidRPr="00A864BD">
        <w:rPr>
          <w:color w:val="000000" w:themeColor="text1"/>
        </w:rPr>
        <w:t xml:space="preserve">, afirmaba que incluso había dejado de asistir a sus clases de natación. No obstante, él afirmaba que el simple hecho que le dijeran que iba a estar un lugar así, le generaba malestar psicológico intenso, luego ello es síntoma de reexperimentación, afectando la calidad del sueño. </w:t>
      </w:r>
      <w:r w:rsidR="00650C97" w:rsidRPr="00A864BD">
        <w:rPr>
          <w:color w:val="000000" w:themeColor="text1"/>
        </w:rPr>
        <w:t>Él</w:t>
      </w:r>
      <w:r w:rsidRPr="00A864BD">
        <w:rPr>
          <w:color w:val="000000" w:themeColor="text1"/>
        </w:rPr>
        <w:t xml:space="preserve"> quiere evitar volver a ese mismo sitio y dejó la natación como curso, porque hace que se vuelva a experimentar. </w:t>
      </w:r>
    </w:p>
    <w:p w14:paraId="245BEE85" w14:textId="77777777" w:rsidR="00650C97" w:rsidRPr="00A864BD" w:rsidRDefault="00650C97" w:rsidP="00D21340">
      <w:pPr>
        <w:ind w:left="708"/>
        <w:jc w:val="both"/>
        <w:textAlignment w:val="baseline"/>
        <w:rPr>
          <w:color w:val="000000" w:themeColor="text1"/>
          <w:lang w:val="es-ES"/>
        </w:rPr>
      </w:pPr>
    </w:p>
    <w:p w14:paraId="69E36797" w14:textId="12C4790B" w:rsidR="00D21340" w:rsidRPr="00A864BD" w:rsidRDefault="00D21340" w:rsidP="00D21340">
      <w:pPr>
        <w:ind w:left="708"/>
        <w:jc w:val="both"/>
        <w:textAlignment w:val="baseline"/>
        <w:rPr>
          <w:color w:val="000000" w:themeColor="text1"/>
          <w:lang w:val="es-ES"/>
        </w:rPr>
      </w:pPr>
      <w:r w:rsidRPr="00A864BD">
        <w:rPr>
          <w:color w:val="000000" w:themeColor="text1"/>
        </w:rPr>
        <w:t xml:space="preserve">Cuando se vive un evento grave, inconscientemente, se experimentan cosas y por eso mismo se evitan. </w:t>
      </w:r>
      <w:r w:rsidR="00D36E46" w:rsidRPr="00A864BD">
        <w:rPr>
          <w:color w:val="000000" w:themeColor="text1"/>
        </w:rPr>
        <w:t>XX</w:t>
      </w:r>
      <w:r w:rsidRPr="00A864BD">
        <w:rPr>
          <w:color w:val="000000" w:themeColor="text1"/>
        </w:rPr>
        <w:t xml:space="preserve">, e incluso la mamá y los abuelos, decían que a partir de ese momento además de evitar la visita a piscinas, se volvió muy asustadizo cuando caminaba por las calles, esquivaba huecos y se marcaron conductas de retroceso como coger bus para ir al colegio y ello se debe al evento </w:t>
      </w:r>
      <w:proofErr w:type="spellStart"/>
      <w:r w:rsidRPr="00A864BD">
        <w:rPr>
          <w:color w:val="000000" w:themeColor="text1"/>
        </w:rPr>
        <w:t>pos</w:t>
      </w:r>
      <w:proofErr w:type="spellEnd"/>
      <w:r w:rsidRPr="00A864BD">
        <w:rPr>
          <w:color w:val="000000" w:themeColor="text1"/>
        </w:rPr>
        <w:t xml:space="preserve"> traumático por estrés. Ello no implica que todo el tiempo la persona viva </w:t>
      </w:r>
      <w:proofErr w:type="spellStart"/>
      <w:r w:rsidRPr="00A864BD">
        <w:rPr>
          <w:color w:val="000000" w:themeColor="text1"/>
        </w:rPr>
        <w:t>reexperimentando</w:t>
      </w:r>
      <w:proofErr w:type="spellEnd"/>
      <w:r w:rsidRPr="00A864BD">
        <w:rPr>
          <w:color w:val="000000" w:themeColor="text1"/>
        </w:rPr>
        <w:t xml:space="preserve">, sino que cuando hay eventos externos e internos que simbolizan el hecho dañoso, se </w:t>
      </w:r>
      <w:proofErr w:type="spellStart"/>
      <w:r w:rsidRPr="00A864BD">
        <w:rPr>
          <w:color w:val="000000" w:themeColor="text1"/>
        </w:rPr>
        <w:t>reexperimenta</w:t>
      </w:r>
      <w:proofErr w:type="spellEnd"/>
      <w:r w:rsidRPr="00A864BD">
        <w:rPr>
          <w:color w:val="000000" w:themeColor="text1"/>
        </w:rPr>
        <w:t xml:space="preserve"> y queda inseguridad. En conclusión, hubo afectación de sus funciones mentales.</w:t>
      </w:r>
      <w:r w:rsidR="00BE5D20" w:rsidRPr="00A864BD">
        <w:rPr>
          <w:color w:val="000000" w:themeColor="text1"/>
        </w:rPr>
        <w:t xml:space="preserve"> </w:t>
      </w:r>
    </w:p>
    <w:p w14:paraId="5409F97A" w14:textId="77777777" w:rsidR="00D21340" w:rsidRPr="00A864BD" w:rsidRDefault="00D21340" w:rsidP="00D21340">
      <w:pPr>
        <w:ind w:left="708"/>
        <w:jc w:val="both"/>
        <w:textAlignment w:val="baseline"/>
        <w:rPr>
          <w:color w:val="000000" w:themeColor="text1"/>
          <w:lang w:val="es-ES"/>
        </w:rPr>
      </w:pPr>
    </w:p>
    <w:p w14:paraId="1DB48D32" w14:textId="77777777" w:rsidR="00D21340" w:rsidRPr="00A864BD" w:rsidRDefault="00D21340" w:rsidP="00D21340">
      <w:pPr>
        <w:ind w:left="708"/>
        <w:jc w:val="both"/>
        <w:textAlignment w:val="baseline"/>
        <w:rPr>
          <w:color w:val="000000" w:themeColor="text1"/>
          <w:lang w:val="es-ES"/>
        </w:rPr>
      </w:pPr>
      <w:r w:rsidRPr="00A864BD">
        <w:rPr>
          <w:color w:val="000000" w:themeColor="text1"/>
        </w:rPr>
        <w:t>Al aplicar la escala de síntomas de estrés post traumático que sirvió para determinar la existencia del trastorno de estrés post traumático, que se confirmó con síntomas de reexperimentación y que arrojó resultados de 15/15; síntomas de evitación 19/21 por no tomar más clases de natación ni volver a piscinas; síntomas de activación, por permanecer alerta al caminar por espacios, alcantarillas o rejas. </w:t>
      </w:r>
    </w:p>
    <w:p w14:paraId="329982C5" w14:textId="77777777" w:rsidR="00D21340" w:rsidRPr="00A864BD" w:rsidRDefault="00D21340" w:rsidP="00D21340">
      <w:pPr>
        <w:ind w:left="708"/>
        <w:jc w:val="both"/>
        <w:textAlignment w:val="baseline"/>
        <w:rPr>
          <w:color w:val="000000" w:themeColor="text1"/>
          <w:lang w:val="es-ES"/>
        </w:rPr>
      </w:pPr>
      <w:r w:rsidRPr="00A864BD">
        <w:rPr>
          <w:color w:val="000000" w:themeColor="text1"/>
        </w:rPr>
        <w:t> </w:t>
      </w:r>
    </w:p>
    <w:p w14:paraId="58260A19" w14:textId="77777777" w:rsidR="00D21340" w:rsidRPr="00A864BD" w:rsidRDefault="00D21340" w:rsidP="00D21340">
      <w:pPr>
        <w:ind w:left="708"/>
        <w:jc w:val="both"/>
        <w:textAlignment w:val="baseline"/>
        <w:rPr>
          <w:color w:val="000000" w:themeColor="text1"/>
          <w:lang w:val="es-ES"/>
        </w:rPr>
      </w:pPr>
    </w:p>
    <w:p w14:paraId="465E4077" w14:textId="1C48812E" w:rsidR="00D21340" w:rsidRPr="00A864BD" w:rsidRDefault="00D21340" w:rsidP="00D21340">
      <w:pPr>
        <w:ind w:left="708"/>
        <w:jc w:val="both"/>
        <w:textAlignment w:val="baseline"/>
        <w:rPr>
          <w:color w:val="000000" w:themeColor="text1"/>
          <w:lang w:val="es-ES"/>
        </w:rPr>
      </w:pPr>
      <w:r w:rsidRPr="00A864BD">
        <w:rPr>
          <w:color w:val="000000" w:themeColor="text1"/>
        </w:rPr>
        <w:t>Frente a la solicitud de aclaración del dictamen.</w:t>
      </w:r>
    </w:p>
    <w:p w14:paraId="28DBF7D6" w14:textId="77777777" w:rsidR="00D21340" w:rsidRPr="00A864BD" w:rsidRDefault="00D21340" w:rsidP="00D21340">
      <w:pPr>
        <w:ind w:left="708"/>
        <w:jc w:val="both"/>
        <w:textAlignment w:val="baseline"/>
        <w:rPr>
          <w:color w:val="000000" w:themeColor="text1"/>
          <w:lang w:val="es-ES"/>
        </w:rPr>
      </w:pPr>
    </w:p>
    <w:p w14:paraId="19BFA815" w14:textId="77777777" w:rsidR="00D21340" w:rsidRPr="00A864BD" w:rsidRDefault="00D21340" w:rsidP="00D21340">
      <w:pPr>
        <w:ind w:left="708"/>
        <w:jc w:val="both"/>
        <w:textAlignment w:val="baseline"/>
        <w:rPr>
          <w:color w:val="000000" w:themeColor="text1"/>
          <w:lang w:val="es-ES"/>
        </w:rPr>
      </w:pPr>
      <w:r w:rsidRPr="00A864BD">
        <w:rPr>
          <w:color w:val="000000" w:themeColor="text1"/>
        </w:rPr>
        <w:t>El municipio de Tunja señala que se debe determinar cómo la profesional estableció la afectación, que al andar cerca de rejas o huecos vuelve a evocar miedo o angustia.</w:t>
      </w:r>
    </w:p>
    <w:p w14:paraId="689FF136" w14:textId="77777777" w:rsidR="00D21340" w:rsidRPr="00A864BD" w:rsidRDefault="00D21340" w:rsidP="00D21340">
      <w:pPr>
        <w:ind w:left="708"/>
        <w:jc w:val="both"/>
        <w:textAlignment w:val="baseline"/>
        <w:rPr>
          <w:color w:val="000000" w:themeColor="text1"/>
          <w:lang w:val="es-ES"/>
        </w:rPr>
      </w:pPr>
    </w:p>
    <w:p w14:paraId="5AF59EAD" w14:textId="77777777" w:rsidR="00D21340" w:rsidRPr="00A864BD" w:rsidRDefault="00D21340" w:rsidP="00D21340">
      <w:pPr>
        <w:ind w:left="708"/>
        <w:jc w:val="both"/>
        <w:textAlignment w:val="baseline"/>
        <w:rPr>
          <w:color w:val="000000" w:themeColor="text1"/>
          <w:lang w:val="es-ES"/>
        </w:rPr>
      </w:pPr>
      <w:r w:rsidRPr="00A864BD">
        <w:rPr>
          <w:color w:val="000000" w:themeColor="text1"/>
        </w:rPr>
        <w:t>Indicó que se hizo una exploración propia de los menores de edad para lograr los argumentos, a través de preguntas propias para la edad.</w:t>
      </w:r>
    </w:p>
    <w:p w14:paraId="1BD52891" w14:textId="77777777" w:rsidR="00D21340" w:rsidRPr="00A864BD" w:rsidRDefault="00D21340" w:rsidP="00D21340">
      <w:pPr>
        <w:ind w:left="708"/>
        <w:jc w:val="both"/>
        <w:textAlignment w:val="baseline"/>
        <w:rPr>
          <w:color w:val="000000" w:themeColor="text1"/>
          <w:lang w:val="es-ES"/>
        </w:rPr>
      </w:pPr>
    </w:p>
    <w:p w14:paraId="5B8214B9" w14:textId="4C6540FC" w:rsidR="00D21340" w:rsidRPr="00A864BD" w:rsidRDefault="00D21340" w:rsidP="00D21340">
      <w:pPr>
        <w:ind w:left="708"/>
        <w:jc w:val="both"/>
        <w:textAlignment w:val="baseline"/>
        <w:rPr>
          <w:color w:val="000000" w:themeColor="text1"/>
          <w:lang w:val="es-ES"/>
        </w:rPr>
      </w:pPr>
      <w:r w:rsidRPr="00A864BD">
        <w:rPr>
          <w:color w:val="000000" w:themeColor="text1"/>
        </w:rPr>
        <w:t xml:space="preserve">Indicó que como psicóloga forense utiliza la entrevista y la aplicación de material psicotécnico que ayuda a confirmar o desvirtuar si hay síntomas. Aparte de eso, tuvo acercamiento al dictamen de </w:t>
      </w:r>
      <w:proofErr w:type="spellStart"/>
      <w:r w:rsidRPr="00A864BD">
        <w:rPr>
          <w:color w:val="000000" w:themeColor="text1"/>
        </w:rPr>
        <w:t>fisioter</w:t>
      </w:r>
      <w:proofErr w:type="spellEnd"/>
      <w:r w:rsidRPr="00A864BD">
        <w:rPr>
          <w:color w:val="000000" w:themeColor="text1"/>
        </w:rPr>
        <w:t xml:space="preserve"> en el que se evidenció el tratamiento psicológico recibido por el menor.</w:t>
      </w:r>
    </w:p>
    <w:p w14:paraId="2861D314" w14:textId="77777777" w:rsidR="00D21340" w:rsidRPr="00A864BD" w:rsidRDefault="00D21340" w:rsidP="00D21340">
      <w:pPr>
        <w:ind w:left="708"/>
        <w:jc w:val="both"/>
        <w:textAlignment w:val="baseline"/>
        <w:rPr>
          <w:color w:val="000000" w:themeColor="text1"/>
          <w:lang w:val="es-ES"/>
        </w:rPr>
      </w:pPr>
    </w:p>
    <w:p w14:paraId="4BEB5FE3" w14:textId="77777777" w:rsidR="00D21340" w:rsidRPr="00A864BD" w:rsidRDefault="00D21340" w:rsidP="00D21340">
      <w:pPr>
        <w:ind w:left="708"/>
        <w:jc w:val="both"/>
        <w:textAlignment w:val="baseline"/>
        <w:rPr>
          <w:color w:val="000000" w:themeColor="text1"/>
          <w:lang w:val="es-ES"/>
        </w:rPr>
      </w:pPr>
      <w:r w:rsidRPr="00A864BD">
        <w:rPr>
          <w:color w:val="000000" w:themeColor="text1"/>
        </w:rPr>
        <w:lastRenderedPageBreak/>
        <w:t xml:space="preserve">En la entrevista se escucha, y en ella se valora qué dice, cómo lo dice, la tonalidad de la voz </w:t>
      </w:r>
      <w:proofErr w:type="spellStart"/>
      <w:r w:rsidRPr="00A864BD">
        <w:rPr>
          <w:color w:val="000000" w:themeColor="text1"/>
        </w:rPr>
        <w:t>etc</w:t>
      </w:r>
      <w:proofErr w:type="spellEnd"/>
      <w:r w:rsidRPr="00A864BD">
        <w:rPr>
          <w:color w:val="000000" w:themeColor="text1"/>
        </w:rPr>
        <w:t>… La herramienta psicotécnica son unas escalas que la persona a la que se le hace la evaluación tiene que responder por sí misma; luego se hace una sumatoria que son las que arrojan los resultados.</w:t>
      </w:r>
    </w:p>
    <w:p w14:paraId="1FCA5518" w14:textId="77777777" w:rsidR="00D21340" w:rsidRPr="00A864BD" w:rsidRDefault="00D21340" w:rsidP="00D21340">
      <w:pPr>
        <w:ind w:left="708"/>
        <w:jc w:val="both"/>
        <w:textAlignment w:val="baseline"/>
        <w:rPr>
          <w:color w:val="000000" w:themeColor="text1"/>
          <w:lang w:val="es-ES"/>
        </w:rPr>
      </w:pPr>
    </w:p>
    <w:p w14:paraId="302F3417" w14:textId="77777777" w:rsidR="00D21340" w:rsidRPr="00A864BD" w:rsidRDefault="00D21340" w:rsidP="00D21340">
      <w:pPr>
        <w:ind w:left="708"/>
        <w:jc w:val="both"/>
        <w:textAlignment w:val="baseline"/>
        <w:rPr>
          <w:b/>
          <w:bCs/>
          <w:color w:val="000000" w:themeColor="text1"/>
          <w:u w:val="single"/>
          <w:lang w:val="es-ES"/>
        </w:rPr>
      </w:pPr>
      <w:r w:rsidRPr="00A864BD">
        <w:rPr>
          <w:b/>
          <w:bCs/>
          <w:color w:val="000000" w:themeColor="text1"/>
          <w:u w:val="single"/>
        </w:rPr>
        <w:t>Frente a los efectos temporales afirmó que eso depende de las características individuares de cada persona, luego no puede afirmarse que un trastorno es permanente o temporal; solo sabe que dos años después permanecían síntomas.</w:t>
      </w:r>
    </w:p>
    <w:p w14:paraId="7BA91508" w14:textId="3818EE9B" w:rsidR="00D21340" w:rsidRPr="00A864BD" w:rsidRDefault="00D21340" w:rsidP="00E01B24">
      <w:pPr>
        <w:tabs>
          <w:tab w:val="left" w:pos="6336"/>
          <w:tab w:val="left" w:pos="6480"/>
          <w:tab w:val="left" w:pos="7200"/>
          <w:tab w:val="left" w:pos="8505"/>
          <w:tab w:val="left" w:pos="8640"/>
        </w:tabs>
        <w:jc w:val="both"/>
        <w:rPr>
          <w:color w:val="000000" w:themeColor="text1"/>
          <w:sz w:val="26"/>
          <w:szCs w:val="26"/>
        </w:rPr>
      </w:pPr>
    </w:p>
    <w:p w14:paraId="06BC87A0" w14:textId="5730BDF8" w:rsidR="004B5E91" w:rsidRPr="00A864BD" w:rsidRDefault="00B11F05" w:rsidP="009B4793">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 xml:space="preserve">Del dictamen pericial se colige que en efecto el evento de caída al vacío en el cuarto de máquinas constituyó un evento traumático que debe ser analizado desde la perspectiva de la edad de la víctima, es decir, en el entendido de que </w:t>
      </w:r>
      <w:r w:rsidR="00D36E46" w:rsidRPr="00A864BD">
        <w:rPr>
          <w:color w:val="000000" w:themeColor="text1"/>
        </w:rPr>
        <w:t>XX</w:t>
      </w:r>
      <w:r w:rsidRPr="00A864BD">
        <w:rPr>
          <w:color w:val="000000" w:themeColor="text1"/>
          <w:sz w:val="26"/>
          <w:szCs w:val="26"/>
        </w:rPr>
        <w:t xml:space="preserve"> para la época de los hechos contaba con 7 años de edad, y dicho suceso le generó retrocesos en actividades como el baño, el sueño y el Colegio.</w:t>
      </w:r>
    </w:p>
    <w:p w14:paraId="1CDA5F2F" w14:textId="008245AD" w:rsidR="00B11F05" w:rsidRPr="00A864BD" w:rsidRDefault="00B11F05" w:rsidP="009B4793">
      <w:pPr>
        <w:tabs>
          <w:tab w:val="left" w:pos="6336"/>
          <w:tab w:val="left" w:pos="6480"/>
          <w:tab w:val="left" w:pos="7200"/>
          <w:tab w:val="left" w:pos="8505"/>
          <w:tab w:val="left" w:pos="8640"/>
        </w:tabs>
        <w:spacing w:line="360" w:lineRule="auto"/>
        <w:jc w:val="both"/>
        <w:rPr>
          <w:color w:val="000000" w:themeColor="text1"/>
          <w:sz w:val="26"/>
          <w:szCs w:val="26"/>
        </w:rPr>
      </w:pPr>
    </w:p>
    <w:p w14:paraId="20B7A8C9" w14:textId="46556784" w:rsidR="00B11F05" w:rsidRPr="00A864BD" w:rsidRDefault="00B11F05" w:rsidP="009B4793">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 xml:space="preserve">Dichas consecuencias son lamentables y de manera indudable deben ser indemnizadas, pero no al punto de aumentar el tope reconocido por la primera instancia por la razón fundamental de que el estrés post traumático no pudo diagnosticarse como permanente, sino que depende de la evolución propia del paciente y en tal sentido, valora la Sala el hecho de que en el interrogatorio de parte recibido al menor </w:t>
      </w:r>
      <w:r w:rsidR="00D36E46" w:rsidRPr="00A864BD">
        <w:rPr>
          <w:color w:val="000000" w:themeColor="text1"/>
        </w:rPr>
        <w:t>XX</w:t>
      </w:r>
      <w:r w:rsidRPr="00A864BD">
        <w:rPr>
          <w:color w:val="000000" w:themeColor="text1"/>
          <w:sz w:val="26"/>
          <w:szCs w:val="26"/>
        </w:rPr>
        <w:t xml:space="preserve"> afirmó por ejemplo que superó el miedo al agua y pudo regresar a las piscinas aproximadamente dos años después de su accidente.</w:t>
      </w:r>
    </w:p>
    <w:p w14:paraId="1D23D741" w14:textId="03059443" w:rsidR="00B11F05" w:rsidRPr="00A864BD" w:rsidRDefault="00B11F05" w:rsidP="009B4793">
      <w:pPr>
        <w:tabs>
          <w:tab w:val="left" w:pos="6336"/>
          <w:tab w:val="left" w:pos="6480"/>
          <w:tab w:val="left" w:pos="7200"/>
          <w:tab w:val="left" w:pos="8505"/>
          <w:tab w:val="left" w:pos="8640"/>
        </w:tabs>
        <w:spacing w:line="360" w:lineRule="auto"/>
        <w:jc w:val="both"/>
        <w:rPr>
          <w:color w:val="000000" w:themeColor="text1"/>
          <w:sz w:val="26"/>
          <w:szCs w:val="26"/>
        </w:rPr>
      </w:pPr>
    </w:p>
    <w:p w14:paraId="081571EF" w14:textId="6BBC1E53" w:rsidR="00B11F05" w:rsidRPr="00A864BD" w:rsidRDefault="00B11F05" w:rsidP="009B4793">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Y sin pretender minimizar los efectos de su caí</w:t>
      </w:r>
      <w:r w:rsidR="009B4793" w:rsidRPr="00A864BD">
        <w:rPr>
          <w:color w:val="000000" w:themeColor="text1"/>
          <w:sz w:val="26"/>
          <w:szCs w:val="26"/>
        </w:rPr>
        <w:t>d</w:t>
      </w:r>
      <w:r w:rsidRPr="00A864BD">
        <w:rPr>
          <w:color w:val="000000" w:themeColor="text1"/>
          <w:sz w:val="26"/>
          <w:szCs w:val="26"/>
        </w:rPr>
        <w:t>a, se evidencia de dicha versión que el menor ha venido evolucionando de manera favorable, al punto que para el momento de rendir su versión practicaba patinaje, soportando incluso caídas duras en el ejercicio de dicho deporte, de donde se infiere por las máximas de la experiencia, que el menor</w:t>
      </w:r>
      <w:r w:rsidR="009B4793" w:rsidRPr="00A864BD">
        <w:rPr>
          <w:color w:val="000000" w:themeColor="text1"/>
          <w:sz w:val="26"/>
          <w:szCs w:val="26"/>
        </w:rPr>
        <w:t>, por fortuna, ha continuado con un buen desarrollo.</w:t>
      </w:r>
    </w:p>
    <w:p w14:paraId="1C2D384B" w14:textId="0DD56858" w:rsidR="009B4793" w:rsidRPr="00A864BD" w:rsidRDefault="009B4793" w:rsidP="009B4793">
      <w:pPr>
        <w:tabs>
          <w:tab w:val="left" w:pos="6336"/>
          <w:tab w:val="left" w:pos="6480"/>
          <w:tab w:val="left" w:pos="7200"/>
          <w:tab w:val="left" w:pos="8505"/>
          <w:tab w:val="left" w:pos="8640"/>
        </w:tabs>
        <w:spacing w:line="360" w:lineRule="auto"/>
        <w:jc w:val="both"/>
        <w:rPr>
          <w:color w:val="000000" w:themeColor="text1"/>
          <w:sz w:val="26"/>
          <w:szCs w:val="26"/>
        </w:rPr>
      </w:pPr>
    </w:p>
    <w:p w14:paraId="4F10BC4E" w14:textId="15D2D4AB" w:rsidR="009B4793" w:rsidRPr="00A864BD" w:rsidRDefault="009B4793" w:rsidP="009B4793">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No puede tampoco pasar la Sala por alto el gran e inteligente desempeño que mostró el menor al momento en que el juez de primera instancia le practicó el interrogatorio, al punto, que la autoridad judicial lo felicitó, a lo que se suma su fluidez verbal y lo conciso de sus afirmaciones, de donde se extrae que su desarrollo continúa siendo admirable.</w:t>
      </w:r>
    </w:p>
    <w:p w14:paraId="09DB4F77" w14:textId="13B58954" w:rsidR="009B4793" w:rsidRPr="00A864BD" w:rsidRDefault="009B4793" w:rsidP="004B5E91">
      <w:pPr>
        <w:tabs>
          <w:tab w:val="left" w:pos="6336"/>
          <w:tab w:val="left" w:pos="6480"/>
          <w:tab w:val="left" w:pos="7200"/>
          <w:tab w:val="left" w:pos="8505"/>
          <w:tab w:val="left" w:pos="8640"/>
        </w:tabs>
        <w:spacing w:line="360" w:lineRule="auto"/>
        <w:jc w:val="both"/>
        <w:rPr>
          <w:color w:val="000000" w:themeColor="text1"/>
          <w:sz w:val="26"/>
          <w:szCs w:val="26"/>
        </w:rPr>
      </w:pPr>
    </w:p>
    <w:p w14:paraId="366218E2" w14:textId="45FAFB02" w:rsidR="009B4793" w:rsidRPr="00A864BD" w:rsidRDefault="009B4793" w:rsidP="004B5E91">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lastRenderedPageBreak/>
        <w:t>En consecuencia, una valoración sistemática y objetiva del caso no permite superar el tope del 10%</w:t>
      </w:r>
      <w:r w:rsidR="004B5E91" w:rsidRPr="00A864BD">
        <w:rPr>
          <w:color w:val="000000" w:themeColor="text1"/>
          <w:sz w:val="26"/>
          <w:szCs w:val="26"/>
        </w:rPr>
        <w:t xml:space="preserve">, pues la incapacidad dada por el Instituto de Medicina Legal fue de 15 días; no se diagnosticó un trauma permanente y la evolución del menor ha venido siendo positiva, </w:t>
      </w:r>
      <w:r w:rsidRPr="00A864BD">
        <w:rPr>
          <w:color w:val="000000" w:themeColor="text1"/>
          <w:sz w:val="26"/>
          <w:szCs w:val="26"/>
        </w:rPr>
        <w:t>y ello impone confirmar la condena de primera instancia en materia de daño moral para la víctima</w:t>
      </w:r>
      <w:r w:rsidR="004B5E91" w:rsidRPr="00A864BD">
        <w:rPr>
          <w:color w:val="000000" w:themeColor="text1"/>
          <w:sz w:val="26"/>
          <w:szCs w:val="26"/>
        </w:rPr>
        <w:t xml:space="preserve">, pues se concedió en dicho nivel, el máximo de la indemnización procedente. </w:t>
      </w:r>
    </w:p>
    <w:p w14:paraId="487C605B" w14:textId="66896630" w:rsidR="004B5E91" w:rsidRPr="00A864BD" w:rsidRDefault="004B5E91" w:rsidP="004B5E91">
      <w:pPr>
        <w:tabs>
          <w:tab w:val="left" w:pos="6336"/>
          <w:tab w:val="left" w:pos="6480"/>
          <w:tab w:val="left" w:pos="7200"/>
          <w:tab w:val="left" w:pos="8505"/>
          <w:tab w:val="left" w:pos="8640"/>
        </w:tabs>
        <w:spacing w:line="360" w:lineRule="auto"/>
        <w:jc w:val="both"/>
        <w:rPr>
          <w:color w:val="000000" w:themeColor="text1"/>
          <w:sz w:val="26"/>
          <w:szCs w:val="26"/>
        </w:rPr>
      </w:pPr>
    </w:p>
    <w:p w14:paraId="7E4D122D" w14:textId="3B1A2201" w:rsidR="0056660B" w:rsidRPr="00A864BD" w:rsidRDefault="004B5E91" w:rsidP="004B5E91">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Dado además que dicho porcentaje determina la indemnización para los demás niveles referidos por el Consejo de Estado, tampoco es procedente aumentar la indemnización respecto de la madre</w:t>
      </w:r>
      <w:r w:rsidR="00473B91" w:rsidRPr="00A864BD">
        <w:rPr>
          <w:rStyle w:val="Refdenotaalpie"/>
          <w:color w:val="000000" w:themeColor="text1"/>
          <w:sz w:val="26"/>
          <w:szCs w:val="26"/>
        </w:rPr>
        <w:footnoteReference w:id="41"/>
      </w:r>
      <w:r w:rsidRPr="00A864BD">
        <w:rPr>
          <w:color w:val="000000" w:themeColor="text1"/>
          <w:sz w:val="26"/>
          <w:szCs w:val="26"/>
        </w:rPr>
        <w:t xml:space="preserve"> de </w:t>
      </w:r>
      <w:r w:rsidR="007F6E81" w:rsidRPr="00A864BD">
        <w:rPr>
          <w:color w:val="000000" w:themeColor="text1"/>
          <w:sz w:val="26"/>
          <w:szCs w:val="26"/>
        </w:rPr>
        <w:t>XX</w:t>
      </w:r>
      <w:r w:rsidRPr="00A864BD">
        <w:rPr>
          <w:color w:val="000000" w:themeColor="text1"/>
          <w:sz w:val="26"/>
          <w:szCs w:val="26"/>
        </w:rPr>
        <w:t xml:space="preserve"> y de sus abuelos, pues la primera instancia concedió el tope máximo, determinado en 10 y 5 salarios mínimos legales mensuales vigentes respectivamente.</w:t>
      </w:r>
      <w:r w:rsidR="0056660B" w:rsidRPr="00A864BD">
        <w:rPr>
          <w:color w:val="000000" w:themeColor="text1"/>
          <w:sz w:val="26"/>
          <w:szCs w:val="26"/>
        </w:rPr>
        <w:t xml:space="preserve"> </w:t>
      </w:r>
    </w:p>
    <w:p w14:paraId="5E68F9BB" w14:textId="77777777" w:rsidR="0056660B" w:rsidRPr="00A864BD" w:rsidRDefault="0056660B" w:rsidP="004B5E91">
      <w:pPr>
        <w:tabs>
          <w:tab w:val="left" w:pos="6336"/>
          <w:tab w:val="left" w:pos="6480"/>
          <w:tab w:val="left" w:pos="7200"/>
          <w:tab w:val="left" w:pos="8505"/>
          <w:tab w:val="left" w:pos="8640"/>
        </w:tabs>
        <w:spacing w:line="360" w:lineRule="auto"/>
        <w:jc w:val="both"/>
        <w:rPr>
          <w:color w:val="000000" w:themeColor="text1"/>
          <w:sz w:val="26"/>
          <w:szCs w:val="26"/>
        </w:rPr>
      </w:pPr>
    </w:p>
    <w:p w14:paraId="40222531" w14:textId="77967D78" w:rsidR="004B5E91" w:rsidRPr="00A864BD" w:rsidRDefault="0056660B" w:rsidP="004B5E91">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 xml:space="preserve">Lo anterior en el entendido que respecto de los abuelos se aplicó la presunción del daño moral, sin tener en cuenta, que dentro del peritaje rendido por la psicóloga Laura </w:t>
      </w:r>
      <w:proofErr w:type="spellStart"/>
      <w:r w:rsidRPr="00A864BD">
        <w:rPr>
          <w:color w:val="000000" w:themeColor="text1"/>
          <w:sz w:val="26"/>
          <w:szCs w:val="26"/>
        </w:rPr>
        <w:t>Guimar</w:t>
      </w:r>
      <w:proofErr w:type="spellEnd"/>
      <w:r w:rsidRPr="00A864BD">
        <w:rPr>
          <w:color w:val="000000" w:themeColor="text1"/>
          <w:sz w:val="26"/>
          <w:szCs w:val="26"/>
        </w:rPr>
        <w:t xml:space="preserve"> Méndez se afirmó que el señor </w:t>
      </w:r>
      <w:r w:rsidR="009D3C75" w:rsidRPr="00A864BD">
        <w:rPr>
          <w:color w:val="000000" w:themeColor="text1"/>
        </w:rPr>
        <w:t>XX</w:t>
      </w:r>
      <w:r w:rsidRPr="00A864BD">
        <w:rPr>
          <w:color w:val="000000" w:themeColor="text1"/>
          <w:sz w:val="26"/>
          <w:szCs w:val="26"/>
        </w:rPr>
        <w:t xml:space="preserve"> tuvo afectaciones en su afectividad y </w:t>
      </w:r>
      <w:r w:rsidRPr="00A864BD">
        <w:rPr>
          <w:color w:val="000000" w:themeColor="text1"/>
          <w:sz w:val="26"/>
          <w:szCs w:val="26"/>
        </w:rPr>
        <w:lastRenderedPageBreak/>
        <w:t>pensamiento</w:t>
      </w:r>
      <w:r w:rsidRPr="00A864BD">
        <w:rPr>
          <w:rStyle w:val="Refdenotaalpie"/>
          <w:color w:val="000000" w:themeColor="text1"/>
          <w:sz w:val="26"/>
          <w:szCs w:val="26"/>
        </w:rPr>
        <w:footnoteReference w:id="42"/>
      </w:r>
      <w:r w:rsidRPr="00A864BD">
        <w:rPr>
          <w:color w:val="000000" w:themeColor="text1"/>
          <w:sz w:val="26"/>
          <w:szCs w:val="26"/>
        </w:rPr>
        <w:t>, pero en el interrogatorio de parte realizado al mismo afirmó que a él no se le realizó valoración psicológica alguna. En el i</w:t>
      </w:r>
      <w:r w:rsidR="00C51212" w:rsidRPr="00A864BD">
        <w:rPr>
          <w:color w:val="000000" w:themeColor="text1"/>
          <w:sz w:val="26"/>
          <w:szCs w:val="26"/>
        </w:rPr>
        <w:t>n</w:t>
      </w:r>
      <w:r w:rsidRPr="00A864BD">
        <w:rPr>
          <w:color w:val="000000" w:themeColor="text1"/>
          <w:sz w:val="26"/>
          <w:szCs w:val="26"/>
        </w:rPr>
        <w:t>terrogatorio de parte se afirmó:</w:t>
      </w:r>
    </w:p>
    <w:p w14:paraId="048965AA" w14:textId="01046F2A" w:rsidR="00C51212" w:rsidRPr="00A864BD" w:rsidRDefault="00C51212" w:rsidP="00C51212">
      <w:pPr>
        <w:ind w:left="708"/>
        <w:jc w:val="both"/>
        <w:textAlignment w:val="baseline"/>
        <w:rPr>
          <w:b/>
          <w:bCs/>
          <w:color w:val="000000" w:themeColor="text1"/>
          <w:u w:val="single"/>
        </w:rPr>
      </w:pPr>
      <w:r w:rsidRPr="00A864BD">
        <w:rPr>
          <w:b/>
          <w:bCs/>
          <w:color w:val="000000" w:themeColor="text1"/>
          <w:u w:val="single"/>
        </w:rPr>
        <w:t>“</w:t>
      </w:r>
      <w:r w:rsidR="009D3C75" w:rsidRPr="00A864BD">
        <w:rPr>
          <w:color w:val="000000" w:themeColor="text1"/>
          <w:u w:val="single"/>
        </w:rPr>
        <w:t>XX</w:t>
      </w:r>
    </w:p>
    <w:p w14:paraId="260DED12" w14:textId="77777777" w:rsidR="00C51212" w:rsidRPr="00A864BD" w:rsidRDefault="00C51212" w:rsidP="00C51212">
      <w:pPr>
        <w:ind w:left="708"/>
        <w:jc w:val="both"/>
        <w:textAlignment w:val="baseline"/>
        <w:rPr>
          <w:b/>
          <w:bCs/>
          <w:color w:val="000000" w:themeColor="text1"/>
          <w:u w:val="single"/>
        </w:rPr>
      </w:pPr>
    </w:p>
    <w:p w14:paraId="7F4C9BDC" w14:textId="6935E41A" w:rsidR="00C51212" w:rsidRPr="00A864BD" w:rsidRDefault="00C51212" w:rsidP="00C51212">
      <w:pPr>
        <w:ind w:left="708"/>
        <w:jc w:val="both"/>
        <w:textAlignment w:val="baseline"/>
        <w:rPr>
          <w:color w:val="000000" w:themeColor="text1"/>
        </w:rPr>
      </w:pPr>
      <w:r w:rsidRPr="00A864BD">
        <w:rPr>
          <w:color w:val="000000" w:themeColor="text1"/>
        </w:rPr>
        <w:t xml:space="preserve">Indicó que se sintió muy afectado porque él se crio en su casa y vive con ellos. Indicó que cuando supo la noticia de que cayó en un hueco se afectó por tratarse de una noticia mala. Indicó que la </w:t>
      </w:r>
      <w:proofErr w:type="spellStart"/>
      <w:r w:rsidRPr="00A864BD">
        <w:rPr>
          <w:color w:val="000000" w:themeColor="text1"/>
        </w:rPr>
        <w:t>dra</w:t>
      </w:r>
      <w:proofErr w:type="spellEnd"/>
      <w:r w:rsidRPr="00A864BD">
        <w:rPr>
          <w:color w:val="000000" w:themeColor="text1"/>
        </w:rPr>
        <w:t xml:space="preserve"> Laura Guiomar es abogada y ante la pregunta que le formuló el juez de si fue sujeto a un examen de tipo psicológico respondió que no. </w:t>
      </w:r>
    </w:p>
    <w:p w14:paraId="39043C56" w14:textId="77777777" w:rsidR="00C51212" w:rsidRPr="00A864BD" w:rsidRDefault="00C51212" w:rsidP="00C51212">
      <w:pPr>
        <w:ind w:left="708"/>
        <w:jc w:val="both"/>
        <w:textAlignment w:val="baseline"/>
        <w:rPr>
          <w:color w:val="000000" w:themeColor="text1"/>
        </w:rPr>
      </w:pPr>
    </w:p>
    <w:p w14:paraId="728B7AFE" w14:textId="1F426DC4" w:rsidR="00C51212" w:rsidRPr="00A864BD" w:rsidRDefault="00C51212" w:rsidP="00C51212">
      <w:pPr>
        <w:ind w:left="708"/>
        <w:jc w:val="both"/>
        <w:textAlignment w:val="baseline"/>
        <w:rPr>
          <w:color w:val="000000" w:themeColor="text1"/>
        </w:rPr>
      </w:pPr>
      <w:r w:rsidRPr="00A864BD">
        <w:rPr>
          <w:color w:val="000000" w:themeColor="text1"/>
        </w:rPr>
        <w:t>En ese momento algún asistente de la sala intentó sugerirle la respuesta y el juez tuvo que llamar la atención sobre la imposibilidad de hacerlo, so pena de pedir que se abandone la sala.”</w:t>
      </w:r>
    </w:p>
    <w:p w14:paraId="5279AE73" w14:textId="21265F1A" w:rsidR="00C51212" w:rsidRPr="00A864BD" w:rsidRDefault="00C51212" w:rsidP="00C51212">
      <w:pPr>
        <w:spacing w:line="360" w:lineRule="auto"/>
        <w:jc w:val="both"/>
        <w:textAlignment w:val="baseline"/>
        <w:rPr>
          <w:color w:val="000000" w:themeColor="text1"/>
          <w:sz w:val="26"/>
          <w:szCs w:val="26"/>
        </w:rPr>
      </w:pPr>
    </w:p>
    <w:p w14:paraId="581B1C72" w14:textId="391FDCE9" w:rsidR="00C51212" w:rsidRPr="00A864BD" w:rsidRDefault="00C51212" w:rsidP="00AA7FC9">
      <w:pPr>
        <w:spacing w:line="360" w:lineRule="auto"/>
        <w:jc w:val="both"/>
        <w:textAlignment w:val="baseline"/>
        <w:rPr>
          <w:color w:val="000000" w:themeColor="text1"/>
          <w:sz w:val="26"/>
          <w:szCs w:val="26"/>
        </w:rPr>
      </w:pPr>
      <w:r w:rsidRPr="00A864BD">
        <w:rPr>
          <w:color w:val="000000" w:themeColor="text1"/>
          <w:sz w:val="26"/>
          <w:szCs w:val="26"/>
        </w:rPr>
        <w:t>Y en este aspecto, es deber de la Sala llamar la atención en la lealtad que deben observar las partes en el curso de un proceso judicial, pues resulta sorpresivo que se allegue un dictamen judicial de valoración psicológica, suscrito por una profesional en el área, pero que luego una de las personas valoradas afirme no haber sido valorada.</w:t>
      </w:r>
    </w:p>
    <w:p w14:paraId="12BFF9C7" w14:textId="77777777" w:rsidR="009B4793" w:rsidRPr="00A864BD" w:rsidRDefault="009B4793" w:rsidP="00AA7FC9">
      <w:pPr>
        <w:tabs>
          <w:tab w:val="left" w:pos="6336"/>
          <w:tab w:val="left" w:pos="6480"/>
          <w:tab w:val="left" w:pos="7200"/>
          <w:tab w:val="left" w:pos="8505"/>
          <w:tab w:val="left" w:pos="8640"/>
        </w:tabs>
        <w:spacing w:line="360" w:lineRule="auto"/>
        <w:jc w:val="both"/>
        <w:rPr>
          <w:color w:val="000000" w:themeColor="text1"/>
          <w:sz w:val="26"/>
          <w:szCs w:val="26"/>
        </w:rPr>
      </w:pPr>
    </w:p>
    <w:p w14:paraId="4592F294" w14:textId="011B07B8" w:rsidR="00D21340" w:rsidRPr="00A864BD" w:rsidRDefault="00C51212" w:rsidP="007A6CF2">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 xml:space="preserve">Ahora bien, </w:t>
      </w:r>
      <w:r w:rsidR="00AA7FC9" w:rsidRPr="00A864BD">
        <w:rPr>
          <w:color w:val="000000" w:themeColor="text1"/>
          <w:sz w:val="26"/>
          <w:szCs w:val="26"/>
        </w:rPr>
        <w:t xml:space="preserve">esta Sala no duda que tanto la madre de </w:t>
      </w:r>
      <w:r w:rsidR="009D3C75" w:rsidRPr="00A864BD">
        <w:rPr>
          <w:color w:val="000000" w:themeColor="text1"/>
        </w:rPr>
        <w:t>XX</w:t>
      </w:r>
      <w:r w:rsidR="00AA7FC9" w:rsidRPr="00A864BD">
        <w:rPr>
          <w:color w:val="000000" w:themeColor="text1"/>
          <w:sz w:val="26"/>
          <w:szCs w:val="26"/>
        </w:rPr>
        <w:t xml:space="preserve"> como sus abuelos, dado su grado de consanguinidad y el hecho de convivir con el menor desde su nacimiento, sufrieron un perjuicio moral que es dable presumir, pues es lógico que, para una madre </w:t>
      </w:r>
      <w:r w:rsidR="00AA7FC9" w:rsidRPr="00A864BD">
        <w:rPr>
          <w:color w:val="000000" w:themeColor="text1"/>
          <w:sz w:val="26"/>
          <w:szCs w:val="26"/>
        </w:rPr>
        <w:lastRenderedPageBreak/>
        <w:t>y un abuelo, cualquier evento que genere dolor o sufrimiento al menor, maximiza el daño moral por lo estrecho de los lazos familiares que se profesan. Lo anterior, permite omitir el hecho de que no exista un dictamen de pérdida de capacidad laboral</w:t>
      </w:r>
    </w:p>
    <w:p w14:paraId="76A3B222" w14:textId="00F5B140" w:rsidR="00AA7FC9" w:rsidRPr="00A864BD" w:rsidRDefault="00AA7FC9" w:rsidP="007A6CF2">
      <w:pPr>
        <w:tabs>
          <w:tab w:val="left" w:pos="6336"/>
          <w:tab w:val="left" w:pos="6480"/>
          <w:tab w:val="left" w:pos="7200"/>
          <w:tab w:val="left" w:pos="8505"/>
          <w:tab w:val="left" w:pos="8640"/>
        </w:tabs>
        <w:spacing w:line="360" w:lineRule="auto"/>
        <w:jc w:val="both"/>
        <w:rPr>
          <w:color w:val="000000" w:themeColor="text1"/>
          <w:sz w:val="26"/>
          <w:szCs w:val="26"/>
        </w:rPr>
      </w:pPr>
    </w:p>
    <w:p w14:paraId="6C9D9121" w14:textId="607ACBAE" w:rsidR="00AA7FC9" w:rsidRPr="00A864BD" w:rsidRDefault="00AA7FC9" w:rsidP="007A6CF2">
      <w:pPr>
        <w:tabs>
          <w:tab w:val="left" w:pos="6336"/>
          <w:tab w:val="left" w:pos="6480"/>
          <w:tab w:val="left" w:pos="7200"/>
          <w:tab w:val="left" w:pos="8505"/>
          <w:tab w:val="left" w:pos="8640"/>
        </w:tabs>
        <w:spacing w:line="360" w:lineRule="auto"/>
        <w:jc w:val="both"/>
        <w:rPr>
          <w:color w:val="000000" w:themeColor="text1"/>
          <w:sz w:val="26"/>
          <w:szCs w:val="26"/>
        </w:rPr>
      </w:pPr>
      <w:r w:rsidRPr="00A864BD">
        <w:rPr>
          <w:color w:val="000000" w:themeColor="text1"/>
          <w:sz w:val="26"/>
          <w:szCs w:val="26"/>
        </w:rPr>
        <w:t>Sin embargo, no sucede los mismo con los demás miembros de la familia aquí demandantes</w:t>
      </w:r>
      <w:r w:rsidR="007A6CF2" w:rsidRPr="00A864BD">
        <w:rPr>
          <w:color w:val="000000" w:themeColor="text1"/>
          <w:sz w:val="26"/>
          <w:szCs w:val="26"/>
        </w:rPr>
        <w:t>,</w:t>
      </w:r>
      <w:r w:rsidRPr="00A864BD">
        <w:rPr>
          <w:color w:val="000000" w:themeColor="text1"/>
          <w:sz w:val="26"/>
          <w:szCs w:val="26"/>
        </w:rPr>
        <w:t xml:space="preserve"> a quiénes sí les </w:t>
      </w:r>
      <w:r w:rsidR="007A6CF2" w:rsidRPr="00A864BD">
        <w:rPr>
          <w:color w:val="000000" w:themeColor="text1"/>
          <w:sz w:val="26"/>
          <w:szCs w:val="26"/>
        </w:rPr>
        <w:t>correspondía probar el daño moral generado por el accidente.</w:t>
      </w:r>
    </w:p>
    <w:p w14:paraId="0AEF8B64" w14:textId="22C34522" w:rsidR="007A6CF2" w:rsidRPr="00A864BD" w:rsidRDefault="007A6CF2" w:rsidP="007A6CF2">
      <w:pPr>
        <w:tabs>
          <w:tab w:val="left" w:pos="6336"/>
          <w:tab w:val="left" w:pos="6480"/>
          <w:tab w:val="left" w:pos="7200"/>
          <w:tab w:val="left" w:pos="8505"/>
          <w:tab w:val="left" w:pos="8640"/>
        </w:tabs>
        <w:spacing w:line="360" w:lineRule="auto"/>
        <w:jc w:val="both"/>
        <w:rPr>
          <w:color w:val="000000" w:themeColor="text1"/>
          <w:sz w:val="26"/>
          <w:szCs w:val="26"/>
        </w:rPr>
      </w:pPr>
    </w:p>
    <w:p w14:paraId="383FFFF8" w14:textId="500AAF39" w:rsidR="007A6CF2" w:rsidRPr="00A864BD" w:rsidRDefault="007A6CF2" w:rsidP="007A6CF2">
      <w:pPr>
        <w:tabs>
          <w:tab w:val="left" w:pos="6336"/>
          <w:tab w:val="left" w:pos="6480"/>
          <w:tab w:val="left" w:pos="7200"/>
          <w:tab w:val="left" w:pos="8505"/>
          <w:tab w:val="left" w:pos="8640"/>
        </w:tabs>
        <w:spacing w:line="360" w:lineRule="auto"/>
        <w:jc w:val="both"/>
        <w:rPr>
          <w:sz w:val="26"/>
          <w:szCs w:val="26"/>
          <w:lang w:val="es-ES"/>
        </w:rPr>
      </w:pPr>
      <w:r w:rsidRPr="00A864BD">
        <w:rPr>
          <w:color w:val="000000" w:themeColor="text1"/>
          <w:sz w:val="26"/>
          <w:szCs w:val="26"/>
        </w:rPr>
        <w:t xml:space="preserve">Al respecto, sin mayores consideraciones se dirá que no procede indemnización respecto de </w:t>
      </w:r>
      <w:r w:rsidR="009D3C75" w:rsidRPr="00A864BD">
        <w:rPr>
          <w:color w:val="000000" w:themeColor="text1"/>
        </w:rPr>
        <w:t>XX</w:t>
      </w:r>
      <w:r w:rsidR="009D3C75" w:rsidRPr="00A864BD">
        <w:rPr>
          <w:rStyle w:val="Refdenotaalpie"/>
          <w:color w:val="000000" w:themeColor="text1"/>
          <w:sz w:val="26"/>
          <w:szCs w:val="26"/>
        </w:rPr>
        <w:t xml:space="preserve"> </w:t>
      </w:r>
      <w:r w:rsidRPr="00A864BD">
        <w:rPr>
          <w:rStyle w:val="Refdenotaalpie"/>
          <w:color w:val="000000" w:themeColor="text1"/>
          <w:sz w:val="26"/>
          <w:szCs w:val="26"/>
        </w:rPr>
        <w:footnoteReference w:id="43"/>
      </w:r>
      <w:r w:rsidRPr="00A864BD">
        <w:rPr>
          <w:color w:val="000000" w:themeColor="text1"/>
          <w:sz w:val="26"/>
          <w:szCs w:val="26"/>
        </w:rPr>
        <w:t xml:space="preserve"> ni de </w:t>
      </w:r>
      <w:r w:rsidR="009D3C75" w:rsidRPr="00A864BD">
        <w:rPr>
          <w:color w:val="000000" w:themeColor="text1"/>
        </w:rPr>
        <w:t>XX</w:t>
      </w:r>
      <w:r w:rsidR="009D3C75" w:rsidRPr="00A864BD">
        <w:rPr>
          <w:rStyle w:val="Refdenotaalpie"/>
          <w:color w:val="000000" w:themeColor="text1"/>
          <w:sz w:val="26"/>
          <w:szCs w:val="26"/>
        </w:rPr>
        <w:t xml:space="preserve"> </w:t>
      </w:r>
      <w:r w:rsidRPr="00A864BD">
        <w:rPr>
          <w:rStyle w:val="Refdenotaalpie"/>
          <w:color w:val="000000" w:themeColor="text1"/>
          <w:sz w:val="26"/>
          <w:szCs w:val="26"/>
        </w:rPr>
        <w:footnoteReference w:id="44"/>
      </w:r>
      <w:r w:rsidRPr="00A864BD">
        <w:rPr>
          <w:color w:val="000000" w:themeColor="text1"/>
          <w:sz w:val="26"/>
          <w:szCs w:val="26"/>
        </w:rPr>
        <w:t xml:space="preserve">, pues </w:t>
      </w:r>
      <w:r w:rsidRPr="00A864BD">
        <w:rPr>
          <w:sz w:val="26"/>
          <w:szCs w:val="26"/>
          <w:lang w:val="es-ES"/>
        </w:rPr>
        <w:t>respecto de ellos el dictamen psicológico indicó que no se encontró daño psicológico alguno.</w:t>
      </w:r>
    </w:p>
    <w:p w14:paraId="43148C87" w14:textId="065FF47B" w:rsidR="00F62971" w:rsidRPr="00A864BD" w:rsidRDefault="00F62971" w:rsidP="007A6CF2">
      <w:pPr>
        <w:tabs>
          <w:tab w:val="left" w:pos="6336"/>
          <w:tab w:val="left" w:pos="6480"/>
          <w:tab w:val="left" w:pos="7200"/>
          <w:tab w:val="left" w:pos="8505"/>
          <w:tab w:val="left" w:pos="8640"/>
        </w:tabs>
        <w:spacing w:line="360" w:lineRule="auto"/>
        <w:jc w:val="both"/>
        <w:rPr>
          <w:sz w:val="26"/>
          <w:szCs w:val="26"/>
          <w:lang w:val="es-ES"/>
        </w:rPr>
      </w:pPr>
    </w:p>
    <w:p w14:paraId="2A32D991" w14:textId="6FFA8BE6" w:rsidR="00F62971" w:rsidRPr="00A864BD" w:rsidRDefault="00F62971" w:rsidP="007A6CF2">
      <w:pPr>
        <w:tabs>
          <w:tab w:val="left" w:pos="6336"/>
          <w:tab w:val="left" w:pos="6480"/>
          <w:tab w:val="left" w:pos="7200"/>
          <w:tab w:val="left" w:pos="8505"/>
          <w:tab w:val="left" w:pos="8640"/>
        </w:tabs>
        <w:spacing w:line="360" w:lineRule="auto"/>
        <w:jc w:val="both"/>
        <w:rPr>
          <w:sz w:val="26"/>
          <w:szCs w:val="26"/>
          <w:lang w:val="es-ES"/>
        </w:rPr>
      </w:pPr>
      <w:r w:rsidRPr="00A864BD">
        <w:rPr>
          <w:sz w:val="26"/>
          <w:szCs w:val="26"/>
        </w:rPr>
        <w:t xml:space="preserve">Respecto del señor </w:t>
      </w:r>
      <w:r w:rsidR="009D3C75" w:rsidRPr="00A864BD">
        <w:rPr>
          <w:color w:val="000000" w:themeColor="text1"/>
        </w:rPr>
        <w:t>XX</w:t>
      </w:r>
      <w:r w:rsidRPr="00A864BD">
        <w:rPr>
          <w:sz w:val="26"/>
          <w:szCs w:val="26"/>
        </w:rPr>
        <w:t xml:space="preserve">, quien demandó en su calidad de tío de </w:t>
      </w:r>
      <w:r w:rsidR="009D3C75" w:rsidRPr="00A864BD">
        <w:rPr>
          <w:color w:val="000000" w:themeColor="text1"/>
        </w:rPr>
        <w:t>XX</w:t>
      </w:r>
      <w:r w:rsidRPr="00A864BD">
        <w:rPr>
          <w:sz w:val="26"/>
          <w:szCs w:val="26"/>
        </w:rPr>
        <w:t>, el dictamen pericial refirió:</w:t>
      </w:r>
    </w:p>
    <w:p w14:paraId="1BA52BDE" w14:textId="77777777" w:rsidR="001B12DF" w:rsidRPr="00A864BD" w:rsidRDefault="001B12DF" w:rsidP="001B12DF">
      <w:pPr>
        <w:jc w:val="both"/>
        <w:rPr>
          <w:lang w:val="es-ES"/>
        </w:rPr>
      </w:pPr>
    </w:p>
    <w:p w14:paraId="1C541C47" w14:textId="6CF8F32A" w:rsidR="001B12DF" w:rsidRPr="00A864BD" w:rsidRDefault="001B12DF" w:rsidP="0BE46AB6">
      <w:pPr>
        <w:ind w:left="708"/>
        <w:jc w:val="both"/>
        <w:rPr>
          <w:lang w:val="es-ES"/>
        </w:rPr>
      </w:pPr>
      <w:r w:rsidRPr="00A864BD">
        <w:t xml:space="preserve">“DATOS DE IDENTIFICACION DEL EXAMINADO </w:t>
      </w:r>
    </w:p>
    <w:p w14:paraId="61CD831E" w14:textId="77777777" w:rsidR="001B12DF" w:rsidRPr="00A864BD" w:rsidRDefault="001B12DF" w:rsidP="0BE46AB6">
      <w:pPr>
        <w:ind w:left="708"/>
        <w:jc w:val="both"/>
        <w:rPr>
          <w:lang w:val="es-ES"/>
        </w:rPr>
      </w:pPr>
    </w:p>
    <w:p w14:paraId="259F3431" w14:textId="0E5E32CD" w:rsidR="001B12DF" w:rsidRPr="00A864BD" w:rsidRDefault="001B12DF" w:rsidP="0BE46AB6">
      <w:pPr>
        <w:tabs>
          <w:tab w:val="left" w:pos="6336"/>
          <w:tab w:val="left" w:pos="6480"/>
          <w:tab w:val="left" w:pos="7200"/>
          <w:tab w:val="left" w:pos="8505"/>
          <w:tab w:val="left" w:pos="8640"/>
        </w:tabs>
        <w:spacing w:line="360" w:lineRule="auto"/>
        <w:ind w:left="708"/>
        <w:jc w:val="both"/>
        <w:rPr>
          <w:lang w:val="es-ES"/>
        </w:rPr>
      </w:pPr>
      <w:r w:rsidRPr="00A864BD">
        <w:t xml:space="preserve">NOMBRE: </w:t>
      </w:r>
      <w:r w:rsidR="009D3C75" w:rsidRPr="00A864BD">
        <w:rPr>
          <w:color w:val="000000" w:themeColor="text1"/>
        </w:rPr>
        <w:t>XX</w:t>
      </w:r>
    </w:p>
    <w:p w14:paraId="1E97454C" w14:textId="2C4A4529" w:rsidR="001B12DF" w:rsidRPr="00A864BD" w:rsidRDefault="001B12DF" w:rsidP="0BE46AB6">
      <w:pPr>
        <w:tabs>
          <w:tab w:val="left" w:pos="6336"/>
          <w:tab w:val="left" w:pos="6480"/>
          <w:tab w:val="left" w:pos="7200"/>
          <w:tab w:val="left" w:pos="8505"/>
          <w:tab w:val="left" w:pos="8640"/>
        </w:tabs>
        <w:spacing w:line="360" w:lineRule="auto"/>
        <w:ind w:left="708"/>
        <w:jc w:val="both"/>
        <w:rPr>
          <w:lang w:val="es-ES"/>
        </w:rPr>
      </w:pPr>
    </w:p>
    <w:p w14:paraId="54C8C1B9" w14:textId="77777777" w:rsidR="001B12DF" w:rsidRPr="00A864BD" w:rsidRDefault="001B12DF" w:rsidP="0BE46AB6">
      <w:pPr>
        <w:ind w:left="708"/>
        <w:jc w:val="both"/>
        <w:rPr>
          <w:lang w:val="es-ES"/>
        </w:rPr>
      </w:pPr>
      <w:r w:rsidRPr="00A864BD">
        <w:t>ESCALA DE GRAVEDAD DE SINTOMAS DEL TRASTORNO DE ESTRÉS POSTRAUMATICO</w:t>
      </w:r>
    </w:p>
    <w:p w14:paraId="34BCC2B4" w14:textId="77777777" w:rsidR="001B12DF" w:rsidRPr="00A864BD" w:rsidRDefault="001B12DF" w:rsidP="0BE46AB6">
      <w:pPr>
        <w:ind w:left="708"/>
        <w:jc w:val="both"/>
        <w:rPr>
          <w:lang w:val="es-ES"/>
        </w:rPr>
      </w:pPr>
    </w:p>
    <w:p w14:paraId="48864DD4" w14:textId="77777777" w:rsidR="001B12DF" w:rsidRPr="00A864BD" w:rsidRDefault="001B12DF" w:rsidP="0BE46AB6">
      <w:pPr>
        <w:ind w:left="708"/>
        <w:jc w:val="both"/>
        <w:rPr>
          <w:lang w:val="es-ES"/>
        </w:rPr>
      </w:pPr>
      <w:r w:rsidRPr="00A864BD">
        <w:t xml:space="preserve">ESCALAS ESPECIFICAS </w:t>
      </w:r>
    </w:p>
    <w:p w14:paraId="6364A112" w14:textId="77777777" w:rsidR="001B12DF" w:rsidRPr="00A864BD" w:rsidRDefault="001B12DF" w:rsidP="0BE46AB6">
      <w:pPr>
        <w:ind w:left="708"/>
        <w:jc w:val="both"/>
        <w:rPr>
          <w:lang w:val="es-ES"/>
        </w:rPr>
      </w:pPr>
    </w:p>
    <w:tbl>
      <w:tblPr>
        <w:tblStyle w:val="Tablaconcuadrcula"/>
        <w:tblW w:w="8828" w:type="dxa"/>
        <w:tblInd w:w="708" w:type="dxa"/>
        <w:tblLook w:val="04A0" w:firstRow="1" w:lastRow="0" w:firstColumn="1" w:lastColumn="0" w:noHBand="0" w:noVBand="1"/>
      </w:tblPr>
      <w:tblGrid>
        <w:gridCol w:w="4414"/>
        <w:gridCol w:w="4414"/>
      </w:tblGrid>
      <w:tr w:rsidR="001B12DF" w:rsidRPr="00A864BD" w14:paraId="60F2D3D1" w14:textId="77777777" w:rsidTr="7CD7B47C">
        <w:tc>
          <w:tcPr>
            <w:tcW w:w="4414" w:type="dxa"/>
          </w:tcPr>
          <w:p w14:paraId="26840E53" w14:textId="77777777" w:rsidR="001B12DF" w:rsidRPr="00A864BD" w:rsidRDefault="001B12DF" w:rsidP="0BE46AB6">
            <w:pPr>
              <w:jc w:val="both"/>
              <w:rPr>
                <w:lang w:val="es-ES"/>
              </w:rPr>
            </w:pPr>
            <w:r w:rsidRPr="00A864BD">
              <w:t>Reexperimentación (Rango 0 -15)</w:t>
            </w:r>
          </w:p>
        </w:tc>
        <w:tc>
          <w:tcPr>
            <w:tcW w:w="4414" w:type="dxa"/>
          </w:tcPr>
          <w:p w14:paraId="33265760" w14:textId="77777777" w:rsidR="001B12DF" w:rsidRPr="00A864BD" w:rsidRDefault="001B12DF" w:rsidP="0BE46AB6">
            <w:pPr>
              <w:jc w:val="both"/>
              <w:rPr>
                <w:lang w:val="es-ES"/>
              </w:rPr>
            </w:pPr>
            <w:r w:rsidRPr="00A864BD">
              <w:t>5</w:t>
            </w:r>
          </w:p>
        </w:tc>
      </w:tr>
      <w:tr w:rsidR="001B12DF" w:rsidRPr="00A864BD" w14:paraId="27C71FA2" w14:textId="77777777" w:rsidTr="7CD7B47C">
        <w:tc>
          <w:tcPr>
            <w:tcW w:w="4414" w:type="dxa"/>
          </w:tcPr>
          <w:p w14:paraId="5EB4DFE0" w14:textId="77777777" w:rsidR="001B12DF" w:rsidRPr="00A864BD" w:rsidRDefault="001B12DF" w:rsidP="0BE46AB6">
            <w:pPr>
              <w:jc w:val="both"/>
              <w:rPr>
                <w:lang w:val="es-ES"/>
              </w:rPr>
            </w:pPr>
            <w:r w:rsidRPr="00A864BD">
              <w:t>Evitación (Rango 0 – 21)</w:t>
            </w:r>
          </w:p>
        </w:tc>
        <w:tc>
          <w:tcPr>
            <w:tcW w:w="4414" w:type="dxa"/>
          </w:tcPr>
          <w:p w14:paraId="5BFD843E" w14:textId="77777777" w:rsidR="001B12DF" w:rsidRPr="00A864BD" w:rsidRDefault="001B12DF" w:rsidP="0BE46AB6">
            <w:pPr>
              <w:jc w:val="both"/>
              <w:rPr>
                <w:lang w:val="es-ES"/>
              </w:rPr>
            </w:pPr>
            <w:r w:rsidRPr="00A864BD">
              <w:t>0</w:t>
            </w:r>
          </w:p>
        </w:tc>
      </w:tr>
      <w:tr w:rsidR="001B12DF" w:rsidRPr="00A864BD" w14:paraId="58AAC115" w14:textId="77777777" w:rsidTr="7CD7B47C">
        <w:tc>
          <w:tcPr>
            <w:tcW w:w="4414" w:type="dxa"/>
          </w:tcPr>
          <w:p w14:paraId="1D154CEA" w14:textId="77777777" w:rsidR="001B12DF" w:rsidRPr="00A864BD" w:rsidRDefault="001B12DF" w:rsidP="0BE46AB6">
            <w:pPr>
              <w:jc w:val="both"/>
              <w:rPr>
                <w:lang w:val="es-ES"/>
              </w:rPr>
            </w:pPr>
            <w:r w:rsidRPr="00A864BD">
              <w:t>Aumento de la Activación (Rango 0 -15)</w:t>
            </w:r>
          </w:p>
        </w:tc>
        <w:tc>
          <w:tcPr>
            <w:tcW w:w="4414" w:type="dxa"/>
          </w:tcPr>
          <w:p w14:paraId="55347649" w14:textId="77777777" w:rsidR="001B12DF" w:rsidRPr="00A864BD" w:rsidRDefault="001B12DF" w:rsidP="0BE46AB6">
            <w:pPr>
              <w:jc w:val="both"/>
              <w:rPr>
                <w:lang w:val="es-ES"/>
              </w:rPr>
            </w:pPr>
            <w:r w:rsidRPr="00A864BD">
              <w:t>5</w:t>
            </w:r>
          </w:p>
        </w:tc>
      </w:tr>
    </w:tbl>
    <w:p w14:paraId="29BE386B" w14:textId="77777777" w:rsidR="001B12DF" w:rsidRPr="00A864BD" w:rsidRDefault="001B12DF" w:rsidP="0BE46AB6">
      <w:pPr>
        <w:ind w:left="708"/>
        <w:jc w:val="both"/>
        <w:rPr>
          <w:lang w:val="es-ES"/>
        </w:rPr>
      </w:pPr>
    </w:p>
    <w:p w14:paraId="01872908" w14:textId="738DDAE6" w:rsidR="001B12DF" w:rsidRPr="00A864BD" w:rsidRDefault="001B12DF" w:rsidP="0BE46AB6">
      <w:pPr>
        <w:ind w:left="708"/>
        <w:jc w:val="both"/>
        <w:rPr>
          <w:lang w:val="es-ES"/>
        </w:rPr>
      </w:pPr>
      <w:r w:rsidRPr="00A864BD">
        <w:t xml:space="preserve">Los resultados obtenidos de la aplicación de la Escala de Gravedad de síntomas del trastorno por estrés postraumático permiten determinar deterioros o malestares clínicos significativos en el señor </w:t>
      </w:r>
      <w:r w:rsidR="009D3C75" w:rsidRPr="00A864BD">
        <w:rPr>
          <w:color w:val="000000" w:themeColor="text1"/>
        </w:rPr>
        <w:t>XX</w:t>
      </w:r>
      <w:r w:rsidRPr="00A864BD">
        <w:t xml:space="preserve"> en lo referente a este trastorno, tal como lo sostiene el DSM IV (Manual diagnóstico de enfermedades mentales):</w:t>
      </w:r>
    </w:p>
    <w:p w14:paraId="393DC850" w14:textId="77777777" w:rsidR="001B12DF" w:rsidRPr="00A864BD" w:rsidRDefault="001B12DF" w:rsidP="0BE46AB6">
      <w:pPr>
        <w:ind w:left="708"/>
        <w:jc w:val="both"/>
        <w:rPr>
          <w:lang w:val="es-ES"/>
        </w:rPr>
      </w:pPr>
    </w:p>
    <w:p w14:paraId="123A6594" w14:textId="66BE53A2" w:rsidR="001B12DF" w:rsidRPr="00A864BD" w:rsidRDefault="001B12DF" w:rsidP="0BE46AB6">
      <w:pPr>
        <w:ind w:left="708"/>
        <w:jc w:val="both"/>
        <w:rPr>
          <w:lang w:val="es-ES"/>
        </w:rPr>
      </w:pPr>
      <w:r w:rsidRPr="00A864BD">
        <w:t>Síntomas de reexperimentación (5/15), con preponderancia de recuerdos de la situación de impotencia que experiment</w:t>
      </w:r>
      <w:r w:rsidR="008D5832" w:rsidRPr="00A864BD">
        <w:t>ó</w:t>
      </w:r>
      <w:r w:rsidRPr="00A864BD">
        <w:t xml:space="preserve"> cuando se enteró del accidente de su sobrino </w:t>
      </w:r>
      <w:r w:rsidRPr="00A864BD">
        <w:lastRenderedPageBreak/>
        <w:t xml:space="preserve">y sobre todo cuando supo que la vida de </w:t>
      </w:r>
      <w:r w:rsidR="009D3C75" w:rsidRPr="00A864BD">
        <w:rPr>
          <w:color w:val="000000" w:themeColor="text1"/>
        </w:rPr>
        <w:t>XX</w:t>
      </w:r>
      <w:r w:rsidRPr="00A864BD">
        <w:t xml:space="preserve"> estuvo en peligro y cuando se entera que el menor va a participar en alguna actividad que implique movilidad.</w:t>
      </w:r>
    </w:p>
    <w:p w14:paraId="6557ACC4" w14:textId="77777777" w:rsidR="001B12DF" w:rsidRPr="00A864BD" w:rsidRDefault="001B12DF" w:rsidP="0BE46AB6">
      <w:pPr>
        <w:ind w:left="708"/>
        <w:jc w:val="both"/>
        <w:rPr>
          <w:lang w:val="es-ES"/>
        </w:rPr>
      </w:pPr>
    </w:p>
    <w:p w14:paraId="6F8BB869" w14:textId="77777777" w:rsidR="001B12DF" w:rsidRPr="00A864BD" w:rsidRDefault="001B12DF" w:rsidP="0BE46AB6">
      <w:pPr>
        <w:ind w:left="708"/>
        <w:jc w:val="both"/>
        <w:rPr>
          <w:lang w:val="es-ES"/>
        </w:rPr>
      </w:pPr>
      <w:r w:rsidRPr="00A864BD">
        <w:t xml:space="preserve">Síntomas de evitación (0/21). Si bien en los que siguieron al evento traumático, el evaluado realizo esfuerzos para retirar de su mente pensamientos o sentimientos que tuvieran que ver con el accidente de su sobrino, es también cierto que en la actualidad no presenta alteración significativa. </w:t>
      </w:r>
    </w:p>
    <w:p w14:paraId="5E2E92D9" w14:textId="77777777" w:rsidR="001B12DF" w:rsidRPr="00A864BD" w:rsidRDefault="001B12DF" w:rsidP="0BE46AB6">
      <w:pPr>
        <w:ind w:left="708"/>
        <w:jc w:val="both"/>
        <w:rPr>
          <w:lang w:val="es-ES"/>
        </w:rPr>
      </w:pPr>
    </w:p>
    <w:p w14:paraId="781DDF59" w14:textId="61BC48B7" w:rsidR="001B12DF" w:rsidRPr="00A864BD" w:rsidRDefault="001B12DF" w:rsidP="0BE46AB6">
      <w:pPr>
        <w:ind w:left="708"/>
        <w:jc w:val="both"/>
        <w:rPr>
          <w:lang w:val="es-ES"/>
        </w:rPr>
      </w:pPr>
      <w:r w:rsidRPr="00A864BD">
        <w:t xml:space="preserve">Síntomas de activación (5/15). Después del accidente el evaluado presentó algunas explosiones de ira por la falta de medidas protección de ese lugar público y por el saber que su sobrino había podido morir por la profundidad del hueco, en el momento actual el equilibrio preexistente se ha normalizado. </w:t>
      </w:r>
    </w:p>
    <w:p w14:paraId="179C9067" w14:textId="77777777" w:rsidR="001B12DF" w:rsidRPr="00A864BD" w:rsidRDefault="001B12DF" w:rsidP="0BE46AB6">
      <w:pPr>
        <w:ind w:left="708"/>
        <w:jc w:val="both"/>
        <w:rPr>
          <w:lang w:val="es-ES"/>
        </w:rPr>
      </w:pPr>
    </w:p>
    <w:p w14:paraId="58D0B9A7" w14:textId="2D0E45E8" w:rsidR="001B12DF" w:rsidRPr="00A864BD" w:rsidRDefault="001B12DF" w:rsidP="0BE46AB6">
      <w:pPr>
        <w:ind w:left="708"/>
        <w:jc w:val="both"/>
        <w:rPr>
          <w:lang w:val="es-ES"/>
        </w:rPr>
      </w:pPr>
      <w:r w:rsidRPr="00A864BD">
        <w:t>(…)</w:t>
      </w:r>
    </w:p>
    <w:p w14:paraId="4D95A3BC" w14:textId="6AEC7B40" w:rsidR="001B12DF" w:rsidRPr="00A864BD" w:rsidRDefault="001B12DF" w:rsidP="0BE46AB6">
      <w:pPr>
        <w:ind w:left="708"/>
        <w:jc w:val="both"/>
        <w:rPr>
          <w:lang w:val="es-ES"/>
        </w:rPr>
      </w:pPr>
      <w:r w:rsidRPr="00A864BD">
        <w:t xml:space="preserve">“Las funciones mentales más afectadas y que les sigue causando daño psíquico son la afectividad, el pensamiento, la memoria, la concentración y el sueño. síntomas parecidos ha mostrado </w:t>
      </w:r>
      <w:r w:rsidR="009D3C75" w:rsidRPr="00A864BD">
        <w:rPr>
          <w:color w:val="000000" w:themeColor="text1"/>
        </w:rPr>
        <w:t>XX</w:t>
      </w:r>
      <w:r w:rsidRPr="00A864BD">
        <w:t xml:space="preserve"> tío del menor, quien si bien tampoco estaba en el momento del accidente, pudo vivenciar con impotencia lo sucedido a raíz de la llamada telefónica que recibió de su hermana y, dado el vínculo afectivo que siempre ha tenido con </w:t>
      </w:r>
      <w:r w:rsidR="009D3C75" w:rsidRPr="00A864BD">
        <w:rPr>
          <w:color w:val="000000" w:themeColor="text1"/>
        </w:rPr>
        <w:t>XX</w:t>
      </w:r>
      <w:r w:rsidRPr="00A864BD">
        <w:t xml:space="preserve"> porque además es su padrino y ha velado por su cuidado y bienestar experimento una ira intensa al saber que por descuido de diferentes personas y/o instituciones se permitía el tránsito de niños en espacios no aptos y no delimitados correctamente para evitar este tipo de accidentes.”</w:t>
      </w:r>
    </w:p>
    <w:p w14:paraId="7022067D" w14:textId="645FDF45" w:rsidR="008D5832" w:rsidRPr="00A864BD" w:rsidRDefault="008D5832" w:rsidP="008D5832">
      <w:pPr>
        <w:jc w:val="both"/>
        <w:rPr>
          <w:sz w:val="26"/>
          <w:szCs w:val="26"/>
          <w:lang w:val="es-ES"/>
        </w:rPr>
      </w:pPr>
    </w:p>
    <w:p w14:paraId="69954825" w14:textId="6EA0BD24" w:rsidR="008D5832" w:rsidRPr="00A864BD" w:rsidRDefault="008D5832" w:rsidP="4FFFC230">
      <w:pPr>
        <w:spacing w:line="360" w:lineRule="auto"/>
        <w:jc w:val="both"/>
        <w:rPr>
          <w:b/>
          <w:bCs/>
          <w:sz w:val="26"/>
          <w:szCs w:val="26"/>
          <w:lang w:val="es-ES"/>
        </w:rPr>
      </w:pPr>
      <w:r w:rsidRPr="00A864BD">
        <w:rPr>
          <w:sz w:val="26"/>
          <w:szCs w:val="26"/>
        </w:rPr>
        <w:t xml:space="preserve">Considera la Sala que le asistió razón a la primera instancia en no haber otorgado indemnización alguna al </w:t>
      </w:r>
      <w:r w:rsidR="009D3C75" w:rsidRPr="00A864BD">
        <w:rPr>
          <w:color w:val="000000" w:themeColor="text1"/>
        </w:rPr>
        <w:t>XX</w:t>
      </w:r>
      <w:r w:rsidRPr="00A864BD">
        <w:rPr>
          <w:sz w:val="26"/>
          <w:szCs w:val="26"/>
        </w:rPr>
        <w:t xml:space="preserve"> en su calidad de tío del menor </w:t>
      </w:r>
      <w:r w:rsidR="009D3C75" w:rsidRPr="00A864BD">
        <w:rPr>
          <w:color w:val="000000" w:themeColor="text1"/>
        </w:rPr>
        <w:t>XX</w:t>
      </w:r>
      <w:r w:rsidRPr="00A864BD">
        <w:rPr>
          <w:sz w:val="26"/>
          <w:szCs w:val="26"/>
        </w:rPr>
        <w:t>, pues se considera que si bien el dictamen indicó que vivenció con impotencia lo sucedido a raíz de la llamada telefónica que recibió de su hermana y experimentó una ira intensa al saber que por descuido de las autoridades, el menor había sufrido el accidente, objetivamente hablando, se considera que dicho análisis forense</w:t>
      </w:r>
      <w:r w:rsidRPr="00A864BD">
        <w:rPr>
          <w:b/>
          <w:bCs/>
          <w:sz w:val="26"/>
          <w:szCs w:val="26"/>
        </w:rPr>
        <w:t xml:space="preserve"> no alcanza a determinar un daño psicológico con la entidad suficiente para ser indemnizado.</w:t>
      </w:r>
    </w:p>
    <w:p w14:paraId="123A96EE" w14:textId="6CBCD710" w:rsidR="008D5832" w:rsidRPr="00A864BD" w:rsidRDefault="008D5832" w:rsidP="008D5832">
      <w:pPr>
        <w:spacing w:line="360" w:lineRule="auto"/>
        <w:jc w:val="both"/>
        <w:rPr>
          <w:sz w:val="26"/>
          <w:szCs w:val="26"/>
          <w:lang w:val="es-ES"/>
        </w:rPr>
      </w:pPr>
    </w:p>
    <w:p w14:paraId="23938045" w14:textId="78A1416F" w:rsidR="008D5832" w:rsidRPr="00A864BD" w:rsidRDefault="008D5832" w:rsidP="008D5832">
      <w:pPr>
        <w:spacing w:line="360" w:lineRule="auto"/>
        <w:jc w:val="both"/>
        <w:rPr>
          <w:sz w:val="26"/>
          <w:szCs w:val="26"/>
          <w:lang w:val="es-ES"/>
        </w:rPr>
      </w:pPr>
      <w:r w:rsidRPr="00A864BD">
        <w:rPr>
          <w:sz w:val="26"/>
          <w:szCs w:val="26"/>
        </w:rPr>
        <w:t xml:space="preserve">Lo anterior, en primer lugar, porque </w:t>
      </w:r>
      <w:r w:rsidR="001C36F2" w:rsidRPr="00A864BD">
        <w:rPr>
          <w:sz w:val="26"/>
          <w:szCs w:val="26"/>
        </w:rPr>
        <w:t xml:space="preserve">en la contradicción del dictamen pericial, la psicóloga Laura Guiomar afirmó que el daño de </w:t>
      </w:r>
      <w:r w:rsidR="009D3C75" w:rsidRPr="00A864BD">
        <w:rPr>
          <w:color w:val="000000" w:themeColor="text1"/>
        </w:rPr>
        <w:t>XX</w:t>
      </w:r>
      <w:r w:rsidR="001C36F2" w:rsidRPr="00A864BD">
        <w:rPr>
          <w:sz w:val="26"/>
          <w:szCs w:val="26"/>
        </w:rPr>
        <w:t xml:space="preserve"> se originó en una llamada que le hizo su hermana para contarle lo sucedido, llamada que a la postre imprimió un tono emocional alterado que generó la afectación en dicho demandante. Afirmó </w:t>
      </w:r>
      <w:bookmarkStart w:id="3" w:name="_Int_sacaLycN"/>
      <w:proofErr w:type="gramStart"/>
      <w:r w:rsidR="001C36F2" w:rsidRPr="00A864BD">
        <w:rPr>
          <w:sz w:val="26"/>
          <w:szCs w:val="26"/>
        </w:rPr>
        <w:t>la perito</w:t>
      </w:r>
      <w:bookmarkEnd w:id="3"/>
      <w:proofErr w:type="gramEnd"/>
      <w:r w:rsidR="001C36F2" w:rsidRPr="00A864BD">
        <w:rPr>
          <w:sz w:val="26"/>
          <w:szCs w:val="26"/>
        </w:rPr>
        <w:t xml:space="preserve"> que la emocionalidad con que se transmitió la noticia fue fuerte, pero ello no podía ser de otra manera, dada la gravedad de los hechos.</w:t>
      </w:r>
    </w:p>
    <w:p w14:paraId="4C357674" w14:textId="3A0E10C4" w:rsidR="001C36F2" w:rsidRPr="00A864BD" w:rsidRDefault="001C36F2" w:rsidP="008D5832">
      <w:pPr>
        <w:spacing w:line="360" w:lineRule="auto"/>
        <w:jc w:val="both"/>
        <w:rPr>
          <w:sz w:val="26"/>
          <w:szCs w:val="26"/>
          <w:lang w:val="es-ES"/>
        </w:rPr>
      </w:pPr>
    </w:p>
    <w:p w14:paraId="00F0D6AC" w14:textId="061AE21D" w:rsidR="001C36F2" w:rsidRPr="00A864BD" w:rsidRDefault="001C36F2" w:rsidP="0BE46AB6">
      <w:pPr>
        <w:spacing w:line="360" w:lineRule="auto"/>
        <w:jc w:val="both"/>
        <w:rPr>
          <w:sz w:val="26"/>
          <w:szCs w:val="26"/>
          <w:lang w:val="es-ES"/>
        </w:rPr>
      </w:pPr>
      <w:r w:rsidRPr="00A864BD">
        <w:rPr>
          <w:sz w:val="26"/>
          <w:szCs w:val="26"/>
        </w:rPr>
        <w:t xml:space="preserve">Pese a lo anterior, no se pone en duda que la noticia del accidente le haya generado impotencia e ira, pero la valoración del interrogado </w:t>
      </w:r>
      <w:r w:rsidR="0034164A" w:rsidRPr="00A864BD">
        <w:rPr>
          <w:sz w:val="26"/>
          <w:szCs w:val="26"/>
        </w:rPr>
        <w:t xml:space="preserve">no da pie para que la </w:t>
      </w:r>
      <w:r w:rsidR="0034164A" w:rsidRPr="00A864BD">
        <w:rPr>
          <w:sz w:val="26"/>
          <w:szCs w:val="26"/>
        </w:rPr>
        <w:lastRenderedPageBreak/>
        <w:t>administración de justicia, objetivamente hablando, conceda la indemnización pretendida, ya que según su dicho es piloto de helicóptero y su desempeño laboral se encuentra intacto, actividad de la cual se deriva que, pese a la ira generada por el hecho, su vida siguió desarrollándose en condiciones normales.</w:t>
      </w:r>
    </w:p>
    <w:p w14:paraId="4716539C" w14:textId="0463B5B3" w:rsidR="0BE46AB6" w:rsidRPr="00A864BD" w:rsidRDefault="0BE46AB6" w:rsidP="0BE46AB6">
      <w:pPr>
        <w:spacing w:line="360" w:lineRule="auto"/>
        <w:jc w:val="both"/>
        <w:rPr>
          <w:lang w:val="es-ES"/>
        </w:rPr>
      </w:pPr>
    </w:p>
    <w:p w14:paraId="229FD54C" w14:textId="56627546" w:rsidR="00940067" w:rsidRPr="00A864BD" w:rsidRDefault="00940067" w:rsidP="008D5832">
      <w:pPr>
        <w:spacing w:line="360" w:lineRule="auto"/>
        <w:jc w:val="both"/>
        <w:rPr>
          <w:sz w:val="26"/>
          <w:szCs w:val="26"/>
          <w:lang w:val="es-ES"/>
        </w:rPr>
      </w:pPr>
      <w:r w:rsidRPr="00A864BD">
        <w:rPr>
          <w:sz w:val="26"/>
          <w:szCs w:val="26"/>
        </w:rPr>
        <w:t xml:space="preserve">Aunado a lo dicho, valora la Sala el hecho de que la escala de 10 sobre 21 conceptuada por </w:t>
      </w:r>
      <w:proofErr w:type="gramStart"/>
      <w:r w:rsidRPr="00A864BD">
        <w:rPr>
          <w:sz w:val="26"/>
          <w:szCs w:val="26"/>
        </w:rPr>
        <w:t>la perito</w:t>
      </w:r>
      <w:proofErr w:type="gramEnd"/>
      <w:r w:rsidRPr="00A864BD">
        <w:rPr>
          <w:sz w:val="26"/>
          <w:szCs w:val="26"/>
        </w:rPr>
        <w:t>, resulta de las valoraciones que el mismo paciente responde en la entrevista, luego sin querer poner en duda la veracidad de las respuestas, las mismas no permiten afirmar que existió un daño moral indemnizable</w:t>
      </w:r>
    </w:p>
    <w:p w14:paraId="79D70BE7" w14:textId="49F0A73C" w:rsidR="0034164A" w:rsidRPr="00A864BD" w:rsidRDefault="0034164A" w:rsidP="008D5832">
      <w:pPr>
        <w:spacing w:line="360" w:lineRule="auto"/>
        <w:jc w:val="both"/>
        <w:rPr>
          <w:sz w:val="26"/>
          <w:szCs w:val="26"/>
          <w:lang w:val="es-ES"/>
        </w:rPr>
      </w:pPr>
    </w:p>
    <w:p w14:paraId="04C180D8" w14:textId="298B313B" w:rsidR="0034164A" w:rsidRPr="00A864BD" w:rsidRDefault="0034164A" w:rsidP="00940067">
      <w:pPr>
        <w:spacing w:line="360" w:lineRule="auto"/>
        <w:jc w:val="both"/>
        <w:rPr>
          <w:sz w:val="26"/>
          <w:szCs w:val="26"/>
          <w:lang w:val="es-ES"/>
        </w:rPr>
      </w:pPr>
      <w:r w:rsidRPr="00A864BD">
        <w:rPr>
          <w:sz w:val="26"/>
          <w:szCs w:val="26"/>
        </w:rPr>
        <w:t xml:space="preserve">Finalmente, considera la Sala que el caso de </w:t>
      </w:r>
      <w:r w:rsidR="009D3C75" w:rsidRPr="00A864BD">
        <w:rPr>
          <w:color w:val="000000" w:themeColor="text1"/>
        </w:rPr>
        <w:t>XX</w:t>
      </w:r>
      <w:r w:rsidRPr="00A864BD">
        <w:rPr>
          <w:sz w:val="26"/>
          <w:szCs w:val="26"/>
        </w:rPr>
        <w:t xml:space="preserve"> y los menores </w:t>
      </w:r>
      <w:r w:rsidR="009D3C75" w:rsidRPr="00A864BD">
        <w:rPr>
          <w:color w:val="000000" w:themeColor="text1"/>
        </w:rPr>
        <w:t>XX</w:t>
      </w:r>
      <w:r w:rsidRPr="00A864BD">
        <w:rPr>
          <w:sz w:val="26"/>
          <w:szCs w:val="26"/>
        </w:rPr>
        <w:t xml:space="preserve"> y </w:t>
      </w:r>
      <w:r w:rsidR="009D3C75" w:rsidRPr="00A864BD">
        <w:rPr>
          <w:color w:val="000000" w:themeColor="text1"/>
        </w:rPr>
        <w:t>XX</w:t>
      </w:r>
      <w:r w:rsidRPr="00A864BD">
        <w:rPr>
          <w:sz w:val="26"/>
          <w:szCs w:val="26"/>
        </w:rPr>
        <w:t xml:space="preserve"> debe ser valorado a la luz de la presencia en el lugar de los hechos, pues resulta palmario que haber vivenciado la situación traumática del suceso, hizo que los menores abandonaran la escuela de natación y que ella en calidad de tía, hubiese afrontado la angustia del momento. </w:t>
      </w:r>
    </w:p>
    <w:p w14:paraId="2E68D0E1" w14:textId="06221B96" w:rsidR="00940067" w:rsidRPr="00A864BD" w:rsidRDefault="00940067" w:rsidP="00940067">
      <w:pPr>
        <w:spacing w:line="360" w:lineRule="auto"/>
        <w:jc w:val="both"/>
        <w:rPr>
          <w:sz w:val="26"/>
          <w:szCs w:val="26"/>
          <w:lang w:val="es-ES"/>
        </w:rPr>
      </w:pPr>
    </w:p>
    <w:p w14:paraId="658906C8" w14:textId="4C044400" w:rsidR="00940067" w:rsidRPr="00A864BD" w:rsidRDefault="00940067" w:rsidP="00940067">
      <w:pPr>
        <w:spacing w:line="360" w:lineRule="auto"/>
        <w:jc w:val="both"/>
        <w:rPr>
          <w:sz w:val="26"/>
          <w:szCs w:val="26"/>
          <w:lang w:val="es-ES"/>
        </w:rPr>
      </w:pPr>
      <w:r w:rsidRPr="00A864BD">
        <w:rPr>
          <w:sz w:val="26"/>
          <w:szCs w:val="26"/>
        </w:rPr>
        <w:t xml:space="preserve">No obstante, por las mismas consideraciones la escala de valoración del dictamen no será tenida en cuenta porque, como se indicó, la perito en la audiencia de contradicción del </w:t>
      </w:r>
      <w:r w:rsidR="00996B84" w:rsidRPr="00A864BD">
        <w:rPr>
          <w:sz w:val="26"/>
          <w:szCs w:val="26"/>
        </w:rPr>
        <w:t>dictamen dio a conocer dicha escala de puntuación se establece a partir de las respuestas que dan los pacientes, las cuales también como se evidenció en la misma audiencia, pudieron obedecer a la magnitud de los hechos creada por la forma en que ha venido contándose la noticia.</w:t>
      </w:r>
    </w:p>
    <w:p w14:paraId="73BC10A3" w14:textId="10D729DD" w:rsidR="00996B84" w:rsidRPr="00A864BD" w:rsidRDefault="00996B84" w:rsidP="00940067">
      <w:pPr>
        <w:spacing w:line="360" w:lineRule="auto"/>
        <w:jc w:val="both"/>
        <w:rPr>
          <w:sz w:val="26"/>
          <w:szCs w:val="26"/>
          <w:lang w:val="es-ES"/>
        </w:rPr>
      </w:pPr>
    </w:p>
    <w:p w14:paraId="296DC573" w14:textId="23AAE4D3" w:rsidR="00996B84" w:rsidRPr="00A864BD" w:rsidRDefault="00996B84" w:rsidP="00940067">
      <w:pPr>
        <w:spacing w:line="360" w:lineRule="auto"/>
        <w:jc w:val="both"/>
        <w:rPr>
          <w:sz w:val="26"/>
          <w:szCs w:val="26"/>
          <w:lang w:val="es-ES"/>
        </w:rPr>
      </w:pPr>
      <w:r w:rsidRPr="00A864BD">
        <w:rPr>
          <w:sz w:val="26"/>
          <w:szCs w:val="26"/>
        </w:rPr>
        <w:t xml:space="preserve">En consecuencia, se modificará el numeral tercero de la sentencia recurrida y se otorgará a </w:t>
      </w:r>
      <w:r w:rsidR="009D3C75" w:rsidRPr="00A864BD">
        <w:rPr>
          <w:color w:val="000000" w:themeColor="text1"/>
        </w:rPr>
        <w:t>XX</w:t>
      </w:r>
      <w:r w:rsidRPr="00A864BD">
        <w:rPr>
          <w:sz w:val="26"/>
          <w:szCs w:val="26"/>
        </w:rPr>
        <w:t xml:space="preserve"> una indemnización por valor de dos salarios mínimos legales mensuales vigentes y a los menores </w:t>
      </w:r>
      <w:r w:rsidR="009D3C75" w:rsidRPr="00A864BD">
        <w:rPr>
          <w:color w:val="000000" w:themeColor="text1"/>
        </w:rPr>
        <w:t>XX</w:t>
      </w:r>
      <w:r w:rsidRPr="00A864BD">
        <w:rPr>
          <w:sz w:val="26"/>
          <w:szCs w:val="26"/>
        </w:rPr>
        <w:t xml:space="preserve"> y </w:t>
      </w:r>
      <w:r w:rsidR="009D3C75" w:rsidRPr="00A864BD">
        <w:rPr>
          <w:color w:val="000000" w:themeColor="text1"/>
        </w:rPr>
        <w:t>XX</w:t>
      </w:r>
      <w:r w:rsidRPr="00A864BD">
        <w:rPr>
          <w:sz w:val="26"/>
          <w:szCs w:val="26"/>
        </w:rPr>
        <w:t xml:space="preserve"> la suma de un salario mínimo legal mensual vigente para cada uno, que se otorgan en el entendido o como consecuencia de la angustia sufrida en el momento del accidente y del hecho de haber presenciado la caída de </w:t>
      </w:r>
      <w:r w:rsidR="009D3C75" w:rsidRPr="00A864BD">
        <w:rPr>
          <w:color w:val="000000" w:themeColor="text1"/>
        </w:rPr>
        <w:t>XX</w:t>
      </w:r>
      <w:r w:rsidRPr="00A864BD">
        <w:rPr>
          <w:sz w:val="26"/>
          <w:szCs w:val="26"/>
        </w:rPr>
        <w:t>.</w:t>
      </w:r>
    </w:p>
    <w:p w14:paraId="2340C209" w14:textId="066096EF" w:rsidR="00996B84" w:rsidRPr="00A864BD" w:rsidRDefault="00996B84" w:rsidP="00940067">
      <w:pPr>
        <w:spacing w:line="360" w:lineRule="auto"/>
        <w:jc w:val="both"/>
        <w:rPr>
          <w:b/>
          <w:bCs/>
          <w:sz w:val="26"/>
          <w:szCs w:val="26"/>
          <w:lang w:val="es-ES"/>
        </w:rPr>
      </w:pPr>
    </w:p>
    <w:p w14:paraId="428B0320" w14:textId="244E95B9" w:rsidR="00996B84" w:rsidRPr="00A864BD" w:rsidRDefault="00996B84" w:rsidP="00996B84">
      <w:pPr>
        <w:pStyle w:val="Prrafodelista"/>
        <w:numPr>
          <w:ilvl w:val="0"/>
          <w:numId w:val="12"/>
        </w:numPr>
        <w:spacing w:line="360" w:lineRule="auto"/>
        <w:jc w:val="both"/>
        <w:rPr>
          <w:b/>
          <w:bCs/>
          <w:lang w:val="es-ES"/>
        </w:rPr>
      </w:pPr>
      <w:r w:rsidRPr="00A864BD">
        <w:rPr>
          <w:b/>
          <w:bCs/>
        </w:rPr>
        <w:t>Del daño emergente</w:t>
      </w:r>
    </w:p>
    <w:p w14:paraId="55FE9865" w14:textId="3CDE0B5E" w:rsidR="0034164A" w:rsidRPr="00A864BD" w:rsidRDefault="0034164A" w:rsidP="008D5832">
      <w:pPr>
        <w:spacing w:line="360" w:lineRule="auto"/>
        <w:jc w:val="both"/>
        <w:rPr>
          <w:sz w:val="26"/>
          <w:szCs w:val="26"/>
          <w:lang w:val="es-ES"/>
        </w:rPr>
      </w:pPr>
    </w:p>
    <w:p w14:paraId="2D66FBBA" w14:textId="7E836B15" w:rsidR="00996B84" w:rsidRPr="00A864BD" w:rsidRDefault="00996B84" w:rsidP="008D5832">
      <w:pPr>
        <w:spacing w:line="360" w:lineRule="auto"/>
        <w:jc w:val="both"/>
        <w:rPr>
          <w:sz w:val="26"/>
          <w:szCs w:val="26"/>
          <w:lang w:val="es-ES"/>
        </w:rPr>
      </w:pPr>
      <w:r w:rsidRPr="00A864BD">
        <w:rPr>
          <w:sz w:val="26"/>
          <w:szCs w:val="26"/>
        </w:rPr>
        <w:t xml:space="preserve">Finalmente, también condenará la Sala al pago del daño emergente concretado en $ 10.000.000 m/cte., </w:t>
      </w:r>
      <w:r w:rsidR="00CA36A8" w:rsidRPr="00A864BD">
        <w:rPr>
          <w:sz w:val="26"/>
          <w:szCs w:val="26"/>
        </w:rPr>
        <w:t xml:space="preserve">que tuvo que asumir la parte actora para sufragar los honorarios </w:t>
      </w:r>
      <w:proofErr w:type="gramStart"/>
      <w:r w:rsidR="00CA36A8" w:rsidRPr="00A864BD">
        <w:rPr>
          <w:sz w:val="26"/>
          <w:szCs w:val="26"/>
        </w:rPr>
        <w:t>de la perito</w:t>
      </w:r>
      <w:proofErr w:type="gramEnd"/>
      <w:r w:rsidR="00CA36A8" w:rsidRPr="00A864BD">
        <w:rPr>
          <w:sz w:val="26"/>
          <w:szCs w:val="26"/>
        </w:rPr>
        <w:t xml:space="preserve"> Laura Guiomar Méndez quien rindió el dictamen pericial en psicología </w:t>
      </w:r>
      <w:r w:rsidR="00CA36A8" w:rsidRPr="00A864BD">
        <w:rPr>
          <w:sz w:val="26"/>
          <w:szCs w:val="26"/>
        </w:rPr>
        <w:lastRenderedPageBreak/>
        <w:t>valorado en el presente proceso y asistió a las diferentes audiencias de contradicción a la que fue citada.</w:t>
      </w:r>
    </w:p>
    <w:p w14:paraId="34A8EF04" w14:textId="4FE63A87" w:rsidR="00CA36A8" w:rsidRPr="00A864BD" w:rsidRDefault="00CA36A8" w:rsidP="008D5832">
      <w:pPr>
        <w:spacing w:line="360" w:lineRule="auto"/>
        <w:jc w:val="both"/>
        <w:rPr>
          <w:sz w:val="26"/>
          <w:szCs w:val="26"/>
          <w:lang w:val="es-ES"/>
        </w:rPr>
      </w:pPr>
    </w:p>
    <w:p w14:paraId="4E603139" w14:textId="2B6B5BD0" w:rsidR="00CA36A8" w:rsidRPr="00A864BD" w:rsidRDefault="00CA36A8" w:rsidP="008D5832">
      <w:pPr>
        <w:spacing w:line="360" w:lineRule="auto"/>
        <w:jc w:val="both"/>
        <w:rPr>
          <w:sz w:val="26"/>
          <w:szCs w:val="26"/>
          <w:lang w:val="es-ES"/>
        </w:rPr>
      </w:pPr>
      <w:r w:rsidRPr="00A864BD">
        <w:rPr>
          <w:sz w:val="26"/>
          <w:szCs w:val="26"/>
        </w:rPr>
        <w:t>Es cierto, como lo afirmó el a quo, que no obra dentro del expediente prueba o recibo efectivo del pago, pero ello no implica que el gasto no haya sido generado.</w:t>
      </w:r>
    </w:p>
    <w:p w14:paraId="50ADFAB3" w14:textId="3D779173" w:rsidR="00CA36A8" w:rsidRPr="00A864BD" w:rsidRDefault="00CA36A8" w:rsidP="008D5832">
      <w:pPr>
        <w:spacing w:line="360" w:lineRule="auto"/>
        <w:jc w:val="both"/>
        <w:rPr>
          <w:sz w:val="26"/>
          <w:szCs w:val="26"/>
          <w:lang w:val="es-ES"/>
        </w:rPr>
      </w:pPr>
    </w:p>
    <w:p w14:paraId="2F13BC40" w14:textId="091C521F" w:rsidR="00CA36A8" w:rsidRPr="00A864BD" w:rsidRDefault="00CA36A8" w:rsidP="008D5832">
      <w:pPr>
        <w:spacing w:line="360" w:lineRule="auto"/>
        <w:jc w:val="both"/>
        <w:rPr>
          <w:sz w:val="26"/>
          <w:szCs w:val="26"/>
          <w:lang w:val="es-ES"/>
        </w:rPr>
      </w:pPr>
      <w:r w:rsidRPr="00A864BD">
        <w:rPr>
          <w:sz w:val="26"/>
          <w:szCs w:val="26"/>
        </w:rPr>
        <w:t xml:space="preserve">Al efecto, téngase en cuenta que existe el contrato de prestación de servicios suscrito con </w:t>
      </w:r>
      <w:proofErr w:type="gramStart"/>
      <w:r w:rsidRPr="00A864BD">
        <w:rPr>
          <w:sz w:val="26"/>
          <w:szCs w:val="26"/>
        </w:rPr>
        <w:t>la perito</w:t>
      </w:r>
      <w:proofErr w:type="gramEnd"/>
      <w:r w:rsidRPr="00A864BD">
        <w:rPr>
          <w:sz w:val="26"/>
          <w:szCs w:val="26"/>
        </w:rPr>
        <w:t>; que existe el dictamen pericial y que fue allegado al plenario como prueba; que la perito asistió a las audiencias de contradicción del dictamen, y estos dos últimos sucesos influyeron en la presente sentencia.</w:t>
      </w:r>
    </w:p>
    <w:p w14:paraId="1B8229F8" w14:textId="6B90C3FE" w:rsidR="00CA36A8" w:rsidRPr="00A864BD" w:rsidRDefault="00CA36A8" w:rsidP="008D5832">
      <w:pPr>
        <w:spacing w:line="360" w:lineRule="auto"/>
        <w:jc w:val="both"/>
        <w:rPr>
          <w:sz w:val="26"/>
          <w:szCs w:val="26"/>
          <w:lang w:val="es-ES"/>
        </w:rPr>
      </w:pPr>
    </w:p>
    <w:p w14:paraId="2BBBCA41" w14:textId="7959095C" w:rsidR="00CA36A8" w:rsidRPr="00A864BD" w:rsidRDefault="00CA36A8" w:rsidP="008D5832">
      <w:pPr>
        <w:spacing w:line="360" w:lineRule="auto"/>
        <w:jc w:val="both"/>
        <w:rPr>
          <w:sz w:val="26"/>
          <w:szCs w:val="26"/>
          <w:lang w:val="es-ES"/>
        </w:rPr>
      </w:pPr>
      <w:r w:rsidRPr="00A864BD">
        <w:rPr>
          <w:sz w:val="26"/>
          <w:szCs w:val="26"/>
        </w:rPr>
        <w:t>Lo anterior, permite afirmar que dicho trabajo si generó unos honorarios que no pueden ser desconocidos, máxime cuando se probó la responsabilidad de parte de las demandadas.</w:t>
      </w:r>
    </w:p>
    <w:p w14:paraId="3B185626" w14:textId="2FADD063" w:rsidR="00CA36A8" w:rsidRPr="00A864BD" w:rsidRDefault="00CA36A8" w:rsidP="008D5832">
      <w:pPr>
        <w:spacing w:line="360" w:lineRule="auto"/>
        <w:jc w:val="both"/>
        <w:rPr>
          <w:sz w:val="26"/>
          <w:szCs w:val="26"/>
          <w:lang w:val="es-ES"/>
        </w:rPr>
      </w:pPr>
    </w:p>
    <w:p w14:paraId="3A2044F9" w14:textId="416E162D" w:rsidR="00CA36A8" w:rsidRPr="00A864BD" w:rsidRDefault="00CA36A8" w:rsidP="051DE18B">
      <w:pPr>
        <w:spacing w:line="360" w:lineRule="auto"/>
        <w:jc w:val="both"/>
        <w:rPr>
          <w:sz w:val="26"/>
          <w:szCs w:val="26"/>
          <w:lang w:val="es-ES"/>
        </w:rPr>
      </w:pPr>
      <w:r w:rsidRPr="00A864BD">
        <w:rPr>
          <w:sz w:val="26"/>
          <w:szCs w:val="26"/>
        </w:rPr>
        <w:t>Por lo anterior, se condenará igualmente al pago del daño emergente por los 10.000.000 m/cte. por concepto de honorarios del dictamen pericial rendido por la doctora Laura Guiomar Méndez Pérez, los cuales deben ser actualizados así:</w:t>
      </w:r>
    </w:p>
    <w:p w14:paraId="7395B1B4" w14:textId="19C42D2B" w:rsidR="6FC4D981" w:rsidRPr="00A864BD" w:rsidRDefault="6FC4D981" w:rsidP="051DE18B">
      <w:pPr>
        <w:spacing w:line="360" w:lineRule="auto"/>
        <w:jc w:val="both"/>
      </w:pPr>
    </w:p>
    <w:tbl>
      <w:tblPr>
        <w:tblStyle w:val="Tablaconcuadrcula"/>
        <w:tblW w:w="0" w:type="auto"/>
        <w:tblLayout w:type="fixed"/>
        <w:tblLook w:val="04A0" w:firstRow="1" w:lastRow="0" w:firstColumn="1" w:lastColumn="0" w:noHBand="0" w:noVBand="1"/>
      </w:tblPr>
      <w:tblGrid>
        <w:gridCol w:w="840"/>
        <w:gridCol w:w="990"/>
        <w:gridCol w:w="1845"/>
      </w:tblGrid>
      <w:tr w:rsidR="5871DA33" w:rsidRPr="00A864BD" w14:paraId="567DD050" w14:textId="77777777" w:rsidTr="051DE18B">
        <w:tc>
          <w:tcPr>
            <w:tcW w:w="840" w:type="dxa"/>
            <w:tcBorders>
              <w:top w:val="nil"/>
              <w:left w:val="nil"/>
              <w:bottom w:val="single" w:sz="8" w:space="0" w:color="auto"/>
              <w:right w:val="nil"/>
            </w:tcBorders>
          </w:tcPr>
          <w:p w14:paraId="1993694C" w14:textId="6AD93B69" w:rsidR="5871DA33" w:rsidRPr="00A864BD" w:rsidRDefault="5871DA33" w:rsidP="051DE18B">
            <w:pPr>
              <w:rPr>
                <w:color w:val="000000" w:themeColor="text1"/>
              </w:rPr>
            </w:pPr>
            <w:r w:rsidRPr="00A864BD">
              <w:rPr>
                <w:b/>
                <w:bCs/>
                <w:color w:val="000000" w:themeColor="text1"/>
              </w:rPr>
              <w:t>R =</w:t>
            </w:r>
            <w:r w:rsidRPr="00A864BD">
              <w:rPr>
                <w:color w:val="000000" w:themeColor="text1"/>
              </w:rPr>
              <w:t xml:space="preserve"> </w:t>
            </w:r>
          </w:p>
        </w:tc>
        <w:tc>
          <w:tcPr>
            <w:tcW w:w="990" w:type="dxa"/>
            <w:tcBorders>
              <w:top w:val="nil"/>
              <w:left w:val="nil"/>
              <w:bottom w:val="single" w:sz="8" w:space="0" w:color="auto"/>
              <w:right w:val="nil"/>
            </w:tcBorders>
          </w:tcPr>
          <w:p w14:paraId="2DB49EF0" w14:textId="45D5A08F" w:rsidR="5871DA33" w:rsidRPr="00A864BD" w:rsidRDefault="5871DA33" w:rsidP="051DE18B">
            <w:pPr>
              <w:rPr>
                <w:color w:val="000000" w:themeColor="text1"/>
              </w:rPr>
            </w:pPr>
            <w:proofErr w:type="spellStart"/>
            <w:r w:rsidRPr="00A864BD">
              <w:rPr>
                <w:color w:val="000000" w:themeColor="text1"/>
              </w:rPr>
              <w:t>Rhx</w:t>
            </w:r>
            <w:proofErr w:type="spellEnd"/>
          </w:p>
        </w:tc>
        <w:tc>
          <w:tcPr>
            <w:tcW w:w="1845" w:type="dxa"/>
            <w:tcBorders>
              <w:top w:val="nil"/>
              <w:left w:val="nil"/>
              <w:bottom w:val="single" w:sz="8" w:space="0" w:color="auto"/>
              <w:right w:val="nil"/>
            </w:tcBorders>
          </w:tcPr>
          <w:p w14:paraId="0D984603" w14:textId="58E6FF7A" w:rsidR="5871DA33" w:rsidRPr="00A864BD" w:rsidRDefault="5871DA33" w:rsidP="051DE18B">
            <w:pPr>
              <w:rPr>
                <w:lang w:val="es"/>
              </w:rPr>
            </w:pPr>
            <w:r w:rsidRPr="00A864BD">
              <w:rPr>
                <w:lang w:val="es"/>
              </w:rPr>
              <w:t xml:space="preserve">    Índice final </w:t>
            </w:r>
          </w:p>
        </w:tc>
      </w:tr>
      <w:tr w:rsidR="5871DA33" w:rsidRPr="00A864BD" w14:paraId="7A3F81FB" w14:textId="77777777" w:rsidTr="051DE18B">
        <w:tc>
          <w:tcPr>
            <w:tcW w:w="840" w:type="dxa"/>
            <w:tcBorders>
              <w:top w:val="single" w:sz="8" w:space="0" w:color="auto"/>
              <w:left w:val="nil"/>
              <w:bottom w:val="nil"/>
              <w:right w:val="nil"/>
            </w:tcBorders>
          </w:tcPr>
          <w:p w14:paraId="3F51F382" w14:textId="73E90CEC" w:rsidR="5871DA33" w:rsidRPr="00A864BD" w:rsidRDefault="5871DA33" w:rsidP="051DE18B">
            <w:pPr>
              <w:rPr>
                <w:rFonts w:ascii="Calibri" w:eastAsia="Calibri" w:hAnsi="Calibri" w:cs="Calibri"/>
                <w:sz w:val="22"/>
                <w:szCs w:val="22"/>
              </w:rPr>
            </w:pPr>
            <w:r w:rsidRPr="00A864BD">
              <w:rPr>
                <w:rFonts w:ascii="Calibri" w:eastAsia="Calibri" w:hAnsi="Calibri" w:cs="Calibri"/>
                <w:sz w:val="22"/>
                <w:szCs w:val="22"/>
              </w:rPr>
              <w:t xml:space="preserve"> </w:t>
            </w:r>
          </w:p>
        </w:tc>
        <w:tc>
          <w:tcPr>
            <w:tcW w:w="990" w:type="dxa"/>
            <w:tcBorders>
              <w:top w:val="single" w:sz="8" w:space="0" w:color="auto"/>
              <w:left w:val="nil"/>
              <w:bottom w:val="nil"/>
              <w:right w:val="nil"/>
            </w:tcBorders>
          </w:tcPr>
          <w:p w14:paraId="29013D6D" w14:textId="69050AD5" w:rsidR="5871DA33" w:rsidRPr="00A864BD" w:rsidRDefault="5871DA33" w:rsidP="051DE18B">
            <w:pPr>
              <w:rPr>
                <w:rFonts w:ascii="Calibri" w:eastAsia="Calibri" w:hAnsi="Calibri" w:cs="Calibri"/>
                <w:sz w:val="22"/>
                <w:szCs w:val="22"/>
              </w:rPr>
            </w:pPr>
            <w:r w:rsidRPr="00A864BD">
              <w:rPr>
                <w:rFonts w:ascii="Calibri" w:eastAsia="Calibri" w:hAnsi="Calibri" w:cs="Calibri"/>
                <w:sz w:val="22"/>
                <w:szCs w:val="22"/>
              </w:rPr>
              <w:t xml:space="preserve"> </w:t>
            </w:r>
          </w:p>
        </w:tc>
        <w:tc>
          <w:tcPr>
            <w:tcW w:w="1845" w:type="dxa"/>
            <w:tcBorders>
              <w:top w:val="single" w:sz="8" w:space="0" w:color="auto"/>
              <w:left w:val="nil"/>
              <w:bottom w:val="nil"/>
              <w:right w:val="nil"/>
            </w:tcBorders>
          </w:tcPr>
          <w:p w14:paraId="63E4DA37" w14:textId="276FE54B" w:rsidR="5871DA33" w:rsidRPr="00A864BD" w:rsidRDefault="5871DA33" w:rsidP="051DE18B">
            <w:pPr>
              <w:rPr>
                <w:lang w:val="es"/>
              </w:rPr>
            </w:pPr>
            <w:r w:rsidRPr="00A864BD">
              <w:rPr>
                <w:lang w:val="es"/>
              </w:rPr>
              <w:t xml:space="preserve">    Índice inicial  </w:t>
            </w:r>
          </w:p>
        </w:tc>
      </w:tr>
    </w:tbl>
    <w:p w14:paraId="79EC15D7" w14:textId="515D73F7" w:rsidR="6FC4D981" w:rsidRPr="00A864BD" w:rsidRDefault="5871DA33" w:rsidP="051DE18B">
      <w:pPr>
        <w:spacing w:line="257" w:lineRule="auto"/>
        <w:jc w:val="both"/>
        <w:rPr>
          <w:rFonts w:ascii="Calibri" w:eastAsia="Calibri" w:hAnsi="Calibri" w:cs="Calibri"/>
          <w:sz w:val="22"/>
          <w:szCs w:val="22"/>
        </w:rPr>
      </w:pPr>
      <w:r w:rsidRPr="00A864BD">
        <w:rPr>
          <w:rFonts w:ascii="Calibri" w:eastAsia="Calibri" w:hAnsi="Calibri" w:cs="Calibri"/>
          <w:sz w:val="22"/>
          <w:szCs w:val="22"/>
        </w:rPr>
        <w:t xml:space="preserve"> </w:t>
      </w:r>
    </w:p>
    <w:tbl>
      <w:tblPr>
        <w:tblStyle w:val="Tablaconcuadrcula"/>
        <w:tblW w:w="0" w:type="auto"/>
        <w:tblLayout w:type="fixed"/>
        <w:tblLook w:val="04A0" w:firstRow="1" w:lastRow="0" w:firstColumn="1" w:lastColumn="0" w:noHBand="0" w:noVBand="1"/>
      </w:tblPr>
      <w:tblGrid>
        <w:gridCol w:w="840"/>
        <w:gridCol w:w="1410"/>
        <w:gridCol w:w="1845"/>
      </w:tblGrid>
      <w:tr w:rsidR="5871DA33" w:rsidRPr="00A864BD" w14:paraId="3E184585" w14:textId="77777777" w:rsidTr="051DE18B">
        <w:tc>
          <w:tcPr>
            <w:tcW w:w="840" w:type="dxa"/>
            <w:tcBorders>
              <w:top w:val="nil"/>
              <w:left w:val="nil"/>
              <w:bottom w:val="single" w:sz="8" w:space="0" w:color="auto"/>
              <w:right w:val="nil"/>
            </w:tcBorders>
          </w:tcPr>
          <w:p w14:paraId="783DA423" w14:textId="71F67937" w:rsidR="5871DA33" w:rsidRPr="00A864BD" w:rsidRDefault="5871DA33" w:rsidP="051DE18B">
            <w:pPr>
              <w:rPr>
                <w:color w:val="000000" w:themeColor="text1"/>
              </w:rPr>
            </w:pPr>
            <w:r w:rsidRPr="00A864BD">
              <w:rPr>
                <w:b/>
                <w:bCs/>
                <w:color w:val="000000" w:themeColor="text1"/>
              </w:rPr>
              <w:t>R =</w:t>
            </w:r>
            <w:r w:rsidRPr="00A864BD">
              <w:rPr>
                <w:color w:val="000000" w:themeColor="text1"/>
              </w:rPr>
              <w:t xml:space="preserve"> </w:t>
            </w:r>
          </w:p>
        </w:tc>
        <w:tc>
          <w:tcPr>
            <w:tcW w:w="1410" w:type="dxa"/>
            <w:tcBorders>
              <w:top w:val="nil"/>
              <w:left w:val="nil"/>
              <w:bottom w:val="single" w:sz="8" w:space="0" w:color="auto"/>
              <w:right w:val="nil"/>
            </w:tcBorders>
          </w:tcPr>
          <w:p w14:paraId="31191A2E" w14:textId="6B32F08C" w:rsidR="5871DA33" w:rsidRPr="00A864BD" w:rsidRDefault="5871DA33" w:rsidP="051DE18B">
            <w:pPr>
              <w:rPr>
                <w:color w:val="000000" w:themeColor="text1"/>
              </w:rPr>
            </w:pPr>
            <w:r w:rsidRPr="00A864BD">
              <w:rPr>
                <w:color w:val="000000" w:themeColor="text1"/>
              </w:rPr>
              <w:t>$10.000.000</w:t>
            </w:r>
          </w:p>
        </w:tc>
        <w:tc>
          <w:tcPr>
            <w:tcW w:w="1845" w:type="dxa"/>
            <w:tcBorders>
              <w:top w:val="nil"/>
              <w:left w:val="nil"/>
              <w:bottom w:val="single" w:sz="8" w:space="0" w:color="auto"/>
              <w:right w:val="nil"/>
            </w:tcBorders>
          </w:tcPr>
          <w:p w14:paraId="22E38AD2" w14:textId="314A8FC3" w:rsidR="5871DA33" w:rsidRPr="00A864BD" w:rsidRDefault="5871DA33" w:rsidP="051DE18B">
            <w:pPr>
              <w:rPr>
                <w:lang w:val="es"/>
              </w:rPr>
            </w:pPr>
            <w:r w:rsidRPr="00A864BD">
              <w:rPr>
                <w:lang w:val="es"/>
              </w:rPr>
              <w:t xml:space="preserve"> IPC abril 2022</w:t>
            </w:r>
          </w:p>
        </w:tc>
      </w:tr>
      <w:tr w:rsidR="5871DA33" w:rsidRPr="00A864BD" w14:paraId="3DB0CCA6" w14:textId="77777777" w:rsidTr="051DE18B">
        <w:tc>
          <w:tcPr>
            <w:tcW w:w="840" w:type="dxa"/>
            <w:tcBorders>
              <w:top w:val="single" w:sz="8" w:space="0" w:color="auto"/>
              <w:left w:val="nil"/>
              <w:bottom w:val="nil"/>
              <w:right w:val="nil"/>
            </w:tcBorders>
          </w:tcPr>
          <w:p w14:paraId="08588E12" w14:textId="5119A982" w:rsidR="5871DA33" w:rsidRPr="00A864BD" w:rsidRDefault="5871DA33" w:rsidP="051DE18B">
            <w:pPr>
              <w:rPr>
                <w:rFonts w:ascii="Calibri" w:eastAsia="Calibri" w:hAnsi="Calibri" w:cs="Calibri"/>
                <w:sz w:val="22"/>
                <w:szCs w:val="22"/>
              </w:rPr>
            </w:pPr>
            <w:r w:rsidRPr="00A864BD">
              <w:rPr>
                <w:rFonts w:ascii="Calibri" w:eastAsia="Calibri" w:hAnsi="Calibri" w:cs="Calibri"/>
                <w:sz w:val="22"/>
                <w:szCs w:val="22"/>
              </w:rPr>
              <w:t xml:space="preserve"> </w:t>
            </w:r>
          </w:p>
        </w:tc>
        <w:tc>
          <w:tcPr>
            <w:tcW w:w="1410" w:type="dxa"/>
            <w:tcBorders>
              <w:top w:val="single" w:sz="8" w:space="0" w:color="auto"/>
              <w:left w:val="nil"/>
              <w:bottom w:val="nil"/>
              <w:right w:val="nil"/>
            </w:tcBorders>
          </w:tcPr>
          <w:p w14:paraId="4DA001FC" w14:textId="14130227" w:rsidR="5871DA33" w:rsidRPr="00A864BD" w:rsidRDefault="5871DA33" w:rsidP="051DE18B">
            <w:pPr>
              <w:rPr>
                <w:rFonts w:ascii="Calibri" w:eastAsia="Calibri" w:hAnsi="Calibri" w:cs="Calibri"/>
                <w:sz w:val="22"/>
                <w:szCs w:val="22"/>
              </w:rPr>
            </w:pPr>
            <w:r w:rsidRPr="00A864BD">
              <w:rPr>
                <w:rFonts w:ascii="Calibri" w:eastAsia="Calibri" w:hAnsi="Calibri" w:cs="Calibri"/>
                <w:sz w:val="22"/>
                <w:szCs w:val="22"/>
              </w:rPr>
              <w:t xml:space="preserve"> </w:t>
            </w:r>
          </w:p>
        </w:tc>
        <w:tc>
          <w:tcPr>
            <w:tcW w:w="1845" w:type="dxa"/>
            <w:tcBorders>
              <w:top w:val="single" w:sz="8" w:space="0" w:color="auto"/>
              <w:left w:val="nil"/>
              <w:bottom w:val="nil"/>
              <w:right w:val="nil"/>
            </w:tcBorders>
          </w:tcPr>
          <w:p w14:paraId="1EC5F0F9" w14:textId="4526C457" w:rsidR="5871DA33" w:rsidRPr="00A864BD" w:rsidRDefault="5871DA33" w:rsidP="051DE18B">
            <w:pPr>
              <w:rPr>
                <w:lang w:val="es"/>
              </w:rPr>
            </w:pPr>
            <w:r w:rsidRPr="00A864BD">
              <w:rPr>
                <w:lang w:val="es"/>
              </w:rPr>
              <w:t xml:space="preserve"> IPC junio 2014</w:t>
            </w:r>
          </w:p>
        </w:tc>
      </w:tr>
    </w:tbl>
    <w:p w14:paraId="4CFDE215" w14:textId="75673429" w:rsidR="6FC4D981" w:rsidRPr="00A864BD" w:rsidRDefault="5871DA33" w:rsidP="051DE18B">
      <w:pPr>
        <w:spacing w:line="257" w:lineRule="auto"/>
        <w:jc w:val="both"/>
        <w:rPr>
          <w:rFonts w:ascii="Calibri" w:eastAsia="Calibri" w:hAnsi="Calibri" w:cs="Calibri"/>
          <w:sz w:val="22"/>
          <w:szCs w:val="22"/>
        </w:rPr>
      </w:pPr>
      <w:r w:rsidRPr="00A864BD">
        <w:rPr>
          <w:rFonts w:ascii="Calibri" w:eastAsia="Calibri" w:hAnsi="Calibri" w:cs="Calibri"/>
          <w:sz w:val="22"/>
          <w:szCs w:val="22"/>
        </w:rPr>
        <w:t xml:space="preserve"> </w:t>
      </w:r>
    </w:p>
    <w:p w14:paraId="2AEB6FCF" w14:textId="149694A7" w:rsidR="6FC4D981" w:rsidRPr="00A864BD" w:rsidRDefault="5871DA33" w:rsidP="051DE18B">
      <w:pPr>
        <w:spacing w:line="360" w:lineRule="auto"/>
        <w:jc w:val="both"/>
        <w:rPr>
          <w:rFonts w:ascii="Arial" w:eastAsia="Arial" w:hAnsi="Arial" w:cs="Arial"/>
          <w:color w:val="000000" w:themeColor="text1"/>
        </w:rPr>
      </w:pPr>
      <w:r w:rsidRPr="00A864BD">
        <w:rPr>
          <w:rFonts w:ascii="Arial" w:eastAsia="Arial" w:hAnsi="Arial" w:cs="Arial"/>
          <w:color w:val="000000" w:themeColor="text1"/>
        </w:rPr>
        <w:t xml:space="preserve"> </w:t>
      </w:r>
    </w:p>
    <w:tbl>
      <w:tblPr>
        <w:tblStyle w:val="Tablaconcuadrcula"/>
        <w:tblW w:w="0" w:type="auto"/>
        <w:tblLayout w:type="fixed"/>
        <w:tblLook w:val="04A0" w:firstRow="1" w:lastRow="0" w:firstColumn="1" w:lastColumn="0" w:noHBand="0" w:noVBand="1"/>
      </w:tblPr>
      <w:tblGrid>
        <w:gridCol w:w="840"/>
        <w:gridCol w:w="1410"/>
        <w:gridCol w:w="1845"/>
      </w:tblGrid>
      <w:tr w:rsidR="5871DA33" w:rsidRPr="00A864BD" w14:paraId="3B291928" w14:textId="77777777" w:rsidTr="051DE18B">
        <w:tc>
          <w:tcPr>
            <w:tcW w:w="840" w:type="dxa"/>
            <w:tcBorders>
              <w:top w:val="nil"/>
              <w:left w:val="nil"/>
              <w:bottom w:val="single" w:sz="8" w:space="0" w:color="auto"/>
              <w:right w:val="nil"/>
            </w:tcBorders>
          </w:tcPr>
          <w:p w14:paraId="55D029F5" w14:textId="4920FACC" w:rsidR="5871DA33" w:rsidRPr="00A864BD" w:rsidRDefault="5871DA33" w:rsidP="051DE18B">
            <w:pPr>
              <w:rPr>
                <w:color w:val="000000" w:themeColor="text1"/>
              </w:rPr>
            </w:pPr>
            <w:r w:rsidRPr="00A864BD">
              <w:rPr>
                <w:b/>
                <w:bCs/>
                <w:color w:val="000000" w:themeColor="text1"/>
              </w:rPr>
              <w:t>R =</w:t>
            </w:r>
            <w:r w:rsidRPr="00A864BD">
              <w:rPr>
                <w:color w:val="000000" w:themeColor="text1"/>
              </w:rPr>
              <w:t xml:space="preserve"> </w:t>
            </w:r>
          </w:p>
        </w:tc>
        <w:tc>
          <w:tcPr>
            <w:tcW w:w="1410" w:type="dxa"/>
            <w:tcBorders>
              <w:top w:val="nil"/>
              <w:left w:val="nil"/>
              <w:bottom w:val="single" w:sz="8" w:space="0" w:color="auto"/>
              <w:right w:val="nil"/>
            </w:tcBorders>
          </w:tcPr>
          <w:p w14:paraId="566550D6" w14:textId="7DFA218F" w:rsidR="5871DA33" w:rsidRPr="00A864BD" w:rsidRDefault="5871DA33" w:rsidP="051DE18B">
            <w:pPr>
              <w:rPr>
                <w:color w:val="000000" w:themeColor="text1"/>
              </w:rPr>
            </w:pPr>
            <w:r w:rsidRPr="00A864BD">
              <w:rPr>
                <w:color w:val="000000" w:themeColor="text1"/>
              </w:rPr>
              <w:t>$10.000.000</w:t>
            </w:r>
          </w:p>
        </w:tc>
        <w:tc>
          <w:tcPr>
            <w:tcW w:w="1845" w:type="dxa"/>
            <w:tcBorders>
              <w:top w:val="nil"/>
              <w:left w:val="nil"/>
              <w:bottom w:val="single" w:sz="8" w:space="0" w:color="auto"/>
              <w:right w:val="nil"/>
            </w:tcBorders>
          </w:tcPr>
          <w:p w14:paraId="6107AEAC" w14:textId="1EA64F5A" w:rsidR="5871DA33" w:rsidRPr="00A864BD" w:rsidRDefault="5871DA33" w:rsidP="051DE18B">
            <w:pPr>
              <w:rPr>
                <w:lang w:val="es"/>
              </w:rPr>
            </w:pPr>
            <w:r w:rsidRPr="00A864BD">
              <w:rPr>
                <w:lang w:val="es"/>
              </w:rPr>
              <w:t xml:space="preserve"> 117,71</w:t>
            </w:r>
          </w:p>
        </w:tc>
      </w:tr>
      <w:tr w:rsidR="5871DA33" w:rsidRPr="00A864BD" w14:paraId="6FFCB980" w14:textId="77777777" w:rsidTr="051DE18B">
        <w:tc>
          <w:tcPr>
            <w:tcW w:w="840" w:type="dxa"/>
            <w:tcBorders>
              <w:top w:val="single" w:sz="8" w:space="0" w:color="auto"/>
              <w:left w:val="nil"/>
              <w:bottom w:val="nil"/>
              <w:right w:val="nil"/>
            </w:tcBorders>
          </w:tcPr>
          <w:p w14:paraId="4F7FA4CE" w14:textId="17222190" w:rsidR="5871DA33" w:rsidRPr="00A864BD" w:rsidRDefault="5871DA33" w:rsidP="051DE18B">
            <w:pPr>
              <w:rPr>
                <w:rFonts w:ascii="Calibri" w:eastAsia="Calibri" w:hAnsi="Calibri" w:cs="Calibri"/>
                <w:sz w:val="22"/>
                <w:szCs w:val="22"/>
              </w:rPr>
            </w:pPr>
            <w:r w:rsidRPr="00A864BD">
              <w:rPr>
                <w:rFonts w:ascii="Calibri" w:eastAsia="Calibri" w:hAnsi="Calibri" w:cs="Calibri"/>
                <w:sz w:val="22"/>
                <w:szCs w:val="22"/>
              </w:rPr>
              <w:t xml:space="preserve"> </w:t>
            </w:r>
          </w:p>
        </w:tc>
        <w:tc>
          <w:tcPr>
            <w:tcW w:w="1410" w:type="dxa"/>
            <w:tcBorders>
              <w:top w:val="single" w:sz="8" w:space="0" w:color="auto"/>
              <w:left w:val="nil"/>
              <w:bottom w:val="nil"/>
              <w:right w:val="nil"/>
            </w:tcBorders>
          </w:tcPr>
          <w:p w14:paraId="14D8573D" w14:textId="6A08153C" w:rsidR="5871DA33" w:rsidRPr="00A864BD" w:rsidRDefault="5871DA33" w:rsidP="051DE18B">
            <w:pPr>
              <w:rPr>
                <w:rFonts w:ascii="Calibri" w:eastAsia="Calibri" w:hAnsi="Calibri" w:cs="Calibri"/>
                <w:sz w:val="22"/>
                <w:szCs w:val="22"/>
              </w:rPr>
            </w:pPr>
            <w:r w:rsidRPr="00A864BD">
              <w:rPr>
                <w:rFonts w:ascii="Calibri" w:eastAsia="Calibri" w:hAnsi="Calibri" w:cs="Calibri"/>
                <w:sz w:val="22"/>
                <w:szCs w:val="22"/>
              </w:rPr>
              <w:t xml:space="preserve"> </w:t>
            </w:r>
          </w:p>
        </w:tc>
        <w:tc>
          <w:tcPr>
            <w:tcW w:w="1845" w:type="dxa"/>
            <w:tcBorders>
              <w:top w:val="single" w:sz="8" w:space="0" w:color="auto"/>
              <w:left w:val="nil"/>
              <w:bottom w:val="nil"/>
              <w:right w:val="nil"/>
            </w:tcBorders>
          </w:tcPr>
          <w:p w14:paraId="53B385CE" w14:textId="0FC511CA" w:rsidR="5871DA33" w:rsidRPr="00A864BD" w:rsidRDefault="5871DA33" w:rsidP="051DE18B">
            <w:pPr>
              <w:rPr>
                <w:lang w:val="es"/>
              </w:rPr>
            </w:pPr>
            <w:r w:rsidRPr="00A864BD">
              <w:rPr>
                <w:lang w:val="es"/>
              </w:rPr>
              <w:t xml:space="preserve"> 81,61</w:t>
            </w:r>
          </w:p>
        </w:tc>
      </w:tr>
    </w:tbl>
    <w:p w14:paraId="0A55552B" w14:textId="61A383DD" w:rsidR="6FC4D981" w:rsidRPr="00A864BD" w:rsidRDefault="5871DA33" w:rsidP="051DE18B">
      <w:pPr>
        <w:spacing w:line="360" w:lineRule="auto"/>
        <w:jc w:val="both"/>
        <w:rPr>
          <w:color w:val="000000" w:themeColor="text1"/>
        </w:rPr>
      </w:pPr>
      <w:r w:rsidRPr="00A864BD">
        <w:rPr>
          <w:color w:val="000000" w:themeColor="text1"/>
        </w:rPr>
        <w:t xml:space="preserve"> </w:t>
      </w:r>
    </w:p>
    <w:p w14:paraId="3E13DE41" w14:textId="02353A75" w:rsidR="6FC4D981" w:rsidRPr="00A864BD" w:rsidRDefault="5871DA33" w:rsidP="051DE18B">
      <w:pPr>
        <w:spacing w:line="360" w:lineRule="auto"/>
        <w:jc w:val="both"/>
        <w:rPr>
          <w:color w:val="000000" w:themeColor="text1"/>
        </w:rPr>
      </w:pPr>
      <w:r w:rsidRPr="00A864BD">
        <w:rPr>
          <w:color w:val="000000" w:themeColor="text1"/>
        </w:rPr>
        <w:t xml:space="preserve"> </w:t>
      </w:r>
      <w:bookmarkStart w:id="4" w:name="_GoBack"/>
      <w:bookmarkEnd w:id="4"/>
      <w:r w:rsidRPr="00A864BD">
        <w:rPr>
          <w:color w:val="000000" w:themeColor="text1"/>
        </w:rPr>
        <w:t xml:space="preserve"> </w:t>
      </w:r>
    </w:p>
    <w:p w14:paraId="71DBAE84" w14:textId="1BE77D9B" w:rsidR="6FC4D981" w:rsidRPr="00A864BD" w:rsidRDefault="5871DA33" w:rsidP="051DE18B">
      <w:pPr>
        <w:spacing w:line="360" w:lineRule="auto"/>
        <w:jc w:val="both"/>
        <w:rPr>
          <w:color w:val="000000" w:themeColor="text1"/>
        </w:rPr>
      </w:pPr>
      <w:r w:rsidRPr="00A864BD">
        <w:rPr>
          <w:color w:val="000000" w:themeColor="text1"/>
        </w:rPr>
        <w:t>R= $ 14.423.477 m/</w:t>
      </w:r>
      <w:proofErr w:type="spellStart"/>
      <w:r w:rsidRPr="00A864BD">
        <w:rPr>
          <w:color w:val="000000" w:themeColor="text1"/>
        </w:rPr>
        <w:t>cte</w:t>
      </w:r>
      <w:proofErr w:type="spellEnd"/>
    </w:p>
    <w:p w14:paraId="4145925D" w14:textId="2252793E" w:rsidR="6FC4D981" w:rsidRPr="00A864BD" w:rsidRDefault="6FC4D981" w:rsidP="051DE18B">
      <w:pPr>
        <w:spacing w:line="360" w:lineRule="auto"/>
        <w:jc w:val="both"/>
        <w:rPr>
          <w:color w:val="000000" w:themeColor="text1"/>
        </w:rPr>
      </w:pPr>
    </w:p>
    <w:p w14:paraId="0DC29849" w14:textId="71107102" w:rsidR="6FC4D981" w:rsidRPr="00A864BD" w:rsidRDefault="5871DA33" w:rsidP="051DE18B">
      <w:pPr>
        <w:spacing w:line="360" w:lineRule="auto"/>
        <w:jc w:val="both"/>
        <w:rPr>
          <w:color w:val="000000" w:themeColor="text1"/>
        </w:rPr>
      </w:pPr>
      <w:r w:rsidRPr="00A864BD">
        <w:rPr>
          <w:color w:val="000000" w:themeColor="text1"/>
        </w:rPr>
        <w:t xml:space="preserve">Donde </w:t>
      </w:r>
    </w:p>
    <w:p w14:paraId="7D7D3892" w14:textId="23FFF087" w:rsidR="6FC4D981" w:rsidRPr="00A864BD" w:rsidRDefault="5871DA33" w:rsidP="051DE18B">
      <w:pPr>
        <w:spacing w:line="360" w:lineRule="auto"/>
        <w:jc w:val="both"/>
        <w:rPr>
          <w:rFonts w:ascii="Arial" w:eastAsia="Arial" w:hAnsi="Arial" w:cs="Arial"/>
          <w:color w:val="000000" w:themeColor="text1"/>
        </w:rPr>
      </w:pPr>
      <w:r w:rsidRPr="00A864BD">
        <w:rPr>
          <w:rFonts w:ascii="Arial" w:eastAsia="Arial" w:hAnsi="Arial" w:cs="Arial"/>
          <w:color w:val="000000" w:themeColor="text1"/>
        </w:rPr>
        <w:t xml:space="preserve"> </w:t>
      </w:r>
    </w:p>
    <w:tbl>
      <w:tblPr>
        <w:tblW w:w="0" w:type="auto"/>
        <w:tblInd w:w="105" w:type="dxa"/>
        <w:tblLayout w:type="fixed"/>
        <w:tblLook w:val="04A0" w:firstRow="1" w:lastRow="0" w:firstColumn="1" w:lastColumn="0" w:noHBand="0" w:noVBand="1"/>
      </w:tblPr>
      <w:tblGrid>
        <w:gridCol w:w="1485"/>
        <w:gridCol w:w="6705"/>
      </w:tblGrid>
      <w:tr w:rsidR="5871DA33" w:rsidRPr="00A864BD" w14:paraId="670635CA" w14:textId="77777777" w:rsidTr="051DE18B">
        <w:tc>
          <w:tcPr>
            <w:tcW w:w="1485" w:type="dxa"/>
            <w:tcBorders>
              <w:top w:val="single" w:sz="8" w:space="0" w:color="auto"/>
              <w:left w:val="single" w:sz="8" w:space="0" w:color="auto"/>
              <w:bottom w:val="single" w:sz="8" w:space="0" w:color="auto"/>
              <w:right w:val="single" w:sz="8" w:space="0" w:color="auto"/>
            </w:tcBorders>
          </w:tcPr>
          <w:p w14:paraId="6B4F8D98" w14:textId="651E57A0" w:rsidR="5871DA33" w:rsidRPr="00A864BD" w:rsidRDefault="5871DA33" w:rsidP="051DE18B">
            <w:pPr>
              <w:rPr>
                <w:color w:val="000000" w:themeColor="text1"/>
              </w:rPr>
            </w:pPr>
            <w:r w:rsidRPr="00A864BD">
              <w:rPr>
                <w:color w:val="000000" w:themeColor="text1"/>
              </w:rPr>
              <w:t xml:space="preserve">R: </w:t>
            </w:r>
          </w:p>
        </w:tc>
        <w:tc>
          <w:tcPr>
            <w:tcW w:w="6705" w:type="dxa"/>
            <w:tcBorders>
              <w:top w:val="single" w:sz="8" w:space="0" w:color="auto"/>
              <w:left w:val="single" w:sz="8" w:space="0" w:color="auto"/>
              <w:bottom w:val="single" w:sz="8" w:space="0" w:color="auto"/>
              <w:right w:val="single" w:sz="8" w:space="0" w:color="auto"/>
            </w:tcBorders>
          </w:tcPr>
          <w:p w14:paraId="6E972D58" w14:textId="710C11C1" w:rsidR="5871DA33" w:rsidRPr="00A864BD" w:rsidRDefault="5871DA33" w:rsidP="051DE18B">
            <w:pPr>
              <w:rPr>
                <w:color w:val="000000" w:themeColor="text1"/>
              </w:rPr>
            </w:pPr>
            <w:r w:rsidRPr="00A864BD">
              <w:rPr>
                <w:color w:val="000000" w:themeColor="text1"/>
              </w:rPr>
              <w:t xml:space="preserve">Valor presente actualización a mayo de 2022, mes </w:t>
            </w:r>
            <w:proofErr w:type="spellStart"/>
            <w:r w:rsidRPr="00A864BD">
              <w:rPr>
                <w:color w:val="000000" w:themeColor="text1"/>
              </w:rPr>
              <w:t>emn</w:t>
            </w:r>
            <w:proofErr w:type="spellEnd"/>
            <w:r w:rsidRPr="00A864BD">
              <w:rPr>
                <w:color w:val="000000" w:themeColor="text1"/>
              </w:rPr>
              <w:t xml:space="preserve"> que se profiere esta condena  </w:t>
            </w:r>
          </w:p>
        </w:tc>
      </w:tr>
      <w:tr w:rsidR="5871DA33" w:rsidRPr="00A864BD" w14:paraId="561AF026" w14:textId="77777777" w:rsidTr="051DE18B">
        <w:trPr>
          <w:trHeight w:val="825"/>
        </w:trPr>
        <w:tc>
          <w:tcPr>
            <w:tcW w:w="1485" w:type="dxa"/>
            <w:tcBorders>
              <w:top w:val="single" w:sz="8" w:space="0" w:color="auto"/>
              <w:left w:val="single" w:sz="8" w:space="0" w:color="auto"/>
              <w:bottom w:val="single" w:sz="8" w:space="0" w:color="auto"/>
              <w:right w:val="single" w:sz="8" w:space="0" w:color="auto"/>
            </w:tcBorders>
          </w:tcPr>
          <w:p w14:paraId="02D71670" w14:textId="25F2D0DD" w:rsidR="5871DA33" w:rsidRPr="00A864BD" w:rsidRDefault="5871DA33" w:rsidP="051DE18B">
            <w:pPr>
              <w:rPr>
                <w:color w:val="000000" w:themeColor="text1"/>
              </w:rPr>
            </w:pPr>
            <w:r w:rsidRPr="00A864BD">
              <w:rPr>
                <w:color w:val="000000" w:themeColor="text1"/>
              </w:rPr>
              <w:lastRenderedPageBreak/>
              <w:t xml:space="preserve">RH: </w:t>
            </w:r>
          </w:p>
        </w:tc>
        <w:tc>
          <w:tcPr>
            <w:tcW w:w="6705" w:type="dxa"/>
            <w:tcBorders>
              <w:top w:val="single" w:sz="8" w:space="0" w:color="auto"/>
              <w:left w:val="single" w:sz="8" w:space="0" w:color="auto"/>
              <w:bottom w:val="single" w:sz="8" w:space="0" w:color="auto"/>
              <w:right w:val="single" w:sz="8" w:space="0" w:color="auto"/>
            </w:tcBorders>
          </w:tcPr>
          <w:p w14:paraId="306D38AD" w14:textId="5C08476A" w:rsidR="5871DA33" w:rsidRPr="00A864BD" w:rsidRDefault="5871DA33" w:rsidP="051DE18B">
            <w:pPr>
              <w:jc w:val="both"/>
              <w:rPr>
                <w:color w:val="000000" w:themeColor="text1"/>
              </w:rPr>
            </w:pPr>
            <w:r w:rsidRPr="00A864BD">
              <w:rPr>
                <w:color w:val="000000" w:themeColor="text1"/>
              </w:rPr>
              <w:t xml:space="preserve">$ 10.000.000 daño emergente consistente en el pago del peritaje. </w:t>
            </w:r>
          </w:p>
        </w:tc>
      </w:tr>
      <w:tr w:rsidR="5871DA33" w:rsidRPr="00A864BD" w14:paraId="34C69A0C" w14:textId="77777777" w:rsidTr="051DE18B">
        <w:tc>
          <w:tcPr>
            <w:tcW w:w="1485" w:type="dxa"/>
            <w:tcBorders>
              <w:top w:val="single" w:sz="8" w:space="0" w:color="auto"/>
              <w:left w:val="single" w:sz="8" w:space="0" w:color="auto"/>
              <w:bottom w:val="single" w:sz="8" w:space="0" w:color="auto"/>
              <w:right w:val="single" w:sz="8" w:space="0" w:color="auto"/>
            </w:tcBorders>
          </w:tcPr>
          <w:p w14:paraId="1EEAAAAE" w14:textId="1A60FF7E" w:rsidR="5871DA33" w:rsidRPr="00A864BD" w:rsidRDefault="5871DA33" w:rsidP="051DE18B">
            <w:pPr>
              <w:rPr>
                <w:color w:val="000000" w:themeColor="text1"/>
              </w:rPr>
            </w:pPr>
            <w:r w:rsidRPr="00A864BD">
              <w:rPr>
                <w:color w:val="000000" w:themeColor="text1"/>
              </w:rPr>
              <w:t xml:space="preserve">Índice final: </w:t>
            </w:r>
          </w:p>
        </w:tc>
        <w:tc>
          <w:tcPr>
            <w:tcW w:w="6705" w:type="dxa"/>
            <w:tcBorders>
              <w:top w:val="single" w:sz="8" w:space="0" w:color="auto"/>
              <w:left w:val="single" w:sz="8" w:space="0" w:color="auto"/>
              <w:bottom w:val="single" w:sz="8" w:space="0" w:color="auto"/>
              <w:right w:val="single" w:sz="8" w:space="0" w:color="auto"/>
            </w:tcBorders>
          </w:tcPr>
          <w:p w14:paraId="3CD654CE" w14:textId="54F786CF" w:rsidR="5871DA33" w:rsidRPr="00A864BD" w:rsidRDefault="5871DA33" w:rsidP="051DE18B">
            <w:pPr>
              <w:jc w:val="both"/>
              <w:rPr>
                <w:color w:val="000000" w:themeColor="text1"/>
              </w:rPr>
            </w:pPr>
            <w:r w:rsidRPr="00A864BD">
              <w:rPr>
                <w:color w:val="000000" w:themeColor="text1"/>
              </w:rPr>
              <w:t xml:space="preserve">IPC del mes de abril de 2022, dado que a la fecha el DANE no ha actualizado el IPC de mayo de 2022 </w:t>
            </w:r>
          </w:p>
        </w:tc>
      </w:tr>
      <w:tr w:rsidR="5871DA33" w:rsidRPr="00A864BD" w14:paraId="70D98B24" w14:textId="77777777" w:rsidTr="051DE18B">
        <w:tc>
          <w:tcPr>
            <w:tcW w:w="1485" w:type="dxa"/>
            <w:tcBorders>
              <w:top w:val="single" w:sz="8" w:space="0" w:color="auto"/>
              <w:left w:val="single" w:sz="8" w:space="0" w:color="auto"/>
              <w:bottom w:val="single" w:sz="8" w:space="0" w:color="auto"/>
              <w:right w:val="single" w:sz="8" w:space="0" w:color="auto"/>
            </w:tcBorders>
          </w:tcPr>
          <w:p w14:paraId="2768BF67" w14:textId="2460EDEA" w:rsidR="5871DA33" w:rsidRPr="00A864BD" w:rsidRDefault="5871DA33" w:rsidP="051DE18B">
            <w:pPr>
              <w:rPr>
                <w:color w:val="000000" w:themeColor="text1"/>
              </w:rPr>
            </w:pPr>
            <w:r w:rsidRPr="00A864BD">
              <w:rPr>
                <w:color w:val="000000" w:themeColor="text1"/>
              </w:rPr>
              <w:t xml:space="preserve">Índice inicial: </w:t>
            </w:r>
          </w:p>
        </w:tc>
        <w:tc>
          <w:tcPr>
            <w:tcW w:w="6705" w:type="dxa"/>
            <w:tcBorders>
              <w:top w:val="single" w:sz="8" w:space="0" w:color="auto"/>
              <w:left w:val="single" w:sz="8" w:space="0" w:color="auto"/>
              <w:bottom w:val="single" w:sz="8" w:space="0" w:color="auto"/>
              <w:right w:val="single" w:sz="8" w:space="0" w:color="auto"/>
            </w:tcBorders>
          </w:tcPr>
          <w:p w14:paraId="59D7B0AF" w14:textId="24502031" w:rsidR="5871DA33" w:rsidRPr="00A864BD" w:rsidRDefault="5871DA33" w:rsidP="051DE18B">
            <w:pPr>
              <w:jc w:val="both"/>
              <w:rPr>
                <w:color w:val="000000" w:themeColor="text1"/>
              </w:rPr>
            </w:pPr>
            <w:r w:rsidRPr="00A864BD">
              <w:rPr>
                <w:color w:val="000000" w:themeColor="text1"/>
              </w:rPr>
              <w:t xml:space="preserve">IPC del mes de junio de 2014 mes en que la perito rindió el dictamen </w:t>
            </w:r>
          </w:p>
        </w:tc>
      </w:tr>
    </w:tbl>
    <w:p w14:paraId="18370A9E" w14:textId="2623058F" w:rsidR="6FC4D981" w:rsidRPr="00A864BD" w:rsidRDefault="6FC4D981" w:rsidP="051DE18B">
      <w:pPr>
        <w:spacing w:line="360" w:lineRule="auto"/>
        <w:jc w:val="both"/>
      </w:pPr>
    </w:p>
    <w:p w14:paraId="4EE530E5" w14:textId="63967C52" w:rsidR="6FC4D981" w:rsidRPr="00A864BD" w:rsidRDefault="5871DA33" w:rsidP="051DE18B">
      <w:pPr>
        <w:spacing w:line="360" w:lineRule="auto"/>
        <w:jc w:val="both"/>
      </w:pPr>
      <w:r w:rsidRPr="00A864BD">
        <w:t>En consecuencia, se reconocerá por daño emergente la suma de CATORCE MILLONES CUATROCIENTOS VEINTITRÉS MIL CUATROCIENTOS SETENTA Y SIETE PSOS M/CTE ($ 14.423.477)</w:t>
      </w:r>
    </w:p>
    <w:p w14:paraId="7D81AE1A" w14:textId="25564E59" w:rsidR="6FC4D981" w:rsidRPr="00A864BD" w:rsidRDefault="6FC4D981" w:rsidP="6FC4D981">
      <w:pPr>
        <w:spacing w:line="360" w:lineRule="auto"/>
        <w:jc w:val="both"/>
        <w:rPr>
          <w:lang w:val="es-ES"/>
        </w:rPr>
      </w:pPr>
    </w:p>
    <w:p w14:paraId="5EC7054D" w14:textId="0945B91A" w:rsidR="00AA309D" w:rsidRPr="00A864BD" w:rsidRDefault="00AA309D" w:rsidP="008D5832">
      <w:pPr>
        <w:spacing w:line="360" w:lineRule="auto"/>
        <w:jc w:val="both"/>
        <w:rPr>
          <w:sz w:val="26"/>
          <w:szCs w:val="26"/>
          <w:lang w:val="es-ES"/>
        </w:rPr>
      </w:pPr>
      <w:r w:rsidRPr="00A864BD">
        <w:rPr>
          <w:sz w:val="26"/>
          <w:szCs w:val="26"/>
        </w:rPr>
        <w:t>Finalmente, el monto concedido por daño a la salud no será analizado porque no fue objeto del recurso de apelación de la parte demandante.</w:t>
      </w:r>
    </w:p>
    <w:p w14:paraId="56B19B07" w14:textId="76953AA0" w:rsidR="008F61FC" w:rsidRPr="00A864BD" w:rsidRDefault="008F61FC" w:rsidP="008D5832">
      <w:pPr>
        <w:spacing w:line="360" w:lineRule="auto"/>
        <w:jc w:val="both"/>
        <w:rPr>
          <w:b/>
          <w:bCs/>
          <w:sz w:val="26"/>
          <w:szCs w:val="26"/>
          <w:lang w:val="es-ES"/>
        </w:rPr>
      </w:pPr>
    </w:p>
    <w:p w14:paraId="0A22FAFB" w14:textId="608BFA96" w:rsidR="0BE46AB6" w:rsidRPr="00A864BD" w:rsidRDefault="0BE46AB6" w:rsidP="7CD7B47C">
      <w:pPr>
        <w:pStyle w:val="Prrafodelista"/>
        <w:numPr>
          <w:ilvl w:val="0"/>
          <w:numId w:val="12"/>
        </w:numPr>
        <w:spacing w:line="240" w:lineRule="auto"/>
        <w:jc w:val="both"/>
        <w:rPr>
          <w:rFonts w:asciiTheme="minorHAnsi" w:eastAsiaTheme="minorEastAsia" w:hAnsiTheme="minorHAnsi" w:cstheme="minorBidi"/>
          <w:b/>
          <w:bCs/>
          <w:lang w:val="es-ES"/>
        </w:rPr>
      </w:pPr>
      <w:r w:rsidRPr="00A864BD">
        <w:rPr>
          <w:b/>
          <w:bCs/>
          <w:sz w:val="26"/>
          <w:szCs w:val="26"/>
        </w:rPr>
        <w:t>De la condena solidaria</w:t>
      </w:r>
    </w:p>
    <w:p w14:paraId="46BC1B63" w14:textId="3DA6BC0D" w:rsidR="008F61FC" w:rsidRPr="00A864BD" w:rsidRDefault="008F61FC" w:rsidP="008F61FC">
      <w:pPr>
        <w:spacing w:line="360" w:lineRule="auto"/>
        <w:jc w:val="both"/>
        <w:rPr>
          <w:b/>
          <w:bCs/>
          <w:sz w:val="26"/>
          <w:szCs w:val="26"/>
          <w:lang w:val="es-ES"/>
        </w:rPr>
      </w:pPr>
    </w:p>
    <w:p w14:paraId="27693C1E" w14:textId="64057887" w:rsidR="008F61FC" w:rsidRPr="00A864BD" w:rsidRDefault="008F61FC" w:rsidP="008F61FC">
      <w:pPr>
        <w:spacing w:line="360" w:lineRule="auto"/>
        <w:jc w:val="both"/>
        <w:rPr>
          <w:color w:val="000000" w:themeColor="text1"/>
          <w:sz w:val="26"/>
          <w:szCs w:val="26"/>
        </w:rPr>
      </w:pPr>
      <w:r w:rsidRPr="00A864BD">
        <w:rPr>
          <w:color w:val="000000" w:themeColor="text1"/>
          <w:sz w:val="26"/>
          <w:szCs w:val="26"/>
        </w:rPr>
        <w:t>Indicó el municipio de Tunja que conforme al artículo 140 del CPACA en todos los casos en los que en la causación del daño estén involucrados particulares y entidades públicas, en la sentencia se determinará la proporción por la cual debe responder cada una de ellas, teniendo en cuenta la influencia causal del hecho o la omisión en la ocurrencia del daño.</w:t>
      </w:r>
    </w:p>
    <w:p w14:paraId="4ED9767C" w14:textId="0884B3C6" w:rsidR="00515286" w:rsidRPr="00A864BD" w:rsidRDefault="00515286" w:rsidP="0BE46AB6">
      <w:pPr>
        <w:spacing w:line="360" w:lineRule="auto"/>
        <w:jc w:val="both"/>
        <w:rPr>
          <w:sz w:val="26"/>
          <w:szCs w:val="26"/>
        </w:rPr>
      </w:pPr>
    </w:p>
    <w:p w14:paraId="4358EE11" w14:textId="4FB1DFDA" w:rsidR="00515286" w:rsidRPr="00A864BD" w:rsidRDefault="0BE46AB6" w:rsidP="7CD7B47C">
      <w:pPr>
        <w:spacing w:line="360" w:lineRule="auto"/>
        <w:jc w:val="both"/>
        <w:rPr>
          <w:sz w:val="26"/>
          <w:szCs w:val="26"/>
        </w:rPr>
      </w:pPr>
      <w:r w:rsidRPr="00A864BD">
        <w:rPr>
          <w:sz w:val="26"/>
          <w:szCs w:val="26"/>
        </w:rPr>
        <w:t>Conforme a ello, en principio le asistiría razón al municipio de Tunja en que dentro de la condena sería procedente determinar la proporción por la cual debe responder cada una de las demandadas. Sin embargo, la</w:t>
      </w:r>
      <w:r w:rsidRPr="00A864BD">
        <w:rPr>
          <w:i/>
          <w:iCs/>
          <w:sz w:val="26"/>
          <w:szCs w:val="26"/>
        </w:rPr>
        <w:t xml:space="preserve"> </w:t>
      </w:r>
      <w:r w:rsidRPr="00A864BD">
        <w:rPr>
          <w:sz w:val="26"/>
          <w:szCs w:val="26"/>
        </w:rPr>
        <w:t xml:space="preserve">Sala considera que debe aplicarse el artículo </w:t>
      </w:r>
      <w:proofErr w:type="spellStart"/>
      <w:r w:rsidRPr="00A864BD">
        <w:rPr>
          <w:sz w:val="26"/>
          <w:szCs w:val="26"/>
        </w:rPr>
        <w:t>articulo</w:t>
      </w:r>
      <w:proofErr w:type="spellEnd"/>
      <w:r w:rsidRPr="00A864BD">
        <w:rPr>
          <w:sz w:val="26"/>
          <w:szCs w:val="26"/>
        </w:rPr>
        <w:t xml:space="preserve"> 2344 del Código Civil que establece:</w:t>
      </w:r>
    </w:p>
    <w:p w14:paraId="70644E40" w14:textId="5D55D840" w:rsidR="00515286" w:rsidRPr="00A864BD" w:rsidRDefault="00515286" w:rsidP="0BE46AB6">
      <w:pPr>
        <w:spacing w:line="360" w:lineRule="auto"/>
        <w:jc w:val="both"/>
        <w:rPr>
          <w:sz w:val="26"/>
          <w:szCs w:val="26"/>
        </w:rPr>
      </w:pPr>
    </w:p>
    <w:p w14:paraId="57495BC0" w14:textId="7239DFB1" w:rsidR="00515286" w:rsidRPr="00A864BD" w:rsidRDefault="0BE46AB6" w:rsidP="7CD7B47C">
      <w:pPr>
        <w:spacing w:line="240" w:lineRule="auto"/>
        <w:ind w:left="708"/>
        <w:jc w:val="both"/>
        <w:rPr>
          <w:sz w:val="26"/>
          <w:szCs w:val="26"/>
        </w:rPr>
      </w:pPr>
      <w:r w:rsidRPr="00A864BD">
        <w:rPr>
          <w:sz w:val="26"/>
          <w:szCs w:val="26"/>
        </w:rPr>
        <w:t xml:space="preserve"> “Si de un delito o culpa ha sido cometido por dos o más personas, cada una de ellas será solidariamente responsable de todo perjuicio procedente del mismo delito o culpa, salvo las excepciones de los artículos </w:t>
      </w:r>
      <w:hyperlink r:id="rId12" w:anchor="2350">
        <w:r w:rsidRPr="00A864BD">
          <w:rPr>
            <w:rStyle w:val="Hipervnculo"/>
            <w:color w:val="auto"/>
            <w:sz w:val="26"/>
            <w:szCs w:val="26"/>
          </w:rPr>
          <w:t>2350</w:t>
        </w:r>
      </w:hyperlink>
      <w:r w:rsidRPr="00A864BD">
        <w:rPr>
          <w:sz w:val="26"/>
          <w:szCs w:val="26"/>
        </w:rPr>
        <w:t xml:space="preserve"> y </w:t>
      </w:r>
      <w:hyperlink r:id="rId13" w:anchor="2355">
        <w:r w:rsidRPr="00A864BD">
          <w:rPr>
            <w:rStyle w:val="Hipervnculo"/>
            <w:color w:val="auto"/>
            <w:sz w:val="26"/>
            <w:szCs w:val="26"/>
          </w:rPr>
          <w:t>2355</w:t>
        </w:r>
      </w:hyperlink>
      <w:r w:rsidRPr="00A864BD">
        <w:rPr>
          <w:sz w:val="26"/>
          <w:szCs w:val="26"/>
        </w:rPr>
        <w:t>.</w:t>
      </w:r>
    </w:p>
    <w:p w14:paraId="041E7207" w14:textId="7DAEE353" w:rsidR="00515286" w:rsidRPr="00A864BD" w:rsidRDefault="0BE46AB6" w:rsidP="7CD7B47C">
      <w:pPr>
        <w:spacing w:line="240" w:lineRule="auto"/>
        <w:ind w:left="708"/>
        <w:jc w:val="both"/>
        <w:rPr>
          <w:sz w:val="26"/>
          <w:szCs w:val="26"/>
        </w:rPr>
      </w:pPr>
      <w:r w:rsidRPr="00A864BD">
        <w:rPr>
          <w:sz w:val="26"/>
          <w:szCs w:val="26"/>
        </w:rPr>
        <w:t>Todo fraude o dolo cometido por dos o más personas produce la acción solidaria del precedente inciso”.</w:t>
      </w:r>
    </w:p>
    <w:p w14:paraId="1D0D9D35" w14:textId="3AE962CE" w:rsidR="00515286" w:rsidRPr="00A864BD" w:rsidRDefault="00515286" w:rsidP="0BE46AB6">
      <w:pPr>
        <w:spacing w:line="360" w:lineRule="auto"/>
        <w:jc w:val="both"/>
        <w:rPr>
          <w:color w:val="000000" w:themeColor="text1"/>
          <w:sz w:val="26"/>
          <w:szCs w:val="26"/>
        </w:rPr>
      </w:pPr>
    </w:p>
    <w:p w14:paraId="2FEC8DA1" w14:textId="5A695F86" w:rsidR="00515286" w:rsidRPr="00A864BD" w:rsidRDefault="0BE46AB6" w:rsidP="0BE46AB6">
      <w:pPr>
        <w:spacing w:line="360" w:lineRule="auto"/>
        <w:jc w:val="both"/>
        <w:rPr>
          <w:color w:val="000000" w:themeColor="text1"/>
          <w:sz w:val="26"/>
          <w:szCs w:val="26"/>
        </w:rPr>
      </w:pPr>
      <w:r w:rsidRPr="00A864BD">
        <w:rPr>
          <w:color w:val="000000" w:themeColor="text1"/>
          <w:sz w:val="26"/>
          <w:szCs w:val="26"/>
        </w:rPr>
        <w:t xml:space="preserve">Lo anterior, en concordancia con el hilo argumentativo que ha caracterizado a esta providencia, en la que se ha evaluado más que la ausencia de una lámina en buenas condiciones y la señalización adecuada, el hecho de la responsabilidad social de todos los entes involucrados en la protección efectiva de los menores de edad, máxime al </w:t>
      </w:r>
      <w:r w:rsidRPr="00A864BD">
        <w:rPr>
          <w:color w:val="000000" w:themeColor="text1"/>
          <w:sz w:val="26"/>
          <w:szCs w:val="26"/>
        </w:rPr>
        <w:lastRenderedPageBreak/>
        <w:t>tratarse de escenarios concurridos diariamente por niños en donde se considera que la materialización de las normas de seguridad es tan importante como la inspección y vigilancia de los entes territoriales a su cargo. Tal y como se consideró en el análisis del nexo causal, la responsabilidad de la instalación adecuada de la lámina para el cuarto de máquinas, en tratándose del uso de escenarios por menores de edad es tan importante como la inspección y vigilancia del ente territorial respecto del cumplimiento de normas de seguridad.</w:t>
      </w:r>
    </w:p>
    <w:p w14:paraId="67FA8114" w14:textId="534967BA" w:rsidR="00515286" w:rsidRPr="00A864BD" w:rsidRDefault="00515286" w:rsidP="0BE46AB6">
      <w:pPr>
        <w:spacing w:line="360" w:lineRule="auto"/>
        <w:jc w:val="both"/>
        <w:rPr>
          <w:color w:val="000000" w:themeColor="text1"/>
          <w:sz w:val="26"/>
          <w:szCs w:val="26"/>
        </w:rPr>
      </w:pPr>
    </w:p>
    <w:p w14:paraId="763A94CF" w14:textId="4997DB15" w:rsidR="00515286" w:rsidRPr="00A864BD" w:rsidRDefault="0BE46AB6" w:rsidP="0BE46AB6">
      <w:pPr>
        <w:spacing w:line="360" w:lineRule="auto"/>
        <w:jc w:val="both"/>
        <w:rPr>
          <w:color w:val="000000" w:themeColor="text1"/>
          <w:sz w:val="26"/>
          <w:szCs w:val="26"/>
        </w:rPr>
      </w:pPr>
      <w:r w:rsidRPr="00A864BD">
        <w:rPr>
          <w:color w:val="000000" w:themeColor="text1"/>
          <w:sz w:val="26"/>
          <w:szCs w:val="26"/>
        </w:rPr>
        <w:t>De otra parte, considera la Sala que el artículo 2344 del Código Civil constituye una norma de carácter sustancial aplicable en casos como el analizado en que la responsabilidad de los entes involucrados no resultó únicamente de su influencia en la causación del daño, sino de su deber constitucional de cuidado de los menores de edad, por lo que se confirmará la decisión de la primera instancia, frente al cumplimiento solidario de la condena.</w:t>
      </w:r>
    </w:p>
    <w:p w14:paraId="639C143D" w14:textId="434C0AB8" w:rsidR="00515286" w:rsidRPr="00A864BD" w:rsidRDefault="00515286" w:rsidP="0BE46AB6">
      <w:pPr>
        <w:spacing w:line="360" w:lineRule="auto"/>
        <w:jc w:val="both"/>
        <w:rPr>
          <w:color w:val="000000" w:themeColor="text1"/>
          <w:sz w:val="26"/>
          <w:szCs w:val="26"/>
        </w:rPr>
      </w:pPr>
    </w:p>
    <w:p w14:paraId="7FF1FF7B" w14:textId="335C594B" w:rsidR="00515286" w:rsidRPr="00A864BD" w:rsidRDefault="0BE46AB6" w:rsidP="0BE46AB6">
      <w:pPr>
        <w:spacing w:line="360" w:lineRule="auto"/>
        <w:jc w:val="both"/>
        <w:rPr>
          <w:color w:val="000000" w:themeColor="text1"/>
          <w:sz w:val="26"/>
          <w:szCs w:val="26"/>
        </w:rPr>
      </w:pPr>
      <w:r w:rsidRPr="00A864BD">
        <w:rPr>
          <w:color w:val="000000" w:themeColor="text1"/>
          <w:sz w:val="26"/>
          <w:szCs w:val="26"/>
        </w:rPr>
        <w:t>Aunado a lo anterior, téngase en cuenta que el artículo 140 del CPACA es una norma de carácter procesal, por lo que para el presente caso es procedente dar prelación a la norma sustancial del Código Civil ya referida, en el entendido de que la reparación del daño involucra principalmente a un menor de edad y ello impone a la Sala garantizar el cumplimiento efectivo de la condena.</w:t>
      </w:r>
    </w:p>
    <w:p w14:paraId="5DB12F03" w14:textId="670594D7" w:rsidR="00515286" w:rsidRPr="00A864BD" w:rsidRDefault="00515286" w:rsidP="0BE46AB6">
      <w:pPr>
        <w:spacing w:line="360" w:lineRule="auto"/>
        <w:jc w:val="both"/>
        <w:rPr>
          <w:color w:val="000000" w:themeColor="text1"/>
          <w:sz w:val="26"/>
          <w:szCs w:val="26"/>
        </w:rPr>
      </w:pPr>
    </w:p>
    <w:p w14:paraId="54FFE475" w14:textId="126DC446" w:rsidR="00515286" w:rsidRPr="00A864BD" w:rsidRDefault="0BE46AB6" w:rsidP="0BE46AB6">
      <w:pPr>
        <w:spacing w:line="360" w:lineRule="auto"/>
        <w:jc w:val="both"/>
        <w:rPr>
          <w:color w:val="000000" w:themeColor="text1"/>
          <w:sz w:val="26"/>
          <w:szCs w:val="26"/>
        </w:rPr>
      </w:pPr>
      <w:r w:rsidRPr="00A864BD">
        <w:rPr>
          <w:color w:val="000000" w:themeColor="text1"/>
          <w:sz w:val="26"/>
          <w:szCs w:val="26"/>
        </w:rPr>
        <w:t>En consecuencia, se confirmará la imposición de la condena de manera solidaria.</w:t>
      </w:r>
    </w:p>
    <w:p w14:paraId="6FA4580F" w14:textId="156028F5" w:rsidR="00515286" w:rsidRPr="00A864BD" w:rsidRDefault="00515286" w:rsidP="0BE46AB6">
      <w:pPr>
        <w:pStyle w:val="Prrafodelista"/>
        <w:spacing w:line="360" w:lineRule="auto"/>
        <w:ind w:left="0"/>
        <w:jc w:val="both"/>
        <w:rPr>
          <w:color w:val="000000" w:themeColor="text1"/>
        </w:rPr>
      </w:pPr>
    </w:p>
    <w:p w14:paraId="3F80601E" w14:textId="2452C2F7" w:rsidR="00776313" w:rsidRPr="00A864BD" w:rsidRDefault="00776313" w:rsidP="4FFFC230">
      <w:pPr>
        <w:pStyle w:val="Textoindependiente21"/>
        <w:spacing w:line="360" w:lineRule="auto"/>
        <w:rPr>
          <w:rFonts w:asciiTheme="minorHAnsi" w:eastAsiaTheme="minorEastAsia" w:hAnsiTheme="minorHAnsi" w:cstheme="minorBidi"/>
          <w:b/>
          <w:bCs/>
          <w:color w:val="000000" w:themeColor="text1"/>
          <w:sz w:val="26"/>
          <w:szCs w:val="26"/>
        </w:rPr>
      </w:pPr>
      <w:r w:rsidRPr="00A864BD">
        <w:rPr>
          <w:b/>
          <w:bCs/>
          <w:color w:val="000000" w:themeColor="text1"/>
          <w:sz w:val="26"/>
          <w:szCs w:val="26"/>
        </w:rPr>
        <w:t>8. Costas</w:t>
      </w:r>
    </w:p>
    <w:p w14:paraId="4FF10732" w14:textId="77777777" w:rsidR="003901B5" w:rsidRPr="00A864BD" w:rsidRDefault="003901B5" w:rsidP="003901B5">
      <w:pPr>
        <w:pStyle w:val="Textoindependiente21"/>
        <w:spacing w:line="360" w:lineRule="auto"/>
        <w:rPr>
          <w:b/>
          <w:bCs/>
          <w:color w:val="000000" w:themeColor="text1"/>
          <w:sz w:val="26"/>
          <w:szCs w:val="26"/>
        </w:rPr>
      </w:pPr>
    </w:p>
    <w:p w14:paraId="6CADE4B9" w14:textId="77777777" w:rsidR="003901B5" w:rsidRPr="00A864BD" w:rsidRDefault="003901B5" w:rsidP="7CD7B47C">
      <w:pPr>
        <w:pStyle w:val="paragraph"/>
        <w:spacing w:beforeAutospacing="0" w:afterAutospacing="0" w:line="360" w:lineRule="auto"/>
        <w:jc w:val="both"/>
        <w:textAlignment w:val="baseline"/>
        <w:rPr>
          <w:color w:val="000000" w:themeColor="text1"/>
          <w:sz w:val="26"/>
          <w:szCs w:val="26"/>
        </w:rPr>
      </w:pPr>
      <w:r w:rsidRPr="00A864BD">
        <w:rPr>
          <w:rStyle w:val="normaltextrun"/>
          <w:color w:val="000000" w:themeColor="text1"/>
          <w:sz w:val="26"/>
          <w:szCs w:val="26"/>
        </w:rPr>
        <w:t>El artículo 361 del Código General del Proceso, prevé que las costas están integradas por la totalidad de expensas y gastos sufragados durante el curso de un proceso y por las agencias en derecho. Ha dicho la doctrina lo siguiente:</w:t>
      </w:r>
      <w:r w:rsidRPr="00A864BD">
        <w:rPr>
          <w:rStyle w:val="eop"/>
          <w:color w:val="000000" w:themeColor="text1"/>
          <w:sz w:val="26"/>
          <w:szCs w:val="26"/>
        </w:rPr>
        <w:t> </w:t>
      </w:r>
    </w:p>
    <w:p w14:paraId="662C8C0F" w14:textId="77777777" w:rsidR="003901B5" w:rsidRPr="00A864BD" w:rsidRDefault="003901B5" w:rsidP="7CD7B47C">
      <w:pPr>
        <w:pStyle w:val="paragraph"/>
        <w:spacing w:beforeAutospacing="0" w:afterAutospacing="0"/>
        <w:jc w:val="both"/>
        <w:textAlignment w:val="baseline"/>
        <w:rPr>
          <w:color w:val="000000" w:themeColor="text1"/>
          <w:sz w:val="26"/>
          <w:szCs w:val="26"/>
        </w:rPr>
      </w:pPr>
      <w:r w:rsidRPr="00A864BD">
        <w:rPr>
          <w:rStyle w:val="eop"/>
          <w:color w:val="000000" w:themeColor="text1"/>
          <w:sz w:val="26"/>
          <w:szCs w:val="26"/>
        </w:rPr>
        <w:t> </w:t>
      </w:r>
    </w:p>
    <w:p w14:paraId="56060938" w14:textId="77777777" w:rsidR="003901B5" w:rsidRPr="00A864BD" w:rsidRDefault="003901B5" w:rsidP="7CD7B47C">
      <w:pPr>
        <w:pStyle w:val="paragraph"/>
        <w:spacing w:beforeAutospacing="0" w:afterAutospacing="0"/>
        <w:ind w:left="1134"/>
        <w:jc w:val="both"/>
        <w:textAlignment w:val="baseline"/>
        <w:rPr>
          <w:color w:val="000000" w:themeColor="text1"/>
          <w:sz w:val="22"/>
          <w:szCs w:val="22"/>
        </w:rPr>
      </w:pPr>
      <w:r w:rsidRPr="00A864BD">
        <w:rPr>
          <w:rStyle w:val="normaltextrun"/>
          <w:color w:val="000000" w:themeColor="text1"/>
          <w:sz w:val="22"/>
          <w:szCs w:val="22"/>
        </w:rPr>
        <w:t>“LAS AGENCIAS EN DERECHO Y LA LIQUIDACIÓN DE COSTAS. Se ha destacado que dentro del concepto de costas </w:t>
      </w:r>
      <w:r w:rsidRPr="00A864BD">
        <w:rPr>
          <w:rStyle w:val="normaltextrun"/>
          <w:b/>
          <w:bCs/>
          <w:color w:val="000000" w:themeColor="text1"/>
          <w:sz w:val="22"/>
          <w:szCs w:val="22"/>
        </w:rPr>
        <w:t>está incluido el de agencias en derecho, que constituye la cantidad que debe el juez ordenar para el favorecido con la condena en costas con el fin de resarcirle de los gastos que tuvo que afrontar para pagar los honorarios de un abogado o, si actuó en nombre propio, como contraprestación por el tiempo y esfuerzo dedicados a esta actividad.</w:t>
      </w:r>
      <w:r w:rsidRPr="00A864BD">
        <w:rPr>
          <w:rStyle w:val="eop"/>
          <w:color w:val="000000" w:themeColor="text1"/>
          <w:sz w:val="22"/>
          <w:szCs w:val="22"/>
        </w:rPr>
        <w:t> </w:t>
      </w:r>
    </w:p>
    <w:p w14:paraId="409C8727" w14:textId="77777777" w:rsidR="003901B5" w:rsidRPr="00A864BD" w:rsidRDefault="003901B5" w:rsidP="7CD7B47C">
      <w:pPr>
        <w:pStyle w:val="paragraph"/>
        <w:spacing w:beforeAutospacing="0" w:afterAutospacing="0"/>
        <w:ind w:left="1134"/>
        <w:jc w:val="both"/>
        <w:textAlignment w:val="baseline"/>
        <w:rPr>
          <w:color w:val="000000" w:themeColor="text1"/>
          <w:sz w:val="22"/>
          <w:szCs w:val="22"/>
        </w:rPr>
      </w:pPr>
      <w:r w:rsidRPr="00A864BD">
        <w:rPr>
          <w:rStyle w:val="eop"/>
          <w:color w:val="000000" w:themeColor="text1"/>
          <w:sz w:val="22"/>
          <w:szCs w:val="22"/>
        </w:rPr>
        <w:t> </w:t>
      </w:r>
    </w:p>
    <w:p w14:paraId="4FF9CCE4" w14:textId="2F53DE19" w:rsidR="003901B5" w:rsidRPr="00A864BD" w:rsidRDefault="003901B5" w:rsidP="7CD7B47C">
      <w:pPr>
        <w:pStyle w:val="paragraph"/>
        <w:spacing w:beforeAutospacing="0" w:afterAutospacing="0"/>
        <w:ind w:left="1134"/>
        <w:jc w:val="both"/>
        <w:textAlignment w:val="baseline"/>
        <w:rPr>
          <w:rStyle w:val="eop"/>
          <w:color w:val="000000" w:themeColor="text1"/>
          <w:sz w:val="22"/>
          <w:szCs w:val="22"/>
        </w:rPr>
      </w:pPr>
      <w:r w:rsidRPr="00A864BD">
        <w:rPr>
          <w:rStyle w:val="normaltextrun"/>
          <w:color w:val="000000" w:themeColor="text1"/>
          <w:sz w:val="22"/>
          <w:szCs w:val="22"/>
        </w:rPr>
        <w:lastRenderedPageBreak/>
        <w:t>Esa fijación de agencias en derecho es privativa del juez, </w:t>
      </w:r>
      <w:r w:rsidRPr="00A864BD">
        <w:rPr>
          <w:rStyle w:val="normaltextrun"/>
          <w:b/>
          <w:bCs/>
          <w:color w:val="000000" w:themeColor="text1"/>
          <w:sz w:val="22"/>
          <w:szCs w:val="22"/>
        </w:rPr>
        <w:t>quien no goza, como pudiera pensarse, de una amplia libertad en materia de su señalamiento</w:t>
      </w:r>
      <w:r w:rsidRPr="00A864BD">
        <w:rPr>
          <w:rStyle w:val="normaltextrun"/>
          <w:color w:val="000000" w:themeColor="text1"/>
          <w:sz w:val="22"/>
          <w:szCs w:val="22"/>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00A864BD">
        <w:rPr>
          <w:rStyle w:val="textrun"/>
          <w:color w:val="000000" w:themeColor="text1"/>
          <w:sz w:val="22"/>
          <w:szCs w:val="22"/>
          <w:vertAlign w:val="superscript"/>
        </w:rPr>
        <w:t>11</w:t>
      </w:r>
      <w:r w:rsidRPr="00A864BD">
        <w:rPr>
          <w:rStyle w:val="normaltextrun"/>
          <w:color w:val="000000" w:themeColor="text1"/>
          <w:sz w:val="22"/>
          <w:szCs w:val="22"/>
        </w:rPr>
        <w:t> Resaltado fuera de texto.</w:t>
      </w:r>
      <w:r w:rsidRPr="00A864BD">
        <w:rPr>
          <w:rStyle w:val="eop"/>
          <w:color w:val="000000" w:themeColor="text1"/>
          <w:sz w:val="22"/>
          <w:szCs w:val="22"/>
        </w:rPr>
        <w:t> </w:t>
      </w:r>
    </w:p>
    <w:p w14:paraId="3F7C2838" w14:textId="77777777" w:rsidR="00515286" w:rsidRPr="00A864BD" w:rsidRDefault="00515286" w:rsidP="7CD7B47C">
      <w:pPr>
        <w:pStyle w:val="paragraph"/>
        <w:spacing w:beforeAutospacing="0" w:afterAutospacing="0"/>
        <w:ind w:left="1134"/>
        <w:jc w:val="both"/>
        <w:textAlignment w:val="baseline"/>
        <w:rPr>
          <w:color w:val="000000" w:themeColor="text1"/>
          <w:sz w:val="22"/>
          <w:szCs w:val="22"/>
        </w:rPr>
      </w:pPr>
    </w:p>
    <w:p w14:paraId="62421E43" w14:textId="77777777" w:rsidR="003901B5" w:rsidRPr="00A864BD" w:rsidRDefault="003901B5" w:rsidP="7CD7B47C">
      <w:pPr>
        <w:pStyle w:val="paragraph"/>
        <w:spacing w:beforeAutospacing="0" w:afterAutospacing="0" w:line="360" w:lineRule="auto"/>
        <w:jc w:val="both"/>
        <w:textAlignment w:val="baseline"/>
        <w:rPr>
          <w:color w:val="000000" w:themeColor="text1"/>
          <w:sz w:val="26"/>
          <w:szCs w:val="26"/>
        </w:rPr>
      </w:pPr>
      <w:r w:rsidRPr="00A864BD">
        <w:rPr>
          <w:rStyle w:val="normaltextrun"/>
          <w:color w:val="000000" w:themeColor="text1"/>
          <w:sz w:val="26"/>
          <w:szCs w:val="26"/>
        </w:rPr>
        <w:t>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A864BD">
        <w:rPr>
          <w:rStyle w:val="normaltextrun"/>
          <w:b/>
          <w:bCs/>
          <w:color w:val="000000" w:themeColor="text1"/>
          <w:sz w:val="26"/>
          <w:szCs w:val="26"/>
          <w:u w:val="single"/>
        </w:rPr>
        <w:t>para determinar las costas se debe adoptar un criterio objetivo valorativo</w:t>
      </w:r>
      <w:r w:rsidRPr="00A864BD">
        <w:rPr>
          <w:rStyle w:val="normaltextrun"/>
          <w:color w:val="000000" w:themeColor="text1"/>
          <w:sz w:val="26"/>
          <w:szCs w:val="26"/>
        </w:rPr>
        <w:t>,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w:t>
      </w:r>
      <w:r w:rsidRPr="00A864BD">
        <w:rPr>
          <w:rStyle w:val="eop"/>
          <w:color w:val="000000" w:themeColor="text1"/>
          <w:sz w:val="26"/>
          <w:szCs w:val="26"/>
        </w:rPr>
        <w:t> </w:t>
      </w:r>
    </w:p>
    <w:p w14:paraId="1D8FE7A1" w14:textId="77777777" w:rsidR="003901B5" w:rsidRPr="00A864BD" w:rsidRDefault="003901B5" w:rsidP="7CD7B47C">
      <w:pPr>
        <w:pStyle w:val="paragraph"/>
        <w:spacing w:beforeAutospacing="0" w:afterAutospacing="0"/>
        <w:jc w:val="both"/>
        <w:textAlignment w:val="baseline"/>
        <w:rPr>
          <w:color w:val="000000" w:themeColor="text1"/>
          <w:sz w:val="26"/>
          <w:szCs w:val="26"/>
        </w:rPr>
      </w:pPr>
      <w:r w:rsidRPr="00A864BD">
        <w:rPr>
          <w:rStyle w:val="eop"/>
          <w:color w:val="000000" w:themeColor="text1"/>
          <w:sz w:val="26"/>
          <w:szCs w:val="26"/>
        </w:rPr>
        <w:t> </w:t>
      </w:r>
    </w:p>
    <w:p w14:paraId="34B5C58F" w14:textId="77777777" w:rsidR="003901B5" w:rsidRPr="00A864BD" w:rsidRDefault="003901B5" w:rsidP="7CD7B47C">
      <w:pPr>
        <w:pStyle w:val="paragraph"/>
        <w:spacing w:beforeAutospacing="0" w:afterAutospacing="0" w:line="360" w:lineRule="auto"/>
        <w:jc w:val="both"/>
        <w:textAlignment w:val="baseline"/>
        <w:rPr>
          <w:color w:val="000000" w:themeColor="text1"/>
          <w:sz w:val="26"/>
          <w:szCs w:val="26"/>
        </w:rPr>
      </w:pPr>
      <w:r w:rsidRPr="00A864BD">
        <w:rPr>
          <w:rStyle w:val="normaltextrun"/>
          <w:color w:val="000000" w:themeColor="text1"/>
          <w:sz w:val="26"/>
          <w:szCs w:val="26"/>
        </w:rPr>
        <w:t>Por su parte, en la sentencia proferida el 20 de septiembre de 2018 por la Subsección "A" con ponencia del Consejero Doctor William Hernández Gómez, dentro del expediente con Radicación número: 20001-23-33-000-2012 00222-01(1160-15), se lee lo siguiente:</w:t>
      </w:r>
      <w:r w:rsidRPr="00A864BD">
        <w:rPr>
          <w:rStyle w:val="eop"/>
          <w:color w:val="000000" w:themeColor="text1"/>
          <w:sz w:val="26"/>
          <w:szCs w:val="26"/>
        </w:rPr>
        <w:t> </w:t>
      </w:r>
    </w:p>
    <w:p w14:paraId="3C68D006" w14:textId="77777777" w:rsidR="003901B5" w:rsidRPr="00A864BD" w:rsidRDefault="003901B5" w:rsidP="7CD7B47C">
      <w:pPr>
        <w:pStyle w:val="paragraph"/>
        <w:spacing w:beforeAutospacing="0" w:afterAutospacing="0"/>
        <w:jc w:val="both"/>
        <w:textAlignment w:val="baseline"/>
        <w:rPr>
          <w:color w:val="000000" w:themeColor="text1"/>
          <w:sz w:val="26"/>
          <w:szCs w:val="26"/>
        </w:rPr>
      </w:pPr>
      <w:r w:rsidRPr="00A864BD">
        <w:rPr>
          <w:rStyle w:val="eop"/>
          <w:color w:val="000000" w:themeColor="text1"/>
          <w:sz w:val="26"/>
          <w:szCs w:val="26"/>
        </w:rPr>
        <w:t> </w:t>
      </w:r>
    </w:p>
    <w:p w14:paraId="1C013E30" w14:textId="77777777" w:rsidR="003901B5" w:rsidRPr="00A864BD" w:rsidRDefault="003901B5" w:rsidP="7CD7B47C">
      <w:pPr>
        <w:pStyle w:val="paragraph"/>
        <w:spacing w:beforeAutospacing="0" w:afterAutospacing="0"/>
        <w:ind w:left="1134"/>
        <w:jc w:val="both"/>
        <w:textAlignment w:val="baseline"/>
        <w:rPr>
          <w:color w:val="000000" w:themeColor="text1"/>
          <w:sz w:val="22"/>
          <w:szCs w:val="22"/>
        </w:rPr>
      </w:pPr>
      <w:r w:rsidRPr="00A864BD">
        <w:rPr>
          <w:rStyle w:val="normaltextrun"/>
          <w:color w:val="000000" w:themeColor="text1"/>
          <w:sz w:val="22"/>
          <w:szCs w:val="22"/>
        </w:rPr>
        <w:t>"(…) Por lo anterior, se colige que </w:t>
      </w:r>
      <w:r w:rsidRPr="00A864BD">
        <w:rPr>
          <w:rStyle w:val="normaltextrun"/>
          <w:b/>
          <w:bCs/>
          <w:color w:val="000000" w:themeColor="text1"/>
          <w:sz w:val="22"/>
          <w:szCs w:val="22"/>
        </w:rPr>
        <w:t>la condena en costas implica una valoración objetiva valorativa que excluye como criterio de decisión la mala fe o la temeridad de las partes</w:t>
      </w:r>
      <w:r w:rsidRPr="00A864BD">
        <w:rPr>
          <w:rStyle w:val="normaltextrun"/>
          <w:color w:val="000000" w:themeColor="text1"/>
          <w:sz w:val="22"/>
          <w:szCs w:val="22"/>
        </w:rPr>
        <w:t xml:space="preserve">. En efecto, el artículo 188 del CPACA, regula que, tratándose de costas en la jurisdicción de lo contencioso administrativo, en la sentencia, el juez tiene la obligación de pronunciarse sobre dicho aspecto, con excepción de los asuntos en los que se ventile un interés público. </w:t>
      </w:r>
    </w:p>
    <w:p w14:paraId="76BB8044" w14:textId="77777777" w:rsidR="003901B5" w:rsidRPr="00A864BD" w:rsidRDefault="003901B5" w:rsidP="7CD7B47C">
      <w:pPr>
        <w:pStyle w:val="paragraph"/>
        <w:spacing w:beforeAutospacing="0" w:afterAutospacing="0"/>
        <w:ind w:left="1134"/>
        <w:jc w:val="both"/>
        <w:textAlignment w:val="baseline"/>
        <w:rPr>
          <w:color w:val="000000" w:themeColor="text1"/>
          <w:sz w:val="22"/>
          <w:szCs w:val="22"/>
        </w:rPr>
      </w:pPr>
      <w:r w:rsidRPr="00A864BD">
        <w:rPr>
          <w:rStyle w:val="eop"/>
          <w:color w:val="000000" w:themeColor="text1"/>
          <w:sz w:val="22"/>
          <w:szCs w:val="22"/>
        </w:rPr>
        <w:t> </w:t>
      </w:r>
    </w:p>
    <w:p w14:paraId="12349FD3" w14:textId="77777777" w:rsidR="003901B5" w:rsidRPr="00A864BD" w:rsidRDefault="003901B5" w:rsidP="7CD7B47C">
      <w:pPr>
        <w:pStyle w:val="paragraph"/>
        <w:spacing w:beforeAutospacing="0" w:afterAutospacing="0"/>
        <w:ind w:left="1134"/>
        <w:jc w:val="both"/>
        <w:textAlignment w:val="baseline"/>
        <w:rPr>
          <w:color w:val="000000" w:themeColor="text1"/>
          <w:sz w:val="22"/>
          <w:szCs w:val="22"/>
        </w:rPr>
      </w:pPr>
      <w:r w:rsidRPr="00A864BD">
        <w:rPr>
          <w:rStyle w:val="normaltextrun"/>
          <w:color w:val="000000" w:themeColor="text1"/>
          <w:sz w:val="22"/>
          <w:szCs w:val="22"/>
        </w:rPr>
        <w:t>Así mismo, de la lectura del artículo 365 del Código General del Proceso, se observa que varias de las situaciones por las que se impone el pago de las costas del proceso, están relacionadas con el hecho de que una de las partes resultó vencida en el juicio, </w:t>
      </w:r>
      <w:r w:rsidRPr="00A864BD">
        <w:rPr>
          <w:rStyle w:val="normaltextrun"/>
          <w:color w:val="000000" w:themeColor="text1"/>
          <w:sz w:val="22"/>
          <w:szCs w:val="22"/>
          <w:u w:val="single"/>
        </w:rPr>
        <w:t>sin que para tal efecto se indique que adicionalmente debe verificarse mala fe o temeridad</w:t>
      </w:r>
      <w:r w:rsidRPr="00A864BD">
        <w:rPr>
          <w:rStyle w:val="normaltextrun"/>
          <w:color w:val="000000" w:themeColor="text1"/>
          <w:sz w:val="22"/>
          <w:szCs w:val="22"/>
        </w:rPr>
        <w:t> (…)" Resaltado fuera de texto</w:t>
      </w:r>
      <w:r w:rsidRPr="00A864BD">
        <w:rPr>
          <w:rStyle w:val="eop"/>
          <w:color w:val="000000" w:themeColor="text1"/>
          <w:sz w:val="22"/>
          <w:szCs w:val="22"/>
        </w:rPr>
        <w:t> </w:t>
      </w:r>
    </w:p>
    <w:p w14:paraId="07E42385" w14:textId="77777777" w:rsidR="003901B5" w:rsidRPr="00A864BD" w:rsidRDefault="003901B5" w:rsidP="7CD7B47C">
      <w:pPr>
        <w:pStyle w:val="paragraph"/>
        <w:spacing w:beforeAutospacing="0" w:afterAutospacing="0"/>
        <w:jc w:val="both"/>
        <w:textAlignment w:val="baseline"/>
        <w:rPr>
          <w:color w:val="000000" w:themeColor="text1"/>
          <w:sz w:val="26"/>
          <w:szCs w:val="26"/>
        </w:rPr>
      </w:pPr>
      <w:r w:rsidRPr="00A864BD">
        <w:rPr>
          <w:rStyle w:val="eop"/>
          <w:color w:val="000000" w:themeColor="text1"/>
          <w:sz w:val="26"/>
          <w:szCs w:val="26"/>
        </w:rPr>
        <w:t> </w:t>
      </w:r>
    </w:p>
    <w:p w14:paraId="56334BD4" w14:textId="3666AE87" w:rsidR="003901B5" w:rsidRPr="00A864BD" w:rsidRDefault="003901B5" w:rsidP="78BD6351">
      <w:pPr>
        <w:pStyle w:val="paragraph"/>
        <w:spacing w:beforeAutospacing="0" w:afterAutospacing="0" w:line="360" w:lineRule="auto"/>
        <w:jc w:val="both"/>
        <w:textAlignment w:val="baseline"/>
        <w:rPr>
          <w:color w:val="000000" w:themeColor="text1"/>
          <w:sz w:val="26"/>
          <w:szCs w:val="26"/>
        </w:rPr>
      </w:pPr>
      <w:r w:rsidRPr="00A864BD">
        <w:rPr>
          <w:rStyle w:val="normaltextrun"/>
          <w:color w:val="000000" w:themeColor="text1"/>
          <w:sz w:val="26"/>
          <w:szCs w:val="26"/>
        </w:rPr>
        <w:lastRenderedPageBreak/>
        <w:t xml:space="preserve">No obstante, en sentencia de la misma fecha, la Subsección "B" con ponencia de la consejera Doctora Sandra Lisset Ibarra Vélez, en el expediente con Radicación número: 68001-23-33-000-2014-00988-01(3301-17), se expuso: </w:t>
      </w:r>
    </w:p>
    <w:p w14:paraId="08F0EBCC" w14:textId="77777777" w:rsidR="003901B5" w:rsidRPr="00A864BD" w:rsidRDefault="003901B5" w:rsidP="7CD7B47C">
      <w:pPr>
        <w:pStyle w:val="paragraph"/>
        <w:spacing w:beforeAutospacing="0" w:afterAutospacing="0"/>
        <w:jc w:val="both"/>
        <w:textAlignment w:val="baseline"/>
        <w:rPr>
          <w:color w:val="000000" w:themeColor="text1"/>
          <w:sz w:val="26"/>
          <w:szCs w:val="26"/>
        </w:rPr>
      </w:pPr>
      <w:r w:rsidRPr="00A864BD">
        <w:rPr>
          <w:rStyle w:val="eop"/>
          <w:color w:val="000000" w:themeColor="text1"/>
          <w:sz w:val="26"/>
          <w:szCs w:val="26"/>
        </w:rPr>
        <w:t> </w:t>
      </w:r>
    </w:p>
    <w:p w14:paraId="1D92942E" w14:textId="77777777" w:rsidR="003901B5" w:rsidRPr="00A864BD" w:rsidRDefault="003901B5" w:rsidP="7CD7B47C">
      <w:pPr>
        <w:pStyle w:val="paragraph"/>
        <w:spacing w:beforeAutospacing="0" w:afterAutospacing="0"/>
        <w:ind w:left="1134"/>
        <w:jc w:val="both"/>
        <w:textAlignment w:val="baseline"/>
        <w:rPr>
          <w:color w:val="000000" w:themeColor="text1"/>
          <w:sz w:val="22"/>
          <w:szCs w:val="22"/>
        </w:rPr>
      </w:pPr>
      <w:r w:rsidRPr="00A864BD">
        <w:rPr>
          <w:rStyle w:val="normaltextrun"/>
          <w:color w:val="000000" w:themeColor="text1"/>
          <w:sz w:val="22"/>
          <w:szCs w:val="22"/>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A864BD">
        <w:rPr>
          <w:rStyle w:val="normaltextrun"/>
          <w:b/>
          <w:bCs/>
          <w:color w:val="000000" w:themeColor="text1"/>
          <w:sz w:val="22"/>
          <w:szCs w:val="22"/>
        </w:rPr>
        <w:t>que la parte vencida realizó conductas temerarias o de mala fe que conduzcan a dicha condena.</w:t>
      </w:r>
      <w:r w:rsidRPr="00A864BD">
        <w:rPr>
          <w:rStyle w:val="normaltextrun"/>
          <w:color w:val="000000" w:themeColor="text1"/>
          <w:sz w:val="22"/>
          <w:szCs w:val="22"/>
        </w:rPr>
        <w:t> Además, las costas deben estar probadas en el proceso, lo que quiere decir, que no pueden ser impuestas de manera automática, esto es, sin que se realice un debido análisis que conduzca determinar su ocurrencia.”</w:t>
      </w:r>
      <w:r w:rsidRPr="00A864BD">
        <w:rPr>
          <w:rStyle w:val="eop"/>
          <w:color w:val="000000" w:themeColor="text1"/>
          <w:sz w:val="22"/>
          <w:szCs w:val="22"/>
        </w:rPr>
        <w:t> </w:t>
      </w:r>
    </w:p>
    <w:p w14:paraId="1B4B5C7D" w14:textId="77777777" w:rsidR="003901B5" w:rsidRPr="00A864BD" w:rsidRDefault="003901B5" w:rsidP="7CD7B47C">
      <w:pPr>
        <w:pStyle w:val="paragraph"/>
        <w:spacing w:beforeAutospacing="0" w:afterAutospacing="0"/>
        <w:jc w:val="both"/>
        <w:textAlignment w:val="baseline"/>
        <w:rPr>
          <w:color w:val="000000" w:themeColor="text1"/>
          <w:sz w:val="26"/>
          <w:szCs w:val="26"/>
        </w:rPr>
      </w:pPr>
      <w:r w:rsidRPr="00A864BD">
        <w:rPr>
          <w:rStyle w:val="eop"/>
          <w:color w:val="000000" w:themeColor="text1"/>
          <w:sz w:val="26"/>
          <w:szCs w:val="26"/>
        </w:rPr>
        <w:t> </w:t>
      </w:r>
    </w:p>
    <w:p w14:paraId="3527EE98" w14:textId="77777777" w:rsidR="003901B5" w:rsidRPr="00A864BD" w:rsidRDefault="003901B5" w:rsidP="78BD6351">
      <w:pPr>
        <w:pStyle w:val="paragraph"/>
        <w:spacing w:beforeAutospacing="0" w:afterAutospacing="0" w:line="360" w:lineRule="auto"/>
        <w:jc w:val="both"/>
        <w:textAlignment w:val="baseline"/>
        <w:rPr>
          <w:color w:val="000000" w:themeColor="text1"/>
          <w:sz w:val="26"/>
          <w:szCs w:val="26"/>
        </w:rPr>
      </w:pPr>
      <w:r w:rsidRPr="00A864BD">
        <w:rPr>
          <w:rStyle w:val="normaltextrun"/>
          <w:color w:val="000000" w:themeColor="text1"/>
          <w:sz w:val="26"/>
          <w:szCs w:val="26"/>
        </w:rPr>
        <w:t>Luego en sentencia proferida el 22 de octubre de 2018 por Subsección "B" de la Sección Segunda, C.P. Doctor Carmelo Perdomo </w:t>
      </w:r>
      <w:proofErr w:type="spellStart"/>
      <w:r w:rsidRPr="00A864BD">
        <w:rPr>
          <w:rStyle w:val="normaltextrun"/>
          <w:color w:val="000000" w:themeColor="text1"/>
          <w:sz w:val="26"/>
          <w:szCs w:val="26"/>
        </w:rPr>
        <w:t>Cueter</w:t>
      </w:r>
      <w:proofErr w:type="spellEnd"/>
      <w:r w:rsidRPr="00A864BD">
        <w:rPr>
          <w:rStyle w:val="normaltextrun"/>
          <w:color w:val="000000" w:themeColor="text1"/>
          <w:sz w:val="26"/>
          <w:szCs w:val="26"/>
        </w:rPr>
        <w:t>, expediente con Radicación número: 05001-23-33-000-2014-00063-02(1074-15) Acto</w:t>
      </w:r>
      <w:r w:rsidRPr="00A864BD">
        <w:rPr>
          <w:rStyle w:val="normaltextrun"/>
          <w:b/>
          <w:bCs/>
          <w:color w:val="000000" w:themeColor="text1"/>
          <w:sz w:val="26"/>
          <w:szCs w:val="26"/>
        </w:rPr>
        <w:t>r: UNIVERSIDAD DE ANTIOQUIA,</w:t>
      </w:r>
      <w:r w:rsidRPr="00A864BD">
        <w:rPr>
          <w:rStyle w:val="normaltextrun"/>
          <w:color w:val="000000" w:themeColor="text1"/>
          <w:sz w:val="26"/>
          <w:szCs w:val="26"/>
        </w:rPr>
        <w:t xml:space="preserve"> se precisó: </w:t>
      </w:r>
    </w:p>
    <w:p w14:paraId="57F9061F" w14:textId="77777777" w:rsidR="003901B5" w:rsidRPr="00A864BD" w:rsidRDefault="003901B5" w:rsidP="7CD7B47C">
      <w:pPr>
        <w:pStyle w:val="paragraph"/>
        <w:spacing w:beforeAutospacing="0" w:afterAutospacing="0"/>
        <w:jc w:val="both"/>
        <w:textAlignment w:val="baseline"/>
        <w:rPr>
          <w:color w:val="000000" w:themeColor="text1"/>
          <w:sz w:val="26"/>
          <w:szCs w:val="26"/>
        </w:rPr>
      </w:pPr>
      <w:r w:rsidRPr="00A864BD">
        <w:rPr>
          <w:rStyle w:val="eop"/>
          <w:color w:val="000000" w:themeColor="text1"/>
          <w:sz w:val="26"/>
          <w:szCs w:val="26"/>
        </w:rPr>
        <w:t> </w:t>
      </w:r>
    </w:p>
    <w:p w14:paraId="076CC95A" w14:textId="77777777" w:rsidR="003901B5" w:rsidRPr="00A864BD" w:rsidRDefault="003901B5" w:rsidP="7CD7B47C">
      <w:pPr>
        <w:pStyle w:val="paragraph"/>
        <w:spacing w:beforeAutospacing="0" w:afterAutospacing="0" w:line="240" w:lineRule="atLeast"/>
        <w:ind w:left="1134"/>
        <w:jc w:val="both"/>
        <w:textAlignment w:val="baseline"/>
        <w:rPr>
          <w:color w:val="000000" w:themeColor="text1"/>
          <w:sz w:val="22"/>
          <w:szCs w:val="22"/>
        </w:rPr>
      </w:pPr>
      <w:r w:rsidRPr="00A864BD">
        <w:rPr>
          <w:rStyle w:val="normaltextrun"/>
          <w:color w:val="000000" w:themeColor="text1"/>
          <w:sz w:val="22"/>
          <w:szCs w:val="22"/>
        </w:rPr>
        <w:t>"(…) Por consiguiente, esta Sala considera que la referida normativa deja a disposición del juez la procedencia o no de la condena en costas, </w:t>
      </w:r>
      <w:r w:rsidRPr="00A864BD">
        <w:rPr>
          <w:rStyle w:val="normaltextrun"/>
          <w:b/>
          <w:bCs/>
          <w:color w:val="000000" w:themeColor="text1"/>
          <w:sz w:val="22"/>
          <w:szCs w:val="22"/>
        </w:rPr>
        <w:t>ya que para ello debe examinar la actuación procesal de la parte vencida y comprobar su causación y no el simple hecho de que las resultas del proceso le fueron desfavorables a sus intereses</w:t>
      </w:r>
      <w:r w:rsidRPr="00A864BD">
        <w:rPr>
          <w:rStyle w:val="normaltextrun"/>
          <w:color w:val="000000" w:themeColor="text1"/>
          <w:sz w:val="22"/>
          <w:szCs w:val="22"/>
        </w:rPr>
        <w:t xml:space="preserve">,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p>
    <w:p w14:paraId="73753F5C" w14:textId="77777777" w:rsidR="003901B5" w:rsidRPr="00A864BD" w:rsidRDefault="003901B5" w:rsidP="7CD7B47C">
      <w:pPr>
        <w:pStyle w:val="paragraph"/>
        <w:spacing w:beforeAutospacing="0" w:afterAutospacing="0"/>
        <w:jc w:val="both"/>
        <w:textAlignment w:val="baseline"/>
        <w:rPr>
          <w:color w:val="000000" w:themeColor="text1"/>
          <w:sz w:val="26"/>
          <w:szCs w:val="26"/>
        </w:rPr>
      </w:pPr>
      <w:r w:rsidRPr="00A864BD">
        <w:rPr>
          <w:rStyle w:val="eop"/>
          <w:color w:val="000000" w:themeColor="text1"/>
          <w:sz w:val="26"/>
          <w:szCs w:val="26"/>
        </w:rPr>
        <w:t> </w:t>
      </w:r>
    </w:p>
    <w:p w14:paraId="740C9911" w14:textId="54DB5BB0" w:rsidR="003901B5" w:rsidRPr="00A864BD" w:rsidRDefault="003901B5" w:rsidP="7663093E">
      <w:pPr>
        <w:pStyle w:val="paragraph"/>
        <w:spacing w:beforeAutospacing="0" w:afterAutospacing="0" w:line="360" w:lineRule="auto"/>
        <w:jc w:val="both"/>
        <w:textAlignment w:val="baseline"/>
        <w:rPr>
          <w:color w:val="000000" w:themeColor="text1"/>
          <w:sz w:val="26"/>
          <w:szCs w:val="26"/>
        </w:rPr>
      </w:pPr>
      <w:r w:rsidRPr="00A864BD">
        <w:rPr>
          <w:rStyle w:val="normaltextrun"/>
          <w:color w:val="000000" w:themeColor="text1"/>
          <w:sz w:val="26"/>
          <w:szCs w:val="26"/>
        </w:rPr>
        <w:t xml:space="preserve">Más recientemente, en sentencia proferida por la misma Sección Subsección "A", con ponencia del consejero Doctor </w:t>
      </w:r>
      <w:r w:rsidRPr="00A864BD">
        <w:rPr>
          <w:rStyle w:val="normaltextrun"/>
          <w:b/>
          <w:bCs/>
          <w:color w:val="000000" w:themeColor="text1"/>
          <w:sz w:val="26"/>
          <w:szCs w:val="26"/>
        </w:rPr>
        <w:t xml:space="preserve">Gabriel Valbuena Hernández el 29 de agosto de 2019, </w:t>
      </w:r>
      <w:r w:rsidRPr="00A864BD">
        <w:rPr>
          <w:rStyle w:val="normaltextrun"/>
          <w:color w:val="000000" w:themeColor="text1"/>
          <w:sz w:val="26"/>
          <w:szCs w:val="26"/>
        </w:rPr>
        <w:t>en el proceso Radicado No. 15001-23-33-000-2014-191-01 (2002-2015), actora María Ofelia </w:t>
      </w:r>
      <w:proofErr w:type="spellStart"/>
      <w:r w:rsidRPr="00A864BD">
        <w:rPr>
          <w:rStyle w:val="normaltextrun"/>
          <w:color w:val="000000" w:themeColor="text1"/>
          <w:sz w:val="26"/>
          <w:szCs w:val="26"/>
        </w:rPr>
        <w:t>Leguízamo</w:t>
      </w:r>
      <w:proofErr w:type="spellEnd"/>
      <w:r w:rsidRPr="00A864BD">
        <w:rPr>
          <w:rStyle w:val="normaltextrun"/>
          <w:color w:val="000000" w:themeColor="text1"/>
          <w:sz w:val="26"/>
          <w:szCs w:val="26"/>
        </w:rPr>
        <w:t> Carranza, </w:t>
      </w:r>
      <w:r w:rsidRPr="00A864BD">
        <w:rPr>
          <w:rStyle w:val="normaltextrun"/>
          <w:b/>
          <w:bCs/>
          <w:color w:val="000000" w:themeColor="text1"/>
          <w:sz w:val="26"/>
          <w:szCs w:val="26"/>
        </w:rPr>
        <w:t>se acudió al régimen objetivo sin atención al criterio de temeridad.</w:t>
      </w:r>
      <w:r w:rsidRPr="00A864BD">
        <w:rPr>
          <w:rStyle w:val="eop"/>
          <w:color w:val="000000" w:themeColor="text1"/>
          <w:sz w:val="26"/>
          <w:szCs w:val="26"/>
        </w:rPr>
        <w:t> </w:t>
      </w:r>
    </w:p>
    <w:p w14:paraId="225909B4" w14:textId="77777777" w:rsidR="003901B5" w:rsidRPr="00A864BD" w:rsidRDefault="003901B5" w:rsidP="7CD7B47C">
      <w:pPr>
        <w:pStyle w:val="paragraph"/>
        <w:spacing w:beforeAutospacing="0" w:afterAutospacing="0" w:line="360" w:lineRule="auto"/>
        <w:jc w:val="both"/>
        <w:textAlignment w:val="baseline"/>
        <w:rPr>
          <w:color w:val="000000" w:themeColor="text1"/>
          <w:sz w:val="26"/>
          <w:szCs w:val="26"/>
        </w:rPr>
      </w:pPr>
      <w:r w:rsidRPr="00A864BD">
        <w:rPr>
          <w:rStyle w:val="eop"/>
          <w:color w:val="000000" w:themeColor="text1"/>
          <w:sz w:val="26"/>
          <w:szCs w:val="26"/>
        </w:rPr>
        <w:t> </w:t>
      </w:r>
    </w:p>
    <w:p w14:paraId="4CD600DA" w14:textId="77777777" w:rsidR="003901B5" w:rsidRPr="00A864BD" w:rsidRDefault="003901B5" w:rsidP="7CD7B47C">
      <w:pPr>
        <w:pStyle w:val="paragraph"/>
        <w:spacing w:beforeAutospacing="0" w:afterAutospacing="0" w:line="360" w:lineRule="auto"/>
        <w:jc w:val="both"/>
        <w:textAlignment w:val="baseline"/>
        <w:rPr>
          <w:rStyle w:val="normaltextrun"/>
          <w:color w:val="000000" w:themeColor="text1"/>
          <w:sz w:val="26"/>
          <w:szCs w:val="26"/>
          <w:lang w:val="es-ES"/>
        </w:rPr>
      </w:pPr>
      <w:r w:rsidRPr="00A864BD">
        <w:rPr>
          <w:rStyle w:val="normaltextrun"/>
          <w:color w:val="000000" w:themeColor="text1"/>
          <w:sz w:val="26"/>
          <w:szCs w:val="26"/>
        </w:rPr>
        <w:t>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judicial vinculante para la autoridad judicial, es decir tal circunstancia faculta al juzgador para acoger el criterio que estime más ajustado a derecho. En ese sentido no se impondrán costas en esta instancia.</w:t>
      </w:r>
    </w:p>
    <w:p w14:paraId="48EB8974" w14:textId="77777777" w:rsidR="003901B5" w:rsidRPr="00A864BD" w:rsidRDefault="003901B5" w:rsidP="7CD7B47C">
      <w:pPr>
        <w:pStyle w:val="paragraph"/>
        <w:spacing w:beforeAutospacing="0" w:afterAutospacing="0" w:line="360" w:lineRule="auto"/>
        <w:jc w:val="both"/>
        <w:textAlignment w:val="baseline"/>
        <w:rPr>
          <w:rStyle w:val="normaltextrun"/>
          <w:color w:val="000000" w:themeColor="text1"/>
          <w:sz w:val="26"/>
          <w:szCs w:val="26"/>
          <w:lang w:val="es-ES"/>
        </w:rPr>
      </w:pPr>
    </w:p>
    <w:p w14:paraId="0F051451" w14:textId="77777777" w:rsidR="003901B5" w:rsidRPr="00A864BD" w:rsidRDefault="003901B5" w:rsidP="003901B5">
      <w:pPr>
        <w:pStyle w:val="Textoindependiente21"/>
        <w:spacing w:line="360" w:lineRule="auto"/>
        <w:ind w:right="0"/>
        <w:rPr>
          <w:color w:val="000000" w:themeColor="text1"/>
          <w:sz w:val="26"/>
          <w:szCs w:val="26"/>
        </w:rPr>
      </w:pPr>
      <w:r w:rsidRPr="00A864BD">
        <w:rPr>
          <w:color w:val="000000" w:themeColor="text1"/>
          <w:sz w:val="26"/>
          <w:szCs w:val="26"/>
        </w:rPr>
        <w:t xml:space="preserve">En mérito de lo expuesto, el Tribunal Administrativo de Boyacá, en Sala de Decisión No. 2, administrando justicia en nombre de la República y por autoridad de la Ley, </w:t>
      </w:r>
    </w:p>
    <w:p w14:paraId="0512C42B" w14:textId="77777777" w:rsidR="00FD707B" w:rsidRPr="00A864BD" w:rsidRDefault="00FD707B" w:rsidP="7CD7B47C">
      <w:pPr>
        <w:spacing w:line="360" w:lineRule="auto"/>
        <w:jc w:val="center"/>
        <w:rPr>
          <w:b/>
          <w:bCs/>
          <w:color w:val="000000" w:themeColor="text1"/>
          <w:sz w:val="26"/>
          <w:szCs w:val="26"/>
        </w:rPr>
      </w:pPr>
    </w:p>
    <w:p w14:paraId="3BFC5BF2" w14:textId="77777777" w:rsidR="00FD707B" w:rsidRPr="00A864BD" w:rsidRDefault="00FD707B" w:rsidP="7CD7B47C">
      <w:pPr>
        <w:spacing w:line="360" w:lineRule="auto"/>
        <w:jc w:val="center"/>
        <w:rPr>
          <w:b/>
          <w:bCs/>
          <w:color w:val="000000" w:themeColor="text1"/>
          <w:sz w:val="26"/>
          <w:szCs w:val="26"/>
        </w:rPr>
      </w:pPr>
      <w:r w:rsidRPr="00A864BD">
        <w:rPr>
          <w:b/>
          <w:bCs/>
          <w:color w:val="000000" w:themeColor="text1"/>
          <w:sz w:val="26"/>
          <w:szCs w:val="26"/>
        </w:rPr>
        <w:t>FALLA</w:t>
      </w:r>
    </w:p>
    <w:p w14:paraId="5B6020D7" w14:textId="77777777" w:rsidR="00FD707B" w:rsidRPr="00A864BD" w:rsidRDefault="00FD707B" w:rsidP="00FD707B">
      <w:pPr>
        <w:tabs>
          <w:tab w:val="left" w:pos="748"/>
        </w:tabs>
        <w:spacing w:line="360" w:lineRule="auto"/>
        <w:jc w:val="both"/>
        <w:rPr>
          <w:b/>
          <w:bCs/>
          <w:color w:val="000000" w:themeColor="text1"/>
          <w:sz w:val="26"/>
          <w:szCs w:val="26"/>
        </w:rPr>
      </w:pPr>
    </w:p>
    <w:p w14:paraId="5686E938" w14:textId="6C0BB789" w:rsidR="781168A9" w:rsidRPr="00A864BD" w:rsidRDefault="00FD707B" w:rsidP="00515286">
      <w:pPr>
        <w:tabs>
          <w:tab w:val="left" w:pos="748"/>
        </w:tabs>
        <w:spacing w:line="360" w:lineRule="auto"/>
        <w:jc w:val="both"/>
        <w:rPr>
          <w:color w:val="000000" w:themeColor="text1"/>
          <w:sz w:val="26"/>
          <w:szCs w:val="26"/>
        </w:rPr>
      </w:pPr>
      <w:r w:rsidRPr="00A864BD">
        <w:rPr>
          <w:b/>
          <w:bCs/>
          <w:color w:val="000000" w:themeColor="text1"/>
          <w:sz w:val="26"/>
          <w:szCs w:val="26"/>
        </w:rPr>
        <w:t xml:space="preserve">PRIMERO. </w:t>
      </w:r>
      <w:r w:rsidR="00A20E6E" w:rsidRPr="00A864BD">
        <w:rPr>
          <w:b/>
          <w:bCs/>
          <w:color w:val="000000" w:themeColor="text1"/>
          <w:sz w:val="26"/>
          <w:szCs w:val="26"/>
        </w:rPr>
        <w:t>CONFIRMAR</w:t>
      </w:r>
      <w:r w:rsidRPr="00A864BD">
        <w:rPr>
          <w:b/>
          <w:bCs/>
          <w:color w:val="000000" w:themeColor="text1"/>
          <w:sz w:val="26"/>
          <w:szCs w:val="26"/>
        </w:rPr>
        <w:t xml:space="preserve"> </w:t>
      </w:r>
      <w:r w:rsidRPr="00A864BD">
        <w:rPr>
          <w:color w:val="000000" w:themeColor="text1"/>
          <w:sz w:val="26"/>
          <w:szCs w:val="26"/>
        </w:rPr>
        <w:t xml:space="preserve">la sentencia proferida por el Juzgado </w:t>
      </w:r>
      <w:r w:rsidR="00515286" w:rsidRPr="00A864BD">
        <w:rPr>
          <w:color w:val="000000" w:themeColor="text1"/>
          <w:sz w:val="26"/>
          <w:szCs w:val="26"/>
        </w:rPr>
        <w:t xml:space="preserve">Décimo </w:t>
      </w:r>
      <w:r w:rsidR="00155A27" w:rsidRPr="00A864BD">
        <w:rPr>
          <w:color w:val="000000" w:themeColor="text1"/>
          <w:sz w:val="26"/>
          <w:szCs w:val="26"/>
        </w:rPr>
        <w:t>Administrativo</w:t>
      </w:r>
      <w:r w:rsidR="00C531AB" w:rsidRPr="00A864BD">
        <w:rPr>
          <w:color w:val="000000" w:themeColor="text1"/>
          <w:sz w:val="26"/>
          <w:szCs w:val="26"/>
        </w:rPr>
        <w:t xml:space="preserve"> Oral de </w:t>
      </w:r>
      <w:r w:rsidR="00515286" w:rsidRPr="00A864BD">
        <w:rPr>
          <w:color w:val="000000" w:themeColor="text1"/>
          <w:sz w:val="26"/>
          <w:szCs w:val="26"/>
        </w:rPr>
        <w:t>Tunja</w:t>
      </w:r>
      <w:r w:rsidR="00C531AB" w:rsidRPr="00A864BD">
        <w:rPr>
          <w:color w:val="000000" w:themeColor="text1"/>
          <w:sz w:val="26"/>
          <w:szCs w:val="26"/>
        </w:rPr>
        <w:t xml:space="preserve"> el día </w:t>
      </w:r>
      <w:r w:rsidR="00515286" w:rsidRPr="00A864BD">
        <w:rPr>
          <w:color w:val="000000" w:themeColor="text1"/>
          <w:sz w:val="26"/>
          <w:szCs w:val="26"/>
        </w:rPr>
        <w:t>18 de diciembre de 2018</w:t>
      </w:r>
      <w:r w:rsidR="00813188" w:rsidRPr="00A864BD">
        <w:rPr>
          <w:color w:val="000000" w:themeColor="text1"/>
          <w:sz w:val="26"/>
          <w:szCs w:val="26"/>
        </w:rPr>
        <w:t>,</w:t>
      </w:r>
      <w:r w:rsidR="00F7099A" w:rsidRPr="00A864BD">
        <w:rPr>
          <w:color w:val="000000" w:themeColor="text1"/>
          <w:sz w:val="26"/>
          <w:szCs w:val="26"/>
        </w:rPr>
        <w:t xml:space="preserve"> </w:t>
      </w:r>
      <w:r w:rsidR="00515286" w:rsidRPr="00A864BD">
        <w:rPr>
          <w:color w:val="000000" w:themeColor="text1"/>
          <w:sz w:val="26"/>
          <w:szCs w:val="26"/>
        </w:rPr>
        <w:t xml:space="preserve">salvo el numeral tercero que </w:t>
      </w:r>
      <w:r w:rsidR="00515286" w:rsidRPr="00A864BD">
        <w:rPr>
          <w:b/>
          <w:bCs/>
          <w:color w:val="000000" w:themeColor="text1"/>
          <w:sz w:val="26"/>
          <w:szCs w:val="26"/>
        </w:rPr>
        <w:t>SE MODIFICA</w:t>
      </w:r>
      <w:r w:rsidR="00515286" w:rsidRPr="00A864BD">
        <w:rPr>
          <w:color w:val="000000" w:themeColor="text1"/>
          <w:sz w:val="26"/>
          <w:szCs w:val="26"/>
        </w:rPr>
        <w:t xml:space="preserve"> y en su lugar se dispone:</w:t>
      </w:r>
    </w:p>
    <w:p w14:paraId="2358614D" w14:textId="1671C529" w:rsidR="00515286" w:rsidRPr="00A864BD" w:rsidRDefault="00515286" w:rsidP="0BE46AB6">
      <w:pPr>
        <w:tabs>
          <w:tab w:val="left" w:pos="748"/>
        </w:tabs>
        <w:spacing w:line="360" w:lineRule="auto"/>
        <w:jc w:val="both"/>
        <w:rPr>
          <w:color w:val="000000" w:themeColor="text1"/>
        </w:rPr>
      </w:pPr>
    </w:p>
    <w:p w14:paraId="16AE841E" w14:textId="5A35C052" w:rsidR="00515286" w:rsidRPr="00A864BD" w:rsidRDefault="00665EE4" w:rsidP="78BD6351">
      <w:pPr>
        <w:jc w:val="both"/>
        <w:rPr>
          <w:color w:val="000000" w:themeColor="text1"/>
        </w:rPr>
      </w:pPr>
      <w:r w:rsidRPr="00A864BD">
        <w:rPr>
          <w:color w:val="000000" w:themeColor="text1"/>
        </w:rPr>
        <w:t xml:space="preserve">3. En consecuencia, </w:t>
      </w:r>
      <w:r w:rsidRPr="00A864BD">
        <w:rPr>
          <w:b/>
          <w:bCs/>
          <w:color w:val="000000" w:themeColor="text1"/>
        </w:rPr>
        <w:t>CONDENAR al MUNICIPIO DE TUNJA, al INSTITUTO DE RECREACIÓN Y DEPORTE DE TUNJA – IRDET</w:t>
      </w:r>
      <w:r w:rsidRPr="00A864BD">
        <w:rPr>
          <w:color w:val="000000" w:themeColor="text1"/>
        </w:rPr>
        <w:t xml:space="preserve"> y a la señora ANA SUSANA URIBE PINEDA, propietaria del establecimiento de comercio </w:t>
      </w:r>
      <w:proofErr w:type="spellStart"/>
      <w:r w:rsidRPr="00A864BD">
        <w:rPr>
          <w:color w:val="000000" w:themeColor="text1"/>
        </w:rPr>
        <w:t>Acuaclub</w:t>
      </w:r>
      <w:proofErr w:type="spellEnd"/>
      <w:r w:rsidRPr="00A864BD">
        <w:rPr>
          <w:color w:val="000000" w:themeColor="text1"/>
        </w:rPr>
        <w:t xml:space="preserve"> Andino, a pagar de forma solidaria las siguientes sumas de dinero</w:t>
      </w:r>
    </w:p>
    <w:p w14:paraId="4D5AC5B1" w14:textId="659ADCA9" w:rsidR="00515286" w:rsidRPr="00A864BD" w:rsidRDefault="00665EE4" w:rsidP="0BE46AB6">
      <w:pPr>
        <w:jc w:val="both"/>
        <w:rPr>
          <w:color w:val="000000" w:themeColor="text1"/>
        </w:rPr>
      </w:pPr>
      <w:r w:rsidRPr="00A864BD">
        <w:rPr>
          <w:color w:val="000000" w:themeColor="text1"/>
        </w:rPr>
        <w:t>:</w:t>
      </w:r>
    </w:p>
    <w:p w14:paraId="0D38A834" w14:textId="49C25B62" w:rsidR="00515286" w:rsidRPr="00A864BD" w:rsidRDefault="00515286" w:rsidP="0BE46AB6">
      <w:pPr>
        <w:jc w:val="both"/>
        <w:rPr>
          <w:color w:val="000000" w:themeColor="text1"/>
        </w:rPr>
      </w:pPr>
    </w:p>
    <w:p w14:paraId="1E44E84B" w14:textId="443F5B56" w:rsidR="00515286" w:rsidRPr="00A864BD" w:rsidRDefault="00665EE4" w:rsidP="0BE46AB6">
      <w:pPr>
        <w:jc w:val="both"/>
        <w:rPr>
          <w:color w:val="000000" w:themeColor="text1"/>
        </w:rPr>
      </w:pPr>
      <w:r w:rsidRPr="00A864BD">
        <w:rPr>
          <w:color w:val="000000" w:themeColor="text1"/>
        </w:rPr>
        <w:t xml:space="preserve">3.1. Por concepto de indemnización de daño moral con ocasión de las lesiones personales sufridas por </w:t>
      </w:r>
      <w:r w:rsidR="009D3C75" w:rsidRPr="00A864BD">
        <w:rPr>
          <w:color w:val="000000" w:themeColor="text1"/>
        </w:rPr>
        <w:t>XX</w:t>
      </w:r>
      <w:r w:rsidRPr="00A864BD">
        <w:rPr>
          <w:color w:val="000000" w:themeColor="text1"/>
        </w:rPr>
        <w:t>, en las siguientes cantidades y a favor de las siguientes personas:</w:t>
      </w:r>
    </w:p>
    <w:p w14:paraId="4A796DD4" w14:textId="77777777" w:rsidR="00515286" w:rsidRPr="00A864BD" w:rsidRDefault="00515286" w:rsidP="0BE46AB6">
      <w:pPr>
        <w:pStyle w:val="Prrafodelista"/>
        <w:ind w:left="1440"/>
        <w:jc w:val="both"/>
        <w:rPr>
          <w:color w:val="000000" w:themeColor="text1"/>
        </w:rPr>
      </w:pPr>
    </w:p>
    <w:tbl>
      <w:tblPr>
        <w:tblStyle w:val="Tablaconcuadrcula"/>
        <w:tblW w:w="0" w:type="auto"/>
        <w:tblInd w:w="720" w:type="dxa"/>
        <w:tblLook w:val="04A0" w:firstRow="1" w:lastRow="0" w:firstColumn="1" w:lastColumn="0" w:noHBand="0" w:noVBand="1"/>
      </w:tblPr>
      <w:tblGrid>
        <w:gridCol w:w="2642"/>
        <w:gridCol w:w="2691"/>
        <w:gridCol w:w="2777"/>
      </w:tblGrid>
      <w:tr w:rsidR="0BE46AB6" w:rsidRPr="00A864BD" w14:paraId="309641E6" w14:textId="77777777" w:rsidTr="7CD7B47C">
        <w:tc>
          <w:tcPr>
            <w:tcW w:w="2642" w:type="dxa"/>
          </w:tcPr>
          <w:p w14:paraId="23207199" w14:textId="57C583FC" w:rsidR="00665EE4" w:rsidRPr="00A864BD" w:rsidRDefault="00665EE4" w:rsidP="0BE46AB6">
            <w:pPr>
              <w:pStyle w:val="Prrafodelista"/>
              <w:ind w:left="0"/>
              <w:jc w:val="both"/>
              <w:rPr>
                <w:color w:val="000000" w:themeColor="text1"/>
              </w:rPr>
            </w:pPr>
            <w:r w:rsidRPr="00A864BD">
              <w:rPr>
                <w:color w:val="000000" w:themeColor="text1"/>
              </w:rPr>
              <w:t>NOMBRE</w:t>
            </w:r>
          </w:p>
        </w:tc>
        <w:tc>
          <w:tcPr>
            <w:tcW w:w="2691" w:type="dxa"/>
          </w:tcPr>
          <w:p w14:paraId="2DA3AC73" w14:textId="4177959C" w:rsidR="00665EE4" w:rsidRPr="00A864BD" w:rsidRDefault="00665EE4" w:rsidP="0BE46AB6">
            <w:pPr>
              <w:pStyle w:val="Prrafodelista"/>
              <w:ind w:left="0"/>
              <w:jc w:val="both"/>
              <w:rPr>
                <w:color w:val="000000" w:themeColor="text1"/>
              </w:rPr>
            </w:pPr>
            <w:r w:rsidRPr="00A864BD">
              <w:rPr>
                <w:color w:val="000000" w:themeColor="text1"/>
              </w:rPr>
              <w:t>VÍCTIMA O PARENTESCO</w:t>
            </w:r>
          </w:p>
        </w:tc>
        <w:tc>
          <w:tcPr>
            <w:tcW w:w="2777" w:type="dxa"/>
          </w:tcPr>
          <w:p w14:paraId="5C37524D" w14:textId="0085F027" w:rsidR="00665EE4" w:rsidRPr="00A864BD" w:rsidRDefault="00665EE4" w:rsidP="0BE46AB6">
            <w:pPr>
              <w:pStyle w:val="Prrafodelista"/>
              <w:ind w:left="0"/>
              <w:jc w:val="both"/>
              <w:rPr>
                <w:color w:val="000000" w:themeColor="text1"/>
              </w:rPr>
            </w:pPr>
            <w:r w:rsidRPr="00A864BD">
              <w:rPr>
                <w:color w:val="000000" w:themeColor="text1"/>
              </w:rPr>
              <w:t>MON</w:t>
            </w:r>
            <w:r w:rsidR="00531BBD" w:rsidRPr="00A864BD">
              <w:rPr>
                <w:color w:val="000000" w:themeColor="text1"/>
              </w:rPr>
              <w:t>T</w:t>
            </w:r>
            <w:r w:rsidRPr="00A864BD">
              <w:rPr>
                <w:color w:val="000000" w:themeColor="text1"/>
              </w:rPr>
              <w:t>O DE LA INDEMNIZACIÓN POR EL DAÑO MORAL</w:t>
            </w:r>
          </w:p>
        </w:tc>
      </w:tr>
      <w:tr w:rsidR="0BE46AB6" w:rsidRPr="00A864BD" w14:paraId="69F0D059" w14:textId="77777777" w:rsidTr="7CD7B47C">
        <w:tc>
          <w:tcPr>
            <w:tcW w:w="2642" w:type="dxa"/>
          </w:tcPr>
          <w:p w14:paraId="44948619" w14:textId="0798A577" w:rsidR="00531BBD" w:rsidRPr="00A864BD" w:rsidRDefault="009D3C75" w:rsidP="0BE46AB6">
            <w:pPr>
              <w:pStyle w:val="Prrafodelista"/>
              <w:ind w:left="0"/>
              <w:jc w:val="both"/>
              <w:rPr>
                <w:color w:val="000000" w:themeColor="text1"/>
              </w:rPr>
            </w:pPr>
            <w:r w:rsidRPr="00A864BD">
              <w:rPr>
                <w:color w:val="000000" w:themeColor="text1"/>
              </w:rPr>
              <w:t>XX</w:t>
            </w:r>
          </w:p>
        </w:tc>
        <w:tc>
          <w:tcPr>
            <w:tcW w:w="2691" w:type="dxa"/>
          </w:tcPr>
          <w:p w14:paraId="7BD68E76" w14:textId="1FD5AFF3" w:rsidR="00531BBD" w:rsidRPr="00A864BD" w:rsidRDefault="00531BBD" w:rsidP="0BE46AB6">
            <w:pPr>
              <w:pStyle w:val="Prrafodelista"/>
              <w:ind w:left="0"/>
              <w:jc w:val="both"/>
              <w:rPr>
                <w:color w:val="000000" w:themeColor="text1"/>
              </w:rPr>
            </w:pPr>
            <w:r w:rsidRPr="00A864BD">
              <w:rPr>
                <w:color w:val="000000" w:themeColor="text1"/>
              </w:rPr>
              <w:t>VICTIMA</w:t>
            </w:r>
          </w:p>
        </w:tc>
        <w:tc>
          <w:tcPr>
            <w:tcW w:w="2777" w:type="dxa"/>
          </w:tcPr>
          <w:p w14:paraId="53723B98" w14:textId="30DB0733" w:rsidR="00531BBD" w:rsidRPr="00A864BD" w:rsidRDefault="00531BBD" w:rsidP="0BE46AB6">
            <w:pPr>
              <w:pStyle w:val="Prrafodelista"/>
              <w:ind w:left="0"/>
              <w:jc w:val="both"/>
              <w:rPr>
                <w:color w:val="000000" w:themeColor="text1"/>
              </w:rPr>
            </w:pPr>
            <w:r w:rsidRPr="00A864BD">
              <w:rPr>
                <w:color w:val="000000" w:themeColor="text1"/>
              </w:rPr>
              <w:t>10 S.M.L.</w:t>
            </w:r>
            <w:proofErr w:type="gramStart"/>
            <w:r w:rsidRPr="00A864BD">
              <w:rPr>
                <w:color w:val="000000" w:themeColor="text1"/>
              </w:rPr>
              <w:t>M.V</w:t>
            </w:r>
            <w:proofErr w:type="gramEnd"/>
          </w:p>
        </w:tc>
      </w:tr>
      <w:tr w:rsidR="0BE46AB6" w:rsidRPr="00A864BD" w14:paraId="6BC50A64" w14:textId="77777777" w:rsidTr="7CD7B47C">
        <w:tc>
          <w:tcPr>
            <w:tcW w:w="2642" w:type="dxa"/>
          </w:tcPr>
          <w:p w14:paraId="57113039" w14:textId="43F125B5" w:rsidR="00531BBD" w:rsidRPr="00A864BD" w:rsidRDefault="009D3C75" w:rsidP="0BE46AB6">
            <w:pPr>
              <w:pStyle w:val="Prrafodelista"/>
              <w:ind w:left="0"/>
              <w:jc w:val="both"/>
              <w:rPr>
                <w:color w:val="000000" w:themeColor="text1"/>
              </w:rPr>
            </w:pPr>
            <w:r w:rsidRPr="00A864BD">
              <w:rPr>
                <w:color w:val="000000" w:themeColor="text1"/>
              </w:rPr>
              <w:t>XX</w:t>
            </w:r>
          </w:p>
        </w:tc>
        <w:tc>
          <w:tcPr>
            <w:tcW w:w="2691" w:type="dxa"/>
          </w:tcPr>
          <w:p w14:paraId="7F23371B" w14:textId="1BEC2565" w:rsidR="00531BBD" w:rsidRPr="00A864BD" w:rsidRDefault="00531BBD" w:rsidP="0BE46AB6">
            <w:pPr>
              <w:pStyle w:val="Prrafodelista"/>
              <w:ind w:left="0"/>
              <w:jc w:val="both"/>
              <w:rPr>
                <w:color w:val="000000" w:themeColor="text1"/>
              </w:rPr>
            </w:pPr>
            <w:r w:rsidRPr="00A864BD">
              <w:rPr>
                <w:color w:val="000000" w:themeColor="text1"/>
              </w:rPr>
              <w:t xml:space="preserve">MADRE Primer grado de consanguinidad </w:t>
            </w:r>
          </w:p>
        </w:tc>
        <w:tc>
          <w:tcPr>
            <w:tcW w:w="2777" w:type="dxa"/>
          </w:tcPr>
          <w:p w14:paraId="7902E8FB" w14:textId="0CE542AB" w:rsidR="00531BBD" w:rsidRPr="00A864BD" w:rsidRDefault="00531BBD" w:rsidP="0BE46AB6">
            <w:pPr>
              <w:pStyle w:val="Prrafodelista"/>
              <w:ind w:left="0"/>
              <w:jc w:val="both"/>
              <w:rPr>
                <w:color w:val="000000" w:themeColor="text1"/>
              </w:rPr>
            </w:pPr>
            <w:r w:rsidRPr="00A864BD">
              <w:rPr>
                <w:color w:val="000000" w:themeColor="text1"/>
              </w:rPr>
              <w:t>10 S.M.L.</w:t>
            </w:r>
            <w:proofErr w:type="gramStart"/>
            <w:r w:rsidRPr="00A864BD">
              <w:rPr>
                <w:color w:val="000000" w:themeColor="text1"/>
              </w:rPr>
              <w:t>M.V</w:t>
            </w:r>
            <w:proofErr w:type="gramEnd"/>
          </w:p>
        </w:tc>
      </w:tr>
      <w:tr w:rsidR="0BE46AB6" w:rsidRPr="00A864BD" w14:paraId="46A2EA14" w14:textId="77777777" w:rsidTr="7CD7B47C">
        <w:tc>
          <w:tcPr>
            <w:tcW w:w="2642" w:type="dxa"/>
          </w:tcPr>
          <w:p w14:paraId="1EC205F6" w14:textId="622F476F" w:rsidR="00531BBD" w:rsidRPr="00A864BD" w:rsidRDefault="009D3C75" w:rsidP="0BE46AB6">
            <w:pPr>
              <w:pStyle w:val="Prrafodelista"/>
              <w:ind w:left="0"/>
              <w:jc w:val="both"/>
              <w:rPr>
                <w:color w:val="000000" w:themeColor="text1"/>
              </w:rPr>
            </w:pPr>
            <w:r w:rsidRPr="00A864BD">
              <w:rPr>
                <w:color w:val="000000" w:themeColor="text1"/>
              </w:rPr>
              <w:t>XX</w:t>
            </w:r>
          </w:p>
        </w:tc>
        <w:tc>
          <w:tcPr>
            <w:tcW w:w="2691" w:type="dxa"/>
          </w:tcPr>
          <w:p w14:paraId="3DF67452" w14:textId="48B93510" w:rsidR="00531BBD" w:rsidRPr="00A864BD" w:rsidRDefault="00531BBD" w:rsidP="0BE46AB6">
            <w:pPr>
              <w:pStyle w:val="Prrafodelista"/>
              <w:ind w:left="0"/>
              <w:jc w:val="both"/>
              <w:rPr>
                <w:color w:val="000000" w:themeColor="text1"/>
              </w:rPr>
            </w:pPr>
            <w:r w:rsidRPr="00A864BD">
              <w:rPr>
                <w:color w:val="000000" w:themeColor="text1"/>
              </w:rPr>
              <w:t>ABUELA MATERNA Segundo grado de consanguinidad</w:t>
            </w:r>
          </w:p>
        </w:tc>
        <w:tc>
          <w:tcPr>
            <w:tcW w:w="2777" w:type="dxa"/>
          </w:tcPr>
          <w:p w14:paraId="6DCD7B52" w14:textId="7426E274" w:rsidR="00531BBD" w:rsidRPr="00A864BD" w:rsidRDefault="00531BBD" w:rsidP="0BE46AB6">
            <w:pPr>
              <w:pStyle w:val="Prrafodelista"/>
              <w:ind w:left="0"/>
              <w:jc w:val="both"/>
              <w:rPr>
                <w:color w:val="000000" w:themeColor="text1"/>
              </w:rPr>
            </w:pPr>
            <w:r w:rsidRPr="00A864BD">
              <w:rPr>
                <w:color w:val="000000" w:themeColor="text1"/>
              </w:rPr>
              <w:t>5 S.M.L.</w:t>
            </w:r>
            <w:proofErr w:type="gramStart"/>
            <w:r w:rsidRPr="00A864BD">
              <w:rPr>
                <w:color w:val="000000" w:themeColor="text1"/>
              </w:rPr>
              <w:t>M.V</w:t>
            </w:r>
            <w:proofErr w:type="gramEnd"/>
          </w:p>
        </w:tc>
      </w:tr>
      <w:tr w:rsidR="0BE46AB6" w:rsidRPr="00A864BD" w14:paraId="1D674328" w14:textId="77777777" w:rsidTr="7CD7B47C">
        <w:tc>
          <w:tcPr>
            <w:tcW w:w="2642" w:type="dxa"/>
          </w:tcPr>
          <w:p w14:paraId="1147F210" w14:textId="4F13ACE6" w:rsidR="00531BBD" w:rsidRPr="00A864BD" w:rsidRDefault="009D3C75" w:rsidP="0BE46AB6">
            <w:pPr>
              <w:pStyle w:val="Prrafodelista"/>
              <w:ind w:left="0"/>
              <w:jc w:val="both"/>
              <w:rPr>
                <w:color w:val="000000" w:themeColor="text1"/>
              </w:rPr>
            </w:pPr>
            <w:r w:rsidRPr="00A864BD">
              <w:rPr>
                <w:color w:val="000000" w:themeColor="text1"/>
              </w:rPr>
              <w:t>XX</w:t>
            </w:r>
          </w:p>
        </w:tc>
        <w:tc>
          <w:tcPr>
            <w:tcW w:w="2691" w:type="dxa"/>
          </w:tcPr>
          <w:p w14:paraId="2F62E66B" w14:textId="77777777" w:rsidR="00531BBD" w:rsidRPr="00A864BD" w:rsidRDefault="00531BBD" w:rsidP="0BE46AB6">
            <w:pPr>
              <w:pStyle w:val="Prrafodelista"/>
              <w:ind w:left="0"/>
              <w:jc w:val="both"/>
              <w:rPr>
                <w:color w:val="000000" w:themeColor="text1"/>
              </w:rPr>
            </w:pPr>
            <w:r w:rsidRPr="00A864BD">
              <w:rPr>
                <w:color w:val="000000" w:themeColor="text1"/>
              </w:rPr>
              <w:t>ABUELO MATERNO</w:t>
            </w:r>
          </w:p>
          <w:p w14:paraId="205DBD1D" w14:textId="1A81F9A5" w:rsidR="00531BBD" w:rsidRPr="00A864BD" w:rsidRDefault="00531BBD" w:rsidP="0BE46AB6">
            <w:pPr>
              <w:pStyle w:val="Prrafodelista"/>
              <w:ind w:left="0"/>
              <w:jc w:val="both"/>
              <w:rPr>
                <w:color w:val="000000" w:themeColor="text1"/>
              </w:rPr>
            </w:pPr>
            <w:r w:rsidRPr="00A864BD">
              <w:rPr>
                <w:color w:val="000000" w:themeColor="text1"/>
              </w:rPr>
              <w:t>Segundo grado de consanguinidad</w:t>
            </w:r>
          </w:p>
        </w:tc>
        <w:tc>
          <w:tcPr>
            <w:tcW w:w="2777" w:type="dxa"/>
          </w:tcPr>
          <w:p w14:paraId="255B4120" w14:textId="41F6E5F4" w:rsidR="00531BBD" w:rsidRPr="00A864BD" w:rsidRDefault="00531BBD" w:rsidP="0BE46AB6">
            <w:pPr>
              <w:pStyle w:val="Prrafodelista"/>
              <w:ind w:left="0"/>
              <w:jc w:val="both"/>
              <w:rPr>
                <w:color w:val="000000" w:themeColor="text1"/>
              </w:rPr>
            </w:pPr>
            <w:r w:rsidRPr="00A864BD">
              <w:rPr>
                <w:color w:val="000000" w:themeColor="text1"/>
              </w:rPr>
              <w:t>5 S.M.L.M.V</w:t>
            </w:r>
          </w:p>
          <w:p w14:paraId="75EE8700" w14:textId="644D4B1A" w:rsidR="0BE46AB6" w:rsidRPr="00A864BD" w:rsidRDefault="0BE46AB6" w:rsidP="0BE46AB6">
            <w:pPr>
              <w:pStyle w:val="Prrafodelista"/>
              <w:ind w:left="0"/>
              <w:jc w:val="both"/>
              <w:rPr>
                <w:color w:val="000000" w:themeColor="text1"/>
              </w:rPr>
            </w:pPr>
          </w:p>
          <w:p w14:paraId="60F98721" w14:textId="1D4A66BC" w:rsidR="0BE46AB6" w:rsidRPr="00A864BD" w:rsidRDefault="0BE46AB6" w:rsidP="0BE46AB6">
            <w:pPr>
              <w:pStyle w:val="Prrafodelista"/>
              <w:ind w:left="0"/>
              <w:jc w:val="both"/>
              <w:rPr>
                <w:color w:val="000000" w:themeColor="text1"/>
              </w:rPr>
            </w:pPr>
          </w:p>
        </w:tc>
      </w:tr>
      <w:tr w:rsidR="0BE46AB6" w:rsidRPr="00A864BD" w14:paraId="1E876133" w14:textId="77777777" w:rsidTr="7CD7B47C">
        <w:tc>
          <w:tcPr>
            <w:tcW w:w="2642" w:type="dxa"/>
          </w:tcPr>
          <w:p w14:paraId="217D051C" w14:textId="74D6E9CC" w:rsidR="0BE46AB6" w:rsidRPr="00A864BD" w:rsidRDefault="009D3C75" w:rsidP="78BD6351">
            <w:pPr>
              <w:pStyle w:val="Prrafodelista"/>
              <w:ind w:left="0"/>
              <w:rPr>
                <w:b/>
                <w:bCs/>
                <w:color w:val="000000" w:themeColor="text1"/>
              </w:rPr>
            </w:pPr>
            <w:r w:rsidRPr="00A864BD">
              <w:rPr>
                <w:color w:val="000000" w:themeColor="text1"/>
              </w:rPr>
              <w:t>XX</w:t>
            </w:r>
          </w:p>
        </w:tc>
        <w:tc>
          <w:tcPr>
            <w:tcW w:w="2691" w:type="dxa"/>
          </w:tcPr>
          <w:p w14:paraId="63542316" w14:textId="5BB861E0" w:rsidR="0BE46AB6" w:rsidRPr="00A864BD" w:rsidRDefault="0BE46AB6" w:rsidP="0BE46AB6">
            <w:pPr>
              <w:pStyle w:val="Prrafodelista"/>
              <w:ind w:left="0"/>
              <w:jc w:val="both"/>
              <w:rPr>
                <w:color w:val="000000" w:themeColor="text1"/>
              </w:rPr>
            </w:pPr>
            <w:r w:rsidRPr="00A864BD">
              <w:rPr>
                <w:color w:val="000000" w:themeColor="text1"/>
              </w:rPr>
              <w:t>TÍA</w:t>
            </w:r>
          </w:p>
        </w:tc>
        <w:tc>
          <w:tcPr>
            <w:tcW w:w="2777" w:type="dxa"/>
          </w:tcPr>
          <w:p w14:paraId="021C8D7A" w14:textId="2B5F997B" w:rsidR="0BE46AB6" w:rsidRPr="00A864BD" w:rsidRDefault="0BE46AB6" w:rsidP="0BE46AB6">
            <w:pPr>
              <w:pStyle w:val="Prrafodelista"/>
              <w:ind w:left="0"/>
              <w:jc w:val="both"/>
              <w:rPr>
                <w:color w:val="000000" w:themeColor="text1"/>
              </w:rPr>
            </w:pPr>
            <w:r w:rsidRPr="00A864BD">
              <w:rPr>
                <w:color w:val="000000" w:themeColor="text1"/>
              </w:rPr>
              <w:t>2 S.M.L.</w:t>
            </w:r>
            <w:proofErr w:type="gramStart"/>
            <w:r w:rsidRPr="00A864BD">
              <w:rPr>
                <w:color w:val="000000" w:themeColor="text1"/>
              </w:rPr>
              <w:t>M.V</w:t>
            </w:r>
            <w:proofErr w:type="gramEnd"/>
          </w:p>
        </w:tc>
      </w:tr>
      <w:tr w:rsidR="0BE46AB6" w:rsidRPr="00A864BD" w14:paraId="3B3512CE" w14:textId="77777777" w:rsidTr="7CD7B47C">
        <w:tc>
          <w:tcPr>
            <w:tcW w:w="2642" w:type="dxa"/>
          </w:tcPr>
          <w:p w14:paraId="2432348C" w14:textId="2C2D4E56" w:rsidR="0BE46AB6" w:rsidRPr="00A864BD" w:rsidRDefault="009D3C75" w:rsidP="78BD6351">
            <w:pPr>
              <w:pStyle w:val="Prrafodelista"/>
              <w:ind w:left="0"/>
              <w:rPr>
                <w:b/>
                <w:bCs/>
                <w:color w:val="000000" w:themeColor="text1"/>
              </w:rPr>
            </w:pPr>
            <w:r w:rsidRPr="00A864BD">
              <w:rPr>
                <w:color w:val="000000" w:themeColor="text1"/>
              </w:rPr>
              <w:t>XX</w:t>
            </w:r>
          </w:p>
        </w:tc>
        <w:tc>
          <w:tcPr>
            <w:tcW w:w="2691" w:type="dxa"/>
          </w:tcPr>
          <w:p w14:paraId="52682D30" w14:textId="5668FA3F" w:rsidR="0BE46AB6" w:rsidRPr="00A864BD" w:rsidRDefault="0BE46AB6" w:rsidP="0BE46AB6">
            <w:pPr>
              <w:pStyle w:val="Prrafodelista"/>
              <w:ind w:left="0"/>
              <w:jc w:val="both"/>
              <w:rPr>
                <w:color w:val="000000" w:themeColor="text1"/>
              </w:rPr>
            </w:pPr>
            <w:r w:rsidRPr="00A864BD">
              <w:rPr>
                <w:color w:val="000000" w:themeColor="text1"/>
              </w:rPr>
              <w:t>PRIMO</w:t>
            </w:r>
          </w:p>
        </w:tc>
        <w:tc>
          <w:tcPr>
            <w:tcW w:w="2777" w:type="dxa"/>
          </w:tcPr>
          <w:p w14:paraId="0C9E9829" w14:textId="08D621BA" w:rsidR="0BE46AB6" w:rsidRPr="00A864BD" w:rsidRDefault="0BE46AB6" w:rsidP="0BE46AB6">
            <w:pPr>
              <w:pStyle w:val="Prrafodelista"/>
              <w:ind w:left="0"/>
              <w:jc w:val="both"/>
              <w:rPr>
                <w:color w:val="000000" w:themeColor="text1"/>
              </w:rPr>
            </w:pPr>
            <w:r w:rsidRPr="00A864BD">
              <w:rPr>
                <w:color w:val="000000" w:themeColor="text1"/>
              </w:rPr>
              <w:t>1 S.M.L.</w:t>
            </w:r>
            <w:proofErr w:type="gramStart"/>
            <w:r w:rsidRPr="00A864BD">
              <w:rPr>
                <w:color w:val="000000" w:themeColor="text1"/>
              </w:rPr>
              <w:t>M.V</w:t>
            </w:r>
            <w:proofErr w:type="gramEnd"/>
          </w:p>
        </w:tc>
      </w:tr>
      <w:tr w:rsidR="0BE46AB6" w:rsidRPr="00A864BD" w14:paraId="20D7F3E5" w14:textId="77777777" w:rsidTr="7CD7B47C">
        <w:tc>
          <w:tcPr>
            <w:tcW w:w="2642" w:type="dxa"/>
          </w:tcPr>
          <w:p w14:paraId="126EA00B" w14:textId="161F06A7" w:rsidR="0BE46AB6" w:rsidRPr="00A864BD" w:rsidRDefault="009D3C75" w:rsidP="78BD6351">
            <w:pPr>
              <w:pStyle w:val="Prrafodelista"/>
              <w:ind w:left="0"/>
              <w:rPr>
                <w:b/>
                <w:bCs/>
                <w:color w:val="000000" w:themeColor="text1"/>
              </w:rPr>
            </w:pPr>
            <w:r w:rsidRPr="00A864BD">
              <w:rPr>
                <w:color w:val="000000" w:themeColor="text1"/>
              </w:rPr>
              <w:t>XX</w:t>
            </w:r>
          </w:p>
        </w:tc>
        <w:tc>
          <w:tcPr>
            <w:tcW w:w="2691" w:type="dxa"/>
          </w:tcPr>
          <w:p w14:paraId="0F3D6A1C" w14:textId="6E7672C5" w:rsidR="0BE46AB6" w:rsidRPr="00A864BD" w:rsidRDefault="0BE46AB6" w:rsidP="0BE46AB6">
            <w:pPr>
              <w:pStyle w:val="Prrafodelista"/>
              <w:ind w:left="0"/>
              <w:jc w:val="both"/>
              <w:rPr>
                <w:color w:val="000000" w:themeColor="text1"/>
              </w:rPr>
            </w:pPr>
            <w:r w:rsidRPr="00A864BD">
              <w:rPr>
                <w:color w:val="000000" w:themeColor="text1"/>
              </w:rPr>
              <w:t>PRIMO</w:t>
            </w:r>
          </w:p>
        </w:tc>
        <w:tc>
          <w:tcPr>
            <w:tcW w:w="2777" w:type="dxa"/>
          </w:tcPr>
          <w:p w14:paraId="0962C160" w14:textId="6520358F" w:rsidR="0BE46AB6" w:rsidRPr="00A864BD" w:rsidRDefault="0BE46AB6" w:rsidP="0BE46AB6">
            <w:pPr>
              <w:pStyle w:val="Prrafodelista"/>
              <w:ind w:left="0"/>
              <w:jc w:val="both"/>
              <w:rPr>
                <w:color w:val="000000" w:themeColor="text1"/>
              </w:rPr>
            </w:pPr>
            <w:r w:rsidRPr="00A864BD">
              <w:rPr>
                <w:color w:val="000000" w:themeColor="text1"/>
              </w:rPr>
              <w:t>1.S.M.L.M.</w:t>
            </w:r>
          </w:p>
        </w:tc>
      </w:tr>
    </w:tbl>
    <w:p w14:paraId="4DA85F9A" w14:textId="11758846" w:rsidR="00515286" w:rsidRPr="00A864BD" w:rsidRDefault="00515286" w:rsidP="0BE46AB6">
      <w:pPr>
        <w:pStyle w:val="Prrafodelista"/>
        <w:jc w:val="both"/>
        <w:rPr>
          <w:color w:val="000000" w:themeColor="text1"/>
        </w:rPr>
      </w:pPr>
    </w:p>
    <w:p w14:paraId="74708E7B" w14:textId="4C2B116C" w:rsidR="00515286" w:rsidRPr="00A864BD" w:rsidRDefault="00531BBD" w:rsidP="0BE46AB6">
      <w:pPr>
        <w:jc w:val="both"/>
        <w:rPr>
          <w:color w:val="000000" w:themeColor="text1"/>
        </w:rPr>
      </w:pPr>
      <w:r w:rsidRPr="00A864BD">
        <w:rPr>
          <w:color w:val="000000" w:themeColor="text1"/>
        </w:rPr>
        <w:t xml:space="preserve">3.2. Por concepto de </w:t>
      </w:r>
      <w:r w:rsidRPr="00A864BD">
        <w:rPr>
          <w:b/>
          <w:bCs/>
          <w:color w:val="000000" w:themeColor="text1"/>
        </w:rPr>
        <w:t xml:space="preserve">indemnización de daño a la salud </w:t>
      </w:r>
      <w:r w:rsidRPr="00A864BD">
        <w:rPr>
          <w:color w:val="000000" w:themeColor="text1"/>
        </w:rPr>
        <w:t xml:space="preserve">con ocasión de las lesiones personales sufridas por </w:t>
      </w:r>
      <w:r w:rsidR="009D3C75" w:rsidRPr="00A864BD">
        <w:rPr>
          <w:color w:val="000000" w:themeColor="text1"/>
        </w:rPr>
        <w:t>XX</w:t>
      </w:r>
      <w:r w:rsidRPr="00A864BD">
        <w:rPr>
          <w:color w:val="000000" w:themeColor="text1"/>
        </w:rPr>
        <w:t>, a las siguientes cantidades y a favor de las siguientes personas:</w:t>
      </w:r>
    </w:p>
    <w:p w14:paraId="70D526BF" w14:textId="77777777" w:rsidR="00515286" w:rsidRPr="00A864BD" w:rsidRDefault="00515286" w:rsidP="0BE46AB6">
      <w:pPr>
        <w:ind w:left="360"/>
        <w:jc w:val="both"/>
        <w:rPr>
          <w:color w:val="000000" w:themeColor="text1"/>
        </w:rPr>
      </w:pPr>
    </w:p>
    <w:tbl>
      <w:tblPr>
        <w:tblStyle w:val="Tablaconcuadrcula"/>
        <w:tblW w:w="0" w:type="auto"/>
        <w:tblInd w:w="720" w:type="dxa"/>
        <w:tblLook w:val="04A0" w:firstRow="1" w:lastRow="0" w:firstColumn="1" w:lastColumn="0" w:noHBand="0" w:noVBand="1"/>
      </w:tblPr>
      <w:tblGrid>
        <w:gridCol w:w="2642"/>
        <w:gridCol w:w="2691"/>
        <w:gridCol w:w="2777"/>
      </w:tblGrid>
      <w:tr w:rsidR="0BE46AB6" w:rsidRPr="00A864BD" w14:paraId="15D1EF82" w14:textId="77777777" w:rsidTr="7CD7B47C">
        <w:tc>
          <w:tcPr>
            <w:tcW w:w="2642" w:type="dxa"/>
          </w:tcPr>
          <w:p w14:paraId="1A4E47C5" w14:textId="77777777" w:rsidR="00531BBD" w:rsidRPr="00A864BD" w:rsidRDefault="00531BBD" w:rsidP="0BE46AB6">
            <w:pPr>
              <w:pStyle w:val="Prrafodelista"/>
              <w:ind w:left="0"/>
              <w:jc w:val="both"/>
              <w:rPr>
                <w:color w:val="000000" w:themeColor="text1"/>
              </w:rPr>
            </w:pPr>
            <w:r w:rsidRPr="00A864BD">
              <w:rPr>
                <w:color w:val="000000" w:themeColor="text1"/>
              </w:rPr>
              <w:t>NOMBRE</w:t>
            </w:r>
          </w:p>
        </w:tc>
        <w:tc>
          <w:tcPr>
            <w:tcW w:w="2691" w:type="dxa"/>
          </w:tcPr>
          <w:p w14:paraId="7A7FC65E" w14:textId="77777777" w:rsidR="00531BBD" w:rsidRPr="00A864BD" w:rsidRDefault="00531BBD" w:rsidP="0BE46AB6">
            <w:pPr>
              <w:pStyle w:val="Prrafodelista"/>
              <w:ind w:left="0"/>
              <w:jc w:val="both"/>
              <w:rPr>
                <w:color w:val="000000" w:themeColor="text1"/>
              </w:rPr>
            </w:pPr>
            <w:r w:rsidRPr="00A864BD">
              <w:rPr>
                <w:color w:val="000000" w:themeColor="text1"/>
              </w:rPr>
              <w:t>VÍCTIMA O PARENTESCO</w:t>
            </w:r>
          </w:p>
        </w:tc>
        <w:tc>
          <w:tcPr>
            <w:tcW w:w="2777" w:type="dxa"/>
          </w:tcPr>
          <w:p w14:paraId="3ED8FB9E" w14:textId="4FF695B1" w:rsidR="00531BBD" w:rsidRPr="00A864BD" w:rsidRDefault="00531BBD" w:rsidP="0BE46AB6">
            <w:pPr>
              <w:pStyle w:val="Prrafodelista"/>
              <w:ind w:left="0"/>
              <w:jc w:val="both"/>
              <w:rPr>
                <w:color w:val="000000" w:themeColor="text1"/>
              </w:rPr>
            </w:pPr>
            <w:r w:rsidRPr="00A864BD">
              <w:rPr>
                <w:color w:val="000000" w:themeColor="text1"/>
              </w:rPr>
              <w:t>MONTO DE LA INDEMNIZACIÓN POR DAÑO A LA SALUD</w:t>
            </w:r>
          </w:p>
        </w:tc>
      </w:tr>
      <w:tr w:rsidR="0BE46AB6" w:rsidRPr="00A864BD" w14:paraId="31FACD1E" w14:textId="77777777" w:rsidTr="7CD7B47C">
        <w:tc>
          <w:tcPr>
            <w:tcW w:w="2642" w:type="dxa"/>
          </w:tcPr>
          <w:p w14:paraId="30E018A6" w14:textId="2CE3C7E1" w:rsidR="00531BBD" w:rsidRPr="00A864BD" w:rsidRDefault="00E06AE9" w:rsidP="0BE46AB6">
            <w:pPr>
              <w:pStyle w:val="Prrafodelista"/>
              <w:ind w:left="0"/>
              <w:jc w:val="both"/>
              <w:rPr>
                <w:color w:val="000000" w:themeColor="text1"/>
              </w:rPr>
            </w:pPr>
            <w:r w:rsidRPr="00A864BD">
              <w:rPr>
                <w:color w:val="000000" w:themeColor="text1"/>
              </w:rPr>
              <w:t>XX</w:t>
            </w:r>
          </w:p>
        </w:tc>
        <w:tc>
          <w:tcPr>
            <w:tcW w:w="2691" w:type="dxa"/>
          </w:tcPr>
          <w:p w14:paraId="644875CE" w14:textId="77777777" w:rsidR="00531BBD" w:rsidRPr="00A864BD" w:rsidRDefault="00531BBD" w:rsidP="0BE46AB6">
            <w:pPr>
              <w:pStyle w:val="Prrafodelista"/>
              <w:ind w:left="0"/>
              <w:jc w:val="both"/>
              <w:rPr>
                <w:color w:val="000000" w:themeColor="text1"/>
              </w:rPr>
            </w:pPr>
            <w:r w:rsidRPr="00A864BD">
              <w:rPr>
                <w:color w:val="000000" w:themeColor="text1"/>
              </w:rPr>
              <w:t>VICTIMA</w:t>
            </w:r>
          </w:p>
        </w:tc>
        <w:tc>
          <w:tcPr>
            <w:tcW w:w="2777" w:type="dxa"/>
          </w:tcPr>
          <w:p w14:paraId="10698C90" w14:textId="77777777" w:rsidR="00531BBD" w:rsidRPr="00A864BD" w:rsidRDefault="00531BBD" w:rsidP="0BE46AB6">
            <w:pPr>
              <w:pStyle w:val="Prrafodelista"/>
              <w:ind w:left="0"/>
              <w:jc w:val="both"/>
              <w:rPr>
                <w:color w:val="000000" w:themeColor="text1"/>
              </w:rPr>
            </w:pPr>
            <w:r w:rsidRPr="00A864BD">
              <w:rPr>
                <w:color w:val="000000" w:themeColor="text1"/>
              </w:rPr>
              <w:t>10 S.M.L.</w:t>
            </w:r>
            <w:proofErr w:type="gramStart"/>
            <w:r w:rsidRPr="00A864BD">
              <w:rPr>
                <w:color w:val="000000" w:themeColor="text1"/>
              </w:rPr>
              <w:t>M.V</w:t>
            </w:r>
            <w:proofErr w:type="gramEnd"/>
          </w:p>
        </w:tc>
      </w:tr>
    </w:tbl>
    <w:p w14:paraId="5F08BFE3" w14:textId="4BB7462B" w:rsidR="00515286" w:rsidRPr="00A864BD" w:rsidRDefault="00515286" w:rsidP="0BE46AB6">
      <w:pPr>
        <w:pStyle w:val="Prrafodelista"/>
        <w:spacing w:line="360" w:lineRule="auto"/>
        <w:ind w:left="0"/>
        <w:jc w:val="both"/>
        <w:rPr>
          <w:lang w:val="es-ES"/>
        </w:rPr>
      </w:pPr>
    </w:p>
    <w:p w14:paraId="39814E02" w14:textId="77777777" w:rsidR="00515286" w:rsidRPr="00A864BD" w:rsidRDefault="00515286" w:rsidP="5871DA33">
      <w:pPr>
        <w:pStyle w:val="Prrafodelista"/>
        <w:ind w:left="360"/>
        <w:jc w:val="both"/>
        <w:rPr>
          <w:color w:val="000000" w:themeColor="text1"/>
        </w:rPr>
      </w:pPr>
    </w:p>
    <w:p w14:paraId="16F4F4CE" w14:textId="77B9A135" w:rsidR="00515286" w:rsidRPr="00A864BD" w:rsidRDefault="00515286" w:rsidP="051DE18B">
      <w:pPr>
        <w:spacing w:line="240" w:lineRule="auto"/>
        <w:jc w:val="both"/>
        <w:rPr>
          <w:color w:val="000000" w:themeColor="text1"/>
        </w:rPr>
      </w:pPr>
      <w:r w:rsidRPr="00A864BD">
        <w:rPr>
          <w:color w:val="000000" w:themeColor="text1"/>
          <w:sz w:val="26"/>
          <w:szCs w:val="26"/>
        </w:rPr>
        <w:t xml:space="preserve">3.3. Reconózcase a </w:t>
      </w:r>
      <w:r w:rsidR="00E06AE9" w:rsidRPr="00A864BD">
        <w:rPr>
          <w:color w:val="000000" w:themeColor="text1"/>
        </w:rPr>
        <w:t>XX</w:t>
      </w:r>
      <w:r w:rsidRPr="00A864BD">
        <w:rPr>
          <w:b/>
          <w:bCs/>
          <w:color w:val="000000" w:themeColor="text1"/>
          <w:sz w:val="26"/>
          <w:szCs w:val="26"/>
        </w:rPr>
        <w:t>,</w:t>
      </w:r>
      <w:r w:rsidRPr="00A864BD">
        <w:rPr>
          <w:color w:val="000000" w:themeColor="text1"/>
          <w:sz w:val="26"/>
          <w:szCs w:val="26"/>
        </w:rPr>
        <w:t xml:space="preserve"> la suma de </w:t>
      </w:r>
      <w:r w:rsidRPr="00A864BD">
        <w:rPr>
          <w:b/>
          <w:bCs/>
          <w:color w:val="000000" w:themeColor="text1"/>
          <w:sz w:val="26"/>
          <w:szCs w:val="26"/>
        </w:rPr>
        <w:t xml:space="preserve">$ </w:t>
      </w:r>
      <w:r w:rsidR="5871DA33" w:rsidRPr="00A864BD">
        <w:t xml:space="preserve">CATORCE MILLONES CUATROCIENTOS VEINTITRÉS MIL CUATROCIENTOS SETENTA Y SIETE PESOS M/CTE ($ </w:t>
      </w:r>
      <w:r w:rsidR="5871DA33" w:rsidRPr="00A864BD">
        <w:lastRenderedPageBreak/>
        <w:t>14.423.477)</w:t>
      </w:r>
      <w:r w:rsidRPr="00A864BD">
        <w:rPr>
          <w:color w:val="000000" w:themeColor="text1"/>
          <w:sz w:val="26"/>
          <w:szCs w:val="26"/>
        </w:rPr>
        <w:t xml:space="preserve"> por concepto de daño emergente, según lo expuesto en la parte motiva de esta providencia.</w:t>
      </w:r>
    </w:p>
    <w:p w14:paraId="60603B12" w14:textId="77777777" w:rsidR="00515286" w:rsidRPr="00A864BD" w:rsidRDefault="00515286" w:rsidP="051DE18B">
      <w:pPr>
        <w:jc w:val="both"/>
        <w:rPr>
          <w:color w:val="000000" w:themeColor="text1"/>
        </w:rPr>
      </w:pPr>
    </w:p>
    <w:p w14:paraId="3A7774F0" w14:textId="25B126B4" w:rsidR="00EC618E" w:rsidRPr="00A864BD" w:rsidRDefault="000D10BF" w:rsidP="000D10BF">
      <w:pPr>
        <w:tabs>
          <w:tab w:val="left" w:pos="748"/>
        </w:tabs>
        <w:spacing w:line="360" w:lineRule="auto"/>
        <w:jc w:val="both"/>
        <w:rPr>
          <w:color w:val="000000" w:themeColor="text1"/>
          <w:sz w:val="26"/>
          <w:szCs w:val="26"/>
        </w:rPr>
      </w:pPr>
      <w:r w:rsidRPr="00A864BD">
        <w:rPr>
          <w:b/>
          <w:bCs/>
          <w:color w:val="000000" w:themeColor="text1"/>
          <w:sz w:val="26"/>
          <w:szCs w:val="26"/>
        </w:rPr>
        <w:t>SEGUNDO</w:t>
      </w:r>
      <w:r w:rsidR="00EC618E" w:rsidRPr="00A864BD">
        <w:rPr>
          <w:b/>
          <w:bCs/>
          <w:color w:val="000000" w:themeColor="text1"/>
          <w:sz w:val="26"/>
          <w:szCs w:val="26"/>
        </w:rPr>
        <w:t xml:space="preserve">. </w:t>
      </w:r>
      <w:r w:rsidRPr="00A864BD">
        <w:rPr>
          <w:color w:val="000000" w:themeColor="text1"/>
          <w:sz w:val="26"/>
          <w:szCs w:val="26"/>
        </w:rPr>
        <w:t>Sin condena en costas en esta instancia.</w:t>
      </w:r>
    </w:p>
    <w:p w14:paraId="210384D4" w14:textId="77777777" w:rsidR="00AF2050" w:rsidRPr="00A864BD" w:rsidRDefault="00AF2050" w:rsidP="7CD7B47C">
      <w:pPr>
        <w:tabs>
          <w:tab w:val="left" w:pos="748"/>
        </w:tabs>
        <w:spacing w:line="360" w:lineRule="auto"/>
        <w:jc w:val="both"/>
        <w:rPr>
          <w:b/>
          <w:bCs/>
          <w:color w:val="000000" w:themeColor="text1"/>
          <w:sz w:val="26"/>
          <w:szCs w:val="26"/>
        </w:rPr>
      </w:pPr>
    </w:p>
    <w:p w14:paraId="180ABF66" w14:textId="23A07C59" w:rsidR="000D10BF" w:rsidRPr="00A864BD" w:rsidRDefault="000D10BF" w:rsidP="000D10BF">
      <w:pPr>
        <w:tabs>
          <w:tab w:val="left" w:pos="748"/>
        </w:tabs>
        <w:spacing w:line="360" w:lineRule="auto"/>
        <w:jc w:val="both"/>
        <w:rPr>
          <w:color w:val="000000" w:themeColor="text1"/>
          <w:sz w:val="26"/>
          <w:szCs w:val="26"/>
        </w:rPr>
      </w:pPr>
      <w:r w:rsidRPr="00A864BD">
        <w:rPr>
          <w:b/>
          <w:bCs/>
          <w:color w:val="000000" w:themeColor="text1"/>
          <w:sz w:val="26"/>
          <w:szCs w:val="26"/>
        </w:rPr>
        <w:t>TERCERO.</w:t>
      </w:r>
      <w:r w:rsidRPr="00A864BD">
        <w:rPr>
          <w:color w:val="000000" w:themeColor="text1"/>
          <w:sz w:val="26"/>
          <w:szCs w:val="26"/>
        </w:rPr>
        <w:t xml:space="preserve"> En firme la sentencia, devuélvase el expediente a su juzgado de origen, previas las anotaciones y constancias a que haya lugar.</w:t>
      </w:r>
    </w:p>
    <w:p w14:paraId="13CDE48C" w14:textId="77777777" w:rsidR="00EC618E" w:rsidRPr="00A864BD" w:rsidRDefault="00EC618E" w:rsidP="00EC618E">
      <w:pPr>
        <w:jc w:val="both"/>
        <w:rPr>
          <w:color w:val="000000" w:themeColor="text1"/>
          <w:sz w:val="26"/>
          <w:szCs w:val="26"/>
        </w:rPr>
      </w:pPr>
    </w:p>
    <w:p w14:paraId="5CC57BAA" w14:textId="77777777" w:rsidR="00EC618E" w:rsidRPr="00A864BD" w:rsidRDefault="00EC618E" w:rsidP="00EC618E">
      <w:pPr>
        <w:spacing w:line="360" w:lineRule="auto"/>
        <w:jc w:val="both"/>
        <w:rPr>
          <w:color w:val="000000" w:themeColor="text1"/>
          <w:sz w:val="26"/>
          <w:szCs w:val="26"/>
        </w:rPr>
      </w:pPr>
      <w:r w:rsidRPr="00A864BD">
        <w:rPr>
          <w:color w:val="000000" w:themeColor="text1"/>
          <w:sz w:val="26"/>
          <w:szCs w:val="26"/>
        </w:rPr>
        <w:t>Esta providencia fue estudiada y aprobada en Sala de decisión No 2 de la fecha.</w:t>
      </w:r>
    </w:p>
    <w:p w14:paraId="13D09022" w14:textId="29D7CC59" w:rsidR="00EC618E" w:rsidRPr="00A864BD" w:rsidRDefault="00EC618E" w:rsidP="051DE18B">
      <w:pPr>
        <w:jc w:val="center"/>
        <w:rPr>
          <w:color w:val="000000" w:themeColor="text1"/>
        </w:rPr>
      </w:pPr>
    </w:p>
    <w:p w14:paraId="4336153C" w14:textId="44A0A714" w:rsidR="00EC618E" w:rsidRPr="00A864BD" w:rsidRDefault="00EC618E" w:rsidP="157808E2">
      <w:pPr>
        <w:ind w:left="708" w:hanging="708"/>
        <w:jc w:val="center"/>
        <w:rPr>
          <w:b/>
          <w:bCs/>
          <w:color w:val="000000" w:themeColor="text1"/>
          <w:sz w:val="26"/>
          <w:szCs w:val="26"/>
        </w:rPr>
      </w:pPr>
      <w:r w:rsidRPr="00A864BD">
        <w:rPr>
          <w:b/>
          <w:bCs/>
          <w:color w:val="000000" w:themeColor="text1"/>
          <w:sz w:val="26"/>
          <w:szCs w:val="26"/>
        </w:rPr>
        <w:t>Notifíquese y cúmplase</w:t>
      </w:r>
    </w:p>
    <w:p w14:paraId="2DD46881" w14:textId="7B055E69" w:rsidR="00EC618E" w:rsidRPr="00A864BD" w:rsidRDefault="00EC618E" w:rsidP="051DE18B">
      <w:pPr>
        <w:jc w:val="center"/>
        <w:rPr>
          <w:color w:val="000000" w:themeColor="text1"/>
        </w:rPr>
      </w:pPr>
    </w:p>
    <w:p w14:paraId="48B9F25B" w14:textId="77777777" w:rsidR="00EC618E" w:rsidRPr="00A864BD" w:rsidRDefault="00EC618E" w:rsidP="7CD7B47C">
      <w:pPr>
        <w:jc w:val="center"/>
        <w:rPr>
          <w:color w:val="000000" w:themeColor="text1"/>
        </w:rPr>
      </w:pPr>
      <w:r w:rsidRPr="00A864BD">
        <w:rPr>
          <w:color w:val="000000" w:themeColor="text1"/>
        </w:rPr>
        <w:t>LUÍS ERNESTO ARCINIEGAS TRIANA</w:t>
      </w:r>
    </w:p>
    <w:p w14:paraId="4A17C776" w14:textId="22FFA90C" w:rsidR="00CA2EAC" w:rsidRPr="00A864BD" w:rsidRDefault="00EC618E" w:rsidP="051DE18B">
      <w:pPr>
        <w:jc w:val="center"/>
        <w:rPr>
          <w:b/>
          <w:bCs/>
          <w:color w:val="000000" w:themeColor="text1"/>
        </w:rPr>
      </w:pPr>
      <w:r w:rsidRPr="00A864BD">
        <w:rPr>
          <w:b/>
          <w:bCs/>
          <w:color w:val="000000" w:themeColor="text1"/>
        </w:rPr>
        <w:t>Magistrado</w:t>
      </w:r>
    </w:p>
    <w:p w14:paraId="0D4BE22C" w14:textId="77777777" w:rsidR="00CA2EAC" w:rsidRPr="00A864BD" w:rsidRDefault="00CA2EAC" w:rsidP="00CA2EAC">
      <w:pPr>
        <w:jc w:val="center"/>
        <w:rPr>
          <w:color w:val="000000" w:themeColor="text1"/>
        </w:rPr>
      </w:pPr>
      <w:r w:rsidRPr="00A864BD">
        <w:rPr>
          <w:color w:val="000000" w:themeColor="text1"/>
          <w:sz w:val="26"/>
          <w:szCs w:val="26"/>
          <w:shd w:val="clear" w:color="auto" w:fill="FFFFFF"/>
        </w:rPr>
        <w:t>DAYÁN ALBERTO BLANCO LEGUÍZAMO</w:t>
      </w:r>
    </w:p>
    <w:p w14:paraId="4B265084" w14:textId="604B3E47" w:rsidR="00CA2EAC" w:rsidRPr="00A864BD" w:rsidRDefault="00CA2EAC" w:rsidP="051DE18B">
      <w:pPr>
        <w:jc w:val="center"/>
        <w:rPr>
          <w:b/>
          <w:bCs/>
          <w:color w:val="000000" w:themeColor="text1"/>
        </w:rPr>
      </w:pPr>
      <w:r w:rsidRPr="00A864BD">
        <w:rPr>
          <w:b/>
          <w:bCs/>
          <w:color w:val="000000" w:themeColor="text1"/>
        </w:rPr>
        <w:t>Magistrado</w:t>
      </w:r>
    </w:p>
    <w:p w14:paraId="22C6F744" w14:textId="77777777" w:rsidR="00EC618E" w:rsidRPr="00A864BD" w:rsidRDefault="00EC618E" w:rsidP="7CD7B47C">
      <w:pPr>
        <w:jc w:val="center"/>
        <w:rPr>
          <w:color w:val="000000" w:themeColor="text1"/>
        </w:rPr>
      </w:pPr>
      <w:r w:rsidRPr="00A864BD">
        <w:rPr>
          <w:color w:val="000000" w:themeColor="text1"/>
        </w:rPr>
        <w:t>JOSÉ ASCENCIÓN FERNÁNDEZ OSORIO</w:t>
      </w:r>
    </w:p>
    <w:p w14:paraId="2F14DB64" w14:textId="1C35EFB4" w:rsidR="008B058E" w:rsidRPr="00B10450" w:rsidRDefault="00FD707B" w:rsidP="7CD7B47C">
      <w:pPr>
        <w:jc w:val="center"/>
        <w:rPr>
          <w:b/>
          <w:bCs/>
          <w:color w:val="000000" w:themeColor="text1"/>
        </w:rPr>
      </w:pPr>
      <w:r w:rsidRPr="00A864BD">
        <w:rPr>
          <w:b/>
          <w:bCs/>
          <w:color w:val="000000" w:themeColor="text1"/>
        </w:rPr>
        <w:t>Magistrado</w:t>
      </w:r>
    </w:p>
    <w:p w14:paraId="7E4A5109" w14:textId="275A1E88" w:rsidR="781168A9" w:rsidRPr="00B10450" w:rsidRDefault="781168A9" w:rsidP="00CA2EAC">
      <w:pPr>
        <w:rPr>
          <w:b/>
          <w:bCs/>
          <w:color w:val="000000" w:themeColor="text1"/>
        </w:rPr>
      </w:pPr>
    </w:p>
    <w:p w14:paraId="44C85BD0" w14:textId="2690B8DD" w:rsidR="00853FD4" w:rsidRPr="00B10450" w:rsidRDefault="00853FD4" w:rsidP="008B058E">
      <w:pPr>
        <w:jc w:val="both"/>
        <w:rPr>
          <w:color w:val="000000" w:themeColor="text1"/>
        </w:rPr>
      </w:pPr>
    </w:p>
    <w:sectPr w:rsidR="00853FD4" w:rsidRPr="00B10450" w:rsidSect="007944B0">
      <w:headerReference w:type="default" r:id="rId14"/>
      <w:footerReference w:type="default" r:id="rId15"/>
      <w:headerReference w:type="first" r:id="rId16"/>
      <w:footerReference w:type="first" r:id="rId17"/>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CBCD8" w14:textId="77777777" w:rsidR="001D101D" w:rsidRDefault="001D101D" w:rsidP="00385E3A">
      <w:r>
        <w:separator/>
      </w:r>
    </w:p>
  </w:endnote>
  <w:endnote w:type="continuationSeparator" w:id="0">
    <w:p w14:paraId="4D6D7120" w14:textId="77777777" w:rsidR="001D101D" w:rsidRDefault="001D101D" w:rsidP="0038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305940"/>
      <w:docPartObj>
        <w:docPartGallery w:val="Page Numbers (Bottom of Page)"/>
        <w:docPartUnique/>
      </w:docPartObj>
    </w:sdtPr>
    <w:sdtContent>
      <w:p w14:paraId="37D5CB54" w14:textId="2B594227" w:rsidR="007C3934" w:rsidRDefault="007C3934">
        <w:pPr>
          <w:pStyle w:val="Piedepgina"/>
          <w:jc w:val="right"/>
        </w:pPr>
        <w:r>
          <w:fldChar w:fldCharType="begin"/>
        </w:r>
        <w:r>
          <w:instrText>PAGE   \* MERGEFORMAT</w:instrText>
        </w:r>
        <w:r>
          <w:fldChar w:fldCharType="separate"/>
        </w:r>
        <w:r>
          <w:rPr>
            <w:noProof/>
          </w:rPr>
          <w:t>20</w:t>
        </w:r>
        <w:r>
          <w:fldChar w:fldCharType="end"/>
        </w:r>
      </w:p>
    </w:sdtContent>
  </w:sdt>
  <w:p w14:paraId="1FE61AE7" w14:textId="77777777" w:rsidR="007C3934" w:rsidRDefault="007C39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07C3934" w14:paraId="620E2D1D" w14:textId="77777777" w:rsidTr="7CD7B47C">
      <w:tc>
        <w:tcPr>
          <w:tcW w:w="2945" w:type="dxa"/>
        </w:tcPr>
        <w:p w14:paraId="51F5F18A" w14:textId="1F32065A" w:rsidR="007C3934" w:rsidRDefault="007C3934" w:rsidP="781168A9">
          <w:pPr>
            <w:pStyle w:val="Encabezado"/>
            <w:ind w:left="-115"/>
          </w:pPr>
        </w:p>
      </w:tc>
      <w:tc>
        <w:tcPr>
          <w:tcW w:w="2945" w:type="dxa"/>
        </w:tcPr>
        <w:p w14:paraId="63AAD1AF" w14:textId="16EC69BD" w:rsidR="007C3934" w:rsidRDefault="007C3934" w:rsidP="781168A9">
          <w:pPr>
            <w:pStyle w:val="Encabezado"/>
            <w:jc w:val="center"/>
          </w:pPr>
        </w:p>
      </w:tc>
      <w:tc>
        <w:tcPr>
          <w:tcW w:w="2945" w:type="dxa"/>
        </w:tcPr>
        <w:p w14:paraId="5CA41516" w14:textId="45F49FB0" w:rsidR="007C3934" w:rsidRDefault="007C3934" w:rsidP="781168A9">
          <w:pPr>
            <w:pStyle w:val="Encabezado"/>
            <w:ind w:right="-115"/>
            <w:jc w:val="right"/>
          </w:pPr>
        </w:p>
      </w:tc>
    </w:tr>
  </w:tbl>
  <w:p w14:paraId="2370E2FB" w14:textId="11667D54" w:rsidR="007C3934" w:rsidRDefault="007C3934" w:rsidP="781168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461B" w14:textId="77777777" w:rsidR="001D101D" w:rsidRDefault="001D101D" w:rsidP="00385E3A">
      <w:r>
        <w:separator/>
      </w:r>
    </w:p>
  </w:footnote>
  <w:footnote w:type="continuationSeparator" w:id="0">
    <w:p w14:paraId="00B58F69" w14:textId="77777777" w:rsidR="001D101D" w:rsidRDefault="001D101D" w:rsidP="00385E3A">
      <w:r>
        <w:continuationSeparator/>
      </w:r>
    </w:p>
  </w:footnote>
  <w:footnote w:id="1">
    <w:p w14:paraId="369CFA18" w14:textId="5796F0BD" w:rsidR="007C3934" w:rsidRPr="004E3914" w:rsidRDefault="007C3934" w:rsidP="00E8593A">
      <w:pPr>
        <w:pStyle w:val="Textonotapie"/>
      </w:pPr>
      <w:r w:rsidRPr="7CD7B47C">
        <w:rPr>
          <w:rStyle w:val="Refdenotaalpie"/>
        </w:rPr>
        <w:footnoteRef/>
      </w:r>
      <w:r w:rsidRPr="7CD7B47C">
        <w:t xml:space="preserve"> Ver folio 159 del expediente.</w:t>
      </w:r>
    </w:p>
  </w:footnote>
  <w:footnote w:id="2">
    <w:p w14:paraId="3F333A38" w14:textId="1E2A52DB" w:rsidR="007C3934" w:rsidRPr="004E3914" w:rsidRDefault="007C3934" w:rsidP="00E8593A">
      <w:pPr>
        <w:pStyle w:val="Textonotapie"/>
      </w:pPr>
      <w:r w:rsidRPr="7CD7B47C">
        <w:rPr>
          <w:rStyle w:val="Refdenotaalpie"/>
        </w:rPr>
        <w:footnoteRef/>
      </w:r>
      <w:r w:rsidRPr="7CD7B47C">
        <w:t xml:space="preserve"> Ver folio 76 del expediente</w:t>
      </w:r>
    </w:p>
  </w:footnote>
  <w:footnote w:id="3">
    <w:p w14:paraId="4876C138" w14:textId="5DB8A597" w:rsidR="007C3934" w:rsidRPr="006C17D0" w:rsidRDefault="007C3934">
      <w:pPr>
        <w:pStyle w:val="Textonotapie"/>
        <w:rPr>
          <w:lang w:val="es-ES"/>
        </w:rPr>
      </w:pPr>
      <w:r>
        <w:rPr>
          <w:rStyle w:val="Refdenotaalpie"/>
        </w:rPr>
        <w:footnoteRef/>
      </w:r>
      <w:r>
        <w:t xml:space="preserve"> </w:t>
      </w:r>
      <w:r>
        <w:rPr>
          <w:lang w:val="es-ES"/>
        </w:rPr>
        <w:t>Ver folios 193 a 200 del expediente</w:t>
      </w:r>
    </w:p>
  </w:footnote>
  <w:footnote w:id="4">
    <w:p w14:paraId="52EA869F" w14:textId="583C21A2" w:rsidR="007C3934" w:rsidRPr="00342727" w:rsidRDefault="007C3934">
      <w:pPr>
        <w:pStyle w:val="Textonotapie"/>
      </w:pPr>
      <w:r>
        <w:rPr>
          <w:rStyle w:val="Refdenotaalpie"/>
        </w:rPr>
        <w:footnoteRef/>
      </w:r>
      <w:r>
        <w:t xml:space="preserve"> Ver folios 357 a 368 del expediente</w:t>
      </w:r>
    </w:p>
  </w:footnote>
  <w:footnote w:id="5">
    <w:p w14:paraId="5387F781" w14:textId="0AFBF9D7" w:rsidR="007C3934" w:rsidRPr="00930214" w:rsidRDefault="007C3934">
      <w:pPr>
        <w:pStyle w:val="Textonotapie"/>
      </w:pPr>
      <w:r>
        <w:rPr>
          <w:rStyle w:val="Refdenotaalpie"/>
        </w:rPr>
        <w:footnoteRef/>
      </w:r>
      <w:r>
        <w:t xml:space="preserve"> Ver folios 587 y 588 del expediente</w:t>
      </w:r>
    </w:p>
  </w:footnote>
  <w:footnote w:id="6">
    <w:p w14:paraId="0D72AF5B" w14:textId="0D71EA42" w:rsidR="007C3934" w:rsidRPr="007964E1" w:rsidRDefault="007C3934">
      <w:pPr>
        <w:pStyle w:val="Textonotapie"/>
      </w:pPr>
      <w:r>
        <w:rPr>
          <w:rStyle w:val="Refdenotaalpie"/>
        </w:rPr>
        <w:footnoteRef/>
      </w:r>
      <w:r>
        <w:t xml:space="preserve"> Ver folios 595 a 607 del expediente.</w:t>
      </w:r>
    </w:p>
  </w:footnote>
  <w:footnote w:id="7">
    <w:p w14:paraId="0B3ED542" w14:textId="72640881" w:rsidR="007C3934" w:rsidRPr="007B7EAB" w:rsidRDefault="007C3934">
      <w:pPr>
        <w:pStyle w:val="Textonotapie"/>
        <w:rPr>
          <w:lang w:val="es-ES"/>
        </w:rPr>
      </w:pPr>
      <w:r>
        <w:rPr>
          <w:rStyle w:val="Refdenotaalpie"/>
        </w:rPr>
        <w:footnoteRef/>
      </w:r>
      <w:r>
        <w:t xml:space="preserve"> </w:t>
      </w:r>
    </w:p>
  </w:footnote>
  <w:footnote w:id="8">
    <w:p w14:paraId="424CEFF0" w14:textId="5CAFDB9D" w:rsidR="007C3934" w:rsidRPr="004E3914" w:rsidRDefault="007C3934" w:rsidP="00E8593A">
      <w:pPr>
        <w:pStyle w:val="Textonotapie"/>
      </w:pPr>
      <w:r w:rsidRPr="7CD7B47C">
        <w:rPr>
          <w:rStyle w:val="Refdenotaalpie"/>
        </w:rPr>
        <w:footnoteRef/>
      </w:r>
      <w:r w:rsidRPr="7CD7B47C">
        <w:t xml:space="preserve"> Ver folio</w:t>
      </w:r>
      <w:r>
        <w:t xml:space="preserve"> </w:t>
      </w:r>
      <w:r w:rsidRPr="7CD7B47C">
        <w:t>623 y 624</w:t>
      </w:r>
      <w:r>
        <w:t xml:space="preserve"> </w:t>
      </w:r>
      <w:r w:rsidRPr="7CD7B47C">
        <w:t>del expediente.</w:t>
      </w:r>
    </w:p>
  </w:footnote>
  <w:footnote w:id="9">
    <w:p w14:paraId="1C9D9425" w14:textId="143D8F9D" w:rsidR="007C3934" w:rsidRPr="004E3914" w:rsidRDefault="007C3934" w:rsidP="00E8593A">
      <w:pPr>
        <w:pStyle w:val="Textonotapie"/>
      </w:pPr>
      <w:r w:rsidRPr="7CD7B47C">
        <w:rPr>
          <w:rStyle w:val="Refdenotaalpie"/>
        </w:rPr>
        <w:footnoteRef/>
      </w:r>
      <w:r w:rsidRPr="7CD7B47C">
        <w:t xml:space="preserve"> Ver folio 632 y 633 del expediente</w:t>
      </w:r>
    </w:p>
  </w:footnote>
  <w:footnote w:id="10">
    <w:p w14:paraId="64490DA1" w14:textId="4FFBF258" w:rsidR="007C3934" w:rsidRPr="004E3914" w:rsidRDefault="007C3934" w:rsidP="00E8593A">
      <w:pPr>
        <w:pStyle w:val="Textonotapie"/>
      </w:pPr>
      <w:r w:rsidRPr="7CD7B47C">
        <w:rPr>
          <w:rStyle w:val="Refdenotaalpie"/>
        </w:rPr>
        <w:footnoteRef/>
      </w:r>
      <w:r w:rsidRPr="7CD7B47C">
        <w:t xml:space="preserve"> Ver folio 638 del expediente.</w:t>
      </w:r>
    </w:p>
  </w:footnote>
  <w:footnote w:id="11">
    <w:p w14:paraId="4BC69A7E" w14:textId="48097535" w:rsidR="007C3934" w:rsidRPr="00A04B16" w:rsidRDefault="007C3934" w:rsidP="00B83123">
      <w:pPr>
        <w:pStyle w:val="Textoindependiente21"/>
        <w:rPr>
          <w:color w:val="000000" w:themeColor="text1"/>
          <w:sz w:val="20"/>
          <w:szCs w:val="20"/>
        </w:rPr>
      </w:pPr>
      <w:r w:rsidRPr="00A04B16">
        <w:rPr>
          <w:rStyle w:val="Refdenotaalpie"/>
          <w:sz w:val="20"/>
          <w:szCs w:val="20"/>
        </w:rPr>
        <w:footnoteRef/>
      </w:r>
      <w:r w:rsidRPr="00A04B16">
        <w:rPr>
          <w:sz w:val="20"/>
          <w:szCs w:val="20"/>
        </w:rPr>
        <w:t xml:space="preserve"> </w:t>
      </w:r>
      <w:r w:rsidRPr="00A04B16">
        <w:rPr>
          <w:color w:val="000000" w:themeColor="text1"/>
          <w:sz w:val="20"/>
          <w:szCs w:val="20"/>
        </w:rPr>
        <w:t>Consejo de Estado. Sección Tercera. Subsección C. Sentencia del 8 de junio de 2016. Radicación</w:t>
      </w:r>
      <w:r>
        <w:rPr>
          <w:color w:val="000000" w:themeColor="text1"/>
          <w:sz w:val="20"/>
          <w:szCs w:val="20"/>
        </w:rPr>
        <w:t xml:space="preserve"> </w:t>
      </w:r>
      <w:r w:rsidRPr="00A04B16">
        <w:rPr>
          <w:color w:val="000000" w:themeColor="text1"/>
          <w:sz w:val="20"/>
          <w:szCs w:val="20"/>
        </w:rPr>
        <w:t>número:</w:t>
      </w:r>
      <w:r>
        <w:rPr>
          <w:color w:val="000000" w:themeColor="text1"/>
          <w:sz w:val="20"/>
          <w:szCs w:val="20"/>
        </w:rPr>
        <w:t xml:space="preserve"> </w:t>
      </w:r>
      <w:r w:rsidRPr="00A04B16">
        <w:rPr>
          <w:color w:val="000000" w:themeColor="text1"/>
          <w:sz w:val="20"/>
          <w:szCs w:val="20"/>
        </w:rPr>
        <w:t>47001-23-31-000-2009-00164-01(39583). C.P.: Jaime</w:t>
      </w:r>
      <w:r>
        <w:rPr>
          <w:color w:val="000000" w:themeColor="text1"/>
          <w:sz w:val="20"/>
          <w:szCs w:val="20"/>
        </w:rPr>
        <w:t xml:space="preserve"> </w:t>
      </w:r>
      <w:r w:rsidRPr="00A04B16">
        <w:rPr>
          <w:color w:val="000000" w:themeColor="text1"/>
          <w:sz w:val="20"/>
          <w:szCs w:val="20"/>
        </w:rPr>
        <w:t xml:space="preserve">Orlando Santofimio Gamboa (E) -Consejo de Estado. Sección Tercera. Sentencia del 24 de febrero de 2016. </w:t>
      </w:r>
      <w:proofErr w:type="spellStart"/>
      <w:r w:rsidRPr="00A04B16">
        <w:rPr>
          <w:color w:val="000000" w:themeColor="text1"/>
          <w:sz w:val="20"/>
          <w:szCs w:val="20"/>
        </w:rPr>
        <w:t>Exp</w:t>
      </w:r>
      <w:proofErr w:type="spellEnd"/>
      <w:r w:rsidRPr="00A04B16">
        <w:rPr>
          <w:color w:val="000000" w:themeColor="text1"/>
          <w:sz w:val="20"/>
          <w:szCs w:val="20"/>
        </w:rPr>
        <w:t>: 66001233100020030074801 (34.796).</w:t>
      </w:r>
    </w:p>
    <w:p w14:paraId="1D21C42B" w14:textId="77777777" w:rsidR="007C3934" w:rsidRPr="00A04B16" w:rsidRDefault="007C3934" w:rsidP="00B83123">
      <w:pPr>
        <w:pStyle w:val="Textonotapie"/>
        <w:rPr>
          <w:lang w:val="es-ES"/>
        </w:rPr>
      </w:pPr>
    </w:p>
  </w:footnote>
  <w:footnote w:id="12">
    <w:p w14:paraId="336F6AC8" w14:textId="0F23C34D" w:rsidR="007C3934" w:rsidRPr="0002494B" w:rsidRDefault="007C3934" w:rsidP="00B83123">
      <w:pPr>
        <w:pStyle w:val="Textoindependiente21"/>
        <w:rPr>
          <w:b/>
          <w:bCs/>
          <w:color w:val="000000" w:themeColor="text1"/>
          <w:sz w:val="26"/>
          <w:szCs w:val="26"/>
        </w:rPr>
      </w:pPr>
      <w:r>
        <w:rPr>
          <w:rStyle w:val="Refdenotaalpie"/>
        </w:rPr>
        <w:footnoteRef/>
      </w:r>
      <w:r>
        <w:t xml:space="preserve"> </w:t>
      </w:r>
      <w:r w:rsidRPr="00A04B16">
        <w:rPr>
          <w:color w:val="000000" w:themeColor="text1"/>
          <w:sz w:val="20"/>
          <w:szCs w:val="20"/>
        </w:rPr>
        <w:t>Consejo</w:t>
      </w:r>
      <w:r>
        <w:rPr>
          <w:color w:val="000000" w:themeColor="text1"/>
          <w:sz w:val="20"/>
          <w:szCs w:val="20"/>
        </w:rPr>
        <w:t xml:space="preserve"> </w:t>
      </w:r>
      <w:r w:rsidRPr="00A04B16">
        <w:rPr>
          <w:color w:val="000000" w:themeColor="text1"/>
          <w:sz w:val="20"/>
          <w:szCs w:val="20"/>
        </w:rPr>
        <w:t>de</w:t>
      </w:r>
      <w:r>
        <w:rPr>
          <w:color w:val="000000" w:themeColor="text1"/>
          <w:sz w:val="20"/>
          <w:szCs w:val="20"/>
        </w:rPr>
        <w:t xml:space="preserve"> </w:t>
      </w:r>
      <w:r w:rsidRPr="00A04B16">
        <w:rPr>
          <w:color w:val="000000" w:themeColor="text1"/>
          <w:sz w:val="20"/>
          <w:szCs w:val="20"/>
        </w:rPr>
        <w:t>Estado.</w:t>
      </w:r>
      <w:r>
        <w:rPr>
          <w:color w:val="000000" w:themeColor="text1"/>
          <w:sz w:val="20"/>
          <w:szCs w:val="20"/>
        </w:rPr>
        <w:t xml:space="preserve"> </w:t>
      </w:r>
      <w:r w:rsidRPr="00A04B16">
        <w:rPr>
          <w:color w:val="000000" w:themeColor="text1"/>
          <w:sz w:val="20"/>
          <w:szCs w:val="20"/>
        </w:rPr>
        <w:t>Sección</w:t>
      </w:r>
      <w:r>
        <w:rPr>
          <w:color w:val="000000" w:themeColor="text1"/>
          <w:sz w:val="20"/>
          <w:szCs w:val="20"/>
        </w:rPr>
        <w:t xml:space="preserve"> </w:t>
      </w:r>
      <w:r w:rsidRPr="00A04B16">
        <w:rPr>
          <w:color w:val="000000" w:themeColor="text1"/>
          <w:sz w:val="20"/>
          <w:szCs w:val="20"/>
        </w:rPr>
        <w:t>Tercera.</w:t>
      </w:r>
      <w:r>
        <w:rPr>
          <w:color w:val="000000" w:themeColor="text1"/>
          <w:sz w:val="20"/>
          <w:szCs w:val="20"/>
        </w:rPr>
        <w:t xml:space="preserve"> </w:t>
      </w:r>
      <w:r w:rsidRPr="00A04B16">
        <w:rPr>
          <w:color w:val="000000" w:themeColor="text1"/>
          <w:sz w:val="20"/>
          <w:szCs w:val="20"/>
        </w:rPr>
        <w:t>Sentencia</w:t>
      </w:r>
      <w:r>
        <w:rPr>
          <w:color w:val="000000" w:themeColor="text1"/>
          <w:sz w:val="20"/>
          <w:szCs w:val="20"/>
        </w:rPr>
        <w:t xml:space="preserve"> </w:t>
      </w:r>
      <w:r w:rsidRPr="00A04B16">
        <w:rPr>
          <w:color w:val="000000" w:themeColor="text1"/>
          <w:sz w:val="20"/>
          <w:szCs w:val="20"/>
        </w:rPr>
        <w:t>del</w:t>
      </w:r>
      <w:r>
        <w:rPr>
          <w:color w:val="000000" w:themeColor="text1"/>
          <w:sz w:val="20"/>
          <w:szCs w:val="20"/>
        </w:rPr>
        <w:t xml:space="preserve"> </w:t>
      </w:r>
      <w:r w:rsidRPr="00A04B16">
        <w:rPr>
          <w:color w:val="000000" w:themeColor="text1"/>
          <w:sz w:val="20"/>
          <w:szCs w:val="20"/>
        </w:rPr>
        <w:t>10</w:t>
      </w:r>
      <w:r>
        <w:rPr>
          <w:color w:val="000000" w:themeColor="text1"/>
          <w:sz w:val="20"/>
          <w:szCs w:val="20"/>
        </w:rPr>
        <w:t xml:space="preserve"> </w:t>
      </w:r>
      <w:r w:rsidRPr="00A04B16">
        <w:rPr>
          <w:color w:val="000000" w:themeColor="text1"/>
          <w:sz w:val="20"/>
          <w:szCs w:val="20"/>
        </w:rPr>
        <w:t>de</w:t>
      </w:r>
      <w:r>
        <w:rPr>
          <w:color w:val="000000" w:themeColor="text1"/>
          <w:sz w:val="20"/>
          <w:szCs w:val="20"/>
        </w:rPr>
        <w:t xml:space="preserve"> </w:t>
      </w:r>
      <w:r w:rsidRPr="00A04B16">
        <w:rPr>
          <w:color w:val="000000" w:themeColor="text1"/>
          <w:sz w:val="20"/>
          <w:szCs w:val="20"/>
        </w:rPr>
        <w:t>septiembre</w:t>
      </w:r>
      <w:r>
        <w:rPr>
          <w:color w:val="000000" w:themeColor="text1"/>
          <w:sz w:val="20"/>
          <w:szCs w:val="20"/>
        </w:rPr>
        <w:t xml:space="preserve"> </w:t>
      </w:r>
      <w:r w:rsidRPr="00A04B16">
        <w:rPr>
          <w:color w:val="000000" w:themeColor="text1"/>
          <w:sz w:val="20"/>
          <w:szCs w:val="20"/>
        </w:rPr>
        <w:t>de</w:t>
      </w:r>
      <w:r>
        <w:rPr>
          <w:color w:val="000000" w:themeColor="text1"/>
          <w:sz w:val="20"/>
          <w:szCs w:val="20"/>
        </w:rPr>
        <w:t xml:space="preserve"> </w:t>
      </w:r>
      <w:r w:rsidRPr="00A04B16">
        <w:rPr>
          <w:color w:val="000000" w:themeColor="text1"/>
          <w:sz w:val="20"/>
          <w:szCs w:val="20"/>
        </w:rPr>
        <w:t>2014.</w:t>
      </w:r>
      <w:r>
        <w:rPr>
          <w:color w:val="000000" w:themeColor="text1"/>
          <w:sz w:val="20"/>
          <w:szCs w:val="20"/>
        </w:rPr>
        <w:t xml:space="preserve"> </w:t>
      </w:r>
      <w:proofErr w:type="spellStart"/>
      <w:r w:rsidRPr="00A04B16">
        <w:rPr>
          <w:color w:val="000000" w:themeColor="text1"/>
          <w:sz w:val="20"/>
          <w:szCs w:val="20"/>
        </w:rPr>
        <w:t>Exp</w:t>
      </w:r>
      <w:proofErr w:type="spellEnd"/>
      <w:r w:rsidRPr="00A04B16">
        <w:rPr>
          <w:color w:val="000000" w:themeColor="text1"/>
          <w:sz w:val="20"/>
          <w:szCs w:val="20"/>
        </w:rPr>
        <w:t>: 05001-23-31-000-1991-06952-01(29590) -Consejo</w:t>
      </w:r>
      <w:r>
        <w:rPr>
          <w:color w:val="000000" w:themeColor="text1"/>
          <w:sz w:val="20"/>
          <w:szCs w:val="20"/>
        </w:rPr>
        <w:t xml:space="preserve"> </w:t>
      </w:r>
      <w:r w:rsidRPr="00A04B16">
        <w:rPr>
          <w:color w:val="000000" w:themeColor="text1"/>
          <w:sz w:val="20"/>
          <w:szCs w:val="20"/>
        </w:rPr>
        <w:t>de</w:t>
      </w:r>
      <w:r>
        <w:rPr>
          <w:color w:val="000000" w:themeColor="text1"/>
          <w:sz w:val="20"/>
          <w:szCs w:val="20"/>
        </w:rPr>
        <w:t xml:space="preserve"> </w:t>
      </w:r>
      <w:r w:rsidRPr="00A04B16">
        <w:rPr>
          <w:color w:val="000000" w:themeColor="text1"/>
          <w:sz w:val="20"/>
          <w:szCs w:val="20"/>
        </w:rPr>
        <w:t>Estado;</w:t>
      </w:r>
      <w:r>
        <w:rPr>
          <w:color w:val="000000" w:themeColor="text1"/>
          <w:sz w:val="20"/>
          <w:szCs w:val="20"/>
        </w:rPr>
        <w:t xml:space="preserve"> </w:t>
      </w:r>
      <w:r w:rsidRPr="00A04B16">
        <w:rPr>
          <w:color w:val="000000" w:themeColor="text1"/>
          <w:sz w:val="20"/>
          <w:szCs w:val="20"/>
        </w:rPr>
        <w:t>Sección</w:t>
      </w:r>
      <w:r>
        <w:rPr>
          <w:color w:val="000000" w:themeColor="text1"/>
          <w:sz w:val="20"/>
          <w:szCs w:val="20"/>
        </w:rPr>
        <w:t xml:space="preserve"> </w:t>
      </w:r>
      <w:r w:rsidRPr="00A04B16">
        <w:rPr>
          <w:color w:val="000000" w:themeColor="text1"/>
          <w:sz w:val="20"/>
          <w:szCs w:val="20"/>
        </w:rPr>
        <w:t>Tercera; Sentencia del 9 de junio de 2010; Rad. 1998-0569: “(...) La imputación fáctica supone un estudio</w:t>
      </w:r>
      <w:r>
        <w:rPr>
          <w:color w:val="000000" w:themeColor="text1"/>
          <w:sz w:val="20"/>
          <w:szCs w:val="20"/>
        </w:rPr>
        <w:t xml:space="preserve"> </w:t>
      </w:r>
      <w:r w:rsidRPr="00A04B16">
        <w:rPr>
          <w:color w:val="000000" w:themeColor="text1"/>
          <w:sz w:val="20"/>
          <w:szCs w:val="20"/>
        </w:rPr>
        <w:t>conexo</w:t>
      </w:r>
      <w:r>
        <w:rPr>
          <w:color w:val="000000" w:themeColor="text1"/>
          <w:sz w:val="20"/>
          <w:szCs w:val="20"/>
        </w:rPr>
        <w:t xml:space="preserve"> </w:t>
      </w:r>
      <w:r w:rsidRPr="00A04B16">
        <w:rPr>
          <w:color w:val="000000" w:themeColor="text1"/>
          <w:sz w:val="20"/>
          <w:szCs w:val="20"/>
        </w:rPr>
        <w:t>o</w:t>
      </w:r>
      <w:r>
        <w:rPr>
          <w:color w:val="000000" w:themeColor="text1"/>
          <w:sz w:val="20"/>
          <w:szCs w:val="20"/>
        </w:rPr>
        <w:t xml:space="preserve"> </w:t>
      </w:r>
      <w:r w:rsidRPr="00A04B16">
        <w:rPr>
          <w:color w:val="000000" w:themeColor="text1"/>
          <w:sz w:val="20"/>
          <w:szCs w:val="20"/>
        </w:rPr>
        <w:t>conjunto</w:t>
      </w:r>
      <w:r>
        <w:rPr>
          <w:color w:val="000000" w:themeColor="text1"/>
          <w:sz w:val="20"/>
          <w:szCs w:val="20"/>
        </w:rPr>
        <w:t xml:space="preserve"> </w:t>
      </w:r>
      <w:r w:rsidRPr="00A04B16">
        <w:rPr>
          <w:color w:val="000000" w:themeColor="text1"/>
          <w:sz w:val="20"/>
          <w:szCs w:val="20"/>
        </w:rPr>
        <w:t>entre</w:t>
      </w:r>
      <w:r>
        <w:rPr>
          <w:color w:val="000000" w:themeColor="text1"/>
          <w:sz w:val="20"/>
          <w:szCs w:val="20"/>
        </w:rPr>
        <w:t xml:space="preserve"> </w:t>
      </w:r>
      <w:r w:rsidRPr="00A04B16">
        <w:rPr>
          <w:color w:val="000000" w:themeColor="text1"/>
          <w:sz w:val="20"/>
          <w:szCs w:val="20"/>
        </w:rPr>
        <w:t>la</w:t>
      </w:r>
      <w:r>
        <w:rPr>
          <w:color w:val="000000" w:themeColor="text1"/>
          <w:sz w:val="20"/>
          <w:szCs w:val="20"/>
        </w:rPr>
        <w:t xml:space="preserve"> </w:t>
      </w:r>
      <w:r w:rsidRPr="00A04B16">
        <w:rPr>
          <w:color w:val="000000" w:themeColor="text1"/>
          <w:sz w:val="20"/>
          <w:szCs w:val="20"/>
        </w:rPr>
        <w:t>causalidad</w:t>
      </w:r>
      <w:r>
        <w:rPr>
          <w:color w:val="000000" w:themeColor="text1"/>
          <w:sz w:val="20"/>
          <w:szCs w:val="20"/>
        </w:rPr>
        <w:t xml:space="preserve"> </w:t>
      </w:r>
      <w:r w:rsidRPr="00A04B16">
        <w:rPr>
          <w:color w:val="000000" w:themeColor="text1"/>
          <w:sz w:val="20"/>
          <w:szCs w:val="20"/>
        </w:rPr>
        <w:t>material</w:t>
      </w:r>
      <w:r>
        <w:rPr>
          <w:color w:val="000000" w:themeColor="text1"/>
          <w:sz w:val="20"/>
          <w:szCs w:val="20"/>
        </w:rPr>
        <w:t xml:space="preserve"> </w:t>
      </w:r>
      <w:r w:rsidRPr="00A04B16">
        <w:rPr>
          <w:color w:val="000000" w:themeColor="text1"/>
          <w:sz w:val="20"/>
          <w:szCs w:val="20"/>
        </w:rPr>
        <w:t>y</w:t>
      </w:r>
      <w:r>
        <w:rPr>
          <w:color w:val="000000" w:themeColor="text1"/>
          <w:sz w:val="20"/>
          <w:szCs w:val="20"/>
        </w:rPr>
        <w:t xml:space="preserve"> </w:t>
      </w:r>
      <w:r w:rsidRPr="00A04B16">
        <w:rPr>
          <w:color w:val="000000" w:themeColor="text1"/>
          <w:sz w:val="20"/>
          <w:szCs w:val="20"/>
        </w:rPr>
        <w:t>las</w:t>
      </w:r>
      <w:r>
        <w:rPr>
          <w:color w:val="000000" w:themeColor="text1"/>
          <w:sz w:val="20"/>
          <w:szCs w:val="20"/>
        </w:rPr>
        <w:t xml:space="preserve"> </w:t>
      </w:r>
      <w:r w:rsidRPr="00A04B16">
        <w:rPr>
          <w:color w:val="000000" w:themeColor="text1"/>
          <w:sz w:val="20"/>
          <w:szCs w:val="20"/>
        </w:rPr>
        <w:t>herramientas</w:t>
      </w:r>
      <w:r>
        <w:rPr>
          <w:color w:val="000000" w:themeColor="text1"/>
          <w:sz w:val="20"/>
          <w:szCs w:val="20"/>
        </w:rPr>
        <w:t xml:space="preserve"> </w:t>
      </w:r>
      <w:r w:rsidRPr="00A04B16">
        <w:rPr>
          <w:color w:val="000000" w:themeColor="text1"/>
          <w:sz w:val="20"/>
          <w:szCs w:val="20"/>
        </w:rPr>
        <w:t xml:space="preserve">normativas propias de la imputación objetiva que han sido delineadas precisamente para establecer cuándo un resultado, en el plano material, es atribuible a un </w:t>
      </w:r>
      <w:proofErr w:type="gramStart"/>
      <w:r w:rsidRPr="00A04B16">
        <w:rPr>
          <w:color w:val="000000" w:themeColor="text1"/>
          <w:sz w:val="20"/>
          <w:szCs w:val="20"/>
        </w:rPr>
        <w:t>sujeto.(...)</w:t>
      </w:r>
      <w:proofErr w:type="gramEnd"/>
      <w:r w:rsidRPr="00A04B16">
        <w:rPr>
          <w:color w:val="000000" w:themeColor="text1"/>
          <w:sz w:val="20"/>
          <w:szCs w:val="20"/>
        </w:rPr>
        <w:t>”.</w:t>
      </w:r>
    </w:p>
    <w:p w14:paraId="5460473B" w14:textId="77777777" w:rsidR="007C3934" w:rsidRPr="00A04B16" w:rsidRDefault="007C3934" w:rsidP="00B83123">
      <w:pPr>
        <w:pStyle w:val="Textonotapie"/>
      </w:pPr>
    </w:p>
  </w:footnote>
  <w:footnote w:id="13">
    <w:p w14:paraId="0C9994B4" w14:textId="5DFB6687" w:rsidR="007C3934" w:rsidRPr="00905B96" w:rsidRDefault="007C3934" w:rsidP="00B83123">
      <w:pPr>
        <w:pStyle w:val="paragraph"/>
        <w:spacing w:beforeAutospacing="0" w:afterAutospacing="0"/>
        <w:jc w:val="both"/>
        <w:textAlignment w:val="baseline"/>
        <w:rPr>
          <w:color w:val="000000" w:themeColor="text1"/>
          <w:sz w:val="20"/>
          <w:szCs w:val="20"/>
        </w:rPr>
      </w:pPr>
      <w:r w:rsidRPr="00905B96">
        <w:rPr>
          <w:rStyle w:val="Refdenotaalpie"/>
          <w:sz w:val="20"/>
          <w:szCs w:val="20"/>
        </w:rPr>
        <w:footnoteRef/>
      </w:r>
      <w:r>
        <w:rPr>
          <w:sz w:val="20"/>
          <w:szCs w:val="20"/>
        </w:rPr>
        <w:t xml:space="preserve"> </w:t>
      </w:r>
      <w:r w:rsidRPr="00905B96">
        <w:rPr>
          <w:rStyle w:val="eop"/>
          <w:color w:val="000000" w:themeColor="text1"/>
          <w:sz w:val="20"/>
          <w:szCs w:val="20"/>
        </w:rPr>
        <w:t xml:space="preserve">Al respecto: Consejo de Estado. Sección Tercera. Sentencia del 11 de mayo de 2017. </w:t>
      </w:r>
      <w:proofErr w:type="spellStart"/>
      <w:r w:rsidRPr="00905B96">
        <w:rPr>
          <w:rStyle w:val="eop"/>
          <w:color w:val="000000" w:themeColor="text1"/>
          <w:sz w:val="20"/>
          <w:szCs w:val="20"/>
        </w:rPr>
        <w:t>Exp</w:t>
      </w:r>
      <w:proofErr w:type="spellEnd"/>
      <w:r w:rsidRPr="00905B96">
        <w:rPr>
          <w:rStyle w:val="eop"/>
          <w:color w:val="000000" w:themeColor="text1"/>
          <w:sz w:val="20"/>
          <w:szCs w:val="20"/>
        </w:rPr>
        <w:t>:</w:t>
      </w:r>
      <w:r>
        <w:rPr>
          <w:rStyle w:val="eop"/>
          <w:color w:val="000000" w:themeColor="text1"/>
          <w:sz w:val="20"/>
          <w:szCs w:val="20"/>
        </w:rPr>
        <w:t xml:space="preserve"> </w:t>
      </w:r>
      <w:r w:rsidRPr="00905B96">
        <w:rPr>
          <w:rStyle w:val="eop"/>
          <w:color w:val="000000" w:themeColor="text1"/>
          <w:sz w:val="20"/>
          <w:szCs w:val="20"/>
        </w:rPr>
        <w:t>54001233100019980032001(41330).</w:t>
      </w:r>
      <w:r>
        <w:rPr>
          <w:rStyle w:val="eop"/>
          <w:color w:val="000000" w:themeColor="text1"/>
          <w:sz w:val="20"/>
          <w:szCs w:val="20"/>
        </w:rPr>
        <w:t xml:space="preserve"> </w:t>
      </w:r>
      <w:r w:rsidRPr="00905B96">
        <w:rPr>
          <w:rStyle w:val="eop"/>
          <w:color w:val="000000" w:themeColor="text1"/>
          <w:sz w:val="20"/>
          <w:szCs w:val="20"/>
        </w:rPr>
        <w:t>-Consejo</w:t>
      </w:r>
      <w:r>
        <w:rPr>
          <w:rStyle w:val="eop"/>
          <w:color w:val="000000" w:themeColor="text1"/>
          <w:sz w:val="20"/>
          <w:szCs w:val="20"/>
        </w:rPr>
        <w:t xml:space="preserve"> </w:t>
      </w:r>
      <w:r w:rsidRPr="00905B96">
        <w:rPr>
          <w:rStyle w:val="eop"/>
          <w:color w:val="000000" w:themeColor="text1"/>
          <w:sz w:val="20"/>
          <w:szCs w:val="20"/>
        </w:rPr>
        <w:t>de</w:t>
      </w:r>
      <w:r>
        <w:rPr>
          <w:rStyle w:val="eop"/>
          <w:color w:val="000000" w:themeColor="text1"/>
          <w:sz w:val="20"/>
          <w:szCs w:val="20"/>
        </w:rPr>
        <w:t xml:space="preserve"> </w:t>
      </w:r>
      <w:r w:rsidRPr="00905B96">
        <w:rPr>
          <w:rStyle w:val="eop"/>
          <w:color w:val="000000" w:themeColor="text1"/>
          <w:sz w:val="20"/>
          <w:szCs w:val="20"/>
        </w:rPr>
        <w:t>Estado.</w:t>
      </w:r>
      <w:r>
        <w:rPr>
          <w:rStyle w:val="eop"/>
          <w:color w:val="000000" w:themeColor="text1"/>
          <w:sz w:val="20"/>
          <w:szCs w:val="20"/>
        </w:rPr>
        <w:t xml:space="preserve"> </w:t>
      </w:r>
      <w:r w:rsidRPr="00905B96">
        <w:rPr>
          <w:rStyle w:val="eop"/>
          <w:color w:val="000000" w:themeColor="text1"/>
          <w:sz w:val="20"/>
          <w:szCs w:val="20"/>
        </w:rPr>
        <w:t>Sección</w:t>
      </w:r>
      <w:r>
        <w:rPr>
          <w:rStyle w:val="eop"/>
          <w:color w:val="000000" w:themeColor="text1"/>
          <w:sz w:val="20"/>
          <w:szCs w:val="20"/>
        </w:rPr>
        <w:t xml:space="preserve"> </w:t>
      </w:r>
      <w:r w:rsidRPr="00905B96">
        <w:rPr>
          <w:rStyle w:val="eop"/>
          <w:color w:val="000000" w:themeColor="text1"/>
          <w:sz w:val="20"/>
          <w:szCs w:val="20"/>
        </w:rPr>
        <w:t xml:space="preserve">Tercera. Sentencia del 11 de diciembre de 2002. </w:t>
      </w:r>
      <w:proofErr w:type="spellStart"/>
      <w:r w:rsidRPr="00905B96">
        <w:rPr>
          <w:rStyle w:val="eop"/>
          <w:color w:val="000000" w:themeColor="text1"/>
          <w:sz w:val="20"/>
          <w:szCs w:val="20"/>
        </w:rPr>
        <w:t>Exp</w:t>
      </w:r>
      <w:proofErr w:type="spellEnd"/>
      <w:r w:rsidRPr="00905B96">
        <w:rPr>
          <w:rStyle w:val="eop"/>
          <w:color w:val="000000" w:themeColor="text1"/>
          <w:sz w:val="20"/>
          <w:szCs w:val="20"/>
        </w:rPr>
        <w:t>: 05001232400019930028801 (13818).11. Consejo de Estado. Sección Tercera. Subsección C. Sentencia del 16 de mayo de 2016. Radicación</w:t>
      </w:r>
      <w:r>
        <w:rPr>
          <w:rStyle w:val="eop"/>
          <w:color w:val="000000" w:themeColor="text1"/>
          <w:sz w:val="20"/>
          <w:szCs w:val="20"/>
        </w:rPr>
        <w:t xml:space="preserve"> </w:t>
      </w:r>
      <w:r w:rsidRPr="00905B96">
        <w:rPr>
          <w:rStyle w:val="eop"/>
          <w:color w:val="000000" w:themeColor="text1"/>
          <w:sz w:val="20"/>
          <w:szCs w:val="20"/>
        </w:rPr>
        <w:t>número:</w:t>
      </w:r>
      <w:r>
        <w:rPr>
          <w:rStyle w:val="eop"/>
          <w:color w:val="000000" w:themeColor="text1"/>
          <w:sz w:val="20"/>
          <w:szCs w:val="20"/>
        </w:rPr>
        <w:t xml:space="preserve"> </w:t>
      </w:r>
      <w:r w:rsidRPr="00905B96">
        <w:rPr>
          <w:rStyle w:val="eop"/>
          <w:color w:val="000000" w:themeColor="text1"/>
          <w:sz w:val="20"/>
          <w:szCs w:val="20"/>
        </w:rPr>
        <w:t>23001-23-31-000-2003-00269-01(35797).</w:t>
      </w:r>
      <w:r>
        <w:rPr>
          <w:rStyle w:val="eop"/>
          <w:color w:val="000000" w:themeColor="text1"/>
          <w:sz w:val="20"/>
          <w:szCs w:val="20"/>
        </w:rPr>
        <w:t xml:space="preserve"> </w:t>
      </w:r>
      <w:r w:rsidRPr="00905B96">
        <w:rPr>
          <w:rStyle w:val="eop"/>
          <w:color w:val="000000" w:themeColor="text1"/>
          <w:sz w:val="20"/>
          <w:szCs w:val="20"/>
        </w:rPr>
        <w:t>C.P.:</w:t>
      </w:r>
      <w:r>
        <w:rPr>
          <w:rStyle w:val="eop"/>
          <w:color w:val="000000" w:themeColor="text1"/>
          <w:sz w:val="20"/>
          <w:szCs w:val="20"/>
        </w:rPr>
        <w:t xml:space="preserve"> </w:t>
      </w:r>
      <w:r w:rsidRPr="00905B96">
        <w:rPr>
          <w:rStyle w:val="eop"/>
          <w:color w:val="000000" w:themeColor="text1"/>
          <w:sz w:val="20"/>
          <w:szCs w:val="20"/>
        </w:rPr>
        <w:t>Jaime</w:t>
      </w:r>
      <w:r>
        <w:rPr>
          <w:rStyle w:val="eop"/>
          <w:color w:val="000000" w:themeColor="text1"/>
          <w:sz w:val="20"/>
          <w:szCs w:val="20"/>
        </w:rPr>
        <w:t xml:space="preserve"> </w:t>
      </w:r>
      <w:r w:rsidRPr="00905B96">
        <w:rPr>
          <w:rStyle w:val="eop"/>
          <w:color w:val="000000" w:themeColor="text1"/>
          <w:sz w:val="20"/>
          <w:szCs w:val="20"/>
        </w:rPr>
        <w:t xml:space="preserve">Orlando Santofimio Gamboa (E) -Consejo de Estado. Sección Tercera. Sentencia del 18 de febrero de 2010. Rad. </w:t>
      </w:r>
      <w:proofErr w:type="spellStart"/>
      <w:r w:rsidRPr="00905B96">
        <w:rPr>
          <w:rStyle w:val="eop"/>
          <w:color w:val="000000" w:themeColor="text1"/>
          <w:sz w:val="20"/>
          <w:szCs w:val="20"/>
        </w:rPr>
        <w:t>Int</w:t>
      </w:r>
      <w:proofErr w:type="spellEnd"/>
      <w:r w:rsidRPr="00905B96">
        <w:rPr>
          <w:rStyle w:val="eop"/>
          <w:color w:val="000000" w:themeColor="text1"/>
          <w:sz w:val="20"/>
          <w:szCs w:val="20"/>
        </w:rPr>
        <w:t>: 18274, entre otras.</w:t>
      </w:r>
    </w:p>
    <w:p w14:paraId="7AEA70F0" w14:textId="77777777" w:rsidR="007C3934" w:rsidRPr="00905B96" w:rsidRDefault="007C3934" w:rsidP="00B83123">
      <w:pPr>
        <w:pStyle w:val="Textonotapie"/>
        <w:rPr>
          <w:lang w:val="es-ES"/>
        </w:rPr>
      </w:pPr>
    </w:p>
  </w:footnote>
  <w:footnote w:id="14">
    <w:p w14:paraId="0EFBA632" w14:textId="60B0692E" w:rsidR="007C3934" w:rsidRPr="00905B96" w:rsidRDefault="007C3934" w:rsidP="00B83123">
      <w:pPr>
        <w:pStyle w:val="Textoindependiente21"/>
        <w:rPr>
          <w:color w:val="000000" w:themeColor="text1"/>
          <w:sz w:val="20"/>
          <w:szCs w:val="20"/>
        </w:rPr>
      </w:pPr>
      <w:r w:rsidRPr="00905B96">
        <w:rPr>
          <w:rStyle w:val="Refdenotaalpie"/>
          <w:sz w:val="20"/>
          <w:szCs w:val="20"/>
        </w:rPr>
        <w:footnoteRef/>
      </w:r>
      <w:r w:rsidRPr="00905B96">
        <w:rPr>
          <w:sz w:val="20"/>
          <w:szCs w:val="20"/>
        </w:rPr>
        <w:t xml:space="preserve"> </w:t>
      </w:r>
      <w:r w:rsidRPr="00905B96">
        <w:rPr>
          <w:color w:val="000000" w:themeColor="text1"/>
          <w:sz w:val="20"/>
          <w:szCs w:val="20"/>
        </w:rPr>
        <w:t>Al respecto: Consejo de Estado, Sección Tercera. Subsección C. Sentencia del 31 de mayo</w:t>
      </w:r>
      <w:r>
        <w:rPr>
          <w:color w:val="000000" w:themeColor="text1"/>
          <w:sz w:val="20"/>
          <w:szCs w:val="20"/>
        </w:rPr>
        <w:t xml:space="preserve"> </w:t>
      </w:r>
      <w:r w:rsidRPr="00905B96">
        <w:rPr>
          <w:color w:val="000000" w:themeColor="text1"/>
          <w:sz w:val="20"/>
          <w:szCs w:val="20"/>
        </w:rPr>
        <w:t>de</w:t>
      </w:r>
      <w:r>
        <w:rPr>
          <w:color w:val="000000" w:themeColor="text1"/>
          <w:sz w:val="20"/>
          <w:szCs w:val="20"/>
        </w:rPr>
        <w:t xml:space="preserve"> </w:t>
      </w:r>
      <w:r w:rsidRPr="00905B96">
        <w:rPr>
          <w:color w:val="000000" w:themeColor="text1"/>
          <w:sz w:val="20"/>
          <w:szCs w:val="20"/>
        </w:rPr>
        <w:t>2019.</w:t>
      </w:r>
      <w:r>
        <w:rPr>
          <w:color w:val="000000" w:themeColor="text1"/>
          <w:sz w:val="20"/>
          <w:szCs w:val="20"/>
        </w:rPr>
        <w:t xml:space="preserve"> </w:t>
      </w:r>
      <w:r w:rsidRPr="00905B96">
        <w:rPr>
          <w:color w:val="000000" w:themeColor="text1"/>
          <w:sz w:val="20"/>
          <w:szCs w:val="20"/>
        </w:rPr>
        <w:t>Rad. 13001-23-31-000-2003-00307-01(45901).</w:t>
      </w:r>
      <w:r>
        <w:rPr>
          <w:color w:val="000000" w:themeColor="text1"/>
          <w:sz w:val="20"/>
          <w:szCs w:val="20"/>
        </w:rPr>
        <w:t xml:space="preserve"> </w:t>
      </w:r>
      <w:r w:rsidRPr="00905B96">
        <w:rPr>
          <w:color w:val="000000" w:themeColor="text1"/>
          <w:sz w:val="20"/>
          <w:szCs w:val="20"/>
        </w:rPr>
        <w:t>C.P.</w:t>
      </w:r>
      <w:r>
        <w:rPr>
          <w:color w:val="000000" w:themeColor="text1"/>
          <w:sz w:val="20"/>
          <w:szCs w:val="20"/>
        </w:rPr>
        <w:t xml:space="preserve"> </w:t>
      </w:r>
      <w:r w:rsidRPr="00905B96">
        <w:rPr>
          <w:color w:val="000000" w:themeColor="text1"/>
          <w:sz w:val="20"/>
          <w:szCs w:val="20"/>
        </w:rPr>
        <w:t>Nicolás</w:t>
      </w:r>
      <w:r>
        <w:rPr>
          <w:color w:val="000000" w:themeColor="text1"/>
          <w:sz w:val="20"/>
          <w:szCs w:val="20"/>
        </w:rPr>
        <w:t xml:space="preserve"> </w:t>
      </w:r>
      <w:r w:rsidRPr="00905B96">
        <w:rPr>
          <w:color w:val="000000" w:themeColor="text1"/>
          <w:sz w:val="20"/>
          <w:szCs w:val="20"/>
        </w:rPr>
        <w:t>Yepes Corrales. –Sentencia del 18 de mayo de 2017. Rad. 36.386. C.P. Jaime Orlando Santofimio.</w:t>
      </w:r>
      <w:r>
        <w:rPr>
          <w:color w:val="000000" w:themeColor="text1"/>
          <w:sz w:val="20"/>
          <w:szCs w:val="20"/>
        </w:rPr>
        <w:t xml:space="preserve"> </w:t>
      </w:r>
      <w:r w:rsidRPr="00905B96">
        <w:rPr>
          <w:color w:val="000000" w:themeColor="text1"/>
          <w:sz w:val="20"/>
          <w:szCs w:val="20"/>
        </w:rPr>
        <w:t xml:space="preserve">-Sentencia del 23 de noviembre de 2017. </w:t>
      </w:r>
      <w:proofErr w:type="spellStart"/>
      <w:r w:rsidRPr="00905B96">
        <w:rPr>
          <w:color w:val="000000" w:themeColor="text1"/>
          <w:sz w:val="20"/>
          <w:szCs w:val="20"/>
        </w:rPr>
        <w:t>Exp</w:t>
      </w:r>
      <w:proofErr w:type="spellEnd"/>
      <w:r w:rsidRPr="00905B96">
        <w:rPr>
          <w:color w:val="000000" w:themeColor="text1"/>
          <w:sz w:val="20"/>
          <w:szCs w:val="20"/>
        </w:rPr>
        <w:t xml:space="preserve">: 23001-23-31-000-2005-00462-01(39823). C.P. Marta Nubia Velásquez Rico. –Sentencia del 9 de </w:t>
      </w:r>
      <w:proofErr w:type="spellStart"/>
      <w:r w:rsidRPr="00905B96">
        <w:rPr>
          <w:color w:val="000000" w:themeColor="text1"/>
          <w:sz w:val="20"/>
          <w:szCs w:val="20"/>
        </w:rPr>
        <w:t>juniode</w:t>
      </w:r>
      <w:proofErr w:type="spellEnd"/>
      <w:r w:rsidRPr="00905B96">
        <w:rPr>
          <w:color w:val="000000" w:themeColor="text1"/>
          <w:sz w:val="20"/>
          <w:szCs w:val="20"/>
        </w:rPr>
        <w:t xml:space="preserve"> 2010. Rad: 66001-23-31-000-1998-00569-01(19385). C.P. Enrique Gil Botero. Allí se señaló: “En consecuencia, la imputación fáctica puede derivarse de la constatación en el plano material de la falta de intervención</w:t>
      </w:r>
      <w:r>
        <w:rPr>
          <w:color w:val="000000" w:themeColor="text1"/>
          <w:sz w:val="20"/>
          <w:szCs w:val="20"/>
        </w:rPr>
        <w:t xml:space="preserve"> </w:t>
      </w:r>
      <w:r w:rsidRPr="00905B96">
        <w:rPr>
          <w:color w:val="000000" w:themeColor="text1"/>
          <w:sz w:val="20"/>
          <w:szCs w:val="20"/>
        </w:rPr>
        <w:t>oportuna</w:t>
      </w:r>
      <w:r>
        <w:rPr>
          <w:color w:val="000000" w:themeColor="text1"/>
          <w:sz w:val="20"/>
          <w:szCs w:val="20"/>
        </w:rPr>
        <w:t xml:space="preserve"> </w:t>
      </w:r>
      <w:r w:rsidRPr="00905B96">
        <w:rPr>
          <w:color w:val="000000" w:themeColor="text1"/>
          <w:sz w:val="20"/>
          <w:szCs w:val="20"/>
        </w:rPr>
        <w:t>que</w:t>
      </w:r>
      <w:r>
        <w:rPr>
          <w:color w:val="000000" w:themeColor="text1"/>
          <w:sz w:val="20"/>
          <w:szCs w:val="20"/>
        </w:rPr>
        <w:t xml:space="preserve"> </w:t>
      </w:r>
      <w:r w:rsidRPr="00905B96">
        <w:rPr>
          <w:color w:val="000000" w:themeColor="text1"/>
          <w:sz w:val="20"/>
          <w:szCs w:val="20"/>
        </w:rPr>
        <w:t>hubiera</w:t>
      </w:r>
      <w:r>
        <w:rPr>
          <w:color w:val="000000" w:themeColor="text1"/>
          <w:sz w:val="20"/>
          <w:szCs w:val="20"/>
        </w:rPr>
        <w:t xml:space="preserve"> </w:t>
      </w:r>
      <w:r w:rsidRPr="00905B96">
        <w:rPr>
          <w:color w:val="000000" w:themeColor="text1"/>
          <w:sz w:val="20"/>
          <w:szCs w:val="20"/>
        </w:rPr>
        <w:t>podido</w:t>
      </w:r>
      <w:r>
        <w:rPr>
          <w:color w:val="000000" w:themeColor="text1"/>
          <w:sz w:val="20"/>
          <w:szCs w:val="20"/>
        </w:rPr>
        <w:t xml:space="preserve"> </w:t>
      </w:r>
      <w:r w:rsidRPr="00905B96">
        <w:rPr>
          <w:color w:val="000000" w:themeColor="text1"/>
          <w:sz w:val="20"/>
          <w:szCs w:val="20"/>
        </w:rPr>
        <w:t>evitar</w:t>
      </w:r>
      <w:r>
        <w:rPr>
          <w:color w:val="000000" w:themeColor="text1"/>
          <w:sz w:val="20"/>
          <w:szCs w:val="20"/>
        </w:rPr>
        <w:t xml:space="preserve"> </w:t>
      </w:r>
      <w:r w:rsidRPr="00905B96">
        <w:rPr>
          <w:color w:val="000000" w:themeColor="text1"/>
          <w:sz w:val="20"/>
          <w:szCs w:val="20"/>
        </w:rPr>
        <w:t>el resultado; (...) / De lo contrario, la responsabilidad derivada de la omisión no tendría asidero, como quiera que a partir de la inactividad no se deriva nada, es decir, no se modifica el entorno físico; (...)”.</w:t>
      </w:r>
    </w:p>
    <w:p w14:paraId="67237B24" w14:textId="77777777" w:rsidR="007C3934" w:rsidRPr="00905B96" w:rsidRDefault="007C3934" w:rsidP="00B83123">
      <w:pPr>
        <w:pStyle w:val="Textonotapie"/>
      </w:pPr>
    </w:p>
  </w:footnote>
  <w:footnote w:id="15">
    <w:p w14:paraId="57381002" w14:textId="0D066713" w:rsidR="007C3934" w:rsidRDefault="007C3934" w:rsidP="00B83123">
      <w:pPr>
        <w:pStyle w:val="Textoindependiente21"/>
        <w:rPr>
          <w:color w:val="000000" w:themeColor="text1"/>
          <w:sz w:val="26"/>
          <w:szCs w:val="26"/>
        </w:rPr>
      </w:pPr>
      <w:r w:rsidRPr="00905B96">
        <w:rPr>
          <w:rStyle w:val="Refdenotaalpie"/>
          <w:sz w:val="20"/>
          <w:szCs w:val="20"/>
        </w:rPr>
        <w:footnoteRef/>
      </w:r>
      <w:r w:rsidRPr="00905B96">
        <w:rPr>
          <w:sz w:val="20"/>
          <w:szCs w:val="20"/>
        </w:rPr>
        <w:t xml:space="preserve"> </w:t>
      </w:r>
      <w:r w:rsidRPr="00905B96">
        <w:rPr>
          <w:color w:val="000000" w:themeColor="text1"/>
          <w:sz w:val="20"/>
          <w:szCs w:val="20"/>
        </w:rPr>
        <w:t>Consejo de Estado. Sección Tercera. Subsección B. Sentencia del 28 de enero de 2015. Rad: 05 001 23 31 000 2002 03487 01 (32912): “En efecto, la falla del servicio, que es el criterio de imputación principal para establecer la responsabilidad del Estado, tiene como presupuesto</w:t>
      </w:r>
      <w:r>
        <w:rPr>
          <w:color w:val="000000" w:themeColor="text1"/>
          <w:sz w:val="20"/>
          <w:szCs w:val="20"/>
        </w:rPr>
        <w:t xml:space="preserve"> </w:t>
      </w:r>
      <w:r w:rsidRPr="00905B96">
        <w:rPr>
          <w:color w:val="000000" w:themeColor="text1"/>
          <w:sz w:val="20"/>
          <w:szCs w:val="20"/>
        </w:rPr>
        <w:t>el</w:t>
      </w:r>
      <w:r>
        <w:rPr>
          <w:color w:val="000000" w:themeColor="text1"/>
          <w:sz w:val="20"/>
          <w:szCs w:val="20"/>
        </w:rPr>
        <w:t xml:space="preserve"> </w:t>
      </w:r>
      <w:r w:rsidRPr="00905B96">
        <w:rPr>
          <w:color w:val="000000" w:themeColor="text1"/>
          <w:sz w:val="20"/>
          <w:szCs w:val="20"/>
        </w:rPr>
        <w:t>reconocimiento</w:t>
      </w:r>
      <w:r>
        <w:rPr>
          <w:color w:val="000000" w:themeColor="text1"/>
          <w:sz w:val="20"/>
          <w:szCs w:val="20"/>
        </w:rPr>
        <w:t xml:space="preserve"> </w:t>
      </w:r>
      <w:r w:rsidRPr="00905B96">
        <w:rPr>
          <w:color w:val="000000" w:themeColor="text1"/>
          <w:sz w:val="20"/>
          <w:szCs w:val="20"/>
        </w:rPr>
        <w:t>de</w:t>
      </w:r>
      <w:r>
        <w:rPr>
          <w:color w:val="000000" w:themeColor="text1"/>
          <w:sz w:val="20"/>
          <w:szCs w:val="20"/>
        </w:rPr>
        <w:t xml:space="preserve"> </w:t>
      </w:r>
      <w:r w:rsidRPr="00905B96">
        <w:rPr>
          <w:color w:val="000000" w:themeColor="text1"/>
          <w:sz w:val="20"/>
          <w:szCs w:val="20"/>
        </w:rPr>
        <w:t>la</w:t>
      </w:r>
      <w:r>
        <w:rPr>
          <w:color w:val="000000" w:themeColor="text1"/>
          <w:sz w:val="20"/>
          <w:szCs w:val="20"/>
        </w:rPr>
        <w:t xml:space="preserve"> </w:t>
      </w:r>
      <w:r w:rsidRPr="00905B96">
        <w:rPr>
          <w:color w:val="000000" w:themeColor="text1"/>
          <w:sz w:val="20"/>
          <w:szCs w:val="20"/>
        </w:rPr>
        <w:t>existencia</w:t>
      </w:r>
      <w:r>
        <w:rPr>
          <w:color w:val="000000" w:themeColor="text1"/>
          <w:sz w:val="20"/>
          <w:szCs w:val="20"/>
        </w:rPr>
        <w:t xml:space="preserve"> </w:t>
      </w:r>
      <w:r w:rsidRPr="00905B96">
        <w:rPr>
          <w:color w:val="000000" w:themeColor="text1"/>
          <w:sz w:val="20"/>
          <w:szCs w:val="20"/>
        </w:rPr>
        <w:t>de</w:t>
      </w:r>
      <w:r>
        <w:rPr>
          <w:color w:val="000000" w:themeColor="text1"/>
          <w:sz w:val="20"/>
          <w:szCs w:val="20"/>
        </w:rPr>
        <w:t xml:space="preserve"> </w:t>
      </w:r>
      <w:r w:rsidRPr="00905B96">
        <w:rPr>
          <w:color w:val="000000" w:themeColor="text1"/>
          <w:sz w:val="20"/>
          <w:szCs w:val="20"/>
        </w:rPr>
        <w:t>mandatos</w:t>
      </w:r>
      <w:r>
        <w:rPr>
          <w:color w:val="000000" w:themeColor="text1"/>
          <w:sz w:val="20"/>
          <w:szCs w:val="20"/>
        </w:rPr>
        <w:t xml:space="preserve"> </w:t>
      </w:r>
      <w:r w:rsidRPr="00905B96">
        <w:rPr>
          <w:color w:val="000000" w:themeColor="text1"/>
          <w:sz w:val="20"/>
          <w:szCs w:val="20"/>
        </w:rPr>
        <w:t>de</w:t>
      </w:r>
      <w:r>
        <w:rPr>
          <w:color w:val="000000" w:themeColor="text1"/>
          <w:sz w:val="20"/>
          <w:szCs w:val="20"/>
        </w:rPr>
        <w:t xml:space="preserve"> </w:t>
      </w:r>
      <w:r w:rsidRPr="00905B96">
        <w:rPr>
          <w:color w:val="000000" w:themeColor="text1"/>
          <w:sz w:val="20"/>
          <w:szCs w:val="20"/>
        </w:rPr>
        <w:t>abstención –deberes negativos-como de acción –deberes positivos-a cargo del Estado, para que se genere responsabilidad con fundamento en ello es menester acreditar, a título de ejemplo, i) el incumplimiento</w:t>
      </w:r>
      <w:r>
        <w:rPr>
          <w:color w:val="000000" w:themeColor="text1"/>
          <w:sz w:val="20"/>
          <w:szCs w:val="20"/>
        </w:rPr>
        <w:t xml:space="preserve"> </w:t>
      </w:r>
      <w:r w:rsidRPr="00905B96">
        <w:rPr>
          <w:color w:val="000000" w:themeColor="text1"/>
          <w:sz w:val="20"/>
          <w:szCs w:val="20"/>
        </w:rPr>
        <w:t>de</w:t>
      </w:r>
      <w:r>
        <w:rPr>
          <w:color w:val="000000" w:themeColor="text1"/>
          <w:sz w:val="20"/>
          <w:szCs w:val="20"/>
        </w:rPr>
        <w:t xml:space="preserve"> </w:t>
      </w:r>
      <w:r w:rsidRPr="00905B96">
        <w:rPr>
          <w:color w:val="000000" w:themeColor="text1"/>
          <w:sz w:val="20"/>
          <w:szCs w:val="20"/>
        </w:rPr>
        <w:t>deberes</w:t>
      </w:r>
      <w:r>
        <w:rPr>
          <w:color w:val="000000" w:themeColor="text1"/>
          <w:sz w:val="20"/>
          <w:szCs w:val="20"/>
        </w:rPr>
        <w:t xml:space="preserve"> </w:t>
      </w:r>
      <w:r w:rsidRPr="00905B96">
        <w:rPr>
          <w:color w:val="000000" w:themeColor="text1"/>
          <w:sz w:val="20"/>
          <w:szCs w:val="20"/>
        </w:rPr>
        <w:t>normativos,</w:t>
      </w:r>
      <w:r>
        <w:rPr>
          <w:color w:val="000000" w:themeColor="text1"/>
          <w:sz w:val="20"/>
          <w:szCs w:val="20"/>
        </w:rPr>
        <w:t xml:space="preserve"> </w:t>
      </w:r>
      <w:proofErr w:type="spellStart"/>
      <w:r w:rsidRPr="00905B96">
        <w:rPr>
          <w:color w:val="000000" w:themeColor="text1"/>
          <w:sz w:val="20"/>
          <w:szCs w:val="20"/>
        </w:rPr>
        <w:t>ii</w:t>
      </w:r>
      <w:proofErr w:type="spellEnd"/>
      <w:r w:rsidRPr="00905B96">
        <w:rPr>
          <w:color w:val="000000" w:themeColor="text1"/>
          <w:sz w:val="20"/>
          <w:szCs w:val="20"/>
        </w:rPr>
        <w:t>)</w:t>
      </w:r>
      <w:r>
        <w:rPr>
          <w:color w:val="000000" w:themeColor="text1"/>
          <w:sz w:val="20"/>
          <w:szCs w:val="20"/>
        </w:rPr>
        <w:t xml:space="preserve"> </w:t>
      </w:r>
      <w:r w:rsidRPr="00905B96">
        <w:rPr>
          <w:color w:val="000000" w:themeColor="text1"/>
          <w:sz w:val="20"/>
          <w:szCs w:val="20"/>
        </w:rPr>
        <w:t>la</w:t>
      </w:r>
      <w:r>
        <w:rPr>
          <w:color w:val="000000" w:themeColor="text1"/>
          <w:sz w:val="20"/>
          <w:szCs w:val="20"/>
        </w:rPr>
        <w:t xml:space="preserve"> </w:t>
      </w:r>
      <w:r w:rsidRPr="00905B96">
        <w:rPr>
          <w:color w:val="000000" w:themeColor="text1"/>
          <w:sz w:val="20"/>
          <w:szCs w:val="20"/>
        </w:rPr>
        <w:t>omisión</w:t>
      </w:r>
      <w:r>
        <w:rPr>
          <w:color w:val="000000" w:themeColor="text1"/>
          <w:sz w:val="20"/>
          <w:szCs w:val="20"/>
        </w:rPr>
        <w:t xml:space="preserve"> </w:t>
      </w:r>
      <w:r w:rsidRPr="00905B96">
        <w:rPr>
          <w:color w:val="000000" w:themeColor="text1"/>
          <w:sz w:val="20"/>
          <w:szCs w:val="20"/>
        </w:rPr>
        <w:t>o</w:t>
      </w:r>
      <w:r>
        <w:rPr>
          <w:color w:val="000000" w:themeColor="text1"/>
          <w:sz w:val="20"/>
          <w:szCs w:val="20"/>
        </w:rPr>
        <w:t xml:space="preserve"> </w:t>
      </w:r>
      <w:r w:rsidRPr="00905B96">
        <w:rPr>
          <w:color w:val="000000" w:themeColor="text1"/>
          <w:sz w:val="20"/>
          <w:szCs w:val="20"/>
        </w:rPr>
        <w:t>inactividad</w:t>
      </w:r>
      <w:r>
        <w:rPr>
          <w:color w:val="000000" w:themeColor="text1"/>
          <w:sz w:val="20"/>
          <w:szCs w:val="20"/>
        </w:rPr>
        <w:t xml:space="preserve"> </w:t>
      </w:r>
      <w:r w:rsidRPr="00905B96">
        <w:rPr>
          <w:color w:val="000000" w:themeColor="text1"/>
          <w:sz w:val="20"/>
          <w:szCs w:val="20"/>
        </w:rPr>
        <w:t>de</w:t>
      </w:r>
      <w:r>
        <w:rPr>
          <w:color w:val="000000" w:themeColor="text1"/>
          <w:sz w:val="20"/>
          <w:szCs w:val="20"/>
        </w:rPr>
        <w:t xml:space="preserve"> </w:t>
      </w:r>
      <w:r w:rsidRPr="00905B96">
        <w:rPr>
          <w:color w:val="000000" w:themeColor="text1"/>
          <w:sz w:val="20"/>
          <w:szCs w:val="20"/>
        </w:rPr>
        <w:t>la</w:t>
      </w:r>
      <w:r>
        <w:rPr>
          <w:color w:val="000000" w:themeColor="text1"/>
          <w:sz w:val="20"/>
          <w:szCs w:val="20"/>
        </w:rPr>
        <w:t xml:space="preserve"> </w:t>
      </w:r>
      <w:r w:rsidRPr="00905B96">
        <w:rPr>
          <w:color w:val="000000" w:themeColor="text1"/>
          <w:sz w:val="20"/>
          <w:szCs w:val="20"/>
        </w:rPr>
        <w:t xml:space="preserve">administración pública, o </w:t>
      </w:r>
      <w:proofErr w:type="spellStart"/>
      <w:r w:rsidRPr="00905B96">
        <w:rPr>
          <w:color w:val="000000" w:themeColor="text1"/>
          <w:sz w:val="20"/>
          <w:szCs w:val="20"/>
        </w:rPr>
        <w:t>iii</w:t>
      </w:r>
      <w:proofErr w:type="spellEnd"/>
      <w:r w:rsidRPr="00905B96">
        <w:rPr>
          <w:color w:val="000000" w:themeColor="text1"/>
          <w:sz w:val="20"/>
          <w:szCs w:val="20"/>
        </w:rPr>
        <w:t xml:space="preserve">) el desconocimiento de la posición de garante institucional que pueda asumir la administración”. En el mismo sentido: Consejo de Estado. Sección Tercera. Subsección A. Sentencia del 07 de abril de 2011. Rad: 52001-23-31-000-1999-00518-01 (20750).16. Consejo de Estado. Sección Tercera. Sentencia del 10 de febrero de 2016. </w:t>
      </w:r>
      <w:proofErr w:type="spellStart"/>
      <w:r w:rsidRPr="00905B96">
        <w:rPr>
          <w:color w:val="000000" w:themeColor="text1"/>
          <w:sz w:val="20"/>
          <w:szCs w:val="20"/>
        </w:rPr>
        <w:t>Exp</w:t>
      </w:r>
      <w:proofErr w:type="spellEnd"/>
      <w:r w:rsidRPr="00905B96">
        <w:rPr>
          <w:color w:val="000000" w:themeColor="text1"/>
          <w:sz w:val="20"/>
          <w:szCs w:val="20"/>
        </w:rPr>
        <w:t>. 38092. C.P. Carlos Alberto Zambrano Barrera</w:t>
      </w:r>
      <w:r w:rsidRPr="00905B96">
        <w:rPr>
          <w:color w:val="000000" w:themeColor="text1"/>
          <w:sz w:val="26"/>
          <w:szCs w:val="26"/>
        </w:rPr>
        <w:t>.</w:t>
      </w:r>
    </w:p>
    <w:p w14:paraId="1CCB0734" w14:textId="77777777" w:rsidR="007C3934" w:rsidRPr="00905B96" w:rsidRDefault="007C3934" w:rsidP="00B83123">
      <w:pPr>
        <w:pStyle w:val="Textonotapie"/>
        <w:rPr>
          <w:lang w:val="es-ES"/>
        </w:rPr>
      </w:pPr>
    </w:p>
  </w:footnote>
  <w:footnote w:id="16">
    <w:p w14:paraId="33E00DA3" w14:textId="403BABA0" w:rsidR="007C3934" w:rsidRPr="002C2995" w:rsidRDefault="007C3934" w:rsidP="00B83123">
      <w:pPr>
        <w:pStyle w:val="Textoindependiente21"/>
        <w:rPr>
          <w:color w:val="000000" w:themeColor="text1"/>
          <w:sz w:val="20"/>
          <w:szCs w:val="20"/>
        </w:rPr>
      </w:pPr>
      <w:r w:rsidRPr="002C2995">
        <w:rPr>
          <w:rStyle w:val="Refdenotaalpie"/>
          <w:sz w:val="20"/>
          <w:szCs w:val="20"/>
        </w:rPr>
        <w:footnoteRef/>
      </w:r>
      <w:r w:rsidRPr="002C2995">
        <w:rPr>
          <w:sz w:val="20"/>
          <w:szCs w:val="20"/>
        </w:rPr>
        <w:t xml:space="preserve"> </w:t>
      </w:r>
      <w:r w:rsidRPr="002C2995">
        <w:rPr>
          <w:color w:val="000000" w:themeColor="text1"/>
          <w:sz w:val="20"/>
          <w:szCs w:val="20"/>
        </w:rPr>
        <w:t>Consejo de Estado. Sección Tercera. Subsección C. Sentencia de 12 de noviembre de 2014.</w:t>
      </w:r>
      <w:r>
        <w:rPr>
          <w:color w:val="000000" w:themeColor="text1"/>
          <w:sz w:val="20"/>
          <w:szCs w:val="20"/>
        </w:rPr>
        <w:t xml:space="preserve"> </w:t>
      </w:r>
      <w:r w:rsidRPr="002C2995">
        <w:rPr>
          <w:color w:val="000000" w:themeColor="text1"/>
          <w:sz w:val="20"/>
          <w:szCs w:val="20"/>
        </w:rPr>
        <w:t>Rad:</w:t>
      </w:r>
      <w:r>
        <w:rPr>
          <w:color w:val="000000" w:themeColor="text1"/>
          <w:sz w:val="20"/>
          <w:szCs w:val="20"/>
        </w:rPr>
        <w:t xml:space="preserve"> </w:t>
      </w:r>
      <w:r w:rsidRPr="002C2995">
        <w:rPr>
          <w:color w:val="000000" w:themeColor="text1"/>
          <w:sz w:val="20"/>
          <w:szCs w:val="20"/>
        </w:rPr>
        <w:t>25000-23-26-000-2001-02070-01(30874).</w:t>
      </w:r>
      <w:r>
        <w:rPr>
          <w:color w:val="000000" w:themeColor="text1"/>
          <w:sz w:val="20"/>
          <w:szCs w:val="20"/>
        </w:rPr>
        <w:t xml:space="preserve"> </w:t>
      </w:r>
      <w:r w:rsidRPr="002C2995">
        <w:rPr>
          <w:color w:val="000000" w:themeColor="text1"/>
          <w:sz w:val="20"/>
          <w:szCs w:val="20"/>
        </w:rPr>
        <w:t>C.P.</w:t>
      </w:r>
      <w:r>
        <w:rPr>
          <w:color w:val="000000" w:themeColor="text1"/>
          <w:sz w:val="20"/>
          <w:szCs w:val="20"/>
        </w:rPr>
        <w:t xml:space="preserve"> </w:t>
      </w:r>
      <w:r w:rsidRPr="002C2995">
        <w:rPr>
          <w:color w:val="000000" w:themeColor="text1"/>
          <w:sz w:val="20"/>
          <w:szCs w:val="20"/>
        </w:rPr>
        <w:t>Olga</w:t>
      </w:r>
      <w:r>
        <w:rPr>
          <w:color w:val="000000" w:themeColor="text1"/>
          <w:sz w:val="20"/>
          <w:szCs w:val="20"/>
        </w:rPr>
        <w:t xml:space="preserve"> </w:t>
      </w:r>
      <w:r w:rsidRPr="002C2995">
        <w:rPr>
          <w:color w:val="000000" w:themeColor="text1"/>
          <w:sz w:val="20"/>
          <w:szCs w:val="20"/>
        </w:rPr>
        <w:t>Mélida</w:t>
      </w:r>
      <w:r>
        <w:rPr>
          <w:color w:val="000000" w:themeColor="text1"/>
          <w:sz w:val="20"/>
          <w:szCs w:val="20"/>
        </w:rPr>
        <w:t xml:space="preserve"> </w:t>
      </w:r>
      <w:r w:rsidRPr="002C2995">
        <w:rPr>
          <w:color w:val="000000" w:themeColor="text1"/>
          <w:sz w:val="20"/>
          <w:szCs w:val="20"/>
        </w:rPr>
        <w:t>Valle</w:t>
      </w:r>
      <w:r>
        <w:rPr>
          <w:color w:val="000000" w:themeColor="text1"/>
          <w:sz w:val="20"/>
          <w:szCs w:val="20"/>
        </w:rPr>
        <w:t xml:space="preserve"> </w:t>
      </w:r>
      <w:r w:rsidRPr="002C2995">
        <w:rPr>
          <w:color w:val="000000" w:themeColor="text1"/>
          <w:sz w:val="20"/>
          <w:szCs w:val="20"/>
        </w:rPr>
        <w:t>De</w:t>
      </w:r>
      <w:r>
        <w:rPr>
          <w:color w:val="000000" w:themeColor="text1"/>
          <w:sz w:val="20"/>
          <w:szCs w:val="20"/>
        </w:rPr>
        <w:t xml:space="preserve"> </w:t>
      </w:r>
      <w:proofErr w:type="spellStart"/>
      <w:r w:rsidRPr="002C2995">
        <w:rPr>
          <w:color w:val="000000" w:themeColor="text1"/>
          <w:sz w:val="20"/>
          <w:szCs w:val="20"/>
        </w:rPr>
        <w:t>De</w:t>
      </w:r>
      <w:proofErr w:type="spellEnd"/>
      <w:r>
        <w:rPr>
          <w:color w:val="000000" w:themeColor="text1"/>
          <w:sz w:val="20"/>
          <w:szCs w:val="20"/>
        </w:rPr>
        <w:t xml:space="preserve"> </w:t>
      </w:r>
      <w:r w:rsidRPr="002C2995">
        <w:rPr>
          <w:color w:val="000000" w:themeColor="text1"/>
          <w:sz w:val="20"/>
          <w:szCs w:val="20"/>
        </w:rPr>
        <w:t>La Hoz.</w:t>
      </w:r>
    </w:p>
    <w:p w14:paraId="35780573" w14:textId="77777777" w:rsidR="007C3934" w:rsidRPr="002C2995" w:rsidRDefault="007C3934" w:rsidP="00B83123">
      <w:pPr>
        <w:pStyle w:val="Textonotapie"/>
        <w:rPr>
          <w:lang w:val="es-ES"/>
        </w:rPr>
      </w:pPr>
    </w:p>
  </w:footnote>
  <w:footnote w:id="17">
    <w:p w14:paraId="5875E172" w14:textId="77777777" w:rsidR="007C3934" w:rsidRPr="002C2995" w:rsidRDefault="007C3934" w:rsidP="00B83123">
      <w:pPr>
        <w:pStyle w:val="Textonotapie"/>
      </w:pPr>
      <w:r w:rsidRPr="7CD7B47C">
        <w:rPr>
          <w:rStyle w:val="Refdenotaalpie"/>
        </w:rPr>
        <w:footnoteRef/>
      </w:r>
      <w:r w:rsidRPr="002C2995">
        <w:t xml:space="preserve"> </w:t>
      </w:r>
      <w:r w:rsidRPr="7CD7B47C">
        <w:rPr>
          <w:color w:val="000000" w:themeColor="text1"/>
        </w:rPr>
        <w:t xml:space="preserve">Consejo de Estado. Sección Tercera. Subsección A. Sentencia del 14 de marzo de 2018. </w:t>
      </w:r>
      <w:proofErr w:type="spellStart"/>
      <w:r w:rsidRPr="7CD7B47C">
        <w:rPr>
          <w:color w:val="000000" w:themeColor="text1"/>
        </w:rPr>
        <w:t>Exp</w:t>
      </w:r>
      <w:proofErr w:type="spellEnd"/>
      <w:r w:rsidRPr="7CD7B47C">
        <w:rPr>
          <w:color w:val="000000" w:themeColor="text1"/>
        </w:rPr>
        <w:t>. 73001-23-31-000-2005-13148-01(41362). C.P. María Adriana Marín.</w:t>
      </w:r>
    </w:p>
  </w:footnote>
  <w:footnote w:id="18">
    <w:p w14:paraId="4A7CACB1" w14:textId="77777777" w:rsidR="007C3934" w:rsidRDefault="007C3934" w:rsidP="058478C1">
      <w:pPr>
        <w:pStyle w:val="Textonotapie"/>
        <w:rPr>
          <w:lang w:val="es-ES"/>
        </w:rPr>
      </w:pPr>
      <w:r w:rsidRPr="058478C1">
        <w:rPr>
          <w:rStyle w:val="Refdenotaalpie"/>
        </w:rPr>
        <w:footnoteRef/>
      </w:r>
      <w:r>
        <w:t xml:space="preserve"> </w:t>
      </w:r>
      <w:r w:rsidRPr="058478C1">
        <w:rPr>
          <w:lang w:val="es-ES"/>
        </w:rPr>
        <w:t>Ver folios 32 a 34 del expediente</w:t>
      </w:r>
    </w:p>
  </w:footnote>
  <w:footnote w:id="19">
    <w:p w14:paraId="6A5D115B" w14:textId="77777777" w:rsidR="007C3934" w:rsidRDefault="007C3934" w:rsidP="058478C1">
      <w:pPr>
        <w:pStyle w:val="Textonotapie"/>
        <w:rPr>
          <w:lang w:val="es-ES"/>
        </w:rPr>
      </w:pPr>
      <w:r w:rsidRPr="058478C1">
        <w:rPr>
          <w:rStyle w:val="Refdenotaalpie"/>
        </w:rPr>
        <w:footnoteRef/>
      </w:r>
      <w:r>
        <w:t xml:space="preserve"> </w:t>
      </w:r>
      <w:r w:rsidRPr="058478C1">
        <w:rPr>
          <w:lang w:val="es-ES"/>
        </w:rPr>
        <w:t>Ver folios 35 a 47 del expediente</w:t>
      </w:r>
    </w:p>
  </w:footnote>
  <w:footnote w:id="20">
    <w:p w14:paraId="6705677E" w14:textId="77777777" w:rsidR="007C3934" w:rsidRDefault="007C3934" w:rsidP="058478C1">
      <w:pPr>
        <w:pStyle w:val="Textonotapie"/>
      </w:pPr>
      <w:r w:rsidRPr="058478C1">
        <w:rPr>
          <w:rStyle w:val="Refdenotaalpie"/>
        </w:rPr>
        <w:footnoteRef/>
      </w:r>
      <w:r>
        <w:t xml:space="preserve"> Ver folios 38 a 42 del expediente</w:t>
      </w:r>
    </w:p>
  </w:footnote>
  <w:footnote w:id="21">
    <w:p w14:paraId="20FDB13B" w14:textId="77777777" w:rsidR="007C3934" w:rsidRDefault="007C3934" w:rsidP="058478C1">
      <w:pPr>
        <w:pStyle w:val="Textonotapie"/>
        <w:rPr>
          <w:lang w:val="es-ES"/>
        </w:rPr>
      </w:pPr>
      <w:r w:rsidRPr="058478C1">
        <w:rPr>
          <w:rStyle w:val="Refdenotaalpie"/>
        </w:rPr>
        <w:footnoteRef/>
      </w:r>
      <w:r>
        <w:t xml:space="preserve"> </w:t>
      </w:r>
      <w:r w:rsidRPr="058478C1">
        <w:rPr>
          <w:lang w:val="es-ES"/>
        </w:rPr>
        <w:t>Ver folio 43 del expediente</w:t>
      </w:r>
    </w:p>
  </w:footnote>
  <w:footnote w:id="22">
    <w:p w14:paraId="27FB4CE3" w14:textId="77777777" w:rsidR="007C3934" w:rsidRDefault="007C3934" w:rsidP="058478C1">
      <w:pPr>
        <w:pStyle w:val="Textonotapie"/>
        <w:rPr>
          <w:lang w:val="es-ES"/>
        </w:rPr>
      </w:pPr>
      <w:r w:rsidRPr="058478C1">
        <w:rPr>
          <w:rStyle w:val="Refdenotaalpie"/>
        </w:rPr>
        <w:footnoteRef/>
      </w:r>
      <w:r>
        <w:t xml:space="preserve"> </w:t>
      </w:r>
      <w:r w:rsidRPr="058478C1">
        <w:rPr>
          <w:lang w:val="es-ES"/>
        </w:rPr>
        <w:t>Ver folio 44 del expediente</w:t>
      </w:r>
    </w:p>
  </w:footnote>
  <w:footnote w:id="23">
    <w:p w14:paraId="7314C603" w14:textId="77777777" w:rsidR="007C3934" w:rsidRDefault="007C3934" w:rsidP="058478C1">
      <w:pPr>
        <w:pStyle w:val="Textonotapie"/>
        <w:rPr>
          <w:lang w:val="es-ES"/>
        </w:rPr>
      </w:pPr>
      <w:r w:rsidRPr="058478C1">
        <w:rPr>
          <w:rStyle w:val="Refdenotaalpie"/>
        </w:rPr>
        <w:footnoteRef/>
      </w:r>
      <w:r>
        <w:t xml:space="preserve"> </w:t>
      </w:r>
      <w:r w:rsidRPr="058478C1">
        <w:rPr>
          <w:lang w:val="es-ES"/>
        </w:rPr>
        <w:t>Ver folios 45 a 50 del expediente.</w:t>
      </w:r>
    </w:p>
  </w:footnote>
  <w:footnote w:id="24">
    <w:p w14:paraId="62C34BD9" w14:textId="77777777" w:rsidR="007C3934" w:rsidRPr="00F53AB5" w:rsidRDefault="007C3934" w:rsidP="00B10450">
      <w:pPr>
        <w:pStyle w:val="Textonotapie"/>
      </w:pPr>
      <w:r>
        <w:rPr>
          <w:rStyle w:val="Refdenotaalpie"/>
        </w:rPr>
        <w:footnoteRef/>
      </w:r>
      <w:r>
        <w:t xml:space="preserve"> Sentencia C 449 de 2003</w:t>
      </w:r>
    </w:p>
  </w:footnote>
  <w:footnote w:id="25">
    <w:p w14:paraId="3D56B5FF" w14:textId="77777777" w:rsidR="007C3934" w:rsidRPr="001744B0" w:rsidRDefault="007C3934" w:rsidP="00B83123">
      <w:pPr>
        <w:pStyle w:val="Textonotapie"/>
        <w:rPr>
          <w:lang w:val="es-ES"/>
        </w:rPr>
      </w:pPr>
      <w:r>
        <w:rPr>
          <w:rStyle w:val="Refdenotaalpie"/>
        </w:rPr>
        <w:footnoteRef/>
      </w:r>
      <w:r>
        <w:t xml:space="preserve"> </w:t>
      </w:r>
      <w:r>
        <w:rPr>
          <w:lang w:val="es-ES"/>
        </w:rPr>
        <w:t>Ver folios 138 a 143 del expediente</w:t>
      </w:r>
    </w:p>
  </w:footnote>
  <w:footnote w:id="26">
    <w:p w14:paraId="4290BA79" w14:textId="77777777" w:rsidR="007C3934" w:rsidRPr="00102637" w:rsidRDefault="007C3934" w:rsidP="00B83123">
      <w:pPr>
        <w:pStyle w:val="Textonotapie"/>
        <w:rPr>
          <w:lang w:val="es-ES"/>
        </w:rPr>
      </w:pPr>
      <w:r>
        <w:rPr>
          <w:rStyle w:val="Refdenotaalpie"/>
        </w:rPr>
        <w:footnoteRef/>
      </w:r>
      <w:r>
        <w:t xml:space="preserve"> </w:t>
      </w:r>
      <w:r>
        <w:rPr>
          <w:lang w:val="es-ES"/>
        </w:rPr>
        <w:t>Ver folio 380 del expediente.</w:t>
      </w:r>
    </w:p>
  </w:footnote>
  <w:footnote w:id="27">
    <w:p w14:paraId="378D4EC7" w14:textId="2C522FEA" w:rsidR="007C3934" w:rsidRPr="005A735D" w:rsidRDefault="007C3934" w:rsidP="005A735D">
      <w:pPr>
        <w:jc w:val="both"/>
        <w:rPr>
          <w:sz w:val="20"/>
          <w:szCs w:val="20"/>
        </w:rPr>
      </w:pPr>
      <w:r w:rsidRPr="005A735D">
        <w:rPr>
          <w:rStyle w:val="Refdenotaalpie"/>
          <w:sz w:val="20"/>
          <w:szCs w:val="20"/>
        </w:rPr>
        <w:footnoteRef/>
      </w:r>
      <w:r w:rsidRPr="005A735D">
        <w:rPr>
          <w:sz w:val="20"/>
          <w:szCs w:val="20"/>
        </w:rPr>
        <w:t xml:space="preserve"> </w:t>
      </w:r>
      <w:r w:rsidRPr="005A735D">
        <w:rPr>
          <w:color w:val="000000"/>
          <w:sz w:val="20"/>
          <w:szCs w:val="20"/>
          <w:shd w:val="clear" w:color="auto" w:fill="FFFFFF"/>
        </w:rPr>
        <w:t>CONSEJO DE ESTADO SALA DE LO CONTENCIOSO ADMINISTRATIVO SECCIÓN TERCERA - SUBSECCIÓN A Consejero Ponente: HERNÁN ANDRADE RINCÓN. Sentencia fechada del doce (12) de noviembre de dos mil catorce (2014) Radicación: 250002326000200301881 01 Expediente: 38.738. </w:t>
      </w:r>
    </w:p>
  </w:footnote>
  <w:footnote w:id="28">
    <w:p w14:paraId="62A09DF8" w14:textId="373E0CD6" w:rsidR="007C3934" w:rsidRPr="005A735D" w:rsidRDefault="007C3934" w:rsidP="005A735D">
      <w:pPr>
        <w:jc w:val="both"/>
        <w:rPr>
          <w:sz w:val="20"/>
          <w:szCs w:val="20"/>
        </w:rPr>
      </w:pPr>
      <w:r w:rsidRPr="005A735D">
        <w:rPr>
          <w:rStyle w:val="Refdenotaalpie"/>
          <w:sz w:val="20"/>
          <w:szCs w:val="20"/>
        </w:rPr>
        <w:footnoteRef/>
      </w:r>
      <w:r w:rsidRPr="005A735D">
        <w:rPr>
          <w:sz w:val="20"/>
          <w:szCs w:val="20"/>
        </w:rPr>
        <w:t xml:space="preserve"> </w:t>
      </w:r>
      <w:r w:rsidRPr="005A735D">
        <w:rPr>
          <w:color w:val="000000"/>
          <w:sz w:val="20"/>
          <w:szCs w:val="20"/>
          <w:shd w:val="clear" w:color="auto" w:fill="FFFFFF"/>
          <w:vertAlign w:val="superscript"/>
        </w:rPr>
        <w:t>45</w:t>
      </w:r>
      <w:r w:rsidRPr="005A735D">
        <w:rPr>
          <w:color w:val="000000"/>
          <w:sz w:val="20"/>
          <w:szCs w:val="20"/>
          <w:shd w:val="clear" w:color="auto" w:fill="FFFFFF"/>
        </w:rPr>
        <w:t> “… cuando la conducta es, en cambio, una omisión, la relación de causalidad no es sólo insuficiente, sino, incluso, innecesaria (…) Y existirá imputación del resultado cuando el </w:t>
      </w:r>
      <w:proofErr w:type="spellStart"/>
      <w:r w:rsidRPr="005A735D">
        <w:rPr>
          <w:color w:val="000000"/>
          <w:sz w:val="20"/>
          <w:szCs w:val="20"/>
          <w:shd w:val="clear" w:color="auto" w:fill="FFFFFF"/>
        </w:rPr>
        <w:t>omitente</w:t>
      </w:r>
      <w:proofErr w:type="spellEnd"/>
      <w:r w:rsidRPr="005A735D">
        <w:rPr>
          <w:color w:val="000000"/>
          <w:sz w:val="20"/>
          <w:szCs w:val="20"/>
          <w:shd w:val="clear" w:color="auto" w:fill="FFFFFF"/>
        </w:rPr>
        <w:t> tenía el deber jurídico de evitar el resultado lesivo, poseyendo la acción —debida— omitida capacidad para evitarlo. En el momento de comprobar esta última cuestión (la capacidad </w:t>
      </w:r>
      <w:proofErr w:type="spellStart"/>
      <w:r w:rsidRPr="005A735D">
        <w:rPr>
          <w:color w:val="000000"/>
          <w:sz w:val="20"/>
          <w:szCs w:val="20"/>
          <w:shd w:val="clear" w:color="auto" w:fill="FFFFFF"/>
        </w:rPr>
        <w:t>evitadora</w:t>
      </w:r>
      <w:proofErr w:type="spellEnd"/>
      <w:r w:rsidRPr="005A735D">
        <w:rPr>
          <w:color w:val="000000"/>
          <w:sz w:val="20"/>
          <w:szCs w:val="20"/>
          <w:shd w:val="clear" w:color="auto" w:fill="FFFFFF"/>
        </w:rPr>
        <w:t> de la acción omitida) se examina si existe relación de causalidad entre la acción omitida y el resultado producido. Pero obsérvese bien: no es una relación de causalidad entre la omisión y el resultado, sino entre la acción (que, a diferencia de la omisión, sí tiene eficacia causal) no realizada y el resultado; y, además, es una causalidad meramente hipotética, entre una acción imaginada que no ha llegado a producirse y un resultado efectivamente acontecido. Los problemas fundamentales que se plantean, pues, en sede de omisión (y que son problemas de imputación), son la determinación de cuándo existe el deber jurídico de evitar el resultado (en definitiva, la determinación de cuándo se encuentra la Administración en posición de garante de la víctima) y la concreción del grado de capacidad </w:t>
      </w:r>
      <w:proofErr w:type="spellStart"/>
      <w:r w:rsidRPr="005A735D">
        <w:rPr>
          <w:color w:val="000000"/>
          <w:sz w:val="20"/>
          <w:szCs w:val="20"/>
          <w:shd w:val="clear" w:color="auto" w:fill="FFFFFF"/>
        </w:rPr>
        <w:t>evitadora</w:t>
      </w:r>
      <w:proofErr w:type="spellEnd"/>
      <w:r w:rsidRPr="005A735D">
        <w:rPr>
          <w:color w:val="000000"/>
          <w:sz w:val="20"/>
          <w:szCs w:val="20"/>
          <w:shd w:val="clear" w:color="auto" w:fill="FFFFFF"/>
        </w:rPr>
        <w:t> del resultado que exigimos a la acción omitida, partiendo de valoraciones normativas, para imputar el resultado a la omisión”. Cfr. MIR PUIGPELAT, Oriol, La responsabilidad patrimonial de la Administración sanitaria, cit., pp. 242-244. </w:t>
      </w:r>
    </w:p>
  </w:footnote>
  <w:footnote w:id="29">
    <w:p w14:paraId="7CE200CE" w14:textId="77777777" w:rsidR="007C3934" w:rsidRPr="005A735D" w:rsidRDefault="007C3934" w:rsidP="005A735D">
      <w:r>
        <w:rPr>
          <w:rStyle w:val="Refdenotaalpie"/>
        </w:rPr>
        <w:footnoteRef/>
      </w:r>
      <w:r>
        <w:t xml:space="preserve"> </w:t>
      </w:r>
      <w:r w:rsidRPr="005A735D">
        <w:rPr>
          <w:color w:val="000000"/>
          <w:sz w:val="20"/>
          <w:szCs w:val="20"/>
          <w:shd w:val="clear" w:color="auto" w:fill="FFFFFF"/>
        </w:rPr>
        <w:t>Consejo de Estado, Sección Tercera, sentencia del 4 de octubre de 2007, </w:t>
      </w:r>
      <w:proofErr w:type="spellStart"/>
      <w:r w:rsidRPr="005A735D">
        <w:rPr>
          <w:color w:val="000000"/>
          <w:sz w:val="20"/>
          <w:szCs w:val="20"/>
          <w:shd w:val="clear" w:color="auto" w:fill="FFFFFF"/>
        </w:rPr>
        <w:t>Exp</w:t>
      </w:r>
      <w:proofErr w:type="spellEnd"/>
      <w:r w:rsidRPr="005A735D">
        <w:rPr>
          <w:color w:val="000000"/>
          <w:sz w:val="20"/>
          <w:szCs w:val="20"/>
          <w:shd w:val="clear" w:color="auto" w:fill="FFFFFF"/>
        </w:rPr>
        <w:t>. 15.567. M.P. Enrique Gil Botero.</w:t>
      </w:r>
    </w:p>
    <w:p w14:paraId="7E523662" w14:textId="0545CBDC" w:rsidR="007C3934" w:rsidRPr="005A735D" w:rsidRDefault="007C3934">
      <w:pPr>
        <w:pStyle w:val="Textonotapie"/>
      </w:pPr>
    </w:p>
  </w:footnote>
  <w:footnote w:id="30">
    <w:p w14:paraId="7BFCAF5F" w14:textId="02141295" w:rsidR="007C3934" w:rsidRPr="00F97A18" w:rsidRDefault="007C3934">
      <w:pPr>
        <w:pStyle w:val="Textonotapie"/>
        <w:rPr>
          <w:lang w:val="es-ES"/>
        </w:rPr>
      </w:pPr>
      <w:r>
        <w:rPr>
          <w:rStyle w:val="Refdenotaalpie"/>
        </w:rPr>
        <w:footnoteRef/>
      </w:r>
      <w:r>
        <w:t xml:space="preserve"> </w:t>
      </w:r>
      <w:r>
        <w:rPr>
          <w:lang w:val="es-ES"/>
        </w:rPr>
        <w:t>Como es el caso de los instructores</w:t>
      </w:r>
    </w:p>
  </w:footnote>
  <w:footnote w:id="31">
    <w:p w14:paraId="454E8EB2" w14:textId="77777777" w:rsidR="007C3934" w:rsidRPr="002247CF" w:rsidRDefault="007C3934" w:rsidP="00B83123">
      <w:pPr>
        <w:jc w:val="both"/>
        <w:rPr>
          <w:sz w:val="20"/>
          <w:szCs w:val="20"/>
        </w:rPr>
      </w:pPr>
      <w:r w:rsidRPr="002247CF">
        <w:rPr>
          <w:rStyle w:val="Refdenotaalpie"/>
          <w:sz w:val="20"/>
          <w:szCs w:val="20"/>
        </w:rPr>
        <w:footnoteRef/>
      </w:r>
      <w:r w:rsidRPr="002247CF">
        <w:rPr>
          <w:sz w:val="20"/>
          <w:szCs w:val="20"/>
        </w:rPr>
        <w:t xml:space="preserve"> </w:t>
      </w:r>
      <w:r w:rsidRPr="002247CF">
        <w:rPr>
          <w:color w:val="333333"/>
          <w:sz w:val="20"/>
          <w:szCs w:val="20"/>
          <w:shd w:val="clear" w:color="auto" w:fill="FFFFFF"/>
        </w:rPr>
        <w:t>Persona que se beneficia directamente con el uso del agua contenida en el estanque de la piscina o estructura similar, al tenor del artículo 2 del Decreto 2171 de 2009</w:t>
      </w:r>
    </w:p>
    <w:p w14:paraId="71C51B3A" w14:textId="77777777" w:rsidR="007C3934" w:rsidRPr="001B4D95" w:rsidRDefault="007C3934" w:rsidP="00B83123">
      <w:pPr>
        <w:pStyle w:val="Textonotapie"/>
      </w:pPr>
    </w:p>
  </w:footnote>
  <w:footnote w:id="32">
    <w:p w14:paraId="4011A6B0" w14:textId="77777777" w:rsidR="007C3934" w:rsidRPr="001D78A1" w:rsidRDefault="007C3934" w:rsidP="001D78A1">
      <w:pPr>
        <w:rPr>
          <w:sz w:val="20"/>
          <w:szCs w:val="20"/>
        </w:rPr>
      </w:pPr>
      <w:r w:rsidRPr="001D78A1">
        <w:rPr>
          <w:rStyle w:val="Refdenotaalpie"/>
          <w:sz w:val="20"/>
          <w:szCs w:val="20"/>
        </w:rPr>
        <w:footnoteRef/>
      </w:r>
      <w:r w:rsidRPr="001D78A1">
        <w:rPr>
          <w:sz w:val="20"/>
          <w:szCs w:val="20"/>
        </w:rPr>
        <w:t xml:space="preserve"> </w:t>
      </w:r>
      <w:r w:rsidRPr="001D78A1">
        <w:rPr>
          <w:b/>
          <w:bCs/>
          <w:color w:val="333333"/>
          <w:sz w:val="20"/>
          <w:szCs w:val="20"/>
          <w:shd w:val="clear" w:color="auto" w:fill="FFFFFF"/>
        </w:rPr>
        <w:t>Artículo 19. </w:t>
      </w:r>
      <w:r w:rsidRPr="001D78A1">
        <w:rPr>
          <w:color w:val="333333"/>
          <w:sz w:val="20"/>
          <w:szCs w:val="20"/>
          <w:shd w:val="clear" w:color="auto" w:fill="FFFFFF"/>
        </w:rPr>
        <w:t>Vigencia. La presente ley rige a los seis (6) meses siguientes a partir de su promulgación y deroga todas las disposiciones que le sean contrarias.</w:t>
      </w:r>
    </w:p>
    <w:p w14:paraId="7EEED43A" w14:textId="003484C9" w:rsidR="007C3934" w:rsidRPr="001D78A1" w:rsidRDefault="007C3934">
      <w:pPr>
        <w:pStyle w:val="Textonotapie"/>
      </w:pPr>
    </w:p>
  </w:footnote>
  <w:footnote w:id="33">
    <w:p w14:paraId="4E985351" w14:textId="77777777" w:rsidR="007C3934" w:rsidRPr="007A7403" w:rsidRDefault="007C3934" w:rsidP="004A0958">
      <w:pPr>
        <w:pStyle w:val="Textonotapie"/>
        <w:rPr>
          <w:lang w:val="es-ES"/>
        </w:rPr>
      </w:pPr>
      <w:r>
        <w:rPr>
          <w:rStyle w:val="Refdenotaalpie"/>
        </w:rPr>
        <w:footnoteRef/>
      </w:r>
      <w:r>
        <w:t xml:space="preserve"> </w:t>
      </w:r>
      <w:r>
        <w:rPr>
          <w:lang w:val="es-ES"/>
        </w:rPr>
        <w:t>Ver folios 61 a 70 del expediente</w:t>
      </w:r>
    </w:p>
  </w:footnote>
  <w:footnote w:id="34">
    <w:p w14:paraId="21AC675A" w14:textId="77777777" w:rsidR="007C3934" w:rsidRPr="006F7F7F" w:rsidRDefault="007C3934" w:rsidP="004A0958">
      <w:pPr>
        <w:pStyle w:val="Textonotapie"/>
        <w:rPr>
          <w:lang w:val="es-ES"/>
        </w:rPr>
      </w:pPr>
      <w:r>
        <w:rPr>
          <w:rStyle w:val="Refdenotaalpie"/>
        </w:rPr>
        <w:footnoteRef/>
      </w:r>
      <w:r>
        <w:t xml:space="preserve"> </w:t>
      </w:r>
      <w:r>
        <w:rPr>
          <w:lang w:val="es-ES"/>
        </w:rPr>
        <w:t>Ver folios 208 a 209 del expediente.</w:t>
      </w:r>
    </w:p>
  </w:footnote>
  <w:footnote w:id="35">
    <w:p w14:paraId="6E05A476" w14:textId="77777777" w:rsidR="007C3934" w:rsidRPr="006F7F7F" w:rsidRDefault="007C3934" w:rsidP="004A0958">
      <w:pPr>
        <w:pStyle w:val="Textonotapie"/>
        <w:rPr>
          <w:lang w:val="es-ES"/>
        </w:rPr>
      </w:pPr>
      <w:r>
        <w:rPr>
          <w:rStyle w:val="Refdenotaalpie"/>
        </w:rPr>
        <w:footnoteRef/>
      </w:r>
      <w:r>
        <w:t xml:space="preserve"> </w:t>
      </w:r>
      <w:r>
        <w:rPr>
          <w:lang w:val="es-ES"/>
        </w:rPr>
        <w:t>Ver folios 212 a 326 y 331 a 337 del expediente.</w:t>
      </w:r>
    </w:p>
  </w:footnote>
  <w:footnote w:id="36">
    <w:p w14:paraId="6983289E" w14:textId="77777777" w:rsidR="007C3934" w:rsidRPr="001E5EE4" w:rsidRDefault="007C3934" w:rsidP="004A0958">
      <w:pPr>
        <w:pStyle w:val="Textonotapie"/>
        <w:rPr>
          <w:lang w:val="es-ES"/>
        </w:rPr>
      </w:pPr>
      <w:r>
        <w:rPr>
          <w:rStyle w:val="Refdenotaalpie"/>
        </w:rPr>
        <w:footnoteRef/>
      </w:r>
      <w:r>
        <w:t xml:space="preserve"> </w:t>
      </w:r>
      <w:r>
        <w:rPr>
          <w:lang w:val="es-ES"/>
        </w:rPr>
        <w:t>Ver folios 338 a 343 del expediente.</w:t>
      </w:r>
    </w:p>
  </w:footnote>
  <w:footnote w:id="37">
    <w:p w14:paraId="2801E3A0" w14:textId="4CD1B471" w:rsidR="007C3934" w:rsidRDefault="007C3934" w:rsidP="0BE46AB6">
      <w:pPr>
        <w:rPr>
          <w:sz w:val="20"/>
          <w:szCs w:val="20"/>
        </w:rPr>
      </w:pPr>
      <w:r w:rsidRPr="0BE46AB6">
        <w:rPr>
          <w:sz w:val="20"/>
          <w:szCs w:val="20"/>
        </w:rPr>
        <w:footnoteRef/>
      </w:r>
      <w:r w:rsidRPr="0BE46AB6">
        <w:rPr>
          <w:sz w:val="20"/>
          <w:szCs w:val="20"/>
        </w:rPr>
        <w:t xml:space="preserve"> Ver </w:t>
      </w:r>
      <w:hyperlink r:id="rId1">
        <w:r w:rsidRPr="0BE46AB6">
          <w:rPr>
            <w:rStyle w:val="Hipervnculo"/>
            <w:sz w:val="20"/>
            <w:szCs w:val="20"/>
          </w:rPr>
          <w:t>https://colegioandinotunja.edu.co</w:t>
        </w:r>
      </w:hyperlink>
      <w:r w:rsidRPr="0BE46AB6">
        <w:rPr>
          <w:sz w:val="20"/>
          <w:szCs w:val="20"/>
        </w:rPr>
        <w:t xml:space="preserve"> </w:t>
      </w:r>
    </w:p>
  </w:footnote>
  <w:footnote w:id="38">
    <w:p w14:paraId="72FCAD79" w14:textId="71948436" w:rsidR="007C3934" w:rsidRDefault="007C3934" w:rsidP="0BE46AB6">
      <w:pPr>
        <w:rPr>
          <w:sz w:val="20"/>
          <w:szCs w:val="20"/>
        </w:rPr>
      </w:pPr>
      <w:r w:rsidRPr="0BE46AB6">
        <w:rPr>
          <w:sz w:val="20"/>
          <w:szCs w:val="20"/>
        </w:rPr>
        <w:footnoteRef/>
      </w:r>
      <w:r w:rsidRPr="0BE46AB6">
        <w:rPr>
          <w:sz w:val="20"/>
          <w:szCs w:val="20"/>
        </w:rPr>
        <w:t xml:space="preserve"> El artículo 167 del CGP establece que </w:t>
      </w:r>
      <w:r w:rsidRPr="7CD7B47C">
        <w:rPr>
          <w:sz w:val="20"/>
          <w:szCs w:val="20"/>
        </w:rPr>
        <w:t>Los hechos notorios y las afirmaciones o negaciones indefinidas no requieren prueba.</w:t>
      </w:r>
    </w:p>
    <w:p w14:paraId="00C33B61" w14:textId="5D9ECBED" w:rsidR="007C3934" w:rsidRDefault="007C3934" w:rsidP="0BE46AB6">
      <w:pPr>
        <w:jc w:val="both"/>
        <w:rPr>
          <w:i/>
          <w:iCs/>
          <w:sz w:val="20"/>
          <w:szCs w:val="20"/>
        </w:rPr>
      </w:pPr>
      <w:r w:rsidRPr="7CD7B47C">
        <w:rPr>
          <w:sz w:val="20"/>
          <w:szCs w:val="20"/>
        </w:rPr>
        <w:t xml:space="preserve">Según la Corte Constitucional </w:t>
      </w:r>
      <w:r w:rsidRPr="7CD7B47C">
        <w:rPr>
          <w:i/>
          <w:iCs/>
          <w:sz w:val="20"/>
          <w:szCs w:val="20"/>
        </w:rPr>
        <w:t>Hecho notorio es, aquél cuya existencia puede invocarse sin necesidad de prueba alguna, por ser conocido directamente por cualquiera que se halle en capacidad de observarlo (Ver auto 035 de 1997)</w:t>
      </w:r>
    </w:p>
  </w:footnote>
  <w:footnote w:id="39">
    <w:p w14:paraId="21D721EB" w14:textId="3416E49B" w:rsidR="007C3934" w:rsidRDefault="007C3934" w:rsidP="0BE46AB6">
      <w:pPr>
        <w:rPr>
          <w:b/>
          <w:bCs/>
          <w:color w:val="333333"/>
          <w:sz w:val="20"/>
          <w:szCs w:val="20"/>
        </w:rPr>
      </w:pPr>
      <w:r w:rsidRPr="0BE46AB6">
        <w:rPr>
          <w:sz w:val="20"/>
          <w:szCs w:val="20"/>
        </w:rPr>
        <w:footnoteRef/>
      </w:r>
      <w:r w:rsidRPr="0BE46AB6">
        <w:rPr>
          <w:sz w:val="20"/>
          <w:szCs w:val="20"/>
        </w:rPr>
        <w:t xml:space="preserve"> </w:t>
      </w:r>
      <w:r w:rsidRPr="7CD7B47C">
        <w:rPr>
          <w:b/>
          <w:bCs/>
          <w:color w:val="333333"/>
          <w:sz w:val="20"/>
          <w:szCs w:val="20"/>
        </w:rPr>
        <w:t xml:space="preserve">CE Sección Primera, Sentencia 25000232400020050143801, </w:t>
      </w:r>
      <w:proofErr w:type="gramStart"/>
      <w:r w:rsidRPr="7CD7B47C">
        <w:rPr>
          <w:b/>
          <w:bCs/>
          <w:color w:val="333333"/>
          <w:sz w:val="20"/>
          <w:szCs w:val="20"/>
        </w:rPr>
        <w:t>Abr.</w:t>
      </w:r>
      <w:proofErr w:type="gramEnd"/>
      <w:r w:rsidRPr="7CD7B47C">
        <w:rPr>
          <w:b/>
          <w:bCs/>
          <w:color w:val="333333"/>
          <w:sz w:val="20"/>
          <w:szCs w:val="20"/>
        </w:rPr>
        <w:t xml:space="preserve"> 14/16</w:t>
      </w:r>
    </w:p>
  </w:footnote>
  <w:footnote w:id="40">
    <w:p w14:paraId="556F0DB4" w14:textId="77777777" w:rsidR="007C3934" w:rsidRPr="00996D85" w:rsidRDefault="007C3934" w:rsidP="00D21340">
      <w:pPr>
        <w:pStyle w:val="Textonotapie"/>
      </w:pPr>
      <w:r>
        <w:rPr>
          <w:rStyle w:val="Refdenotaalpie"/>
        </w:rPr>
        <w:footnoteRef/>
      </w:r>
      <w:r>
        <w:t xml:space="preserve"> Ver folio 559 del expediente</w:t>
      </w:r>
    </w:p>
  </w:footnote>
  <w:footnote w:id="41">
    <w:p w14:paraId="581D1D25" w14:textId="0488404A" w:rsidR="007C3934" w:rsidRDefault="007C3934" w:rsidP="0BE46AB6">
      <w:pPr>
        <w:pStyle w:val="Textonotapie"/>
        <w:rPr>
          <w:lang w:val="es-ES"/>
        </w:rPr>
      </w:pPr>
      <w:r w:rsidRPr="0BE46AB6">
        <w:rPr>
          <w:rStyle w:val="Refdenotaalpie"/>
        </w:rPr>
        <w:footnoteRef/>
      </w:r>
      <w:r w:rsidRPr="0BE46AB6">
        <w:t xml:space="preserve"> </w:t>
      </w:r>
      <w:r w:rsidRPr="0BE46AB6">
        <w:rPr>
          <w:lang w:val="es-ES"/>
        </w:rPr>
        <w:t xml:space="preserve">El resultado de la evaluación psicológico de </w:t>
      </w:r>
      <w:r>
        <w:rPr>
          <w:color w:val="000000" w:themeColor="text1"/>
        </w:rPr>
        <w:t>XX</w:t>
      </w:r>
      <w:r w:rsidRPr="0BE46AB6">
        <w:rPr>
          <w:lang w:val="es-ES"/>
        </w:rPr>
        <w:t xml:space="preserve"> indicó:</w:t>
      </w:r>
    </w:p>
    <w:p w14:paraId="0AD54BCC" w14:textId="1291FA68" w:rsidR="007C3934" w:rsidRDefault="007C3934" w:rsidP="0BE46AB6">
      <w:pPr>
        <w:jc w:val="both"/>
        <w:rPr>
          <w:sz w:val="20"/>
          <w:szCs w:val="20"/>
          <w:lang w:val="es-ES"/>
        </w:rPr>
      </w:pPr>
      <w:r w:rsidRPr="0BE46AB6">
        <w:rPr>
          <w:sz w:val="20"/>
          <w:szCs w:val="20"/>
          <w:lang w:val="es-ES"/>
        </w:rPr>
        <w:t xml:space="preserve">RESULTADO DE APLICACIÓN DE PRUEBAS DE </w:t>
      </w:r>
      <w:r>
        <w:rPr>
          <w:color w:val="000000" w:themeColor="text1"/>
        </w:rPr>
        <w:t>XX</w:t>
      </w:r>
      <w:r w:rsidRPr="0BE46AB6">
        <w:rPr>
          <w:sz w:val="20"/>
          <w:szCs w:val="20"/>
          <w:lang w:val="es-ES"/>
        </w:rPr>
        <w:t xml:space="preserve"> ESCALA DE GRAVEDAD DE SINTOMAS DEL TRASTORNO DE ESTRÉS</w:t>
      </w:r>
    </w:p>
    <w:p w14:paraId="564650C6" w14:textId="77EC87C6" w:rsidR="007C3934" w:rsidRDefault="007C3934" w:rsidP="0BE46AB6">
      <w:pPr>
        <w:jc w:val="both"/>
        <w:rPr>
          <w:sz w:val="20"/>
          <w:szCs w:val="20"/>
          <w:lang w:val="es-ES"/>
        </w:rPr>
      </w:pPr>
      <w:r w:rsidRPr="0BE46AB6">
        <w:rPr>
          <w:sz w:val="20"/>
          <w:szCs w:val="20"/>
          <w:lang w:val="es-ES"/>
        </w:rPr>
        <w:t>ESCALAS ESPECIFICAS</w:t>
      </w:r>
    </w:p>
    <w:tbl>
      <w:tblPr>
        <w:tblStyle w:val="Tablaconcuadrcula"/>
        <w:tblW w:w="0" w:type="auto"/>
        <w:tblLook w:val="04A0" w:firstRow="1" w:lastRow="0" w:firstColumn="1" w:lastColumn="0" w:noHBand="0" w:noVBand="1"/>
      </w:tblPr>
      <w:tblGrid>
        <w:gridCol w:w="4414"/>
        <w:gridCol w:w="4414"/>
      </w:tblGrid>
      <w:tr w:rsidR="007C3934" w14:paraId="7EB60411" w14:textId="77777777" w:rsidTr="0BE46AB6">
        <w:tc>
          <w:tcPr>
            <w:tcW w:w="4414" w:type="dxa"/>
          </w:tcPr>
          <w:p w14:paraId="62959DA2" w14:textId="77777777" w:rsidR="007C3934" w:rsidRDefault="007C3934" w:rsidP="0BE46AB6">
            <w:pPr>
              <w:jc w:val="both"/>
              <w:rPr>
                <w:sz w:val="18"/>
                <w:szCs w:val="18"/>
                <w:lang w:val="es-ES"/>
              </w:rPr>
            </w:pPr>
            <w:r w:rsidRPr="0BE46AB6">
              <w:rPr>
                <w:sz w:val="18"/>
                <w:szCs w:val="18"/>
                <w:lang w:val="es-ES"/>
              </w:rPr>
              <w:t>Reexperimentación (Rango 0 -15)</w:t>
            </w:r>
          </w:p>
        </w:tc>
        <w:tc>
          <w:tcPr>
            <w:tcW w:w="4414" w:type="dxa"/>
          </w:tcPr>
          <w:p w14:paraId="20CD4AA9" w14:textId="77777777" w:rsidR="007C3934" w:rsidRDefault="007C3934" w:rsidP="0BE46AB6">
            <w:pPr>
              <w:jc w:val="both"/>
              <w:rPr>
                <w:sz w:val="18"/>
                <w:szCs w:val="18"/>
                <w:lang w:val="es-ES"/>
              </w:rPr>
            </w:pPr>
            <w:r w:rsidRPr="0BE46AB6">
              <w:rPr>
                <w:sz w:val="18"/>
                <w:szCs w:val="18"/>
                <w:lang w:val="es-ES"/>
              </w:rPr>
              <w:t>9</w:t>
            </w:r>
          </w:p>
        </w:tc>
      </w:tr>
      <w:tr w:rsidR="007C3934" w14:paraId="7EAE996D" w14:textId="77777777" w:rsidTr="0BE46AB6">
        <w:tc>
          <w:tcPr>
            <w:tcW w:w="4414" w:type="dxa"/>
          </w:tcPr>
          <w:p w14:paraId="27C6F5BD" w14:textId="77777777" w:rsidR="007C3934" w:rsidRDefault="007C3934" w:rsidP="0BE46AB6">
            <w:pPr>
              <w:jc w:val="both"/>
              <w:rPr>
                <w:sz w:val="18"/>
                <w:szCs w:val="18"/>
                <w:lang w:val="es-ES"/>
              </w:rPr>
            </w:pPr>
            <w:r w:rsidRPr="0BE46AB6">
              <w:rPr>
                <w:sz w:val="18"/>
                <w:szCs w:val="18"/>
                <w:lang w:val="es-ES"/>
              </w:rPr>
              <w:t>Evitación (Rango 0 – 21)</w:t>
            </w:r>
          </w:p>
        </w:tc>
        <w:tc>
          <w:tcPr>
            <w:tcW w:w="4414" w:type="dxa"/>
          </w:tcPr>
          <w:p w14:paraId="16CE2D5A" w14:textId="77777777" w:rsidR="007C3934" w:rsidRDefault="007C3934" w:rsidP="0BE46AB6">
            <w:pPr>
              <w:jc w:val="both"/>
              <w:rPr>
                <w:sz w:val="18"/>
                <w:szCs w:val="18"/>
                <w:lang w:val="es-ES"/>
              </w:rPr>
            </w:pPr>
            <w:r w:rsidRPr="0BE46AB6">
              <w:rPr>
                <w:sz w:val="18"/>
                <w:szCs w:val="18"/>
                <w:lang w:val="es-ES"/>
              </w:rPr>
              <w:t>11</w:t>
            </w:r>
          </w:p>
        </w:tc>
      </w:tr>
      <w:tr w:rsidR="007C3934" w14:paraId="15B72555" w14:textId="77777777" w:rsidTr="0BE46AB6">
        <w:tc>
          <w:tcPr>
            <w:tcW w:w="4414" w:type="dxa"/>
          </w:tcPr>
          <w:p w14:paraId="0B40F299" w14:textId="77777777" w:rsidR="007C3934" w:rsidRDefault="007C3934" w:rsidP="0BE46AB6">
            <w:pPr>
              <w:jc w:val="both"/>
              <w:rPr>
                <w:sz w:val="18"/>
                <w:szCs w:val="18"/>
                <w:lang w:val="es-ES"/>
              </w:rPr>
            </w:pPr>
            <w:r w:rsidRPr="0BE46AB6">
              <w:rPr>
                <w:sz w:val="18"/>
                <w:szCs w:val="18"/>
                <w:lang w:val="es-ES"/>
              </w:rPr>
              <w:t>Aumento de la Activación (Rango 0 -15)</w:t>
            </w:r>
          </w:p>
        </w:tc>
        <w:tc>
          <w:tcPr>
            <w:tcW w:w="4414" w:type="dxa"/>
          </w:tcPr>
          <w:p w14:paraId="55A77EC5" w14:textId="77777777" w:rsidR="007C3934" w:rsidRDefault="007C3934" w:rsidP="0BE46AB6">
            <w:pPr>
              <w:jc w:val="both"/>
              <w:rPr>
                <w:sz w:val="18"/>
                <w:szCs w:val="18"/>
                <w:lang w:val="es-ES"/>
              </w:rPr>
            </w:pPr>
            <w:r w:rsidRPr="0BE46AB6">
              <w:rPr>
                <w:sz w:val="18"/>
                <w:szCs w:val="18"/>
                <w:lang w:val="es-ES"/>
              </w:rPr>
              <w:t>8</w:t>
            </w:r>
          </w:p>
        </w:tc>
      </w:tr>
    </w:tbl>
    <w:p w14:paraId="2E1FF895" w14:textId="77777777" w:rsidR="007C3934" w:rsidRDefault="007C3934" w:rsidP="00473B91">
      <w:pPr>
        <w:jc w:val="both"/>
        <w:rPr>
          <w:lang w:val="es-ES"/>
        </w:rPr>
      </w:pPr>
    </w:p>
    <w:p w14:paraId="0965E66F" w14:textId="4821B7BB" w:rsidR="007C3934" w:rsidRDefault="007C3934" w:rsidP="0BE46AB6">
      <w:pPr>
        <w:jc w:val="both"/>
        <w:rPr>
          <w:sz w:val="20"/>
          <w:szCs w:val="20"/>
          <w:lang w:val="es-ES"/>
        </w:rPr>
      </w:pPr>
      <w:r w:rsidRPr="0BE46AB6">
        <w:rPr>
          <w:sz w:val="20"/>
          <w:szCs w:val="20"/>
          <w:lang w:val="es-ES"/>
        </w:rPr>
        <w:t>Los resultados obtenidos de la aplicación de la Escala de gravedad de síntomas del trastorno por estrés postraumático permiten determinar deterioros o malestares clínicos significativos en lo referente a este trastorno, tal como lo sostiene el DSM IV (Manual diagnóstico de enfermedades mentales):</w:t>
      </w:r>
    </w:p>
    <w:p w14:paraId="03ABB362" w14:textId="50926410" w:rsidR="007C3934" w:rsidRDefault="007C3934" w:rsidP="0BE46AB6">
      <w:pPr>
        <w:jc w:val="both"/>
        <w:rPr>
          <w:sz w:val="20"/>
          <w:szCs w:val="20"/>
          <w:lang w:val="es-ES"/>
        </w:rPr>
      </w:pPr>
      <w:r w:rsidRPr="0BE46AB6">
        <w:rPr>
          <w:sz w:val="20"/>
          <w:szCs w:val="20"/>
          <w:lang w:val="es-ES"/>
        </w:rPr>
        <w:t xml:space="preserve">Síntomas de reexperimentación (9/15), con preponderancia de la reactividad fisiológica y malestar psicológico al exponerse a estímulos internos o externos que simbolizan o recuerdan algún aspecto del suceso (noticias, comentarios y situaciones que involucren riesgos de caídas) con presencia de recuerdos desagradables y recurrentes del suceso. </w:t>
      </w:r>
    </w:p>
    <w:p w14:paraId="3771AA04" w14:textId="1B159F91" w:rsidR="007C3934" w:rsidRDefault="007C3934" w:rsidP="0BE46AB6">
      <w:pPr>
        <w:jc w:val="both"/>
        <w:rPr>
          <w:sz w:val="20"/>
          <w:szCs w:val="20"/>
          <w:lang w:val="es-ES"/>
        </w:rPr>
      </w:pPr>
      <w:r w:rsidRPr="0BE46AB6">
        <w:rPr>
          <w:sz w:val="20"/>
          <w:szCs w:val="20"/>
          <w:lang w:val="es-ES"/>
        </w:rPr>
        <w:t>Síntomas de evitación (9/21). Recurrentemente obvia actividades y lugares que le evocan el recuerdo del suceso que han hecho que exista en ella una disminución marcada del interés por las cosas o la participación en actividades significativas. En ocasiones se ve obligada a realizar esfuerzos para rechazar pensamientos o ideas asociadas al suceso e incluso se ha sentido incapaz de recordar algunos aspectos relevantes del suceso.</w:t>
      </w:r>
    </w:p>
    <w:p w14:paraId="1E94251C" w14:textId="77777777" w:rsidR="007C3934" w:rsidRDefault="007C3934" w:rsidP="0BE46AB6">
      <w:pPr>
        <w:jc w:val="both"/>
        <w:rPr>
          <w:sz w:val="20"/>
          <w:szCs w:val="20"/>
          <w:lang w:val="es-ES"/>
        </w:rPr>
      </w:pPr>
      <w:r w:rsidRPr="0BE46AB6">
        <w:rPr>
          <w:sz w:val="20"/>
          <w:szCs w:val="20"/>
          <w:lang w:val="es-ES"/>
        </w:rPr>
        <w:t xml:space="preserve">Síntomas de activación (8/15). Desde el día del accidente en donde estuvo en peligro la vida de su hijo, la evaluada permanece excesivamente alerta cuando su hijo se aparta de su esfera de visión, se sobresalta y se alarma fácilmente cuando no está presente y ante todo cuando sabe que él debe desplazarse de un lugar a otro sin importar lo corto del trayecto. De igual manera la evaluada ha presentado problemas de atención y concentración cuando cualquier evento le recuerda el suceso lo que altera sus niveles de conciencia; como respuesta al evento traumático que vivencio su hijo también existe afectación en la </w:t>
      </w:r>
      <w:proofErr w:type="spellStart"/>
      <w:r w:rsidRPr="0BE46AB6">
        <w:rPr>
          <w:sz w:val="20"/>
          <w:szCs w:val="20"/>
          <w:lang w:val="es-ES"/>
        </w:rPr>
        <w:t>ritmicidad</w:t>
      </w:r>
      <w:proofErr w:type="spellEnd"/>
      <w:r w:rsidRPr="0BE46AB6">
        <w:rPr>
          <w:sz w:val="20"/>
          <w:szCs w:val="20"/>
          <w:lang w:val="es-ES"/>
        </w:rPr>
        <w:t xml:space="preserve"> del sueño.</w:t>
      </w:r>
    </w:p>
    <w:p w14:paraId="1AA701CE" w14:textId="77777777" w:rsidR="007C3934" w:rsidRPr="00473B91" w:rsidRDefault="007C3934" w:rsidP="00473B91">
      <w:pPr>
        <w:rPr>
          <w:lang w:val="es-ES" w:eastAsia="es-ES_tradnl"/>
        </w:rPr>
      </w:pPr>
    </w:p>
  </w:footnote>
  <w:footnote w:id="42">
    <w:p w14:paraId="49F9F889" w14:textId="061E1529" w:rsidR="007C3934" w:rsidRPr="0056660B" w:rsidRDefault="007C3934" w:rsidP="0056660B">
      <w:pPr>
        <w:jc w:val="both"/>
        <w:rPr>
          <w:sz w:val="20"/>
          <w:szCs w:val="20"/>
          <w:lang w:val="es-ES"/>
        </w:rPr>
      </w:pPr>
      <w:r w:rsidRPr="0056660B">
        <w:rPr>
          <w:rStyle w:val="Refdenotaalpie"/>
          <w:sz w:val="20"/>
          <w:szCs w:val="20"/>
        </w:rPr>
        <w:footnoteRef/>
      </w:r>
      <w:r w:rsidRPr="0056660B">
        <w:rPr>
          <w:sz w:val="20"/>
          <w:szCs w:val="20"/>
        </w:rPr>
        <w:t xml:space="preserve"> </w:t>
      </w:r>
      <w:r w:rsidRPr="0056660B">
        <w:rPr>
          <w:sz w:val="20"/>
          <w:szCs w:val="20"/>
          <w:lang w:val="es-ES"/>
        </w:rPr>
        <w:t>RESULTADO DE APLICACIÓN DE PRUEBAS</w:t>
      </w:r>
      <w:r>
        <w:rPr>
          <w:sz w:val="20"/>
          <w:szCs w:val="20"/>
          <w:lang w:val="es-ES"/>
        </w:rPr>
        <w:t xml:space="preserve"> DE </w:t>
      </w:r>
      <w:proofErr w:type="gramStart"/>
      <w:r>
        <w:rPr>
          <w:color w:val="000000" w:themeColor="text1"/>
        </w:rPr>
        <w:t>XX</w:t>
      </w:r>
      <w:r>
        <w:rPr>
          <w:sz w:val="20"/>
          <w:szCs w:val="20"/>
          <w:lang w:val="es-ES"/>
        </w:rPr>
        <w:t>.&lt;</w:t>
      </w:r>
      <w:proofErr w:type="gramEnd"/>
    </w:p>
    <w:p w14:paraId="13738DF1" w14:textId="169E9E97" w:rsidR="007C3934" w:rsidRPr="0056660B" w:rsidRDefault="007C3934" w:rsidP="0056660B">
      <w:pPr>
        <w:jc w:val="both"/>
        <w:rPr>
          <w:sz w:val="20"/>
          <w:szCs w:val="20"/>
          <w:lang w:val="es-ES"/>
        </w:rPr>
      </w:pPr>
      <w:r w:rsidRPr="0056660B">
        <w:rPr>
          <w:sz w:val="20"/>
          <w:szCs w:val="20"/>
          <w:lang w:val="es-ES"/>
        </w:rPr>
        <w:t>ESCALA DE GRAVEDAD DE SINTOMAS DEL TRASTORNO DE ESTRÉS POSTRAUMATICO</w:t>
      </w:r>
    </w:p>
    <w:p w14:paraId="0551814F" w14:textId="5E36BDEE" w:rsidR="007C3934" w:rsidRPr="0056660B" w:rsidRDefault="007C3934" w:rsidP="0056660B">
      <w:pPr>
        <w:jc w:val="both"/>
        <w:rPr>
          <w:sz w:val="20"/>
          <w:szCs w:val="20"/>
          <w:lang w:val="es-ES"/>
        </w:rPr>
      </w:pPr>
      <w:r w:rsidRPr="0056660B">
        <w:rPr>
          <w:sz w:val="20"/>
          <w:szCs w:val="20"/>
          <w:lang w:val="es-ES"/>
        </w:rPr>
        <w:t xml:space="preserve">ESCALAS ESPECIFICAS </w:t>
      </w:r>
    </w:p>
    <w:tbl>
      <w:tblPr>
        <w:tblStyle w:val="Tablaconcuadrcula"/>
        <w:tblW w:w="0" w:type="auto"/>
        <w:tblLook w:val="04A0" w:firstRow="1" w:lastRow="0" w:firstColumn="1" w:lastColumn="0" w:noHBand="0" w:noVBand="1"/>
      </w:tblPr>
      <w:tblGrid>
        <w:gridCol w:w="4414"/>
        <w:gridCol w:w="4414"/>
      </w:tblGrid>
      <w:tr w:rsidR="007C3934" w:rsidRPr="0056660B" w14:paraId="2757609B" w14:textId="77777777" w:rsidTr="00831CBD">
        <w:tc>
          <w:tcPr>
            <w:tcW w:w="4414" w:type="dxa"/>
          </w:tcPr>
          <w:p w14:paraId="22DA733E" w14:textId="77777777" w:rsidR="007C3934" w:rsidRPr="0056660B" w:rsidRDefault="007C3934" w:rsidP="0056660B">
            <w:pPr>
              <w:jc w:val="both"/>
              <w:rPr>
                <w:sz w:val="20"/>
                <w:szCs w:val="20"/>
                <w:lang w:val="es-ES"/>
              </w:rPr>
            </w:pPr>
            <w:r w:rsidRPr="0056660B">
              <w:rPr>
                <w:sz w:val="20"/>
                <w:szCs w:val="20"/>
                <w:lang w:val="es-ES"/>
              </w:rPr>
              <w:t>Reexperimentación (Rango 0 -15)</w:t>
            </w:r>
          </w:p>
        </w:tc>
        <w:tc>
          <w:tcPr>
            <w:tcW w:w="4414" w:type="dxa"/>
          </w:tcPr>
          <w:p w14:paraId="3183C633" w14:textId="77777777" w:rsidR="007C3934" w:rsidRPr="0056660B" w:rsidRDefault="007C3934" w:rsidP="0056660B">
            <w:pPr>
              <w:jc w:val="both"/>
              <w:rPr>
                <w:sz w:val="20"/>
                <w:szCs w:val="20"/>
                <w:lang w:val="es-ES"/>
              </w:rPr>
            </w:pPr>
            <w:r w:rsidRPr="0056660B">
              <w:rPr>
                <w:sz w:val="20"/>
                <w:szCs w:val="20"/>
                <w:lang w:val="es-ES"/>
              </w:rPr>
              <w:t>12</w:t>
            </w:r>
          </w:p>
        </w:tc>
      </w:tr>
      <w:tr w:rsidR="007C3934" w:rsidRPr="0056660B" w14:paraId="1B38999B" w14:textId="77777777" w:rsidTr="00831CBD">
        <w:tc>
          <w:tcPr>
            <w:tcW w:w="4414" w:type="dxa"/>
          </w:tcPr>
          <w:p w14:paraId="5E21D81F" w14:textId="77777777" w:rsidR="007C3934" w:rsidRPr="0056660B" w:rsidRDefault="007C3934" w:rsidP="0056660B">
            <w:pPr>
              <w:jc w:val="both"/>
              <w:rPr>
                <w:sz w:val="20"/>
                <w:szCs w:val="20"/>
                <w:lang w:val="es-ES"/>
              </w:rPr>
            </w:pPr>
            <w:r w:rsidRPr="0056660B">
              <w:rPr>
                <w:sz w:val="20"/>
                <w:szCs w:val="20"/>
                <w:lang w:val="es-ES"/>
              </w:rPr>
              <w:t>Evitación (Rango 0 – 21)</w:t>
            </w:r>
          </w:p>
        </w:tc>
        <w:tc>
          <w:tcPr>
            <w:tcW w:w="4414" w:type="dxa"/>
          </w:tcPr>
          <w:p w14:paraId="536D17D8" w14:textId="77777777" w:rsidR="007C3934" w:rsidRPr="0056660B" w:rsidRDefault="007C3934" w:rsidP="0056660B">
            <w:pPr>
              <w:jc w:val="both"/>
              <w:rPr>
                <w:sz w:val="20"/>
                <w:szCs w:val="20"/>
                <w:lang w:val="es-ES"/>
              </w:rPr>
            </w:pPr>
            <w:r w:rsidRPr="0056660B">
              <w:rPr>
                <w:sz w:val="20"/>
                <w:szCs w:val="20"/>
                <w:lang w:val="es-ES"/>
              </w:rPr>
              <w:t>10</w:t>
            </w:r>
          </w:p>
        </w:tc>
      </w:tr>
      <w:tr w:rsidR="007C3934" w:rsidRPr="0056660B" w14:paraId="4485252D" w14:textId="77777777" w:rsidTr="00831CBD">
        <w:tc>
          <w:tcPr>
            <w:tcW w:w="4414" w:type="dxa"/>
          </w:tcPr>
          <w:p w14:paraId="65698481" w14:textId="77777777" w:rsidR="007C3934" w:rsidRPr="0056660B" w:rsidRDefault="007C3934" w:rsidP="0056660B">
            <w:pPr>
              <w:jc w:val="both"/>
              <w:rPr>
                <w:sz w:val="20"/>
                <w:szCs w:val="20"/>
                <w:lang w:val="es-ES"/>
              </w:rPr>
            </w:pPr>
            <w:r w:rsidRPr="0056660B">
              <w:rPr>
                <w:sz w:val="20"/>
                <w:szCs w:val="20"/>
                <w:lang w:val="es-ES"/>
              </w:rPr>
              <w:t>Aumento de la Activación (Rango 0 -15)</w:t>
            </w:r>
          </w:p>
        </w:tc>
        <w:tc>
          <w:tcPr>
            <w:tcW w:w="4414" w:type="dxa"/>
          </w:tcPr>
          <w:p w14:paraId="1C0D47B8" w14:textId="77777777" w:rsidR="007C3934" w:rsidRPr="0056660B" w:rsidRDefault="007C3934" w:rsidP="0056660B">
            <w:pPr>
              <w:jc w:val="both"/>
              <w:rPr>
                <w:sz w:val="20"/>
                <w:szCs w:val="20"/>
                <w:lang w:val="es-ES"/>
              </w:rPr>
            </w:pPr>
            <w:r w:rsidRPr="0056660B">
              <w:rPr>
                <w:sz w:val="20"/>
                <w:szCs w:val="20"/>
                <w:lang w:val="es-ES"/>
              </w:rPr>
              <w:t>7</w:t>
            </w:r>
          </w:p>
        </w:tc>
      </w:tr>
    </w:tbl>
    <w:p w14:paraId="42F00631" w14:textId="77777777" w:rsidR="007C3934" w:rsidRPr="0056660B" w:rsidRDefault="007C3934" w:rsidP="0056660B">
      <w:pPr>
        <w:jc w:val="both"/>
        <w:rPr>
          <w:sz w:val="20"/>
          <w:szCs w:val="20"/>
          <w:lang w:val="es-ES"/>
        </w:rPr>
      </w:pPr>
    </w:p>
    <w:p w14:paraId="2AE3A7F0" w14:textId="68F2FCAF" w:rsidR="007C3934" w:rsidRPr="0056660B" w:rsidRDefault="007C3934" w:rsidP="0056660B">
      <w:pPr>
        <w:jc w:val="both"/>
        <w:rPr>
          <w:sz w:val="20"/>
          <w:szCs w:val="20"/>
          <w:lang w:val="es-ES"/>
        </w:rPr>
      </w:pPr>
      <w:r w:rsidRPr="0056660B">
        <w:rPr>
          <w:sz w:val="20"/>
          <w:szCs w:val="20"/>
          <w:lang w:val="es-ES"/>
        </w:rPr>
        <w:t xml:space="preserve">Los resultados obtenidos en la aplicación de la Escala de gravedad de síntomas del trastorno por estrés postraumático permiten determinar deterioros o malestares clínicos significativos en el señor </w:t>
      </w:r>
      <w:r>
        <w:rPr>
          <w:color w:val="000000" w:themeColor="text1"/>
        </w:rPr>
        <w:t>XX</w:t>
      </w:r>
      <w:r w:rsidRPr="0056660B">
        <w:rPr>
          <w:sz w:val="20"/>
          <w:szCs w:val="20"/>
          <w:lang w:val="es-ES"/>
        </w:rPr>
        <w:t xml:space="preserve"> en lo referente a este trastorno, tal como lo sostienen el DSM IV (Manual diagnóstico de enfermedades mentales):</w:t>
      </w:r>
    </w:p>
    <w:p w14:paraId="0EDC7821" w14:textId="34178483" w:rsidR="007C3934" w:rsidRPr="0056660B" w:rsidRDefault="007C3934" w:rsidP="0056660B">
      <w:pPr>
        <w:jc w:val="both"/>
        <w:rPr>
          <w:sz w:val="20"/>
          <w:szCs w:val="20"/>
          <w:lang w:val="es-ES"/>
        </w:rPr>
      </w:pPr>
      <w:r w:rsidRPr="0056660B">
        <w:rPr>
          <w:sz w:val="20"/>
          <w:szCs w:val="20"/>
          <w:lang w:val="es-ES"/>
        </w:rPr>
        <w:t>Síntomas de reexperimentación (12/15), con preponderancia en la intrusión de recuerdos desagradables de los momentos en que se enteró de que estuvo en peligro la vida de su nieto, con aumento de la reactividad fisiológica cuando su nieto se desprende de su esfera de visión y malestar psicológico al exponerse a estímulos interno o externos que simbolizan o recuerdan algún aspecto del suceso (noticias, comentarios y situaciones que involucren riesgos de caídas).</w:t>
      </w:r>
    </w:p>
    <w:p w14:paraId="076FC7A1" w14:textId="054353C9" w:rsidR="007C3934" w:rsidRPr="0056660B" w:rsidRDefault="007C3934" w:rsidP="0056660B">
      <w:pPr>
        <w:jc w:val="both"/>
        <w:rPr>
          <w:sz w:val="20"/>
          <w:szCs w:val="20"/>
          <w:lang w:val="es-ES"/>
        </w:rPr>
      </w:pPr>
      <w:r w:rsidRPr="0056660B">
        <w:rPr>
          <w:sz w:val="20"/>
          <w:szCs w:val="20"/>
          <w:lang w:val="es-ES"/>
        </w:rPr>
        <w:t>Síntomas de evitación (10/21. En forma continua se siente obligado a realizar esfuerzos para retirar de su mente pensamientos o sentimientos que experimento cuando tuvo conocimiento del suceso grave que experimento su nieto y desde ese momento, ha presentado una disminución marcada por actividades y lugares que le evocan el recuerdo del suceso (salir algún sitio en familia en donde sus nietos tengan espacios para desplazarse).</w:t>
      </w:r>
    </w:p>
    <w:p w14:paraId="664A234F" w14:textId="3F3F3A8A" w:rsidR="007C3934" w:rsidRPr="0056660B" w:rsidRDefault="007C3934" w:rsidP="0056660B">
      <w:pPr>
        <w:jc w:val="both"/>
        <w:rPr>
          <w:sz w:val="20"/>
          <w:szCs w:val="20"/>
          <w:lang w:val="es-ES"/>
        </w:rPr>
      </w:pPr>
      <w:r w:rsidRPr="0056660B">
        <w:rPr>
          <w:sz w:val="20"/>
          <w:szCs w:val="20"/>
          <w:lang w:val="es-ES"/>
        </w:rPr>
        <w:t xml:space="preserve">Síntomas de Activación (7/15). Desde el día del accidente en donde estuvo en peligro la vida de su nieto </w:t>
      </w:r>
      <w:r>
        <w:rPr>
          <w:color w:val="000000" w:themeColor="text1"/>
        </w:rPr>
        <w:t>XX</w:t>
      </w:r>
      <w:r w:rsidRPr="0056660B">
        <w:rPr>
          <w:sz w:val="20"/>
          <w:szCs w:val="20"/>
          <w:lang w:val="es-ES"/>
        </w:rPr>
        <w:t xml:space="preserve">, el evaluado permanece excesivamente alerta cuando alguno de sus nietos sale a la calle y se sobresalta fácilmente cuando escucha noticias o comentarios sobre niños que se han accidentado en alcantarillas. Existe también afectación en la </w:t>
      </w:r>
      <w:proofErr w:type="spellStart"/>
      <w:r w:rsidRPr="0056660B">
        <w:rPr>
          <w:sz w:val="20"/>
          <w:szCs w:val="20"/>
          <w:lang w:val="es-ES"/>
        </w:rPr>
        <w:t>ritmicidad</w:t>
      </w:r>
      <w:proofErr w:type="spellEnd"/>
      <w:r w:rsidRPr="0056660B">
        <w:rPr>
          <w:sz w:val="20"/>
          <w:szCs w:val="20"/>
          <w:lang w:val="es-ES"/>
        </w:rPr>
        <w:t xml:space="preserve"> del sueño.</w:t>
      </w:r>
    </w:p>
    <w:p w14:paraId="636D0951" w14:textId="453973E7" w:rsidR="007C3934" w:rsidRPr="0056660B" w:rsidRDefault="007C3934">
      <w:pPr>
        <w:pStyle w:val="Textonotapie"/>
        <w:rPr>
          <w:lang w:val="es-ES"/>
        </w:rPr>
      </w:pPr>
    </w:p>
  </w:footnote>
  <w:footnote w:id="43">
    <w:p w14:paraId="7E4CA82E" w14:textId="6545DE92" w:rsidR="007C3934" w:rsidRPr="007A6CF2" w:rsidRDefault="007C3934">
      <w:pPr>
        <w:pStyle w:val="Textonotapie"/>
        <w:rPr>
          <w:lang w:val="es-ES"/>
        </w:rPr>
      </w:pPr>
      <w:r>
        <w:rPr>
          <w:rStyle w:val="Refdenotaalpie"/>
        </w:rPr>
        <w:footnoteRef/>
      </w:r>
      <w:r>
        <w:t xml:space="preserve"> </w:t>
      </w:r>
      <w:r>
        <w:rPr>
          <w:lang w:val="es-ES"/>
        </w:rPr>
        <w:t>En el evaluado no se logra diagnosticar un trastorno postraumático, dado que la puntuación en la prueba aplicada (escalada de gravedad de síntomas) no lo alcanza a configurar al no contar con un mínimo de 3 puntos en ninguno de los rangos que mide y exige la prueba.</w:t>
      </w:r>
    </w:p>
  </w:footnote>
  <w:footnote w:id="44">
    <w:p w14:paraId="5CB5C08B" w14:textId="4C7DEE3F" w:rsidR="007C3934" w:rsidRPr="007A6CF2" w:rsidRDefault="007C3934">
      <w:pPr>
        <w:pStyle w:val="Textonotapie"/>
        <w:rPr>
          <w:lang w:val="es-ES"/>
        </w:rPr>
      </w:pPr>
      <w:r>
        <w:rPr>
          <w:rStyle w:val="Refdenotaalpie"/>
        </w:rPr>
        <w:footnoteRef/>
      </w:r>
      <w:r>
        <w:t xml:space="preserve"> </w:t>
      </w:r>
      <w:r>
        <w:rPr>
          <w:lang w:val="es-ES"/>
        </w:rPr>
        <w:t xml:space="preserve">En el menor </w:t>
      </w:r>
      <w:r>
        <w:rPr>
          <w:color w:val="000000" w:themeColor="text1"/>
        </w:rPr>
        <w:t>XX</w:t>
      </w:r>
      <w:r>
        <w:rPr>
          <w:lang w:val="es-ES"/>
        </w:rPr>
        <w:t xml:space="preserve"> no se logra diagnosticar daño psicológico y/o un trastorno por estrés postraumático, dado que la puntuación en la prueba aplicada (escala de gravedad de síntomas) no lo alcanza a configurar al no contar con un mínimo de 3 puntos en ninguno de los rangos que mide y exige la prueba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613" w:type="dxa"/>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67"/>
      <w:gridCol w:w="158"/>
      <w:gridCol w:w="6095"/>
      <w:gridCol w:w="425"/>
    </w:tblGrid>
    <w:tr w:rsidR="007C3934" w:rsidRPr="005D4FE5" w14:paraId="265B9F22" w14:textId="77777777" w:rsidTr="7CD7B47C">
      <w:trPr>
        <w:trHeight w:val="280"/>
      </w:trPr>
      <w:tc>
        <w:tcPr>
          <w:tcW w:w="1668" w:type="dxa"/>
        </w:tcPr>
        <w:p w14:paraId="378E44B6" w14:textId="77777777" w:rsidR="007C3934" w:rsidRPr="009B2A1B" w:rsidRDefault="007C3934" w:rsidP="7CD7B47C">
          <w:pPr>
            <w:ind w:left="-108"/>
            <w:jc w:val="both"/>
            <w:rPr>
              <w:color w:val="000000" w:themeColor="text1"/>
              <w:sz w:val="20"/>
              <w:szCs w:val="20"/>
              <w:lang w:val="es-MX"/>
            </w:rPr>
          </w:pPr>
          <w:r w:rsidRPr="7CD7B47C">
            <w:rPr>
              <w:color w:val="000000" w:themeColor="text1"/>
              <w:sz w:val="20"/>
              <w:szCs w:val="20"/>
            </w:rPr>
            <w:t>Medio de Control</w:t>
          </w:r>
        </w:p>
      </w:tc>
      <w:tc>
        <w:tcPr>
          <w:tcW w:w="425" w:type="dxa"/>
          <w:gridSpan w:val="2"/>
        </w:tcPr>
        <w:p w14:paraId="67EEBCBA" w14:textId="77777777" w:rsidR="007C3934" w:rsidRPr="009B2A1B" w:rsidRDefault="007C3934" w:rsidP="7CD7B47C">
          <w:pPr>
            <w:ind w:left="-108"/>
            <w:jc w:val="both"/>
            <w:rPr>
              <w:b/>
              <w:bCs/>
              <w:color w:val="000000" w:themeColor="text1"/>
              <w:sz w:val="20"/>
              <w:szCs w:val="20"/>
              <w:lang w:val="es-MX"/>
            </w:rPr>
          </w:pPr>
          <w:r w:rsidRPr="7CD7B47C">
            <w:rPr>
              <w:b/>
              <w:bCs/>
              <w:color w:val="000000" w:themeColor="text1"/>
              <w:sz w:val="20"/>
              <w:szCs w:val="20"/>
            </w:rPr>
            <w:t>:</w:t>
          </w:r>
        </w:p>
      </w:tc>
      <w:tc>
        <w:tcPr>
          <w:tcW w:w="6520" w:type="dxa"/>
          <w:gridSpan w:val="2"/>
        </w:tcPr>
        <w:p w14:paraId="4CCB17C4" w14:textId="77777777" w:rsidR="007C3934" w:rsidRPr="009B2A1B" w:rsidRDefault="007C3934" w:rsidP="7CD7B47C">
          <w:pPr>
            <w:ind w:left="-108"/>
            <w:jc w:val="both"/>
            <w:rPr>
              <w:b/>
              <w:bCs/>
              <w:color w:val="000000" w:themeColor="text1"/>
              <w:sz w:val="20"/>
              <w:szCs w:val="20"/>
              <w:lang w:val="es-MX"/>
            </w:rPr>
          </w:pPr>
          <w:r w:rsidRPr="7CD7B47C">
            <w:rPr>
              <w:b/>
              <w:bCs/>
              <w:color w:val="000000" w:themeColor="text1"/>
              <w:sz w:val="20"/>
              <w:szCs w:val="20"/>
            </w:rPr>
            <w:t>Nulidad y restablecimiento del derecho</w:t>
          </w:r>
        </w:p>
      </w:tc>
    </w:tr>
    <w:tr w:rsidR="007C3934" w:rsidRPr="009B2A1B" w14:paraId="2D851B4B" w14:textId="77777777" w:rsidTr="7CD7B47C">
      <w:trPr>
        <w:gridAfter w:val="1"/>
        <w:wAfter w:w="425" w:type="dxa"/>
        <w:trHeight w:val="244"/>
      </w:trPr>
      <w:tc>
        <w:tcPr>
          <w:tcW w:w="1668" w:type="dxa"/>
        </w:tcPr>
        <w:p w14:paraId="23F4A888" w14:textId="77777777" w:rsidR="007C3934" w:rsidRPr="009B2A1B" w:rsidRDefault="007C3934" w:rsidP="7CD7B47C">
          <w:pPr>
            <w:ind w:left="-108"/>
            <w:jc w:val="both"/>
            <w:rPr>
              <w:color w:val="000000" w:themeColor="text1"/>
              <w:sz w:val="20"/>
              <w:szCs w:val="20"/>
              <w:lang w:val="es-MX"/>
            </w:rPr>
          </w:pPr>
          <w:r w:rsidRPr="7CD7B47C">
            <w:rPr>
              <w:color w:val="000000" w:themeColor="text1"/>
              <w:sz w:val="20"/>
              <w:szCs w:val="20"/>
            </w:rPr>
            <w:t>Demandante</w:t>
          </w:r>
        </w:p>
      </w:tc>
      <w:tc>
        <w:tcPr>
          <w:tcW w:w="425" w:type="dxa"/>
          <w:gridSpan w:val="2"/>
        </w:tcPr>
        <w:p w14:paraId="7BF22053" w14:textId="77777777" w:rsidR="007C3934" w:rsidRPr="009B2A1B" w:rsidRDefault="007C3934" w:rsidP="7CD7B47C">
          <w:pPr>
            <w:ind w:left="-108"/>
            <w:jc w:val="both"/>
            <w:rPr>
              <w:b/>
              <w:bCs/>
              <w:color w:val="000000" w:themeColor="text1"/>
              <w:sz w:val="20"/>
              <w:szCs w:val="20"/>
              <w:lang w:val="es-MX"/>
            </w:rPr>
          </w:pPr>
          <w:r w:rsidRPr="7CD7B47C">
            <w:rPr>
              <w:b/>
              <w:bCs/>
              <w:color w:val="000000" w:themeColor="text1"/>
              <w:sz w:val="20"/>
              <w:szCs w:val="20"/>
            </w:rPr>
            <w:t>:</w:t>
          </w:r>
        </w:p>
      </w:tc>
      <w:tc>
        <w:tcPr>
          <w:tcW w:w="6095" w:type="dxa"/>
        </w:tcPr>
        <w:p w14:paraId="12CF15D4" w14:textId="171C501A" w:rsidR="007C3934" w:rsidRPr="009B2A1B" w:rsidRDefault="007C3934" w:rsidP="7CD7B47C">
          <w:pPr>
            <w:ind w:left="-108"/>
            <w:jc w:val="both"/>
            <w:rPr>
              <w:b/>
              <w:bCs/>
              <w:color w:val="000000" w:themeColor="text1"/>
              <w:sz w:val="20"/>
              <w:szCs w:val="20"/>
              <w:lang w:val="es-MX"/>
            </w:rPr>
          </w:pPr>
          <w:r>
            <w:rPr>
              <w:b/>
              <w:bCs/>
              <w:color w:val="000000" w:themeColor="text1"/>
              <w:sz w:val="20"/>
              <w:szCs w:val="20"/>
            </w:rPr>
            <w:t>XX</w:t>
          </w:r>
          <w:r w:rsidRPr="7CD7B47C">
            <w:rPr>
              <w:b/>
              <w:bCs/>
              <w:color w:val="000000" w:themeColor="text1"/>
              <w:sz w:val="20"/>
              <w:szCs w:val="20"/>
            </w:rPr>
            <w:t xml:space="preserve"> </w:t>
          </w:r>
        </w:p>
      </w:tc>
    </w:tr>
    <w:tr w:rsidR="007C3934" w:rsidRPr="009B2A1B" w14:paraId="5B875C7B" w14:textId="77777777" w:rsidTr="7CD7B47C">
      <w:trPr>
        <w:gridAfter w:val="1"/>
        <w:wAfter w:w="425" w:type="dxa"/>
        <w:trHeight w:val="257"/>
      </w:trPr>
      <w:tc>
        <w:tcPr>
          <w:tcW w:w="1668" w:type="dxa"/>
        </w:tcPr>
        <w:p w14:paraId="6674C557" w14:textId="77777777" w:rsidR="007C3934" w:rsidRPr="009B2A1B" w:rsidRDefault="007C3934" w:rsidP="7CD7B47C">
          <w:pPr>
            <w:ind w:left="-108"/>
            <w:jc w:val="both"/>
            <w:rPr>
              <w:color w:val="000000" w:themeColor="text1"/>
              <w:sz w:val="20"/>
              <w:szCs w:val="20"/>
              <w:lang w:val="es-MX"/>
            </w:rPr>
          </w:pPr>
          <w:r w:rsidRPr="7CD7B47C">
            <w:rPr>
              <w:color w:val="000000" w:themeColor="text1"/>
              <w:sz w:val="20"/>
              <w:szCs w:val="20"/>
            </w:rPr>
            <w:t>Demandado</w:t>
          </w:r>
        </w:p>
      </w:tc>
      <w:tc>
        <w:tcPr>
          <w:tcW w:w="267" w:type="dxa"/>
        </w:tcPr>
        <w:p w14:paraId="28C3842E" w14:textId="77777777" w:rsidR="007C3934" w:rsidRPr="009B2A1B" w:rsidRDefault="007C3934" w:rsidP="7CD7B47C">
          <w:pPr>
            <w:ind w:left="-108"/>
            <w:jc w:val="both"/>
            <w:rPr>
              <w:b/>
              <w:bCs/>
              <w:color w:val="000000" w:themeColor="text1"/>
              <w:sz w:val="20"/>
              <w:szCs w:val="20"/>
              <w:lang w:val="es-MX"/>
            </w:rPr>
          </w:pPr>
          <w:r w:rsidRPr="7CD7B47C">
            <w:rPr>
              <w:b/>
              <w:bCs/>
              <w:color w:val="000000" w:themeColor="text1"/>
              <w:sz w:val="20"/>
              <w:szCs w:val="20"/>
            </w:rPr>
            <w:t>:</w:t>
          </w:r>
        </w:p>
      </w:tc>
      <w:tc>
        <w:tcPr>
          <w:tcW w:w="6253" w:type="dxa"/>
          <w:gridSpan w:val="2"/>
        </w:tcPr>
        <w:p w14:paraId="3514016C" w14:textId="52A740CE" w:rsidR="007C3934" w:rsidRPr="009B2A1B" w:rsidRDefault="007C3934" w:rsidP="781168A9">
          <w:pPr>
            <w:jc w:val="both"/>
            <w:rPr>
              <w:b/>
              <w:bCs/>
              <w:color w:val="000000" w:themeColor="text1"/>
              <w:sz w:val="20"/>
              <w:szCs w:val="20"/>
              <w:lang w:val="es-MX"/>
            </w:rPr>
          </w:pPr>
          <w:r w:rsidRPr="7CD7B47C">
            <w:rPr>
              <w:b/>
              <w:bCs/>
              <w:color w:val="000000" w:themeColor="text1"/>
              <w:sz w:val="20"/>
              <w:szCs w:val="20"/>
            </w:rPr>
            <w:t xml:space="preserve"> Municipio de Tunja – </w:t>
          </w:r>
          <w:proofErr w:type="spellStart"/>
          <w:r w:rsidRPr="7CD7B47C">
            <w:rPr>
              <w:b/>
              <w:bCs/>
              <w:color w:val="000000" w:themeColor="text1"/>
              <w:sz w:val="20"/>
              <w:szCs w:val="20"/>
            </w:rPr>
            <w:t>Irdet</w:t>
          </w:r>
          <w:proofErr w:type="spellEnd"/>
          <w:r w:rsidRPr="7CD7B47C">
            <w:rPr>
              <w:b/>
              <w:bCs/>
              <w:color w:val="000000" w:themeColor="text1"/>
              <w:sz w:val="20"/>
              <w:szCs w:val="20"/>
            </w:rPr>
            <w:t xml:space="preserve"> – </w:t>
          </w:r>
          <w:proofErr w:type="spellStart"/>
          <w:r w:rsidRPr="7CD7B47C">
            <w:rPr>
              <w:b/>
              <w:bCs/>
              <w:color w:val="000000" w:themeColor="text1"/>
              <w:sz w:val="20"/>
              <w:szCs w:val="20"/>
            </w:rPr>
            <w:t>Acuaclub</w:t>
          </w:r>
          <w:proofErr w:type="spellEnd"/>
          <w:r w:rsidRPr="7CD7B47C">
            <w:rPr>
              <w:b/>
              <w:bCs/>
              <w:color w:val="000000" w:themeColor="text1"/>
              <w:sz w:val="20"/>
              <w:szCs w:val="20"/>
            </w:rPr>
            <w:t xml:space="preserve"> Andino Tunja</w:t>
          </w:r>
        </w:p>
      </w:tc>
    </w:tr>
    <w:tr w:rsidR="007C3934" w:rsidRPr="009B2A1B" w14:paraId="176779DA" w14:textId="77777777" w:rsidTr="7CD7B47C">
      <w:trPr>
        <w:gridAfter w:val="1"/>
        <w:wAfter w:w="425" w:type="dxa"/>
        <w:trHeight w:val="187"/>
      </w:trPr>
      <w:tc>
        <w:tcPr>
          <w:tcW w:w="1668" w:type="dxa"/>
        </w:tcPr>
        <w:p w14:paraId="72F3C920" w14:textId="77777777" w:rsidR="007C3934" w:rsidRPr="009B2A1B" w:rsidRDefault="007C3934" w:rsidP="7CD7B47C">
          <w:pPr>
            <w:ind w:left="-108"/>
            <w:jc w:val="both"/>
            <w:rPr>
              <w:color w:val="000000" w:themeColor="text1"/>
              <w:sz w:val="20"/>
              <w:szCs w:val="20"/>
              <w:lang w:val="es-MX"/>
            </w:rPr>
          </w:pPr>
          <w:r w:rsidRPr="7CD7B47C">
            <w:rPr>
              <w:color w:val="000000" w:themeColor="text1"/>
              <w:sz w:val="20"/>
              <w:szCs w:val="20"/>
            </w:rPr>
            <w:t>Expediente</w:t>
          </w:r>
        </w:p>
      </w:tc>
      <w:tc>
        <w:tcPr>
          <w:tcW w:w="425" w:type="dxa"/>
          <w:gridSpan w:val="2"/>
        </w:tcPr>
        <w:p w14:paraId="0D77C6CA" w14:textId="77777777" w:rsidR="007C3934" w:rsidRPr="009B2A1B" w:rsidRDefault="007C3934" w:rsidP="7CD7B47C">
          <w:pPr>
            <w:ind w:left="-108"/>
            <w:jc w:val="both"/>
            <w:rPr>
              <w:b/>
              <w:bCs/>
              <w:color w:val="000000" w:themeColor="text1"/>
              <w:sz w:val="20"/>
              <w:szCs w:val="20"/>
              <w:lang w:val="es-MX"/>
            </w:rPr>
          </w:pPr>
          <w:r w:rsidRPr="7CD7B47C">
            <w:rPr>
              <w:b/>
              <w:bCs/>
              <w:color w:val="000000" w:themeColor="text1"/>
              <w:sz w:val="20"/>
              <w:szCs w:val="20"/>
            </w:rPr>
            <w:t>:</w:t>
          </w:r>
        </w:p>
      </w:tc>
      <w:tc>
        <w:tcPr>
          <w:tcW w:w="6095" w:type="dxa"/>
        </w:tcPr>
        <w:p w14:paraId="4711F818" w14:textId="1A871D76" w:rsidR="007C3934" w:rsidRPr="009B2A1B" w:rsidRDefault="007C3934" w:rsidP="7CD7B47C">
          <w:pPr>
            <w:ind w:left="-108"/>
            <w:jc w:val="both"/>
            <w:rPr>
              <w:b/>
              <w:bCs/>
              <w:color w:val="000000" w:themeColor="text1"/>
              <w:sz w:val="20"/>
              <w:szCs w:val="20"/>
              <w:lang w:val="es-MX"/>
            </w:rPr>
          </w:pPr>
          <w:r w:rsidRPr="7CD7B47C">
            <w:rPr>
              <w:b/>
              <w:bCs/>
              <w:color w:val="000000" w:themeColor="text1"/>
              <w:sz w:val="20"/>
              <w:szCs w:val="20"/>
            </w:rPr>
            <w:t>15001 33 33 010 2015 00018 01</w:t>
          </w:r>
        </w:p>
      </w:tc>
    </w:tr>
  </w:tbl>
  <w:p w14:paraId="77BA5E75" w14:textId="77777777" w:rsidR="007C3934" w:rsidRDefault="007C39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FE2C" w14:textId="77777777" w:rsidR="007C3934" w:rsidRDefault="007C3934" w:rsidP="7CD7B47C">
    <w:pPr>
      <w:spacing w:line="240" w:lineRule="atLeast"/>
      <w:jc w:val="center"/>
      <w:rPr>
        <w:b/>
        <w:bCs/>
      </w:rPr>
    </w:pPr>
  </w:p>
  <w:p w14:paraId="124AB906" w14:textId="77777777" w:rsidR="007C3934" w:rsidRPr="00AD20A2" w:rsidRDefault="007C3934" w:rsidP="7CD7B47C">
    <w:pPr>
      <w:spacing w:line="240" w:lineRule="atLeast"/>
      <w:jc w:val="center"/>
      <w:rPr>
        <w:b/>
        <w:bCs/>
      </w:rPr>
    </w:pPr>
    <w:r w:rsidRPr="7CD7B47C">
      <w:rPr>
        <w:b/>
        <w:bCs/>
      </w:rPr>
      <w:t>REPÚBLICA DE COLOMBIA</w:t>
    </w:r>
  </w:p>
  <w:p w14:paraId="57A8E941" w14:textId="77777777" w:rsidR="007C3934" w:rsidRPr="00AD20A2" w:rsidRDefault="007C3934" w:rsidP="7CD7B47C">
    <w:pPr>
      <w:spacing w:line="240" w:lineRule="atLeast"/>
      <w:jc w:val="center"/>
      <w:rPr>
        <w:b/>
        <w:bCs/>
      </w:rPr>
    </w:pPr>
    <w:r>
      <w:rPr>
        <w:noProof/>
        <w:lang w:val="en-US" w:eastAsia="en-US"/>
      </w:rPr>
      <w:drawing>
        <wp:inline distT="0" distB="0" distL="0" distR="0" wp14:anchorId="4E462D7C" wp14:editId="0570A61D">
          <wp:extent cx="607060" cy="607060"/>
          <wp:effectExtent l="0" t="0" r="2540" b="2540"/>
          <wp:docPr id="1866566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07060" cy="607060"/>
                  </a:xfrm>
                  <a:prstGeom prst="rect">
                    <a:avLst/>
                  </a:prstGeom>
                </pic:spPr>
              </pic:pic>
            </a:graphicData>
          </a:graphic>
        </wp:inline>
      </w:drawing>
    </w:r>
  </w:p>
  <w:p w14:paraId="060946CC" w14:textId="77777777" w:rsidR="007C3934" w:rsidRPr="00AD20A2" w:rsidRDefault="007C3934" w:rsidP="7CD7B47C">
    <w:pPr>
      <w:pStyle w:val="Encabezado"/>
      <w:jc w:val="center"/>
      <w:rPr>
        <w:b/>
        <w:bCs/>
      </w:rPr>
    </w:pPr>
    <w:r w:rsidRPr="7CD7B47C">
      <w:rPr>
        <w:b/>
        <w:bCs/>
      </w:rPr>
      <w:t>TRIBUNAL ADMINISTRATIVO DE BOYACÁ</w:t>
    </w:r>
  </w:p>
  <w:p w14:paraId="2CEDADF8" w14:textId="727C9DDF" w:rsidR="007C3934" w:rsidRPr="00AD20A2" w:rsidRDefault="007C3934" w:rsidP="7CD7B47C">
    <w:pPr>
      <w:pStyle w:val="Encabezado"/>
      <w:jc w:val="center"/>
      <w:rPr>
        <w:b/>
        <w:bCs/>
      </w:rPr>
    </w:pPr>
    <w:r w:rsidRPr="7CD7B47C">
      <w:rPr>
        <w:b/>
        <w:bCs/>
      </w:rPr>
      <w:t>SALA SEGUNDA DE DECISIÓN</w:t>
    </w:r>
  </w:p>
  <w:p w14:paraId="3537BCDD" w14:textId="77777777" w:rsidR="007C3934" w:rsidRPr="00AD20A2" w:rsidRDefault="007C3934" w:rsidP="7CD7B47C">
    <w:pPr>
      <w:pStyle w:val="Encabezado"/>
    </w:pPr>
  </w:p>
</w:hdr>
</file>

<file path=word/intelligence2.xml><?xml version="1.0" encoding="utf-8"?>
<int2:intelligence xmlns:int2="http://schemas.microsoft.com/office/intelligence/2020/intelligence">
  <int2:observations>
    <int2:textHash int2:hashCode="4TuzScWR4Td1Wn" int2:id="wFnpjMaG">
      <int2:state int2:type="LegacyProofing" int2:value="Rejected"/>
    </int2:textHash>
    <int2:textHash int2:hashCode="gxB96A/DIamJ67" int2:id="OUTe5HvP">
      <int2:state int2:type="LegacyProofing" int2:value="Rejected"/>
    </int2:textHash>
    <int2:textHash int2:hashCode="aQmGsEKcL4uPov" int2:id="aHcAY0g6">
      <int2:state int2:type="LegacyProofing" int2:value="Rejected"/>
    </int2:textHash>
    <int2:textHash int2:hashCode="OVXqVOlKNLKd94" int2:id="Pn9cjxeL">
      <int2:state int2:type="LegacyProofing" int2:value="Rejected"/>
    </int2:textHash>
    <int2:textHash int2:hashCode="nXE6n1E/bMmUuQ" int2:id="CKOA2JFL">
      <int2:state int2:type="LegacyProofing" int2:value="Rejected"/>
    </int2:textHash>
    <int2:textHash int2:hashCode="sf1R09MdVHsfdM" int2:id="l37CPS5O">
      <int2:state int2:type="LegacyProofing" int2:value="Rejected"/>
    </int2:textHash>
    <int2:textHash int2:hashCode="uoQU3Dq+nCIFdy" int2:id="fphHeuvr">
      <int2:state int2:type="LegacyProofing" int2:value="Rejected"/>
    </int2:textHash>
    <int2:bookmark int2:bookmarkName="_Int_sacaLycN" int2:invalidationBookmarkName="" int2:hashCode="h8uTh73vTR/Ko4" int2:id="sIlr6rix">
      <int2:state int2:type="LegacyProofing" int2:value="Rejected"/>
    </int2:bookmark>
    <int2:bookmark int2:bookmarkName="_Int_BnCZx6Is" int2:invalidationBookmarkName="" int2:hashCode="h8uTh73vTR/Ko4" int2:id="EHkTdA6Y">
      <int2:state int2:type="LegacyProofing" int2:value="Rejected"/>
    </int2:bookmark>
    <int2:bookmark int2:bookmarkName="_Int_fnSfWymn" int2:invalidationBookmarkName="" int2:hashCode="h8uTh73vTR/Ko4" int2:id="cZY21QF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D0F"/>
    <w:multiLevelType w:val="multilevel"/>
    <w:tmpl w:val="9AD0A1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600534"/>
    <w:multiLevelType w:val="multilevel"/>
    <w:tmpl w:val="8480AC98"/>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47D6C"/>
    <w:multiLevelType w:val="multilevel"/>
    <w:tmpl w:val="D410E0C2"/>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EEA6909"/>
    <w:multiLevelType w:val="hybridMultilevel"/>
    <w:tmpl w:val="2960AAE0"/>
    <w:lvl w:ilvl="0" w:tplc="F97CAA78">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2E2482"/>
    <w:multiLevelType w:val="multilevel"/>
    <w:tmpl w:val="94E833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26863FB"/>
    <w:multiLevelType w:val="multilevel"/>
    <w:tmpl w:val="7F101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913A36"/>
    <w:multiLevelType w:val="hybridMultilevel"/>
    <w:tmpl w:val="B712D0A4"/>
    <w:lvl w:ilvl="0" w:tplc="D584C1C8">
      <w:start w:val="1"/>
      <w:numFmt w:val="decimal"/>
      <w:lvlText w:val="%1."/>
      <w:lvlJc w:val="left"/>
      <w:pPr>
        <w:ind w:left="720" w:hanging="360"/>
      </w:pPr>
      <w:rPr>
        <w:rFonts w:hint="default"/>
        <w:color w:val="00000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1A2944"/>
    <w:multiLevelType w:val="hybridMultilevel"/>
    <w:tmpl w:val="FC4EDA46"/>
    <w:lvl w:ilvl="0" w:tplc="FFFFFFFF">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2B5D20"/>
    <w:multiLevelType w:val="multilevel"/>
    <w:tmpl w:val="7B8E9410"/>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287"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27DC6301"/>
    <w:multiLevelType w:val="multilevel"/>
    <w:tmpl w:val="27A2EFF6"/>
    <w:lvl w:ilvl="0">
      <w:start w:val="1"/>
      <w:numFmt w:val="decimal"/>
      <w:lvlText w:val="%1."/>
      <w:lvlJc w:val="left"/>
      <w:pPr>
        <w:ind w:left="720" w:hanging="360"/>
      </w:pPr>
      <w:rPr>
        <w:rFonts w:hint="default"/>
      </w:rPr>
    </w:lvl>
    <w:lvl w:ilvl="1">
      <w:start w:val="1"/>
      <w:numFmt w:val="decimal"/>
      <w:lvlText w:val="%1.%2."/>
      <w:lvlJc w:val="left"/>
      <w:pPr>
        <w:ind w:left="1429"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0" w15:restartNumberingAfterBreak="0">
    <w:nsid w:val="2B713EC2"/>
    <w:multiLevelType w:val="multilevel"/>
    <w:tmpl w:val="A7A4C0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2E287A6C"/>
    <w:multiLevelType w:val="multilevel"/>
    <w:tmpl w:val="27A2EFF6"/>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2" w15:restartNumberingAfterBreak="0">
    <w:nsid w:val="2E646798"/>
    <w:multiLevelType w:val="hybridMultilevel"/>
    <w:tmpl w:val="B2AC05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0697580"/>
    <w:multiLevelType w:val="hybridMultilevel"/>
    <w:tmpl w:val="14B48A0A"/>
    <w:lvl w:ilvl="0" w:tplc="01E87944">
      <w:start w:val="1"/>
      <w:numFmt w:val="lowerLetter"/>
      <w:lvlText w:val="%1."/>
      <w:lvlJc w:val="left"/>
      <w:pPr>
        <w:ind w:left="720" w:hanging="360"/>
      </w:pPr>
    </w:lvl>
    <w:lvl w:ilvl="1" w:tplc="86388348">
      <w:start w:val="1"/>
      <w:numFmt w:val="lowerLetter"/>
      <w:lvlText w:val="%2."/>
      <w:lvlJc w:val="left"/>
      <w:pPr>
        <w:ind w:left="1440" w:hanging="360"/>
      </w:pPr>
    </w:lvl>
    <w:lvl w:ilvl="2" w:tplc="F97CA472">
      <w:start w:val="1"/>
      <w:numFmt w:val="lowerRoman"/>
      <w:lvlText w:val="%3."/>
      <w:lvlJc w:val="right"/>
      <w:pPr>
        <w:ind w:left="2160" w:hanging="180"/>
      </w:pPr>
    </w:lvl>
    <w:lvl w:ilvl="3" w:tplc="25E65E1E">
      <w:start w:val="1"/>
      <w:numFmt w:val="decimal"/>
      <w:lvlText w:val="%4."/>
      <w:lvlJc w:val="left"/>
      <w:pPr>
        <w:ind w:left="2880" w:hanging="360"/>
      </w:pPr>
    </w:lvl>
    <w:lvl w:ilvl="4" w:tplc="1032C030">
      <w:start w:val="1"/>
      <w:numFmt w:val="lowerLetter"/>
      <w:lvlText w:val="%5."/>
      <w:lvlJc w:val="left"/>
      <w:pPr>
        <w:ind w:left="3600" w:hanging="360"/>
      </w:pPr>
    </w:lvl>
    <w:lvl w:ilvl="5" w:tplc="AAECD446">
      <w:start w:val="1"/>
      <w:numFmt w:val="lowerRoman"/>
      <w:lvlText w:val="%6."/>
      <w:lvlJc w:val="right"/>
      <w:pPr>
        <w:ind w:left="4320" w:hanging="180"/>
      </w:pPr>
    </w:lvl>
    <w:lvl w:ilvl="6" w:tplc="14008592">
      <w:start w:val="1"/>
      <w:numFmt w:val="decimal"/>
      <w:lvlText w:val="%7."/>
      <w:lvlJc w:val="left"/>
      <w:pPr>
        <w:ind w:left="5040" w:hanging="360"/>
      </w:pPr>
    </w:lvl>
    <w:lvl w:ilvl="7" w:tplc="9FB21712">
      <w:start w:val="1"/>
      <w:numFmt w:val="lowerLetter"/>
      <w:lvlText w:val="%8."/>
      <w:lvlJc w:val="left"/>
      <w:pPr>
        <w:ind w:left="5760" w:hanging="360"/>
      </w:pPr>
    </w:lvl>
    <w:lvl w:ilvl="8" w:tplc="6ADC0F92">
      <w:start w:val="1"/>
      <w:numFmt w:val="lowerRoman"/>
      <w:lvlText w:val="%9."/>
      <w:lvlJc w:val="right"/>
      <w:pPr>
        <w:ind w:left="6480" w:hanging="180"/>
      </w:pPr>
    </w:lvl>
  </w:abstractNum>
  <w:abstractNum w:abstractNumId="14" w15:restartNumberingAfterBreak="0">
    <w:nsid w:val="328E3242"/>
    <w:multiLevelType w:val="multilevel"/>
    <w:tmpl w:val="43D2656C"/>
    <w:lvl w:ilvl="0">
      <w:start w:val="1"/>
      <w:numFmt w:val="upperRoman"/>
      <w:lvlText w:val="%1."/>
      <w:lvlJc w:val="left"/>
      <w:pPr>
        <w:ind w:left="1080" w:hanging="720"/>
      </w:pPr>
      <w:rPr>
        <w:rFonts w:hint="default"/>
      </w:r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36201B90"/>
    <w:multiLevelType w:val="multilevel"/>
    <w:tmpl w:val="589E2D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7656888"/>
    <w:multiLevelType w:val="hybridMultilevel"/>
    <w:tmpl w:val="F3A45AC6"/>
    <w:lvl w:ilvl="0" w:tplc="6AF6ECB2">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A622D7"/>
    <w:multiLevelType w:val="multilevel"/>
    <w:tmpl w:val="27A2EFF6"/>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3D603A42"/>
    <w:multiLevelType w:val="multilevel"/>
    <w:tmpl w:val="589CC3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FE037F"/>
    <w:multiLevelType w:val="hybridMultilevel"/>
    <w:tmpl w:val="2960AAE0"/>
    <w:lvl w:ilvl="0" w:tplc="FFFFFFFF">
      <w:start w:val="1"/>
      <w:numFmt w:val="decimal"/>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BE0468"/>
    <w:multiLevelType w:val="hybridMultilevel"/>
    <w:tmpl w:val="8D6873BC"/>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50650C"/>
    <w:multiLevelType w:val="hybridMultilevel"/>
    <w:tmpl w:val="C1E27648"/>
    <w:lvl w:ilvl="0" w:tplc="EE76E2E4">
      <w:start w:val="6"/>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2" w15:restartNumberingAfterBreak="0">
    <w:nsid w:val="45133BA2"/>
    <w:multiLevelType w:val="hybridMultilevel"/>
    <w:tmpl w:val="C48E31D2"/>
    <w:lvl w:ilvl="0" w:tplc="FFFFFFFF">
      <w:start w:val="1"/>
      <w:numFmt w:val="lowerLetter"/>
      <w:lvlText w:val="%1."/>
      <w:lvlJc w:val="left"/>
      <w:pPr>
        <w:ind w:left="720" w:hanging="360"/>
      </w:pPr>
      <w:rPr>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037054"/>
    <w:multiLevelType w:val="hybridMultilevel"/>
    <w:tmpl w:val="27E4B5BC"/>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537746"/>
    <w:multiLevelType w:val="hybridMultilevel"/>
    <w:tmpl w:val="1044514A"/>
    <w:lvl w:ilvl="0" w:tplc="5106A1E4">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6E5AEC"/>
    <w:multiLevelType w:val="multilevel"/>
    <w:tmpl w:val="D32865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D015B92"/>
    <w:multiLevelType w:val="multilevel"/>
    <w:tmpl w:val="6CEC15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495FB7"/>
    <w:multiLevelType w:val="hybridMultilevel"/>
    <w:tmpl w:val="2960AAE0"/>
    <w:lvl w:ilvl="0" w:tplc="FFFFFFFF">
      <w:start w:val="1"/>
      <w:numFmt w:val="decimal"/>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A62A57"/>
    <w:multiLevelType w:val="multilevel"/>
    <w:tmpl w:val="08E209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1F856E2"/>
    <w:multiLevelType w:val="multilevel"/>
    <w:tmpl w:val="9AD0A1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E6472D6"/>
    <w:multiLevelType w:val="multilevel"/>
    <w:tmpl w:val="A84E3020"/>
    <w:lvl w:ilvl="0">
      <w:start w:val="3"/>
      <w:numFmt w:val="decimal"/>
      <w:lvlText w:val="%1."/>
      <w:lvlJc w:val="left"/>
      <w:pPr>
        <w:ind w:left="360" w:hanging="360"/>
      </w:pPr>
      <w:rPr>
        <w:rFonts w:hint="default"/>
      </w:rPr>
    </w:lvl>
    <w:lvl w:ilvl="1">
      <w:start w:val="2"/>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1" w15:restartNumberingAfterBreak="0">
    <w:nsid w:val="60927BD7"/>
    <w:multiLevelType w:val="hybridMultilevel"/>
    <w:tmpl w:val="84FC36C8"/>
    <w:lvl w:ilvl="0" w:tplc="1F3C9A98">
      <w:start w:val="1"/>
      <w:numFmt w:val="decimal"/>
      <w:lvlText w:val="%1."/>
      <w:lvlJc w:val="left"/>
      <w:pPr>
        <w:ind w:left="720" w:hanging="360"/>
      </w:pPr>
    </w:lvl>
    <w:lvl w:ilvl="1" w:tplc="30B4CB2C">
      <w:start w:val="1"/>
      <w:numFmt w:val="lowerLetter"/>
      <w:lvlText w:val="%2."/>
      <w:lvlJc w:val="left"/>
      <w:pPr>
        <w:ind w:left="1440" w:hanging="360"/>
      </w:pPr>
    </w:lvl>
    <w:lvl w:ilvl="2" w:tplc="D228DFFE">
      <w:start w:val="1"/>
      <w:numFmt w:val="lowerRoman"/>
      <w:lvlText w:val="%3."/>
      <w:lvlJc w:val="right"/>
      <w:pPr>
        <w:ind w:left="2160" w:hanging="180"/>
      </w:pPr>
    </w:lvl>
    <w:lvl w:ilvl="3" w:tplc="D1647B72">
      <w:start w:val="1"/>
      <w:numFmt w:val="decimal"/>
      <w:lvlText w:val="%4."/>
      <w:lvlJc w:val="left"/>
      <w:pPr>
        <w:ind w:left="2880" w:hanging="360"/>
      </w:pPr>
    </w:lvl>
    <w:lvl w:ilvl="4" w:tplc="27C87270">
      <w:start w:val="1"/>
      <w:numFmt w:val="lowerLetter"/>
      <w:lvlText w:val="%5."/>
      <w:lvlJc w:val="left"/>
      <w:pPr>
        <w:ind w:left="3600" w:hanging="360"/>
      </w:pPr>
    </w:lvl>
    <w:lvl w:ilvl="5" w:tplc="A3882498">
      <w:start w:val="1"/>
      <w:numFmt w:val="lowerRoman"/>
      <w:lvlText w:val="%6."/>
      <w:lvlJc w:val="right"/>
      <w:pPr>
        <w:ind w:left="4320" w:hanging="180"/>
      </w:pPr>
    </w:lvl>
    <w:lvl w:ilvl="6" w:tplc="4E1E3192">
      <w:start w:val="1"/>
      <w:numFmt w:val="decimal"/>
      <w:lvlText w:val="%7."/>
      <w:lvlJc w:val="left"/>
      <w:pPr>
        <w:ind w:left="5040" w:hanging="360"/>
      </w:pPr>
    </w:lvl>
    <w:lvl w:ilvl="7" w:tplc="17E40590">
      <w:start w:val="1"/>
      <w:numFmt w:val="lowerLetter"/>
      <w:lvlText w:val="%8."/>
      <w:lvlJc w:val="left"/>
      <w:pPr>
        <w:ind w:left="5760" w:hanging="360"/>
      </w:pPr>
    </w:lvl>
    <w:lvl w:ilvl="8" w:tplc="B560A872">
      <w:start w:val="1"/>
      <w:numFmt w:val="lowerRoman"/>
      <w:lvlText w:val="%9."/>
      <w:lvlJc w:val="right"/>
      <w:pPr>
        <w:ind w:left="6480" w:hanging="180"/>
      </w:pPr>
    </w:lvl>
  </w:abstractNum>
  <w:abstractNum w:abstractNumId="32" w15:restartNumberingAfterBreak="0">
    <w:nsid w:val="62EA7EFC"/>
    <w:multiLevelType w:val="hybridMultilevel"/>
    <w:tmpl w:val="D25E1A60"/>
    <w:lvl w:ilvl="0" w:tplc="4D589F48">
      <w:start w:val="1"/>
      <w:numFmt w:val="decimal"/>
      <w:lvlText w:val="%1."/>
      <w:lvlJc w:val="left"/>
      <w:pPr>
        <w:ind w:left="720" w:hanging="360"/>
      </w:pPr>
    </w:lvl>
    <w:lvl w:ilvl="1" w:tplc="20527180">
      <w:start w:val="1"/>
      <w:numFmt w:val="lowerLetter"/>
      <w:lvlText w:val="%2."/>
      <w:lvlJc w:val="left"/>
      <w:pPr>
        <w:ind w:left="1440" w:hanging="360"/>
      </w:pPr>
    </w:lvl>
    <w:lvl w:ilvl="2" w:tplc="B27AA77C">
      <w:start w:val="1"/>
      <w:numFmt w:val="lowerRoman"/>
      <w:lvlText w:val="%3."/>
      <w:lvlJc w:val="right"/>
      <w:pPr>
        <w:ind w:left="2160" w:hanging="180"/>
      </w:pPr>
    </w:lvl>
    <w:lvl w:ilvl="3" w:tplc="C0202A20">
      <w:start w:val="1"/>
      <w:numFmt w:val="decimal"/>
      <w:lvlText w:val="%4."/>
      <w:lvlJc w:val="left"/>
      <w:pPr>
        <w:ind w:left="2880" w:hanging="360"/>
      </w:pPr>
    </w:lvl>
    <w:lvl w:ilvl="4" w:tplc="65749FD4">
      <w:start w:val="1"/>
      <w:numFmt w:val="lowerLetter"/>
      <w:lvlText w:val="%5."/>
      <w:lvlJc w:val="left"/>
      <w:pPr>
        <w:ind w:left="3600" w:hanging="360"/>
      </w:pPr>
    </w:lvl>
    <w:lvl w:ilvl="5" w:tplc="0490571E">
      <w:start w:val="1"/>
      <w:numFmt w:val="lowerRoman"/>
      <w:lvlText w:val="%6."/>
      <w:lvlJc w:val="right"/>
      <w:pPr>
        <w:ind w:left="4320" w:hanging="180"/>
      </w:pPr>
    </w:lvl>
    <w:lvl w:ilvl="6" w:tplc="93B0360A">
      <w:start w:val="1"/>
      <w:numFmt w:val="decimal"/>
      <w:lvlText w:val="%7."/>
      <w:lvlJc w:val="left"/>
      <w:pPr>
        <w:ind w:left="5040" w:hanging="360"/>
      </w:pPr>
    </w:lvl>
    <w:lvl w:ilvl="7" w:tplc="689A5798">
      <w:start w:val="1"/>
      <w:numFmt w:val="lowerLetter"/>
      <w:lvlText w:val="%8."/>
      <w:lvlJc w:val="left"/>
      <w:pPr>
        <w:ind w:left="5760" w:hanging="360"/>
      </w:pPr>
    </w:lvl>
    <w:lvl w:ilvl="8" w:tplc="CB528DEC">
      <w:start w:val="1"/>
      <w:numFmt w:val="lowerRoman"/>
      <w:lvlText w:val="%9."/>
      <w:lvlJc w:val="right"/>
      <w:pPr>
        <w:ind w:left="6480" w:hanging="180"/>
      </w:pPr>
    </w:lvl>
  </w:abstractNum>
  <w:abstractNum w:abstractNumId="33" w15:restartNumberingAfterBreak="0">
    <w:nsid w:val="63A03F9D"/>
    <w:multiLevelType w:val="multilevel"/>
    <w:tmpl w:val="9EF83D4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C635660"/>
    <w:multiLevelType w:val="multilevel"/>
    <w:tmpl w:val="CAD875BE"/>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5" w15:restartNumberingAfterBreak="0">
    <w:nsid w:val="6EFF767E"/>
    <w:multiLevelType w:val="hybridMultilevel"/>
    <w:tmpl w:val="E6EED2D6"/>
    <w:lvl w:ilvl="0" w:tplc="A1163D4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2EF1BD5"/>
    <w:multiLevelType w:val="hybridMultilevel"/>
    <w:tmpl w:val="2960AAE0"/>
    <w:lvl w:ilvl="0" w:tplc="FFFFFFFF">
      <w:start w:val="1"/>
      <w:numFmt w:val="decimal"/>
      <w:lvlText w:val="%1."/>
      <w:lvlJc w:val="left"/>
      <w:pPr>
        <w:ind w:left="720" w:hanging="360"/>
      </w:pPr>
      <w:rPr>
        <w:rFonts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31"/>
  </w:num>
  <w:num w:numId="3">
    <w:abstractNumId w:val="32"/>
  </w:num>
  <w:num w:numId="4">
    <w:abstractNumId w:val="14"/>
  </w:num>
  <w:num w:numId="5">
    <w:abstractNumId w:val="9"/>
  </w:num>
  <w:num w:numId="6">
    <w:abstractNumId w:val="2"/>
  </w:num>
  <w:num w:numId="7">
    <w:abstractNumId w:val="8"/>
  </w:num>
  <w:num w:numId="8">
    <w:abstractNumId w:val="12"/>
  </w:num>
  <w:num w:numId="9">
    <w:abstractNumId w:val="21"/>
  </w:num>
  <w:num w:numId="10">
    <w:abstractNumId w:val="20"/>
  </w:num>
  <w:num w:numId="11">
    <w:abstractNumId w:val="23"/>
  </w:num>
  <w:num w:numId="12">
    <w:abstractNumId w:val="7"/>
  </w:num>
  <w:num w:numId="13">
    <w:abstractNumId w:val="24"/>
  </w:num>
  <w:num w:numId="14">
    <w:abstractNumId w:val="29"/>
  </w:num>
  <w:num w:numId="15">
    <w:abstractNumId w:val="4"/>
  </w:num>
  <w:num w:numId="16">
    <w:abstractNumId w:val="10"/>
  </w:num>
  <w:num w:numId="17">
    <w:abstractNumId w:val="16"/>
  </w:num>
  <w:num w:numId="18">
    <w:abstractNumId w:val="5"/>
  </w:num>
  <w:num w:numId="19">
    <w:abstractNumId w:val="18"/>
  </w:num>
  <w:num w:numId="20">
    <w:abstractNumId w:val="28"/>
  </w:num>
  <w:num w:numId="21">
    <w:abstractNumId w:val="25"/>
  </w:num>
  <w:num w:numId="22">
    <w:abstractNumId w:val="15"/>
  </w:num>
  <w:num w:numId="23">
    <w:abstractNumId w:val="3"/>
  </w:num>
  <w:num w:numId="24">
    <w:abstractNumId w:val="6"/>
  </w:num>
  <w:num w:numId="25">
    <w:abstractNumId w:val="11"/>
  </w:num>
  <w:num w:numId="26">
    <w:abstractNumId w:val="35"/>
  </w:num>
  <w:num w:numId="27">
    <w:abstractNumId w:val="22"/>
  </w:num>
  <w:num w:numId="28">
    <w:abstractNumId w:val="19"/>
  </w:num>
  <w:num w:numId="29">
    <w:abstractNumId w:val="36"/>
  </w:num>
  <w:num w:numId="30">
    <w:abstractNumId w:val="17"/>
  </w:num>
  <w:num w:numId="31">
    <w:abstractNumId w:val="27"/>
  </w:num>
  <w:num w:numId="32">
    <w:abstractNumId w:val="0"/>
  </w:num>
  <w:num w:numId="33">
    <w:abstractNumId w:val="34"/>
  </w:num>
  <w:num w:numId="34">
    <w:abstractNumId w:val="30"/>
  </w:num>
  <w:num w:numId="35">
    <w:abstractNumId w:val="33"/>
  </w:num>
  <w:num w:numId="36">
    <w:abstractNumId w:val="26"/>
  </w:num>
  <w:num w:numId="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3A"/>
    <w:rsid w:val="00000429"/>
    <w:rsid w:val="00001E17"/>
    <w:rsid w:val="00005299"/>
    <w:rsid w:val="00005AF6"/>
    <w:rsid w:val="000148D6"/>
    <w:rsid w:val="00015BE6"/>
    <w:rsid w:val="0001634E"/>
    <w:rsid w:val="0001663A"/>
    <w:rsid w:val="000204B7"/>
    <w:rsid w:val="000209E4"/>
    <w:rsid w:val="00021876"/>
    <w:rsid w:val="00022214"/>
    <w:rsid w:val="00022514"/>
    <w:rsid w:val="00022710"/>
    <w:rsid w:val="000241CC"/>
    <w:rsid w:val="0002494B"/>
    <w:rsid w:val="00024CF0"/>
    <w:rsid w:val="00025A79"/>
    <w:rsid w:val="00025CAD"/>
    <w:rsid w:val="000265A2"/>
    <w:rsid w:val="00031BAA"/>
    <w:rsid w:val="0003421A"/>
    <w:rsid w:val="0003560F"/>
    <w:rsid w:val="00036786"/>
    <w:rsid w:val="00036987"/>
    <w:rsid w:val="00037945"/>
    <w:rsid w:val="00037BFA"/>
    <w:rsid w:val="00040AEF"/>
    <w:rsid w:val="00043105"/>
    <w:rsid w:val="00045334"/>
    <w:rsid w:val="00045BE9"/>
    <w:rsid w:val="00046C68"/>
    <w:rsid w:val="00047211"/>
    <w:rsid w:val="000472EB"/>
    <w:rsid w:val="0004734E"/>
    <w:rsid w:val="0005058D"/>
    <w:rsid w:val="00051612"/>
    <w:rsid w:val="00051C06"/>
    <w:rsid w:val="00052136"/>
    <w:rsid w:val="00054C78"/>
    <w:rsid w:val="00055FFE"/>
    <w:rsid w:val="000569DD"/>
    <w:rsid w:val="000570C2"/>
    <w:rsid w:val="00057DBF"/>
    <w:rsid w:val="0006397B"/>
    <w:rsid w:val="0006619D"/>
    <w:rsid w:val="00066576"/>
    <w:rsid w:val="00067CAA"/>
    <w:rsid w:val="00067F23"/>
    <w:rsid w:val="000707B2"/>
    <w:rsid w:val="000707B8"/>
    <w:rsid w:val="00070950"/>
    <w:rsid w:val="0007123C"/>
    <w:rsid w:val="00071E61"/>
    <w:rsid w:val="00073336"/>
    <w:rsid w:val="000737AF"/>
    <w:rsid w:val="00074534"/>
    <w:rsid w:val="00075A78"/>
    <w:rsid w:val="00075E6B"/>
    <w:rsid w:val="00076D4D"/>
    <w:rsid w:val="00077D53"/>
    <w:rsid w:val="00080325"/>
    <w:rsid w:val="0008189A"/>
    <w:rsid w:val="0008616B"/>
    <w:rsid w:val="000910B6"/>
    <w:rsid w:val="000924CA"/>
    <w:rsid w:val="00095873"/>
    <w:rsid w:val="00097A8F"/>
    <w:rsid w:val="000A0537"/>
    <w:rsid w:val="000A19F7"/>
    <w:rsid w:val="000A2897"/>
    <w:rsid w:val="000A30E3"/>
    <w:rsid w:val="000A4BF8"/>
    <w:rsid w:val="000A648A"/>
    <w:rsid w:val="000A6C15"/>
    <w:rsid w:val="000A78DE"/>
    <w:rsid w:val="000B22CE"/>
    <w:rsid w:val="000B29CE"/>
    <w:rsid w:val="000B3720"/>
    <w:rsid w:val="000B4B28"/>
    <w:rsid w:val="000B4BB5"/>
    <w:rsid w:val="000B5570"/>
    <w:rsid w:val="000C385F"/>
    <w:rsid w:val="000C388C"/>
    <w:rsid w:val="000C4281"/>
    <w:rsid w:val="000C490E"/>
    <w:rsid w:val="000C49B2"/>
    <w:rsid w:val="000C54F4"/>
    <w:rsid w:val="000C5EC7"/>
    <w:rsid w:val="000C65E4"/>
    <w:rsid w:val="000C738E"/>
    <w:rsid w:val="000D10BF"/>
    <w:rsid w:val="000D11EA"/>
    <w:rsid w:val="000D2F21"/>
    <w:rsid w:val="000D3313"/>
    <w:rsid w:val="000D6C65"/>
    <w:rsid w:val="000D7043"/>
    <w:rsid w:val="000D7EFF"/>
    <w:rsid w:val="000E01EE"/>
    <w:rsid w:val="000E1113"/>
    <w:rsid w:val="000E1CA3"/>
    <w:rsid w:val="000E4BB1"/>
    <w:rsid w:val="000E4DBE"/>
    <w:rsid w:val="000E6FF9"/>
    <w:rsid w:val="000F1C50"/>
    <w:rsid w:val="000F1D5D"/>
    <w:rsid w:val="000F1F15"/>
    <w:rsid w:val="000F302F"/>
    <w:rsid w:val="000F419C"/>
    <w:rsid w:val="000F5E5D"/>
    <w:rsid w:val="000F613F"/>
    <w:rsid w:val="0010029F"/>
    <w:rsid w:val="00101567"/>
    <w:rsid w:val="001017E6"/>
    <w:rsid w:val="00102637"/>
    <w:rsid w:val="00104B58"/>
    <w:rsid w:val="0010523F"/>
    <w:rsid w:val="00107394"/>
    <w:rsid w:val="00107C9E"/>
    <w:rsid w:val="00107D32"/>
    <w:rsid w:val="0011036A"/>
    <w:rsid w:val="00111241"/>
    <w:rsid w:val="001132FF"/>
    <w:rsid w:val="00114F3F"/>
    <w:rsid w:val="00115BBF"/>
    <w:rsid w:val="00117186"/>
    <w:rsid w:val="00121744"/>
    <w:rsid w:val="001218EC"/>
    <w:rsid w:val="00122A5B"/>
    <w:rsid w:val="00122E2C"/>
    <w:rsid w:val="001242BD"/>
    <w:rsid w:val="00125A4F"/>
    <w:rsid w:val="0012677D"/>
    <w:rsid w:val="001307E8"/>
    <w:rsid w:val="00130F45"/>
    <w:rsid w:val="00131CEB"/>
    <w:rsid w:val="00133176"/>
    <w:rsid w:val="0013329F"/>
    <w:rsid w:val="001354EC"/>
    <w:rsid w:val="00135A79"/>
    <w:rsid w:val="00135F95"/>
    <w:rsid w:val="0013625D"/>
    <w:rsid w:val="001379E0"/>
    <w:rsid w:val="0014002A"/>
    <w:rsid w:val="001422B5"/>
    <w:rsid w:val="0014387E"/>
    <w:rsid w:val="001439BB"/>
    <w:rsid w:val="00146278"/>
    <w:rsid w:val="00153072"/>
    <w:rsid w:val="0015339E"/>
    <w:rsid w:val="00155A27"/>
    <w:rsid w:val="00156893"/>
    <w:rsid w:val="0015755B"/>
    <w:rsid w:val="001600A8"/>
    <w:rsid w:val="001604AA"/>
    <w:rsid w:val="00160527"/>
    <w:rsid w:val="00160987"/>
    <w:rsid w:val="00160DBC"/>
    <w:rsid w:val="00161FEF"/>
    <w:rsid w:val="00162236"/>
    <w:rsid w:val="00162AB5"/>
    <w:rsid w:val="00163358"/>
    <w:rsid w:val="00163DDE"/>
    <w:rsid w:val="00166EDA"/>
    <w:rsid w:val="00173103"/>
    <w:rsid w:val="001733D4"/>
    <w:rsid w:val="00173C9E"/>
    <w:rsid w:val="001744B0"/>
    <w:rsid w:val="00175AC7"/>
    <w:rsid w:val="00176D44"/>
    <w:rsid w:val="00183286"/>
    <w:rsid w:val="00183EB5"/>
    <w:rsid w:val="001848EF"/>
    <w:rsid w:val="001901AA"/>
    <w:rsid w:val="00190D79"/>
    <w:rsid w:val="00192E87"/>
    <w:rsid w:val="00197026"/>
    <w:rsid w:val="001A44F9"/>
    <w:rsid w:val="001A57E1"/>
    <w:rsid w:val="001A5E1B"/>
    <w:rsid w:val="001A5EAB"/>
    <w:rsid w:val="001A64B1"/>
    <w:rsid w:val="001A65A0"/>
    <w:rsid w:val="001A7819"/>
    <w:rsid w:val="001A7948"/>
    <w:rsid w:val="001B017C"/>
    <w:rsid w:val="001B0488"/>
    <w:rsid w:val="001B0731"/>
    <w:rsid w:val="001B10A6"/>
    <w:rsid w:val="001B12DF"/>
    <w:rsid w:val="001B4261"/>
    <w:rsid w:val="001B4D95"/>
    <w:rsid w:val="001B6DFF"/>
    <w:rsid w:val="001C0E48"/>
    <w:rsid w:val="001C0EDF"/>
    <w:rsid w:val="001C311F"/>
    <w:rsid w:val="001C36F2"/>
    <w:rsid w:val="001C5D06"/>
    <w:rsid w:val="001C745B"/>
    <w:rsid w:val="001C79C8"/>
    <w:rsid w:val="001D0076"/>
    <w:rsid w:val="001D02BB"/>
    <w:rsid w:val="001D04D4"/>
    <w:rsid w:val="001D101D"/>
    <w:rsid w:val="001D2F82"/>
    <w:rsid w:val="001D5AC5"/>
    <w:rsid w:val="001D5CDF"/>
    <w:rsid w:val="001D693A"/>
    <w:rsid w:val="001D78A1"/>
    <w:rsid w:val="001E0B99"/>
    <w:rsid w:val="001E171E"/>
    <w:rsid w:val="001E27C1"/>
    <w:rsid w:val="001E2F57"/>
    <w:rsid w:val="001E38E8"/>
    <w:rsid w:val="001E5EE4"/>
    <w:rsid w:val="001E6411"/>
    <w:rsid w:val="001E733C"/>
    <w:rsid w:val="001E7604"/>
    <w:rsid w:val="001F11A6"/>
    <w:rsid w:val="001F1BAB"/>
    <w:rsid w:val="001F651F"/>
    <w:rsid w:val="001F6912"/>
    <w:rsid w:val="001F6C04"/>
    <w:rsid w:val="001F6E4D"/>
    <w:rsid w:val="002007D0"/>
    <w:rsid w:val="0020435C"/>
    <w:rsid w:val="00206918"/>
    <w:rsid w:val="00206AC7"/>
    <w:rsid w:val="002143D9"/>
    <w:rsid w:val="00216E4A"/>
    <w:rsid w:val="0021F96F"/>
    <w:rsid w:val="00220959"/>
    <w:rsid w:val="00222C05"/>
    <w:rsid w:val="00223F0E"/>
    <w:rsid w:val="00223F24"/>
    <w:rsid w:val="0022436B"/>
    <w:rsid w:val="002247CF"/>
    <w:rsid w:val="00225A1E"/>
    <w:rsid w:val="00225A59"/>
    <w:rsid w:val="00225EAC"/>
    <w:rsid w:val="002270FD"/>
    <w:rsid w:val="00227B97"/>
    <w:rsid w:val="00230E18"/>
    <w:rsid w:val="0023119E"/>
    <w:rsid w:val="002335D6"/>
    <w:rsid w:val="0023782A"/>
    <w:rsid w:val="00237904"/>
    <w:rsid w:val="00241604"/>
    <w:rsid w:val="00241611"/>
    <w:rsid w:val="00241ACB"/>
    <w:rsid w:val="0024264C"/>
    <w:rsid w:val="002432F4"/>
    <w:rsid w:val="00243AE1"/>
    <w:rsid w:val="0024462C"/>
    <w:rsid w:val="002461E9"/>
    <w:rsid w:val="00250B5C"/>
    <w:rsid w:val="00254692"/>
    <w:rsid w:val="00257BF4"/>
    <w:rsid w:val="00260620"/>
    <w:rsid w:val="0026232B"/>
    <w:rsid w:val="00262A15"/>
    <w:rsid w:val="00262A7D"/>
    <w:rsid w:val="0026333C"/>
    <w:rsid w:val="0026353A"/>
    <w:rsid w:val="002635BC"/>
    <w:rsid w:val="0026429B"/>
    <w:rsid w:val="00264F3E"/>
    <w:rsid w:val="002653A9"/>
    <w:rsid w:val="002657A3"/>
    <w:rsid w:val="002657B4"/>
    <w:rsid w:val="00270338"/>
    <w:rsid w:val="0027047C"/>
    <w:rsid w:val="002714B6"/>
    <w:rsid w:val="002730BD"/>
    <w:rsid w:val="00274184"/>
    <w:rsid w:val="00274852"/>
    <w:rsid w:val="00274D6C"/>
    <w:rsid w:val="00280565"/>
    <w:rsid w:val="00280EC8"/>
    <w:rsid w:val="00281D03"/>
    <w:rsid w:val="00281D79"/>
    <w:rsid w:val="002838A4"/>
    <w:rsid w:val="002865EA"/>
    <w:rsid w:val="002901D5"/>
    <w:rsid w:val="00294480"/>
    <w:rsid w:val="002A13AE"/>
    <w:rsid w:val="002A1915"/>
    <w:rsid w:val="002A2373"/>
    <w:rsid w:val="002A2636"/>
    <w:rsid w:val="002A2E79"/>
    <w:rsid w:val="002A3C00"/>
    <w:rsid w:val="002A42BF"/>
    <w:rsid w:val="002A443C"/>
    <w:rsid w:val="002A694B"/>
    <w:rsid w:val="002B1232"/>
    <w:rsid w:val="002B2B81"/>
    <w:rsid w:val="002B5282"/>
    <w:rsid w:val="002B5C26"/>
    <w:rsid w:val="002B6381"/>
    <w:rsid w:val="002B67EB"/>
    <w:rsid w:val="002B76B2"/>
    <w:rsid w:val="002C0769"/>
    <w:rsid w:val="002C2995"/>
    <w:rsid w:val="002C43C1"/>
    <w:rsid w:val="002C4ADF"/>
    <w:rsid w:val="002C54C2"/>
    <w:rsid w:val="002D1ED3"/>
    <w:rsid w:val="002D2B98"/>
    <w:rsid w:val="002D3DEF"/>
    <w:rsid w:val="002D3E88"/>
    <w:rsid w:val="002D49C3"/>
    <w:rsid w:val="002D4EFC"/>
    <w:rsid w:val="002D52EF"/>
    <w:rsid w:val="002D67F2"/>
    <w:rsid w:val="002D6F82"/>
    <w:rsid w:val="002E025D"/>
    <w:rsid w:val="002E4B99"/>
    <w:rsid w:val="002E562F"/>
    <w:rsid w:val="002E60CB"/>
    <w:rsid w:val="002E7A47"/>
    <w:rsid w:val="002F03E4"/>
    <w:rsid w:val="002F07B2"/>
    <w:rsid w:val="002F08D6"/>
    <w:rsid w:val="002F148B"/>
    <w:rsid w:val="002F38B5"/>
    <w:rsid w:val="002F532A"/>
    <w:rsid w:val="002F5C70"/>
    <w:rsid w:val="002F7F6B"/>
    <w:rsid w:val="00301B4D"/>
    <w:rsid w:val="00301B72"/>
    <w:rsid w:val="00303DAF"/>
    <w:rsid w:val="0030423E"/>
    <w:rsid w:val="003045E9"/>
    <w:rsid w:val="00304DB9"/>
    <w:rsid w:val="00305F58"/>
    <w:rsid w:val="00306FC4"/>
    <w:rsid w:val="003076AC"/>
    <w:rsid w:val="00307B87"/>
    <w:rsid w:val="003109C5"/>
    <w:rsid w:val="00311272"/>
    <w:rsid w:val="00315B9B"/>
    <w:rsid w:val="003161A9"/>
    <w:rsid w:val="00316A81"/>
    <w:rsid w:val="00321970"/>
    <w:rsid w:val="00323F7E"/>
    <w:rsid w:val="003247C2"/>
    <w:rsid w:val="0032545F"/>
    <w:rsid w:val="00325B85"/>
    <w:rsid w:val="003262B1"/>
    <w:rsid w:val="003273FB"/>
    <w:rsid w:val="00330B3B"/>
    <w:rsid w:val="0033369E"/>
    <w:rsid w:val="003355B4"/>
    <w:rsid w:val="00337922"/>
    <w:rsid w:val="00337E28"/>
    <w:rsid w:val="0034164A"/>
    <w:rsid w:val="00342727"/>
    <w:rsid w:val="00345CAD"/>
    <w:rsid w:val="00345F1D"/>
    <w:rsid w:val="0034665F"/>
    <w:rsid w:val="00346993"/>
    <w:rsid w:val="00346B96"/>
    <w:rsid w:val="00346FD6"/>
    <w:rsid w:val="003473C6"/>
    <w:rsid w:val="00347F18"/>
    <w:rsid w:val="00350A81"/>
    <w:rsid w:val="00351CA0"/>
    <w:rsid w:val="00355185"/>
    <w:rsid w:val="00362C8D"/>
    <w:rsid w:val="00362F07"/>
    <w:rsid w:val="00363EF9"/>
    <w:rsid w:val="003640B2"/>
    <w:rsid w:val="00365BB8"/>
    <w:rsid w:val="00366F02"/>
    <w:rsid w:val="003702AB"/>
    <w:rsid w:val="003720FD"/>
    <w:rsid w:val="00372E77"/>
    <w:rsid w:val="00374569"/>
    <w:rsid w:val="00374570"/>
    <w:rsid w:val="00374B3E"/>
    <w:rsid w:val="00374F6D"/>
    <w:rsid w:val="00375802"/>
    <w:rsid w:val="00380B08"/>
    <w:rsid w:val="00380D79"/>
    <w:rsid w:val="003816A2"/>
    <w:rsid w:val="00385E3A"/>
    <w:rsid w:val="00386632"/>
    <w:rsid w:val="0038735D"/>
    <w:rsid w:val="003901B5"/>
    <w:rsid w:val="00390706"/>
    <w:rsid w:val="00390C4A"/>
    <w:rsid w:val="0039180B"/>
    <w:rsid w:val="00391B01"/>
    <w:rsid w:val="00397B52"/>
    <w:rsid w:val="003A001B"/>
    <w:rsid w:val="003A1416"/>
    <w:rsid w:val="003A25B2"/>
    <w:rsid w:val="003A303F"/>
    <w:rsid w:val="003A30C7"/>
    <w:rsid w:val="003A5086"/>
    <w:rsid w:val="003A6DE2"/>
    <w:rsid w:val="003A7E1C"/>
    <w:rsid w:val="003B0FA3"/>
    <w:rsid w:val="003B185B"/>
    <w:rsid w:val="003B26C2"/>
    <w:rsid w:val="003B3286"/>
    <w:rsid w:val="003B680C"/>
    <w:rsid w:val="003C0BCD"/>
    <w:rsid w:val="003C0EC4"/>
    <w:rsid w:val="003C0FC9"/>
    <w:rsid w:val="003C1F1F"/>
    <w:rsid w:val="003C2532"/>
    <w:rsid w:val="003C3AF9"/>
    <w:rsid w:val="003C3C2B"/>
    <w:rsid w:val="003C4CB0"/>
    <w:rsid w:val="003C4DCE"/>
    <w:rsid w:val="003C57F7"/>
    <w:rsid w:val="003D0458"/>
    <w:rsid w:val="003D06A1"/>
    <w:rsid w:val="003D0D7A"/>
    <w:rsid w:val="003D10E4"/>
    <w:rsid w:val="003D1594"/>
    <w:rsid w:val="003D1761"/>
    <w:rsid w:val="003D19B5"/>
    <w:rsid w:val="003D2863"/>
    <w:rsid w:val="003D2993"/>
    <w:rsid w:val="003D37D9"/>
    <w:rsid w:val="003D6C0E"/>
    <w:rsid w:val="003E16F2"/>
    <w:rsid w:val="003E6F18"/>
    <w:rsid w:val="003E721F"/>
    <w:rsid w:val="003E7A02"/>
    <w:rsid w:val="003E7D08"/>
    <w:rsid w:val="003F0C0E"/>
    <w:rsid w:val="003F10E0"/>
    <w:rsid w:val="003F13F2"/>
    <w:rsid w:val="003F14F8"/>
    <w:rsid w:val="003F3173"/>
    <w:rsid w:val="003F44FD"/>
    <w:rsid w:val="003F4E4C"/>
    <w:rsid w:val="003F6A17"/>
    <w:rsid w:val="003F7898"/>
    <w:rsid w:val="003F7D76"/>
    <w:rsid w:val="00401D82"/>
    <w:rsid w:val="0040317B"/>
    <w:rsid w:val="00403DA2"/>
    <w:rsid w:val="00404C69"/>
    <w:rsid w:val="00412EA0"/>
    <w:rsid w:val="004133C9"/>
    <w:rsid w:val="00413D0C"/>
    <w:rsid w:val="004160AD"/>
    <w:rsid w:val="00417573"/>
    <w:rsid w:val="00421CD7"/>
    <w:rsid w:val="0042398D"/>
    <w:rsid w:val="00424291"/>
    <w:rsid w:val="00425481"/>
    <w:rsid w:val="00425D44"/>
    <w:rsid w:val="00427201"/>
    <w:rsid w:val="00431B87"/>
    <w:rsid w:val="004342AD"/>
    <w:rsid w:val="00436B38"/>
    <w:rsid w:val="00436C9E"/>
    <w:rsid w:val="00440DCF"/>
    <w:rsid w:val="00441FB1"/>
    <w:rsid w:val="00445357"/>
    <w:rsid w:val="004477FB"/>
    <w:rsid w:val="00450800"/>
    <w:rsid w:val="00451892"/>
    <w:rsid w:val="00452510"/>
    <w:rsid w:val="0045251F"/>
    <w:rsid w:val="004526CE"/>
    <w:rsid w:val="004535F8"/>
    <w:rsid w:val="004573DB"/>
    <w:rsid w:val="004578E1"/>
    <w:rsid w:val="00457ADD"/>
    <w:rsid w:val="00457E59"/>
    <w:rsid w:val="00462381"/>
    <w:rsid w:val="0046389F"/>
    <w:rsid w:val="0046476C"/>
    <w:rsid w:val="004651DA"/>
    <w:rsid w:val="004653D8"/>
    <w:rsid w:val="0046644D"/>
    <w:rsid w:val="00466917"/>
    <w:rsid w:val="00472645"/>
    <w:rsid w:val="00472B9A"/>
    <w:rsid w:val="004737EB"/>
    <w:rsid w:val="00473B91"/>
    <w:rsid w:val="00473BA7"/>
    <w:rsid w:val="00474284"/>
    <w:rsid w:val="00475F1C"/>
    <w:rsid w:val="0047740B"/>
    <w:rsid w:val="00477E89"/>
    <w:rsid w:val="00480E1B"/>
    <w:rsid w:val="0048289F"/>
    <w:rsid w:val="00484153"/>
    <w:rsid w:val="00485B3D"/>
    <w:rsid w:val="004867F3"/>
    <w:rsid w:val="004877E9"/>
    <w:rsid w:val="00487CFE"/>
    <w:rsid w:val="00487DD9"/>
    <w:rsid w:val="004902F6"/>
    <w:rsid w:val="00490AE8"/>
    <w:rsid w:val="004918A1"/>
    <w:rsid w:val="0049295E"/>
    <w:rsid w:val="00492E48"/>
    <w:rsid w:val="004966B0"/>
    <w:rsid w:val="004A04C4"/>
    <w:rsid w:val="004A0958"/>
    <w:rsid w:val="004A0BE6"/>
    <w:rsid w:val="004A4575"/>
    <w:rsid w:val="004A5793"/>
    <w:rsid w:val="004B25D9"/>
    <w:rsid w:val="004B2859"/>
    <w:rsid w:val="004B345F"/>
    <w:rsid w:val="004B404E"/>
    <w:rsid w:val="004B4FCF"/>
    <w:rsid w:val="004B5E91"/>
    <w:rsid w:val="004B6BEE"/>
    <w:rsid w:val="004B6F74"/>
    <w:rsid w:val="004B6FCA"/>
    <w:rsid w:val="004C15FE"/>
    <w:rsid w:val="004C16F8"/>
    <w:rsid w:val="004C1AA7"/>
    <w:rsid w:val="004C1D2F"/>
    <w:rsid w:val="004C28D4"/>
    <w:rsid w:val="004C574B"/>
    <w:rsid w:val="004C6562"/>
    <w:rsid w:val="004C730B"/>
    <w:rsid w:val="004C7900"/>
    <w:rsid w:val="004D0C23"/>
    <w:rsid w:val="004D13F5"/>
    <w:rsid w:val="004D1D81"/>
    <w:rsid w:val="004D3F58"/>
    <w:rsid w:val="004D400F"/>
    <w:rsid w:val="004D4D91"/>
    <w:rsid w:val="004D55BB"/>
    <w:rsid w:val="004D6A62"/>
    <w:rsid w:val="004E1A51"/>
    <w:rsid w:val="004E1DA3"/>
    <w:rsid w:val="004E2438"/>
    <w:rsid w:val="004E3914"/>
    <w:rsid w:val="004E48A3"/>
    <w:rsid w:val="004E58CD"/>
    <w:rsid w:val="004E7A42"/>
    <w:rsid w:val="004F048A"/>
    <w:rsid w:val="004F1348"/>
    <w:rsid w:val="004F24F9"/>
    <w:rsid w:val="004F34D3"/>
    <w:rsid w:val="004F3539"/>
    <w:rsid w:val="004F3EA7"/>
    <w:rsid w:val="004F5282"/>
    <w:rsid w:val="004F7192"/>
    <w:rsid w:val="0050107D"/>
    <w:rsid w:val="005014C3"/>
    <w:rsid w:val="00502525"/>
    <w:rsid w:val="00502562"/>
    <w:rsid w:val="00502B35"/>
    <w:rsid w:val="00503DD9"/>
    <w:rsid w:val="005064CE"/>
    <w:rsid w:val="00507D66"/>
    <w:rsid w:val="00507DFA"/>
    <w:rsid w:val="00514B45"/>
    <w:rsid w:val="00514EFF"/>
    <w:rsid w:val="00515286"/>
    <w:rsid w:val="005179DA"/>
    <w:rsid w:val="005213C4"/>
    <w:rsid w:val="005221EA"/>
    <w:rsid w:val="00522432"/>
    <w:rsid w:val="00523FB5"/>
    <w:rsid w:val="00525C8E"/>
    <w:rsid w:val="00525FFA"/>
    <w:rsid w:val="005262CB"/>
    <w:rsid w:val="00527A81"/>
    <w:rsid w:val="00527C45"/>
    <w:rsid w:val="00527FD9"/>
    <w:rsid w:val="00531459"/>
    <w:rsid w:val="00531500"/>
    <w:rsid w:val="00531BBD"/>
    <w:rsid w:val="00532D75"/>
    <w:rsid w:val="0053494B"/>
    <w:rsid w:val="00535221"/>
    <w:rsid w:val="005362D1"/>
    <w:rsid w:val="00536C61"/>
    <w:rsid w:val="0054257B"/>
    <w:rsid w:val="005437A8"/>
    <w:rsid w:val="00545D08"/>
    <w:rsid w:val="00551552"/>
    <w:rsid w:val="00552666"/>
    <w:rsid w:val="005526A9"/>
    <w:rsid w:val="00553749"/>
    <w:rsid w:val="0056246A"/>
    <w:rsid w:val="0056477A"/>
    <w:rsid w:val="005657C1"/>
    <w:rsid w:val="00565BF7"/>
    <w:rsid w:val="0056660B"/>
    <w:rsid w:val="00566D63"/>
    <w:rsid w:val="00566E8C"/>
    <w:rsid w:val="005727AD"/>
    <w:rsid w:val="00572BEB"/>
    <w:rsid w:val="0057680B"/>
    <w:rsid w:val="0057739A"/>
    <w:rsid w:val="0058215E"/>
    <w:rsid w:val="0058302C"/>
    <w:rsid w:val="005847C1"/>
    <w:rsid w:val="00586A3E"/>
    <w:rsid w:val="0058773A"/>
    <w:rsid w:val="00587751"/>
    <w:rsid w:val="00591E75"/>
    <w:rsid w:val="00592EC3"/>
    <w:rsid w:val="00594011"/>
    <w:rsid w:val="00596274"/>
    <w:rsid w:val="00597393"/>
    <w:rsid w:val="005A06D8"/>
    <w:rsid w:val="005A0AD6"/>
    <w:rsid w:val="005A1AC2"/>
    <w:rsid w:val="005A735D"/>
    <w:rsid w:val="005B28BF"/>
    <w:rsid w:val="005B33FA"/>
    <w:rsid w:val="005B4DD9"/>
    <w:rsid w:val="005B5649"/>
    <w:rsid w:val="005B7170"/>
    <w:rsid w:val="005B7CF8"/>
    <w:rsid w:val="005C0730"/>
    <w:rsid w:val="005C09AC"/>
    <w:rsid w:val="005C10EA"/>
    <w:rsid w:val="005C4EC8"/>
    <w:rsid w:val="005C527B"/>
    <w:rsid w:val="005C59D4"/>
    <w:rsid w:val="005C5F00"/>
    <w:rsid w:val="005C7466"/>
    <w:rsid w:val="005D2117"/>
    <w:rsid w:val="005D2716"/>
    <w:rsid w:val="005D33C9"/>
    <w:rsid w:val="005D3D51"/>
    <w:rsid w:val="005D45B5"/>
    <w:rsid w:val="005D4FE5"/>
    <w:rsid w:val="005D5289"/>
    <w:rsid w:val="005D6F1E"/>
    <w:rsid w:val="005D74A9"/>
    <w:rsid w:val="005E1FDC"/>
    <w:rsid w:val="005E3916"/>
    <w:rsid w:val="005E7782"/>
    <w:rsid w:val="005F20C4"/>
    <w:rsid w:val="005F2A4C"/>
    <w:rsid w:val="005F5E0B"/>
    <w:rsid w:val="005F7159"/>
    <w:rsid w:val="00600D07"/>
    <w:rsid w:val="006012E0"/>
    <w:rsid w:val="00603485"/>
    <w:rsid w:val="00605171"/>
    <w:rsid w:val="0060522A"/>
    <w:rsid w:val="00606A57"/>
    <w:rsid w:val="00607279"/>
    <w:rsid w:val="006078E6"/>
    <w:rsid w:val="00607E2F"/>
    <w:rsid w:val="0061104B"/>
    <w:rsid w:val="00611EAB"/>
    <w:rsid w:val="0061305E"/>
    <w:rsid w:val="00614D7C"/>
    <w:rsid w:val="0061578C"/>
    <w:rsid w:val="006162E4"/>
    <w:rsid w:val="006229C1"/>
    <w:rsid w:val="006247E9"/>
    <w:rsid w:val="00625386"/>
    <w:rsid w:val="00625B8A"/>
    <w:rsid w:val="00626513"/>
    <w:rsid w:val="00626D13"/>
    <w:rsid w:val="00630501"/>
    <w:rsid w:val="00630883"/>
    <w:rsid w:val="00633516"/>
    <w:rsid w:val="00633B38"/>
    <w:rsid w:val="00634AC4"/>
    <w:rsid w:val="00635195"/>
    <w:rsid w:val="00635ED6"/>
    <w:rsid w:val="006415E4"/>
    <w:rsid w:val="0064253D"/>
    <w:rsid w:val="006444A4"/>
    <w:rsid w:val="00644B1F"/>
    <w:rsid w:val="00646D9C"/>
    <w:rsid w:val="00650872"/>
    <w:rsid w:val="00650C97"/>
    <w:rsid w:val="00650F6C"/>
    <w:rsid w:val="0065119F"/>
    <w:rsid w:val="00655405"/>
    <w:rsid w:val="00655E77"/>
    <w:rsid w:val="00656B80"/>
    <w:rsid w:val="0065716D"/>
    <w:rsid w:val="00660DC9"/>
    <w:rsid w:val="00661BC9"/>
    <w:rsid w:val="00662384"/>
    <w:rsid w:val="006646BC"/>
    <w:rsid w:val="006650FE"/>
    <w:rsid w:val="00665EE4"/>
    <w:rsid w:val="0066604E"/>
    <w:rsid w:val="00667A3F"/>
    <w:rsid w:val="006706B4"/>
    <w:rsid w:val="006732B2"/>
    <w:rsid w:val="006739BE"/>
    <w:rsid w:val="0067434F"/>
    <w:rsid w:val="0067518A"/>
    <w:rsid w:val="0067542C"/>
    <w:rsid w:val="00675D03"/>
    <w:rsid w:val="006814A2"/>
    <w:rsid w:val="00682160"/>
    <w:rsid w:val="006841F0"/>
    <w:rsid w:val="006842DD"/>
    <w:rsid w:val="006842EE"/>
    <w:rsid w:val="00684450"/>
    <w:rsid w:val="00684B4C"/>
    <w:rsid w:val="00687797"/>
    <w:rsid w:val="006900B4"/>
    <w:rsid w:val="00690665"/>
    <w:rsid w:val="00692EFA"/>
    <w:rsid w:val="00694971"/>
    <w:rsid w:val="0069565C"/>
    <w:rsid w:val="00695E1D"/>
    <w:rsid w:val="006A1E5B"/>
    <w:rsid w:val="006A2065"/>
    <w:rsid w:val="006A214B"/>
    <w:rsid w:val="006A35FB"/>
    <w:rsid w:val="006A4847"/>
    <w:rsid w:val="006A5EDE"/>
    <w:rsid w:val="006B0265"/>
    <w:rsid w:val="006B0889"/>
    <w:rsid w:val="006B2196"/>
    <w:rsid w:val="006B40A2"/>
    <w:rsid w:val="006B672C"/>
    <w:rsid w:val="006B6B3F"/>
    <w:rsid w:val="006B7022"/>
    <w:rsid w:val="006B72CA"/>
    <w:rsid w:val="006B75AD"/>
    <w:rsid w:val="006C17D0"/>
    <w:rsid w:val="006C3172"/>
    <w:rsid w:val="006C3F69"/>
    <w:rsid w:val="006C40CB"/>
    <w:rsid w:val="006C43D6"/>
    <w:rsid w:val="006C4825"/>
    <w:rsid w:val="006C6FAE"/>
    <w:rsid w:val="006D162B"/>
    <w:rsid w:val="006D3940"/>
    <w:rsid w:val="006D42C7"/>
    <w:rsid w:val="006E0D35"/>
    <w:rsid w:val="006E2E46"/>
    <w:rsid w:val="006E320C"/>
    <w:rsid w:val="006E32A1"/>
    <w:rsid w:val="006E4167"/>
    <w:rsid w:val="006E4F8A"/>
    <w:rsid w:val="006E5250"/>
    <w:rsid w:val="006E6BEB"/>
    <w:rsid w:val="006E6E5C"/>
    <w:rsid w:val="006E7CA2"/>
    <w:rsid w:val="006F2A45"/>
    <w:rsid w:val="006F30DF"/>
    <w:rsid w:val="006F3F3A"/>
    <w:rsid w:val="006F40FB"/>
    <w:rsid w:val="006F56D1"/>
    <w:rsid w:val="006F5EEC"/>
    <w:rsid w:val="006F61A4"/>
    <w:rsid w:val="006F7F7F"/>
    <w:rsid w:val="007041CD"/>
    <w:rsid w:val="007049D4"/>
    <w:rsid w:val="00704BBB"/>
    <w:rsid w:val="007072D5"/>
    <w:rsid w:val="007073B1"/>
    <w:rsid w:val="00714646"/>
    <w:rsid w:val="00715E1D"/>
    <w:rsid w:val="00716182"/>
    <w:rsid w:val="00717CF4"/>
    <w:rsid w:val="00720DA0"/>
    <w:rsid w:val="007227AA"/>
    <w:rsid w:val="00724FE0"/>
    <w:rsid w:val="00726056"/>
    <w:rsid w:val="00727579"/>
    <w:rsid w:val="00727838"/>
    <w:rsid w:val="007334B3"/>
    <w:rsid w:val="00735E28"/>
    <w:rsid w:val="007418E5"/>
    <w:rsid w:val="00741AA8"/>
    <w:rsid w:val="00741B2B"/>
    <w:rsid w:val="007434B8"/>
    <w:rsid w:val="00746AE0"/>
    <w:rsid w:val="00746DBC"/>
    <w:rsid w:val="0075014A"/>
    <w:rsid w:val="00752246"/>
    <w:rsid w:val="00753685"/>
    <w:rsid w:val="00753E51"/>
    <w:rsid w:val="00754A43"/>
    <w:rsid w:val="00756665"/>
    <w:rsid w:val="00756B35"/>
    <w:rsid w:val="00756B4B"/>
    <w:rsid w:val="00757C2D"/>
    <w:rsid w:val="007604DF"/>
    <w:rsid w:val="007620DD"/>
    <w:rsid w:val="007626A3"/>
    <w:rsid w:val="00762CD6"/>
    <w:rsid w:val="00762D5D"/>
    <w:rsid w:val="00763395"/>
    <w:rsid w:val="00764582"/>
    <w:rsid w:val="0076562F"/>
    <w:rsid w:val="0076585E"/>
    <w:rsid w:val="00765DA9"/>
    <w:rsid w:val="00766416"/>
    <w:rsid w:val="00771A54"/>
    <w:rsid w:val="007737BC"/>
    <w:rsid w:val="007752C1"/>
    <w:rsid w:val="007753CE"/>
    <w:rsid w:val="00775793"/>
    <w:rsid w:val="00776313"/>
    <w:rsid w:val="00777CFE"/>
    <w:rsid w:val="007820EF"/>
    <w:rsid w:val="00786654"/>
    <w:rsid w:val="00787461"/>
    <w:rsid w:val="00787A84"/>
    <w:rsid w:val="007938DC"/>
    <w:rsid w:val="007944B0"/>
    <w:rsid w:val="00794F75"/>
    <w:rsid w:val="00795AAD"/>
    <w:rsid w:val="007964E1"/>
    <w:rsid w:val="00797590"/>
    <w:rsid w:val="00797665"/>
    <w:rsid w:val="00797BBE"/>
    <w:rsid w:val="00797D6B"/>
    <w:rsid w:val="007A02F8"/>
    <w:rsid w:val="007A07D2"/>
    <w:rsid w:val="007A0A9E"/>
    <w:rsid w:val="007A1E32"/>
    <w:rsid w:val="007A391F"/>
    <w:rsid w:val="007A6965"/>
    <w:rsid w:val="007A6CF2"/>
    <w:rsid w:val="007A72F0"/>
    <w:rsid w:val="007A7403"/>
    <w:rsid w:val="007A7632"/>
    <w:rsid w:val="007B0081"/>
    <w:rsid w:val="007B042D"/>
    <w:rsid w:val="007B235C"/>
    <w:rsid w:val="007B34BC"/>
    <w:rsid w:val="007B396A"/>
    <w:rsid w:val="007B3BC8"/>
    <w:rsid w:val="007B46A7"/>
    <w:rsid w:val="007B6072"/>
    <w:rsid w:val="007B7EAB"/>
    <w:rsid w:val="007C026E"/>
    <w:rsid w:val="007C063F"/>
    <w:rsid w:val="007C1F9C"/>
    <w:rsid w:val="007C297F"/>
    <w:rsid w:val="007C30FA"/>
    <w:rsid w:val="007C3934"/>
    <w:rsid w:val="007C5527"/>
    <w:rsid w:val="007C611E"/>
    <w:rsid w:val="007C731D"/>
    <w:rsid w:val="007D0E21"/>
    <w:rsid w:val="007D1A18"/>
    <w:rsid w:val="007D20DC"/>
    <w:rsid w:val="007D23DB"/>
    <w:rsid w:val="007D2B18"/>
    <w:rsid w:val="007D2DFD"/>
    <w:rsid w:val="007D490B"/>
    <w:rsid w:val="007D525B"/>
    <w:rsid w:val="007E0712"/>
    <w:rsid w:val="007E4AAA"/>
    <w:rsid w:val="007E6C66"/>
    <w:rsid w:val="007F1281"/>
    <w:rsid w:val="007F160D"/>
    <w:rsid w:val="007F18D4"/>
    <w:rsid w:val="007F2A9B"/>
    <w:rsid w:val="007F3F16"/>
    <w:rsid w:val="007F4456"/>
    <w:rsid w:val="007F585E"/>
    <w:rsid w:val="007F5FA6"/>
    <w:rsid w:val="007F68B5"/>
    <w:rsid w:val="007F6E81"/>
    <w:rsid w:val="00801243"/>
    <w:rsid w:val="00801AAD"/>
    <w:rsid w:val="00802162"/>
    <w:rsid w:val="00802E1F"/>
    <w:rsid w:val="0080549A"/>
    <w:rsid w:val="0080622F"/>
    <w:rsid w:val="008116FC"/>
    <w:rsid w:val="00813061"/>
    <w:rsid w:val="00813188"/>
    <w:rsid w:val="00814BCD"/>
    <w:rsid w:val="0081736F"/>
    <w:rsid w:val="008204E5"/>
    <w:rsid w:val="00820993"/>
    <w:rsid w:val="00827249"/>
    <w:rsid w:val="008300EA"/>
    <w:rsid w:val="00831CBD"/>
    <w:rsid w:val="00831E0E"/>
    <w:rsid w:val="00832237"/>
    <w:rsid w:val="00833DED"/>
    <w:rsid w:val="00834A2C"/>
    <w:rsid w:val="0083597B"/>
    <w:rsid w:val="00835FAC"/>
    <w:rsid w:val="008362F6"/>
    <w:rsid w:val="00837646"/>
    <w:rsid w:val="008405C6"/>
    <w:rsid w:val="0084197E"/>
    <w:rsid w:val="00841A65"/>
    <w:rsid w:val="00842581"/>
    <w:rsid w:val="00842C90"/>
    <w:rsid w:val="008430DB"/>
    <w:rsid w:val="00844751"/>
    <w:rsid w:val="00845B21"/>
    <w:rsid w:val="00852A75"/>
    <w:rsid w:val="00853FD4"/>
    <w:rsid w:val="008557E8"/>
    <w:rsid w:val="00857E22"/>
    <w:rsid w:val="00857F45"/>
    <w:rsid w:val="008616F1"/>
    <w:rsid w:val="0086296E"/>
    <w:rsid w:val="0086322A"/>
    <w:rsid w:val="00863C3F"/>
    <w:rsid w:val="008642C4"/>
    <w:rsid w:val="00865991"/>
    <w:rsid w:val="00866C72"/>
    <w:rsid w:val="0086F814"/>
    <w:rsid w:val="008706A4"/>
    <w:rsid w:val="0087492E"/>
    <w:rsid w:val="00875C96"/>
    <w:rsid w:val="00875FC6"/>
    <w:rsid w:val="008766F1"/>
    <w:rsid w:val="008776D5"/>
    <w:rsid w:val="00877EDD"/>
    <w:rsid w:val="00880AF1"/>
    <w:rsid w:val="008825CC"/>
    <w:rsid w:val="00882D74"/>
    <w:rsid w:val="008834DE"/>
    <w:rsid w:val="0088433A"/>
    <w:rsid w:val="00885745"/>
    <w:rsid w:val="00885ED8"/>
    <w:rsid w:val="008860C8"/>
    <w:rsid w:val="008877BA"/>
    <w:rsid w:val="00887982"/>
    <w:rsid w:val="00887BA5"/>
    <w:rsid w:val="0089043E"/>
    <w:rsid w:val="008907CC"/>
    <w:rsid w:val="00890C6E"/>
    <w:rsid w:val="0089221F"/>
    <w:rsid w:val="00892A77"/>
    <w:rsid w:val="00892E56"/>
    <w:rsid w:val="00894773"/>
    <w:rsid w:val="0089614C"/>
    <w:rsid w:val="008A026A"/>
    <w:rsid w:val="008A0FE4"/>
    <w:rsid w:val="008A1F7E"/>
    <w:rsid w:val="008A2E6A"/>
    <w:rsid w:val="008A4150"/>
    <w:rsid w:val="008B058E"/>
    <w:rsid w:val="008B0F28"/>
    <w:rsid w:val="008B2B95"/>
    <w:rsid w:val="008B2C1C"/>
    <w:rsid w:val="008B440A"/>
    <w:rsid w:val="008B452F"/>
    <w:rsid w:val="008B5117"/>
    <w:rsid w:val="008B511F"/>
    <w:rsid w:val="008B5241"/>
    <w:rsid w:val="008C0297"/>
    <w:rsid w:val="008C1AFE"/>
    <w:rsid w:val="008C3024"/>
    <w:rsid w:val="008C3843"/>
    <w:rsid w:val="008C3887"/>
    <w:rsid w:val="008C7B5D"/>
    <w:rsid w:val="008D0E46"/>
    <w:rsid w:val="008D225D"/>
    <w:rsid w:val="008D3368"/>
    <w:rsid w:val="008D42C4"/>
    <w:rsid w:val="008D457C"/>
    <w:rsid w:val="008D5832"/>
    <w:rsid w:val="008D5A98"/>
    <w:rsid w:val="008D787E"/>
    <w:rsid w:val="008E2A96"/>
    <w:rsid w:val="008E3A71"/>
    <w:rsid w:val="008E3B7F"/>
    <w:rsid w:val="008E522F"/>
    <w:rsid w:val="008E5BC1"/>
    <w:rsid w:val="008E673B"/>
    <w:rsid w:val="008E72AE"/>
    <w:rsid w:val="008F13FE"/>
    <w:rsid w:val="008F28D0"/>
    <w:rsid w:val="008F2A54"/>
    <w:rsid w:val="008F2B1F"/>
    <w:rsid w:val="008F4366"/>
    <w:rsid w:val="008F482B"/>
    <w:rsid w:val="008F4CE5"/>
    <w:rsid w:val="008F61FC"/>
    <w:rsid w:val="008F7BF3"/>
    <w:rsid w:val="00900BA9"/>
    <w:rsid w:val="00900E54"/>
    <w:rsid w:val="00901604"/>
    <w:rsid w:val="00901D3C"/>
    <w:rsid w:val="009026CC"/>
    <w:rsid w:val="0090308C"/>
    <w:rsid w:val="0090314E"/>
    <w:rsid w:val="0090533A"/>
    <w:rsid w:val="00905B96"/>
    <w:rsid w:val="009118AB"/>
    <w:rsid w:val="00913107"/>
    <w:rsid w:val="00913602"/>
    <w:rsid w:val="009149CC"/>
    <w:rsid w:val="00915DC0"/>
    <w:rsid w:val="00916096"/>
    <w:rsid w:val="00916B8D"/>
    <w:rsid w:val="009209ED"/>
    <w:rsid w:val="00920B81"/>
    <w:rsid w:val="009215F5"/>
    <w:rsid w:val="00922337"/>
    <w:rsid w:val="00922D72"/>
    <w:rsid w:val="00923FF8"/>
    <w:rsid w:val="009248A2"/>
    <w:rsid w:val="0092514B"/>
    <w:rsid w:val="0092591E"/>
    <w:rsid w:val="00925BFF"/>
    <w:rsid w:val="0092616F"/>
    <w:rsid w:val="00926409"/>
    <w:rsid w:val="00930214"/>
    <w:rsid w:val="00930610"/>
    <w:rsid w:val="00931494"/>
    <w:rsid w:val="009334DC"/>
    <w:rsid w:val="0093365E"/>
    <w:rsid w:val="0093588C"/>
    <w:rsid w:val="00936DB4"/>
    <w:rsid w:val="00940067"/>
    <w:rsid w:val="00941438"/>
    <w:rsid w:val="00941A7E"/>
    <w:rsid w:val="00941BAD"/>
    <w:rsid w:val="00941D75"/>
    <w:rsid w:val="00945626"/>
    <w:rsid w:val="00950E29"/>
    <w:rsid w:val="00952C26"/>
    <w:rsid w:val="009565C0"/>
    <w:rsid w:val="0095674B"/>
    <w:rsid w:val="0095713E"/>
    <w:rsid w:val="00957D2E"/>
    <w:rsid w:val="00960280"/>
    <w:rsid w:val="0096180B"/>
    <w:rsid w:val="00961CEC"/>
    <w:rsid w:val="00962D15"/>
    <w:rsid w:val="0096359E"/>
    <w:rsid w:val="00964BDD"/>
    <w:rsid w:val="009661F4"/>
    <w:rsid w:val="00966CC0"/>
    <w:rsid w:val="0096739E"/>
    <w:rsid w:val="00967464"/>
    <w:rsid w:val="009709B7"/>
    <w:rsid w:val="00970D7B"/>
    <w:rsid w:val="00972389"/>
    <w:rsid w:val="00973321"/>
    <w:rsid w:val="00973486"/>
    <w:rsid w:val="0097452D"/>
    <w:rsid w:val="00975740"/>
    <w:rsid w:val="00975EFF"/>
    <w:rsid w:val="009815F7"/>
    <w:rsid w:val="009823A6"/>
    <w:rsid w:val="00982948"/>
    <w:rsid w:val="0098300C"/>
    <w:rsid w:val="0098449E"/>
    <w:rsid w:val="009858A5"/>
    <w:rsid w:val="00985E7C"/>
    <w:rsid w:val="00986382"/>
    <w:rsid w:val="00992D05"/>
    <w:rsid w:val="00993FC2"/>
    <w:rsid w:val="00996B84"/>
    <w:rsid w:val="00996D85"/>
    <w:rsid w:val="009972BD"/>
    <w:rsid w:val="009974F9"/>
    <w:rsid w:val="009A0CC3"/>
    <w:rsid w:val="009A0E89"/>
    <w:rsid w:val="009A0EAE"/>
    <w:rsid w:val="009A19AA"/>
    <w:rsid w:val="009A2B9D"/>
    <w:rsid w:val="009A3BF6"/>
    <w:rsid w:val="009A694D"/>
    <w:rsid w:val="009A69DC"/>
    <w:rsid w:val="009A7475"/>
    <w:rsid w:val="009B0AF3"/>
    <w:rsid w:val="009B26B0"/>
    <w:rsid w:val="009B2A1B"/>
    <w:rsid w:val="009B440E"/>
    <w:rsid w:val="009B4793"/>
    <w:rsid w:val="009B58B0"/>
    <w:rsid w:val="009B719D"/>
    <w:rsid w:val="009C119A"/>
    <w:rsid w:val="009C233D"/>
    <w:rsid w:val="009C3AA3"/>
    <w:rsid w:val="009C7721"/>
    <w:rsid w:val="009D1871"/>
    <w:rsid w:val="009D216C"/>
    <w:rsid w:val="009D3C75"/>
    <w:rsid w:val="009D3F82"/>
    <w:rsid w:val="009D41C9"/>
    <w:rsid w:val="009D477F"/>
    <w:rsid w:val="009D5357"/>
    <w:rsid w:val="009E0B93"/>
    <w:rsid w:val="009E277B"/>
    <w:rsid w:val="009E4D5F"/>
    <w:rsid w:val="009E55B9"/>
    <w:rsid w:val="009E7E25"/>
    <w:rsid w:val="009F0345"/>
    <w:rsid w:val="009F0472"/>
    <w:rsid w:val="009F35D1"/>
    <w:rsid w:val="00A01CAF"/>
    <w:rsid w:val="00A02721"/>
    <w:rsid w:val="00A04B16"/>
    <w:rsid w:val="00A04F77"/>
    <w:rsid w:val="00A06419"/>
    <w:rsid w:val="00A067F8"/>
    <w:rsid w:val="00A06A2C"/>
    <w:rsid w:val="00A070F6"/>
    <w:rsid w:val="00A07635"/>
    <w:rsid w:val="00A07E6B"/>
    <w:rsid w:val="00A12976"/>
    <w:rsid w:val="00A13533"/>
    <w:rsid w:val="00A135BD"/>
    <w:rsid w:val="00A13A13"/>
    <w:rsid w:val="00A16CC6"/>
    <w:rsid w:val="00A1736E"/>
    <w:rsid w:val="00A17C4B"/>
    <w:rsid w:val="00A20E6E"/>
    <w:rsid w:val="00A21A06"/>
    <w:rsid w:val="00A22D23"/>
    <w:rsid w:val="00A253D7"/>
    <w:rsid w:val="00A3155C"/>
    <w:rsid w:val="00A32292"/>
    <w:rsid w:val="00A32468"/>
    <w:rsid w:val="00A3285A"/>
    <w:rsid w:val="00A33F84"/>
    <w:rsid w:val="00A34EB4"/>
    <w:rsid w:val="00A35494"/>
    <w:rsid w:val="00A355C8"/>
    <w:rsid w:val="00A37D9E"/>
    <w:rsid w:val="00A4009D"/>
    <w:rsid w:val="00A40F4C"/>
    <w:rsid w:val="00A415A7"/>
    <w:rsid w:val="00A416AF"/>
    <w:rsid w:val="00A41779"/>
    <w:rsid w:val="00A433C9"/>
    <w:rsid w:val="00A448BC"/>
    <w:rsid w:val="00A45013"/>
    <w:rsid w:val="00A4527F"/>
    <w:rsid w:val="00A50735"/>
    <w:rsid w:val="00A50DBC"/>
    <w:rsid w:val="00A5215F"/>
    <w:rsid w:val="00A52C0E"/>
    <w:rsid w:val="00A535DA"/>
    <w:rsid w:val="00A548BE"/>
    <w:rsid w:val="00A54992"/>
    <w:rsid w:val="00A56FE9"/>
    <w:rsid w:val="00A575EA"/>
    <w:rsid w:val="00A60AC4"/>
    <w:rsid w:val="00A62AA1"/>
    <w:rsid w:val="00A63B41"/>
    <w:rsid w:val="00A64184"/>
    <w:rsid w:val="00A654B2"/>
    <w:rsid w:val="00A65BBE"/>
    <w:rsid w:val="00A66147"/>
    <w:rsid w:val="00A6627C"/>
    <w:rsid w:val="00A7020C"/>
    <w:rsid w:val="00A70566"/>
    <w:rsid w:val="00A70C4B"/>
    <w:rsid w:val="00A71BFB"/>
    <w:rsid w:val="00A741F8"/>
    <w:rsid w:val="00A75D6D"/>
    <w:rsid w:val="00A76915"/>
    <w:rsid w:val="00A76D6B"/>
    <w:rsid w:val="00A77F51"/>
    <w:rsid w:val="00A81672"/>
    <w:rsid w:val="00A82E30"/>
    <w:rsid w:val="00A83393"/>
    <w:rsid w:val="00A864BD"/>
    <w:rsid w:val="00A86828"/>
    <w:rsid w:val="00A91312"/>
    <w:rsid w:val="00A92D61"/>
    <w:rsid w:val="00A93F94"/>
    <w:rsid w:val="00A940AA"/>
    <w:rsid w:val="00A96D77"/>
    <w:rsid w:val="00AA0100"/>
    <w:rsid w:val="00AA03C4"/>
    <w:rsid w:val="00AA183B"/>
    <w:rsid w:val="00AA3084"/>
    <w:rsid w:val="00AA309D"/>
    <w:rsid w:val="00AA34A9"/>
    <w:rsid w:val="00AA458F"/>
    <w:rsid w:val="00AA7FC9"/>
    <w:rsid w:val="00AB01E9"/>
    <w:rsid w:val="00AB0BEC"/>
    <w:rsid w:val="00AB1DC6"/>
    <w:rsid w:val="00AB29DA"/>
    <w:rsid w:val="00AB2B2D"/>
    <w:rsid w:val="00AB3F4B"/>
    <w:rsid w:val="00AB56A3"/>
    <w:rsid w:val="00AB5AF7"/>
    <w:rsid w:val="00AC10B5"/>
    <w:rsid w:val="00AC1443"/>
    <w:rsid w:val="00AC1927"/>
    <w:rsid w:val="00AC748C"/>
    <w:rsid w:val="00AD0974"/>
    <w:rsid w:val="00AD0C7A"/>
    <w:rsid w:val="00AD1699"/>
    <w:rsid w:val="00AD1770"/>
    <w:rsid w:val="00AD1FBA"/>
    <w:rsid w:val="00AD2A45"/>
    <w:rsid w:val="00AD335F"/>
    <w:rsid w:val="00AD352C"/>
    <w:rsid w:val="00AD491D"/>
    <w:rsid w:val="00AD6F70"/>
    <w:rsid w:val="00AD7569"/>
    <w:rsid w:val="00AE0BAF"/>
    <w:rsid w:val="00AE1A9E"/>
    <w:rsid w:val="00AE1C42"/>
    <w:rsid w:val="00AE28CE"/>
    <w:rsid w:val="00AE52CD"/>
    <w:rsid w:val="00AE5955"/>
    <w:rsid w:val="00AE5BB2"/>
    <w:rsid w:val="00AE63D9"/>
    <w:rsid w:val="00AF0264"/>
    <w:rsid w:val="00AF0608"/>
    <w:rsid w:val="00AF127F"/>
    <w:rsid w:val="00AF2050"/>
    <w:rsid w:val="00AF22DD"/>
    <w:rsid w:val="00AF40A9"/>
    <w:rsid w:val="00AF472F"/>
    <w:rsid w:val="00AF68A7"/>
    <w:rsid w:val="00B00C77"/>
    <w:rsid w:val="00B0248B"/>
    <w:rsid w:val="00B03071"/>
    <w:rsid w:val="00B05C90"/>
    <w:rsid w:val="00B06C2B"/>
    <w:rsid w:val="00B06E69"/>
    <w:rsid w:val="00B075DE"/>
    <w:rsid w:val="00B10450"/>
    <w:rsid w:val="00B11F05"/>
    <w:rsid w:val="00B14124"/>
    <w:rsid w:val="00B15501"/>
    <w:rsid w:val="00B15BCE"/>
    <w:rsid w:val="00B161D8"/>
    <w:rsid w:val="00B1741F"/>
    <w:rsid w:val="00B20486"/>
    <w:rsid w:val="00B2278F"/>
    <w:rsid w:val="00B22C02"/>
    <w:rsid w:val="00B22D37"/>
    <w:rsid w:val="00B22E48"/>
    <w:rsid w:val="00B24A58"/>
    <w:rsid w:val="00B24A5A"/>
    <w:rsid w:val="00B2625E"/>
    <w:rsid w:val="00B26EDE"/>
    <w:rsid w:val="00B27B28"/>
    <w:rsid w:val="00B32CE1"/>
    <w:rsid w:val="00B34E1F"/>
    <w:rsid w:val="00B423A8"/>
    <w:rsid w:val="00B42C60"/>
    <w:rsid w:val="00B431C8"/>
    <w:rsid w:val="00B44987"/>
    <w:rsid w:val="00B4664D"/>
    <w:rsid w:val="00B46C9D"/>
    <w:rsid w:val="00B47399"/>
    <w:rsid w:val="00B5149F"/>
    <w:rsid w:val="00B53E3E"/>
    <w:rsid w:val="00B5594A"/>
    <w:rsid w:val="00B55B15"/>
    <w:rsid w:val="00B566AE"/>
    <w:rsid w:val="00B56BF7"/>
    <w:rsid w:val="00B6091D"/>
    <w:rsid w:val="00B60CA0"/>
    <w:rsid w:val="00B611F4"/>
    <w:rsid w:val="00B612BC"/>
    <w:rsid w:val="00B62704"/>
    <w:rsid w:val="00B6283A"/>
    <w:rsid w:val="00B65347"/>
    <w:rsid w:val="00B66131"/>
    <w:rsid w:val="00B67A56"/>
    <w:rsid w:val="00B724F2"/>
    <w:rsid w:val="00B736BB"/>
    <w:rsid w:val="00B75F6E"/>
    <w:rsid w:val="00B76422"/>
    <w:rsid w:val="00B76BF3"/>
    <w:rsid w:val="00B77EA5"/>
    <w:rsid w:val="00B810E5"/>
    <w:rsid w:val="00B81C0C"/>
    <w:rsid w:val="00B83080"/>
    <w:rsid w:val="00B83123"/>
    <w:rsid w:val="00B870BA"/>
    <w:rsid w:val="00B91008"/>
    <w:rsid w:val="00B91742"/>
    <w:rsid w:val="00B91749"/>
    <w:rsid w:val="00B942A9"/>
    <w:rsid w:val="00BA23FC"/>
    <w:rsid w:val="00BA2630"/>
    <w:rsid w:val="00BA4C69"/>
    <w:rsid w:val="00BA4EFD"/>
    <w:rsid w:val="00BA5D00"/>
    <w:rsid w:val="00BA6C18"/>
    <w:rsid w:val="00BA6D88"/>
    <w:rsid w:val="00BA7AB1"/>
    <w:rsid w:val="00BB2171"/>
    <w:rsid w:val="00BB3FB5"/>
    <w:rsid w:val="00BB6578"/>
    <w:rsid w:val="00BB7E22"/>
    <w:rsid w:val="00BC1501"/>
    <w:rsid w:val="00BC1B22"/>
    <w:rsid w:val="00BC29FE"/>
    <w:rsid w:val="00BC2EFB"/>
    <w:rsid w:val="00BC4116"/>
    <w:rsid w:val="00BC4AFB"/>
    <w:rsid w:val="00BD00B8"/>
    <w:rsid w:val="00BD1146"/>
    <w:rsid w:val="00BD2E2B"/>
    <w:rsid w:val="00BD49E7"/>
    <w:rsid w:val="00BD5D91"/>
    <w:rsid w:val="00BD653E"/>
    <w:rsid w:val="00BD7E26"/>
    <w:rsid w:val="00BE008B"/>
    <w:rsid w:val="00BE0F59"/>
    <w:rsid w:val="00BE1374"/>
    <w:rsid w:val="00BE36A4"/>
    <w:rsid w:val="00BE3942"/>
    <w:rsid w:val="00BE3A0E"/>
    <w:rsid w:val="00BE4B14"/>
    <w:rsid w:val="00BE4C2B"/>
    <w:rsid w:val="00BE5371"/>
    <w:rsid w:val="00BE5C14"/>
    <w:rsid w:val="00BE5D20"/>
    <w:rsid w:val="00BF0A83"/>
    <w:rsid w:val="00BF0E44"/>
    <w:rsid w:val="00BF1D7D"/>
    <w:rsid w:val="00BF2648"/>
    <w:rsid w:val="00BF4252"/>
    <w:rsid w:val="00BF5128"/>
    <w:rsid w:val="00BF59D0"/>
    <w:rsid w:val="00BF7F05"/>
    <w:rsid w:val="00C005BD"/>
    <w:rsid w:val="00C0184B"/>
    <w:rsid w:val="00C02342"/>
    <w:rsid w:val="00C04DE2"/>
    <w:rsid w:val="00C06224"/>
    <w:rsid w:val="00C11144"/>
    <w:rsid w:val="00C11D8A"/>
    <w:rsid w:val="00C11F19"/>
    <w:rsid w:val="00C12C6F"/>
    <w:rsid w:val="00C13683"/>
    <w:rsid w:val="00C14FE2"/>
    <w:rsid w:val="00C153AD"/>
    <w:rsid w:val="00C15611"/>
    <w:rsid w:val="00C178D2"/>
    <w:rsid w:val="00C22111"/>
    <w:rsid w:val="00C22AD4"/>
    <w:rsid w:val="00C244B0"/>
    <w:rsid w:val="00C24B2B"/>
    <w:rsid w:val="00C25498"/>
    <w:rsid w:val="00C30321"/>
    <w:rsid w:val="00C305C5"/>
    <w:rsid w:val="00C334D2"/>
    <w:rsid w:val="00C3545F"/>
    <w:rsid w:val="00C360F6"/>
    <w:rsid w:val="00C40EC1"/>
    <w:rsid w:val="00C4373E"/>
    <w:rsid w:val="00C44259"/>
    <w:rsid w:val="00C4522F"/>
    <w:rsid w:val="00C47E28"/>
    <w:rsid w:val="00C501CD"/>
    <w:rsid w:val="00C50EE3"/>
    <w:rsid w:val="00C51212"/>
    <w:rsid w:val="00C531AB"/>
    <w:rsid w:val="00C55A3E"/>
    <w:rsid w:val="00C606A6"/>
    <w:rsid w:val="00C60B50"/>
    <w:rsid w:val="00C60F72"/>
    <w:rsid w:val="00C613E3"/>
    <w:rsid w:val="00C6219D"/>
    <w:rsid w:val="00C63FAF"/>
    <w:rsid w:val="00C6671B"/>
    <w:rsid w:val="00C66E10"/>
    <w:rsid w:val="00C67482"/>
    <w:rsid w:val="00C7076B"/>
    <w:rsid w:val="00C71435"/>
    <w:rsid w:val="00C72004"/>
    <w:rsid w:val="00C7218E"/>
    <w:rsid w:val="00C80516"/>
    <w:rsid w:val="00C81C4F"/>
    <w:rsid w:val="00C83826"/>
    <w:rsid w:val="00C8550B"/>
    <w:rsid w:val="00C87C11"/>
    <w:rsid w:val="00C9075A"/>
    <w:rsid w:val="00C90950"/>
    <w:rsid w:val="00C913C0"/>
    <w:rsid w:val="00C93CD9"/>
    <w:rsid w:val="00C940C4"/>
    <w:rsid w:val="00C950C1"/>
    <w:rsid w:val="00C958AE"/>
    <w:rsid w:val="00C95C5D"/>
    <w:rsid w:val="00C961C2"/>
    <w:rsid w:val="00C96A12"/>
    <w:rsid w:val="00CA0435"/>
    <w:rsid w:val="00CA0A47"/>
    <w:rsid w:val="00CA1542"/>
    <w:rsid w:val="00CA1DF9"/>
    <w:rsid w:val="00CA262C"/>
    <w:rsid w:val="00CA2EAC"/>
    <w:rsid w:val="00CA3219"/>
    <w:rsid w:val="00CA33DE"/>
    <w:rsid w:val="00CA36A8"/>
    <w:rsid w:val="00CA40DC"/>
    <w:rsid w:val="00CB36E7"/>
    <w:rsid w:val="00CB39F3"/>
    <w:rsid w:val="00CB49E0"/>
    <w:rsid w:val="00CB4F06"/>
    <w:rsid w:val="00CB4F36"/>
    <w:rsid w:val="00CB76CE"/>
    <w:rsid w:val="00CB7EF1"/>
    <w:rsid w:val="00CC18D0"/>
    <w:rsid w:val="00CC1C3C"/>
    <w:rsid w:val="00CC206C"/>
    <w:rsid w:val="00CC2C00"/>
    <w:rsid w:val="00CC3F29"/>
    <w:rsid w:val="00CC48C6"/>
    <w:rsid w:val="00CC5DA0"/>
    <w:rsid w:val="00CD08C0"/>
    <w:rsid w:val="00CD1BA4"/>
    <w:rsid w:val="00CD48C1"/>
    <w:rsid w:val="00CD5FBE"/>
    <w:rsid w:val="00CD729C"/>
    <w:rsid w:val="00CD77FB"/>
    <w:rsid w:val="00CD790A"/>
    <w:rsid w:val="00CD7BF1"/>
    <w:rsid w:val="00CE0760"/>
    <w:rsid w:val="00CE3A88"/>
    <w:rsid w:val="00CE5A04"/>
    <w:rsid w:val="00CE5C31"/>
    <w:rsid w:val="00CE78F1"/>
    <w:rsid w:val="00CF03A0"/>
    <w:rsid w:val="00CF164A"/>
    <w:rsid w:val="00CF3B95"/>
    <w:rsid w:val="00CF3E85"/>
    <w:rsid w:val="00CF465F"/>
    <w:rsid w:val="00CF60AF"/>
    <w:rsid w:val="00CF7A1C"/>
    <w:rsid w:val="00CF7BC5"/>
    <w:rsid w:val="00D026A1"/>
    <w:rsid w:val="00D06B8D"/>
    <w:rsid w:val="00D104E5"/>
    <w:rsid w:val="00D1196F"/>
    <w:rsid w:val="00D122E8"/>
    <w:rsid w:val="00D137BE"/>
    <w:rsid w:val="00D14DE2"/>
    <w:rsid w:val="00D15A28"/>
    <w:rsid w:val="00D15DE2"/>
    <w:rsid w:val="00D16664"/>
    <w:rsid w:val="00D175C0"/>
    <w:rsid w:val="00D178D2"/>
    <w:rsid w:val="00D17D7B"/>
    <w:rsid w:val="00D20A7B"/>
    <w:rsid w:val="00D21340"/>
    <w:rsid w:val="00D2237E"/>
    <w:rsid w:val="00D23270"/>
    <w:rsid w:val="00D2377B"/>
    <w:rsid w:val="00D24B87"/>
    <w:rsid w:val="00D24DB2"/>
    <w:rsid w:val="00D31BEB"/>
    <w:rsid w:val="00D324ED"/>
    <w:rsid w:val="00D329CB"/>
    <w:rsid w:val="00D32D82"/>
    <w:rsid w:val="00D33748"/>
    <w:rsid w:val="00D34EEA"/>
    <w:rsid w:val="00D35419"/>
    <w:rsid w:val="00D35C19"/>
    <w:rsid w:val="00D36104"/>
    <w:rsid w:val="00D36E46"/>
    <w:rsid w:val="00D40302"/>
    <w:rsid w:val="00D41CFD"/>
    <w:rsid w:val="00D42045"/>
    <w:rsid w:val="00D42431"/>
    <w:rsid w:val="00D43312"/>
    <w:rsid w:val="00D45838"/>
    <w:rsid w:val="00D52390"/>
    <w:rsid w:val="00D52865"/>
    <w:rsid w:val="00D55978"/>
    <w:rsid w:val="00D618B4"/>
    <w:rsid w:val="00D63346"/>
    <w:rsid w:val="00D63A6B"/>
    <w:rsid w:val="00D63B0A"/>
    <w:rsid w:val="00D64DD4"/>
    <w:rsid w:val="00D65226"/>
    <w:rsid w:val="00D65535"/>
    <w:rsid w:val="00D65603"/>
    <w:rsid w:val="00D67CA3"/>
    <w:rsid w:val="00D728C0"/>
    <w:rsid w:val="00D74BDE"/>
    <w:rsid w:val="00D75EB3"/>
    <w:rsid w:val="00D76505"/>
    <w:rsid w:val="00D77A08"/>
    <w:rsid w:val="00D8225F"/>
    <w:rsid w:val="00D8290E"/>
    <w:rsid w:val="00D83554"/>
    <w:rsid w:val="00D845B6"/>
    <w:rsid w:val="00D87E66"/>
    <w:rsid w:val="00D90C9D"/>
    <w:rsid w:val="00D926B2"/>
    <w:rsid w:val="00D92B3E"/>
    <w:rsid w:val="00D94973"/>
    <w:rsid w:val="00D958CB"/>
    <w:rsid w:val="00D961D3"/>
    <w:rsid w:val="00D97E83"/>
    <w:rsid w:val="00DA21CA"/>
    <w:rsid w:val="00DA26A4"/>
    <w:rsid w:val="00DA3699"/>
    <w:rsid w:val="00DA4707"/>
    <w:rsid w:val="00DA60CC"/>
    <w:rsid w:val="00DA6277"/>
    <w:rsid w:val="00DB1BF6"/>
    <w:rsid w:val="00DB1D5F"/>
    <w:rsid w:val="00DB3F00"/>
    <w:rsid w:val="00DB591B"/>
    <w:rsid w:val="00DC03B9"/>
    <w:rsid w:val="00DC1B05"/>
    <w:rsid w:val="00DC31BB"/>
    <w:rsid w:val="00DC3CAE"/>
    <w:rsid w:val="00DC3D57"/>
    <w:rsid w:val="00DC3FC4"/>
    <w:rsid w:val="00DC4A54"/>
    <w:rsid w:val="00DC4ECF"/>
    <w:rsid w:val="00DC6131"/>
    <w:rsid w:val="00DC63EB"/>
    <w:rsid w:val="00DC9990"/>
    <w:rsid w:val="00DD1E87"/>
    <w:rsid w:val="00DD412D"/>
    <w:rsid w:val="00DD4460"/>
    <w:rsid w:val="00DD68A2"/>
    <w:rsid w:val="00DD6B20"/>
    <w:rsid w:val="00DD6F71"/>
    <w:rsid w:val="00DD77B2"/>
    <w:rsid w:val="00DE006C"/>
    <w:rsid w:val="00DE0CDC"/>
    <w:rsid w:val="00DE1F3C"/>
    <w:rsid w:val="00DE4C56"/>
    <w:rsid w:val="00DF1525"/>
    <w:rsid w:val="00DF1F1E"/>
    <w:rsid w:val="00DF2A20"/>
    <w:rsid w:val="00DF39B2"/>
    <w:rsid w:val="00DF5D0C"/>
    <w:rsid w:val="00DF72B5"/>
    <w:rsid w:val="00DF75CA"/>
    <w:rsid w:val="00E00706"/>
    <w:rsid w:val="00E00F27"/>
    <w:rsid w:val="00E01B24"/>
    <w:rsid w:val="00E06446"/>
    <w:rsid w:val="00E06AE9"/>
    <w:rsid w:val="00E10D20"/>
    <w:rsid w:val="00E1141C"/>
    <w:rsid w:val="00E121FB"/>
    <w:rsid w:val="00E13195"/>
    <w:rsid w:val="00E150AE"/>
    <w:rsid w:val="00E1643D"/>
    <w:rsid w:val="00E169CC"/>
    <w:rsid w:val="00E16C77"/>
    <w:rsid w:val="00E201F1"/>
    <w:rsid w:val="00E20A5C"/>
    <w:rsid w:val="00E211B0"/>
    <w:rsid w:val="00E22CBE"/>
    <w:rsid w:val="00E236E3"/>
    <w:rsid w:val="00E2390C"/>
    <w:rsid w:val="00E2451D"/>
    <w:rsid w:val="00E250ED"/>
    <w:rsid w:val="00E25F0C"/>
    <w:rsid w:val="00E274DE"/>
    <w:rsid w:val="00E30365"/>
    <w:rsid w:val="00E31C9E"/>
    <w:rsid w:val="00E34F6B"/>
    <w:rsid w:val="00E35A05"/>
    <w:rsid w:val="00E36AA2"/>
    <w:rsid w:val="00E376AB"/>
    <w:rsid w:val="00E37CCD"/>
    <w:rsid w:val="00E40C29"/>
    <w:rsid w:val="00E419F7"/>
    <w:rsid w:val="00E452B0"/>
    <w:rsid w:val="00E50345"/>
    <w:rsid w:val="00E50763"/>
    <w:rsid w:val="00E511E1"/>
    <w:rsid w:val="00E54726"/>
    <w:rsid w:val="00E54B43"/>
    <w:rsid w:val="00E57538"/>
    <w:rsid w:val="00E61D1A"/>
    <w:rsid w:val="00E63834"/>
    <w:rsid w:val="00E66769"/>
    <w:rsid w:val="00E67BA2"/>
    <w:rsid w:val="00E67D32"/>
    <w:rsid w:val="00E722E9"/>
    <w:rsid w:val="00E73189"/>
    <w:rsid w:val="00E73C03"/>
    <w:rsid w:val="00E74721"/>
    <w:rsid w:val="00E75501"/>
    <w:rsid w:val="00E755C6"/>
    <w:rsid w:val="00E76B0C"/>
    <w:rsid w:val="00E8109B"/>
    <w:rsid w:val="00E81366"/>
    <w:rsid w:val="00E8167B"/>
    <w:rsid w:val="00E816CD"/>
    <w:rsid w:val="00E858E5"/>
    <w:rsid w:val="00E8593A"/>
    <w:rsid w:val="00E86276"/>
    <w:rsid w:val="00E87F40"/>
    <w:rsid w:val="00E94E03"/>
    <w:rsid w:val="00E977D6"/>
    <w:rsid w:val="00EA2846"/>
    <w:rsid w:val="00EA3590"/>
    <w:rsid w:val="00EA6094"/>
    <w:rsid w:val="00EB3509"/>
    <w:rsid w:val="00EB37E8"/>
    <w:rsid w:val="00EB69B0"/>
    <w:rsid w:val="00EC266E"/>
    <w:rsid w:val="00EC2C15"/>
    <w:rsid w:val="00EC3B67"/>
    <w:rsid w:val="00EC3BB5"/>
    <w:rsid w:val="00EC618E"/>
    <w:rsid w:val="00ED3512"/>
    <w:rsid w:val="00ED43C9"/>
    <w:rsid w:val="00ED4691"/>
    <w:rsid w:val="00ED509F"/>
    <w:rsid w:val="00ED5131"/>
    <w:rsid w:val="00EE01E2"/>
    <w:rsid w:val="00EE05B8"/>
    <w:rsid w:val="00EE1F40"/>
    <w:rsid w:val="00EE2CA3"/>
    <w:rsid w:val="00EE4DBD"/>
    <w:rsid w:val="00EE6173"/>
    <w:rsid w:val="00EE6E94"/>
    <w:rsid w:val="00EE6F74"/>
    <w:rsid w:val="00EE75D8"/>
    <w:rsid w:val="00EF20F3"/>
    <w:rsid w:val="00EF2B5C"/>
    <w:rsid w:val="00EF36F4"/>
    <w:rsid w:val="00EF4CF6"/>
    <w:rsid w:val="00EF63C8"/>
    <w:rsid w:val="00F00B8F"/>
    <w:rsid w:val="00F00C2A"/>
    <w:rsid w:val="00F00EDB"/>
    <w:rsid w:val="00F01D56"/>
    <w:rsid w:val="00F01DDA"/>
    <w:rsid w:val="00F02B60"/>
    <w:rsid w:val="00F05D75"/>
    <w:rsid w:val="00F05F70"/>
    <w:rsid w:val="00F05F72"/>
    <w:rsid w:val="00F06353"/>
    <w:rsid w:val="00F07EF4"/>
    <w:rsid w:val="00F10208"/>
    <w:rsid w:val="00F136F0"/>
    <w:rsid w:val="00F157FB"/>
    <w:rsid w:val="00F15DC3"/>
    <w:rsid w:val="00F20A14"/>
    <w:rsid w:val="00F20D41"/>
    <w:rsid w:val="00F2136C"/>
    <w:rsid w:val="00F22768"/>
    <w:rsid w:val="00F22905"/>
    <w:rsid w:val="00F2452A"/>
    <w:rsid w:val="00F24B1E"/>
    <w:rsid w:val="00F25005"/>
    <w:rsid w:val="00F27363"/>
    <w:rsid w:val="00F274FD"/>
    <w:rsid w:val="00F306F5"/>
    <w:rsid w:val="00F315AA"/>
    <w:rsid w:val="00F32DAD"/>
    <w:rsid w:val="00F34A00"/>
    <w:rsid w:val="00F40346"/>
    <w:rsid w:val="00F405DA"/>
    <w:rsid w:val="00F40A74"/>
    <w:rsid w:val="00F41B19"/>
    <w:rsid w:val="00F44DAA"/>
    <w:rsid w:val="00F45CBA"/>
    <w:rsid w:val="00F463CB"/>
    <w:rsid w:val="00F505AE"/>
    <w:rsid w:val="00F53620"/>
    <w:rsid w:val="00F53AB5"/>
    <w:rsid w:val="00F53E87"/>
    <w:rsid w:val="00F5524E"/>
    <w:rsid w:val="00F5647F"/>
    <w:rsid w:val="00F60576"/>
    <w:rsid w:val="00F60C33"/>
    <w:rsid w:val="00F61CC8"/>
    <w:rsid w:val="00F627A9"/>
    <w:rsid w:val="00F62971"/>
    <w:rsid w:val="00F63258"/>
    <w:rsid w:val="00F6376B"/>
    <w:rsid w:val="00F63A74"/>
    <w:rsid w:val="00F65F74"/>
    <w:rsid w:val="00F66744"/>
    <w:rsid w:val="00F7099A"/>
    <w:rsid w:val="00F71E19"/>
    <w:rsid w:val="00F72929"/>
    <w:rsid w:val="00F74FEA"/>
    <w:rsid w:val="00F75BA2"/>
    <w:rsid w:val="00F76E25"/>
    <w:rsid w:val="00F77ADC"/>
    <w:rsid w:val="00F81ACB"/>
    <w:rsid w:val="00F82EE0"/>
    <w:rsid w:val="00F83AC9"/>
    <w:rsid w:val="00F84626"/>
    <w:rsid w:val="00F856EA"/>
    <w:rsid w:val="00F86166"/>
    <w:rsid w:val="00F86660"/>
    <w:rsid w:val="00F86FAE"/>
    <w:rsid w:val="00F920B7"/>
    <w:rsid w:val="00F9512E"/>
    <w:rsid w:val="00F9563C"/>
    <w:rsid w:val="00F963B2"/>
    <w:rsid w:val="00F97A18"/>
    <w:rsid w:val="00FA4385"/>
    <w:rsid w:val="00FA4D22"/>
    <w:rsid w:val="00FA5498"/>
    <w:rsid w:val="00FA61F9"/>
    <w:rsid w:val="00FB0308"/>
    <w:rsid w:val="00FB1B2B"/>
    <w:rsid w:val="00FB2475"/>
    <w:rsid w:val="00FB25EE"/>
    <w:rsid w:val="00FB26B7"/>
    <w:rsid w:val="00FB313B"/>
    <w:rsid w:val="00FB4ED0"/>
    <w:rsid w:val="00FB5BAF"/>
    <w:rsid w:val="00FB5DA3"/>
    <w:rsid w:val="00FB7CD3"/>
    <w:rsid w:val="00FB7EA1"/>
    <w:rsid w:val="00FC2DD6"/>
    <w:rsid w:val="00FC476F"/>
    <w:rsid w:val="00FC7AF3"/>
    <w:rsid w:val="00FC7F53"/>
    <w:rsid w:val="00FD1A87"/>
    <w:rsid w:val="00FD3E85"/>
    <w:rsid w:val="00FD707B"/>
    <w:rsid w:val="00FD7695"/>
    <w:rsid w:val="00FE2688"/>
    <w:rsid w:val="00FE3EA5"/>
    <w:rsid w:val="00FE3EF1"/>
    <w:rsid w:val="00FE6085"/>
    <w:rsid w:val="00FE6EB1"/>
    <w:rsid w:val="00FE75F3"/>
    <w:rsid w:val="00FE7742"/>
    <w:rsid w:val="00FE7BCD"/>
    <w:rsid w:val="00FF0261"/>
    <w:rsid w:val="00FF1132"/>
    <w:rsid w:val="00FF1ED1"/>
    <w:rsid w:val="00FF1EF4"/>
    <w:rsid w:val="00FF25A1"/>
    <w:rsid w:val="00FF688B"/>
    <w:rsid w:val="00FF6BD7"/>
    <w:rsid w:val="0117DA65"/>
    <w:rsid w:val="012CB9B0"/>
    <w:rsid w:val="0131C595"/>
    <w:rsid w:val="013C40FE"/>
    <w:rsid w:val="016AB351"/>
    <w:rsid w:val="017E5174"/>
    <w:rsid w:val="01EDAE4A"/>
    <w:rsid w:val="02037ECE"/>
    <w:rsid w:val="020801E9"/>
    <w:rsid w:val="020D16A7"/>
    <w:rsid w:val="023C404E"/>
    <w:rsid w:val="0251FED6"/>
    <w:rsid w:val="026C4AAC"/>
    <w:rsid w:val="02771EC4"/>
    <w:rsid w:val="02781646"/>
    <w:rsid w:val="0280D137"/>
    <w:rsid w:val="0284C212"/>
    <w:rsid w:val="0287BDCC"/>
    <w:rsid w:val="02894C31"/>
    <w:rsid w:val="028F5BDB"/>
    <w:rsid w:val="02B6D701"/>
    <w:rsid w:val="02CD95F6"/>
    <w:rsid w:val="02F3D756"/>
    <w:rsid w:val="030683B2"/>
    <w:rsid w:val="0319E1CA"/>
    <w:rsid w:val="035265E1"/>
    <w:rsid w:val="0363A5BA"/>
    <w:rsid w:val="037E4EFF"/>
    <w:rsid w:val="038F000B"/>
    <w:rsid w:val="0391254F"/>
    <w:rsid w:val="03ED8B89"/>
    <w:rsid w:val="03FA46A5"/>
    <w:rsid w:val="041F23A6"/>
    <w:rsid w:val="04238E2D"/>
    <w:rsid w:val="04616427"/>
    <w:rsid w:val="04645A72"/>
    <w:rsid w:val="04828EB4"/>
    <w:rsid w:val="049EAA73"/>
    <w:rsid w:val="04A3EF74"/>
    <w:rsid w:val="04ADE0B2"/>
    <w:rsid w:val="04AEAF02"/>
    <w:rsid w:val="04B7B1C4"/>
    <w:rsid w:val="04B92ABA"/>
    <w:rsid w:val="04D13F44"/>
    <w:rsid w:val="04D167B6"/>
    <w:rsid w:val="04DAAF99"/>
    <w:rsid w:val="051DE18B"/>
    <w:rsid w:val="05428E29"/>
    <w:rsid w:val="055D294A"/>
    <w:rsid w:val="055E0E45"/>
    <w:rsid w:val="0572E04F"/>
    <w:rsid w:val="057C619F"/>
    <w:rsid w:val="058478C1"/>
    <w:rsid w:val="05961706"/>
    <w:rsid w:val="05A0CDE2"/>
    <w:rsid w:val="0637343B"/>
    <w:rsid w:val="064E2EED"/>
    <w:rsid w:val="067FD316"/>
    <w:rsid w:val="069BBE51"/>
    <w:rsid w:val="06AEBFD3"/>
    <w:rsid w:val="06CA1677"/>
    <w:rsid w:val="06E16E87"/>
    <w:rsid w:val="073F789E"/>
    <w:rsid w:val="07A76281"/>
    <w:rsid w:val="07B92A38"/>
    <w:rsid w:val="07C5F242"/>
    <w:rsid w:val="07F36FA1"/>
    <w:rsid w:val="07F4A6C3"/>
    <w:rsid w:val="080FD667"/>
    <w:rsid w:val="0824C771"/>
    <w:rsid w:val="0855C960"/>
    <w:rsid w:val="08649672"/>
    <w:rsid w:val="087656E8"/>
    <w:rsid w:val="08AA917E"/>
    <w:rsid w:val="08B4C117"/>
    <w:rsid w:val="08BA78F6"/>
    <w:rsid w:val="08DB27F3"/>
    <w:rsid w:val="08E3E6CD"/>
    <w:rsid w:val="08E4FE50"/>
    <w:rsid w:val="08EA3F7B"/>
    <w:rsid w:val="08EBE1C6"/>
    <w:rsid w:val="08EC235F"/>
    <w:rsid w:val="090CA3B6"/>
    <w:rsid w:val="093A108D"/>
    <w:rsid w:val="094587AC"/>
    <w:rsid w:val="096845B5"/>
    <w:rsid w:val="0994F928"/>
    <w:rsid w:val="09C8B5C9"/>
    <w:rsid w:val="09D3C915"/>
    <w:rsid w:val="09E85D49"/>
    <w:rsid w:val="0A27A7A9"/>
    <w:rsid w:val="0A59D949"/>
    <w:rsid w:val="0A8A1A07"/>
    <w:rsid w:val="0AB8214C"/>
    <w:rsid w:val="0AD5E0EE"/>
    <w:rsid w:val="0AFA4F2B"/>
    <w:rsid w:val="0AFFC720"/>
    <w:rsid w:val="0B3462B3"/>
    <w:rsid w:val="0B6A3C88"/>
    <w:rsid w:val="0B83EEAF"/>
    <w:rsid w:val="0B92D7D5"/>
    <w:rsid w:val="0B9919B3"/>
    <w:rsid w:val="0BAEE42F"/>
    <w:rsid w:val="0BCC6ACE"/>
    <w:rsid w:val="0BD69FD4"/>
    <w:rsid w:val="0BD86576"/>
    <w:rsid w:val="0BE46AB6"/>
    <w:rsid w:val="0BEB35A0"/>
    <w:rsid w:val="0BF5A9AA"/>
    <w:rsid w:val="0C1AD747"/>
    <w:rsid w:val="0C24A73A"/>
    <w:rsid w:val="0C4C7C0F"/>
    <w:rsid w:val="0C53F1AD"/>
    <w:rsid w:val="0C74783C"/>
    <w:rsid w:val="0C9AE9F7"/>
    <w:rsid w:val="0CA81F78"/>
    <w:rsid w:val="0D3D633D"/>
    <w:rsid w:val="0D7B8846"/>
    <w:rsid w:val="0D8441BE"/>
    <w:rsid w:val="0DA78EAB"/>
    <w:rsid w:val="0DB0776B"/>
    <w:rsid w:val="0DBEE584"/>
    <w:rsid w:val="0DDC3A16"/>
    <w:rsid w:val="0DEFA757"/>
    <w:rsid w:val="0E048AE7"/>
    <w:rsid w:val="0E0F435F"/>
    <w:rsid w:val="0E469A21"/>
    <w:rsid w:val="0E4A4498"/>
    <w:rsid w:val="0E62B125"/>
    <w:rsid w:val="0E7E05F4"/>
    <w:rsid w:val="0E82868D"/>
    <w:rsid w:val="0EA16D82"/>
    <w:rsid w:val="0EB86A74"/>
    <w:rsid w:val="0EBD7CA4"/>
    <w:rsid w:val="0EDDD349"/>
    <w:rsid w:val="0EEAE333"/>
    <w:rsid w:val="0EF2E440"/>
    <w:rsid w:val="0EF74C0D"/>
    <w:rsid w:val="0EFB18CC"/>
    <w:rsid w:val="0F0E4096"/>
    <w:rsid w:val="0FC79AE9"/>
    <w:rsid w:val="0FDE6E69"/>
    <w:rsid w:val="100EC879"/>
    <w:rsid w:val="10138CC8"/>
    <w:rsid w:val="1048C2F7"/>
    <w:rsid w:val="10A93313"/>
    <w:rsid w:val="10AE6B3F"/>
    <w:rsid w:val="10C37A47"/>
    <w:rsid w:val="10EE486A"/>
    <w:rsid w:val="110947F9"/>
    <w:rsid w:val="110EE4CA"/>
    <w:rsid w:val="113725D0"/>
    <w:rsid w:val="115AD528"/>
    <w:rsid w:val="11601BCF"/>
    <w:rsid w:val="116A4DFA"/>
    <w:rsid w:val="11733B5D"/>
    <w:rsid w:val="118DC642"/>
    <w:rsid w:val="11E20EAD"/>
    <w:rsid w:val="11E53F53"/>
    <w:rsid w:val="12689B49"/>
    <w:rsid w:val="12B465D4"/>
    <w:rsid w:val="12C4F983"/>
    <w:rsid w:val="12C5F344"/>
    <w:rsid w:val="12F998ED"/>
    <w:rsid w:val="133AD3D5"/>
    <w:rsid w:val="13405AF2"/>
    <w:rsid w:val="136BECAD"/>
    <w:rsid w:val="137FA389"/>
    <w:rsid w:val="13AC81E4"/>
    <w:rsid w:val="13FA1162"/>
    <w:rsid w:val="13FC3233"/>
    <w:rsid w:val="1400BB8F"/>
    <w:rsid w:val="140CC0CF"/>
    <w:rsid w:val="140F4832"/>
    <w:rsid w:val="141B5786"/>
    <w:rsid w:val="1429E53B"/>
    <w:rsid w:val="143911A9"/>
    <w:rsid w:val="1441FF01"/>
    <w:rsid w:val="147C1F13"/>
    <w:rsid w:val="14896FE5"/>
    <w:rsid w:val="14A73D06"/>
    <w:rsid w:val="14C7BC78"/>
    <w:rsid w:val="1501214E"/>
    <w:rsid w:val="150EE43E"/>
    <w:rsid w:val="1527A283"/>
    <w:rsid w:val="153F198A"/>
    <w:rsid w:val="154450D9"/>
    <w:rsid w:val="157808E2"/>
    <w:rsid w:val="15FFBD0D"/>
    <w:rsid w:val="16398E65"/>
    <w:rsid w:val="1643850C"/>
    <w:rsid w:val="169BB161"/>
    <w:rsid w:val="16C372E4"/>
    <w:rsid w:val="16C917A6"/>
    <w:rsid w:val="170F1D75"/>
    <w:rsid w:val="1730C5AD"/>
    <w:rsid w:val="17355ED5"/>
    <w:rsid w:val="177B0DA3"/>
    <w:rsid w:val="17842E67"/>
    <w:rsid w:val="1786B556"/>
    <w:rsid w:val="17A54DFC"/>
    <w:rsid w:val="17B5E0CC"/>
    <w:rsid w:val="17C110A7"/>
    <w:rsid w:val="17E96FBE"/>
    <w:rsid w:val="17E9922E"/>
    <w:rsid w:val="17EC2F46"/>
    <w:rsid w:val="181E9EAD"/>
    <w:rsid w:val="182F8B40"/>
    <w:rsid w:val="183DB9F2"/>
    <w:rsid w:val="185F4345"/>
    <w:rsid w:val="18768673"/>
    <w:rsid w:val="1887C72E"/>
    <w:rsid w:val="1891C579"/>
    <w:rsid w:val="18A872AC"/>
    <w:rsid w:val="18B00D15"/>
    <w:rsid w:val="18BA410F"/>
    <w:rsid w:val="18C144C2"/>
    <w:rsid w:val="19106702"/>
    <w:rsid w:val="1946400E"/>
    <w:rsid w:val="19483D1E"/>
    <w:rsid w:val="1960F8C2"/>
    <w:rsid w:val="1961EB6E"/>
    <w:rsid w:val="197DB9EA"/>
    <w:rsid w:val="19B992F0"/>
    <w:rsid w:val="19BA6F0E"/>
    <w:rsid w:val="19F5E027"/>
    <w:rsid w:val="1A16B872"/>
    <w:rsid w:val="1A3512E1"/>
    <w:rsid w:val="1A4B288F"/>
    <w:rsid w:val="1A53D73A"/>
    <w:rsid w:val="1A7BE147"/>
    <w:rsid w:val="1A7CEF59"/>
    <w:rsid w:val="1AA8295F"/>
    <w:rsid w:val="1ACF3C65"/>
    <w:rsid w:val="1AEB0A5C"/>
    <w:rsid w:val="1B092F03"/>
    <w:rsid w:val="1B169F23"/>
    <w:rsid w:val="1B16F62F"/>
    <w:rsid w:val="1B28FF6C"/>
    <w:rsid w:val="1B536F53"/>
    <w:rsid w:val="1B5ABE2E"/>
    <w:rsid w:val="1B6FF306"/>
    <w:rsid w:val="1B710142"/>
    <w:rsid w:val="1B7DC51F"/>
    <w:rsid w:val="1B8C8609"/>
    <w:rsid w:val="1B9C88C9"/>
    <w:rsid w:val="1BA4901F"/>
    <w:rsid w:val="1BA65753"/>
    <w:rsid w:val="1BB3F2F4"/>
    <w:rsid w:val="1BC45A56"/>
    <w:rsid w:val="1BE28E98"/>
    <w:rsid w:val="1BEE66D0"/>
    <w:rsid w:val="1C0479DA"/>
    <w:rsid w:val="1C10A73D"/>
    <w:rsid w:val="1C42CD60"/>
    <w:rsid w:val="1C43EE19"/>
    <w:rsid w:val="1C83761A"/>
    <w:rsid w:val="1C9CBE92"/>
    <w:rsid w:val="1CD8E773"/>
    <w:rsid w:val="1D051CCB"/>
    <w:rsid w:val="1D219A24"/>
    <w:rsid w:val="1D267AEA"/>
    <w:rsid w:val="1D3F6A2F"/>
    <w:rsid w:val="1D8863A8"/>
    <w:rsid w:val="1DA1BCF6"/>
    <w:rsid w:val="1DF33D2F"/>
    <w:rsid w:val="1E0E78EF"/>
    <w:rsid w:val="1E1F0BBE"/>
    <w:rsid w:val="1E4E96F1"/>
    <w:rsid w:val="1EAB7183"/>
    <w:rsid w:val="1ED2599A"/>
    <w:rsid w:val="1EE0782F"/>
    <w:rsid w:val="1EEA0329"/>
    <w:rsid w:val="1F0106FD"/>
    <w:rsid w:val="1F6C97E2"/>
    <w:rsid w:val="1F797633"/>
    <w:rsid w:val="1F933B75"/>
    <w:rsid w:val="1FD06964"/>
    <w:rsid w:val="1FE8CD70"/>
    <w:rsid w:val="2003ABC3"/>
    <w:rsid w:val="2015C5CC"/>
    <w:rsid w:val="20242EF4"/>
    <w:rsid w:val="203E0B74"/>
    <w:rsid w:val="2046EE94"/>
    <w:rsid w:val="205AD270"/>
    <w:rsid w:val="20B3C1EB"/>
    <w:rsid w:val="20DA66F6"/>
    <w:rsid w:val="20EAB829"/>
    <w:rsid w:val="20EB22CB"/>
    <w:rsid w:val="21047CFE"/>
    <w:rsid w:val="210E20A0"/>
    <w:rsid w:val="215958DF"/>
    <w:rsid w:val="217BC9AB"/>
    <w:rsid w:val="21849DD1"/>
    <w:rsid w:val="2191A87E"/>
    <w:rsid w:val="21D74FE4"/>
    <w:rsid w:val="22010EB2"/>
    <w:rsid w:val="22021D86"/>
    <w:rsid w:val="2209C5C9"/>
    <w:rsid w:val="221DB6A0"/>
    <w:rsid w:val="2234E94A"/>
    <w:rsid w:val="2251D01C"/>
    <w:rsid w:val="225B4F6F"/>
    <w:rsid w:val="22871438"/>
    <w:rsid w:val="22A01B89"/>
    <w:rsid w:val="231691BC"/>
    <w:rsid w:val="2355F5B1"/>
    <w:rsid w:val="235977C0"/>
    <w:rsid w:val="239AA533"/>
    <w:rsid w:val="23B244A8"/>
    <w:rsid w:val="23C2E9B5"/>
    <w:rsid w:val="23C5D2C7"/>
    <w:rsid w:val="23D47820"/>
    <w:rsid w:val="23DE1B79"/>
    <w:rsid w:val="23DE5DE4"/>
    <w:rsid w:val="2426E0A8"/>
    <w:rsid w:val="242AD21F"/>
    <w:rsid w:val="242EF364"/>
    <w:rsid w:val="245B8727"/>
    <w:rsid w:val="247061FF"/>
    <w:rsid w:val="247161B5"/>
    <w:rsid w:val="24A7E646"/>
    <w:rsid w:val="24D80688"/>
    <w:rsid w:val="24DA20EA"/>
    <w:rsid w:val="24EE7C73"/>
    <w:rsid w:val="2512B615"/>
    <w:rsid w:val="2513F098"/>
    <w:rsid w:val="251FD613"/>
    <w:rsid w:val="253B7149"/>
    <w:rsid w:val="256E9560"/>
    <w:rsid w:val="2576A3E9"/>
    <w:rsid w:val="25BEB4FA"/>
    <w:rsid w:val="25C6A280"/>
    <w:rsid w:val="25CAC32C"/>
    <w:rsid w:val="25D7BC4B"/>
    <w:rsid w:val="25E08AF3"/>
    <w:rsid w:val="26027CF9"/>
    <w:rsid w:val="2607EC96"/>
    <w:rsid w:val="265EEE4A"/>
    <w:rsid w:val="2712744A"/>
    <w:rsid w:val="27140668"/>
    <w:rsid w:val="276A01D0"/>
    <w:rsid w:val="277072BA"/>
    <w:rsid w:val="27B0660C"/>
    <w:rsid w:val="27C0FFD2"/>
    <w:rsid w:val="27FD0569"/>
    <w:rsid w:val="281F43DE"/>
    <w:rsid w:val="2873DABC"/>
    <w:rsid w:val="287D5495"/>
    <w:rsid w:val="28882989"/>
    <w:rsid w:val="28917F39"/>
    <w:rsid w:val="28925965"/>
    <w:rsid w:val="28A177D9"/>
    <w:rsid w:val="28A6E405"/>
    <w:rsid w:val="28AE44AB"/>
    <w:rsid w:val="28B1CF07"/>
    <w:rsid w:val="28C178FE"/>
    <w:rsid w:val="2915A69A"/>
    <w:rsid w:val="298FAFB6"/>
    <w:rsid w:val="299C5E92"/>
    <w:rsid w:val="29A9FCB6"/>
    <w:rsid w:val="29AE02C4"/>
    <w:rsid w:val="29C1B807"/>
    <w:rsid w:val="29D06116"/>
    <w:rsid w:val="29E3D5A4"/>
    <w:rsid w:val="29E8292F"/>
    <w:rsid w:val="29EA09E1"/>
    <w:rsid w:val="29FD2506"/>
    <w:rsid w:val="2A0CF578"/>
    <w:rsid w:val="2A256EE3"/>
    <w:rsid w:val="2A25E55E"/>
    <w:rsid w:val="2A3D0FD3"/>
    <w:rsid w:val="2A4DBE53"/>
    <w:rsid w:val="2A5A28D3"/>
    <w:rsid w:val="2A6B1C19"/>
    <w:rsid w:val="2A6B633C"/>
    <w:rsid w:val="2A6DF57E"/>
    <w:rsid w:val="2A6E29E4"/>
    <w:rsid w:val="2A7FF790"/>
    <w:rsid w:val="2A9A13A3"/>
    <w:rsid w:val="2A9F5218"/>
    <w:rsid w:val="2AA2A3A2"/>
    <w:rsid w:val="2AC3373E"/>
    <w:rsid w:val="2AC8E9A9"/>
    <w:rsid w:val="2ACDCCB8"/>
    <w:rsid w:val="2ACDF144"/>
    <w:rsid w:val="2AD77213"/>
    <w:rsid w:val="2B420005"/>
    <w:rsid w:val="2B46D2FA"/>
    <w:rsid w:val="2B7F19C5"/>
    <w:rsid w:val="2B85E910"/>
    <w:rsid w:val="2B914F84"/>
    <w:rsid w:val="2BA6F6DE"/>
    <w:rsid w:val="2C1CBBA7"/>
    <w:rsid w:val="2C4543AD"/>
    <w:rsid w:val="2C5503FC"/>
    <w:rsid w:val="2C643861"/>
    <w:rsid w:val="2C6DA6C3"/>
    <w:rsid w:val="2C949E08"/>
    <w:rsid w:val="2CB04974"/>
    <w:rsid w:val="2CB6B10B"/>
    <w:rsid w:val="2CC75078"/>
    <w:rsid w:val="2CD86345"/>
    <w:rsid w:val="2CE10FC4"/>
    <w:rsid w:val="2D197707"/>
    <w:rsid w:val="2D3040C4"/>
    <w:rsid w:val="2D36D370"/>
    <w:rsid w:val="2D43E748"/>
    <w:rsid w:val="2D4B9239"/>
    <w:rsid w:val="2D5B8ADD"/>
    <w:rsid w:val="2D5E0802"/>
    <w:rsid w:val="2D8B20AA"/>
    <w:rsid w:val="2DA9B0CD"/>
    <w:rsid w:val="2DAD03DC"/>
    <w:rsid w:val="2DC2A3A2"/>
    <w:rsid w:val="2DF2C03D"/>
    <w:rsid w:val="2E1F8410"/>
    <w:rsid w:val="2E307959"/>
    <w:rsid w:val="2E3B2808"/>
    <w:rsid w:val="2E497EBB"/>
    <w:rsid w:val="2E69CD90"/>
    <w:rsid w:val="2E6F179E"/>
    <w:rsid w:val="2E8D5C03"/>
    <w:rsid w:val="2E8DFBB6"/>
    <w:rsid w:val="2EC2B7D1"/>
    <w:rsid w:val="2EE26BF3"/>
    <w:rsid w:val="2EE7B5CF"/>
    <w:rsid w:val="2EE977C1"/>
    <w:rsid w:val="2F657634"/>
    <w:rsid w:val="2F8E9294"/>
    <w:rsid w:val="2FCE12D0"/>
    <w:rsid w:val="2FDA1D1B"/>
    <w:rsid w:val="3057F702"/>
    <w:rsid w:val="306E59B3"/>
    <w:rsid w:val="306F3E1D"/>
    <w:rsid w:val="30745C4E"/>
    <w:rsid w:val="3094B067"/>
    <w:rsid w:val="309C8240"/>
    <w:rsid w:val="30A5B858"/>
    <w:rsid w:val="30B6348E"/>
    <w:rsid w:val="30F5C877"/>
    <w:rsid w:val="3109341B"/>
    <w:rsid w:val="31680C69"/>
    <w:rsid w:val="31811F7D"/>
    <w:rsid w:val="31830269"/>
    <w:rsid w:val="3188ACBC"/>
    <w:rsid w:val="318A1BF7"/>
    <w:rsid w:val="31903970"/>
    <w:rsid w:val="31958344"/>
    <w:rsid w:val="31B990D2"/>
    <w:rsid w:val="31DEEE5A"/>
    <w:rsid w:val="31F56DC5"/>
    <w:rsid w:val="324DC64B"/>
    <w:rsid w:val="325D1477"/>
    <w:rsid w:val="3292CCBA"/>
    <w:rsid w:val="329ACCFC"/>
    <w:rsid w:val="329D16F6"/>
    <w:rsid w:val="32B4A702"/>
    <w:rsid w:val="32E38DF5"/>
    <w:rsid w:val="32F6E3EB"/>
    <w:rsid w:val="3308DC55"/>
    <w:rsid w:val="330B33A4"/>
    <w:rsid w:val="331A4868"/>
    <w:rsid w:val="3383E163"/>
    <w:rsid w:val="33913E26"/>
    <w:rsid w:val="33A32963"/>
    <w:rsid w:val="33C1D0EC"/>
    <w:rsid w:val="33F8E4D8"/>
    <w:rsid w:val="3424BD15"/>
    <w:rsid w:val="342B5914"/>
    <w:rsid w:val="3443B17D"/>
    <w:rsid w:val="344F7B45"/>
    <w:rsid w:val="3481F959"/>
    <w:rsid w:val="3492B44C"/>
    <w:rsid w:val="34AE5918"/>
    <w:rsid w:val="34BD408C"/>
    <w:rsid w:val="34E8EE40"/>
    <w:rsid w:val="3526CB76"/>
    <w:rsid w:val="35490257"/>
    <w:rsid w:val="3551D159"/>
    <w:rsid w:val="3568218A"/>
    <w:rsid w:val="358F74DB"/>
    <w:rsid w:val="359B72D4"/>
    <w:rsid w:val="35B1724F"/>
    <w:rsid w:val="35B57FAC"/>
    <w:rsid w:val="35BF1CFC"/>
    <w:rsid w:val="35FC1728"/>
    <w:rsid w:val="36053684"/>
    <w:rsid w:val="360F8386"/>
    <w:rsid w:val="36317F72"/>
    <w:rsid w:val="36407D17"/>
    <w:rsid w:val="364BE8A4"/>
    <w:rsid w:val="36533990"/>
    <w:rsid w:val="36683194"/>
    <w:rsid w:val="3673E97C"/>
    <w:rsid w:val="367EA2AA"/>
    <w:rsid w:val="36B047B4"/>
    <w:rsid w:val="36B760E0"/>
    <w:rsid w:val="36C29BD7"/>
    <w:rsid w:val="36CA5900"/>
    <w:rsid w:val="36E10CF6"/>
    <w:rsid w:val="36EAC98E"/>
    <w:rsid w:val="36F3E34C"/>
    <w:rsid w:val="36F5BA7D"/>
    <w:rsid w:val="3712FA13"/>
    <w:rsid w:val="372736EF"/>
    <w:rsid w:val="3730859A"/>
    <w:rsid w:val="37318D1A"/>
    <w:rsid w:val="374569B8"/>
    <w:rsid w:val="375F4D42"/>
    <w:rsid w:val="37618672"/>
    <w:rsid w:val="3778759F"/>
    <w:rsid w:val="3795521E"/>
    <w:rsid w:val="379A6CA4"/>
    <w:rsid w:val="37F41900"/>
    <w:rsid w:val="37F4DCC8"/>
    <w:rsid w:val="38533141"/>
    <w:rsid w:val="3867FA02"/>
    <w:rsid w:val="38BDD36C"/>
    <w:rsid w:val="38E5BFF2"/>
    <w:rsid w:val="38E7E5D5"/>
    <w:rsid w:val="3914670C"/>
    <w:rsid w:val="39363D05"/>
    <w:rsid w:val="3974E552"/>
    <w:rsid w:val="397A5CE2"/>
    <w:rsid w:val="39A09529"/>
    <w:rsid w:val="39DC4040"/>
    <w:rsid w:val="39DF91F4"/>
    <w:rsid w:val="39E44C94"/>
    <w:rsid w:val="39FDF3CE"/>
    <w:rsid w:val="3A04BDE5"/>
    <w:rsid w:val="3A072157"/>
    <w:rsid w:val="3A17FA39"/>
    <w:rsid w:val="3A3EFD14"/>
    <w:rsid w:val="3A46F18B"/>
    <w:rsid w:val="3A4A9AD5"/>
    <w:rsid w:val="3AB01661"/>
    <w:rsid w:val="3ACF884B"/>
    <w:rsid w:val="3AF54E83"/>
    <w:rsid w:val="3AFD1D2C"/>
    <w:rsid w:val="3B2EE024"/>
    <w:rsid w:val="3B4A2AB7"/>
    <w:rsid w:val="3B4D3518"/>
    <w:rsid w:val="3B7ECCC3"/>
    <w:rsid w:val="3B865C28"/>
    <w:rsid w:val="3B88A3A0"/>
    <w:rsid w:val="3B8FF886"/>
    <w:rsid w:val="3BC7D332"/>
    <w:rsid w:val="3C07A004"/>
    <w:rsid w:val="3C209CA9"/>
    <w:rsid w:val="3C34F795"/>
    <w:rsid w:val="3C80C374"/>
    <w:rsid w:val="3C883EB1"/>
    <w:rsid w:val="3C922FF2"/>
    <w:rsid w:val="3CB67C22"/>
    <w:rsid w:val="3CC783A5"/>
    <w:rsid w:val="3D09BB3E"/>
    <w:rsid w:val="3D3122FD"/>
    <w:rsid w:val="3D36EF24"/>
    <w:rsid w:val="3D4397E4"/>
    <w:rsid w:val="3D7D7C6C"/>
    <w:rsid w:val="3D823B97"/>
    <w:rsid w:val="3DB051C0"/>
    <w:rsid w:val="3DB93115"/>
    <w:rsid w:val="3DBAD15F"/>
    <w:rsid w:val="3DD52E1C"/>
    <w:rsid w:val="3DDA0C8D"/>
    <w:rsid w:val="3DEFC8E3"/>
    <w:rsid w:val="3DF025A9"/>
    <w:rsid w:val="3DFEE4E2"/>
    <w:rsid w:val="3E02D4DA"/>
    <w:rsid w:val="3E09AE28"/>
    <w:rsid w:val="3E1209F5"/>
    <w:rsid w:val="3E57953E"/>
    <w:rsid w:val="3E5ADDEF"/>
    <w:rsid w:val="3E6C16EB"/>
    <w:rsid w:val="3EA37506"/>
    <w:rsid w:val="3EC04462"/>
    <w:rsid w:val="3EC5C4CA"/>
    <w:rsid w:val="3ED76366"/>
    <w:rsid w:val="3ED9A53D"/>
    <w:rsid w:val="3F0ED5E9"/>
    <w:rsid w:val="3F353C17"/>
    <w:rsid w:val="3F4A89AB"/>
    <w:rsid w:val="3F615C65"/>
    <w:rsid w:val="3F652BD5"/>
    <w:rsid w:val="3F6F1B9A"/>
    <w:rsid w:val="3F83A890"/>
    <w:rsid w:val="3FA8ED48"/>
    <w:rsid w:val="3FD838CB"/>
    <w:rsid w:val="3FDD5479"/>
    <w:rsid w:val="3FF6AE50"/>
    <w:rsid w:val="40075997"/>
    <w:rsid w:val="40199438"/>
    <w:rsid w:val="403C830F"/>
    <w:rsid w:val="40600AF1"/>
    <w:rsid w:val="40616135"/>
    <w:rsid w:val="4066875D"/>
    <w:rsid w:val="40782B99"/>
    <w:rsid w:val="408E91A2"/>
    <w:rsid w:val="40D1B75E"/>
    <w:rsid w:val="40D60D7C"/>
    <w:rsid w:val="40DFDD9F"/>
    <w:rsid w:val="40F3B802"/>
    <w:rsid w:val="40F68620"/>
    <w:rsid w:val="41044E31"/>
    <w:rsid w:val="410DCADB"/>
    <w:rsid w:val="41341380"/>
    <w:rsid w:val="416A3E38"/>
    <w:rsid w:val="41912C7B"/>
    <w:rsid w:val="4195F556"/>
    <w:rsid w:val="41D95C18"/>
    <w:rsid w:val="41E97357"/>
    <w:rsid w:val="422DCC9C"/>
    <w:rsid w:val="422F6B07"/>
    <w:rsid w:val="423449B2"/>
    <w:rsid w:val="424DC8DC"/>
    <w:rsid w:val="427F067A"/>
    <w:rsid w:val="429FD2C8"/>
    <w:rsid w:val="42BB926E"/>
    <w:rsid w:val="42C1AF95"/>
    <w:rsid w:val="42CE50DA"/>
    <w:rsid w:val="4302F455"/>
    <w:rsid w:val="430A0AD8"/>
    <w:rsid w:val="4325830E"/>
    <w:rsid w:val="43422E64"/>
    <w:rsid w:val="437F42EE"/>
    <w:rsid w:val="4399E660"/>
    <w:rsid w:val="43B7EBD0"/>
    <w:rsid w:val="43CE7FEC"/>
    <w:rsid w:val="43FA451A"/>
    <w:rsid w:val="4416AAB8"/>
    <w:rsid w:val="445D4234"/>
    <w:rsid w:val="445F93E4"/>
    <w:rsid w:val="4462677E"/>
    <w:rsid w:val="44A45D8E"/>
    <w:rsid w:val="44CE23CD"/>
    <w:rsid w:val="44ED6C76"/>
    <w:rsid w:val="451C358C"/>
    <w:rsid w:val="45229B4C"/>
    <w:rsid w:val="452B955E"/>
    <w:rsid w:val="453EC380"/>
    <w:rsid w:val="45404F9E"/>
    <w:rsid w:val="4542CE14"/>
    <w:rsid w:val="45888E51"/>
    <w:rsid w:val="465067CE"/>
    <w:rsid w:val="46537937"/>
    <w:rsid w:val="4665EFD4"/>
    <w:rsid w:val="46683AC9"/>
    <w:rsid w:val="468627A1"/>
    <w:rsid w:val="46BCECDC"/>
    <w:rsid w:val="46CD639E"/>
    <w:rsid w:val="46E89F74"/>
    <w:rsid w:val="46FBD992"/>
    <w:rsid w:val="4706243E"/>
    <w:rsid w:val="4708DADE"/>
    <w:rsid w:val="47245EB2"/>
    <w:rsid w:val="4724B08D"/>
    <w:rsid w:val="472FE1FA"/>
    <w:rsid w:val="4730AAEC"/>
    <w:rsid w:val="47504504"/>
    <w:rsid w:val="4752D36E"/>
    <w:rsid w:val="477C0987"/>
    <w:rsid w:val="478CDDE2"/>
    <w:rsid w:val="4869550B"/>
    <w:rsid w:val="48998A1B"/>
    <w:rsid w:val="48C02F13"/>
    <w:rsid w:val="48EA04FD"/>
    <w:rsid w:val="48F07E87"/>
    <w:rsid w:val="493742F9"/>
    <w:rsid w:val="49487BB2"/>
    <w:rsid w:val="49ADBB97"/>
    <w:rsid w:val="49C33F80"/>
    <w:rsid w:val="4A052AF6"/>
    <w:rsid w:val="4A19A269"/>
    <w:rsid w:val="4A4D12E9"/>
    <w:rsid w:val="4A5C8891"/>
    <w:rsid w:val="4A920A05"/>
    <w:rsid w:val="4A998728"/>
    <w:rsid w:val="4AB1EFE4"/>
    <w:rsid w:val="4AB4D301"/>
    <w:rsid w:val="4ABAAB65"/>
    <w:rsid w:val="4ABB8E08"/>
    <w:rsid w:val="4ACED568"/>
    <w:rsid w:val="4B0ED3C4"/>
    <w:rsid w:val="4B23AF3F"/>
    <w:rsid w:val="4B2C510D"/>
    <w:rsid w:val="4B859F0D"/>
    <w:rsid w:val="4B92A9B8"/>
    <w:rsid w:val="4BD57CBE"/>
    <w:rsid w:val="4C02277C"/>
    <w:rsid w:val="4C1B1CBD"/>
    <w:rsid w:val="4C390EF8"/>
    <w:rsid w:val="4C3BF8FF"/>
    <w:rsid w:val="4C4D4DC6"/>
    <w:rsid w:val="4C7B262E"/>
    <w:rsid w:val="4CE58479"/>
    <w:rsid w:val="4CF051F3"/>
    <w:rsid w:val="4CF88EBB"/>
    <w:rsid w:val="4D296D54"/>
    <w:rsid w:val="4D335961"/>
    <w:rsid w:val="4D3CA522"/>
    <w:rsid w:val="4D4DDFF9"/>
    <w:rsid w:val="4D9B6827"/>
    <w:rsid w:val="4DA07CFB"/>
    <w:rsid w:val="4DB31220"/>
    <w:rsid w:val="4DF8580F"/>
    <w:rsid w:val="4E41884B"/>
    <w:rsid w:val="4E7CFC61"/>
    <w:rsid w:val="4E833161"/>
    <w:rsid w:val="4E8DAC89"/>
    <w:rsid w:val="4EA879C4"/>
    <w:rsid w:val="4EEA4C38"/>
    <w:rsid w:val="4EF17C00"/>
    <w:rsid w:val="4F4BEFF6"/>
    <w:rsid w:val="4F99AB4E"/>
    <w:rsid w:val="4FA2468B"/>
    <w:rsid w:val="4FD72AD0"/>
    <w:rsid w:val="4FFFC230"/>
    <w:rsid w:val="503C0566"/>
    <w:rsid w:val="5068DA21"/>
    <w:rsid w:val="507DC21F"/>
    <w:rsid w:val="507FCFB6"/>
    <w:rsid w:val="5093B7CE"/>
    <w:rsid w:val="509E59EA"/>
    <w:rsid w:val="50A27D99"/>
    <w:rsid w:val="50B4D540"/>
    <w:rsid w:val="50BA0CFB"/>
    <w:rsid w:val="510DC0EA"/>
    <w:rsid w:val="51108371"/>
    <w:rsid w:val="513E16EC"/>
    <w:rsid w:val="51475731"/>
    <w:rsid w:val="515910E6"/>
    <w:rsid w:val="5161F9A6"/>
    <w:rsid w:val="51757A48"/>
    <w:rsid w:val="5191F639"/>
    <w:rsid w:val="51D7F61E"/>
    <w:rsid w:val="51EF70E5"/>
    <w:rsid w:val="521F82C0"/>
    <w:rsid w:val="5220D018"/>
    <w:rsid w:val="522BDC6B"/>
    <w:rsid w:val="52839994"/>
    <w:rsid w:val="52A9914B"/>
    <w:rsid w:val="52B49856"/>
    <w:rsid w:val="52FDCA07"/>
    <w:rsid w:val="53055902"/>
    <w:rsid w:val="5314B3CE"/>
    <w:rsid w:val="534DCACA"/>
    <w:rsid w:val="5388ED37"/>
    <w:rsid w:val="53B35FA9"/>
    <w:rsid w:val="53C1F511"/>
    <w:rsid w:val="53D07DDA"/>
    <w:rsid w:val="53D9CE28"/>
    <w:rsid w:val="540EB137"/>
    <w:rsid w:val="54ACD9DC"/>
    <w:rsid w:val="54B0842F"/>
    <w:rsid w:val="552173FB"/>
    <w:rsid w:val="55258BE8"/>
    <w:rsid w:val="5541EEF2"/>
    <w:rsid w:val="5547B707"/>
    <w:rsid w:val="5547CABB"/>
    <w:rsid w:val="554ECAF3"/>
    <w:rsid w:val="556C4E3B"/>
    <w:rsid w:val="558BE343"/>
    <w:rsid w:val="559E9819"/>
    <w:rsid w:val="55A216B2"/>
    <w:rsid w:val="55A79EC7"/>
    <w:rsid w:val="55C38810"/>
    <w:rsid w:val="5601883C"/>
    <w:rsid w:val="5601D6D1"/>
    <w:rsid w:val="561C426C"/>
    <w:rsid w:val="56307282"/>
    <w:rsid w:val="56393FF6"/>
    <w:rsid w:val="5654D42D"/>
    <w:rsid w:val="56840124"/>
    <w:rsid w:val="56854E49"/>
    <w:rsid w:val="56D81745"/>
    <w:rsid w:val="57044DF7"/>
    <w:rsid w:val="57125B16"/>
    <w:rsid w:val="57260F8A"/>
    <w:rsid w:val="572B6C82"/>
    <w:rsid w:val="57943013"/>
    <w:rsid w:val="57AAEF32"/>
    <w:rsid w:val="58432EE8"/>
    <w:rsid w:val="586F8492"/>
    <w:rsid w:val="5871DA33"/>
    <w:rsid w:val="58780621"/>
    <w:rsid w:val="58BFFC0A"/>
    <w:rsid w:val="58DEF6D6"/>
    <w:rsid w:val="59306763"/>
    <w:rsid w:val="597B6E92"/>
    <w:rsid w:val="5998B76B"/>
    <w:rsid w:val="59A435FC"/>
    <w:rsid w:val="59CB9A4C"/>
    <w:rsid w:val="59CCD3D5"/>
    <w:rsid w:val="5A2F9837"/>
    <w:rsid w:val="5A316B3A"/>
    <w:rsid w:val="5A3EB5B6"/>
    <w:rsid w:val="5A5007CF"/>
    <w:rsid w:val="5A591155"/>
    <w:rsid w:val="5A7FAC32"/>
    <w:rsid w:val="5A92E295"/>
    <w:rsid w:val="5A99FDE7"/>
    <w:rsid w:val="5AAA7DBE"/>
    <w:rsid w:val="5AAE0109"/>
    <w:rsid w:val="5AB19BF9"/>
    <w:rsid w:val="5AD92594"/>
    <w:rsid w:val="5AD96D5F"/>
    <w:rsid w:val="5AE28FF4"/>
    <w:rsid w:val="5AEE7AD3"/>
    <w:rsid w:val="5AF284DF"/>
    <w:rsid w:val="5B04E372"/>
    <w:rsid w:val="5B8C1868"/>
    <w:rsid w:val="5B94CD6C"/>
    <w:rsid w:val="5BA5DEC0"/>
    <w:rsid w:val="5BB2B005"/>
    <w:rsid w:val="5BB4D0EC"/>
    <w:rsid w:val="5BC0CE03"/>
    <w:rsid w:val="5BCE12AC"/>
    <w:rsid w:val="5BDC8AF4"/>
    <w:rsid w:val="5BE59485"/>
    <w:rsid w:val="5BEB54D6"/>
    <w:rsid w:val="5C01E425"/>
    <w:rsid w:val="5C067D06"/>
    <w:rsid w:val="5C0D2092"/>
    <w:rsid w:val="5C12E0FE"/>
    <w:rsid w:val="5C1F9527"/>
    <w:rsid w:val="5C1FCF96"/>
    <w:rsid w:val="5C2B7B22"/>
    <w:rsid w:val="5C5ED889"/>
    <w:rsid w:val="5C636EB5"/>
    <w:rsid w:val="5C7A62AE"/>
    <w:rsid w:val="5C9934F5"/>
    <w:rsid w:val="5CCD0A61"/>
    <w:rsid w:val="5CD31F2A"/>
    <w:rsid w:val="5CDDBAA2"/>
    <w:rsid w:val="5CE6493D"/>
    <w:rsid w:val="5CE7A0D7"/>
    <w:rsid w:val="5CF1B08A"/>
    <w:rsid w:val="5D085A44"/>
    <w:rsid w:val="5D63DB9F"/>
    <w:rsid w:val="5D754730"/>
    <w:rsid w:val="5D96CC52"/>
    <w:rsid w:val="5D9A67C1"/>
    <w:rsid w:val="5DC17724"/>
    <w:rsid w:val="5DCFF963"/>
    <w:rsid w:val="5DD7F739"/>
    <w:rsid w:val="5E046F3E"/>
    <w:rsid w:val="5E39560F"/>
    <w:rsid w:val="5E68DAC2"/>
    <w:rsid w:val="5E9F48A2"/>
    <w:rsid w:val="5EA45DB9"/>
    <w:rsid w:val="5EAE3480"/>
    <w:rsid w:val="5ECC6E2E"/>
    <w:rsid w:val="5ED74F45"/>
    <w:rsid w:val="5F244B68"/>
    <w:rsid w:val="5F55930B"/>
    <w:rsid w:val="5F75CBEE"/>
    <w:rsid w:val="5F851D7C"/>
    <w:rsid w:val="5F8954C7"/>
    <w:rsid w:val="5F8A0C08"/>
    <w:rsid w:val="5FA129D6"/>
    <w:rsid w:val="5FD0E297"/>
    <w:rsid w:val="5FD2D511"/>
    <w:rsid w:val="5FDE070F"/>
    <w:rsid w:val="5FE8FC03"/>
    <w:rsid w:val="600C7046"/>
    <w:rsid w:val="601A113C"/>
    <w:rsid w:val="601BC5F9"/>
    <w:rsid w:val="601DE9FF"/>
    <w:rsid w:val="6024B920"/>
    <w:rsid w:val="6063D126"/>
    <w:rsid w:val="606448CB"/>
    <w:rsid w:val="607C6229"/>
    <w:rsid w:val="608D3971"/>
    <w:rsid w:val="609C1E67"/>
    <w:rsid w:val="60AF3274"/>
    <w:rsid w:val="60BAE97F"/>
    <w:rsid w:val="60D1D896"/>
    <w:rsid w:val="61084C10"/>
    <w:rsid w:val="610FD039"/>
    <w:rsid w:val="611D264D"/>
    <w:rsid w:val="613FF7B3"/>
    <w:rsid w:val="61455F3A"/>
    <w:rsid w:val="616B0545"/>
    <w:rsid w:val="61A07B84"/>
    <w:rsid w:val="61CB55B0"/>
    <w:rsid w:val="61FFA187"/>
    <w:rsid w:val="61FFD2C3"/>
    <w:rsid w:val="62072273"/>
    <w:rsid w:val="62112ECD"/>
    <w:rsid w:val="621281AC"/>
    <w:rsid w:val="6212F1E1"/>
    <w:rsid w:val="62307D4D"/>
    <w:rsid w:val="624DB5F3"/>
    <w:rsid w:val="62BC8134"/>
    <w:rsid w:val="62BCBE3E"/>
    <w:rsid w:val="6312AB5A"/>
    <w:rsid w:val="635CB08C"/>
    <w:rsid w:val="635D7847"/>
    <w:rsid w:val="6370249B"/>
    <w:rsid w:val="6386510A"/>
    <w:rsid w:val="63883316"/>
    <w:rsid w:val="639B71E8"/>
    <w:rsid w:val="63BD8425"/>
    <w:rsid w:val="63EE34BF"/>
    <w:rsid w:val="63F32A0A"/>
    <w:rsid w:val="63F648E7"/>
    <w:rsid w:val="6428BAFB"/>
    <w:rsid w:val="644E5999"/>
    <w:rsid w:val="645E8E7F"/>
    <w:rsid w:val="6470EE48"/>
    <w:rsid w:val="64762D01"/>
    <w:rsid w:val="64A07BDC"/>
    <w:rsid w:val="64A41D99"/>
    <w:rsid w:val="64A422DD"/>
    <w:rsid w:val="64C3B0DF"/>
    <w:rsid w:val="64E7ED3E"/>
    <w:rsid w:val="64F2F8F2"/>
    <w:rsid w:val="6532D9F3"/>
    <w:rsid w:val="6536200C"/>
    <w:rsid w:val="653B4909"/>
    <w:rsid w:val="656C7A1F"/>
    <w:rsid w:val="65993446"/>
    <w:rsid w:val="65A8250C"/>
    <w:rsid w:val="65C3F1B3"/>
    <w:rsid w:val="65CABF30"/>
    <w:rsid w:val="65D9A59F"/>
    <w:rsid w:val="65DE6CCE"/>
    <w:rsid w:val="66008B6A"/>
    <w:rsid w:val="660C35B9"/>
    <w:rsid w:val="662B36E8"/>
    <w:rsid w:val="664E83D2"/>
    <w:rsid w:val="6691322A"/>
    <w:rsid w:val="669B0D90"/>
    <w:rsid w:val="66A37CDC"/>
    <w:rsid w:val="66D92B17"/>
    <w:rsid w:val="670B6EF9"/>
    <w:rsid w:val="67C415A5"/>
    <w:rsid w:val="67C925C4"/>
    <w:rsid w:val="67CC246A"/>
    <w:rsid w:val="67D466D4"/>
    <w:rsid w:val="680EF926"/>
    <w:rsid w:val="68258028"/>
    <w:rsid w:val="683CB213"/>
    <w:rsid w:val="6845FDDF"/>
    <w:rsid w:val="684CC31D"/>
    <w:rsid w:val="687108EE"/>
    <w:rsid w:val="687E318B"/>
    <w:rsid w:val="68B910CA"/>
    <w:rsid w:val="68D8F6D8"/>
    <w:rsid w:val="68EBB9C9"/>
    <w:rsid w:val="68EE3D48"/>
    <w:rsid w:val="68FC2C1E"/>
    <w:rsid w:val="6903967A"/>
    <w:rsid w:val="691FC9E8"/>
    <w:rsid w:val="69978885"/>
    <w:rsid w:val="69AC5D7C"/>
    <w:rsid w:val="69F87003"/>
    <w:rsid w:val="69FC6552"/>
    <w:rsid w:val="6A0384C1"/>
    <w:rsid w:val="6A2A4B82"/>
    <w:rsid w:val="6A74B5B0"/>
    <w:rsid w:val="6A8163D8"/>
    <w:rsid w:val="6A864045"/>
    <w:rsid w:val="6A9F66DB"/>
    <w:rsid w:val="6AB4F1C9"/>
    <w:rsid w:val="6AD12DFE"/>
    <w:rsid w:val="6AE8ED1B"/>
    <w:rsid w:val="6AF736A6"/>
    <w:rsid w:val="6AFACCBF"/>
    <w:rsid w:val="6B2C368A"/>
    <w:rsid w:val="6B8CDA43"/>
    <w:rsid w:val="6B8ECD92"/>
    <w:rsid w:val="6BBFFE99"/>
    <w:rsid w:val="6BCA87E6"/>
    <w:rsid w:val="6BCD649F"/>
    <w:rsid w:val="6BCDB833"/>
    <w:rsid w:val="6BD8101A"/>
    <w:rsid w:val="6BE3B6A5"/>
    <w:rsid w:val="6BE50266"/>
    <w:rsid w:val="6BE82CA4"/>
    <w:rsid w:val="6C23A35B"/>
    <w:rsid w:val="6C2A24E1"/>
    <w:rsid w:val="6C5F0F77"/>
    <w:rsid w:val="6C969D20"/>
    <w:rsid w:val="6CABD406"/>
    <w:rsid w:val="6CAEE764"/>
    <w:rsid w:val="6D03AFCD"/>
    <w:rsid w:val="6D069F85"/>
    <w:rsid w:val="6D585F96"/>
    <w:rsid w:val="6D5F2A72"/>
    <w:rsid w:val="6D605C66"/>
    <w:rsid w:val="6D7033E3"/>
    <w:rsid w:val="6D836FDC"/>
    <w:rsid w:val="6D9B4A93"/>
    <w:rsid w:val="6DBF715E"/>
    <w:rsid w:val="6E2A230A"/>
    <w:rsid w:val="6E4527C8"/>
    <w:rsid w:val="6E54411F"/>
    <w:rsid w:val="6E555393"/>
    <w:rsid w:val="6E778495"/>
    <w:rsid w:val="6E7F4EF3"/>
    <w:rsid w:val="6E9DA78C"/>
    <w:rsid w:val="6EA84A31"/>
    <w:rsid w:val="6ECE411C"/>
    <w:rsid w:val="6EEA7F7E"/>
    <w:rsid w:val="6F1C148B"/>
    <w:rsid w:val="6F599922"/>
    <w:rsid w:val="6F989CFA"/>
    <w:rsid w:val="6FA9D4C0"/>
    <w:rsid w:val="6FA9E968"/>
    <w:rsid w:val="6FB2F782"/>
    <w:rsid w:val="6FB8321B"/>
    <w:rsid w:val="6FC4D981"/>
    <w:rsid w:val="6FD92D70"/>
    <w:rsid w:val="700DF3A7"/>
    <w:rsid w:val="70B0D179"/>
    <w:rsid w:val="70D0F8B4"/>
    <w:rsid w:val="70F56983"/>
    <w:rsid w:val="710EA85F"/>
    <w:rsid w:val="7127D0BC"/>
    <w:rsid w:val="7131B2E1"/>
    <w:rsid w:val="7136C265"/>
    <w:rsid w:val="71619E38"/>
    <w:rsid w:val="717B280E"/>
    <w:rsid w:val="718B4AC1"/>
    <w:rsid w:val="71CE0467"/>
    <w:rsid w:val="720DA7BE"/>
    <w:rsid w:val="7220C5BE"/>
    <w:rsid w:val="72222040"/>
    <w:rsid w:val="723A2105"/>
    <w:rsid w:val="7299BDBD"/>
    <w:rsid w:val="72A34BB7"/>
    <w:rsid w:val="72C630BD"/>
    <w:rsid w:val="72C8AD02"/>
    <w:rsid w:val="72F65FC4"/>
    <w:rsid w:val="72FDA568"/>
    <w:rsid w:val="733005A2"/>
    <w:rsid w:val="735BCAC4"/>
    <w:rsid w:val="735FF3E9"/>
    <w:rsid w:val="73CE3366"/>
    <w:rsid w:val="73DF2781"/>
    <w:rsid w:val="73E44F84"/>
    <w:rsid w:val="73FB2C52"/>
    <w:rsid w:val="740FB3B1"/>
    <w:rsid w:val="7438DD99"/>
    <w:rsid w:val="7492797B"/>
    <w:rsid w:val="7492D543"/>
    <w:rsid w:val="74BF7D01"/>
    <w:rsid w:val="74C075A7"/>
    <w:rsid w:val="74D07A6B"/>
    <w:rsid w:val="74D9D998"/>
    <w:rsid w:val="74FBA5C1"/>
    <w:rsid w:val="75010A0A"/>
    <w:rsid w:val="752D1F32"/>
    <w:rsid w:val="753C5CE8"/>
    <w:rsid w:val="753FCA55"/>
    <w:rsid w:val="7559C102"/>
    <w:rsid w:val="756A3CC7"/>
    <w:rsid w:val="75AA91FD"/>
    <w:rsid w:val="75D3B453"/>
    <w:rsid w:val="75D5FED6"/>
    <w:rsid w:val="75FC3ECA"/>
    <w:rsid w:val="76004DC4"/>
    <w:rsid w:val="7604ACB8"/>
    <w:rsid w:val="761DB4D6"/>
    <w:rsid w:val="7627FE5B"/>
    <w:rsid w:val="7663093E"/>
    <w:rsid w:val="76EEC0EE"/>
    <w:rsid w:val="77211EE9"/>
    <w:rsid w:val="778CDB8C"/>
    <w:rsid w:val="77900F35"/>
    <w:rsid w:val="779898CB"/>
    <w:rsid w:val="779C1E25"/>
    <w:rsid w:val="77A11F29"/>
    <w:rsid w:val="77AD4588"/>
    <w:rsid w:val="77BB9611"/>
    <w:rsid w:val="77F304CF"/>
    <w:rsid w:val="781168A9"/>
    <w:rsid w:val="7814AA00"/>
    <w:rsid w:val="78514923"/>
    <w:rsid w:val="78552C3E"/>
    <w:rsid w:val="788C4FC9"/>
    <w:rsid w:val="78B20C33"/>
    <w:rsid w:val="78BD6351"/>
    <w:rsid w:val="78C26E40"/>
    <w:rsid w:val="78C4DEEF"/>
    <w:rsid w:val="78E8A25A"/>
    <w:rsid w:val="7933DF8C"/>
    <w:rsid w:val="7945313C"/>
    <w:rsid w:val="7961A173"/>
    <w:rsid w:val="79691AE8"/>
    <w:rsid w:val="798ED530"/>
    <w:rsid w:val="79BA786A"/>
    <w:rsid w:val="79C9B538"/>
    <w:rsid w:val="7A133B78"/>
    <w:rsid w:val="7A465768"/>
    <w:rsid w:val="7A490934"/>
    <w:rsid w:val="7A9A557F"/>
    <w:rsid w:val="7AAB03B3"/>
    <w:rsid w:val="7ABD4626"/>
    <w:rsid w:val="7ABD782B"/>
    <w:rsid w:val="7AC28410"/>
    <w:rsid w:val="7ACA76F4"/>
    <w:rsid w:val="7AE910BA"/>
    <w:rsid w:val="7B172425"/>
    <w:rsid w:val="7B2287CA"/>
    <w:rsid w:val="7B45BC39"/>
    <w:rsid w:val="7B70BEF4"/>
    <w:rsid w:val="7B7A7B8D"/>
    <w:rsid w:val="7B8A39D0"/>
    <w:rsid w:val="7B9F3BC6"/>
    <w:rsid w:val="7BC1EE8A"/>
    <w:rsid w:val="7C163184"/>
    <w:rsid w:val="7C426C01"/>
    <w:rsid w:val="7C687917"/>
    <w:rsid w:val="7C6BC18E"/>
    <w:rsid w:val="7C777CCE"/>
    <w:rsid w:val="7C9100DB"/>
    <w:rsid w:val="7C9DBE2E"/>
    <w:rsid w:val="7CA55D63"/>
    <w:rsid w:val="7CB1EF0F"/>
    <w:rsid w:val="7CB319DE"/>
    <w:rsid w:val="7CBAD772"/>
    <w:rsid w:val="7CD1520D"/>
    <w:rsid w:val="7CD7B47C"/>
    <w:rsid w:val="7D06E491"/>
    <w:rsid w:val="7D0BDA6F"/>
    <w:rsid w:val="7D1D4C6C"/>
    <w:rsid w:val="7DAE83CF"/>
    <w:rsid w:val="7DB1BEB4"/>
    <w:rsid w:val="7DB916AB"/>
    <w:rsid w:val="7DDAE6CB"/>
    <w:rsid w:val="7DE44BDC"/>
    <w:rsid w:val="7E0A8AC8"/>
    <w:rsid w:val="7E305B18"/>
    <w:rsid w:val="7E507E9C"/>
    <w:rsid w:val="7E6A9933"/>
    <w:rsid w:val="7E8ECF0E"/>
    <w:rsid w:val="7E918B3B"/>
    <w:rsid w:val="7F0C3B9F"/>
    <w:rsid w:val="7F54E70C"/>
    <w:rsid w:val="7F6D1F26"/>
    <w:rsid w:val="7F6FBCEC"/>
    <w:rsid w:val="7F7C0A03"/>
    <w:rsid w:val="7FA35C1D"/>
    <w:rsid w:val="7FF57B77"/>
    <w:rsid w:val="7FFE16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C2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7CD7B47C"/>
    <w:pPr>
      <w:spacing w:after="0"/>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7CD7B47C"/>
    <w:pPr>
      <w:keepNext/>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7CD7B47C"/>
    <w:pPr>
      <w:keepNext/>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7CD7B47C"/>
    <w:pPr>
      <w:keepNext/>
      <w:spacing w:before="40"/>
      <w:outlineLvl w:val="2"/>
    </w:pPr>
    <w:rPr>
      <w:rFonts w:asciiTheme="majorHAnsi" w:eastAsiaTheme="majorEastAsia" w:hAnsiTheme="majorHAnsi" w:cstheme="majorBidi"/>
      <w:color w:val="243F60"/>
    </w:rPr>
  </w:style>
  <w:style w:type="paragraph" w:styleId="Ttulo4">
    <w:name w:val="heading 4"/>
    <w:basedOn w:val="Normal"/>
    <w:next w:val="Normal"/>
    <w:link w:val="Ttulo4Car"/>
    <w:uiPriority w:val="9"/>
    <w:unhideWhenUsed/>
    <w:qFormat/>
    <w:rsid w:val="7CD7B47C"/>
    <w:pPr>
      <w:keepNext/>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7CD7B47C"/>
    <w:pPr>
      <w:keepNext/>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7CD7B47C"/>
    <w:pPr>
      <w:keepNext/>
      <w:spacing w:before="40"/>
      <w:outlineLvl w:val="5"/>
    </w:pPr>
    <w:rPr>
      <w:rFonts w:asciiTheme="majorHAnsi" w:eastAsiaTheme="majorEastAsia" w:hAnsiTheme="majorHAnsi" w:cstheme="majorBidi"/>
      <w:color w:val="243F60"/>
    </w:rPr>
  </w:style>
  <w:style w:type="paragraph" w:styleId="Ttulo7">
    <w:name w:val="heading 7"/>
    <w:basedOn w:val="Normal"/>
    <w:next w:val="Normal"/>
    <w:link w:val="Ttulo7Car"/>
    <w:uiPriority w:val="9"/>
    <w:unhideWhenUsed/>
    <w:qFormat/>
    <w:rsid w:val="7CD7B47C"/>
    <w:pPr>
      <w:keepNext/>
      <w:spacing w:before="40"/>
      <w:outlineLvl w:val="6"/>
    </w:pPr>
    <w:rPr>
      <w:rFonts w:asciiTheme="majorHAnsi" w:eastAsiaTheme="majorEastAsia" w:hAnsiTheme="majorHAnsi" w:cstheme="majorBidi"/>
      <w:i/>
      <w:iCs/>
      <w:color w:val="243F60"/>
    </w:rPr>
  </w:style>
  <w:style w:type="paragraph" w:styleId="Ttulo8">
    <w:name w:val="heading 8"/>
    <w:basedOn w:val="Normal"/>
    <w:next w:val="Normal"/>
    <w:link w:val="Ttulo8Car"/>
    <w:uiPriority w:val="9"/>
    <w:unhideWhenUsed/>
    <w:qFormat/>
    <w:rsid w:val="7CD7B47C"/>
    <w:pPr>
      <w:keepNext/>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CD7B47C"/>
    <w:pPr>
      <w:keepNext/>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7CD7B47C"/>
    <w:rPr>
      <w:lang w:eastAsia="es-ES"/>
    </w:rPr>
  </w:style>
  <w:style w:type="paragraph" w:styleId="Textoindependiente">
    <w:name w:val="Body Text"/>
    <w:basedOn w:val="Normal"/>
    <w:link w:val="TextoindependienteCar"/>
    <w:uiPriority w:val="1"/>
    <w:rsid w:val="7CD7B47C"/>
    <w:pPr>
      <w:jc w:val="center"/>
    </w:pPr>
    <w:rPr>
      <w:b/>
      <w:bCs/>
      <w:lang w:eastAsia="es-ES"/>
    </w:rPr>
  </w:style>
  <w:style w:type="character" w:customStyle="1" w:styleId="TextoindependienteCar">
    <w:name w:val="Texto independiente Car"/>
    <w:basedOn w:val="Fuentedeprrafopredeter"/>
    <w:link w:val="Textoindependiente"/>
    <w:uiPriority w:val="1"/>
    <w:rsid w:val="7CD7B47C"/>
    <w:rPr>
      <w:rFonts w:ascii="Times New Roman" w:eastAsia="Times New Roman" w:hAnsi="Times New Roman" w:cs="Times New Roman"/>
      <w:b/>
      <w:bCs/>
      <w:noProof w:val="0"/>
      <w:sz w:val="24"/>
      <w:szCs w:val="24"/>
      <w:lang w:val="es-CO" w:eastAsia="es-ES"/>
    </w:rPr>
  </w:style>
  <w:style w:type="paragraph" w:styleId="Lista">
    <w:name w:val="List"/>
    <w:basedOn w:val="Normal"/>
    <w:uiPriority w:val="1"/>
    <w:rsid w:val="7CD7B47C"/>
    <w:pPr>
      <w:ind w:left="283" w:hanging="283"/>
    </w:pPr>
    <w:rPr>
      <w:lang w:eastAsia="es-ES"/>
    </w:rPr>
  </w:style>
  <w:style w:type="paragraph" w:styleId="Textoindependiente2">
    <w:name w:val="Body Text 2"/>
    <w:basedOn w:val="Normal"/>
    <w:link w:val="Textoindependiente2Car"/>
    <w:uiPriority w:val="1"/>
    <w:rsid w:val="7CD7B47C"/>
    <w:pPr>
      <w:spacing w:after="120"/>
    </w:pPr>
    <w:rPr>
      <w:lang w:eastAsia="es-ES"/>
    </w:rPr>
  </w:style>
  <w:style w:type="character" w:customStyle="1" w:styleId="Textoindependiente2Car">
    <w:name w:val="Texto independiente 2 Car"/>
    <w:basedOn w:val="Fuentedeprrafopredeter"/>
    <w:link w:val="Textoindependiente2"/>
    <w:uiPriority w:val="1"/>
    <w:rsid w:val="7CD7B47C"/>
    <w:rPr>
      <w:rFonts w:ascii="Times New Roman" w:eastAsia="Times New Roman" w:hAnsi="Times New Roman" w:cs="Times New Roman"/>
      <w:noProof w:val="0"/>
      <w:sz w:val="24"/>
      <w:szCs w:val="24"/>
      <w:lang w:val="es-CO" w:eastAsia="es-ES"/>
    </w:rPr>
  </w:style>
  <w:style w:type="paragraph" w:styleId="Prrafodelista">
    <w:name w:val="List Paragraph"/>
    <w:basedOn w:val="Normal"/>
    <w:uiPriority w:val="34"/>
    <w:qFormat/>
    <w:rsid w:val="7CD7B47C"/>
    <w:pPr>
      <w:ind w:left="720"/>
      <w:contextualSpacing/>
    </w:pPr>
    <w:rPr>
      <w:lang w:eastAsia="es-ES"/>
    </w:rPr>
  </w:style>
  <w:style w:type="paragraph" w:styleId="Sangra3detindependiente">
    <w:name w:val="Body Text Indent 3"/>
    <w:basedOn w:val="Normal"/>
    <w:link w:val="Sangra3detindependienteCar"/>
    <w:uiPriority w:val="1"/>
    <w:rsid w:val="7CD7B47C"/>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uiPriority w:val="1"/>
    <w:rsid w:val="7CD7B47C"/>
    <w:rPr>
      <w:rFonts w:ascii="Times New Roman" w:eastAsia="Times New Roman" w:hAnsi="Times New Roman" w:cs="Times New Roman"/>
      <w:noProof w:val="0"/>
      <w:sz w:val="16"/>
      <w:szCs w:val="16"/>
      <w:lang w:val="es-CO" w:eastAsia="es-ES"/>
    </w:rPr>
  </w:style>
  <w:style w:type="paragraph" w:styleId="Textonotapie">
    <w:name w:val="footnote text"/>
    <w:basedOn w:val="Normal"/>
    <w:next w:val="Normal"/>
    <w:link w:val="TextonotapieCar1"/>
    <w:uiPriority w:val="1"/>
    <w:qFormat/>
    <w:rsid w:val="7CD7B47C"/>
    <w:pPr>
      <w:jc w:val="both"/>
    </w:pPr>
    <w:rPr>
      <w:sz w:val="20"/>
      <w:szCs w:val="20"/>
      <w:lang w:eastAsia="es-ES"/>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F Car1"/>
    <w:basedOn w:val="Fuentedeprrafopredeter"/>
    <w:qFormat/>
    <w:rsid w:val="00385E3A"/>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qFormat/>
    <w:rsid w:val="00385E3A"/>
    <w:rPr>
      <w:vertAlign w:val="superscript"/>
    </w:rPr>
  </w:style>
  <w:style w:type="character" w:customStyle="1" w:styleId="TextonotapieCar1">
    <w:name w:val="Texto nota pie Car1"/>
    <w:link w:val="Textonotapie"/>
    <w:uiPriority w:val="1"/>
    <w:rsid w:val="7CD7B47C"/>
    <w:rPr>
      <w:rFonts w:ascii="Times New Roman" w:eastAsia="Times New Roman" w:hAnsi="Times New Roman" w:cs="Times New Roman"/>
      <w:noProof w:val="0"/>
      <w:sz w:val="20"/>
      <w:szCs w:val="20"/>
      <w:lang w:eastAsia="es-ES"/>
    </w:rPr>
  </w:style>
  <w:style w:type="paragraph" w:customStyle="1" w:styleId="Textoindependiente21">
    <w:name w:val="Texto independiente 21"/>
    <w:basedOn w:val="Normal"/>
    <w:uiPriority w:val="1"/>
    <w:rsid w:val="7CD7B47C"/>
    <w:pPr>
      <w:tabs>
        <w:tab w:val="left" w:pos="720"/>
      </w:tabs>
      <w:ind w:right="11"/>
      <w:jc w:val="both"/>
    </w:pPr>
    <w:rPr>
      <w:sz w:val="28"/>
      <w:szCs w:val="28"/>
      <w:lang w:eastAsia="es-ES"/>
    </w:rPr>
  </w:style>
  <w:style w:type="paragraph" w:styleId="Encabezado">
    <w:name w:val="header"/>
    <w:basedOn w:val="Normal"/>
    <w:link w:val="EncabezadoCar"/>
    <w:uiPriority w:val="1"/>
    <w:unhideWhenUsed/>
    <w:rsid w:val="7CD7B47C"/>
    <w:pPr>
      <w:tabs>
        <w:tab w:val="center" w:pos="4419"/>
        <w:tab w:val="right" w:pos="8838"/>
      </w:tabs>
    </w:pPr>
    <w:rPr>
      <w:lang w:eastAsia="es-ES"/>
    </w:rPr>
  </w:style>
  <w:style w:type="character" w:customStyle="1" w:styleId="EncabezadoCar">
    <w:name w:val="Encabezado Car"/>
    <w:basedOn w:val="Fuentedeprrafopredeter"/>
    <w:link w:val="Encabezado"/>
    <w:uiPriority w:val="1"/>
    <w:rsid w:val="7CD7B47C"/>
    <w:rPr>
      <w:rFonts w:ascii="Times New Roman" w:eastAsia="Times New Roman" w:hAnsi="Times New Roman" w:cs="Times New Roman"/>
      <w:noProof w:val="0"/>
      <w:sz w:val="24"/>
      <w:szCs w:val="24"/>
      <w:lang w:val="es-CO" w:eastAsia="es-ES"/>
    </w:rPr>
  </w:style>
  <w:style w:type="table" w:styleId="Tablaconcuadrcula">
    <w:name w:val="Table Grid"/>
    <w:basedOn w:val="Tablanormal"/>
    <w:uiPriority w:val="39"/>
    <w:rsid w:val="00385E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7CD7B47C"/>
    <w:pPr>
      <w:tabs>
        <w:tab w:val="center" w:pos="4419"/>
        <w:tab w:val="right" w:pos="8838"/>
      </w:tabs>
    </w:pPr>
    <w:rPr>
      <w:lang w:eastAsia="es-ES"/>
    </w:rPr>
  </w:style>
  <w:style w:type="character" w:customStyle="1" w:styleId="PiedepginaCar">
    <w:name w:val="Pie de página Car"/>
    <w:basedOn w:val="Fuentedeprrafopredeter"/>
    <w:link w:val="Piedepgina"/>
    <w:uiPriority w:val="99"/>
    <w:rsid w:val="7CD7B47C"/>
    <w:rPr>
      <w:rFonts w:ascii="Times New Roman" w:eastAsia="Times New Roman" w:hAnsi="Times New Roman" w:cs="Times New Roman"/>
      <w:noProof w:val="0"/>
      <w:sz w:val="24"/>
      <w:szCs w:val="24"/>
      <w:lang w:val="es-CO" w:eastAsia="es-ES"/>
    </w:rPr>
  </w:style>
  <w:style w:type="paragraph" w:styleId="Textodeglobo">
    <w:name w:val="Balloon Text"/>
    <w:basedOn w:val="Normal"/>
    <w:link w:val="TextodegloboCar"/>
    <w:uiPriority w:val="99"/>
    <w:semiHidden/>
    <w:unhideWhenUsed/>
    <w:rsid w:val="7CD7B47C"/>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7CD7B47C"/>
    <w:rPr>
      <w:rFonts w:ascii="Tahoma" w:eastAsia="Times New Roman" w:hAnsi="Tahoma" w:cs="Tahoma"/>
      <w:noProof w:val="0"/>
      <w:sz w:val="16"/>
      <w:szCs w:val="16"/>
      <w:lang w:val="es-CO" w:eastAsia="es-ES"/>
    </w:rPr>
  </w:style>
  <w:style w:type="character" w:styleId="Hipervnculo">
    <w:name w:val="Hyperlink"/>
    <w:basedOn w:val="Fuentedeprrafopredeter"/>
    <w:uiPriority w:val="99"/>
    <w:semiHidden/>
    <w:unhideWhenUsed/>
    <w:rsid w:val="001E2F57"/>
    <w:rPr>
      <w:color w:val="0000FF"/>
      <w:u w:val="single"/>
    </w:rPr>
  </w:style>
  <w:style w:type="character" w:customStyle="1" w:styleId="apple-converted-space">
    <w:name w:val="apple-converted-space"/>
    <w:basedOn w:val="Fuentedeprrafopredeter"/>
    <w:rsid w:val="001E2F57"/>
  </w:style>
  <w:style w:type="character" w:styleId="Textoennegrita">
    <w:name w:val="Strong"/>
    <w:basedOn w:val="Fuentedeprrafopredeter"/>
    <w:uiPriority w:val="22"/>
    <w:qFormat/>
    <w:rsid w:val="00985E7C"/>
    <w:rPr>
      <w:b/>
      <w:bCs/>
    </w:rPr>
  </w:style>
  <w:style w:type="paragraph" w:styleId="Mapadeldocumento">
    <w:name w:val="Document Map"/>
    <w:basedOn w:val="Normal"/>
    <w:link w:val="MapadeldocumentoCar"/>
    <w:uiPriority w:val="99"/>
    <w:semiHidden/>
    <w:unhideWhenUsed/>
    <w:rsid w:val="7CD7B47C"/>
    <w:rPr>
      <w:lang w:eastAsia="es-ES"/>
    </w:rPr>
  </w:style>
  <w:style w:type="character" w:customStyle="1" w:styleId="MapadeldocumentoCar">
    <w:name w:val="Mapa del documento Car"/>
    <w:basedOn w:val="Fuentedeprrafopredeter"/>
    <w:link w:val="Mapadeldocumento"/>
    <w:uiPriority w:val="99"/>
    <w:semiHidden/>
    <w:rsid w:val="7CD7B47C"/>
    <w:rPr>
      <w:rFonts w:ascii="Times New Roman" w:eastAsia="Times New Roman" w:hAnsi="Times New Roman" w:cs="Times New Roman"/>
      <w:noProof w:val="0"/>
      <w:sz w:val="24"/>
      <w:szCs w:val="24"/>
      <w:lang w:val="es-CO" w:eastAsia="es-ES"/>
    </w:rPr>
  </w:style>
  <w:style w:type="paragraph" w:customStyle="1" w:styleId="paragraph">
    <w:name w:val="paragraph"/>
    <w:basedOn w:val="Normal"/>
    <w:uiPriority w:val="1"/>
    <w:rsid w:val="7CD7B47C"/>
    <w:pPr>
      <w:spacing w:beforeAutospacing="1" w:afterAutospacing="1"/>
    </w:pPr>
    <w:rPr>
      <w:rFonts w:eastAsiaTheme="minorEastAsia"/>
      <w:lang w:eastAsia="es-ES"/>
    </w:rPr>
  </w:style>
  <w:style w:type="character" w:customStyle="1" w:styleId="textrun">
    <w:name w:val="textrun"/>
    <w:basedOn w:val="Fuentedeprrafopredeter"/>
    <w:rsid w:val="00F25005"/>
  </w:style>
  <w:style w:type="character" w:customStyle="1" w:styleId="normaltextrun">
    <w:name w:val="normaltextrun"/>
    <w:basedOn w:val="Fuentedeprrafopredeter"/>
    <w:rsid w:val="00F25005"/>
  </w:style>
  <w:style w:type="character" w:customStyle="1" w:styleId="eop">
    <w:name w:val="eop"/>
    <w:basedOn w:val="Fuentedeprrafopredeter"/>
    <w:rsid w:val="00F25005"/>
  </w:style>
  <w:style w:type="paragraph" w:styleId="Sinespaciado">
    <w:name w:val="No Spacing"/>
    <w:uiPriority w:val="1"/>
    <w:qFormat/>
    <w:rsid w:val="00FC7F53"/>
    <w:pPr>
      <w:spacing w:after="0" w:line="240" w:lineRule="auto"/>
    </w:pPr>
    <w:rPr>
      <w:rFonts w:ascii="Times New Roman" w:eastAsia="Times New Roman" w:hAnsi="Times New Roman" w:cs="Times New Roman"/>
      <w:sz w:val="24"/>
      <w:szCs w:val="24"/>
      <w:lang w:val="es-ES_tradnl" w:eastAsia="es-ES_tradnl"/>
    </w:rPr>
  </w:style>
  <w:style w:type="paragraph" w:customStyle="1" w:styleId="margenizq1punto0">
    <w:name w:val="margen_izq_1punto0"/>
    <w:basedOn w:val="Normal"/>
    <w:uiPriority w:val="1"/>
    <w:rsid w:val="7CD7B47C"/>
    <w:pPr>
      <w:spacing w:beforeAutospacing="1" w:afterAutospacing="1"/>
    </w:pPr>
    <w:rPr>
      <w:lang w:eastAsia="es-ES"/>
    </w:rPr>
  </w:style>
  <w:style w:type="character" w:customStyle="1" w:styleId="letra14pt">
    <w:name w:val="letra14pt"/>
    <w:basedOn w:val="Fuentedeprrafopredeter"/>
    <w:rsid w:val="00633516"/>
  </w:style>
  <w:style w:type="character" w:customStyle="1" w:styleId="iaj">
    <w:name w:val="i_aj"/>
    <w:basedOn w:val="Fuentedeprrafopredeter"/>
    <w:rsid w:val="00633516"/>
  </w:style>
  <w:style w:type="character" w:customStyle="1" w:styleId="baj">
    <w:name w:val="b_aj"/>
    <w:basedOn w:val="Fuentedeprrafopredeter"/>
    <w:rsid w:val="00633516"/>
  </w:style>
  <w:style w:type="paragraph" w:styleId="Revisin">
    <w:name w:val="Revision"/>
    <w:hidden/>
    <w:uiPriority w:val="99"/>
    <w:semiHidden/>
    <w:rsid w:val="00CA2EAC"/>
    <w:pPr>
      <w:spacing w:after="0" w:line="240" w:lineRule="auto"/>
    </w:pPr>
    <w:rPr>
      <w:rFonts w:ascii="Times New Roman" w:eastAsia="Times New Roman" w:hAnsi="Times New Roman" w:cs="Times New Roman"/>
      <w:sz w:val="24"/>
      <w:szCs w:val="24"/>
      <w:lang w:eastAsia="es-ES_tradnl"/>
    </w:rPr>
  </w:style>
  <w:style w:type="character" w:customStyle="1" w:styleId="findhit">
    <w:name w:val="findhit"/>
    <w:basedOn w:val="Fuentedeprrafopredeter"/>
    <w:rsid w:val="00CA2EAC"/>
  </w:style>
  <w:style w:type="character" w:styleId="Refdecomentario">
    <w:name w:val="annotation reference"/>
    <w:basedOn w:val="Fuentedeprrafopredeter"/>
    <w:uiPriority w:val="99"/>
    <w:semiHidden/>
    <w:unhideWhenUsed/>
    <w:rsid w:val="00930214"/>
    <w:rPr>
      <w:sz w:val="16"/>
      <w:szCs w:val="16"/>
    </w:rPr>
  </w:style>
  <w:style w:type="paragraph" w:styleId="Textocomentario">
    <w:name w:val="annotation text"/>
    <w:basedOn w:val="Normal"/>
    <w:link w:val="TextocomentarioCar"/>
    <w:uiPriority w:val="99"/>
    <w:semiHidden/>
    <w:unhideWhenUsed/>
    <w:rsid w:val="7CD7B47C"/>
    <w:rPr>
      <w:sz w:val="20"/>
      <w:szCs w:val="20"/>
      <w:lang w:eastAsia="es-ES"/>
    </w:rPr>
  </w:style>
  <w:style w:type="character" w:customStyle="1" w:styleId="TextocomentarioCar">
    <w:name w:val="Texto comentario Car"/>
    <w:basedOn w:val="Fuentedeprrafopredeter"/>
    <w:link w:val="Textocomentario"/>
    <w:uiPriority w:val="99"/>
    <w:semiHidden/>
    <w:rsid w:val="7CD7B47C"/>
    <w:rPr>
      <w:rFonts w:ascii="Times New Roman" w:eastAsia="Times New Roman" w:hAnsi="Times New Roman" w:cs="Times New Roman"/>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CD7B47C"/>
    <w:rPr>
      <w:b/>
      <w:bCs/>
    </w:rPr>
  </w:style>
  <w:style w:type="character" w:customStyle="1" w:styleId="AsuntodelcomentarioCar">
    <w:name w:val="Asunto del comentario Car"/>
    <w:basedOn w:val="TextocomentarioCar"/>
    <w:link w:val="Asuntodelcomentario"/>
    <w:uiPriority w:val="99"/>
    <w:semiHidden/>
    <w:rsid w:val="7CD7B47C"/>
    <w:rPr>
      <w:rFonts w:ascii="Times New Roman" w:eastAsia="Times New Roman" w:hAnsi="Times New Roman" w:cs="Times New Roman"/>
      <w:b/>
      <w:bCs/>
      <w:noProof w:val="0"/>
      <w:sz w:val="20"/>
      <w:szCs w:val="20"/>
      <w:lang w:val="es-CO" w:eastAsia="es-ES"/>
    </w:rPr>
  </w:style>
  <w:style w:type="character" w:customStyle="1" w:styleId="superscript">
    <w:name w:val="superscript"/>
    <w:basedOn w:val="Fuentedeprrafopredeter"/>
    <w:rsid w:val="00A067F8"/>
  </w:style>
  <w:style w:type="character" w:customStyle="1" w:styleId="tabchar">
    <w:name w:val="tabchar"/>
    <w:basedOn w:val="Fuentedeprrafopredeter"/>
    <w:rsid w:val="008834DE"/>
  </w:style>
  <w:style w:type="character" w:customStyle="1" w:styleId="scxw142896734">
    <w:name w:val="scxw142896734"/>
    <w:basedOn w:val="Fuentedeprrafopredeter"/>
    <w:rsid w:val="008834DE"/>
  </w:style>
  <w:style w:type="character" w:styleId="Refdenotaalfinal">
    <w:name w:val="endnote reference"/>
    <w:basedOn w:val="Fuentedeprrafopredeter"/>
    <w:uiPriority w:val="99"/>
    <w:semiHidden/>
    <w:unhideWhenUsed/>
    <w:rPr>
      <w:vertAlign w:val="superscript"/>
    </w:rPr>
  </w:style>
  <w:style w:type="paragraph" w:styleId="Ttulo">
    <w:name w:val="Title"/>
    <w:basedOn w:val="Normal"/>
    <w:next w:val="Normal"/>
    <w:link w:val="TtuloCar"/>
    <w:uiPriority w:val="10"/>
    <w:qFormat/>
    <w:rsid w:val="7CD7B47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CD7B47C"/>
    <w:rPr>
      <w:rFonts w:eastAsiaTheme="minorEastAsia"/>
      <w:color w:val="5A5A5A"/>
    </w:rPr>
  </w:style>
  <w:style w:type="paragraph" w:styleId="Cita">
    <w:name w:val="Quote"/>
    <w:basedOn w:val="Normal"/>
    <w:next w:val="Normal"/>
    <w:link w:val="CitaCar"/>
    <w:uiPriority w:val="29"/>
    <w:qFormat/>
    <w:rsid w:val="7CD7B47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CD7B47C"/>
    <w:pPr>
      <w:spacing w:before="360" w:after="360"/>
      <w:ind w:left="864" w:right="864"/>
      <w:jc w:val="center"/>
    </w:pPr>
    <w:rPr>
      <w:i/>
      <w:iCs/>
      <w:color w:val="4F81BD" w:themeColor="accent1"/>
    </w:rPr>
  </w:style>
  <w:style w:type="character" w:customStyle="1" w:styleId="Ttulo1Car">
    <w:name w:val="Título 1 Car"/>
    <w:basedOn w:val="Fuentedeprrafopredeter"/>
    <w:link w:val="Ttulo1"/>
    <w:uiPriority w:val="9"/>
    <w:rsid w:val="7CD7B47C"/>
    <w:rPr>
      <w:rFonts w:asciiTheme="majorHAnsi" w:eastAsiaTheme="majorEastAsia" w:hAnsiTheme="majorHAnsi" w:cstheme="majorBidi"/>
      <w:noProof w:val="0"/>
      <w:color w:val="365F91" w:themeColor="accent1" w:themeShade="BF"/>
      <w:sz w:val="32"/>
      <w:szCs w:val="32"/>
      <w:lang w:val="es-CO"/>
    </w:rPr>
  </w:style>
  <w:style w:type="character" w:customStyle="1" w:styleId="Ttulo2Car">
    <w:name w:val="Título 2 Car"/>
    <w:basedOn w:val="Fuentedeprrafopredeter"/>
    <w:link w:val="Ttulo2"/>
    <w:uiPriority w:val="9"/>
    <w:rsid w:val="7CD7B47C"/>
    <w:rPr>
      <w:rFonts w:asciiTheme="majorHAnsi" w:eastAsiaTheme="majorEastAsia" w:hAnsiTheme="majorHAnsi" w:cstheme="majorBidi"/>
      <w:noProof w:val="0"/>
      <w:color w:val="365F91" w:themeColor="accent1" w:themeShade="BF"/>
      <w:sz w:val="26"/>
      <w:szCs w:val="26"/>
      <w:lang w:val="es-CO"/>
    </w:rPr>
  </w:style>
  <w:style w:type="character" w:customStyle="1" w:styleId="Ttulo3Car">
    <w:name w:val="Título 3 Car"/>
    <w:basedOn w:val="Fuentedeprrafopredeter"/>
    <w:link w:val="Ttulo3"/>
    <w:uiPriority w:val="9"/>
    <w:rsid w:val="7CD7B47C"/>
    <w:rPr>
      <w:rFonts w:asciiTheme="majorHAnsi" w:eastAsiaTheme="majorEastAsia" w:hAnsiTheme="majorHAnsi" w:cstheme="majorBidi"/>
      <w:noProof w:val="0"/>
      <w:color w:val="243F60"/>
      <w:sz w:val="24"/>
      <w:szCs w:val="24"/>
      <w:lang w:val="es-CO"/>
    </w:rPr>
  </w:style>
  <w:style w:type="character" w:customStyle="1" w:styleId="Ttulo4Car">
    <w:name w:val="Título 4 Car"/>
    <w:basedOn w:val="Fuentedeprrafopredeter"/>
    <w:link w:val="Ttulo4"/>
    <w:uiPriority w:val="9"/>
    <w:rsid w:val="7CD7B47C"/>
    <w:rPr>
      <w:rFonts w:asciiTheme="majorHAnsi" w:eastAsiaTheme="majorEastAsia" w:hAnsiTheme="majorHAnsi" w:cstheme="majorBidi"/>
      <w:i/>
      <w:iCs/>
      <w:noProof w:val="0"/>
      <w:color w:val="365F91" w:themeColor="accent1" w:themeShade="BF"/>
      <w:lang w:val="es-CO"/>
    </w:rPr>
  </w:style>
  <w:style w:type="character" w:customStyle="1" w:styleId="Ttulo5Car">
    <w:name w:val="Título 5 Car"/>
    <w:basedOn w:val="Fuentedeprrafopredeter"/>
    <w:link w:val="Ttulo5"/>
    <w:uiPriority w:val="9"/>
    <w:rsid w:val="7CD7B47C"/>
    <w:rPr>
      <w:rFonts w:asciiTheme="majorHAnsi" w:eastAsiaTheme="majorEastAsia" w:hAnsiTheme="majorHAnsi" w:cstheme="majorBidi"/>
      <w:noProof w:val="0"/>
      <w:color w:val="365F91" w:themeColor="accent1" w:themeShade="BF"/>
      <w:lang w:val="es-CO"/>
    </w:rPr>
  </w:style>
  <w:style w:type="character" w:customStyle="1" w:styleId="Ttulo6Car">
    <w:name w:val="Título 6 Car"/>
    <w:basedOn w:val="Fuentedeprrafopredeter"/>
    <w:link w:val="Ttulo6"/>
    <w:uiPriority w:val="9"/>
    <w:rsid w:val="7CD7B47C"/>
    <w:rPr>
      <w:rFonts w:asciiTheme="majorHAnsi" w:eastAsiaTheme="majorEastAsia" w:hAnsiTheme="majorHAnsi" w:cstheme="majorBidi"/>
      <w:noProof w:val="0"/>
      <w:color w:val="243F60"/>
      <w:lang w:val="es-CO"/>
    </w:rPr>
  </w:style>
  <w:style w:type="character" w:customStyle="1" w:styleId="Ttulo7Car">
    <w:name w:val="Título 7 Car"/>
    <w:basedOn w:val="Fuentedeprrafopredeter"/>
    <w:link w:val="Ttulo7"/>
    <w:uiPriority w:val="9"/>
    <w:rsid w:val="7CD7B47C"/>
    <w:rPr>
      <w:rFonts w:asciiTheme="majorHAnsi" w:eastAsiaTheme="majorEastAsia" w:hAnsiTheme="majorHAnsi" w:cstheme="majorBidi"/>
      <w:i/>
      <w:iCs/>
      <w:noProof w:val="0"/>
      <w:color w:val="243F60"/>
      <w:lang w:val="es-CO"/>
    </w:rPr>
  </w:style>
  <w:style w:type="character" w:customStyle="1" w:styleId="Ttulo8Car">
    <w:name w:val="Título 8 Car"/>
    <w:basedOn w:val="Fuentedeprrafopredeter"/>
    <w:link w:val="Ttulo8"/>
    <w:uiPriority w:val="9"/>
    <w:rsid w:val="7CD7B47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CD7B47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CD7B47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CD7B47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CD7B47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CD7B47C"/>
    <w:rPr>
      <w:i/>
      <w:iCs/>
      <w:noProof w:val="0"/>
      <w:color w:val="4F81BD" w:themeColor="accent1"/>
      <w:lang w:val="es-CO"/>
    </w:rPr>
  </w:style>
  <w:style w:type="paragraph" w:styleId="TDC1">
    <w:name w:val="toc 1"/>
    <w:basedOn w:val="Normal"/>
    <w:next w:val="Normal"/>
    <w:uiPriority w:val="39"/>
    <w:unhideWhenUsed/>
    <w:rsid w:val="7CD7B47C"/>
    <w:pPr>
      <w:spacing w:after="100"/>
    </w:pPr>
  </w:style>
  <w:style w:type="paragraph" w:styleId="TDC2">
    <w:name w:val="toc 2"/>
    <w:basedOn w:val="Normal"/>
    <w:next w:val="Normal"/>
    <w:uiPriority w:val="39"/>
    <w:unhideWhenUsed/>
    <w:rsid w:val="7CD7B47C"/>
    <w:pPr>
      <w:spacing w:after="100"/>
      <w:ind w:left="220"/>
    </w:pPr>
  </w:style>
  <w:style w:type="paragraph" w:styleId="TDC3">
    <w:name w:val="toc 3"/>
    <w:basedOn w:val="Normal"/>
    <w:next w:val="Normal"/>
    <w:uiPriority w:val="39"/>
    <w:unhideWhenUsed/>
    <w:rsid w:val="7CD7B47C"/>
    <w:pPr>
      <w:spacing w:after="100"/>
      <w:ind w:left="440"/>
    </w:pPr>
  </w:style>
  <w:style w:type="paragraph" w:styleId="TDC4">
    <w:name w:val="toc 4"/>
    <w:basedOn w:val="Normal"/>
    <w:next w:val="Normal"/>
    <w:uiPriority w:val="39"/>
    <w:unhideWhenUsed/>
    <w:rsid w:val="7CD7B47C"/>
    <w:pPr>
      <w:spacing w:after="100"/>
      <w:ind w:left="660"/>
    </w:pPr>
  </w:style>
  <w:style w:type="paragraph" w:styleId="TDC5">
    <w:name w:val="toc 5"/>
    <w:basedOn w:val="Normal"/>
    <w:next w:val="Normal"/>
    <w:uiPriority w:val="39"/>
    <w:unhideWhenUsed/>
    <w:rsid w:val="7CD7B47C"/>
    <w:pPr>
      <w:spacing w:after="100"/>
      <w:ind w:left="880"/>
    </w:pPr>
  </w:style>
  <w:style w:type="paragraph" w:styleId="TDC6">
    <w:name w:val="toc 6"/>
    <w:basedOn w:val="Normal"/>
    <w:next w:val="Normal"/>
    <w:uiPriority w:val="39"/>
    <w:unhideWhenUsed/>
    <w:rsid w:val="7CD7B47C"/>
    <w:pPr>
      <w:spacing w:after="100"/>
      <w:ind w:left="1100"/>
    </w:pPr>
  </w:style>
  <w:style w:type="paragraph" w:styleId="TDC7">
    <w:name w:val="toc 7"/>
    <w:basedOn w:val="Normal"/>
    <w:next w:val="Normal"/>
    <w:uiPriority w:val="39"/>
    <w:unhideWhenUsed/>
    <w:rsid w:val="7CD7B47C"/>
    <w:pPr>
      <w:spacing w:after="100"/>
      <w:ind w:left="1320"/>
    </w:pPr>
  </w:style>
  <w:style w:type="paragraph" w:styleId="TDC8">
    <w:name w:val="toc 8"/>
    <w:basedOn w:val="Normal"/>
    <w:next w:val="Normal"/>
    <w:uiPriority w:val="39"/>
    <w:unhideWhenUsed/>
    <w:rsid w:val="7CD7B47C"/>
    <w:pPr>
      <w:spacing w:after="100"/>
      <w:ind w:left="1540"/>
    </w:pPr>
  </w:style>
  <w:style w:type="paragraph" w:styleId="TDC9">
    <w:name w:val="toc 9"/>
    <w:basedOn w:val="Normal"/>
    <w:next w:val="Normal"/>
    <w:uiPriority w:val="39"/>
    <w:unhideWhenUsed/>
    <w:rsid w:val="7CD7B47C"/>
    <w:pPr>
      <w:spacing w:after="100"/>
      <w:ind w:left="1760"/>
    </w:pPr>
  </w:style>
  <w:style w:type="paragraph" w:styleId="Textonotaalfinal">
    <w:name w:val="endnote text"/>
    <w:basedOn w:val="Normal"/>
    <w:link w:val="TextonotaalfinalCar"/>
    <w:uiPriority w:val="99"/>
    <w:semiHidden/>
    <w:unhideWhenUsed/>
    <w:rsid w:val="7CD7B47C"/>
    <w:rPr>
      <w:sz w:val="20"/>
      <w:szCs w:val="20"/>
    </w:rPr>
  </w:style>
  <w:style w:type="character" w:customStyle="1" w:styleId="TextonotaalfinalCar">
    <w:name w:val="Texto nota al final Car"/>
    <w:basedOn w:val="Fuentedeprrafopredeter"/>
    <w:link w:val="Textonotaalfinal"/>
    <w:uiPriority w:val="99"/>
    <w:semiHidden/>
    <w:rsid w:val="7CD7B47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552">
      <w:bodyDiv w:val="1"/>
      <w:marLeft w:val="0"/>
      <w:marRight w:val="0"/>
      <w:marTop w:val="0"/>
      <w:marBottom w:val="0"/>
      <w:divBdr>
        <w:top w:val="none" w:sz="0" w:space="0" w:color="auto"/>
        <w:left w:val="none" w:sz="0" w:space="0" w:color="auto"/>
        <w:bottom w:val="none" w:sz="0" w:space="0" w:color="auto"/>
        <w:right w:val="none" w:sz="0" w:space="0" w:color="auto"/>
      </w:divBdr>
    </w:div>
    <w:div w:id="11029108">
      <w:bodyDiv w:val="1"/>
      <w:marLeft w:val="0"/>
      <w:marRight w:val="0"/>
      <w:marTop w:val="0"/>
      <w:marBottom w:val="0"/>
      <w:divBdr>
        <w:top w:val="none" w:sz="0" w:space="0" w:color="auto"/>
        <w:left w:val="none" w:sz="0" w:space="0" w:color="auto"/>
        <w:bottom w:val="none" w:sz="0" w:space="0" w:color="auto"/>
        <w:right w:val="none" w:sz="0" w:space="0" w:color="auto"/>
      </w:divBdr>
    </w:div>
    <w:div w:id="26609561">
      <w:bodyDiv w:val="1"/>
      <w:marLeft w:val="0"/>
      <w:marRight w:val="0"/>
      <w:marTop w:val="0"/>
      <w:marBottom w:val="0"/>
      <w:divBdr>
        <w:top w:val="none" w:sz="0" w:space="0" w:color="auto"/>
        <w:left w:val="none" w:sz="0" w:space="0" w:color="auto"/>
        <w:bottom w:val="none" w:sz="0" w:space="0" w:color="auto"/>
        <w:right w:val="none" w:sz="0" w:space="0" w:color="auto"/>
      </w:divBdr>
    </w:div>
    <w:div w:id="32849460">
      <w:bodyDiv w:val="1"/>
      <w:marLeft w:val="0"/>
      <w:marRight w:val="0"/>
      <w:marTop w:val="0"/>
      <w:marBottom w:val="0"/>
      <w:divBdr>
        <w:top w:val="none" w:sz="0" w:space="0" w:color="auto"/>
        <w:left w:val="none" w:sz="0" w:space="0" w:color="auto"/>
        <w:bottom w:val="none" w:sz="0" w:space="0" w:color="auto"/>
        <w:right w:val="none" w:sz="0" w:space="0" w:color="auto"/>
      </w:divBdr>
    </w:div>
    <w:div w:id="38749819">
      <w:bodyDiv w:val="1"/>
      <w:marLeft w:val="0"/>
      <w:marRight w:val="0"/>
      <w:marTop w:val="0"/>
      <w:marBottom w:val="0"/>
      <w:divBdr>
        <w:top w:val="none" w:sz="0" w:space="0" w:color="auto"/>
        <w:left w:val="none" w:sz="0" w:space="0" w:color="auto"/>
        <w:bottom w:val="none" w:sz="0" w:space="0" w:color="auto"/>
        <w:right w:val="none" w:sz="0" w:space="0" w:color="auto"/>
      </w:divBdr>
    </w:div>
    <w:div w:id="41906528">
      <w:bodyDiv w:val="1"/>
      <w:marLeft w:val="0"/>
      <w:marRight w:val="0"/>
      <w:marTop w:val="0"/>
      <w:marBottom w:val="0"/>
      <w:divBdr>
        <w:top w:val="none" w:sz="0" w:space="0" w:color="auto"/>
        <w:left w:val="none" w:sz="0" w:space="0" w:color="auto"/>
        <w:bottom w:val="none" w:sz="0" w:space="0" w:color="auto"/>
        <w:right w:val="none" w:sz="0" w:space="0" w:color="auto"/>
      </w:divBdr>
    </w:div>
    <w:div w:id="44843133">
      <w:bodyDiv w:val="1"/>
      <w:marLeft w:val="0"/>
      <w:marRight w:val="0"/>
      <w:marTop w:val="0"/>
      <w:marBottom w:val="0"/>
      <w:divBdr>
        <w:top w:val="none" w:sz="0" w:space="0" w:color="auto"/>
        <w:left w:val="none" w:sz="0" w:space="0" w:color="auto"/>
        <w:bottom w:val="none" w:sz="0" w:space="0" w:color="auto"/>
        <w:right w:val="none" w:sz="0" w:space="0" w:color="auto"/>
      </w:divBdr>
    </w:div>
    <w:div w:id="82457317">
      <w:bodyDiv w:val="1"/>
      <w:marLeft w:val="0"/>
      <w:marRight w:val="0"/>
      <w:marTop w:val="0"/>
      <w:marBottom w:val="0"/>
      <w:divBdr>
        <w:top w:val="none" w:sz="0" w:space="0" w:color="auto"/>
        <w:left w:val="none" w:sz="0" w:space="0" w:color="auto"/>
        <w:bottom w:val="none" w:sz="0" w:space="0" w:color="auto"/>
        <w:right w:val="none" w:sz="0" w:space="0" w:color="auto"/>
      </w:divBdr>
    </w:div>
    <w:div w:id="86005196">
      <w:bodyDiv w:val="1"/>
      <w:marLeft w:val="0"/>
      <w:marRight w:val="0"/>
      <w:marTop w:val="0"/>
      <w:marBottom w:val="0"/>
      <w:divBdr>
        <w:top w:val="none" w:sz="0" w:space="0" w:color="auto"/>
        <w:left w:val="none" w:sz="0" w:space="0" w:color="auto"/>
        <w:bottom w:val="none" w:sz="0" w:space="0" w:color="auto"/>
        <w:right w:val="none" w:sz="0" w:space="0" w:color="auto"/>
      </w:divBdr>
    </w:div>
    <w:div w:id="93325894">
      <w:bodyDiv w:val="1"/>
      <w:marLeft w:val="0"/>
      <w:marRight w:val="0"/>
      <w:marTop w:val="0"/>
      <w:marBottom w:val="0"/>
      <w:divBdr>
        <w:top w:val="none" w:sz="0" w:space="0" w:color="auto"/>
        <w:left w:val="none" w:sz="0" w:space="0" w:color="auto"/>
        <w:bottom w:val="none" w:sz="0" w:space="0" w:color="auto"/>
        <w:right w:val="none" w:sz="0" w:space="0" w:color="auto"/>
      </w:divBdr>
    </w:div>
    <w:div w:id="105320762">
      <w:bodyDiv w:val="1"/>
      <w:marLeft w:val="0"/>
      <w:marRight w:val="0"/>
      <w:marTop w:val="0"/>
      <w:marBottom w:val="0"/>
      <w:divBdr>
        <w:top w:val="none" w:sz="0" w:space="0" w:color="auto"/>
        <w:left w:val="none" w:sz="0" w:space="0" w:color="auto"/>
        <w:bottom w:val="none" w:sz="0" w:space="0" w:color="auto"/>
        <w:right w:val="none" w:sz="0" w:space="0" w:color="auto"/>
      </w:divBdr>
    </w:div>
    <w:div w:id="113182305">
      <w:bodyDiv w:val="1"/>
      <w:marLeft w:val="0"/>
      <w:marRight w:val="0"/>
      <w:marTop w:val="0"/>
      <w:marBottom w:val="0"/>
      <w:divBdr>
        <w:top w:val="none" w:sz="0" w:space="0" w:color="auto"/>
        <w:left w:val="none" w:sz="0" w:space="0" w:color="auto"/>
        <w:bottom w:val="none" w:sz="0" w:space="0" w:color="auto"/>
        <w:right w:val="none" w:sz="0" w:space="0" w:color="auto"/>
      </w:divBdr>
    </w:div>
    <w:div w:id="123357341">
      <w:bodyDiv w:val="1"/>
      <w:marLeft w:val="0"/>
      <w:marRight w:val="0"/>
      <w:marTop w:val="0"/>
      <w:marBottom w:val="0"/>
      <w:divBdr>
        <w:top w:val="none" w:sz="0" w:space="0" w:color="auto"/>
        <w:left w:val="none" w:sz="0" w:space="0" w:color="auto"/>
        <w:bottom w:val="none" w:sz="0" w:space="0" w:color="auto"/>
        <w:right w:val="none" w:sz="0" w:space="0" w:color="auto"/>
      </w:divBdr>
    </w:div>
    <w:div w:id="127434644">
      <w:bodyDiv w:val="1"/>
      <w:marLeft w:val="0"/>
      <w:marRight w:val="0"/>
      <w:marTop w:val="0"/>
      <w:marBottom w:val="0"/>
      <w:divBdr>
        <w:top w:val="none" w:sz="0" w:space="0" w:color="auto"/>
        <w:left w:val="none" w:sz="0" w:space="0" w:color="auto"/>
        <w:bottom w:val="none" w:sz="0" w:space="0" w:color="auto"/>
        <w:right w:val="none" w:sz="0" w:space="0" w:color="auto"/>
      </w:divBdr>
    </w:div>
    <w:div w:id="139427742">
      <w:bodyDiv w:val="1"/>
      <w:marLeft w:val="0"/>
      <w:marRight w:val="0"/>
      <w:marTop w:val="0"/>
      <w:marBottom w:val="0"/>
      <w:divBdr>
        <w:top w:val="none" w:sz="0" w:space="0" w:color="auto"/>
        <w:left w:val="none" w:sz="0" w:space="0" w:color="auto"/>
        <w:bottom w:val="none" w:sz="0" w:space="0" w:color="auto"/>
        <w:right w:val="none" w:sz="0" w:space="0" w:color="auto"/>
      </w:divBdr>
    </w:div>
    <w:div w:id="141625961">
      <w:bodyDiv w:val="1"/>
      <w:marLeft w:val="0"/>
      <w:marRight w:val="0"/>
      <w:marTop w:val="0"/>
      <w:marBottom w:val="0"/>
      <w:divBdr>
        <w:top w:val="none" w:sz="0" w:space="0" w:color="auto"/>
        <w:left w:val="none" w:sz="0" w:space="0" w:color="auto"/>
        <w:bottom w:val="none" w:sz="0" w:space="0" w:color="auto"/>
        <w:right w:val="none" w:sz="0" w:space="0" w:color="auto"/>
      </w:divBdr>
    </w:div>
    <w:div w:id="144205552">
      <w:bodyDiv w:val="1"/>
      <w:marLeft w:val="0"/>
      <w:marRight w:val="0"/>
      <w:marTop w:val="0"/>
      <w:marBottom w:val="0"/>
      <w:divBdr>
        <w:top w:val="none" w:sz="0" w:space="0" w:color="auto"/>
        <w:left w:val="none" w:sz="0" w:space="0" w:color="auto"/>
        <w:bottom w:val="none" w:sz="0" w:space="0" w:color="auto"/>
        <w:right w:val="none" w:sz="0" w:space="0" w:color="auto"/>
      </w:divBdr>
    </w:div>
    <w:div w:id="183328626">
      <w:bodyDiv w:val="1"/>
      <w:marLeft w:val="0"/>
      <w:marRight w:val="0"/>
      <w:marTop w:val="0"/>
      <w:marBottom w:val="0"/>
      <w:divBdr>
        <w:top w:val="none" w:sz="0" w:space="0" w:color="auto"/>
        <w:left w:val="none" w:sz="0" w:space="0" w:color="auto"/>
        <w:bottom w:val="none" w:sz="0" w:space="0" w:color="auto"/>
        <w:right w:val="none" w:sz="0" w:space="0" w:color="auto"/>
      </w:divBdr>
    </w:div>
    <w:div w:id="192839677">
      <w:bodyDiv w:val="1"/>
      <w:marLeft w:val="0"/>
      <w:marRight w:val="0"/>
      <w:marTop w:val="0"/>
      <w:marBottom w:val="0"/>
      <w:divBdr>
        <w:top w:val="none" w:sz="0" w:space="0" w:color="auto"/>
        <w:left w:val="none" w:sz="0" w:space="0" w:color="auto"/>
        <w:bottom w:val="none" w:sz="0" w:space="0" w:color="auto"/>
        <w:right w:val="none" w:sz="0" w:space="0" w:color="auto"/>
      </w:divBdr>
    </w:div>
    <w:div w:id="211431359">
      <w:bodyDiv w:val="1"/>
      <w:marLeft w:val="0"/>
      <w:marRight w:val="0"/>
      <w:marTop w:val="0"/>
      <w:marBottom w:val="0"/>
      <w:divBdr>
        <w:top w:val="none" w:sz="0" w:space="0" w:color="auto"/>
        <w:left w:val="none" w:sz="0" w:space="0" w:color="auto"/>
        <w:bottom w:val="none" w:sz="0" w:space="0" w:color="auto"/>
        <w:right w:val="none" w:sz="0" w:space="0" w:color="auto"/>
      </w:divBdr>
    </w:div>
    <w:div w:id="214124783">
      <w:bodyDiv w:val="1"/>
      <w:marLeft w:val="0"/>
      <w:marRight w:val="0"/>
      <w:marTop w:val="0"/>
      <w:marBottom w:val="0"/>
      <w:divBdr>
        <w:top w:val="none" w:sz="0" w:space="0" w:color="auto"/>
        <w:left w:val="none" w:sz="0" w:space="0" w:color="auto"/>
        <w:bottom w:val="none" w:sz="0" w:space="0" w:color="auto"/>
        <w:right w:val="none" w:sz="0" w:space="0" w:color="auto"/>
      </w:divBdr>
    </w:div>
    <w:div w:id="229847477">
      <w:bodyDiv w:val="1"/>
      <w:marLeft w:val="0"/>
      <w:marRight w:val="0"/>
      <w:marTop w:val="0"/>
      <w:marBottom w:val="0"/>
      <w:divBdr>
        <w:top w:val="none" w:sz="0" w:space="0" w:color="auto"/>
        <w:left w:val="none" w:sz="0" w:space="0" w:color="auto"/>
        <w:bottom w:val="none" w:sz="0" w:space="0" w:color="auto"/>
        <w:right w:val="none" w:sz="0" w:space="0" w:color="auto"/>
      </w:divBdr>
    </w:div>
    <w:div w:id="234364990">
      <w:bodyDiv w:val="1"/>
      <w:marLeft w:val="0"/>
      <w:marRight w:val="0"/>
      <w:marTop w:val="0"/>
      <w:marBottom w:val="0"/>
      <w:divBdr>
        <w:top w:val="none" w:sz="0" w:space="0" w:color="auto"/>
        <w:left w:val="none" w:sz="0" w:space="0" w:color="auto"/>
        <w:bottom w:val="none" w:sz="0" w:space="0" w:color="auto"/>
        <w:right w:val="none" w:sz="0" w:space="0" w:color="auto"/>
      </w:divBdr>
    </w:div>
    <w:div w:id="234824812">
      <w:bodyDiv w:val="1"/>
      <w:marLeft w:val="0"/>
      <w:marRight w:val="0"/>
      <w:marTop w:val="0"/>
      <w:marBottom w:val="0"/>
      <w:divBdr>
        <w:top w:val="none" w:sz="0" w:space="0" w:color="auto"/>
        <w:left w:val="none" w:sz="0" w:space="0" w:color="auto"/>
        <w:bottom w:val="none" w:sz="0" w:space="0" w:color="auto"/>
        <w:right w:val="none" w:sz="0" w:space="0" w:color="auto"/>
      </w:divBdr>
    </w:div>
    <w:div w:id="257909064">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06512455">
      <w:bodyDiv w:val="1"/>
      <w:marLeft w:val="0"/>
      <w:marRight w:val="0"/>
      <w:marTop w:val="0"/>
      <w:marBottom w:val="0"/>
      <w:divBdr>
        <w:top w:val="none" w:sz="0" w:space="0" w:color="auto"/>
        <w:left w:val="none" w:sz="0" w:space="0" w:color="auto"/>
        <w:bottom w:val="none" w:sz="0" w:space="0" w:color="auto"/>
        <w:right w:val="none" w:sz="0" w:space="0" w:color="auto"/>
      </w:divBdr>
    </w:div>
    <w:div w:id="311178284">
      <w:bodyDiv w:val="1"/>
      <w:marLeft w:val="0"/>
      <w:marRight w:val="0"/>
      <w:marTop w:val="0"/>
      <w:marBottom w:val="0"/>
      <w:divBdr>
        <w:top w:val="none" w:sz="0" w:space="0" w:color="auto"/>
        <w:left w:val="none" w:sz="0" w:space="0" w:color="auto"/>
        <w:bottom w:val="none" w:sz="0" w:space="0" w:color="auto"/>
        <w:right w:val="none" w:sz="0" w:space="0" w:color="auto"/>
      </w:divBdr>
    </w:div>
    <w:div w:id="325859396">
      <w:bodyDiv w:val="1"/>
      <w:marLeft w:val="0"/>
      <w:marRight w:val="0"/>
      <w:marTop w:val="0"/>
      <w:marBottom w:val="0"/>
      <w:divBdr>
        <w:top w:val="none" w:sz="0" w:space="0" w:color="auto"/>
        <w:left w:val="none" w:sz="0" w:space="0" w:color="auto"/>
        <w:bottom w:val="none" w:sz="0" w:space="0" w:color="auto"/>
        <w:right w:val="none" w:sz="0" w:space="0" w:color="auto"/>
      </w:divBdr>
    </w:div>
    <w:div w:id="339047521">
      <w:bodyDiv w:val="1"/>
      <w:marLeft w:val="0"/>
      <w:marRight w:val="0"/>
      <w:marTop w:val="0"/>
      <w:marBottom w:val="0"/>
      <w:divBdr>
        <w:top w:val="none" w:sz="0" w:space="0" w:color="auto"/>
        <w:left w:val="none" w:sz="0" w:space="0" w:color="auto"/>
        <w:bottom w:val="none" w:sz="0" w:space="0" w:color="auto"/>
        <w:right w:val="none" w:sz="0" w:space="0" w:color="auto"/>
      </w:divBdr>
    </w:div>
    <w:div w:id="346761140">
      <w:bodyDiv w:val="1"/>
      <w:marLeft w:val="0"/>
      <w:marRight w:val="0"/>
      <w:marTop w:val="0"/>
      <w:marBottom w:val="0"/>
      <w:divBdr>
        <w:top w:val="none" w:sz="0" w:space="0" w:color="auto"/>
        <w:left w:val="none" w:sz="0" w:space="0" w:color="auto"/>
        <w:bottom w:val="none" w:sz="0" w:space="0" w:color="auto"/>
        <w:right w:val="none" w:sz="0" w:space="0" w:color="auto"/>
      </w:divBdr>
    </w:div>
    <w:div w:id="373189774">
      <w:bodyDiv w:val="1"/>
      <w:marLeft w:val="0"/>
      <w:marRight w:val="0"/>
      <w:marTop w:val="0"/>
      <w:marBottom w:val="0"/>
      <w:divBdr>
        <w:top w:val="none" w:sz="0" w:space="0" w:color="auto"/>
        <w:left w:val="none" w:sz="0" w:space="0" w:color="auto"/>
        <w:bottom w:val="none" w:sz="0" w:space="0" w:color="auto"/>
        <w:right w:val="none" w:sz="0" w:space="0" w:color="auto"/>
      </w:divBdr>
    </w:div>
    <w:div w:id="392898596">
      <w:bodyDiv w:val="1"/>
      <w:marLeft w:val="0"/>
      <w:marRight w:val="0"/>
      <w:marTop w:val="0"/>
      <w:marBottom w:val="0"/>
      <w:divBdr>
        <w:top w:val="none" w:sz="0" w:space="0" w:color="auto"/>
        <w:left w:val="none" w:sz="0" w:space="0" w:color="auto"/>
        <w:bottom w:val="none" w:sz="0" w:space="0" w:color="auto"/>
        <w:right w:val="none" w:sz="0" w:space="0" w:color="auto"/>
      </w:divBdr>
    </w:div>
    <w:div w:id="401679652">
      <w:bodyDiv w:val="1"/>
      <w:marLeft w:val="0"/>
      <w:marRight w:val="0"/>
      <w:marTop w:val="0"/>
      <w:marBottom w:val="0"/>
      <w:divBdr>
        <w:top w:val="none" w:sz="0" w:space="0" w:color="auto"/>
        <w:left w:val="none" w:sz="0" w:space="0" w:color="auto"/>
        <w:bottom w:val="none" w:sz="0" w:space="0" w:color="auto"/>
        <w:right w:val="none" w:sz="0" w:space="0" w:color="auto"/>
      </w:divBdr>
    </w:div>
    <w:div w:id="409886791">
      <w:bodyDiv w:val="1"/>
      <w:marLeft w:val="0"/>
      <w:marRight w:val="0"/>
      <w:marTop w:val="0"/>
      <w:marBottom w:val="0"/>
      <w:divBdr>
        <w:top w:val="none" w:sz="0" w:space="0" w:color="auto"/>
        <w:left w:val="none" w:sz="0" w:space="0" w:color="auto"/>
        <w:bottom w:val="none" w:sz="0" w:space="0" w:color="auto"/>
        <w:right w:val="none" w:sz="0" w:space="0" w:color="auto"/>
      </w:divBdr>
      <w:divsChild>
        <w:div w:id="1700155541">
          <w:marLeft w:val="0"/>
          <w:marRight w:val="0"/>
          <w:marTop w:val="0"/>
          <w:marBottom w:val="0"/>
          <w:divBdr>
            <w:top w:val="none" w:sz="0" w:space="0" w:color="auto"/>
            <w:left w:val="none" w:sz="0" w:space="0" w:color="auto"/>
            <w:bottom w:val="none" w:sz="0" w:space="0" w:color="auto"/>
            <w:right w:val="none" w:sz="0" w:space="0" w:color="auto"/>
          </w:divBdr>
        </w:div>
        <w:div w:id="1904291489">
          <w:marLeft w:val="0"/>
          <w:marRight w:val="0"/>
          <w:marTop w:val="0"/>
          <w:marBottom w:val="0"/>
          <w:divBdr>
            <w:top w:val="none" w:sz="0" w:space="0" w:color="auto"/>
            <w:left w:val="none" w:sz="0" w:space="0" w:color="auto"/>
            <w:bottom w:val="none" w:sz="0" w:space="0" w:color="auto"/>
            <w:right w:val="none" w:sz="0" w:space="0" w:color="auto"/>
          </w:divBdr>
        </w:div>
        <w:div w:id="1718698768">
          <w:marLeft w:val="0"/>
          <w:marRight w:val="0"/>
          <w:marTop w:val="0"/>
          <w:marBottom w:val="0"/>
          <w:divBdr>
            <w:top w:val="none" w:sz="0" w:space="0" w:color="auto"/>
            <w:left w:val="none" w:sz="0" w:space="0" w:color="auto"/>
            <w:bottom w:val="none" w:sz="0" w:space="0" w:color="auto"/>
            <w:right w:val="none" w:sz="0" w:space="0" w:color="auto"/>
          </w:divBdr>
        </w:div>
        <w:div w:id="1784687709">
          <w:marLeft w:val="0"/>
          <w:marRight w:val="0"/>
          <w:marTop w:val="0"/>
          <w:marBottom w:val="0"/>
          <w:divBdr>
            <w:top w:val="none" w:sz="0" w:space="0" w:color="auto"/>
            <w:left w:val="none" w:sz="0" w:space="0" w:color="auto"/>
            <w:bottom w:val="none" w:sz="0" w:space="0" w:color="auto"/>
            <w:right w:val="none" w:sz="0" w:space="0" w:color="auto"/>
          </w:divBdr>
        </w:div>
        <w:div w:id="193075534">
          <w:marLeft w:val="0"/>
          <w:marRight w:val="0"/>
          <w:marTop w:val="0"/>
          <w:marBottom w:val="0"/>
          <w:divBdr>
            <w:top w:val="none" w:sz="0" w:space="0" w:color="auto"/>
            <w:left w:val="none" w:sz="0" w:space="0" w:color="auto"/>
            <w:bottom w:val="none" w:sz="0" w:space="0" w:color="auto"/>
            <w:right w:val="none" w:sz="0" w:space="0" w:color="auto"/>
          </w:divBdr>
        </w:div>
        <w:div w:id="1547067110">
          <w:marLeft w:val="0"/>
          <w:marRight w:val="0"/>
          <w:marTop w:val="0"/>
          <w:marBottom w:val="0"/>
          <w:divBdr>
            <w:top w:val="none" w:sz="0" w:space="0" w:color="auto"/>
            <w:left w:val="none" w:sz="0" w:space="0" w:color="auto"/>
            <w:bottom w:val="none" w:sz="0" w:space="0" w:color="auto"/>
            <w:right w:val="none" w:sz="0" w:space="0" w:color="auto"/>
          </w:divBdr>
        </w:div>
        <w:div w:id="1150513077">
          <w:marLeft w:val="0"/>
          <w:marRight w:val="0"/>
          <w:marTop w:val="0"/>
          <w:marBottom w:val="0"/>
          <w:divBdr>
            <w:top w:val="none" w:sz="0" w:space="0" w:color="auto"/>
            <w:left w:val="none" w:sz="0" w:space="0" w:color="auto"/>
            <w:bottom w:val="none" w:sz="0" w:space="0" w:color="auto"/>
            <w:right w:val="none" w:sz="0" w:space="0" w:color="auto"/>
          </w:divBdr>
        </w:div>
      </w:divsChild>
    </w:div>
    <w:div w:id="413089557">
      <w:bodyDiv w:val="1"/>
      <w:marLeft w:val="0"/>
      <w:marRight w:val="0"/>
      <w:marTop w:val="0"/>
      <w:marBottom w:val="0"/>
      <w:divBdr>
        <w:top w:val="none" w:sz="0" w:space="0" w:color="auto"/>
        <w:left w:val="none" w:sz="0" w:space="0" w:color="auto"/>
        <w:bottom w:val="none" w:sz="0" w:space="0" w:color="auto"/>
        <w:right w:val="none" w:sz="0" w:space="0" w:color="auto"/>
      </w:divBdr>
    </w:div>
    <w:div w:id="423576781">
      <w:bodyDiv w:val="1"/>
      <w:marLeft w:val="0"/>
      <w:marRight w:val="0"/>
      <w:marTop w:val="0"/>
      <w:marBottom w:val="0"/>
      <w:divBdr>
        <w:top w:val="none" w:sz="0" w:space="0" w:color="auto"/>
        <w:left w:val="none" w:sz="0" w:space="0" w:color="auto"/>
        <w:bottom w:val="none" w:sz="0" w:space="0" w:color="auto"/>
        <w:right w:val="none" w:sz="0" w:space="0" w:color="auto"/>
      </w:divBdr>
    </w:div>
    <w:div w:id="429354475">
      <w:bodyDiv w:val="1"/>
      <w:marLeft w:val="0"/>
      <w:marRight w:val="0"/>
      <w:marTop w:val="0"/>
      <w:marBottom w:val="0"/>
      <w:divBdr>
        <w:top w:val="none" w:sz="0" w:space="0" w:color="auto"/>
        <w:left w:val="none" w:sz="0" w:space="0" w:color="auto"/>
        <w:bottom w:val="none" w:sz="0" w:space="0" w:color="auto"/>
        <w:right w:val="none" w:sz="0" w:space="0" w:color="auto"/>
      </w:divBdr>
    </w:div>
    <w:div w:id="430973844">
      <w:bodyDiv w:val="1"/>
      <w:marLeft w:val="0"/>
      <w:marRight w:val="0"/>
      <w:marTop w:val="0"/>
      <w:marBottom w:val="0"/>
      <w:divBdr>
        <w:top w:val="none" w:sz="0" w:space="0" w:color="auto"/>
        <w:left w:val="none" w:sz="0" w:space="0" w:color="auto"/>
        <w:bottom w:val="none" w:sz="0" w:space="0" w:color="auto"/>
        <w:right w:val="none" w:sz="0" w:space="0" w:color="auto"/>
      </w:divBdr>
    </w:div>
    <w:div w:id="449977402">
      <w:bodyDiv w:val="1"/>
      <w:marLeft w:val="0"/>
      <w:marRight w:val="0"/>
      <w:marTop w:val="0"/>
      <w:marBottom w:val="0"/>
      <w:divBdr>
        <w:top w:val="none" w:sz="0" w:space="0" w:color="auto"/>
        <w:left w:val="none" w:sz="0" w:space="0" w:color="auto"/>
        <w:bottom w:val="none" w:sz="0" w:space="0" w:color="auto"/>
        <w:right w:val="none" w:sz="0" w:space="0" w:color="auto"/>
      </w:divBdr>
    </w:div>
    <w:div w:id="458958041">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21893678">
      <w:bodyDiv w:val="1"/>
      <w:marLeft w:val="0"/>
      <w:marRight w:val="0"/>
      <w:marTop w:val="0"/>
      <w:marBottom w:val="0"/>
      <w:divBdr>
        <w:top w:val="none" w:sz="0" w:space="0" w:color="auto"/>
        <w:left w:val="none" w:sz="0" w:space="0" w:color="auto"/>
        <w:bottom w:val="none" w:sz="0" w:space="0" w:color="auto"/>
        <w:right w:val="none" w:sz="0" w:space="0" w:color="auto"/>
      </w:divBdr>
    </w:div>
    <w:div w:id="526020211">
      <w:bodyDiv w:val="1"/>
      <w:marLeft w:val="0"/>
      <w:marRight w:val="0"/>
      <w:marTop w:val="0"/>
      <w:marBottom w:val="0"/>
      <w:divBdr>
        <w:top w:val="none" w:sz="0" w:space="0" w:color="auto"/>
        <w:left w:val="none" w:sz="0" w:space="0" w:color="auto"/>
        <w:bottom w:val="none" w:sz="0" w:space="0" w:color="auto"/>
        <w:right w:val="none" w:sz="0" w:space="0" w:color="auto"/>
      </w:divBdr>
    </w:div>
    <w:div w:id="551040787">
      <w:bodyDiv w:val="1"/>
      <w:marLeft w:val="0"/>
      <w:marRight w:val="0"/>
      <w:marTop w:val="0"/>
      <w:marBottom w:val="0"/>
      <w:divBdr>
        <w:top w:val="none" w:sz="0" w:space="0" w:color="auto"/>
        <w:left w:val="none" w:sz="0" w:space="0" w:color="auto"/>
        <w:bottom w:val="none" w:sz="0" w:space="0" w:color="auto"/>
        <w:right w:val="none" w:sz="0" w:space="0" w:color="auto"/>
      </w:divBdr>
    </w:div>
    <w:div w:id="562133789">
      <w:bodyDiv w:val="1"/>
      <w:marLeft w:val="0"/>
      <w:marRight w:val="0"/>
      <w:marTop w:val="0"/>
      <w:marBottom w:val="0"/>
      <w:divBdr>
        <w:top w:val="none" w:sz="0" w:space="0" w:color="auto"/>
        <w:left w:val="none" w:sz="0" w:space="0" w:color="auto"/>
        <w:bottom w:val="none" w:sz="0" w:space="0" w:color="auto"/>
        <w:right w:val="none" w:sz="0" w:space="0" w:color="auto"/>
      </w:divBdr>
    </w:div>
    <w:div w:id="564725820">
      <w:bodyDiv w:val="1"/>
      <w:marLeft w:val="0"/>
      <w:marRight w:val="0"/>
      <w:marTop w:val="0"/>
      <w:marBottom w:val="0"/>
      <w:divBdr>
        <w:top w:val="none" w:sz="0" w:space="0" w:color="auto"/>
        <w:left w:val="none" w:sz="0" w:space="0" w:color="auto"/>
        <w:bottom w:val="none" w:sz="0" w:space="0" w:color="auto"/>
        <w:right w:val="none" w:sz="0" w:space="0" w:color="auto"/>
      </w:divBdr>
    </w:div>
    <w:div w:id="568224066">
      <w:bodyDiv w:val="1"/>
      <w:marLeft w:val="0"/>
      <w:marRight w:val="0"/>
      <w:marTop w:val="0"/>
      <w:marBottom w:val="0"/>
      <w:divBdr>
        <w:top w:val="none" w:sz="0" w:space="0" w:color="auto"/>
        <w:left w:val="none" w:sz="0" w:space="0" w:color="auto"/>
        <w:bottom w:val="none" w:sz="0" w:space="0" w:color="auto"/>
        <w:right w:val="none" w:sz="0" w:space="0" w:color="auto"/>
      </w:divBdr>
    </w:div>
    <w:div w:id="572740316">
      <w:bodyDiv w:val="1"/>
      <w:marLeft w:val="0"/>
      <w:marRight w:val="0"/>
      <w:marTop w:val="0"/>
      <w:marBottom w:val="0"/>
      <w:divBdr>
        <w:top w:val="none" w:sz="0" w:space="0" w:color="auto"/>
        <w:left w:val="none" w:sz="0" w:space="0" w:color="auto"/>
        <w:bottom w:val="none" w:sz="0" w:space="0" w:color="auto"/>
        <w:right w:val="none" w:sz="0" w:space="0" w:color="auto"/>
      </w:divBdr>
    </w:div>
    <w:div w:id="581063575">
      <w:bodyDiv w:val="1"/>
      <w:marLeft w:val="0"/>
      <w:marRight w:val="0"/>
      <w:marTop w:val="0"/>
      <w:marBottom w:val="0"/>
      <w:divBdr>
        <w:top w:val="none" w:sz="0" w:space="0" w:color="auto"/>
        <w:left w:val="none" w:sz="0" w:space="0" w:color="auto"/>
        <w:bottom w:val="none" w:sz="0" w:space="0" w:color="auto"/>
        <w:right w:val="none" w:sz="0" w:space="0" w:color="auto"/>
      </w:divBdr>
    </w:div>
    <w:div w:id="611061301">
      <w:bodyDiv w:val="1"/>
      <w:marLeft w:val="0"/>
      <w:marRight w:val="0"/>
      <w:marTop w:val="0"/>
      <w:marBottom w:val="0"/>
      <w:divBdr>
        <w:top w:val="none" w:sz="0" w:space="0" w:color="auto"/>
        <w:left w:val="none" w:sz="0" w:space="0" w:color="auto"/>
        <w:bottom w:val="none" w:sz="0" w:space="0" w:color="auto"/>
        <w:right w:val="none" w:sz="0" w:space="0" w:color="auto"/>
      </w:divBdr>
    </w:div>
    <w:div w:id="632755913">
      <w:bodyDiv w:val="1"/>
      <w:marLeft w:val="0"/>
      <w:marRight w:val="0"/>
      <w:marTop w:val="0"/>
      <w:marBottom w:val="0"/>
      <w:divBdr>
        <w:top w:val="none" w:sz="0" w:space="0" w:color="auto"/>
        <w:left w:val="none" w:sz="0" w:space="0" w:color="auto"/>
        <w:bottom w:val="none" w:sz="0" w:space="0" w:color="auto"/>
        <w:right w:val="none" w:sz="0" w:space="0" w:color="auto"/>
      </w:divBdr>
    </w:div>
    <w:div w:id="634216415">
      <w:bodyDiv w:val="1"/>
      <w:marLeft w:val="0"/>
      <w:marRight w:val="0"/>
      <w:marTop w:val="0"/>
      <w:marBottom w:val="0"/>
      <w:divBdr>
        <w:top w:val="none" w:sz="0" w:space="0" w:color="auto"/>
        <w:left w:val="none" w:sz="0" w:space="0" w:color="auto"/>
        <w:bottom w:val="none" w:sz="0" w:space="0" w:color="auto"/>
        <w:right w:val="none" w:sz="0" w:space="0" w:color="auto"/>
      </w:divBdr>
    </w:div>
    <w:div w:id="644358956">
      <w:bodyDiv w:val="1"/>
      <w:marLeft w:val="0"/>
      <w:marRight w:val="0"/>
      <w:marTop w:val="0"/>
      <w:marBottom w:val="0"/>
      <w:divBdr>
        <w:top w:val="none" w:sz="0" w:space="0" w:color="auto"/>
        <w:left w:val="none" w:sz="0" w:space="0" w:color="auto"/>
        <w:bottom w:val="none" w:sz="0" w:space="0" w:color="auto"/>
        <w:right w:val="none" w:sz="0" w:space="0" w:color="auto"/>
      </w:divBdr>
    </w:div>
    <w:div w:id="656761888">
      <w:bodyDiv w:val="1"/>
      <w:marLeft w:val="0"/>
      <w:marRight w:val="0"/>
      <w:marTop w:val="0"/>
      <w:marBottom w:val="0"/>
      <w:divBdr>
        <w:top w:val="none" w:sz="0" w:space="0" w:color="auto"/>
        <w:left w:val="none" w:sz="0" w:space="0" w:color="auto"/>
        <w:bottom w:val="none" w:sz="0" w:space="0" w:color="auto"/>
        <w:right w:val="none" w:sz="0" w:space="0" w:color="auto"/>
      </w:divBdr>
      <w:divsChild>
        <w:div w:id="143546938">
          <w:marLeft w:val="0"/>
          <w:marRight w:val="0"/>
          <w:marTop w:val="0"/>
          <w:marBottom w:val="0"/>
          <w:divBdr>
            <w:top w:val="none" w:sz="0" w:space="0" w:color="auto"/>
            <w:left w:val="none" w:sz="0" w:space="0" w:color="auto"/>
            <w:bottom w:val="none" w:sz="0" w:space="0" w:color="auto"/>
            <w:right w:val="none" w:sz="0" w:space="0" w:color="auto"/>
          </w:divBdr>
        </w:div>
        <w:div w:id="201983637">
          <w:marLeft w:val="0"/>
          <w:marRight w:val="0"/>
          <w:marTop w:val="0"/>
          <w:marBottom w:val="0"/>
          <w:divBdr>
            <w:top w:val="none" w:sz="0" w:space="0" w:color="auto"/>
            <w:left w:val="none" w:sz="0" w:space="0" w:color="auto"/>
            <w:bottom w:val="none" w:sz="0" w:space="0" w:color="auto"/>
            <w:right w:val="none" w:sz="0" w:space="0" w:color="auto"/>
          </w:divBdr>
        </w:div>
        <w:div w:id="2106882332">
          <w:marLeft w:val="0"/>
          <w:marRight w:val="0"/>
          <w:marTop w:val="0"/>
          <w:marBottom w:val="0"/>
          <w:divBdr>
            <w:top w:val="none" w:sz="0" w:space="0" w:color="auto"/>
            <w:left w:val="none" w:sz="0" w:space="0" w:color="auto"/>
            <w:bottom w:val="none" w:sz="0" w:space="0" w:color="auto"/>
            <w:right w:val="none" w:sz="0" w:space="0" w:color="auto"/>
          </w:divBdr>
        </w:div>
        <w:div w:id="1405372887">
          <w:marLeft w:val="0"/>
          <w:marRight w:val="0"/>
          <w:marTop w:val="0"/>
          <w:marBottom w:val="0"/>
          <w:divBdr>
            <w:top w:val="none" w:sz="0" w:space="0" w:color="auto"/>
            <w:left w:val="none" w:sz="0" w:space="0" w:color="auto"/>
            <w:bottom w:val="none" w:sz="0" w:space="0" w:color="auto"/>
            <w:right w:val="none" w:sz="0" w:space="0" w:color="auto"/>
          </w:divBdr>
        </w:div>
        <w:div w:id="1377462515">
          <w:marLeft w:val="0"/>
          <w:marRight w:val="0"/>
          <w:marTop w:val="0"/>
          <w:marBottom w:val="0"/>
          <w:divBdr>
            <w:top w:val="none" w:sz="0" w:space="0" w:color="auto"/>
            <w:left w:val="none" w:sz="0" w:space="0" w:color="auto"/>
            <w:bottom w:val="none" w:sz="0" w:space="0" w:color="auto"/>
            <w:right w:val="none" w:sz="0" w:space="0" w:color="auto"/>
          </w:divBdr>
        </w:div>
        <w:div w:id="1400594376">
          <w:marLeft w:val="0"/>
          <w:marRight w:val="0"/>
          <w:marTop w:val="0"/>
          <w:marBottom w:val="0"/>
          <w:divBdr>
            <w:top w:val="none" w:sz="0" w:space="0" w:color="auto"/>
            <w:left w:val="none" w:sz="0" w:space="0" w:color="auto"/>
            <w:bottom w:val="none" w:sz="0" w:space="0" w:color="auto"/>
            <w:right w:val="none" w:sz="0" w:space="0" w:color="auto"/>
          </w:divBdr>
        </w:div>
      </w:divsChild>
    </w:div>
    <w:div w:id="693924822">
      <w:bodyDiv w:val="1"/>
      <w:marLeft w:val="0"/>
      <w:marRight w:val="0"/>
      <w:marTop w:val="0"/>
      <w:marBottom w:val="0"/>
      <w:divBdr>
        <w:top w:val="none" w:sz="0" w:space="0" w:color="auto"/>
        <w:left w:val="none" w:sz="0" w:space="0" w:color="auto"/>
        <w:bottom w:val="none" w:sz="0" w:space="0" w:color="auto"/>
        <w:right w:val="none" w:sz="0" w:space="0" w:color="auto"/>
      </w:divBdr>
    </w:div>
    <w:div w:id="709301978">
      <w:bodyDiv w:val="1"/>
      <w:marLeft w:val="0"/>
      <w:marRight w:val="0"/>
      <w:marTop w:val="0"/>
      <w:marBottom w:val="0"/>
      <w:divBdr>
        <w:top w:val="none" w:sz="0" w:space="0" w:color="auto"/>
        <w:left w:val="none" w:sz="0" w:space="0" w:color="auto"/>
        <w:bottom w:val="none" w:sz="0" w:space="0" w:color="auto"/>
        <w:right w:val="none" w:sz="0" w:space="0" w:color="auto"/>
      </w:divBdr>
    </w:div>
    <w:div w:id="735855668">
      <w:bodyDiv w:val="1"/>
      <w:marLeft w:val="0"/>
      <w:marRight w:val="0"/>
      <w:marTop w:val="0"/>
      <w:marBottom w:val="0"/>
      <w:divBdr>
        <w:top w:val="none" w:sz="0" w:space="0" w:color="auto"/>
        <w:left w:val="none" w:sz="0" w:space="0" w:color="auto"/>
        <w:bottom w:val="none" w:sz="0" w:space="0" w:color="auto"/>
        <w:right w:val="none" w:sz="0" w:space="0" w:color="auto"/>
      </w:divBdr>
    </w:div>
    <w:div w:id="747573944">
      <w:bodyDiv w:val="1"/>
      <w:marLeft w:val="0"/>
      <w:marRight w:val="0"/>
      <w:marTop w:val="0"/>
      <w:marBottom w:val="0"/>
      <w:divBdr>
        <w:top w:val="none" w:sz="0" w:space="0" w:color="auto"/>
        <w:left w:val="none" w:sz="0" w:space="0" w:color="auto"/>
        <w:bottom w:val="none" w:sz="0" w:space="0" w:color="auto"/>
        <w:right w:val="none" w:sz="0" w:space="0" w:color="auto"/>
      </w:divBdr>
    </w:div>
    <w:div w:id="766123929">
      <w:bodyDiv w:val="1"/>
      <w:marLeft w:val="0"/>
      <w:marRight w:val="0"/>
      <w:marTop w:val="0"/>
      <w:marBottom w:val="0"/>
      <w:divBdr>
        <w:top w:val="none" w:sz="0" w:space="0" w:color="auto"/>
        <w:left w:val="none" w:sz="0" w:space="0" w:color="auto"/>
        <w:bottom w:val="none" w:sz="0" w:space="0" w:color="auto"/>
        <w:right w:val="none" w:sz="0" w:space="0" w:color="auto"/>
      </w:divBdr>
    </w:div>
    <w:div w:id="771437124">
      <w:bodyDiv w:val="1"/>
      <w:marLeft w:val="0"/>
      <w:marRight w:val="0"/>
      <w:marTop w:val="0"/>
      <w:marBottom w:val="0"/>
      <w:divBdr>
        <w:top w:val="none" w:sz="0" w:space="0" w:color="auto"/>
        <w:left w:val="none" w:sz="0" w:space="0" w:color="auto"/>
        <w:bottom w:val="none" w:sz="0" w:space="0" w:color="auto"/>
        <w:right w:val="none" w:sz="0" w:space="0" w:color="auto"/>
      </w:divBdr>
    </w:div>
    <w:div w:id="776605583">
      <w:bodyDiv w:val="1"/>
      <w:marLeft w:val="0"/>
      <w:marRight w:val="0"/>
      <w:marTop w:val="0"/>
      <w:marBottom w:val="0"/>
      <w:divBdr>
        <w:top w:val="none" w:sz="0" w:space="0" w:color="auto"/>
        <w:left w:val="none" w:sz="0" w:space="0" w:color="auto"/>
        <w:bottom w:val="none" w:sz="0" w:space="0" w:color="auto"/>
        <w:right w:val="none" w:sz="0" w:space="0" w:color="auto"/>
      </w:divBdr>
    </w:div>
    <w:div w:id="788546898">
      <w:bodyDiv w:val="1"/>
      <w:marLeft w:val="0"/>
      <w:marRight w:val="0"/>
      <w:marTop w:val="0"/>
      <w:marBottom w:val="0"/>
      <w:divBdr>
        <w:top w:val="none" w:sz="0" w:space="0" w:color="auto"/>
        <w:left w:val="none" w:sz="0" w:space="0" w:color="auto"/>
        <w:bottom w:val="none" w:sz="0" w:space="0" w:color="auto"/>
        <w:right w:val="none" w:sz="0" w:space="0" w:color="auto"/>
      </w:divBdr>
    </w:div>
    <w:div w:id="790515301">
      <w:bodyDiv w:val="1"/>
      <w:marLeft w:val="0"/>
      <w:marRight w:val="0"/>
      <w:marTop w:val="0"/>
      <w:marBottom w:val="0"/>
      <w:divBdr>
        <w:top w:val="none" w:sz="0" w:space="0" w:color="auto"/>
        <w:left w:val="none" w:sz="0" w:space="0" w:color="auto"/>
        <w:bottom w:val="none" w:sz="0" w:space="0" w:color="auto"/>
        <w:right w:val="none" w:sz="0" w:space="0" w:color="auto"/>
      </w:divBdr>
    </w:div>
    <w:div w:id="792938255">
      <w:bodyDiv w:val="1"/>
      <w:marLeft w:val="0"/>
      <w:marRight w:val="0"/>
      <w:marTop w:val="0"/>
      <w:marBottom w:val="0"/>
      <w:divBdr>
        <w:top w:val="none" w:sz="0" w:space="0" w:color="auto"/>
        <w:left w:val="none" w:sz="0" w:space="0" w:color="auto"/>
        <w:bottom w:val="none" w:sz="0" w:space="0" w:color="auto"/>
        <w:right w:val="none" w:sz="0" w:space="0" w:color="auto"/>
      </w:divBdr>
    </w:div>
    <w:div w:id="807894860">
      <w:bodyDiv w:val="1"/>
      <w:marLeft w:val="0"/>
      <w:marRight w:val="0"/>
      <w:marTop w:val="0"/>
      <w:marBottom w:val="0"/>
      <w:divBdr>
        <w:top w:val="none" w:sz="0" w:space="0" w:color="auto"/>
        <w:left w:val="none" w:sz="0" w:space="0" w:color="auto"/>
        <w:bottom w:val="none" w:sz="0" w:space="0" w:color="auto"/>
        <w:right w:val="none" w:sz="0" w:space="0" w:color="auto"/>
      </w:divBdr>
    </w:div>
    <w:div w:id="828207185">
      <w:bodyDiv w:val="1"/>
      <w:marLeft w:val="0"/>
      <w:marRight w:val="0"/>
      <w:marTop w:val="0"/>
      <w:marBottom w:val="0"/>
      <w:divBdr>
        <w:top w:val="none" w:sz="0" w:space="0" w:color="auto"/>
        <w:left w:val="none" w:sz="0" w:space="0" w:color="auto"/>
        <w:bottom w:val="none" w:sz="0" w:space="0" w:color="auto"/>
        <w:right w:val="none" w:sz="0" w:space="0" w:color="auto"/>
      </w:divBdr>
    </w:div>
    <w:div w:id="830370524">
      <w:bodyDiv w:val="1"/>
      <w:marLeft w:val="0"/>
      <w:marRight w:val="0"/>
      <w:marTop w:val="0"/>
      <w:marBottom w:val="0"/>
      <w:divBdr>
        <w:top w:val="none" w:sz="0" w:space="0" w:color="auto"/>
        <w:left w:val="none" w:sz="0" w:space="0" w:color="auto"/>
        <w:bottom w:val="none" w:sz="0" w:space="0" w:color="auto"/>
        <w:right w:val="none" w:sz="0" w:space="0" w:color="auto"/>
      </w:divBdr>
    </w:div>
    <w:div w:id="836771697">
      <w:bodyDiv w:val="1"/>
      <w:marLeft w:val="0"/>
      <w:marRight w:val="0"/>
      <w:marTop w:val="0"/>
      <w:marBottom w:val="0"/>
      <w:divBdr>
        <w:top w:val="none" w:sz="0" w:space="0" w:color="auto"/>
        <w:left w:val="none" w:sz="0" w:space="0" w:color="auto"/>
        <w:bottom w:val="none" w:sz="0" w:space="0" w:color="auto"/>
        <w:right w:val="none" w:sz="0" w:space="0" w:color="auto"/>
      </w:divBdr>
    </w:div>
    <w:div w:id="854031491">
      <w:bodyDiv w:val="1"/>
      <w:marLeft w:val="0"/>
      <w:marRight w:val="0"/>
      <w:marTop w:val="0"/>
      <w:marBottom w:val="0"/>
      <w:divBdr>
        <w:top w:val="none" w:sz="0" w:space="0" w:color="auto"/>
        <w:left w:val="none" w:sz="0" w:space="0" w:color="auto"/>
        <w:bottom w:val="none" w:sz="0" w:space="0" w:color="auto"/>
        <w:right w:val="none" w:sz="0" w:space="0" w:color="auto"/>
      </w:divBdr>
    </w:div>
    <w:div w:id="878009915">
      <w:bodyDiv w:val="1"/>
      <w:marLeft w:val="0"/>
      <w:marRight w:val="0"/>
      <w:marTop w:val="0"/>
      <w:marBottom w:val="0"/>
      <w:divBdr>
        <w:top w:val="none" w:sz="0" w:space="0" w:color="auto"/>
        <w:left w:val="none" w:sz="0" w:space="0" w:color="auto"/>
        <w:bottom w:val="none" w:sz="0" w:space="0" w:color="auto"/>
        <w:right w:val="none" w:sz="0" w:space="0" w:color="auto"/>
      </w:divBdr>
    </w:div>
    <w:div w:id="901675671">
      <w:bodyDiv w:val="1"/>
      <w:marLeft w:val="0"/>
      <w:marRight w:val="0"/>
      <w:marTop w:val="0"/>
      <w:marBottom w:val="0"/>
      <w:divBdr>
        <w:top w:val="none" w:sz="0" w:space="0" w:color="auto"/>
        <w:left w:val="none" w:sz="0" w:space="0" w:color="auto"/>
        <w:bottom w:val="none" w:sz="0" w:space="0" w:color="auto"/>
        <w:right w:val="none" w:sz="0" w:space="0" w:color="auto"/>
      </w:divBdr>
    </w:div>
    <w:div w:id="917128983">
      <w:bodyDiv w:val="1"/>
      <w:marLeft w:val="0"/>
      <w:marRight w:val="0"/>
      <w:marTop w:val="0"/>
      <w:marBottom w:val="0"/>
      <w:divBdr>
        <w:top w:val="none" w:sz="0" w:space="0" w:color="auto"/>
        <w:left w:val="none" w:sz="0" w:space="0" w:color="auto"/>
        <w:bottom w:val="none" w:sz="0" w:space="0" w:color="auto"/>
        <w:right w:val="none" w:sz="0" w:space="0" w:color="auto"/>
      </w:divBdr>
    </w:div>
    <w:div w:id="928738194">
      <w:bodyDiv w:val="1"/>
      <w:marLeft w:val="0"/>
      <w:marRight w:val="0"/>
      <w:marTop w:val="0"/>
      <w:marBottom w:val="0"/>
      <w:divBdr>
        <w:top w:val="none" w:sz="0" w:space="0" w:color="auto"/>
        <w:left w:val="none" w:sz="0" w:space="0" w:color="auto"/>
        <w:bottom w:val="none" w:sz="0" w:space="0" w:color="auto"/>
        <w:right w:val="none" w:sz="0" w:space="0" w:color="auto"/>
      </w:divBdr>
    </w:div>
    <w:div w:id="941960292">
      <w:bodyDiv w:val="1"/>
      <w:marLeft w:val="0"/>
      <w:marRight w:val="0"/>
      <w:marTop w:val="0"/>
      <w:marBottom w:val="0"/>
      <w:divBdr>
        <w:top w:val="none" w:sz="0" w:space="0" w:color="auto"/>
        <w:left w:val="none" w:sz="0" w:space="0" w:color="auto"/>
        <w:bottom w:val="none" w:sz="0" w:space="0" w:color="auto"/>
        <w:right w:val="none" w:sz="0" w:space="0" w:color="auto"/>
      </w:divBdr>
    </w:div>
    <w:div w:id="942152736">
      <w:bodyDiv w:val="1"/>
      <w:marLeft w:val="0"/>
      <w:marRight w:val="0"/>
      <w:marTop w:val="0"/>
      <w:marBottom w:val="0"/>
      <w:divBdr>
        <w:top w:val="none" w:sz="0" w:space="0" w:color="auto"/>
        <w:left w:val="none" w:sz="0" w:space="0" w:color="auto"/>
        <w:bottom w:val="none" w:sz="0" w:space="0" w:color="auto"/>
        <w:right w:val="none" w:sz="0" w:space="0" w:color="auto"/>
      </w:divBdr>
    </w:div>
    <w:div w:id="969165610">
      <w:bodyDiv w:val="1"/>
      <w:marLeft w:val="0"/>
      <w:marRight w:val="0"/>
      <w:marTop w:val="0"/>
      <w:marBottom w:val="0"/>
      <w:divBdr>
        <w:top w:val="none" w:sz="0" w:space="0" w:color="auto"/>
        <w:left w:val="none" w:sz="0" w:space="0" w:color="auto"/>
        <w:bottom w:val="none" w:sz="0" w:space="0" w:color="auto"/>
        <w:right w:val="none" w:sz="0" w:space="0" w:color="auto"/>
      </w:divBdr>
    </w:div>
    <w:div w:id="982853905">
      <w:bodyDiv w:val="1"/>
      <w:marLeft w:val="0"/>
      <w:marRight w:val="0"/>
      <w:marTop w:val="0"/>
      <w:marBottom w:val="0"/>
      <w:divBdr>
        <w:top w:val="none" w:sz="0" w:space="0" w:color="auto"/>
        <w:left w:val="none" w:sz="0" w:space="0" w:color="auto"/>
        <w:bottom w:val="none" w:sz="0" w:space="0" w:color="auto"/>
        <w:right w:val="none" w:sz="0" w:space="0" w:color="auto"/>
      </w:divBdr>
    </w:div>
    <w:div w:id="986591177">
      <w:bodyDiv w:val="1"/>
      <w:marLeft w:val="0"/>
      <w:marRight w:val="0"/>
      <w:marTop w:val="0"/>
      <w:marBottom w:val="0"/>
      <w:divBdr>
        <w:top w:val="none" w:sz="0" w:space="0" w:color="auto"/>
        <w:left w:val="none" w:sz="0" w:space="0" w:color="auto"/>
        <w:bottom w:val="none" w:sz="0" w:space="0" w:color="auto"/>
        <w:right w:val="none" w:sz="0" w:space="0" w:color="auto"/>
      </w:divBdr>
    </w:div>
    <w:div w:id="990400807">
      <w:bodyDiv w:val="1"/>
      <w:marLeft w:val="0"/>
      <w:marRight w:val="0"/>
      <w:marTop w:val="0"/>
      <w:marBottom w:val="0"/>
      <w:divBdr>
        <w:top w:val="none" w:sz="0" w:space="0" w:color="auto"/>
        <w:left w:val="none" w:sz="0" w:space="0" w:color="auto"/>
        <w:bottom w:val="none" w:sz="0" w:space="0" w:color="auto"/>
        <w:right w:val="none" w:sz="0" w:space="0" w:color="auto"/>
      </w:divBdr>
    </w:div>
    <w:div w:id="1000161827">
      <w:bodyDiv w:val="1"/>
      <w:marLeft w:val="0"/>
      <w:marRight w:val="0"/>
      <w:marTop w:val="0"/>
      <w:marBottom w:val="0"/>
      <w:divBdr>
        <w:top w:val="none" w:sz="0" w:space="0" w:color="auto"/>
        <w:left w:val="none" w:sz="0" w:space="0" w:color="auto"/>
        <w:bottom w:val="none" w:sz="0" w:space="0" w:color="auto"/>
        <w:right w:val="none" w:sz="0" w:space="0" w:color="auto"/>
      </w:divBdr>
    </w:div>
    <w:div w:id="1021516444">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40013545">
      <w:bodyDiv w:val="1"/>
      <w:marLeft w:val="0"/>
      <w:marRight w:val="0"/>
      <w:marTop w:val="0"/>
      <w:marBottom w:val="0"/>
      <w:divBdr>
        <w:top w:val="none" w:sz="0" w:space="0" w:color="auto"/>
        <w:left w:val="none" w:sz="0" w:space="0" w:color="auto"/>
        <w:bottom w:val="none" w:sz="0" w:space="0" w:color="auto"/>
        <w:right w:val="none" w:sz="0" w:space="0" w:color="auto"/>
      </w:divBdr>
    </w:div>
    <w:div w:id="1041251788">
      <w:bodyDiv w:val="1"/>
      <w:marLeft w:val="0"/>
      <w:marRight w:val="0"/>
      <w:marTop w:val="0"/>
      <w:marBottom w:val="0"/>
      <w:divBdr>
        <w:top w:val="none" w:sz="0" w:space="0" w:color="auto"/>
        <w:left w:val="none" w:sz="0" w:space="0" w:color="auto"/>
        <w:bottom w:val="none" w:sz="0" w:space="0" w:color="auto"/>
        <w:right w:val="none" w:sz="0" w:space="0" w:color="auto"/>
      </w:divBdr>
    </w:div>
    <w:div w:id="1049115137">
      <w:bodyDiv w:val="1"/>
      <w:marLeft w:val="0"/>
      <w:marRight w:val="0"/>
      <w:marTop w:val="0"/>
      <w:marBottom w:val="0"/>
      <w:divBdr>
        <w:top w:val="none" w:sz="0" w:space="0" w:color="auto"/>
        <w:left w:val="none" w:sz="0" w:space="0" w:color="auto"/>
        <w:bottom w:val="none" w:sz="0" w:space="0" w:color="auto"/>
        <w:right w:val="none" w:sz="0" w:space="0" w:color="auto"/>
      </w:divBdr>
    </w:div>
    <w:div w:id="1051658902">
      <w:bodyDiv w:val="1"/>
      <w:marLeft w:val="0"/>
      <w:marRight w:val="0"/>
      <w:marTop w:val="0"/>
      <w:marBottom w:val="0"/>
      <w:divBdr>
        <w:top w:val="none" w:sz="0" w:space="0" w:color="auto"/>
        <w:left w:val="none" w:sz="0" w:space="0" w:color="auto"/>
        <w:bottom w:val="none" w:sz="0" w:space="0" w:color="auto"/>
        <w:right w:val="none" w:sz="0" w:space="0" w:color="auto"/>
      </w:divBdr>
    </w:div>
    <w:div w:id="1074283375">
      <w:bodyDiv w:val="1"/>
      <w:marLeft w:val="0"/>
      <w:marRight w:val="0"/>
      <w:marTop w:val="0"/>
      <w:marBottom w:val="0"/>
      <w:divBdr>
        <w:top w:val="none" w:sz="0" w:space="0" w:color="auto"/>
        <w:left w:val="none" w:sz="0" w:space="0" w:color="auto"/>
        <w:bottom w:val="none" w:sz="0" w:space="0" w:color="auto"/>
        <w:right w:val="none" w:sz="0" w:space="0" w:color="auto"/>
      </w:divBdr>
      <w:divsChild>
        <w:div w:id="2142645776">
          <w:marLeft w:val="0"/>
          <w:marRight w:val="0"/>
          <w:marTop w:val="0"/>
          <w:marBottom w:val="0"/>
          <w:divBdr>
            <w:top w:val="none" w:sz="0" w:space="0" w:color="auto"/>
            <w:left w:val="none" w:sz="0" w:space="0" w:color="auto"/>
            <w:bottom w:val="none" w:sz="0" w:space="0" w:color="auto"/>
            <w:right w:val="none" w:sz="0" w:space="0" w:color="auto"/>
          </w:divBdr>
          <w:divsChild>
            <w:div w:id="1704399384">
              <w:marLeft w:val="0"/>
              <w:marRight w:val="0"/>
              <w:marTop w:val="0"/>
              <w:marBottom w:val="0"/>
              <w:divBdr>
                <w:top w:val="none" w:sz="0" w:space="0" w:color="auto"/>
                <w:left w:val="none" w:sz="0" w:space="0" w:color="auto"/>
                <w:bottom w:val="none" w:sz="0" w:space="0" w:color="auto"/>
                <w:right w:val="none" w:sz="0" w:space="0" w:color="auto"/>
              </w:divBdr>
            </w:div>
            <w:div w:id="909735837">
              <w:marLeft w:val="0"/>
              <w:marRight w:val="0"/>
              <w:marTop w:val="0"/>
              <w:marBottom w:val="0"/>
              <w:divBdr>
                <w:top w:val="none" w:sz="0" w:space="0" w:color="auto"/>
                <w:left w:val="none" w:sz="0" w:space="0" w:color="auto"/>
                <w:bottom w:val="none" w:sz="0" w:space="0" w:color="auto"/>
                <w:right w:val="none" w:sz="0" w:space="0" w:color="auto"/>
              </w:divBdr>
            </w:div>
          </w:divsChild>
        </w:div>
        <w:div w:id="1085033619">
          <w:marLeft w:val="0"/>
          <w:marRight w:val="0"/>
          <w:marTop w:val="0"/>
          <w:marBottom w:val="0"/>
          <w:divBdr>
            <w:top w:val="none" w:sz="0" w:space="0" w:color="auto"/>
            <w:left w:val="none" w:sz="0" w:space="0" w:color="auto"/>
            <w:bottom w:val="none" w:sz="0" w:space="0" w:color="auto"/>
            <w:right w:val="none" w:sz="0" w:space="0" w:color="auto"/>
          </w:divBdr>
        </w:div>
        <w:div w:id="1338772954">
          <w:marLeft w:val="0"/>
          <w:marRight w:val="0"/>
          <w:marTop w:val="0"/>
          <w:marBottom w:val="0"/>
          <w:divBdr>
            <w:top w:val="none" w:sz="0" w:space="0" w:color="auto"/>
            <w:left w:val="none" w:sz="0" w:space="0" w:color="auto"/>
            <w:bottom w:val="none" w:sz="0" w:space="0" w:color="auto"/>
            <w:right w:val="none" w:sz="0" w:space="0" w:color="auto"/>
          </w:divBdr>
        </w:div>
        <w:div w:id="1901789349">
          <w:marLeft w:val="0"/>
          <w:marRight w:val="0"/>
          <w:marTop w:val="0"/>
          <w:marBottom w:val="0"/>
          <w:divBdr>
            <w:top w:val="none" w:sz="0" w:space="0" w:color="auto"/>
            <w:left w:val="none" w:sz="0" w:space="0" w:color="auto"/>
            <w:bottom w:val="none" w:sz="0" w:space="0" w:color="auto"/>
            <w:right w:val="none" w:sz="0" w:space="0" w:color="auto"/>
          </w:divBdr>
        </w:div>
        <w:div w:id="842596634">
          <w:marLeft w:val="0"/>
          <w:marRight w:val="0"/>
          <w:marTop w:val="0"/>
          <w:marBottom w:val="0"/>
          <w:divBdr>
            <w:top w:val="none" w:sz="0" w:space="0" w:color="auto"/>
            <w:left w:val="none" w:sz="0" w:space="0" w:color="auto"/>
            <w:bottom w:val="none" w:sz="0" w:space="0" w:color="auto"/>
            <w:right w:val="none" w:sz="0" w:space="0" w:color="auto"/>
          </w:divBdr>
        </w:div>
        <w:div w:id="1232084714">
          <w:marLeft w:val="0"/>
          <w:marRight w:val="0"/>
          <w:marTop w:val="0"/>
          <w:marBottom w:val="0"/>
          <w:divBdr>
            <w:top w:val="none" w:sz="0" w:space="0" w:color="auto"/>
            <w:left w:val="none" w:sz="0" w:space="0" w:color="auto"/>
            <w:bottom w:val="none" w:sz="0" w:space="0" w:color="auto"/>
            <w:right w:val="none" w:sz="0" w:space="0" w:color="auto"/>
          </w:divBdr>
        </w:div>
        <w:div w:id="1607032115">
          <w:marLeft w:val="0"/>
          <w:marRight w:val="0"/>
          <w:marTop w:val="0"/>
          <w:marBottom w:val="0"/>
          <w:divBdr>
            <w:top w:val="none" w:sz="0" w:space="0" w:color="auto"/>
            <w:left w:val="none" w:sz="0" w:space="0" w:color="auto"/>
            <w:bottom w:val="none" w:sz="0" w:space="0" w:color="auto"/>
            <w:right w:val="none" w:sz="0" w:space="0" w:color="auto"/>
          </w:divBdr>
          <w:divsChild>
            <w:div w:id="447047871">
              <w:marLeft w:val="0"/>
              <w:marRight w:val="0"/>
              <w:marTop w:val="0"/>
              <w:marBottom w:val="0"/>
              <w:divBdr>
                <w:top w:val="none" w:sz="0" w:space="0" w:color="auto"/>
                <w:left w:val="none" w:sz="0" w:space="0" w:color="auto"/>
                <w:bottom w:val="none" w:sz="0" w:space="0" w:color="auto"/>
                <w:right w:val="none" w:sz="0" w:space="0" w:color="auto"/>
              </w:divBdr>
            </w:div>
            <w:div w:id="29032612">
              <w:marLeft w:val="0"/>
              <w:marRight w:val="0"/>
              <w:marTop w:val="0"/>
              <w:marBottom w:val="0"/>
              <w:divBdr>
                <w:top w:val="none" w:sz="0" w:space="0" w:color="auto"/>
                <w:left w:val="none" w:sz="0" w:space="0" w:color="auto"/>
                <w:bottom w:val="none" w:sz="0" w:space="0" w:color="auto"/>
                <w:right w:val="none" w:sz="0" w:space="0" w:color="auto"/>
              </w:divBdr>
            </w:div>
            <w:div w:id="314800217">
              <w:marLeft w:val="0"/>
              <w:marRight w:val="0"/>
              <w:marTop w:val="0"/>
              <w:marBottom w:val="0"/>
              <w:divBdr>
                <w:top w:val="none" w:sz="0" w:space="0" w:color="auto"/>
                <w:left w:val="none" w:sz="0" w:space="0" w:color="auto"/>
                <w:bottom w:val="none" w:sz="0" w:space="0" w:color="auto"/>
                <w:right w:val="none" w:sz="0" w:space="0" w:color="auto"/>
              </w:divBdr>
            </w:div>
            <w:div w:id="1613781557">
              <w:marLeft w:val="0"/>
              <w:marRight w:val="0"/>
              <w:marTop w:val="0"/>
              <w:marBottom w:val="0"/>
              <w:divBdr>
                <w:top w:val="none" w:sz="0" w:space="0" w:color="auto"/>
                <w:left w:val="none" w:sz="0" w:space="0" w:color="auto"/>
                <w:bottom w:val="none" w:sz="0" w:space="0" w:color="auto"/>
                <w:right w:val="none" w:sz="0" w:space="0" w:color="auto"/>
              </w:divBdr>
            </w:div>
            <w:div w:id="1001617202">
              <w:marLeft w:val="0"/>
              <w:marRight w:val="0"/>
              <w:marTop w:val="0"/>
              <w:marBottom w:val="0"/>
              <w:divBdr>
                <w:top w:val="none" w:sz="0" w:space="0" w:color="auto"/>
                <w:left w:val="none" w:sz="0" w:space="0" w:color="auto"/>
                <w:bottom w:val="none" w:sz="0" w:space="0" w:color="auto"/>
                <w:right w:val="none" w:sz="0" w:space="0" w:color="auto"/>
              </w:divBdr>
            </w:div>
          </w:divsChild>
        </w:div>
        <w:div w:id="236746858">
          <w:marLeft w:val="0"/>
          <w:marRight w:val="0"/>
          <w:marTop w:val="0"/>
          <w:marBottom w:val="0"/>
          <w:divBdr>
            <w:top w:val="none" w:sz="0" w:space="0" w:color="auto"/>
            <w:left w:val="none" w:sz="0" w:space="0" w:color="auto"/>
            <w:bottom w:val="none" w:sz="0" w:space="0" w:color="auto"/>
            <w:right w:val="none" w:sz="0" w:space="0" w:color="auto"/>
          </w:divBdr>
        </w:div>
        <w:div w:id="860436726">
          <w:marLeft w:val="0"/>
          <w:marRight w:val="0"/>
          <w:marTop w:val="0"/>
          <w:marBottom w:val="0"/>
          <w:divBdr>
            <w:top w:val="none" w:sz="0" w:space="0" w:color="auto"/>
            <w:left w:val="none" w:sz="0" w:space="0" w:color="auto"/>
            <w:bottom w:val="none" w:sz="0" w:space="0" w:color="auto"/>
            <w:right w:val="none" w:sz="0" w:space="0" w:color="auto"/>
          </w:divBdr>
        </w:div>
        <w:div w:id="1308196119">
          <w:marLeft w:val="0"/>
          <w:marRight w:val="0"/>
          <w:marTop w:val="0"/>
          <w:marBottom w:val="0"/>
          <w:divBdr>
            <w:top w:val="none" w:sz="0" w:space="0" w:color="auto"/>
            <w:left w:val="none" w:sz="0" w:space="0" w:color="auto"/>
            <w:bottom w:val="none" w:sz="0" w:space="0" w:color="auto"/>
            <w:right w:val="none" w:sz="0" w:space="0" w:color="auto"/>
          </w:divBdr>
        </w:div>
        <w:div w:id="228347111">
          <w:marLeft w:val="0"/>
          <w:marRight w:val="0"/>
          <w:marTop w:val="0"/>
          <w:marBottom w:val="0"/>
          <w:divBdr>
            <w:top w:val="none" w:sz="0" w:space="0" w:color="auto"/>
            <w:left w:val="none" w:sz="0" w:space="0" w:color="auto"/>
            <w:bottom w:val="none" w:sz="0" w:space="0" w:color="auto"/>
            <w:right w:val="none" w:sz="0" w:space="0" w:color="auto"/>
          </w:divBdr>
        </w:div>
        <w:div w:id="1739400979">
          <w:marLeft w:val="0"/>
          <w:marRight w:val="0"/>
          <w:marTop w:val="0"/>
          <w:marBottom w:val="0"/>
          <w:divBdr>
            <w:top w:val="none" w:sz="0" w:space="0" w:color="auto"/>
            <w:left w:val="none" w:sz="0" w:space="0" w:color="auto"/>
            <w:bottom w:val="none" w:sz="0" w:space="0" w:color="auto"/>
            <w:right w:val="none" w:sz="0" w:space="0" w:color="auto"/>
          </w:divBdr>
        </w:div>
        <w:div w:id="261183856">
          <w:marLeft w:val="0"/>
          <w:marRight w:val="0"/>
          <w:marTop w:val="0"/>
          <w:marBottom w:val="0"/>
          <w:divBdr>
            <w:top w:val="none" w:sz="0" w:space="0" w:color="auto"/>
            <w:left w:val="none" w:sz="0" w:space="0" w:color="auto"/>
            <w:bottom w:val="none" w:sz="0" w:space="0" w:color="auto"/>
            <w:right w:val="none" w:sz="0" w:space="0" w:color="auto"/>
          </w:divBdr>
        </w:div>
        <w:div w:id="1229610906">
          <w:marLeft w:val="0"/>
          <w:marRight w:val="0"/>
          <w:marTop w:val="0"/>
          <w:marBottom w:val="0"/>
          <w:divBdr>
            <w:top w:val="none" w:sz="0" w:space="0" w:color="auto"/>
            <w:left w:val="none" w:sz="0" w:space="0" w:color="auto"/>
            <w:bottom w:val="none" w:sz="0" w:space="0" w:color="auto"/>
            <w:right w:val="none" w:sz="0" w:space="0" w:color="auto"/>
          </w:divBdr>
        </w:div>
      </w:divsChild>
    </w:div>
    <w:div w:id="1074552632">
      <w:bodyDiv w:val="1"/>
      <w:marLeft w:val="0"/>
      <w:marRight w:val="0"/>
      <w:marTop w:val="0"/>
      <w:marBottom w:val="0"/>
      <w:divBdr>
        <w:top w:val="none" w:sz="0" w:space="0" w:color="auto"/>
        <w:left w:val="none" w:sz="0" w:space="0" w:color="auto"/>
        <w:bottom w:val="none" w:sz="0" w:space="0" w:color="auto"/>
        <w:right w:val="none" w:sz="0" w:space="0" w:color="auto"/>
      </w:divBdr>
    </w:div>
    <w:div w:id="1089235276">
      <w:bodyDiv w:val="1"/>
      <w:marLeft w:val="0"/>
      <w:marRight w:val="0"/>
      <w:marTop w:val="0"/>
      <w:marBottom w:val="0"/>
      <w:divBdr>
        <w:top w:val="none" w:sz="0" w:space="0" w:color="auto"/>
        <w:left w:val="none" w:sz="0" w:space="0" w:color="auto"/>
        <w:bottom w:val="none" w:sz="0" w:space="0" w:color="auto"/>
        <w:right w:val="none" w:sz="0" w:space="0" w:color="auto"/>
      </w:divBdr>
    </w:div>
    <w:div w:id="1135294024">
      <w:bodyDiv w:val="1"/>
      <w:marLeft w:val="0"/>
      <w:marRight w:val="0"/>
      <w:marTop w:val="0"/>
      <w:marBottom w:val="0"/>
      <w:divBdr>
        <w:top w:val="none" w:sz="0" w:space="0" w:color="auto"/>
        <w:left w:val="none" w:sz="0" w:space="0" w:color="auto"/>
        <w:bottom w:val="none" w:sz="0" w:space="0" w:color="auto"/>
        <w:right w:val="none" w:sz="0" w:space="0" w:color="auto"/>
      </w:divBdr>
    </w:div>
    <w:div w:id="1139496848">
      <w:bodyDiv w:val="1"/>
      <w:marLeft w:val="0"/>
      <w:marRight w:val="0"/>
      <w:marTop w:val="0"/>
      <w:marBottom w:val="0"/>
      <w:divBdr>
        <w:top w:val="none" w:sz="0" w:space="0" w:color="auto"/>
        <w:left w:val="none" w:sz="0" w:space="0" w:color="auto"/>
        <w:bottom w:val="none" w:sz="0" w:space="0" w:color="auto"/>
        <w:right w:val="none" w:sz="0" w:space="0" w:color="auto"/>
      </w:divBdr>
    </w:div>
    <w:div w:id="1172914082">
      <w:bodyDiv w:val="1"/>
      <w:marLeft w:val="0"/>
      <w:marRight w:val="0"/>
      <w:marTop w:val="0"/>
      <w:marBottom w:val="0"/>
      <w:divBdr>
        <w:top w:val="none" w:sz="0" w:space="0" w:color="auto"/>
        <w:left w:val="none" w:sz="0" w:space="0" w:color="auto"/>
        <w:bottom w:val="none" w:sz="0" w:space="0" w:color="auto"/>
        <w:right w:val="none" w:sz="0" w:space="0" w:color="auto"/>
      </w:divBdr>
    </w:div>
    <w:div w:id="1175650472">
      <w:bodyDiv w:val="1"/>
      <w:marLeft w:val="0"/>
      <w:marRight w:val="0"/>
      <w:marTop w:val="0"/>
      <w:marBottom w:val="0"/>
      <w:divBdr>
        <w:top w:val="none" w:sz="0" w:space="0" w:color="auto"/>
        <w:left w:val="none" w:sz="0" w:space="0" w:color="auto"/>
        <w:bottom w:val="none" w:sz="0" w:space="0" w:color="auto"/>
        <w:right w:val="none" w:sz="0" w:space="0" w:color="auto"/>
      </w:divBdr>
    </w:div>
    <w:div w:id="1191989032">
      <w:bodyDiv w:val="1"/>
      <w:marLeft w:val="0"/>
      <w:marRight w:val="0"/>
      <w:marTop w:val="0"/>
      <w:marBottom w:val="0"/>
      <w:divBdr>
        <w:top w:val="none" w:sz="0" w:space="0" w:color="auto"/>
        <w:left w:val="none" w:sz="0" w:space="0" w:color="auto"/>
        <w:bottom w:val="none" w:sz="0" w:space="0" w:color="auto"/>
        <w:right w:val="none" w:sz="0" w:space="0" w:color="auto"/>
      </w:divBdr>
    </w:div>
    <w:div w:id="1196231869">
      <w:bodyDiv w:val="1"/>
      <w:marLeft w:val="0"/>
      <w:marRight w:val="0"/>
      <w:marTop w:val="0"/>
      <w:marBottom w:val="0"/>
      <w:divBdr>
        <w:top w:val="none" w:sz="0" w:space="0" w:color="auto"/>
        <w:left w:val="none" w:sz="0" w:space="0" w:color="auto"/>
        <w:bottom w:val="none" w:sz="0" w:space="0" w:color="auto"/>
        <w:right w:val="none" w:sz="0" w:space="0" w:color="auto"/>
      </w:divBdr>
    </w:div>
    <w:div w:id="1209150878">
      <w:bodyDiv w:val="1"/>
      <w:marLeft w:val="0"/>
      <w:marRight w:val="0"/>
      <w:marTop w:val="0"/>
      <w:marBottom w:val="0"/>
      <w:divBdr>
        <w:top w:val="none" w:sz="0" w:space="0" w:color="auto"/>
        <w:left w:val="none" w:sz="0" w:space="0" w:color="auto"/>
        <w:bottom w:val="none" w:sz="0" w:space="0" w:color="auto"/>
        <w:right w:val="none" w:sz="0" w:space="0" w:color="auto"/>
      </w:divBdr>
    </w:div>
    <w:div w:id="1220096942">
      <w:bodyDiv w:val="1"/>
      <w:marLeft w:val="0"/>
      <w:marRight w:val="0"/>
      <w:marTop w:val="0"/>
      <w:marBottom w:val="0"/>
      <w:divBdr>
        <w:top w:val="none" w:sz="0" w:space="0" w:color="auto"/>
        <w:left w:val="none" w:sz="0" w:space="0" w:color="auto"/>
        <w:bottom w:val="none" w:sz="0" w:space="0" w:color="auto"/>
        <w:right w:val="none" w:sz="0" w:space="0" w:color="auto"/>
      </w:divBdr>
    </w:div>
    <w:div w:id="1241401642">
      <w:bodyDiv w:val="1"/>
      <w:marLeft w:val="0"/>
      <w:marRight w:val="0"/>
      <w:marTop w:val="0"/>
      <w:marBottom w:val="0"/>
      <w:divBdr>
        <w:top w:val="none" w:sz="0" w:space="0" w:color="auto"/>
        <w:left w:val="none" w:sz="0" w:space="0" w:color="auto"/>
        <w:bottom w:val="none" w:sz="0" w:space="0" w:color="auto"/>
        <w:right w:val="none" w:sz="0" w:space="0" w:color="auto"/>
      </w:divBdr>
    </w:div>
    <w:div w:id="1265915249">
      <w:bodyDiv w:val="1"/>
      <w:marLeft w:val="0"/>
      <w:marRight w:val="0"/>
      <w:marTop w:val="0"/>
      <w:marBottom w:val="0"/>
      <w:divBdr>
        <w:top w:val="none" w:sz="0" w:space="0" w:color="auto"/>
        <w:left w:val="none" w:sz="0" w:space="0" w:color="auto"/>
        <w:bottom w:val="none" w:sz="0" w:space="0" w:color="auto"/>
        <w:right w:val="none" w:sz="0" w:space="0" w:color="auto"/>
      </w:divBdr>
    </w:div>
    <w:div w:id="1277911578">
      <w:bodyDiv w:val="1"/>
      <w:marLeft w:val="0"/>
      <w:marRight w:val="0"/>
      <w:marTop w:val="0"/>
      <w:marBottom w:val="0"/>
      <w:divBdr>
        <w:top w:val="none" w:sz="0" w:space="0" w:color="auto"/>
        <w:left w:val="none" w:sz="0" w:space="0" w:color="auto"/>
        <w:bottom w:val="none" w:sz="0" w:space="0" w:color="auto"/>
        <w:right w:val="none" w:sz="0" w:space="0" w:color="auto"/>
      </w:divBdr>
    </w:div>
    <w:div w:id="1299142379">
      <w:bodyDiv w:val="1"/>
      <w:marLeft w:val="0"/>
      <w:marRight w:val="0"/>
      <w:marTop w:val="0"/>
      <w:marBottom w:val="0"/>
      <w:divBdr>
        <w:top w:val="none" w:sz="0" w:space="0" w:color="auto"/>
        <w:left w:val="none" w:sz="0" w:space="0" w:color="auto"/>
        <w:bottom w:val="none" w:sz="0" w:space="0" w:color="auto"/>
        <w:right w:val="none" w:sz="0" w:space="0" w:color="auto"/>
      </w:divBdr>
    </w:div>
    <w:div w:id="1306199121">
      <w:bodyDiv w:val="1"/>
      <w:marLeft w:val="0"/>
      <w:marRight w:val="0"/>
      <w:marTop w:val="0"/>
      <w:marBottom w:val="0"/>
      <w:divBdr>
        <w:top w:val="none" w:sz="0" w:space="0" w:color="auto"/>
        <w:left w:val="none" w:sz="0" w:space="0" w:color="auto"/>
        <w:bottom w:val="none" w:sz="0" w:space="0" w:color="auto"/>
        <w:right w:val="none" w:sz="0" w:space="0" w:color="auto"/>
      </w:divBdr>
    </w:div>
    <w:div w:id="1307472391">
      <w:bodyDiv w:val="1"/>
      <w:marLeft w:val="0"/>
      <w:marRight w:val="0"/>
      <w:marTop w:val="0"/>
      <w:marBottom w:val="0"/>
      <w:divBdr>
        <w:top w:val="none" w:sz="0" w:space="0" w:color="auto"/>
        <w:left w:val="none" w:sz="0" w:space="0" w:color="auto"/>
        <w:bottom w:val="none" w:sz="0" w:space="0" w:color="auto"/>
        <w:right w:val="none" w:sz="0" w:space="0" w:color="auto"/>
      </w:divBdr>
    </w:div>
    <w:div w:id="1314068534">
      <w:bodyDiv w:val="1"/>
      <w:marLeft w:val="0"/>
      <w:marRight w:val="0"/>
      <w:marTop w:val="0"/>
      <w:marBottom w:val="0"/>
      <w:divBdr>
        <w:top w:val="none" w:sz="0" w:space="0" w:color="auto"/>
        <w:left w:val="none" w:sz="0" w:space="0" w:color="auto"/>
        <w:bottom w:val="none" w:sz="0" w:space="0" w:color="auto"/>
        <w:right w:val="none" w:sz="0" w:space="0" w:color="auto"/>
      </w:divBdr>
    </w:div>
    <w:div w:id="1331760951">
      <w:bodyDiv w:val="1"/>
      <w:marLeft w:val="0"/>
      <w:marRight w:val="0"/>
      <w:marTop w:val="0"/>
      <w:marBottom w:val="0"/>
      <w:divBdr>
        <w:top w:val="none" w:sz="0" w:space="0" w:color="auto"/>
        <w:left w:val="none" w:sz="0" w:space="0" w:color="auto"/>
        <w:bottom w:val="none" w:sz="0" w:space="0" w:color="auto"/>
        <w:right w:val="none" w:sz="0" w:space="0" w:color="auto"/>
      </w:divBdr>
    </w:div>
    <w:div w:id="1331909872">
      <w:bodyDiv w:val="1"/>
      <w:marLeft w:val="0"/>
      <w:marRight w:val="0"/>
      <w:marTop w:val="0"/>
      <w:marBottom w:val="0"/>
      <w:divBdr>
        <w:top w:val="none" w:sz="0" w:space="0" w:color="auto"/>
        <w:left w:val="none" w:sz="0" w:space="0" w:color="auto"/>
        <w:bottom w:val="none" w:sz="0" w:space="0" w:color="auto"/>
        <w:right w:val="none" w:sz="0" w:space="0" w:color="auto"/>
      </w:divBdr>
    </w:div>
    <w:div w:id="1338919942">
      <w:bodyDiv w:val="1"/>
      <w:marLeft w:val="0"/>
      <w:marRight w:val="0"/>
      <w:marTop w:val="0"/>
      <w:marBottom w:val="0"/>
      <w:divBdr>
        <w:top w:val="none" w:sz="0" w:space="0" w:color="auto"/>
        <w:left w:val="none" w:sz="0" w:space="0" w:color="auto"/>
        <w:bottom w:val="none" w:sz="0" w:space="0" w:color="auto"/>
        <w:right w:val="none" w:sz="0" w:space="0" w:color="auto"/>
      </w:divBdr>
    </w:div>
    <w:div w:id="1353612417">
      <w:bodyDiv w:val="1"/>
      <w:marLeft w:val="0"/>
      <w:marRight w:val="0"/>
      <w:marTop w:val="0"/>
      <w:marBottom w:val="0"/>
      <w:divBdr>
        <w:top w:val="none" w:sz="0" w:space="0" w:color="auto"/>
        <w:left w:val="none" w:sz="0" w:space="0" w:color="auto"/>
        <w:bottom w:val="none" w:sz="0" w:space="0" w:color="auto"/>
        <w:right w:val="none" w:sz="0" w:space="0" w:color="auto"/>
      </w:divBdr>
    </w:div>
    <w:div w:id="1370717500">
      <w:bodyDiv w:val="1"/>
      <w:marLeft w:val="0"/>
      <w:marRight w:val="0"/>
      <w:marTop w:val="0"/>
      <w:marBottom w:val="0"/>
      <w:divBdr>
        <w:top w:val="none" w:sz="0" w:space="0" w:color="auto"/>
        <w:left w:val="none" w:sz="0" w:space="0" w:color="auto"/>
        <w:bottom w:val="none" w:sz="0" w:space="0" w:color="auto"/>
        <w:right w:val="none" w:sz="0" w:space="0" w:color="auto"/>
      </w:divBdr>
    </w:div>
    <w:div w:id="1385057971">
      <w:bodyDiv w:val="1"/>
      <w:marLeft w:val="0"/>
      <w:marRight w:val="0"/>
      <w:marTop w:val="0"/>
      <w:marBottom w:val="0"/>
      <w:divBdr>
        <w:top w:val="none" w:sz="0" w:space="0" w:color="auto"/>
        <w:left w:val="none" w:sz="0" w:space="0" w:color="auto"/>
        <w:bottom w:val="none" w:sz="0" w:space="0" w:color="auto"/>
        <w:right w:val="none" w:sz="0" w:space="0" w:color="auto"/>
      </w:divBdr>
    </w:div>
    <w:div w:id="1388992880">
      <w:bodyDiv w:val="1"/>
      <w:marLeft w:val="0"/>
      <w:marRight w:val="0"/>
      <w:marTop w:val="0"/>
      <w:marBottom w:val="0"/>
      <w:divBdr>
        <w:top w:val="none" w:sz="0" w:space="0" w:color="auto"/>
        <w:left w:val="none" w:sz="0" w:space="0" w:color="auto"/>
        <w:bottom w:val="none" w:sz="0" w:space="0" w:color="auto"/>
        <w:right w:val="none" w:sz="0" w:space="0" w:color="auto"/>
      </w:divBdr>
    </w:div>
    <w:div w:id="1400249631">
      <w:bodyDiv w:val="1"/>
      <w:marLeft w:val="0"/>
      <w:marRight w:val="0"/>
      <w:marTop w:val="0"/>
      <w:marBottom w:val="0"/>
      <w:divBdr>
        <w:top w:val="none" w:sz="0" w:space="0" w:color="auto"/>
        <w:left w:val="none" w:sz="0" w:space="0" w:color="auto"/>
        <w:bottom w:val="none" w:sz="0" w:space="0" w:color="auto"/>
        <w:right w:val="none" w:sz="0" w:space="0" w:color="auto"/>
      </w:divBdr>
    </w:div>
    <w:div w:id="1405446507">
      <w:bodyDiv w:val="1"/>
      <w:marLeft w:val="0"/>
      <w:marRight w:val="0"/>
      <w:marTop w:val="0"/>
      <w:marBottom w:val="0"/>
      <w:divBdr>
        <w:top w:val="none" w:sz="0" w:space="0" w:color="auto"/>
        <w:left w:val="none" w:sz="0" w:space="0" w:color="auto"/>
        <w:bottom w:val="none" w:sz="0" w:space="0" w:color="auto"/>
        <w:right w:val="none" w:sz="0" w:space="0" w:color="auto"/>
      </w:divBdr>
    </w:div>
    <w:div w:id="1412048648">
      <w:bodyDiv w:val="1"/>
      <w:marLeft w:val="0"/>
      <w:marRight w:val="0"/>
      <w:marTop w:val="0"/>
      <w:marBottom w:val="0"/>
      <w:divBdr>
        <w:top w:val="none" w:sz="0" w:space="0" w:color="auto"/>
        <w:left w:val="none" w:sz="0" w:space="0" w:color="auto"/>
        <w:bottom w:val="none" w:sz="0" w:space="0" w:color="auto"/>
        <w:right w:val="none" w:sz="0" w:space="0" w:color="auto"/>
      </w:divBdr>
    </w:div>
    <w:div w:id="1420129398">
      <w:bodyDiv w:val="1"/>
      <w:marLeft w:val="0"/>
      <w:marRight w:val="0"/>
      <w:marTop w:val="0"/>
      <w:marBottom w:val="0"/>
      <w:divBdr>
        <w:top w:val="none" w:sz="0" w:space="0" w:color="auto"/>
        <w:left w:val="none" w:sz="0" w:space="0" w:color="auto"/>
        <w:bottom w:val="none" w:sz="0" w:space="0" w:color="auto"/>
        <w:right w:val="none" w:sz="0" w:space="0" w:color="auto"/>
      </w:divBdr>
    </w:div>
    <w:div w:id="1420835924">
      <w:bodyDiv w:val="1"/>
      <w:marLeft w:val="0"/>
      <w:marRight w:val="0"/>
      <w:marTop w:val="0"/>
      <w:marBottom w:val="0"/>
      <w:divBdr>
        <w:top w:val="none" w:sz="0" w:space="0" w:color="auto"/>
        <w:left w:val="none" w:sz="0" w:space="0" w:color="auto"/>
        <w:bottom w:val="none" w:sz="0" w:space="0" w:color="auto"/>
        <w:right w:val="none" w:sz="0" w:space="0" w:color="auto"/>
      </w:divBdr>
    </w:div>
    <w:div w:id="1427842980">
      <w:bodyDiv w:val="1"/>
      <w:marLeft w:val="0"/>
      <w:marRight w:val="0"/>
      <w:marTop w:val="0"/>
      <w:marBottom w:val="0"/>
      <w:divBdr>
        <w:top w:val="none" w:sz="0" w:space="0" w:color="auto"/>
        <w:left w:val="none" w:sz="0" w:space="0" w:color="auto"/>
        <w:bottom w:val="none" w:sz="0" w:space="0" w:color="auto"/>
        <w:right w:val="none" w:sz="0" w:space="0" w:color="auto"/>
      </w:divBdr>
    </w:div>
    <w:div w:id="1435706069">
      <w:bodyDiv w:val="1"/>
      <w:marLeft w:val="0"/>
      <w:marRight w:val="0"/>
      <w:marTop w:val="0"/>
      <w:marBottom w:val="0"/>
      <w:divBdr>
        <w:top w:val="none" w:sz="0" w:space="0" w:color="auto"/>
        <w:left w:val="none" w:sz="0" w:space="0" w:color="auto"/>
        <w:bottom w:val="none" w:sz="0" w:space="0" w:color="auto"/>
        <w:right w:val="none" w:sz="0" w:space="0" w:color="auto"/>
      </w:divBdr>
    </w:div>
    <w:div w:id="1446921634">
      <w:bodyDiv w:val="1"/>
      <w:marLeft w:val="0"/>
      <w:marRight w:val="0"/>
      <w:marTop w:val="0"/>
      <w:marBottom w:val="0"/>
      <w:divBdr>
        <w:top w:val="none" w:sz="0" w:space="0" w:color="auto"/>
        <w:left w:val="none" w:sz="0" w:space="0" w:color="auto"/>
        <w:bottom w:val="none" w:sz="0" w:space="0" w:color="auto"/>
        <w:right w:val="none" w:sz="0" w:space="0" w:color="auto"/>
      </w:divBdr>
    </w:div>
    <w:div w:id="1448887585">
      <w:bodyDiv w:val="1"/>
      <w:marLeft w:val="0"/>
      <w:marRight w:val="0"/>
      <w:marTop w:val="0"/>
      <w:marBottom w:val="0"/>
      <w:divBdr>
        <w:top w:val="none" w:sz="0" w:space="0" w:color="auto"/>
        <w:left w:val="none" w:sz="0" w:space="0" w:color="auto"/>
        <w:bottom w:val="none" w:sz="0" w:space="0" w:color="auto"/>
        <w:right w:val="none" w:sz="0" w:space="0" w:color="auto"/>
      </w:divBdr>
    </w:div>
    <w:div w:id="1454710131">
      <w:bodyDiv w:val="1"/>
      <w:marLeft w:val="0"/>
      <w:marRight w:val="0"/>
      <w:marTop w:val="0"/>
      <w:marBottom w:val="0"/>
      <w:divBdr>
        <w:top w:val="none" w:sz="0" w:space="0" w:color="auto"/>
        <w:left w:val="none" w:sz="0" w:space="0" w:color="auto"/>
        <w:bottom w:val="none" w:sz="0" w:space="0" w:color="auto"/>
        <w:right w:val="none" w:sz="0" w:space="0" w:color="auto"/>
      </w:divBdr>
      <w:divsChild>
        <w:div w:id="521165631">
          <w:marLeft w:val="0"/>
          <w:marRight w:val="0"/>
          <w:marTop w:val="0"/>
          <w:marBottom w:val="0"/>
          <w:divBdr>
            <w:top w:val="none" w:sz="0" w:space="0" w:color="auto"/>
            <w:left w:val="none" w:sz="0" w:space="0" w:color="auto"/>
            <w:bottom w:val="none" w:sz="0" w:space="0" w:color="auto"/>
            <w:right w:val="none" w:sz="0" w:space="0" w:color="auto"/>
          </w:divBdr>
        </w:div>
        <w:div w:id="872155442">
          <w:marLeft w:val="0"/>
          <w:marRight w:val="0"/>
          <w:marTop w:val="0"/>
          <w:marBottom w:val="0"/>
          <w:divBdr>
            <w:top w:val="none" w:sz="0" w:space="0" w:color="auto"/>
            <w:left w:val="none" w:sz="0" w:space="0" w:color="auto"/>
            <w:bottom w:val="none" w:sz="0" w:space="0" w:color="auto"/>
            <w:right w:val="none" w:sz="0" w:space="0" w:color="auto"/>
          </w:divBdr>
        </w:div>
      </w:divsChild>
    </w:div>
    <w:div w:id="1471240447">
      <w:bodyDiv w:val="1"/>
      <w:marLeft w:val="0"/>
      <w:marRight w:val="0"/>
      <w:marTop w:val="0"/>
      <w:marBottom w:val="0"/>
      <w:divBdr>
        <w:top w:val="none" w:sz="0" w:space="0" w:color="auto"/>
        <w:left w:val="none" w:sz="0" w:space="0" w:color="auto"/>
        <w:bottom w:val="none" w:sz="0" w:space="0" w:color="auto"/>
        <w:right w:val="none" w:sz="0" w:space="0" w:color="auto"/>
      </w:divBdr>
    </w:div>
    <w:div w:id="1490830272">
      <w:bodyDiv w:val="1"/>
      <w:marLeft w:val="0"/>
      <w:marRight w:val="0"/>
      <w:marTop w:val="0"/>
      <w:marBottom w:val="0"/>
      <w:divBdr>
        <w:top w:val="none" w:sz="0" w:space="0" w:color="auto"/>
        <w:left w:val="none" w:sz="0" w:space="0" w:color="auto"/>
        <w:bottom w:val="none" w:sz="0" w:space="0" w:color="auto"/>
        <w:right w:val="none" w:sz="0" w:space="0" w:color="auto"/>
      </w:divBdr>
    </w:div>
    <w:div w:id="1501657205">
      <w:bodyDiv w:val="1"/>
      <w:marLeft w:val="0"/>
      <w:marRight w:val="0"/>
      <w:marTop w:val="0"/>
      <w:marBottom w:val="0"/>
      <w:divBdr>
        <w:top w:val="none" w:sz="0" w:space="0" w:color="auto"/>
        <w:left w:val="none" w:sz="0" w:space="0" w:color="auto"/>
        <w:bottom w:val="none" w:sz="0" w:space="0" w:color="auto"/>
        <w:right w:val="none" w:sz="0" w:space="0" w:color="auto"/>
      </w:divBdr>
    </w:div>
    <w:div w:id="1505127627">
      <w:bodyDiv w:val="1"/>
      <w:marLeft w:val="0"/>
      <w:marRight w:val="0"/>
      <w:marTop w:val="0"/>
      <w:marBottom w:val="0"/>
      <w:divBdr>
        <w:top w:val="none" w:sz="0" w:space="0" w:color="auto"/>
        <w:left w:val="none" w:sz="0" w:space="0" w:color="auto"/>
        <w:bottom w:val="none" w:sz="0" w:space="0" w:color="auto"/>
        <w:right w:val="none" w:sz="0" w:space="0" w:color="auto"/>
      </w:divBdr>
    </w:div>
    <w:div w:id="1507205646">
      <w:bodyDiv w:val="1"/>
      <w:marLeft w:val="0"/>
      <w:marRight w:val="0"/>
      <w:marTop w:val="0"/>
      <w:marBottom w:val="0"/>
      <w:divBdr>
        <w:top w:val="none" w:sz="0" w:space="0" w:color="auto"/>
        <w:left w:val="none" w:sz="0" w:space="0" w:color="auto"/>
        <w:bottom w:val="none" w:sz="0" w:space="0" w:color="auto"/>
        <w:right w:val="none" w:sz="0" w:space="0" w:color="auto"/>
      </w:divBdr>
      <w:divsChild>
        <w:div w:id="1063256514">
          <w:marLeft w:val="0"/>
          <w:marRight w:val="0"/>
          <w:marTop w:val="0"/>
          <w:marBottom w:val="0"/>
          <w:divBdr>
            <w:top w:val="none" w:sz="0" w:space="0" w:color="auto"/>
            <w:left w:val="none" w:sz="0" w:space="0" w:color="auto"/>
            <w:bottom w:val="none" w:sz="0" w:space="0" w:color="auto"/>
            <w:right w:val="none" w:sz="0" w:space="0" w:color="auto"/>
          </w:divBdr>
        </w:div>
        <w:div w:id="1950235012">
          <w:marLeft w:val="0"/>
          <w:marRight w:val="0"/>
          <w:marTop w:val="0"/>
          <w:marBottom w:val="0"/>
          <w:divBdr>
            <w:top w:val="none" w:sz="0" w:space="0" w:color="auto"/>
            <w:left w:val="none" w:sz="0" w:space="0" w:color="auto"/>
            <w:bottom w:val="none" w:sz="0" w:space="0" w:color="auto"/>
            <w:right w:val="none" w:sz="0" w:space="0" w:color="auto"/>
          </w:divBdr>
        </w:div>
        <w:div w:id="408623479">
          <w:marLeft w:val="0"/>
          <w:marRight w:val="0"/>
          <w:marTop w:val="0"/>
          <w:marBottom w:val="0"/>
          <w:divBdr>
            <w:top w:val="none" w:sz="0" w:space="0" w:color="auto"/>
            <w:left w:val="none" w:sz="0" w:space="0" w:color="auto"/>
            <w:bottom w:val="none" w:sz="0" w:space="0" w:color="auto"/>
            <w:right w:val="none" w:sz="0" w:space="0" w:color="auto"/>
          </w:divBdr>
        </w:div>
        <w:div w:id="2031762080">
          <w:marLeft w:val="0"/>
          <w:marRight w:val="0"/>
          <w:marTop w:val="0"/>
          <w:marBottom w:val="0"/>
          <w:divBdr>
            <w:top w:val="none" w:sz="0" w:space="0" w:color="auto"/>
            <w:left w:val="none" w:sz="0" w:space="0" w:color="auto"/>
            <w:bottom w:val="none" w:sz="0" w:space="0" w:color="auto"/>
            <w:right w:val="none" w:sz="0" w:space="0" w:color="auto"/>
          </w:divBdr>
        </w:div>
        <w:div w:id="596795786">
          <w:marLeft w:val="0"/>
          <w:marRight w:val="0"/>
          <w:marTop w:val="0"/>
          <w:marBottom w:val="0"/>
          <w:divBdr>
            <w:top w:val="none" w:sz="0" w:space="0" w:color="auto"/>
            <w:left w:val="none" w:sz="0" w:space="0" w:color="auto"/>
            <w:bottom w:val="none" w:sz="0" w:space="0" w:color="auto"/>
            <w:right w:val="none" w:sz="0" w:space="0" w:color="auto"/>
          </w:divBdr>
        </w:div>
        <w:div w:id="1648171078">
          <w:marLeft w:val="0"/>
          <w:marRight w:val="0"/>
          <w:marTop w:val="0"/>
          <w:marBottom w:val="0"/>
          <w:divBdr>
            <w:top w:val="none" w:sz="0" w:space="0" w:color="auto"/>
            <w:left w:val="none" w:sz="0" w:space="0" w:color="auto"/>
            <w:bottom w:val="none" w:sz="0" w:space="0" w:color="auto"/>
            <w:right w:val="none" w:sz="0" w:space="0" w:color="auto"/>
          </w:divBdr>
          <w:divsChild>
            <w:div w:id="178859085">
              <w:marLeft w:val="0"/>
              <w:marRight w:val="0"/>
              <w:marTop w:val="0"/>
              <w:marBottom w:val="0"/>
              <w:divBdr>
                <w:top w:val="none" w:sz="0" w:space="0" w:color="auto"/>
                <w:left w:val="none" w:sz="0" w:space="0" w:color="auto"/>
                <w:bottom w:val="none" w:sz="0" w:space="0" w:color="auto"/>
                <w:right w:val="none" w:sz="0" w:space="0" w:color="auto"/>
              </w:divBdr>
            </w:div>
            <w:div w:id="1304501553">
              <w:marLeft w:val="0"/>
              <w:marRight w:val="0"/>
              <w:marTop w:val="0"/>
              <w:marBottom w:val="0"/>
              <w:divBdr>
                <w:top w:val="none" w:sz="0" w:space="0" w:color="auto"/>
                <w:left w:val="none" w:sz="0" w:space="0" w:color="auto"/>
                <w:bottom w:val="none" w:sz="0" w:space="0" w:color="auto"/>
                <w:right w:val="none" w:sz="0" w:space="0" w:color="auto"/>
              </w:divBdr>
            </w:div>
          </w:divsChild>
        </w:div>
        <w:div w:id="43263542">
          <w:marLeft w:val="0"/>
          <w:marRight w:val="0"/>
          <w:marTop w:val="0"/>
          <w:marBottom w:val="0"/>
          <w:divBdr>
            <w:top w:val="none" w:sz="0" w:space="0" w:color="auto"/>
            <w:left w:val="none" w:sz="0" w:space="0" w:color="auto"/>
            <w:bottom w:val="none" w:sz="0" w:space="0" w:color="auto"/>
            <w:right w:val="none" w:sz="0" w:space="0" w:color="auto"/>
          </w:divBdr>
          <w:divsChild>
            <w:div w:id="740761751">
              <w:marLeft w:val="0"/>
              <w:marRight w:val="0"/>
              <w:marTop w:val="0"/>
              <w:marBottom w:val="0"/>
              <w:divBdr>
                <w:top w:val="none" w:sz="0" w:space="0" w:color="auto"/>
                <w:left w:val="none" w:sz="0" w:space="0" w:color="auto"/>
                <w:bottom w:val="none" w:sz="0" w:space="0" w:color="auto"/>
                <w:right w:val="none" w:sz="0" w:space="0" w:color="auto"/>
              </w:divBdr>
            </w:div>
            <w:div w:id="1544832169">
              <w:marLeft w:val="0"/>
              <w:marRight w:val="0"/>
              <w:marTop w:val="0"/>
              <w:marBottom w:val="0"/>
              <w:divBdr>
                <w:top w:val="none" w:sz="0" w:space="0" w:color="auto"/>
                <w:left w:val="none" w:sz="0" w:space="0" w:color="auto"/>
                <w:bottom w:val="none" w:sz="0" w:space="0" w:color="auto"/>
                <w:right w:val="none" w:sz="0" w:space="0" w:color="auto"/>
              </w:divBdr>
            </w:div>
            <w:div w:id="490485854">
              <w:marLeft w:val="0"/>
              <w:marRight w:val="0"/>
              <w:marTop w:val="0"/>
              <w:marBottom w:val="0"/>
              <w:divBdr>
                <w:top w:val="none" w:sz="0" w:space="0" w:color="auto"/>
                <w:left w:val="none" w:sz="0" w:space="0" w:color="auto"/>
                <w:bottom w:val="none" w:sz="0" w:space="0" w:color="auto"/>
                <w:right w:val="none" w:sz="0" w:space="0" w:color="auto"/>
              </w:divBdr>
            </w:div>
          </w:divsChild>
        </w:div>
        <w:div w:id="64301806">
          <w:marLeft w:val="0"/>
          <w:marRight w:val="0"/>
          <w:marTop w:val="0"/>
          <w:marBottom w:val="0"/>
          <w:divBdr>
            <w:top w:val="none" w:sz="0" w:space="0" w:color="auto"/>
            <w:left w:val="none" w:sz="0" w:space="0" w:color="auto"/>
            <w:bottom w:val="none" w:sz="0" w:space="0" w:color="auto"/>
            <w:right w:val="none" w:sz="0" w:space="0" w:color="auto"/>
          </w:divBdr>
        </w:div>
        <w:div w:id="312102661">
          <w:marLeft w:val="0"/>
          <w:marRight w:val="0"/>
          <w:marTop w:val="0"/>
          <w:marBottom w:val="0"/>
          <w:divBdr>
            <w:top w:val="none" w:sz="0" w:space="0" w:color="auto"/>
            <w:left w:val="none" w:sz="0" w:space="0" w:color="auto"/>
            <w:bottom w:val="none" w:sz="0" w:space="0" w:color="auto"/>
            <w:right w:val="none" w:sz="0" w:space="0" w:color="auto"/>
          </w:divBdr>
        </w:div>
        <w:div w:id="5058810">
          <w:marLeft w:val="0"/>
          <w:marRight w:val="0"/>
          <w:marTop w:val="0"/>
          <w:marBottom w:val="0"/>
          <w:divBdr>
            <w:top w:val="none" w:sz="0" w:space="0" w:color="auto"/>
            <w:left w:val="none" w:sz="0" w:space="0" w:color="auto"/>
            <w:bottom w:val="none" w:sz="0" w:space="0" w:color="auto"/>
            <w:right w:val="none" w:sz="0" w:space="0" w:color="auto"/>
          </w:divBdr>
        </w:div>
        <w:div w:id="244920731">
          <w:marLeft w:val="0"/>
          <w:marRight w:val="0"/>
          <w:marTop w:val="0"/>
          <w:marBottom w:val="0"/>
          <w:divBdr>
            <w:top w:val="none" w:sz="0" w:space="0" w:color="auto"/>
            <w:left w:val="none" w:sz="0" w:space="0" w:color="auto"/>
            <w:bottom w:val="none" w:sz="0" w:space="0" w:color="auto"/>
            <w:right w:val="none" w:sz="0" w:space="0" w:color="auto"/>
          </w:divBdr>
        </w:div>
        <w:div w:id="671493536">
          <w:marLeft w:val="0"/>
          <w:marRight w:val="0"/>
          <w:marTop w:val="0"/>
          <w:marBottom w:val="0"/>
          <w:divBdr>
            <w:top w:val="none" w:sz="0" w:space="0" w:color="auto"/>
            <w:left w:val="none" w:sz="0" w:space="0" w:color="auto"/>
            <w:bottom w:val="none" w:sz="0" w:space="0" w:color="auto"/>
            <w:right w:val="none" w:sz="0" w:space="0" w:color="auto"/>
          </w:divBdr>
        </w:div>
        <w:div w:id="1627814871">
          <w:marLeft w:val="0"/>
          <w:marRight w:val="0"/>
          <w:marTop w:val="0"/>
          <w:marBottom w:val="0"/>
          <w:divBdr>
            <w:top w:val="none" w:sz="0" w:space="0" w:color="auto"/>
            <w:left w:val="none" w:sz="0" w:space="0" w:color="auto"/>
            <w:bottom w:val="none" w:sz="0" w:space="0" w:color="auto"/>
            <w:right w:val="none" w:sz="0" w:space="0" w:color="auto"/>
          </w:divBdr>
        </w:div>
        <w:div w:id="288557774">
          <w:marLeft w:val="0"/>
          <w:marRight w:val="0"/>
          <w:marTop w:val="0"/>
          <w:marBottom w:val="0"/>
          <w:divBdr>
            <w:top w:val="none" w:sz="0" w:space="0" w:color="auto"/>
            <w:left w:val="none" w:sz="0" w:space="0" w:color="auto"/>
            <w:bottom w:val="none" w:sz="0" w:space="0" w:color="auto"/>
            <w:right w:val="none" w:sz="0" w:space="0" w:color="auto"/>
          </w:divBdr>
        </w:div>
        <w:div w:id="30300214">
          <w:marLeft w:val="0"/>
          <w:marRight w:val="0"/>
          <w:marTop w:val="0"/>
          <w:marBottom w:val="0"/>
          <w:divBdr>
            <w:top w:val="none" w:sz="0" w:space="0" w:color="auto"/>
            <w:left w:val="none" w:sz="0" w:space="0" w:color="auto"/>
            <w:bottom w:val="none" w:sz="0" w:space="0" w:color="auto"/>
            <w:right w:val="none" w:sz="0" w:space="0" w:color="auto"/>
          </w:divBdr>
        </w:div>
        <w:div w:id="1133448030">
          <w:marLeft w:val="0"/>
          <w:marRight w:val="0"/>
          <w:marTop w:val="0"/>
          <w:marBottom w:val="0"/>
          <w:divBdr>
            <w:top w:val="none" w:sz="0" w:space="0" w:color="auto"/>
            <w:left w:val="none" w:sz="0" w:space="0" w:color="auto"/>
            <w:bottom w:val="none" w:sz="0" w:space="0" w:color="auto"/>
            <w:right w:val="none" w:sz="0" w:space="0" w:color="auto"/>
          </w:divBdr>
        </w:div>
        <w:div w:id="862978420">
          <w:marLeft w:val="0"/>
          <w:marRight w:val="0"/>
          <w:marTop w:val="0"/>
          <w:marBottom w:val="0"/>
          <w:divBdr>
            <w:top w:val="none" w:sz="0" w:space="0" w:color="auto"/>
            <w:left w:val="none" w:sz="0" w:space="0" w:color="auto"/>
            <w:bottom w:val="none" w:sz="0" w:space="0" w:color="auto"/>
            <w:right w:val="none" w:sz="0" w:space="0" w:color="auto"/>
          </w:divBdr>
        </w:div>
      </w:divsChild>
    </w:div>
    <w:div w:id="1510365947">
      <w:bodyDiv w:val="1"/>
      <w:marLeft w:val="0"/>
      <w:marRight w:val="0"/>
      <w:marTop w:val="0"/>
      <w:marBottom w:val="0"/>
      <w:divBdr>
        <w:top w:val="none" w:sz="0" w:space="0" w:color="auto"/>
        <w:left w:val="none" w:sz="0" w:space="0" w:color="auto"/>
        <w:bottom w:val="none" w:sz="0" w:space="0" w:color="auto"/>
        <w:right w:val="none" w:sz="0" w:space="0" w:color="auto"/>
      </w:divBdr>
    </w:div>
    <w:div w:id="1521165369">
      <w:bodyDiv w:val="1"/>
      <w:marLeft w:val="0"/>
      <w:marRight w:val="0"/>
      <w:marTop w:val="0"/>
      <w:marBottom w:val="0"/>
      <w:divBdr>
        <w:top w:val="none" w:sz="0" w:space="0" w:color="auto"/>
        <w:left w:val="none" w:sz="0" w:space="0" w:color="auto"/>
        <w:bottom w:val="none" w:sz="0" w:space="0" w:color="auto"/>
        <w:right w:val="none" w:sz="0" w:space="0" w:color="auto"/>
      </w:divBdr>
    </w:div>
    <w:div w:id="1522040162">
      <w:bodyDiv w:val="1"/>
      <w:marLeft w:val="0"/>
      <w:marRight w:val="0"/>
      <w:marTop w:val="0"/>
      <w:marBottom w:val="0"/>
      <w:divBdr>
        <w:top w:val="none" w:sz="0" w:space="0" w:color="auto"/>
        <w:left w:val="none" w:sz="0" w:space="0" w:color="auto"/>
        <w:bottom w:val="none" w:sz="0" w:space="0" w:color="auto"/>
        <w:right w:val="none" w:sz="0" w:space="0" w:color="auto"/>
      </w:divBdr>
    </w:div>
    <w:div w:id="1532955397">
      <w:bodyDiv w:val="1"/>
      <w:marLeft w:val="0"/>
      <w:marRight w:val="0"/>
      <w:marTop w:val="0"/>
      <w:marBottom w:val="0"/>
      <w:divBdr>
        <w:top w:val="none" w:sz="0" w:space="0" w:color="auto"/>
        <w:left w:val="none" w:sz="0" w:space="0" w:color="auto"/>
        <w:bottom w:val="none" w:sz="0" w:space="0" w:color="auto"/>
        <w:right w:val="none" w:sz="0" w:space="0" w:color="auto"/>
      </w:divBdr>
    </w:div>
    <w:div w:id="1534079586">
      <w:bodyDiv w:val="1"/>
      <w:marLeft w:val="0"/>
      <w:marRight w:val="0"/>
      <w:marTop w:val="0"/>
      <w:marBottom w:val="0"/>
      <w:divBdr>
        <w:top w:val="none" w:sz="0" w:space="0" w:color="auto"/>
        <w:left w:val="none" w:sz="0" w:space="0" w:color="auto"/>
        <w:bottom w:val="none" w:sz="0" w:space="0" w:color="auto"/>
        <w:right w:val="none" w:sz="0" w:space="0" w:color="auto"/>
      </w:divBdr>
    </w:div>
    <w:div w:id="1534540603">
      <w:bodyDiv w:val="1"/>
      <w:marLeft w:val="0"/>
      <w:marRight w:val="0"/>
      <w:marTop w:val="0"/>
      <w:marBottom w:val="0"/>
      <w:divBdr>
        <w:top w:val="none" w:sz="0" w:space="0" w:color="auto"/>
        <w:left w:val="none" w:sz="0" w:space="0" w:color="auto"/>
        <w:bottom w:val="none" w:sz="0" w:space="0" w:color="auto"/>
        <w:right w:val="none" w:sz="0" w:space="0" w:color="auto"/>
      </w:divBdr>
    </w:div>
    <w:div w:id="1536851195">
      <w:bodyDiv w:val="1"/>
      <w:marLeft w:val="0"/>
      <w:marRight w:val="0"/>
      <w:marTop w:val="0"/>
      <w:marBottom w:val="0"/>
      <w:divBdr>
        <w:top w:val="none" w:sz="0" w:space="0" w:color="auto"/>
        <w:left w:val="none" w:sz="0" w:space="0" w:color="auto"/>
        <w:bottom w:val="none" w:sz="0" w:space="0" w:color="auto"/>
        <w:right w:val="none" w:sz="0" w:space="0" w:color="auto"/>
      </w:divBdr>
    </w:div>
    <w:div w:id="1564753249">
      <w:bodyDiv w:val="1"/>
      <w:marLeft w:val="0"/>
      <w:marRight w:val="0"/>
      <w:marTop w:val="0"/>
      <w:marBottom w:val="0"/>
      <w:divBdr>
        <w:top w:val="none" w:sz="0" w:space="0" w:color="auto"/>
        <w:left w:val="none" w:sz="0" w:space="0" w:color="auto"/>
        <w:bottom w:val="none" w:sz="0" w:space="0" w:color="auto"/>
        <w:right w:val="none" w:sz="0" w:space="0" w:color="auto"/>
      </w:divBdr>
    </w:div>
    <w:div w:id="1576822714">
      <w:bodyDiv w:val="1"/>
      <w:marLeft w:val="0"/>
      <w:marRight w:val="0"/>
      <w:marTop w:val="0"/>
      <w:marBottom w:val="0"/>
      <w:divBdr>
        <w:top w:val="none" w:sz="0" w:space="0" w:color="auto"/>
        <w:left w:val="none" w:sz="0" w:space="0" w:color="auto"/>
        <w:bottom w:val="none" w:sz="0" w:space="0" w:color="auto"/>
        <w:right w:val="none" w:sz="0" w:space="0" w:color="auto"/>
      </w:divBdr>
    </w:div>
    <w:div w:id="1577085450">
      <w:bodyDiv w:val="1"/>
      <w:marLeft w:val="0"/>
      <w:marRight w:val="0"/>
      <w:marTop w:val="0"/>
      <w:marBottom w:val="0"/>
      <w:divBdr>
        <w:top w:val="none" w:sz="0" w:space="0" w:color="auto"/>
        <w:left w:val="none" w:sz="0" w:space="0" w:color="auto"/>
        <w:bottom w:val="none" w:sz="0" w:space="0" w:color="auto"/>
        <w:right w:val="none" w:sz="0" w:space="0" w:color="auto"/>
      </w:divBdr>
    </w:div>
    <w:div w:id="1581481121">
      <w:bodyDiv w:val="1"/>
      <w:marLeft w:val="0"/>
      <w:marRight w:val="0"/>
      <w:marTop w:val="0"/>
      <w:marBottom w:val="0"/>
      <w:divBdr>
        <w:top w:val="none" w:sz="0" w:space="0" w:color="auto"/>
        <w:left w:val="none" w:sz="0" w:space="0" w:color="auto"/>
        <w:bottom w:val="none" w:sz="0" w:space="0" w:color="auto"/>
        <w:right w:val="none" w:sz="0" w:space="0" w:color="auto"/>
      </w:divBdr>
    </w:div>
    <w:div w:id="1585726029">
      <w:bodyDiv w:val="1"/>
      <w:marLeft w:val="0"/>
      <w:marRight w:val="0"/>
      <w:marTop w:val="0"/>
      <w:marBottom w:val="0"/>
      <w:divBdr>
        <w:top w:val="none" w:sz="0" w:space="0" w:color="auto"/>
        <w:left w:val="none" w:sz="0" w:space="0" w:color="auto"/>
        <w:bottom w:val="none" w:sz="0" w:space="0" w:color="auto"/>
        <w:right w:val="none" w:sz="0" w:space="0" w:color="auto"/>
      </w:divBdr>
    </w:div>
    <w:div w:id="1604458356">
      <w:bodyDiv w:val="1"/>
      <w:marLeft w:val="0"/>
      <w:marRight w:val="0"/>
      <w:marTop w:val="0"/>
      <w:marBottom w:val="0"/>
      <w:divBdr>
        <w:top w:val="none" w:sz="0" w:space="0" w:color="auto"/>
        <w:left w:val="none" w:sz="0" w:space="0" w:color="auto"/>
        <w:bottom w:val="none" w:sz="0" w:space="0" w:color="auto"/>
        <w:right w:val="none" w:sz="0" w:space="0" w:color="auto"/>
      </w:divBdr>
    </w:div>
    <w:div w:id="1604990447">
      <w:bodyDiv w:val="1"/>
      <w:marLeft w:val="0"/>
      <w:marRight w:val="0"/>
      <w:marTop w:val="0"/>
      <w:marBottom w:val="0"/>
      <w:divBdr>
        <w:top w:val="none" w:sz="0" w:space="0" w:color="auto"/>
        <w:left w:val="none" w:sz="0" w:space="0" w:color="auto"/>
        <w:bottom w:val="none" w:sz="0" w:space="0" w:color="auto"/>
        <w:right w:val="none" w:sz="0" w:space="0" w:color="auto"/>
      </w:divBdr>
    </w:div>
    <w:div w:id="1605919530">
      <w:bodyDiv w:val="1"/>
      <w:marLeft w:val="0"/>
      <w:marRight w:val="0"/>
      <w:marTop w:val="0"/>
      <w:marBottom w:val="0"/>
      <w:divBdr>
        <w:top w:val="none" w:sz="0" w:space="0" w:color="auto"/>
        <w:left w:val="none" w:sz="0" w:space="0" w:color="auto"/>
        <w:bottom w:val="none" w:sz="0" w:space="0" w:color="auto"/>
        <w:right w:val="none" w:sz="0" w:space="0" w:color="auto"/>
      </w:divBdr>
    </w:div>
    <w:div w:id="1611668849">
      <w:bodyDiv w:val="1"/>
      <w:marLeft w:val="0"/>
      <w:marRight w:val="0"/>
      <w:marTop w:val="0"/>
      <w:marBottom w:val="0"/>
      <w:divBdr>
        <w:top w:val="none" w:sz="0" w:space="0" w:color="auto"/>
        <w:left w:val="none" w:sz="0" w:space="0" w:color="auto"/>
        <w:bottom w:val="none" w:sz="0" w:space="0" w:color="auto"/>
        <w:right w:val="none" w:sz="0" w:space="0" w:color="auto"/>
      </w:divBdr>
    </w:div>
    <w:div w:id="1612130135">
      <w:bodyDiv w:val="1"/>
      <w:marLeft w:val="0"/>
      <w:marRight w:val="0"/>
      <w:marTop w:val="0"/>
      <w:marBottom w:val="0"/>
      <w:divBdr>
        <w:top w:val="none" w:sz="0" w:space="0" w:color="auto"/>
        <w:left w:val="none" w:sz="0" w:space="0" w:color="auto"/>
        <w:bottom w:val="none" w:sz="0" w:space="0" w:color="auto"/>
        <w:right w:val="none" w:sz="0" w:space="0" w:color="auto"/>
      </w:divBdr>
    </w:div>
    <w:div w:id="1629820369">
      <w:bodyDiv w:val="1"/>
      <w:marLeft w:val="0"/>
      <w:marRight w:val="0"/>
      <w:marTop w:val="0"/>
      <w:marBottom w:val="0"/>
      <w:divBdr>
        <w:top w:val="none" w:sz="0" w:space="0" w:color="auto"/>
        <w:left w:val="none" w:sz="0" w:space="0" w:color="auto"/>
        <w:bottom w:val="none" w:sz="0" w:space="0" w:color="auto"/>
        <w:right w:val="none" w:sz="0" w:space="0" w:color="auto"/>
      </w:divBdr>
    </w:div>
    <w:div w:id="1634557415">
      <w:bodyDiv w:val="1"/>
      <w:marLeft w:val="0"/>
      <w:marRight w:val="0"/>
      <w:marTop w:val="0"/>
      <w:marBottom w:val="0"/>
      <w:divBdr>
        <w:top w:val="none" w:sz="0" w:space="0" w:color="auto"/>
        <w:left w:val="none" w:sz="0" w:space="0" w:color="auto"/>
        <w:bottom w:val="none" w:sz="0" w:space="0" w:color="auto"/>
        <w:right w:val="none" w:sz="0" w:space="0" w:color="auto"/>
      </w:divBdr>
    </w:div>
    <w:div w:id="1646010245">
      <w:bodyDiv w:val="1"/>
      <w:marLeft w:val="0"/>
      <w:marRight w:val="0"/>
      <w:marTop w:val="0"/>
      <w:marBottom w:val="0"/>
      <w:divBdr>
        <w:top w:val="none" w:sz="0" w:space="0" w:color="auto"/>
        <w:left w:val="none" w:sz="0" w:space="0" w:color="auto"/>
        <w:bottom w:val="none" w:sz="0" w:space="0" w:color="auto"/>
        <w:right w:val="none" w:sz="0" w:space="0" w:color="auto"/>
      </w:divBdr>
    </w:div>
    <w:div w:id="1646736821">
      <w:bodyDiv w:val="1"/>
      <w:marLeft w:val="0"/>
      <w:marRight w:val="0"/>
      <w:marTop w:val="0"/>
      <w:marBottom w:val="0"/>
      <w:divBdr>
        <w:top w:val="none" w:sz="0" w:space="0" w:color="auto"/>
        <w:left w:val="none" w:sz="0" w:space="0" w:color="auto"/>
        <w:bottom w:val="none" w:sz="0" w:space="0" w:color="auto"/>
        <w:right w:val="none" w:sz="0" w:space="0" w:color="auto"/>
      </w:divBdr>
    </w:div>
    <w:div w:id="1669021693">
      <w:bodyDiv w:val="1"/>
      <w:marLeft w:val="0"/>
      <w:marRight w:val="0"/>
      <w:marTop w:val="0"/>
      <w:marBottom w:val="0"/>
      <w:divBdr>
        <w:top w:val="none" w:sz="0" w:space="0" w:color="auto"/>
        <w:left w:val="none" w:sz="0" w:space="0" w:color="auto"/>
        <w:bottom w:val="none" w:sz="0" w:space="0" w:color="auto"/>
        <w:right w:val="none" w:sz="0" w:space="0" w:color="auto"/>
      </w:divBdr>
    </w:div>
    <w:div w:id="1669554157">
      <w:bodyDiv w:val="1"/>
      <w:marLeft w:val="0"/>
      <w:marRight w:val="0"/>
      <w:marTop w:val="0"/>
      <w:marBottom w:val="0"/>
      <w:divBdr>
        <w:top w:val="none" w:sz="0" w:space="0" w:color="auto"/>
        <w:left w:val="none" w:sz="0" w:space="0" w:color="auto"/>
        <w:bottom w:val="none" w:sz="0" w:space="0" w:color="auto"/>
        <w:right w:val="none" w:sz="0" w:space="0" w:color="auto"/>
      </w:divBdr>
    </w:div>
    <w:div w:id="1674256957">
      <w:bodyDiv w:val="1"/>
      <w:marLeft w:val="0"/>
      <w:marRight w:val="0"/>
      <w:marTop w:val="0"/>
      <w:marBottom w:val="0"/>
      <w:divBdr>
        <w:top w:val="none" w:sz="0" w:space="0" w:color="auto"/>
        <w:left w:val="none" w:sz="0" w:space="0" w:color="auto"/>
        <w:bottom w:val="none" w:sz="0" w:space="0" w:color="auto"/>
        <w:right w:val="none" w:sz="0" w:space="0" w:color="auto"/>
      </w:divBdr>
    </w:div>
    <w:div w:id="1680697804">
      <w:bodyDiv w:val="1"/>
      <w:marLeft w:val="0"/>
      <w:marRight w:val="0"/>
      <w:marTop w:val="0"/>
      <w:marBottom w:val="0"/>
      <w:divBdr>
        <w:top w:val="none" w:sz="0" w:space="0" w:color="auto"/>
        <w:left w:val="none" w:sz="0" w:space="0" w:color="auto"/>
        <w:bottom w:val="none" w:sz="0" w:space="0" w:color="auto"/>
        <w:right w:val="none" w:sz="0" w:space="0" w:color="auto"/>
      </w:divBdr>
    </w:div>
    <w:div w:id="1707826696">
      <w:bodyDiv w:val="1"/>
      <w:marLeft w:val="0"/>
      <w:marRight w:val="0"/>
      <w:marTop w:val="0"/>
      <w:marBottom w:val="0"/>
      <w:divBdr>
        <w:top w:val="none" w:sz="0" w:space="0" w:color="auto"/>
        <w:left w:val="none" w:sz="0" w:space="0" w:color="auto"/>
        <w:bottom w:val="none" w:sz="0" w:space="0" w:color="auto"/>
        <w:right w:val="none" w:sz="0" w:space="0" w:color="auto"/>
      </w:divBdr>
      <w:divsChild>
        <w:div w:id="322585956">
          <w:marLeft w:val="0"/>
          <w:marRight w:val="0"/>
          <w:marTop w:val="0"/>
          <w:marBottom w:val="0"/>
          <w:divBdr>
            <w:top w:val="none" w:sz="0" w:space="0" w:color="auto"/>
            <w:left w:val="none" w:sz="0" w:space="0" w:color="auto"/>
            <w:bottom w:val="none" w:sz="0" w:space="0" w:color="auto"/>
            <w:right w:val="none" w:sz="0" w:space="0" w:color="auto"/>
          </w:divBdr>
        </w:div>
        <w:div w:id="756291241">
          <w:marLeft w:val="0"/>
          <w:marRight w:val="0"/>
          <w:marTop w:val="0"/>
          <w:marBottom w:val="0"/>
          <w:divBdr>
            <w:top w:val="none" w:sz="0" w:space="0" w:color="auto"/>
            <w:left w:val="none" w:sz="0" w:space="0" w:color="auto"/>
            <w:bottom w:val="none" w:sz="0" w:space="0" w:color="auto"/>
            <w:right w:val="none" w:sz="0" w:space="0" w:color="auto"/>
          </w:divBdr>
        </w:div>
        <w:div w:id="1995571716">
          <w:marLeft w:val="0"/>
          <w:marRight w:val="0"/>
          <w:marTop w:val="0"/>
          <w:marBottom w:val="0"/>
          <w:divBdr>
            <w:top w:val="none" w:sz="0" w:space="0" w:color="auto"/>
            <w:left w:val="none" w:sz="0" w:space="0" w:color="auto"/>
            <w:bottom w:val="none" w:sz="0" w:space="0" w:color="auto"/>
            <w:right w:val="none" w:sz="0" w:space="0" w:color="auto"/>
          </w:divBdr>
        </w:div>
        <w:div w:id="1801219355">
          <w:marLeft w:val="0"/>
          <w:marRight w:val="0"/>
          <w:marTop w:val="0"/>
          <w:marBottom w:val="0"/>
          <w:divBdr>
            <w:top w:val="none" w:sz="0" w:space="0" w:color="auto"/>
            <w:left w:val="none" w:sz="0" w:space="0" w:color="auto"/>
            <w:bottom w:val="none" w:sz="0" w:space="0" w:color="auto"/>
            <w:right w:val="none" w:sz="0" w:space="0" w:color="auto"/>
          </w:divBdr>
        </w:div>
        <w:div w:id="1339041722">
          <w:marLeft w:val="0"/>
          <w:marRight w:val="0"/>
          <w:marTop w:val="0"/>
          <w:marBottom w:val="0"/>
          <w:divBdr>
            <w:top w:val="none" w:sz="0" w:space="0" w:color="auto"/>
            <w:left w:val="none" w:sz="0" w:space="0" w:color="auto"/>
            <w:bottom w:val="none" w:sz="0" w:space="0" w:color="auto"/>
            <w:right w:val="none" w:sz="0" w:space="0" w:color="auto"/>
          </w:divBdr>
        </w:div>
        <w:div w:id="678509754">
          <w:marLeft w:val="0"/>
          <w:marRight w:val="0"/>
          <w:marTop w:val="0"/>
          <w:marBottom w:val="0"/>
          <w:divBdr>
            <w:top w:val="none" w:sz="0" w:space="0" w:color="auto"/>
            <w:left w:val="none" w:sz="0" w:space="0" w:color="auto"/>
            <w:bottom w:val="none" w:sz="0" w:space="0" w:color="auto"/>
            <w:right w:val="none" w:sz="0" w:space="0" w:color="auto"/>
          </w:divBdr>
        </w:div>
        <w:div w:id="1955210896">
          <w:marLeft w:val="0"/>
          <w:marRight w:val="0"/>
          <w:marTop w:val="0"/>
          <w:marBottom w:val="0"/>
          <w:divBdr>
            <w:top w:val="none" w:sz="0" w:space="0" w:color="auto"/>
            <w:left w:val="none" w:sz="0" w:space="0" w:color="auto"/>
            <w:bottom w:val="none" w:sz="0" w:space="0" w:color="auto"/>
            <w:right w:val="none" w:sz="0" w:space="0" w:color="auto"/>
          </w:divBdr>
        </w:div>
        <w:div w:id="2096047958">
          <w:marLeft w:val="0"/>
          <w:marRight w:val="0"/>
          <w:marTop w:val="0"/>
          <w:marBottom w:val="0"/>
          <w:divBdr>
            <w:top w:val="none" w:sz="0" w:space="0" w:color="auto"/>
            <w:left w:val="none" w:sz="0" w:space="0" w:color="auto"/>
            <w:bottom w:val="none" w:sz="0" w:space="0" w:color="auto"/>
            <w:right w:val="none" w:sz="0" w:space="0" w:color="auto"/>
          </w:divBdr>
        </w:div>
        <w:div w:id="427040743">
          <w:marLeft w:val="0"/>
          <w:marRight w:val="0"/>
          <w:marTop w:val="0"/>
          <w:marBottom w:val="0"/>
          <w:divBdr>
            <w:top w:val="none" w:sz="0" w:space="0" w:color="auto"/>
            <w:left w:val="none" w:sz="0" w:space="0" w:color="auto"/>
            <w:bottom w:val="none" w:sz="0" w:space="0" w:color="auto"/>
            <w:right w:val="none" w:sz="0" w:space="0" w:color="auto"/>
          </w:divBdr>
        </w:div>
        <w:div w:id="2019960936">
          <w:marLeft w:val="0"/>
          <w:marRight w:val="0"/>
          <w:marTop w:val="0"/>
          <w:marBottom w:val="0"/>
          <w:divBdr>
            <w:top w:val="none" w:sz="0" w:space="0" w:color="auto"/>
            <w:left w:val="none" w:sz="0" w:space="0" w:color="auto"/>
            <w:bottom w:val="none" w:sz="0" w:space="0" w:color="auto"/>
            <w:right w:val="none" w:sz="0" w:space="0" w:color="auto"/>
          </w:divBdr>
        </w:div>
        <w:div w:id="1035929880">
          <w:marLeft w:val="0"/>
          <w:marRight w:val="0"/>
          <w:marTop w:val="0"/>
          <w:marBottom w:val="0"/>
          <w:divBdr>
            <w:top w:val="none" w:sz="0" w:space="0" w:color="auto"/>
            <w:left w:val="none" w:sz="0" w:space="0" w:color="auto"/>
            <w:bottom w:val="none" w:sz="0" w:space="0" w:color="auto"/>
            <w:right w:val="none" w:sz="0" w:space="0" w:color="auto"/>
          </w:divBdr>
        </w:div>
      </w:divsChild>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6004510">
      <w:bodyDiv w:val="1"/>
      <w:marLeft w:val="0"/>
      <w:marRight w:val="0"/>
      <w:marTop w:val="0"/>
      <w:marBottom w:val="0"/>
      <w:divBdr>
        <w:top w:val="none" w:sz="0" w:space="0" w:color="auto"/>
        <w:left w:val="none" w:sz="0" w:space="0" w:color="auto"/>
        <w:bottom w:val="none" w:sz="0" w:space="0" w:color="auto"/>
        <w:right w:val="none" w:sz="0" w:space="0" w:color="auto"/>
      </w:divBdr>
    </w:div>
    <w:div w:id="1717777551">
      <w:bodyDiv w:val="1"/>
      <w:marLeft w:val="0"/>
      <w:marRight w:val="0"/>
      <w:marTop w:val="0"/>
      <w:marBottom w:val="0"/>
      <w:divBdr>
        <w:top w:val="none" w:sz="0" w:space="0" w:color="auto"/>
        <w:left w:val="none" w:sz="0" w:space="0" w:color="auto"/>
        <w:bottom w:val="none" w:sz="0" w:space="0" w:color="auto"/>
        <w:right w:val="none" w:sz="0" w:space="0" w:color="auto"/>
      </w:divBdr>
    </w:div>
    <w:div w:id="1725521110">
      <w:bodyDiv w:val="1"/>
      <w:marLeft w:val="0"/>
      <w:marRight w:val="0"/>
      <w:marTop w:val="0"/>
      <w:marBottom w:val="0"/>
      <w:divBdr>
        <w:top w:val="none" w:sz="0" w:space="0" w:color="auto"/>
        <w:left w:val="none" w:sz="0" w:space="0" w:color="auto"/>
        <w:bottom w:val="none" w:sz="0" w:space="0" w:color="auto"/>
        <w:right w:val="none" w:sz="0" w:space="0" w:color="auto"/>
      </w:divBdr>
    </w:div>
    <w:div w:id="1738553062">
      <w:bodyDiv w:val="1"/>
      <w:marLeft w:val="0"/>
      <w:marRight w:val="0"/>
      <w:marTop w:val="0"/>
      <w:marBottom w:val="0"/>
      <w:divBdr>
        <w:top w:val="none" w:sz="0" w:space="0" w:color="auto"/>
        <w:left w:val="none" w:sz="0" w:space="0" w:color="auto"/>
        <w:bottom w:val="none" w:sz="0" w:space="0" w:color="auto"/>
        <w:right w:val="none" w:sz="0" w:space="0" w:color="auto"/>
      </w:divBdr>
    </w:div>
    <w:div w:id="1741173327">
      <w:bodyDiv w:val="1"/>
      <w:marLeft w:val="0"/>
      <w:marRight w:val="0"/>
      <w:marTop w:val="0"/>
      <w:marBottom w:val="0"/>
      <w:divBdr>
        <w:top w:val="none" w:sz="0" w:space="0" w:color="auto"/>
        <w:left w:val="none" w:sz="0" w:space="0" w:color="auto"/>
        <w:bottom w:val="none" w:sz="0" w:space="0" w:color="auto"/>
        <w:right w:val="none" w:sz="0" w:space="0" w:color="auto"/>
      </w:divBdr>
      <w:divsChild>
        <w:div w:id="1904757019">
          <w:marLeft w:val="0"/>
          <w:marRight w:val="0"/>
          <w:marTop w:val="0"/>
          <w:marBottom w:val="0"/>
          <w:divBdr>
            <w:top w:val="none" w:sz="0" w:space="0" w:color="auto"/>
            <w:left w:val="none" w:sz="0" w:space="0" w:color="auto"/>
            <w:bottom w:val="none" w:sz="0" w:space="0" w:color="auto"/>
            <w:right w:val="none" w:sz="0" w:space="0" w:color="auto"/>
          </w:divBdr>
        </w:div>
        <w:div w:id="976104865">
          <w:marLeft w:val="0"/>
          <w:marRight w:val="0"/>
          <w:marTop w:val="0"/>
          <w:marBottom w:val="0"/>
          <w:divBdr>
            <w:top w:val="none" w:sz="0" w:space="0" w:color="auto"/>
            <w:left w:val="none" w:sz="0" w:space="0" w:color="auto"/>
            <w:bottom w:val="none" w:sz="0" w:space="0" w:color="auto"/>
            <w:right w:val="none" w:sz="0" w:space="0" w:color="auto"/>
          </w:divBdr>
        </w:div>
        <w:div w:id="254704518">
          <w:marLeft w:val="0"/>
          <w:marRight w:val="0"/>
          <w:marTop w:val="0"/>
          <w:marBottom w:val="0"/>
          <w:divBdr>
            <w:top w:val="none" w:sz="0" w:space="0" w:color="auto"/>
            <w:left w:val="none" w:sz="0" w:space="0" w:color="auto"/>
            <w:bottom w:val="none" w:sz="0" w:space="0" w:color="auto"/>
            <w:right w:val="none" w:sz="0" w:space="0" w:color="auto"/>
          </w:divBdr>
        </w:div>
        <w:div w:id="1611281675">
          <w:marLeft w:val="0"/>
          <w:marRight w:val="0"/>
          <w:marTop w:val="0"/>
          <w:marBottom w:val="0"/>
          <w:divBdr>
            <w:top w:val="none" w:sz="0" w:space="0" w:color="auto"/>
            <w:left w:val="none" w:sz="0" w:space="0" w:color="auto"/>
            <w:bottom w:val="none" w:sz="0" w:space="0" w:color="auto"/>
            <w:right w:val="none" w:sz="0" w:space="0" w:color="auto"/>
          </w:divBdr>
        </w:div>
        <w:div w:id="213932544">
          <w:marLeft w:val="0"/>
          <w:marRight w:val="0"/>
          <w:marTop w:val="0"/>
          <w:marBottom w:val="0"/>
          <w:divBdr>
            <w:top w:val="none" w:sz="0" w:space="0" w:color="auto"/>
            <w:left w:val="none" w:sz="0" w:space="0" w:color="auto"/>
            <w:bottom w:val="none" w:sz="0" w:space="0" w:color="auto"/>
            <w:right w:val="none" w:sz="0" w:space="0" w:color="auto"/>
          </w:divBdr>
        </w:div>
      </w:divsChild>
    </w:div>
    <w:div w:id="1743601012">
      <w:bodyDiv w:val="1"/>
      <w:marLeft w:val="0"/>
      <w:marRight w:val="0"/>
      <w:marTop w:val="0"/>
      <w:marBottom w:val="0"/>
      <w:divBdr>
        <w:top w:val="none" w:sz="0" w:space="0" w:color="auto"/>
        <w:left w:val="none" w:sz="0" w:space="0" w:color="auto"/>
        <w:bottom w:val="none" w:sz="0" w:space="0" w:color="auto"/>
        <w:right w:val="none" w:sz="0" w:space="0" w:color="auto"/>
      </w:divBdr>
    </w:div>
    <w:div w:id="1750809433">
      <w:bodyDiv w:val="1"/>
      <w:marLeft w:val="0"/>
      <w:marRight w:val="0"/>
      <w:marTop w:val="0"/>
      <w:marBottom w:val="0"/>
      <w:divBdr>
        <w:top w:val="none" w:sz="0" w:space="0" w:color="auto"/>
        <w:left w:val="none" w:sz="0" w:space="0" w:color="auto"/>
        <w:bottom w:val="none" w:sz="0" w:space="0" w:color="auto"/>
        <w:right w:val="none" w:sz="0" w:space="0" w:color="auto"/>
      </w:divBdr>
    </w:div>
    <w:div w:id="1759323886">
      <w:bodyDiv w:val="1"/>
      <w:marLeft w:val="0"/>
      <w:marRight w:val="0"/>
      <w:marTop w:val="0"/>
      <w:marBottom w:val="0"/>
      <w:divBdr>
        <w:top w:val="none" w:sz="0" w:space="0" w:color="auto"/>
        <w:left w:val="none" w:sz="0" w:space="0" w:color="auto"/>
        <w:bottom w:val="none" w:sz="0" w:space="0" w:color="auto"/>
        <w:right w:val="none" w:sz="0" w:space="0" w:color="auto"/>
      </w:divBdr>
    </w:div>
    <w:div w:id="1764380456">
      <w:bodyDiv w:val="1"/>
      <w:marLeft w:val="0"/>
      <w:marRight w:val="0"/>
      <w:marTop w:val="0"/>
      <w:marBottom w:val="0"/>
      <w:divBdr>
        <w:top w:val="none" w:sz="0" w:space="0" w:color="auto"/>
        <w:left w:val="none" w:sz="0" w:space="0" w:color="auto"/>
        <w:bottom w:val="none" w:sz="0" w:space="0" w:color="auto"/>
        <w:right w:val="none" w:sz="0" w:space="0" w:color="auto"/>
      </w:divBdr>
    </w:div>
    <w:div w:id="1770006051">
      <w:bodyDiv w:val="1"/>
      <w:marLeft w:val="0"/>
      <w:marRight w:val="0"/>
      <w:marTop w:val="0"/>
      <w:marBottom w:val="0"/>
      <w:divBdr>
        <w:top w:val="none" w:sz="0" w:space="0" w:color="auto"/>
        <w:left w:val="none" w:sz="0" w:space="0" w:color="auto"/>
        <w:bottom w:val="none" w:sz="0" w:space="0" w:color="auto"/>
        <w:right w:val="none" w:sz="0" w:space="0" w:color="auto"/>
      </w:divBdr>
    </w:div>
    <w:div w:id="1775204092">
      <w:bodyDiv w:val="1"/>
      <w:marLeft w:val="0"/>
      <w:marRight w:val="0"/>
      <w:marTop w:val="0"/>
      <w:marBottom w:val="0"/>
      <w:divBdr>
        <w:top w:val="none" w:sz="0" w:space="0" w:color="auto"/>
        <w:left w:val="none" w:sz="0" w:space="0" w:color="auto"/>
        <w:bottom w:val="none" w:sz="0" w:space="0" w:color="auto"/>
        <w:right w:val="none" w:sz="0" w:space="0" w:color="auto"/>
      </w:divBdr>
    </w:div>
    <w:div w:id="1776755006">
      <w:bodyDiv w:val="1"/>
      <w:marLeft w:val="0"/>
      <w:marRight w:val="0"/>
      <w:marTop w:val="0"/>
      <w:marBottom w:val="0"/>
      <w:divBdr>
        <w:top w:val="none" w:sz="0" w:space="0" w:color="auto"/>
        <w:left w:val="none" w:sz="0" w:space="0" w:color="auto"/>
        <w:bottom w:val="none" w:sz="0" w:space="0" w:color="auto"/>
        <w:right w:val="none" w:sz="0" w:space="0" w:color="auto"/>
      </w:divBdr>
    </w:div>
    <w:div w:id="1794783155">
      <w:bodyDiv w:val="1"/>
      <w:marLeft w:val="0"/>
      <w:marRight w:val="0"/>
      <w:marTop w:val="0"/>
      <w:marBottom w:val="0"/>
      <w:divBdr>
        <w:top w:val="none" w:sz="0" w:space="0" w:color="auto"/>
        <w:left w:val="none" w:sz="0" w:space="0" w:color="auto"/>
        <w:bottom w:val="none" w:sz="0" w:space="0" w:color="auto"/>
        <w:right w:val="none" w:sz="0" w:space="0" w:color="auto"/>
      </w:divBdr>
    </w:div>
    <w:div w:id="1811625920">
      <w:bodyDiv w:val="1"/>
      <w:marLeft w:val="0"/>
      <w:marRight w:val="0"/>
      <w:marTop w:val="0"/>
      <w:marBottom w:val="0"/>
      <w:divBdr>
        <w:top w:val="none" w:sz="0" w:space="0" w:color="auto"/>
        <w:left w:val="none" w:sz="0" w:space="0" w:color="auto"/>
        <w:bottom w:val="none" w:sz="0" w:space="0" w:color="auto"/>
        <w:right w:val="none" w:sz="0" w:space="0" w:color="auto"/>
      </w:divBdr>
      <w:divsChild>
        <w:div w:id="1545485165">
          <w:marLeft w:val="0"/>
          <w:marRight w:val="0"/>
          <w:marTop w:val="0"/>
          <w:marBottom w:val="0"/>
          <w:divBdr>
            <w:top w:val="none" w:sz="0" w:space="0" w:color="auto"/>
            <w:left w:val="none" w:sz="0" w:space="0" w:color="auto"/>
            <w:bottom w:val="none" w:sz="0" w:space="0" w:color="auto"/>
            <w:right w:val="none" w:sz="0" w:space="0" w:color="auto"/>
          </w:divBdr>
        </w:div>
        <w:div w:id="1472626036">
          <w:marLeft w:val="0"/>
          <w:marRight w:val="0"/>
          <w:marTop w:val="0"/>
          <w:marBottom w:val="0"/>
          <w:divBdr>
            <w:top w:val="none" w:sz="0" w:space="0" w:color="auto"/>
            <w:left w:val="none" w:sz="0" w:space="0" w:color="auto"/>
            <w:bottom w:val="none" w:sz="0" w:space="0" w:color="auto"/>
            <w:right w:val="none" w:sz="0" w:space="0" w:color="auto"/>
          </w:divBdr>
        </w:div>
        <w:div w:id="38944108">
          <w:marLeft w:val="0"/>
          <w:marRight w:val="0"/>
          <w:marTop w:val="0"/>
          <w:marBottom w:val="0"/>
          <w:divBdr>
            <w:top w:val="none" w:sz="0" w:space="0" w:color="auto"/>
            <w:left w:val="none" w:sz="0" w:space="0" w:color="auto"/>
            <w:bottom w:val="none" w:sz="0" w:space="0" w:color="auto"/>
            <w:right w:val="none" w:sz="0" w:space="0" w:color="auto"/>
          </w:divBdr>
        </w:div>
        <w:div w:id="1834369043">
          <w:marLeft w:val="0"/>
          <w:marRight w:val="0"/>
          <w:marTop w:val="0"/>
          <w:marBottom w:val="0"/>
          <w:divBdr>
            <w:top w:val="none" w:sz="0" w:space="0" w:color="auto"/>
            <w:left w:val="none" w:sz="0" w:space="0" w:color="auto"/>
            <w:bottom w:val="none" w:sz="0" w:space="0" w:color="auto"/>
            <w:right w:val="none" w:sz="0" w:space="0" w:color="auto"/>
          </w:divBdr>
        </w:div>
        <w:div w:id="989870883">
          <w:marLeft w:val="0"/>
          <w:marRight w:val="0"/>
          <w:marTop w:val="0"/>
          <w:marBottom w:val="0"/>
          <w:divBdr>
            <w:top w:val="none" w:sz="0" w:space="0" w:color="auto"/>
            <w:left w:val="none" w:sz="0" w:space="0" w:color="auto"/>
            <w:bottom w:val="none" w:sz="0" w:space="0" w:color="auto"/>
            <w:right w:val="none" w:sz="0" w:space="0" w:color="auto"/>
          </w:divBdr>
        </w:div>
        <w:div w:id="1355157837">
          <w:marLeft w:val="0"/>
          <w:marRight w:val="0"/>
          <w:marTop w:val="0"/>
          <w:marBottom w:val="0"/>
          <w:divBdr>
            <w:top w:val="none" w:sz="0" w:space="0" w:color="auto"/>
            <w:left w:val="none" w:sz="0" w:space="0" w:color="auto"/>
            <w:bottom w:val="none" w:sz="0" w:space="0" w:color="auto"/>
            <w:right w:val="none" w:sz="0" w:space="0" w:color="auto"/>
          </w:divBdr>
        </w:div>
        <w:div w:id="1342975916">
          <w:marLeft w:val="0"/>
          <w:marRight w:val="0"/>
          <w:marTop w:val="0"/>
          <w:marBottom w:val="0"/>
          <w:divBdr>
            <w:top w:val="none" w:sz="0" w:space="0" w:color="auto"/>
            <w:left w:val="none" w:sz="0" w:space="0" w:color="auto"/>
            <w:bottom w:val="none" w:sz="0" w:space="0" w:color="auto"/>
            <w:right w:val="none" w:sz="0" w:space="0" w:color="auto"/>
          </w:divBdr>
        </w:div>
        <w:div w:id="1591625469">
          <w:marLeft w:val="0"/>
          <w:marRight w:val="0"/>
          <w:marTop w:val="0"/>
          <w:marBottom w:val="0"/>
          <w:divBdr>
            <w:top w:val="none" w:sz="0" w:space="0" w:color="auto"/>
            <w:left w:val="none" w:sz="0" w:space="0" w:color="auto"/>
            <w:bottom w:val="none" w:sz="0" w:space="0" w:color="auto"/>
            <w:right w:val="none" w:sz="0" w:space="0" w:color="auto"/>
          </w:divBdr>
        </w:div>
        <w:div w:id="116802866">
          <w:marLeft w:val="0"/>
          <w:marRight w:val="0"/>
          <w:marTop w:val="0"/>
          <w:marBottom w:val="0"/>
          <w:divBdr>
            <w:top w:val="none" w:sz="0" w:space="0" w:color="auto"/>
            <w:left w:val="none" w:sz="0" w:space="0" w:color="auto"/>
            <w:bottom w:val="none" w:sz="0" w:space="0" w:color="auto"/>
            <w:right w:val="none" w:sz="0" w:space="0" w:color="auto"/>
          </w:divBdr>
        </w:div>
        <w:div w:id="471555241">
          <w:marLeft w:val="0"/>
          <w:marRight w:val="0"/>
          <w:marTop w:val="0"/>
          <w:marBottom w:val="0"/>
          <w:divBdr>
            <w:top w:val="none" w:sz="0" w:space="0" w:color="auto"/>
            <w:left w:val="none" w:sz="0" w:space="0" w:color="auto"/>
            <w:bottom w:val="none" w:sz="0" w:space="0" w:color="auto"/>
            <w:right w:val="none" w:sz="0" w:space="0" w:color="auto"/>
          </w:divBdr>
        </w:div>
        <w:div w:id="1978760167">
          <w:marLeft w:val="0"/>
          <w:marRight w:val="0"/>
          <w:marTop w:val="0"/>
          <w:marBottom w:val="0"/>
          <w:divBdr>
            <w:top w:val="none" w:sz="0" w:space="0" w:color="auto"/>
            <w:left w:val="none" w:sz="0" w:space="0" w:color="auto"/>
            <w:bottom w:val="none" w:sz="0" w:space="0" w:color="auto"/>
            <w:right w:val="none" w:sz="0" w:space="0" w:color="auto"/>
          </w:divBdr>
        </w:div>
        <w:div w:id="1968776433">
          <w:marLeft w:val="0"/>
          <w:marRight w:val="0"/>
          <w:marTop w:val="0"/>
          <w:marBottom w:val="0"/>
          <w:divBdr>
            <w:top w:val="none" w:sz="0" w:space="0" w:color="auto"/>
            <w:left w:val="none" w:sz="0" w:space="0" w:color="auto"/>
            <w:bottom w:val="none" w:sz="0" w:space="0" w:color="auto"/>
            <w:right w:val="none" w:sz="0" w:space="0" w:color="auto"/>
          </w:divBdr>
        </w:div>
        <w:div w:id="837580279">
          <w:marLeft w:val="0"/>
          <w:marRight w:val="0"/>
          <w:marTop w:val="0"/>
          <w:marBottom w:val="0"/>
          <w:divBdr>
            <w:top w:val="none" w:sz="0" w:space="0" w:color="auto"/>
            <w:left w:val="none" w:sz="0" w:space="0" w:color="auto"/>
            <w:bottom w:val="none" w:sz="0" w:space="0" w:color="auto"/>
            <w:right w:val="none" w:sz="0" w:space="0" w:color="auto"/>
          </w:divBdr>
        </w:div>
        <w:div w:id="850602430">
          <w:marLeft w:val="0"/>
          <w:marRight w:val="0"/>
          <w:marTop w:val="0"/>
          <w:marBottom w:val="0"/>
          <w:divBdr>
            <w:top w:val="none" w:sz="0" w:space="0" w:color="auto"/>
            <w:left w:val="none" w:sz="0" w:space="0" w:color="auto"/>
            <w:bottom w:val="none" w:sz="0" w:space="0" w:color="auto"/>
            <w:right w:val="none" w:sz="0" w:space="0" w:color="auto"/>
          </w:divBdr>
        </w:div>
        <w:div w:id="2078280898">
          <w:marLeft w:val="0"/>
          <w:marRight w:val="0"/>
          <w:marTop w:val="0"/>
          <w:marBottom w:val="0"/>
          <w:divBdr>
            <w:top w:val="none" w:sz="0" w:space="0" w:color="auto"/>
            <w:left w:val="none" w:sz="0" w:space="0" w:color="auto"/>
            <w:bottom w:val="none" w:sz="0" w:space="0" w:color="auto"/>
            <w:right w:val="none" w:sz="0" w:space="0" w:color="auto"/>
          </w:divBdr>
        </w:div>
      </w:divsChild>
    </w:div>
    <w:div w:id="1832522628">
      <w:bodyDiv w:val="1"/>
      <w:marLeft w:val="0"/>
      <w:marRight w:val="0"/>
      <w:marTop w:val="0"/>
      <w:marBottom w:val="0"/>
      <w:divBdr>
        <w:top w:val="none" w:sz="0" w:space="0" w:color="auto"/>
        <w:left w:val="none" w:sz="0" w:space="0" w:color="auto"/>
        <w:bottom w:val="none" w:sz="0" w:space="0" w:color="auto"/>
        <w:right w:val="none" w:sz="0" w:space="0" w:color="auto"/>
      </w:divBdr>
    </w:div>
    <w:div w:id="1841777723">
      <w:bodyDiv w:val="1"/>
      <w:marLeft w:val="0"/>
      <w:marRight w:val="0"/>
      <w:marTop w:val="0"/>
      <w:marBottom w:val="0"/>
      <w:divBdr>
        <w:top w:val="none" w:sz="0" w:space="0" w:color="auto"/>
        <w:left w:val="none" w:sz="0" w:space="0" w:color="auto"/>
        <w:bottom w:val="none" w:sz="0" w:space="0" w:color="auto"/>
        <w:right w:val="none" w:sz="0" w:space="0" w:color="auto"/>
      </w:divBdr>
    </w:div>
    <w:div w:id="1858739605">
      <w:bodyDiv w:val="1"/>
      <w:marLeft w:val="0"/>
      <w:marRight w:val="0"/>
      <w:marTop w:val="0"/>
      <w:marBottom w:val="0"/>
      <w:divBdr>
        <w:top w:val="none" w:sz="0" w:space="0" w:color="auto"/>
        <w:left w:val="none" w:sz="0" w:space="0" w:color="auto"/>
        <w:bottom w:val="none" w:sz="0" w:space="0" w:color="auto"/>
        <w:right w:val="none" w:sz="0" w:space="0" w:color="auto"/>
      </w:divBdr>
    </w:div>
    <w:div w:id="1873375671">
      <w:bodyDiv w:val="1"/>
      <w:marLeft w:val="0"/>
      <w:marRight w:val="0"/>
      <w:marTop w:val="0"/>
      <w:marBottom w:val="0"/>
      <w:divBdr>
        <w:top w:val="none" w:sz="0" w:space="0" w:color="auto"/>
        <w:left w:val="none" w:sz="0" w:space="0" w:color="auto"/>
        <w:bottom w:val="none" w:sz="0" w:space="0" w:color="auto"/>
        <w:right w:val="none" w:sz="0" w:space="0" w:color="auto"/>
      </w:divBdr>
    </w:div>
    <w:div w:id="1874034414">
      <w:bodyDiv w:val="1"/>
      <w:marLeft w:val="0"/>
      <w:marRight w:val="0"/>
      <w:marTop w:val="0"/>
      <w:marBottom w:val="0"/>
      <w:divBdr>
        <w:top w:val="none" w:sz="0" w:space="0" w:color="auto"/>
        <w:left w:val="none" w:sz="0" w:space="0" w:color="auto"/>
        <w:bottom w:val="none" w:sz="0" w:space="0" w:color="auto"/>
        <w:right w:val="none" w:sz="0" w:space="0" w:color="auto"/>
      </w:divBdr>
    </w:div>
    <w:div w:id="1880582513">
      <w:bodyDiv w:val="1"/>
      <w:marLeft w:val="0"/>
      <w:marRight w:val="0"/>
      <w:marTop w:val="0"/>
      <w:marBottom w:val="0"/>
      <w:divBdr>
        <w:top w:val="none" w:sz="0" w:space="0" w:color="auto"/>
        <w:left w:val="none" w:sz="0" w:space="0" w:color="auto"/>
        <w:bottom w:val="none" w:sz="0" w:space="0" w:color="auto"/>
        <w:right w:val="none" w:sz="0" w:space="0" w:color="auto"/>
      </w:divBdr>
    </w:div>
    <w:div w:id="1898275520">
      <w:bodyDiv w:val="1"/>
      <w:marLeft w:val="0"/>
      <w:marRight w:val="0"/>
      <w:marTop w:val="0"/>
      <w:marBottom w:val="0"/>
      <w:divBdr>
        <w:top w:val="none" w:sz="0" w:space="0" w:color="auto"/>
        <w:left w:val="none" w:sz="0" w:space="0" w:color="auto"/>
        <w:bottom w:val="none" w:sz="0" w:space="0" w:color="auto"/>
        <w:right w:val="none" w:sz="0" w:space="0" w:color="auto"/>
      </w:divBdr>
    </w:div>
    <w:div w:id="1916010995">
      <w:bodyDiv w:val="1"/>
      <w:marLeft w:val="0"/>
      <w:marRight w:val="0"/>
      <w:marTop w:val="0"/>
      <w:marBottom w:val="0"/>
      <w:divBdr>
        <w:top w:val="none" w:sz="0" w:space="0" w:color="auto"/>
        <w:left w:val="none" w:sz="0" w:space="0" w:color="auto"/>
        <w:bottom w:val="none" w:sz="0" w:space="0" w:color="auto"/>
        <w:right w:val="none" w:sz="0" w:space="0" w:color="auto"/>
      </w:divBdr>
    </w:div>
    <w:div w:id="1916277307">
      <w:bodyDiv w:val="1"/>
      <w:marLeft w:val="0"/>
      <w:marRight w:val="0"/>
      <w:marTop w:val="0"/>
      <w:marBottom w:val="0"/>
      <w:divBdr>
        <w:top w:val="none" w:sz="0" w:space="0" w:color="auto"/>
        <w:left w:val="none" w:sz="0" w:space="0" w:color="auto"/>
        <w:bottom w:val="none" w:sz="0" w:space="0" w:color="auto"/>
        <w:right w:val="none" w:sz="0" w:space="0" w:color="auto"/>
      </w:divBdr>
      <w:divsChild>
        <w:div w:id="2077319131">
          <w:marLeft w:val="0"/>
          <w:marRight w:val="0"/>
          <w:marTop w:val="0"/>
          <w:marBottom w:val="0"/>
          <w:divBdr>
            <w:top w:val="none" w:sz="0" w:space="0" w:color="auto"/>
            <w:left w:val="none" w:sz="0" w:space="0" w:color="auto"/>
            <w:bottom w:val="none" w:sz="0" w:space="0" w:color="auto"/>
            <w:right w:val="none" w:sz="0" w:space="0" w:color="auto"/>
          </w:divBdr>
        </w:div>
        <w:div w:id="153647646">
          <w:marLeft w:val="0"/>
          <w:marRight w:val="0"/>
          <w:marTop w:val="0"/>
          <w:marBottom w:val="0"/>
          <w:divBdr>
            <w:top w:val="none" w:sz="0" w:space="0" w:color="auto"/>
            <w:left w:val="none" w:sz="0" w:space="0" w:color="auto"/>
            <w:bottom w:val="none" w:sz="0" w:space="0" w:color="auto"/>
            <w:right w:val="none" w:sz="0" w:space="0" w:color="auto"/>
          </w:divBdr>
        </w:div>
        <w:div w:id="2045708757">
          <w:marLeft w:val="0"/>
          <w:marRight w:val="0"/>
          <w:marTop w:val="0"/>
          <w:marBottom w:val="0"/>
          <w:divBdr>
            <w:top w:val="none" w:sz="0" w:space="0" w:color="auto"/>
            <w:left w:val="none" w:sz="0" w:space="0" w:color="auto"/>
            <w:bottom w:val="none" w:sz="0" w:space="0" w:color="auto"/>
            <w:right w:val="none" w:sz="0" w:space="0" w:color="auto"/>
          </w:divBdr>
        </w:div>
        <w:div w:id="916207122">
          <w:marLeft w:val="0"/>
          <w:marRight w:val="0"/>
          <w:marTop w:val="0"/>
          <w:marBottom w:val="0"/>
          <w:divBdr>
            <w:top w:val="none" w:sz="0" w:space="0" w:color="auto"/>
            <w:left w:val="none" w:sz="0" w:space="0" w:color="auto"/>
            <w:bottom w:val="none" w:sz="0" w:space="0" w:color="auto"/>
            <w:right w:val="none" w:sz="0" w:space="0" w:color="auto"/>
          </w:divBdr>
        </w:div>
        <w:div w:id="1574968824">
          <w:marLeft w:val="0"/>
          <w:marRight w:val="0"/>
          <w:marTop w:val="0"/>
          <w:marBottom w:val="0"/>
          <w:divBdr>
            <w:top w:val="none" w:sz="0" w:space="0" w:color="auto"/>
            <w:left w:val="none" w:sz="0" w:space="0" w:color="auto"/>
            <w:bottom w:val="none" w:sz="0" w:space="0" w:color="auto"/>
            <w:right w:val="none" w:sz="0" w:space="0" w:color="auto"/>
          </w:divBdr>
        </w:div>
        <w:div w:id="833763255">
          <w:marLeft w:val="0"/>
          <w:marRight w:val="0"/>
          <w:marTop w:val="0"/>
          <w:marBottom w:val="0"/>
          <w:divBdr>
            <w:top w:val="none" w:sz="0" w:space="0" w:color="auto"/>
            <w:left w:val="none" w:sz="0" w:space="0" w:color="auto"/>
            <w:bottom w:val="none" w:sz="0" w:space="0" w:color="auto"/>
            <w:right w:val="none" w:sz="0" w:space="0" w:color="auto"/>
          </w:divBdr>
        </w:div>
        <w:div w:id="2004620293">
          <w:marLeft w:val="0"/>
          <w:marRight w:val="0"/>
          <w:marTop w:val="0"/>
          <w:marBottom w:val="0"/>
          <w:divBdr>
            <w:top w:val="none" w:sz="0" w:space="0" w:color="auto"/>
            <w:left w:val="none" w:sz="0" w:space="0" w:color="auto"/>
            <w:bottom w:val="none" w:sz="0" w:space="0" w:color="auto"/>
            <w:right w:val="none" w:sz="0" w:space="0" w:color="auto"/>
          </w:divBdr>
        </w:div>
        <w:div w:id="444813683">
          <w:marLeft w:val="0"/>
          <w:marRight w:val="0"/>
          <w:marTop w:val="0"/>
          <w:marBottom w:val="0"/>
          <w:divBdr>
            <w:top w:val="none" w:sz="0" w:space="0" w:color="auto"/>
            <w:left w:val="none" w:sz="0" w:space="0" w:color="auto"/>
            <w:bottom w:val="none" w:sz="0" w:space="0" w:color="auto"/>
            <w:right w:val="none" w:sz="0" w:space="0" w:color="auto"/>
          </w:divBdr>
        </w:div>
        <w:div w:id="1158232241">
          <w:marLeft w:val="0"/>
          <w:marRight w:val="0"/>
          <w:marTop w:val="0"/>
          <w:marBottom w:val="0"/>
          <w:divBdr>
            <w:top w:val="none" w:sz="0" w:space="0" w:color="auto"/>
            <w:left w:val="none" w:sz="0" w:space="0" w:color="auto"/>
            <w:bottom w:val="none" w:sz="0" w:space="0" w:color="auto"/>
            <w:right w:val="none" w:sz="0" w:space="0" w:color="auto"/>
          </w:divBdr>
        </w:div>
        <w:div w:id="29456662">
          <w:marLeft w:val="0"/>
          <w:marRight w:val="0"/>
          <w:marTop w:val="0"/>
          <w:marBottom w:val="0"/>
          <w:divBdr>
            <w:top w:val="none" w:sz="0" w:space="0" w:color="auto"/>
            <w:left w:val="none" w:sz="0" w:space="0" w:color="auto"/>
            <w:bottom w:val="none" w:sz="0" w:space="0" w:color="auto"/>
            <w:right w:val="none" w:sz="0" w:space="0" w:color="auto"/>
          </w:divBdr>
        </w:div>
        <w:div w:id="1579948716">
          <w:marLeft w:val="0"/>
          <w:marRight w:val="0"/>
          <w:marTop w:val="0"/>
          <w:marBottom w:val="0"/>
          <w:divBdr>
            <w:top w:val="none" w:sz="0" w:space="0" w:color="auto"/>
            <w:left w:val="none" w:sz="0" w:space="0" w:color="auto"/>
            <w:bottom w:val="none" w:sz="0" w:space="0" w:color="auto"/>
            <w:right w:val="none" w:sz="0" w:space="0" w:color="auto"/>
          </w:divBdr>
        </w:div>
        <w:div w:id="1293515164">
          <w:marLeft w:val="0"/>
          <w:marRight w:val="0"/>
          <w:marTop w:val="0"/>
          <w:marBottom w:val="0"/>
          <w:divBdr>
            <w:top w:val="none" w:sz="0" w:space="0" w:color="auto"/>
            <w:left w:val="none" w:sz="0" w:space="0" w:color="auto"/>
            <w:bottom w:val="none" w:sz="0" w:space="0" w:color="auto"/>
            <w:right w:val="none" w:sz="0" w:space="0" w:color="auto"/>
          </w:divBdr>
        </w:div>
        <w:div w:id="353116747">
          <w:marLeft w:val="0"/>
          <w:marRight w:val="0"/>
          <w:marTop w:val="0"/>
          <w:marBottom w:val="0"/>
          <w:divBdr>
            <w:top w:val="none" w:sz="0" w:space="0" w:color="auto"/>
            <w:left w:val="none" w:sz="0" w:space="0" w:color="auto"/>
            <w:bottom w:val="none" w:sz="0" w:space="0" w:color="auto"/>
            <w:right w:val="none" w:sz="0" w:space="0" w:color="auto"/>
          </w:divBdr>
        </w:div>
        <w:div w:id="710541588">
          <w:marLeft w:val="0"/>
          <w:marRight w:val="0"/>
          <w:marTop w:val="0"/>
          <w:marBottom w:val="0"/>
          <w:divBdr>
            <w:top w:val="none" w:sz="0" w:space="0" w:color="auto"/>
            <w:left w:val="none" w:sz="0" w:space="0" w:color="auto"/>
            <w:bottom w:val="none" w:sz="0" w:space="0" w:color="auto"/>
            <w:right w:val="none" w:sz="0" w:space="0" w:color="auto"/>
          </w:divBdr>
        </w:div>
        <w:div w:id="1771853741">
          <w:marLeft w:val="0"/>
          <w:marRight w:val="0"/>
          <w:marTop w:val="0"/>
          <w:marBottom w:val="0"/>
          <w:divBdr>
            <w:top w:val="none" w:sz="0" w:space="0" w:color="auto"/>
            <w:left w:val="none" w:sz="0" w:space="0" w:color="auto"/>
            <w:bottom w:val="none" w:sz="0" w:space="0" w:color="auto"/>
            <w:right w:val="none" w:sz="0" w:space="0" w:color="auto"/>
          </w:divBdr>
        </w:div>
        <w:div w:id="928536251">
          <w:marLeft w:val="0"/>
          <w:marRight w:val="0"/>
          <w:marTop w:val="0"/>
          <w:marBottom w:val="0"/>
          <w:divBdr>
            <w:top w:val="none" w:sz="0" w:space="0" w:color="auto"/>
            <w:left w:val="none" w:sz="0" w:space="0" w:color="auto"/>
            <w:bottom w:val="none" w:sz="0" w:space="0" w:color="auto"/>
            <w:right w:val="none" w:sz="0" w:space="0" w:color="auto"/>
          </w:divBdr>
        </w:div>
      </w:divsChild>
    </w:div>
    <w:div w:id="1936933213">
      <w:bodyDiv w:val="1"/>
      <w:marLeft w:val="0"/>
      <w:marRight w:val="0"/>
      <w:marTop w:val="0"/>
      <w:marBottom w:val="0"/>
      <w:divBdr>
        <w:top w:val="none" w:sz="0" w:space="0" w:color="auto"/>
        <w:left w:val="none" w:sz="0" w:space="0" w:color="auto"/>
        <w:bottom w:val="none" w:sz="0" w:space="0" w:color="auto"/>
        <w:right w:val="none" w:sz="0" w:space="0" w:color="auto"/>
      </w:divBdr>
    </w:div>
    <w:div w:id="1940676340">
      <w:bodyDiv w:val="1"/>
      <w:marLeft w:val="0"/>
      <w:marRight w:val="0"/>
      <w:marTop w:val="0"/>
      <w:marBottom w:val="0"/>
      <w:divBdr>
        <w:top w:val="none" w:sz="0" w:space="0" w:color="auto"/>
        <w:left w:val="none" w:sz="0" w:space="0" w:color="auto"/>
        <w:bottom w:val="none" w:sz="0" w:space="0" w:color="auto"/>
        <w:right w:val="none" w:sz="0" w:space="0" w:color="auto"/>
      </w:divBdr>
    </w:div>
    <w:div w:id="1990789850">
      <w:bodyDiv w:val="1"/>
      <w:marLeft w:val="0"/>
      <w:marRight w:val="0"/>
      <w:marTop w:val="0"/>
      <w:marBottom w:val="0"/>
      <w:divBdr>
        <w:top w:val="none" w:sz="0" w:space="0" w:color="auto"/>
        <w:left w:val="none" w:sz="0" w:space="0" w:color="auto"/>
        <w:bottom w:val="none" w:sz="0" w:space="0" w:color="auto"/>
        <w:right w:val="none" w:sz="0" w:space="0" w:color="auto"/>
      </w:divBdr>
    </w:div>
    <w:div w:id="1992706759">
      <w:bodyDiv w:val="1"/>
      <w:marLeft w:val="0"/>
      <w:marRight w:val="0"/>
      <w:marTop w:val="0"/>
      <w:marBottom w:val="0"/>
      <w:divBdr>
        <w:top w:val="none" w:sz="0" w:space="0" w:color="auto"/>
        <w:left w:val="none" w:sz="0" w:space="0" w:color="auto"/>
        <w:bottom w:val="none" w:sz="0" w:space="0" w:color="auto"/>
        <w:right w:val="none" w:sz="0" w:space="0" w:color="auto"/>
      </w:divBdr>
    </w:div>
    <w:div w:id="2003778207">
      <w:bodyDiv w:val="1"/>
      <w:marLeft w:val="0"/>
      <w:marRight w:val="0"/>
      <w:marTop w:val="0"/>
      <w:marBottom w:val="0"/>
      <w:divBdr>
        <w:top w:val="none" w:sz="0" w:space="0" w:color="auto"/>
        <w:left w:val="none" w:sz="0" w:space="0" w:color="auto"/>
        <w:bottom w:val="none" w:sz="0" w:space="0" w:color="auto"/>
        <w:right w:val="none" w:sz="0" w:space="0" w:color="auto"/>
      </w:divBdr>
    </w:div>
    <w:div w:id="2011524254">
      <w:bodyDiv w:val="1"/>
      <w:marLeft w:val="0"/>
      <w:marRight w:val="0"/>
      <w:marTop w:val="0"/>
      <w:marBottom w:val="0"/>
      <w:divBdr>
        <w:top w:val="none" w:sz="0" w:space="0" w:color="auto"/>
        <w:left w:val="none" w:sz="0" w:space="0" w:color="auto"/>
        <w:bottom w:val="none" w:sz="0" w:space="0" w:color="auto"/>
        <w:right w:val="none" w:sz="0" w:space="0" w:color="auto"/>
      </w:divBdr>
    </w:div>
    <w:div w:id="2020817065">
      <w:bodyDiv w:val="1"/>
      <w:marLeft w:val="0"/>
      <w:marRight w:val="0"/>
      <w:marTop w:val="0"/>
      <w:marBottom w:val="0"/>
      <w:divBdr>
        <w:top w:val="none" w:sz="0" w:space="0" w:color="auto"/>
        <w:left w:val="none" w:sz="0" w:space="0" w:color="auto"/>
        <w:bottom w:val="none" w:sz="0" w:space="0" w:color="auto"/>
        <w:right w:val="none" w:sz="0" w:space="0" w:color="auto"/>
      </w:divBdr>
    </w:div>
    <w:div w:id="2024042699">
      <w:bodyDiv w:val="1"/>
      <w:marLeft w:val="0"/>
      <w:marRight w:val="0"/>
      <w:marTop w:val="0"/>
      <w:marBottom w:val="0"/>
      <w:divBdr>
        <w:top w:val="none" w:sz="0" w:space="0" w:color="auto"/>
        <w:left w:val="none" w:sz="0" w:space="0" w:color="auto"/>
        <w:bottom w:val="none" w:sz="0" w:space="0" w:color="auto"/>
        <w:right w:val="none" w:sz="0" w:space="0" w:color="auto"/>
      </w:divBdr>
    </w:div>
    <w:div w:id="2028435829">
      <w:bodyDiv w:val="1"/>
      <w:marLeft w:val="0"/>
      <w:marRight w:val="0"/>
      <w:marTop w:val="0"/>
      <w:marBottom w:val="0"/>
      <w:divBdr>
        <w:top w:val="none" w:sz="0" w:space="0" w:color="auto"/>
        <w:left w:val="none" w:sz="0" w:space="0" w:color="auto"/>
        <w:bottom w:val="none" w:sz="0" w:space="0" w:color="auto"/>
        <w:right w:val="none" w:sz="0" w:space="0" w:color="auto"/>
      </w:divBdr>
    </w:div>
    <w:div w:id="2031177055">
      <w:bodyDiv w:val="1"/>
      <w:marLeft w:val="0"/>
      <w:marRight w:val="0"/>
      <w:marTop w:val="0"/>
      <w:marBottom w:val="0"/>
      <w:divBdr>
        <w:top w:val="none" w:sz="0" w:space="0" w:color="auto"/>
        <w:left w:val="none" w:sz="0" w:space="0" w:color="auto"/>
        <w:bottom w:val="none" w:sz="0" w:space="0" w:color="auto"/>
        <w:right w:val="none" w:sz="0" w:space="0" w:color="auto"/>
      </w:divBdr>
    </w:div>
    <w:div w:id="2035038130">
      <w:bodyDiv w:val="1"/>
      <w:marLeft w:val="0"/>
      <w:marRight w:val="0"/>
      <w:marTop w:val="0"/>
      <w:marBottom w:val="0"/>
      <w:divBdr>
        <w:top w:val="none" w:sz="0" w:space="0" w:color="auto"/>
        <w:left w:val="none" w:sz="0" w:space="0" w:color="auto"/>
        <w:bottom w:val="none" w:sz="0" w:space="0" w:color="auto"/>
        <w:right w:val="none" w:sz="0" w:space="0" w:color="auto"/>
      </w:divBdr>
    </w:div>
    <w:div w:id="2044789968">
      <w:bodyDiv w:val="1"/>
      <w:marLeft w:val="0"/>
      <w:marRight w:val="0"/>
      <w:marTop w:val="0"/>
      <w:marBottom w:val="0"/>
      <w:divBdr>
        <w:top w:val="none" w:sz="0" w:space="0" w:color="auto"/>
        <w:left w:val="none" w:sz="0" w:space="0" w:color="auto"/>
        <w:bottom w:val="none" w:sz="0" w:space="0" w:color="auto"/>
        <w:right w:val="none" w:sz="0" w:space="0" w:color="auto"/>
      </w:divBdr>
    </w:div>
    <w:div w:id="2056657444">
      <w:bodyDiv w:val="1"/>
      <w:marLeft w:val="0"/>
      <w:marRight w:val="0"/>
      <w:marTop w:val="0"/>
      <w:marBottom w:val="0"/>
      <w:divBdr>
        <w:top w:val="none" w:sz="0" w:space="0" w:color="auto"/>
        <w:left w:val="none" w:sz="0" w:space="0" w:color="auto"/>
        <w:bottom w:val="none" w:sz="0" w:space="0" w:color="auto"/>
        <w:right w:val="none" w:sz="0" w:space="0" w:color="auto"/>
      </w:divBdr>
    </w:div>
    <w:div w:id="2068719440">
      <w:bodyDiv w:val="1"/>
      <w:marLeft w:val="0"/>
      <w:marRight w:val="0"/>
      <w:marTop w:val="0"/>
      <w:marBottom w:val="0"/>
      <w:divBdr>
        <w:top w:val="none" w:sz="0" w:space="0" w:color="auto"/>
        <w:left w:val="none" w:sz="0" w:space="0" w:color="auto"/>
        <w:bottom w:val="none" w:sz="0" w:space="0" w:color="auto"/>
        <w:right w:val="none" w:sz="0" w:space="0" w:color="auto"/>
      </w:divBdr>
    </w:div>
    <w:div w:id="2074423024">
      <w:bodyDiv w:val="1"/>
      <w:marLeft w:val="0"/>
      <w:marRight w:val="0"/>
      <w:marTop w:val="0"/>
      <w:marBottom w:val="0"/>
      <w:divBdr>
        <w:top w:val="none" w:sz="0" w:space="0" w:color="auto"/>
        <w:left w:val="none" w:sz="0" w:space="0" w:color="auto"/>
        <w:bottom w:val="none" w:sz="0" w:space="0" w:color="auto"/>
        <w:right w:val="none" w:sz="0" w:space="0" w:color="auto"/>
      </w:divBdr>
    </w:div>
    <w:div w:id="2079550964">
      <w:bodyDiv w:val="1"/>
      <w:marLeft w:val="0"/>
      <w:marRight w:val="0"/>
      <w:marTop w:val="0"/>
      <w:marBottom w:val="0"/>
      <w:divBdr>
        <w:top w:val="none" w:sz="0" w:space="0" w:color="auto"/>
        <w:left w:val="none" w:sz="0" w:space="0" w:color="auto"/>
        <w:bottom w:val="none" w:sz="0" w:space="0" w:color="auto"/>
        <w:right w:val="none" w:sz="0" w:space="0" w:color="auto"/>
      </w:divBdr>
    </w:div>
    <w:div w:id="2080055390">
      <w:bodyDiv w:val="1"/>
      <w:marLeft w:val="0"/>
      <w:marRight w:val="0"/>
      <w:marTop w:val="0"/>
      <w:marBottom w:val="0"/>
      <w:divBdr>
        <w:top w:val="none" w:sz="0" w:space="0" w:color="auto"/>
        <w:left w:val="none" w:sz="0" w:space="0" w:color="auto"/>
        <w:bottom w:val="none" w:sz="0" w:space="0" w:color="auto"/>
        <w:right w:val="none" w:sz="0" w:space="0" w:color="auto"/>
      </w:divBdr>
    </w:div>
    <w:div w:id="2081710414">
      <w:bodyDiv w:val="1"/>
      <w:marLeft w:val="0"/>
      <w:marRight w:val="0"/>
      <w:marTop w:val="0"/>
      <w:marBottom w:val="0"/>
      <w:divBdr>
        <w:top w:val="none" w:sz="0" w:space="0" w:color="auto"/>
        <w:left w:val="none" w:sz="0" w:space="0" w:color="auto"/>
        <w:bottom w:val="none" w:sz="0" w:space="0" w:color="auto"/>
        <w:right w:val="none" w:sz="0" w:space="0" w:color="auto"/>
      </w:divBdr>
    </w:div>
    <w:div w:id="2097284725">
      <w:bodyDiv w:val="1"/>
      <w:marLeft w:val="0"/>
      <w:marRight w:val="0"/>
      <w:marTop w:val="0"/>
      <w:marBottom w:val="0"/>
      <w:divBdr>
        <w:top w:val="none" w:sz="0" w:space="0" w:color="auto"/>
        <w:left w:val="none" w:sz="0" w:space="0" w:color="auto"/>
        <w:bottom w:val="none" w:sz="0" w:space="0" w:color="auto"/>
        <w:right w:val="none" w:sz="0" w:space="0" w:color="auto"/>
      </w:divBdr>
    </w:div>
    <w:div w:id="2116291395">
      <w:bodyDiv w:val="1"/>
      <w:marLeft w:val="0"/>
      <w:marRight w:val="0"/>
      <w:marTop w:val="0"/>
      <w:marBottom w:val="0"/>
      <w:divBdr>
        <w:top w:val="none" w:sz="0" w:space="0" w:color="auto"/>
        <w:left w:val="none" w:sz="0" w:space="0" w:color="auto"/>
        <w:bottom w:val="none" w:sz="0" w:space="0" w:color="auto"/>
        <w:right w:val="none" w:sz="0" w:space="0" w:color="auto"/>
      </w:divBdr>
    </w:div>
    <w:div w:id="213968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codigo_civil_pr07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codigo_civil_pr073.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b26693ca9f9444a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olegioandinotunj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FDCF-952C-43E6-BB78-691CAE3A6EE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2.xml><?xml version="1.0" encoding="utf-8"?>
<ds:datastoreItem xmlns:ds="http://schemas.openxmlformats.org/officeDocument/2006/customXml" ds:itemID="{1BA3281B-EF48-4F4E-8017-4A0F5EA8237B}">
  <ds:schemaRefs>
    <ds:schemaRef ds:uri="http://schemas.microsoft.com/sharepoint/v3/contenttype/forms"/>
  </ds:schemaRefs>
</ds:datastoreItem>
</file>

<file path=customXml/itemProps3.xml><?xml version="1.0" encoding="utf-8"?>
<ds:datastoreItem xmlns:ds="http://schemas.openxmlformats.org/officeDocument/2006/customXml" ds:itemID="{EE373A61-3C97-43EA-8B22-C3775782D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72C91-D062-48B6-9EF7-7D327DAA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70</Pages>
  <Words>24163</Words>
  <Characters>132902</Characters>
  <Application>Microsoft Office Word</Application>
  <DocSecurity>0</DocSecurity>
  <Lines>1107</Lines>
  <Paragraphs>313</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156752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Relatoria Tribunal Administrativo - Boyaca - Seccional Tunja</cp:lastModifiedBy>
  <cp:revision>5</cp:revision>
  <cp:lastPrinted>2022-03-08T16:30:00Z</cp:lastPrinted>
  <dcterms:created xsi:type="dcterms:W3CDTF">2022-06-15T18:33:00Z</dcterms:created>
  <dcterms:modified xsi:type="dcterms:W3CDTF">2022-06-15T19:04:00Z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