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4580C" w14:textId="77777777" w:rsidR="009C07E4" w:rsidRDefault="009C07E4" w:rsidP="009C07E4">
      <w:pPr>
        <w:spacing w:line="240" w:lineRule="auto"/>
        <w:rPr>
          <w:rFonts w:ascii="Arial Narrow" w:hAnsi="Arial Narrow"/>
          <w:b/>
          <w:bCs/>
        </w:rPr>
      </w:pPr>
      <w:bookmarkStart w:id="0" w:name="_Hlk55154437"/>
      <w:bookmarkStart w:id="1" w:name="_Hlk65528714"/>
      <w:bookmarkStart w:id="2" w:name="_Hlk96676585"/>
      <w:r>
        <w:rPr>
          <w:rFonts w:ascii="Arial Narrow" w:hAnsi="Arial Narrow"/>
          <w:b/>
          <w:bCs/>
        </w:rPr>
        <w:t>MEDIO DE CONTROL – Re</w:t>
      </w:r>
      <w:bookmarkStart w:id="3" w:name="_GoBack"/>
      <w:bookmarkEnd w:id="3"/>
      <w:r>
        <w:rPr>
          <w:rFonts w:ascii="Arial Narrow" w:hAnsi="Arial Narrow"/>
          <w:b/>
          <w:bCs/>
        </w:rPr>
        <w:t>paración directa / RESPONSABILIDAD EXTRACONTRACTUAL DEL ESTADO – Por los daños derivados de la prolongación injusta de la privación de la libertad / RESPONSABILIDAD EXTRACONTRACTUAL DEL ESTADO – P</w:t>
      </w:r>
      <w:r w:rsidRPr="00554826">
        <w:rPr>
          <w:rFonts w:ascii="Arial Narrow" w:hAnsi="Arial Narrow"/>
          <w:b/>
          <w:bCs/>
        </w:rPr>
        <w:t>or privación injusta de la libertad</w:t>
      </w:r>
      <w:r>
        <w:rPr>
          <w:rFonts w:ascii="Arial Narrow" w:hAnsi="Arial Narrow"/>
          <w:b/>
          <w:bCs/>
        </w:rPr>
        <w:t xml:space="preserve"> / TÍTULO DE IMPUTACIÓN – Falla en el servicio / PROLONGACIÓN INJUSTA DE LA PRIVACIÓN DE LA LIBERTAD – Probada / CULPA EXCLUSIVA DE LA VÍCTIMA – No probada</w:t>
      </w:r>
    </w:p>
    <w:p w14:paraId="7212A0F8" w14:textId="77777777" w:rsidR="009C07E4" w:rsidRPr="007456A9" w:rsidRDefault="009C07E4" w:rsidP="009C07E4">
      <w:pPr>
        <w:spacing w:line="240" w:lineRule="auto"/>
        <w:rPr>
          <w:rFonts w:ascii="Arial Narrow" w:hAnsi="Arial Narrow"/>
        </w:rPr>
      </w:pPr>
    </w:p>
    <w:p w14:paraId="4FB6376A" w14:textId="77777777" w:rsidR="009C07E4" w:rsidRDefault="009C07E4" w:rsidP="009C07E4">
      <w:pPr>
        <w:spacing w:line="240" w:lineRule="auto"/>
        <w:rPr>
          <w:rFonts w:ascii="Arial Narrow" w:hAnsi="Arial Narrow"/>
        </w:rPr>
      </w:pPr>
      <w:r>
        <w:rPr>
          <w:rFonts w:ascii="Arial Narrow" w:hAnsi="Arial Narrow"/>
        </w:rPr>
        <w:t xml:space="preserve">(…) </w:t>
      </w:r>
      <w:r w:rsidRPr="0095268C">
        <w:rPr>
          <w:rFonts w:ascii="Arial Narrow" w:hAnsi="Arial Narrow"/>
        </w:rPr>
        <w:t>el juzgador debe determinar la existencia del daño, que en estos casos consiste en la privación de la libertad del demandante; luego, debe determinar su antijuridicidad y consecuente la imputación, esto bajo cualquiera de los títulos de imputación que estime pertinente; y finalmente, estudiar si con base en su actitud procesal la víctima de la privación de la libertad se expuso con una conducta dolosa o gravemente culposa a la generación del daño, pero bajo el entendido que esta valoración de la conducta del individuo no debe vulnerar su presunción de inocencia, porque de lo contrario se deberá descartar esta forma de exoneración del demandado.</w:t>
      </w:r>
      <w:r>
        <w:rPr>
          <w:rFonts w:ascii="Arial Narrow" w:hAnsi="Arial Narrow"/>
        </w:rPr>
        <w:t xml:space="preserve"> (…) </w:t>
      </w:r>
      <w:r w:rsidRPr="0095268C">
        <w:rPr>
          <w:rFonts w:ascii="Arial Narrow" w:hAnsi="Arial Narrow"/>
        </w:rPr>
        <w:t>resulta desacertado aseverar que en cualquier evento en que se vea restringido el derecho a la libertad, la autoridad judicial queda limitada solo al régimen de responsabilidad objetiva.</w:t>
      </w:r>
      <w:r>
        <w:rPr>
          <w:rFonts w:ascii="Arial Narrow" w:hAnsi="Arial Narrow"/>
        </w:rPr>
        <w:t xml:space="preserve"> (…) </w:t>
      </w:r>
      <w:r w:rsidRPr="0095268C">
        <w:rPr>
          <w:rFonts w:ascii="Arial Narrow" w:hAnsi="Arial Narrow"/>
        </w:rPr>
        <w:t>la absolución penal por cualquier causa, no significa una condena automática contra el Estado, pues se trata de procesos distintos en cuanto a las partes, el objeto, la causa, los principios y normas que los rigen, como el tipo de responsabilidad que se debate. Por ello, que una persona resulte privada de la libertad en el marco de un proceso penal que termina con sentencia absolutoria no basta para declarar la responsabilidad patrimonial al Estado, dado que se debe determinar si la medida restrictiva resultó injusta y, en tal caso, generadora de un daño antijurídico imputable a la administración.</w:t>
      </w:r>
      <w:r>
        <w:rPr>
          <w:rFonts w:ascii="Arial Narrow" w:hAnsi="Arial Narrow"/>
        </w:rPr>
        <w:t xml:space="preserve"> (…) </w:t>
      </w:r>
      <w:r w:rsidRPr="0095268C">
        <w:rPr>
          <w:rFonts w:ascii="Arial Narrow" w:hAnsi="Arial Narrow"/>
        </w:rPr>
        <w:t>el régimen de responsabilidad aplicable en este caso es el de la falla en el servicio, pues de la situación fáctica planteada y del acervo probatorio recaudado se deduce que no estamos frente a los supuestos según los cuales el hecho no existió, el sindicado no lo cometió, o la conducta no constituía hecho punible, eventos en los cuales se aplica régimen objetivo.</w:t>
      </w:r>
      <w:r>
        <w:rPr>
          <w:rFonts w:ascii="Arial Narrow" w:hAnsi="Arial Narrow"/>
        </w:rPr>
        <w:t xml:space="preserve"> (…) </w:t>
      </w:r>
      <w:r w:rsidRPr="00386834">
        <w:rPr>
          <w:rFonts w:ascii="Arial Narrow" w:hAnsi="Arial Narrow"/>
        </w:rPr>
        <w:t>la Sala encuentra que la privación de la libertad del demandante se prolongó injustificadamente</w:t>
      </w:r>
      <w:r>
        <w:rPr>
          <w:rFonts w:ascii="Arial Narrow" w:hAnsi="Arial Narrow"/>
        </w:rPr>
        <w:t xml:space="preserve"> (…) </w:t>
      </w:r>
      <w:r w:rsidRPr="00386834">
        <w:rPr>
          <w:rFonts w:ascii="Arial Narrow" w:hAnsi="Arial Narrow"/>
        </w:rPr>
        <w:t>Pues bien, el Juzgado Primero de Ejecución de Penas y Medidas de Seguridad de Bogotá revocó la redención de la pena que le había reconocido al condenado en cuantía de 10 meses y 4 días, con fundamento en la posible falsedad de un título profesional de Contador Público, que no tenía relación alguna con la documental que fue aportada con la solicitud de redención ni con el reconocimiento de tiempo de dedicación que realizó la Junta de Calificación de Trabajo, Estudio y Enseñanza del Establecimiento Carcelario La Modelo.</w:t>
      </w:r>
      <w:r>
        <w:rPr>
          <w:rFonts w:ascii="Arial Narrow" w:hAnsi="Arial Narrow"/>
        </w:rPr>
        <w:t xml:space="preserve"> (…) </w:t>
      </w:r>
      <w:r w:rsidRPr="00386834">
        <w:rPr>
          <w:rFonts w:ascii="Arial Narrow" w:hAnsi="Arial Narrow"/>
        </w:rPr>
        <w:t>la decisión del Juzgado de Ejecución de Penas de revocar la redención de pena de 10 meses 4 días a favor del demandante constituye una vulneración del derecho de los condenados a redimir la pena.</w:t>
      </w:r>
      <w:r>
        <w:rPr>
          <w:rFonts w:ascii="Arial Narrow" w:hAnsi="Arial Narrow"/>
        </w:rPr>
        <w:t xml:space="preserve"> </w:t>
      </w:r>
      <w:r w:rsidRPr="00386834">
        <w:rPr>
          <w:rFonts w:ascii="Arial Narrow" w:hAnsi="Arial Narrow"/>
        </w:rPr>
        <w:t>Adicionalmente, es la causa directa de la prolongación de la privación de la libertad del demandante, pues esa decisión y el trámite de su contradicción implicó que permaneciera recluido en el Establecimiento Carcelario La Modelo, impidiendo que pudiera recobrarla el 10 de septiembre de 2015, fecha en que purgó su pena de prisión, permaneciendo recluido hasta el 12 de abril de 2016.</w:t>
      </w:r>
      <w:r>
        <w:rPr>
          <w:rFonts w:ascii="Arial Narrow" w:hAnsi="Arial Narrow"/>
        </w:rPr>
        <w:t xml:space="preserve"> </w:t>
      </w:r>
      <w:r w:rsidRPr="00386834">
        <w:rPr>
          <w:rFonts w:ascii="Arial Narrow" w:hAnsi="Arial Narrow"/>
        </w:rPr>
        <w:t>De manera que la decisión de ese despacho judicial prolongó su privación de la libertad por un término superior al que debía purgar, esto es, por un lapso de 7 meses y 2 días más, atendiendo la condena de 114 meses impuesta y descontando las redenciones por 26 meses y 25 días.</w:t>
      </w:r>
      <w:r>
        <w:rPr>
          <w:rFonts w:ascii="Arial Narrow" w:hAnsi="Arial Narrow"/>
        </w:rPr>
        <w:t xml:space="preserve"> </w:t>
      </w:r>
      <w:r w:rsidRPr="00386834">
        <w:rPr>
          <w:rFonts w:ascii="Arial Narrow" w:hAnsi="Arial Narrow"/>
        </w:rPr>
        <w:t xml:space="preserve">Así las cosas, la privación del condenado Olivera Cárdenas se tornó antijurídica entre el lapso comprendido entre el 10 de septiembre de 2015 y 12 de abril de 2016, esto es durante 7 meses y 2 días. </w:t>
      </w:r>
      <w:r>
        <w:rPr>
          <w:rFonts w:ascii="Arial Narrow" w:hAnsi="Arial Narrow"/>
        </w:rPr>
        <w:t xml:space="preserve">(…) </w:t>
      </w:r>
      <w:r w:rsidRPr="00846308">
        <w:rPr>
          <w:rFonts w:ascii="Arial Narrow" w:hAnsi="Arial Narrow"/>
        </w:rPr>
        <w:t>Aunque la demandada en su recurso de apelación no argumentó que se configuró este eximente porque el condenado actuó con culpa o dolo; en todo caso la Sala encuentra que no obra elemento alguno que permita inferir que él haya actuado dolosamente o con culpa grave en el proceso penal objeto de este debate ni que haya impedido que la investigación esclareciera los hechos de los cuales se le acusó.</w:t>
      </w:r>
      <w:r>
        <w:rPr>
          <w:rFonts w:ascii="Arial Narrow" w:hAnsi="Arial Narrow"/>
        </w:rPr>
        <w:t xml:space="preserve"> </w:t>
      </w:r>
      <w:r w:rsidRPr="00846308">
        <w:rPr>
          <w:rFonts w:ascii="Arial Narrow" w:hAnsi="Arial Narrow"/>
        </w:rPr>
        <w:t>En suma, no se acreditó que, con su conducta el condenado hubiera dado lugar a la prolongación de la privación de su libertad, tampoco que se hubiere presentado alguno de los eventos de exoneración de la endilgada responsabilidad de la entidad demandada, razón por la cual este eximente de responsabilidad no tiene vocación de prosperidad.</w:t>
      </w:r>
      <w:r>
        <w:rPr>
          <w:rFonts w:ascii="Arial Narrow" w:hAnsi="Arial Narrow"/>
        </w:rPr>
        <w:t xml:space="preserve"> (…)</w:t>
      </w:r>
    </w:p>
    <w:p w14:paraId="1C78B7F3" w14:textId="77777777" w:rsidR="009C07E4" w:rsidRPr="00540D1E" w:rsidRDefault="009C07E4" w:rsidP="009C07E4">
      <w:pPr>
        <w:spacing w:line="240" w:lineRule="auto"/>
        <w:rPr>
          <w:rFonts w:ascii="Arial Narrow" w:hAnsi="Arial Narrow"/>
          <w:b/>
          <w:bCs/>
        </w:rPr>
      </w:pPr>
    </w:p>
    <w:p w14:paraId="5E35A1F8" w14:textId="77777777" w:rsidR="009C07E4" w:rsidRDefault="009C07E4" w:rsidP="009C07E4">
      <w:pPr>
        <w:spacing w:line="240" w:lineRule="auto"/>
        <w:rPr>
          <w:rFonts w:ascii="Arial Narrow" w:hAnsi="Arial Narrow"/>
        </w:rPr>
      </w:pPr>
      <w:r w:rsidRPr="00FC0435">
        <w:rPr>
          <w:rFonts w:ascii="Arial Narrow" w:hAnsi="Arial Narrow"/>
          <w:b/>
          <w:bCs/>
        </w:rPr>
        <w:t>NOTA DE RELATORÍA</w:t>
      </w:r>
      <w:r>
        <w:rPr>
          <w:rFonts w:ascii="Arial Narrow" w:hAnsi="Arial Narrow"/>
        </w:rPr>
        <w:t xml:space="preserve">: Sobre </w:t>
      </w:r>
      <w:r w:rsidRPr="00493A34">
        <w:rPr>
          <w:rFonts w:ascii="Arial Narrow" w:hAnsi="Arial Narrow"/>
        </w:rPr>
        <w:t xml:space="preserve">la </w:t>
      </w:r>
      <w:r>
        <w:rPr>
          <w:rFonts w:ascii="Arial Narrow" w:hAnsi="Arial Narrow"/>
        </w:rPr>
        <w:t xml:space="preserve">responsabilidad extracontractual del Estado por privación injusta de la libertad, consultar: Corte Constitucional, </w:t>
      </w:r>
      <w:r w:rsidRPr="0095268C">
        <w:rPr>
          <w:rFonts w:ascii="Arial Narrow" w:hAnsi="Arial Narrow"/>
        </w:rPr>
        <w:t>sentencia SU-072 de 2018</w:t>
      </w:r>
      <w:r>
        <w:rPr>
          <w:rFonts w:ascii="Arial Narrow" w:hAnsi="Arial Narrow"/>
        </w:rPr>
        <w:t xml:space="preserve">; </w:t>
      </w:r>
      <w:r w:rsidRPr="0095268C">
        <w:rPr>
          <w:rFonts w:ascii="Arial Narrow" w:hAnsi="Arial Narrow"/>
        </w:rPr>
        <w:t>Consejo de Estado</w:t>
      </w:r>
      <w:r>
        <w:rPr>
          <w:rFonts w:ascii="Arial Narrow" w:hAnsi="Arial Narrow"/>
        </w:rPr>
        <w:t>,</w:t>
      </w:r>
      <w:r w:rsidRPr="0095268C">
        <w:rPr>
          <w:rFonts w:ascii="Arial Narrow" w:hAnsi="Arial Narrow"/>
        </w:rPr>
        <w:t xml:space="preserve"> Sala de lo Contencioso Administrativo, Sección Tercera</w:t>
      </w:r>
      <w:r>
        <w:rPr>
          <w:rFonts w:ascii="Arial Narrow" w:hAnsi="Arial Narrow"/>
        </w:rPr>
        <w:t>,</w:t>
      </w:r>
      <w:r w:rsidRPr="0095268C">
        <w:rPr>
          <w:rFonts w:ascii="Arial Narrow" w:hAnsi="Arial Narrow"/>
        </w:rPr>
        <w:t xml:space="preserve"> Subsección B, sentencia del 15 de</w:t>
      </w:r>
      <w:r>
        <w:rPr>
          <w:rFonts w:ascii="Arial Narrow" w:hAnsi="Arial Narrow"/>
        </w:rPr>
        <w:t xml:space="preserve"> </w:t>
      </w:r>
      <w:r w:rsidRPr="0095268C">
        <w:rPr>
          <w:rFonts w:ascii="Arial Narrow" w:hAnsi="Arial Narrow"/>
        </w:rPr>
        <w:t>noviembre de 2019, Radicado 11001-03-15-000-2019-00169-01 C.P.; Martín Bermúdez Muñoz.</w:t>
      </w:r>
    </w:p>
    <w:p w14:paraId="4A9385E1" w14:textId="77777777" w:rsidR="009C07E4" w:rsidRPr="00B8180F" w:rsidRDefault="009C07E4" w:rsidP="009C07E4">
      <w:pPr>
        <w:spacing w:line="240" w:lineRule="auto"/>
        <w:rPr>
          <w:rFonts w:ascii="Arial Narrow" w:hAnsi="Arial Narrow"/>
        </w:rPr>
      </w:pPr>
    </w:p>
    <w:p w14:paraId="1883D9F7" w14:textId="77777777" w:rsidR="009C07E4" w:rsidRPr="00B94720" w:rsidRDefault="009C07E4" w:rsidP="009C07E4">
      <w:pPr>
        <w:spacing w:line="240" w:lineRule="auto"/>
        <w:rPr>
          <w:rFonts w:ascii="Arial Narrow" w:hAnsi="Arial Narrow"/>
        </w:rPr>
      </w:pPr>
      <w:r w:rsidRPr="00FC0435">
        <w:rPr>
          <w:rFonts w:ascii="Arial Narrow" w:hAnsi="Arial Narrow"/>
          <w:b/>
          <w:bCs/>
        </w:rPr>
        <w:t>FUENTE FORMAL</w:t>
      </w:r>
      <w:r w:rsidRPr="00B8180F">
        <w:rPr>
          <w:rFonts w:ascii="Arial Narrow" w:hAnsi="Arial Narrow"/>
        </w:rPr>
        <w:t xml:space="preserve">: </w:t>
      </w:r>
      <w:r>
        <w:rPr>
          <w:rFonts w:ascii="Arial Narrow" w:hAnsi="Arial Narrow"/>
        </w:rPr>
        <w:t>Constitución Política (Art. 90); Ley 270 de 1996 (Art. 65, 68).</w:t>
      </w:r>
    </w:p>
    <w:p w14:paraId="5DE5B079" w14:textId="77777777" w:rsidR="009C07E4" w:rsidRDefault="009C07E4" w:rsidP="00BC7958">
      <w:pPr>
        <w:pStyle w:val="Ttulo1"/>
        <w:spacing w:after="0" w:line="360" w:lineRule="auto"/>
        <w:ind w:left="0" w:right="-5" w:firstLine="708"/>
        <w:rPr>
          <w:color w:val="auto"/>
          <w:szCs w:val="24"/>
        </w:rPr>
      </w:pPr>
    </w:p>
    <w:p w14:paraId="4FAFF204" w14:textId="77777777" w:rsidR="009C07E4" w:rsidRDefault="009C07E4" w:rsidP="00BC7958">
      <w:pPr>
        <w:pStyle w:val="Ttulo1"/>
        <w:spacing w:after="0" w:line="360" w:lineRule="auto"/>
        <w:ind w:left="0" w:right="-5" w:firstLine="708"/>
        <w:rPr>
          <w:color w:val="auto"/>
          <w:szCs w:val="24"/>
        </w:rPr>
      </w:pPr>
    </w:p>
    <w:p w14:paraId="4F974C84" w14:textId="77777777" w:rsidR="00A9380D" w:rsidRPr="00377D80" w:rsidRDefault="000E21B9" w:rsidP="00BC7958">
      <w:pPr>
        <w:pStyle w:val="Ttulo1"/>
        <w:spacing w:after="0" w:line="360" w:lineRule="auto"/>
        <w:ind w:left="0" w:right="-5" w:firstLine="708"/>
        <w:rPr>
          <w:color w:val="auto"/>
          <w:szCs w:val="24"/>
        </w:rPr>
      </w:pPr>
      <w:r w:rsidRPr="00377D80">
        <w:rPr>
          <w:color w:val="auto"/>
          <w:szCs w:val="24"/>
        </w:rPr>
        <w:t xml:space="preserve">REPÚBLICA DE COLOMBIA </w:t>
      </w:r>
    </w:p>
    <w:p w14:paraId="7A5F5218" w14:textId="77777777" w:rsidR="00A9380D" w:rsidRPr="00377D80" w:rsidRDefault="000E21B9" w:rsidP="00960739">
      <w:pPr>
        <w:spacing w:after="0" w:line="360" w:lineRule="auto"/>
        <w:ind w:left="0" w:right="-5" w:firstLine="0"/>
        <w:jc w:val="center"/>
        <w:rPr>
          <w:color w:val="auto"/>
          <w:szCs w:val="24"/>
        </w:rPr>
      </w:pPr>
      <w:r w:rsidRPr="00377D80">
        <w:rPr>
          <w:rFonts w:eastAsia="Calibri"/>
          <w:noProof/>
          <w:color w:val="auto"/>
          <w:szCs w:val="24"/>
        </w:rPr>
        <mc:AlternateContent>
          <mc:Choice Requires="wpg">
            <w:drawing>
              <wp:inline distT="0" distB="0" distL="0" distR="0" wp14:anchorId="6745C7E1" wp14:editId="7B11EF28">
                <wp:extent cx="1067435" cy="796925"/>
                <wp:effectExtent l="0" t="0" r="0" b="0"/>
                <wp:docPr id="36600" name="Group 36600"/>
                <wp:cNvGraphicFramePr/>
                <a:graphic xmlns:a="http://schemas.openxmlformats.org/drawingml/2006/main">
                  <a:graphicData uri="http://schemas.microsoft.com/office/word/2010/wordprocessingGroup">
                    <wpg:wgp>
                      <wpg:cNvGrpSpPr/>
                      <wpg:grpSpPr>
                        <a:xfrm>
                          <a:off x="0" y="0"/>
                          <a:ext cx="1067435" cy="796925"/>
                          <a:chOff x="0" y="0"/>
                          <a:chExt cx="1067435" cy="796925"/>
                        </a:xfrm>
                      </wpg:grpSpPr>
                      <wps:wsp>
                        <wps:cNvPr id="8" name="Rectangle 8"/>
                        <wps:cNvSpPr/>
                        <wps:spPr>
                          <a:xfrm>
                            <a:off x="537210" y="26543"/>
                            <a:ext cx="56314" cy="226002"/>
                          </a:xfrm>
                          <a:prstGeom prst="rect">
                            <a:avLst/>
                          </a:prstGeom>
                          <a:ln>
                            <a:noFill/>
                          </a:ln>
                        </wps:spPr>
                        <wps:txbx>
                          <w:txbxContent>
                            <w:p w14:paraId="522FFEB5" w14:textId="77777777" w:rsidR="00F23494" w:rsidRDefault="00F23494">
                              <w:pPr>
                                <w:spacing w:after="160" w:line="259" w:lineRule="auto"/>
                                <w:ind w:left="0" w:firstLine="0"/>
                                <w:jc w:val="left"/>
                              </w:pPr>
                              <w:r>
                                <w:rPr>
                                  <w:b/>
                                </w:rPr>
                                <w:t xml:space="preserve"> </w:t>
                              </w:r>
                            </w:p>
                          </w:txbxContent>
                        </wps:txbx>
                        <wps:bodyPr horzOverflow="overflow" vert="horz" lIns="0" tIns="0" rIns="0" bIns="0" rtlCol="0">
                          <a:noAutofit/>
                        </wps:bodyPr>
                      </wps:wsp>
                      <wps:wsp>
                        <wps:cNvPr id="9" name="Rectangle 9"/>
                        <wps:cNvSpPr/>
                        <wps:spPr>
                          <a:xfrm>
                            <a:off x="537210" y="377444"/>
                            <a:ext cx="56314" cy="226002"/>
                          </a:xfrm>
                          <a:prstGeom prst="rect">
                            <a:avLst/>
                          </a:prstGeom>
                          <a:ln>
                            <a:noFill/>
                          </a:ln>
                        </wps:spPr>
                        <wps:txbx>
                          <w:txbxContent>
                            <w:p w14:paraId="628DFC76" w14:textId="77777777" w:rsidR="00F23494" w:rsidRDefault="00F23494">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58" name="Picture 158"/>
                          <pic:cNvPicPr/>
                        </pic:nvPicPr>
                        <pic:blipFill>
                          <a:blip r:embed="rId8"/>
                          <a:stretch>
                            <a:fillRect/>
                          </a:stretch>
                        </pic:blipFill>
                        <pic:spPr>
                          <a:xfrm>
                            <a:off x="0" y="0"/>
                            <a:ext cx="1067435" cy="796925"/>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745C7E1" id="Group 36600" o:spid="_x0000_s1026" style="width:84.05pt;height:62.75pt;mso-position-horizontal-relative:char;mso-position-vertical-relative:line" coordsize="10674,79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">
                <v:rect id="Rectangle 8" o:spid="_x0000_s1027" style="position:absolute;left:5372;top:2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22FFEB5" w14:textId="77777777" w:rsidR="00F23494" w:rsidRDefault="00F23494">
                        <w:pPr>
                          <w:spacing w:after="160" w:line="259" w:lineRule="auto"/>
                          <w:ind w:left="0" w:firstLine="0"/>
                          <w:jc w:val="left"/>
                        </w:pPr>
                        <w:r>
                          <w:rPr>
                            <w:b/>
                          </w:rPr>
                          <w:t xml:space="preserve"> </w:t>
                        </w:r>
                      </w:p>
                    </w:txbxContent>
                  </v:textbox>
                </v:rect>
                <v:rect id="Rectangle 9" o:spid="_x0000_s1028" style="position:absolute;left:5372;top:37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28DFC76" w14:textId="77777777" w:rsidR="00F23494" w:rsidRDefault="00F23494">
                        <w:pPr>
                          <w:spacing w:after="160" w:line="259" w:lineRule="auto"/>
                          <w:ind w:left="0" w:firstLine="0"/>
                          <w:jc w:val="left"/>
                        </w:pPr>
                        <w:r>
                          <w:rPr>
                            <w:b/>
                          </w:rPr>
                          <w:t xml:space="preserve"> </w:t>
                        </w:r>
                      </w:p>
                    </w:txbxContent>
                  </v:textbox>
                </v:rect>
                <v:shape id="Picture 158" o:spid="_x0000_s1029" type="#_x0000_t75" style="position:absolute;width:10674;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">
                  <v:imagedata r:id="rId9" o:title=""/>
                </v:shape>
                <w10:anchorlock/>
              </v:group>
            </w:pict>
          </mc:Fallback>
        </mc:AlternateContent>
      </w:r>
    </w:p>
    <w:p w14:paraId="093A08B5" w14:textId="77777777" w:rsidR="00A9380D" w:rsidRPr="00377D80" w:rsidRDefault="000E21B9" w:rsidP="00960739">
      <w:pPr>
        <w:spacing w:after="0" w:line="360" w:lineRule="auto"/>
        <w:ind w:left="0" w:right="-5" w:firstLine="0"/>
        <w:jc w:val="center"/>
        <w:rPr>
          <w:color w:val="auto"/>
          <w:szCs w:val="24"/>
        </w:rPr>
      </w:pPr>
      <w:r w:rsidRPr="00377D80">
        <w:rPr>
          <w:b/>
          <w:color w:val="auto"/>
          <w:szCs w:val="24"/>
        </w:rPr>
        <w:t xml:space="preserve">TRIBUNAL ADMINISTRATIVO DE CUNDINAMARCA </w:t>
      </w:r>
    </w:p>
    <w:p w14:paraId="126CCF63" w14:textId="0B2EB234" w:rsidR="00A9380D" w:rsidRPr="00377D80" w:rsidRDefault="000E21B9" w:rsidP="00960739">
      <w:pPr>
        <w:spacing w:after="0" w:line="360" w:lineRule="auto"/>
        <w:ind w:left="0" w:right="-5" w:firstLine="0"/>
        <w:jc w:val="center"/>
        <w:rPr>
          <w:color w:val="auto"/>
          <w:szCs w:val="24"/>
        </w:rPr>
      </w:pPr>
      <w:r w:rsidRPr="00377D80">
        <w:rPr>
          <w:b/>
          <w:color w:val="auto"/>
          <w:szCs w:val="24"/>
        </w:rPr>
        <w:t>SECCIÓN TERCERA</w:t>
      </w:r>
    </w:p>
    <w:p w14:paraId="735CD550" w14:textId="77777777" w:rsidR="00A9380D" w:rsidRPr="00377D80" w:rsidRDefault="000E21B9" w:rsidP="00960739">
      <w:pPr>
        <w:spacing w:after="0" w:line="360" w:lineRule="auto"/>
        <w:ind w:left="0" w:right="-5" w:firstLine="0"/>
        <w:jc w:val="center"/>
        <w:rPr>
          <w:color w:val="auto"/>
          <w:szCs w:val="24"/>
        </w:rPr>
      </w:pPr>
      <w:r w:rsidRPr="00377D80">
        <w:rPr>
          <w:b/>
          <w:color w:val="auto"/>
          <w:szCs w:val="24"/>
        </w:rPr>
        <w:t xml:space="preserve">SUBSECCIÓN B </w:t>
      </w:r>
    </w:p>
    <w:p w14:paraId="4B7061C9" w14:textId="5FA28A02" w:rsidR="00A9380D" w:rsidRPr="00377D80" w:rsidRDefault="00A9380D" w:rsidP="00960739">
      <w:pPr>
        <w:spacing w:after="0" w:line="360" w:lineRule="auto"/>
        <w:ind w:left="0" w:right="-5" w:firstLine="0"/>
        <w:jc w:val="center"/>
        <w:rPr>
          <w:color w:val="auto"/>
          <w:szCs w:val="24"/>
        </w:rPr>
      </w:pPr>
    </w:p>
    <w:p w14:paraId="31644273" w14:textId="77777777" w:rsidR="00A9380D" w:rsidRPr="00377D80" w:rsidRDefault="000E21B9" w:rsidP="00960739">
      <w:pPr>
        <w:spacing w:after="0" w:line="360" w:lineRule="auto"/>
        <w:ind w:left="0" w:right="-5" w:firstLine="0"/>
        <w:jc w:val="center"/>
        <w:rPr>
          <w:color w:val="auto"/>
          <w:szCs w:val="24"/>
        </w:rPr>
      </w:pPr>
      <w:r w:rsidRPr="00377D80">
        <w:rPr>
          <w:b/>
          <w:color w:val="auto"/>
          <w:szCs w:val="24"/>
        </w:rPr>
        <w:t xml:space="preserve">Magistrada Ponente: Clara Cecilia Suárez Vargas </w:t>
      </w:r>
    </w:p>
    <w:p w14:paraId="6E55F4DD" w14:textId="3D57FB92" w:rsidR="00A9380D" w:rsidRPr="00377D80" w:rsidRDefault="00A9380D" w:rsidP="00960739">
      <w:pPr>
        <w:spacing w:after="0" w:line="360" w:lineRule="auto"/>
        <w:ind w:left="0" w:right="-5" w:firstLine="0"/>
        <w:jc w:val="center"/>
        <w:rPr>
          <w:color w:val="auto"/>
          <w:szCs w:val="24"/>
        </w:rPr>
      </w:pPr>
    </w:p>
    <w:p w14:paraId="729FC03D" w14:textId="76D8E5B2" w:rsidR="00A9380D" w:rsidRPr="00377D80" w:rsidRDefault="000E21B9" w:rsidP="00960739">
      <w:pPr>
        <w:pStyle w:val="Ttulo1"/>
        <w:spacing w:after="0" w:line="360" w:lineRule="auto"/>
        <w:ind w:left="0" w:right="-5" w:firstLine="0"/>
        <w:rPr>
          <w:color w:val="auto"/>
          <w:szCs w:val="24"/>
        </w:rPr>
      </w:pPr>
      <w:r w:rsidRPr="00377D80">
        <w:rPr>
          <w:color w:val="auto"/>
          <w:szCs w:val="24"/>
        </w:rPr>
        <w:t xml:space="preserve">Bogotá D.C., </w:t>
      </w:r>
      <w:r w:rsidR="00F16BFF" w:rsidRPr="00377D80">
        <w:rPr>
          <w:color w:val="auto"/>
          <w:szCs w:val="24"/>
        </w:rPr>
        <w:t>cuatr</w:t>
      </w:r>
      <w:r w:rsidR="00C84715" w:rsidRPr="00377D80">
        <w:rPr>
          <w:color w:val="auto"/>
          <w:szCs w:val="24"/>
        </w:rPr>
        <w:t>o</w:t>
      </w:r>
      <w:r w:rsidRPr="00377D80">
        <w:rPr>
          <w:color w:val="auto"/>
          <w:szCs w:val="24"/>
        </w:rPr>
        <w:t xml:space="preserve"> (</w:t>
      </w:r>
      <w:r w:rsidR="00F16BFF" w:rsidRPr="00377D80">
        <w:rPr>
          <w:color w:val="auto"/>
          <w:szCs w:val="24"/>
        </w:rPr>
        <w:t>4</w:t>
      </w:r>
      <w:r w:rsidRPr="00377D80">
        <w:rPr>
          <w:color w:val="auto"/>
          <w:szCs w:val="24"/>
        </w:rPr>
        <w:t xml:space="preserve">) de </w:t>
      </w:r>
      <w:r w:rsidR="00F16BFF" w:rsidRPr="00377D80">
        <w:rPr>
          <w:color w:val="auto"/>
          <w:szCs w:val="24"/>
        </w:rPr>
        <w:t>marz</w:t>
      </w:r>
      <w:r w:rsidR="00E218BB" w:rsidRPr="00377D80">
        <w:rPr>
          <w:color w:val="auto"/>
          <w:szCs w:val="24"/>
        </w:rPr>
        <w:t>o</w:t>
      </w:r>
      <w:r w:rsidRPr="00377D80">
        <w:rPr>
          <w:color w:val="auto"/>
          <w:szCs w:val="24"/>
        </w:rPr>
        <w:t xml:space="preserve"> de dos mil </w:t>
      </w:r>
      <w:r w:rsidR="00E218BB" w:rsidRPr="00377D80">
        <w:rPr>
          <w:color w:val="auto"/>
          <w:szCs w:val="24"/>
        </w:rPr>
        <w:t>veintidós</w:t>
      </w:r>
      <w:r w:rsidRPr="00377D80">
        <w:rPr>
          <w:color w:val="auto"/>
          <w:szCs w:val="24"/>
        </w:rPr>
        <w:t xml:space="preserve"> (202</w:t>
      </w:r>
      <w:r w:rsidR="00E218BB" w:rsidRPr="00377D80">
        <w:rPr>
          <w:color w:val="auto"/>
          <w:szCs w:val="24"/>
        </w:rPr>
        <w:t>2</w:t>
      </w:r>
      <w:r w:rsidRPr="00377D80">
        <w:rPr>
          <w:color w:val="auto"/>
          <w:szCs w:val="24"/>
        </w:rPr>
        <w:t xml:space="preserve">) </w:t>
      </w:r>
    </w:p>
    <w:p w14:paraId="759ECB09" w14:textId="3555BB7A" w:rsidR="00A9380D" w:rsidRPr="00377D80" w:rsidRDefault="00A9380D" w:rsidP="00960739">
      <w:pPr>
        <w:spacing w:after="0" w:line="360" w:lineRule="auto"/>
        <w:ind w:left="0" w:right="-5" w:firstLine="0"/>
        <w:jc w:val="center"/>
        <w:rPr>
          <w:color w:val="auto"/>
          <w:szCs w:val="24"/>
        </w:rPr>
      </w:pPr>
    </w:p>
    <w:p w14:paraId="2EC054BC" w14:textId="368053F1" w:rsidR="00474D58" w:rsidRPr="00377D80" w:rsidRDefault="00474D58" w:rsidP="00474D58">
      <w:pPr>
        <w:tabs>
          <w:tab w:val="center" w:pos="4007"/>
        </w:tabs>
        <w:spacing w:after="0" w:line="360" w:lineRule="auto"/>
        <w:ind w:left="2410" w:right="-5" w:hanging="2410"/>
        <w:jc w:val="left"/>
        <w:rPr>
          <w:color w:val="auto"/>
          <w:szCs w:val="24"/>
        </w:rPr>
      </w:pPr>
      <w:bookmarkStart w:id="4" w:name="_Hlk82696110"/>
      <w:r w:rsidRPr="00377D80">
        <w:rPr>
          <w:b/>
          <w:color w:val="auto"/>
          <w:szCs w:val="24"/>
        </w:rPr>
        <w:t>Expediente:</w:t>
      </w:r>
      <w:r w:rsidR="00F96EC7" w:rsidRPr="00377D80">
        <w:rPr>
          <w:b/>
          <w:color w:val="auto"/>
          <w:szCs w:val="24"/>
        </w:rPr>
        <w:tab/>
      </w:r>
      <w:r w:rsidR="00F16BFF" w:rsidRPr="00377D80">
        <w:t>110013343062</w:t>
      </w:r>
      <w:r w:rsidR="00F16BFF" w:rsidRPr="00377D80">
        <w:rPr>
          <w:b/>
          <w:bCs/>
        </w:rPr>
        <w:t>2018</w:t>
      </w:r>
      <w:r w:rsidR="00F16BFF" w:rsidRPr="00377D80">
        <w:t>00</w:t>
      </w:r>
      <w:r w:rsidR="00F16BFF" w:rsidRPr="00377D80">
        <w:rPr>
          <w:b/>
          <w:bCs/>
        </w:rPr>
        <w:t>145</w:t>
      </w:r>
      <w:r w:rsidR="00F16BFF" w:rsidRPr="00377D80">
        <w:t>01</w:t>
      </w:r>
    </w:p>
    <w:p w14:paraId="237F7143" w14:textId="77777777" w:rsidR="00474D58" w:rsidRPr="00377D80" w:rsidRDefault="00474D58" w:rsidP="00474D58">
      <w:pPr>
        <w:pStyle w:val="Normal0"/>
        <w:spacing w:line="360" w:lineRule="auto"/>
        <w:ind w:left="2410" w:right="-5" w:hanging="2410"/>
        <w:rPr>
          <w:b/>
        </w:rPr>
      </w:pPr>
    </w:p>
    <w:p w14:paraId="6B28DD52" w14:textId="7942989B" w:rsidR="00474D58" w:rsidRPr="00377D80" w:rsidRDefault="00474D58" w:rsidP="00474D58">
      <w:pPr>
        <w:pStyle w:val="Normal0"/>
        <w:spacing w:line="360" w:lineRule="auto"/>
        <w:ind w:left="2410" w:right="-5" w:hanging="2410"/>
        <w:rPr>
          <w:bCs/>
        </w:rPr>
      </w:pPr>
      <w:r w:rsidRPr="00377D80">
        <w:rPr>
          <w:b/>
        </w:rPr>
        <w:t>Demandantes:</w:t>
      </w:r>
      <w:r w:rsidRPr="00377D80">
        <w:rPr>
          <w:b/>
        </w:rPr>
        <w:tab/>
      </w:r>
      <w:r w:rsidR="00F16BFF" w:rsidRPr="00377D80">
        <w:t>Rafael Enrique Olivera Cárdenas</w:t>
      </w:r>
      <w:r w:rsidRPr="00377D80">
        <w:t xml:space="preserve"> y otros</w:t>
      </w:r>
    </w:p>
    <w:p w14:paraId="19BF85A8" w14:textId="77777777" w:rsidR="00474D58" w:rsidRPr="00377D80" w:rsidRDefault="00474D58" w:rsidP="00474D58">
      <w:pPr>
        <w:tabs>
          <w:tab w:val="right" w:pos="8852"/>
        </w:tabs>
        <w:spacing w:after="0" w:line="360" w:lineRule="auto"/>
        <w:ind w:left="2410" w:right="-5" w:hanging="2410"/>
        <w:rPr>
          <w:b/>
          <w:color w:val="auto"/>
          <w:szCs w:val="24"/>
        </w:rPr>
      </w:pPr>
    </w:p>
    <w:p w14:paraId="6377430A" w14:textId="19E322D9" w:rsidR="00474D58" w:rsidRPr="00377D80" w:rsidRDefault="00474D58" w:rsidP="00474D58">
      <w:pPr>
        <w:spacing w:after="0" w:line="360" w:lineRule="auto"/>
        <w:ind w:left="2410" w:right="-5" w:hanging="2410"/>
        <w:rPr>
          <w:color w:val="auto"/>
          <w:szCs w:val="24"/>
        </w:rPr>
      </w:pPr>
      <w:r w:rsidRPr="00377D80">
        <w:rPr>
          <w:b/>
          <w:color w:val="auto"/>
          <w:szCs w:val="24"/>
        </w:rPr>
        <w:t>Demandados:</w:t>
      </w:r>
      <w:r w:rsidRPr="00377D80">
        <w:rPr>
          <w:b/>
          <w:color w:val="auto"/>
          <w:szCs w:val="24"/>
        </w:rPr>
        <w:tab/>
      </w:r>
      <w:r w:rsidRPr="00377D80">
        <w:rPr>
          <w:bCs/>
          <w:color w:val="auto"/>
          <w:szCs w:val="24"/>
        </w:rPr>
        <w:t xml:space="preserve">Nación </w:t>
      </w:r>
      <w:r w:rsidR="00F16BFF" w:rsidRPr="00377D80">
        <w:rPr>
          <w:bCs/>
          <w:color w:val="auto"/>
          <w:szCs w:val="24"/>
        </w:rPr>
        <w:t>–</w:t>
      </w:r>
      <w:r w:rsidR="009234DE" w:rsidRPr="00377D80">
        <w:rPr>
          <w:bCs/>
          <w:color w:val="auto"/>
          <w:szCs w:val="24"/>
        </w:rPr>
        <w:t xml:space="preserve"> </w:t>
      </w:r>
      <w:r w:rsidR="00F16BFF" w:rsidRPr="00377D80">
        <w:rPr>
          <w:bCs/>
          <w:color w:val="auto"/>
          <w:szCs w:val="24"/>
        </w:rPr>
        <w:t xml:space="preserve">Ministerio de Justicia </w:t>
      </w:r>
      <w:r w:rsidR="0048088C" w:rsidRPr="00377D80">
        <w:rPr>
          <w:bCs/>
          <w:color w:val="auto"/>
          <w:szCs w:val="24"/>
        </w:rPr>
        <w:t xml:space="preserve">y del Derecho; </w:t>
      </w:r>
      <w:r w:rsidR="00F16BFF" w:rsidRPr="00377D80">
        <w:rPr>
          <w:bCs/>
          <w:color w:val="auto"/>
          <w:szCs w:val="24"/>
        </w:rPr>
        <w:t xml:space="preserve">y </w:t>
      </w:r>
      <w:r w:rsidR="00976BD8">
        <w:rPr>
          <w:bCs/>
          <w:color w:val="auto"/>
          <w:szCs w:val="24"/>
        </w:rPr>
        <w:t xml:space="preserve">Dirección Ejecutiva de Administración Judicial - </w:t>
      </w:r>
      <w:r w:rsidR="00F16BFF" w:rsidRPr="00377D80">
        <w:rPr>
          <w:bCs/>
          <w:color w:val="auto"/>
          <w:szCs w:val="24"/>
        </w:rPr>
        <w:t>Consejo Superior de la Judicatura</w:t>
      </w:r>
    </w:p>
    <w:p w14:paraId="7153BBA2" w14:textId="77777777" w:rsidR="00474D58" w:rsidRPr="00377D80" w:rsidRDefault="00474D58" w:rsidP="00474D58">
      <w:pPr>
        <w:spacing w:after="0" w:line="360" w:lineRule="auto"/>
        <w:ind w:left="2410" w:right="-5" w:hanging="2410"/>
        <w:jc w:val="left"/>
        <w:rPr>
          <w:color w:val="auto"/>
          <w:szCs w:val="24"/>
        </w:rPr>
      </w:pPr>
    </w:p>
    <w:p w14:paraId="4654EA6D" w14:textId="77777777" w:rsidR="00474D58" w:rsidRPr="00377D80" w:rsidRDefault="00474D58" w:rsidP="00474D58">
      <w:pPr>
        <w:spacing w:after="0" w:line="360" w:lineRule="auto"/>
        <w:ind w:left="2410" w:right="-5" w:hanging="2410"/>
        <w:jc w:val="left"/>
        <w:rPr>
          <w:color w:val="auto"/>
          <w:szCs w:val="24"/>
        </w:rPr>
      </w:pPr>
      <w:r w:rsidRPr="00377D80">
        <w:rPr>
          <w:b/>
          <w:color w:val="auto"/>
          <w:szCs w:val="24"/>
        </w:rPr>
        <w:t>Medio de control:</w:t>
      </w:r>
      <w:r w:rsidRPr="00377D80">
        <w:rPr>
          <w:b/>
          <w:color w:val="auto"/>
          <w:szCs w:val="24"/>
        </w:rPr>
        <w:tab/>
      </w:r>
      <w:r w:rsidRPr="00377D80">
        <w:rPr>
          <w:color w:val="auto"/>
          <w:szCs w:val="24"/>
        </w:rPr>
        <w:t>Reparación directa</w:t>
      </w:r>
      <w:bookmarkEnd w:id="4"/>
    </w:p>
    <w:p w14:paraId="3300B8FA" w14:textId="7E16A8C1" w:rsidR="00A9380D" w:rsidRPr="00377D80" w:rsidRDefault="000E21B9" w:rsidP="00474D58">
      <w:pPr>
        <w:spacing w:after="0" w:line="360" w:lineRule="auto"/>
        <w:ind w:left="2410" w:right="-5" w:hanging="2410"/>
        <w:jc w:val="left"/>
        <w:rPr>
          <w:color w:val="auto"/>
          <w:szCs w:val="24"/>
        </w:rPr>
      </w:pPr>
      <w:r w:rsidRPr="00377D80">
        <w:rPr>
          <w:b/>
          <w:color w:val="auto"/>
          <w:szCs w:val="24"/>
        </w:rPr>
        <w:t xml:space="preserve"> </w:t>
      </w:r>
    </w:p>
    <w:p w14:paraId="3DC53087" w14:textId="75D3B092" w:rsidR="00A9380D" w:rsidRPr="00377D80" w:rsidRDefault="000E21B9" w:rsidP="00474D58">
      <w:pPr>
        <w:tabs>
          <w:tab w:val="center" w:pos="3423"/>
        </w:tabs>
        <w:spacing w:after="0" w:line="360" w:lineRule="auto"/>
        <w:ind w:left="2410" w:right="-5" w:hanging="2410"/>
        <w:jc w:val="left"/>
        <w:rPr>
          <w:color w:val="auto"/>
          <w:szCs w:val="24"/>
        </w:rPr>
      </w:pPr>
      <w:r w:rsidRPr="00377D80">
        <w:rPr>
          <w:b/>
          <w:color w:val="auto"/>
          <w:szCs w:val="24"/>
        </w:rPr>
        <w:t>Tema:</w:t>
      </w:r>
      <w:r w:rsidR="00F96EC7" w:rsidRPr="00377D80">
        <w:rPr>
          <w:b/>
          <w:color w:val="auto"/>
          <w:szCs w:val="24"/>
        </w:rPr>
        <w:tab/>
      </w:r>
      <w:r w:rsidR="00474D58" w:rsidRPr="00377D80">
        <w:rPr>
          <w:bCs/>
          <w:color w:val="auto"/>
          <w:szCs w:val="24"/>
        </w:rPr>
        <w:t>Pr</w:t>
      </w:r>
      <w:r w:rsidR="00A46E9A">
        <w:rPr>
          <w:bCs/>
          <w:color w:val="auto"/>
          <w:szCs w:val="24"/>
        </w:rPr>
        <w:t>olongación</w:t>
      </w:r>
      <w:r w:rsidR="009800D1">
        <w:rPr>
          <w:bCs/>
          <w:color w:val="auto"/>
          <w:szCs w:val="24"/>
        </w:rPr>
        <w:t xml:space="preserve"> injusta de la</w:t>
      </w:r>
      <w:r w:rsidR="00A46E9A">
        <w:rPr>
          <w:bCs/>
          <w:color w:val="auto"/>
          <w:szCs w:val="24"/>
        </w:rPr>
        <w:t xml:space="preserve"> pr</w:t>
      </w:r>
      <w:r w:rsidR="00474D58" w:rsidRPr="00377D80">
        <w:rPr>
          <w:bCs/>
          <w:color w:val="auto"/>
          <w:szCs w:val="24"/>
        </w:rPr>
        <w:t>ivación de la libertad</w:t>
      </w:r>
      <w:r w:rsidR="0051286E" w:rsidRPr="00377D80">
        <w:rPr>
          <w:bCs/>
          <w:color w:val="auto"/>
          <w:szCs w:val="24"/>
        </w:rPr>
        <w:t xml:space="preserve"> </w:t>
      </w:r>
    </w:p>
    <w:p w14:paraId="50E37F7D" w14:textId="25DCC68B" w:rsidR="00A9380D" w:rsidRPr="00377D80" w:rsidRDefault="00A9380D" w:rsidP="00960739">
      <w:pPr>
        <w:spacing w:after="0" w:line="360" w:lineRule="auto"/>
        <w:ind w:left="0" w:right="-5" w:firstLine="0"/>
        <w:jc w:val="left"/>
        <w:rPr>
          <w:color w:val="auto"/>
          <w:szCs w:val="24"/>
        </w:rPr>
      </w:pPr>
    </w:p>
    <w:p w14:paraId="258E9097" w14:textId="57A512C7" w:rsidR="00DF013B" w:rsidRPr="00377D80" w:rsidRDefault="000E21B9" w:rsidP="0094707D">
      <w:pPr>
        <w:spacing w:after="0" w:line="360" w:lineRule="auto"/>
        <w:ind w:left="0" w:right="-5" w:firstLine="0"/>
        <w:jc w:val="left"/>
        <w:rPr>
          <w:b/>
          <w:color w:val="auto"/>
          <w:szCs w:val="24"/>
        </w:rPr>
      </w:pPr>
      <w:r w:rsidRPr="00377D80">
        <w:rPr>
          <w:b/>
          <w:color w:val="auto"/>
          <w:szCs w:val="24"/>
        </w:rPr>
        <w:t>S</w:t>
      </w:r>
      <w:r w:rsidR="00C77765" w:rsidRPr="00377D80">
        <w:rPr>
          <w:b/>
          <w:color w:val="auto"/>
          <w:szCs w:val="24"/>
        </w:rPr>
        <w:t xml:space="preserve">entencia de </w:t>
      </w:r>
      <w:r w:rsidR="0006200B" w:rsidRPr="00377D80">
        <w:rPr>
          <w:b/>
          <w:color w:val="auto"/>
          <w:szCs w:val="24"/>
        </w:rPr>
        <w:t>segunda</w:t>
      </w:r>
      <w:r w:rsidRPr="00377D80">
        <w:rPr>
          <w:b/>
          <w:color w:val="auto"/>
          <w:szCs w:val="24"/>
        </w:rPr>
        <w:t xml:space="preserve"> instancia </w:t>
      </w:r>
    </w:p>
    <w:p w14:paraId="148E26A4" w14:textId="57E872D8" w:rsidR="00A9380D" w:rsidRPr="00377D80" w:rsidRDefault="000E21B9" w:rsidP="00960739">
      <w:pPr>
        <w:spacing w:after="0" w:line="360" w:lineRule="auto"/>
        <w:ind w:left="0" w:right="-5" w:firstLine="0"/>
        <w:jc w:val="left"/>
        <w:rPr>
          <w:color w:val="auto"/>
          <w:szCs w:val="24"/>
        </w:rPr>
      </w:pPr>
      <w:r w:rsidRPr="00377D80">
        <w:rPr>
          <w:rFonts w:eastAsia="Calibri"/>
          <w:noProof/>
          <w:color w:val="auto"/>
          <w:szCs w:val="24"/>
        </w:rPr>
        <mc:AlternateContent>
          <mc:Choice Requires="wpg">
            <w:drawing>
              <wp:inline distT="0" distB="0" distL="0" distR="0" wp14:anchorId="7A10CB5D" wp14:editId="7156961C">
                <wp:extent cx="5324158" cy="22861"/>
                <wp:effectExtent l="0" t="0" r="0" b="0"/>
                <wp:docPr id="36598" name="Group 36598"/>
                <wp:cNvGraphicFramePr/>
                <a:graphic xmlns:a="http://schemas.openxmlformats.org/drawingml/2006/main">
                  <a:graphicData uri="http://schemas.microsoft.com/office/word/2010/wordprocessingGroup">
                    <wpg:wgp>
                      <wpg:cNvGrpSpPr/>
                      <wpg:grpSpPr>
                        <a:xfrm>
                          <a:off x="0" y="0"/>
                          <a:ext cx="5324158" cy="22861"/>
                          <a:chOff x="0" y="0"/>
                          <a:chExt cx="5324158" cy="22861"/>
                        </a:xfrm>
                      </wpg:grpSpPr>
                      <wps:wsp>
                        <wps:cNvPr id="42977" name="Shape 42977"/>
                        <wps:cNvSpPr/>
                        <wps:spPr>
                          <a:xfrm>
                            <a:off x="0" y="0"/>
                            <a:ext cx="4874006" cy="22861"/>
                          </a:xfrm>
                          <a:custGeom>
                            <a:avLst/>
                            <a:gdLst/>
                            <a:ahLst/>
                            <a:cxnLst/>
                            <a:rect l="0" t="0" r="0" b="0"/>
                            <a:pathLst>
                              <a:path w="4874006" h="22861">
                                <a:moveTo>
                                  <a:pt x="0" y="0"/>
                                </a:moveTo>
                                <a:lnTo>
                                  <a:pt x="4874006" y="0"/>
                                </a:lnTo>
                                <a:lnTo>
                                  <a:pt x="4874006" y="22861"/>
                                </a:lnTo>
                                <a:lnTo>
                                  <a:pt x="0" y="22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78" name="Shape 42978"/>
                        <wps:cNvSpPr/>
                        <wps:spPr>
                          <a:xfrm>
                            <a:off x="4866323" y="0"/>
                            <a:ext cx="22860" cy="22861"/>
                          </a:xfrm>
                          <a:custGeom>
                            <a:avLst/>
                            <a:gdLst/>
                            <a:ahLst/>
                            <a:cxnLst/>
                            <a:rect l="0" t="0" r="0" b="0"/>
                            <a:pathLst>
                              <a:path w="22860" h="22861">
                                <a:moveTo>
                                  <a:pt x="0" y="0"/>
                                </a:moveTo>
                                <a:lnTo>
                                  <a:pt x="22860" y="0"/>
                                </a:lnTo>
                                <a:lnTo>
                                  <a:pt x="22860" y="22861"/>
                                </a:lnTo>
                                <a:lnTo>
                                  <a:pt x="0" y="22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79" name="Shape 42979"/>
                        <wps:cNvSpPr/>
                        <wps:spPr>
                          <a:xfrm>
                            <a:off x="4889183" y="0"/>
                            <a:ext cx="434975" cy="22861"/>
                          </a:xfrm>
                          <a:custGeom>
                            <a:avLst/>
                            <a:gdLst/>
                            <a:ahLst/>
                            <a:cxnLst/>
                            <a:rect l="0" t="0" r="0" b="0"/>
                            <a:pathLst>
                              <a:path w="434975" h="22861">
                                <a:moveTo>
                                  <a:pt x="0" y="0"/>
                                </a:moveTo>
                                <a:lnTo>
                                  <a:pt x="434975" y="0"/>
                                </a:lnTo>
                                <a:lnTo>
                                  <a:pt x="434975" y="22861"/>
                                </a:lnTo>
                                <a:lnTo>
                                  <a:pt x="0" y="228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98" style="width:419.225pt;height:1.80005pt;mso-position-horizontal-relative:char;mso-position-vertical-relative:line" coordsize="53241,228">
                <v:shape id="Shape 42980" style="position:absolute;width:48740;height:228;left:0;top:0;" coordsize="4874006,22861" path="m0,0l4874006,0l4874006,22861l0,22861l0,0">
                  <v:stroke weight="0pt" endcap="flat" joinstyle="miter" miterlimit="10" on="false" color="#000000" opacity="0"/>
                  <v:fill on="true" color="#000000"/>
                </v:shape>
                <v:shape id="Shape 42981" style="position:absolute;width:228;height:228;left:48663;top:0;" coordsize="22860,22861" path="m0,0l22860,0l22860,22861l0,22861l0,0">
                  <v:stroke weight="0pt" endcap="flat" joinstyle="miter" miterlimit="10" on="false" color="#000000" opacity="0"/>
                  <v:fill on="true" color="#000000"/>
                </v:shape>
                <v:shape id="Shape 42982" style="position:absolute;width:4349;height:228;left:48891;top:0;" coordsize="434975,22861" path="m0,0l434975,0l434975,22861l0,22861l0,0">
                  <v:stroke weight="0pt" endcap="flat" joinstyle="miter" miterlimit="10" on="false" color="#000000" opacity="0"/>
                  <v:fill on="true" color="#000000"/>
                </v:shape>
              </v:group>
            </w:pict>
          </mc:Fallback>
        </mc:AlternateContent>
      </w:r>
    </w:p>
    <w:bookmarkEnd w:id="0"/>
    <w:p w14:paraId="6E98A475" w14:textId="16A040A7" w:rsidR="00DC2EE7" w:rsidRPr="00377D80" w:rsidRDefault="005467AB" w:rsidP="00960739">
      <w:pPr>
        <w:pStyle w:val="Normal0"/>
        <w:tabs>
          <w:tab w:val="left" w:pos="851"/>
        </w:tabs>
        <w:spacing w:line="360" w:lineRule="auto"/>
        <w:jc w:val="both"/>
        <w:rPr>
          <w:i/>
          <w:lang w:val="es-ES" w:bidi="es-ES"/>
        </w:rPr>
      </w:pPr>
      <w:r w:rsidRPr="00377D80">
        <w:t>L</w:t>
      </w:r>
      <w:r w:rsidR="00DC2EE7" w:rsidRPr="00377D80">
        <w:t>a Sala decid</w:t>
      </w:r>
      <w:r w:rsidRPr="00377D80">
        <w:t>e</w:t>
      </w:r>
      <w:r w:rsidR="00DC2EE7" w:rsidRPr="00377D80">
        <w:t xml:space="preserve"> </w:t>
      </w:r>
      <w:r w:rsidR="00590E07" w:rsidRPr="00377D80">
        <w:t>el</w:t>
      </w:r>
      <w:r w:rsidR="00DC2EE7" w:rsidRPr="00377D80">
        <w:t xml:space="preserve"> recurso de apelación </w:t>
      </w:r>
      <w:r w:rsidR="00AE33CA" w:rsidRPr="00377D80">
        <w:t>interpuesto</w:t>
      </w:r>
      <w:r w:rsidR="00DC2EE7" w:rsidRPr="00377D80">
        <w:t xml:space="preserve"> </w:t>
      </w:r>
      <w:r w:rsidR="005032E9" w:rsidRPr="00377D80">
        <w:t>por la parte demanda</w:t>
      </w:r>
      <w:r w:rsidR="0094707D" w:rsidRPr="00377D80">
        <w:t>da</w:t>
      </w:r>
      <w:r w:rsidR="005032E9" w:rsidRPr="00377D80">
        <w:t xml:space="preserve"> </w:t>
      </w:r>
      <w:r w:rsidR="00DC2EE7" w:rsidRPr="00377D80">
        <w:t xml:space="preserve">contra de la sentencia proferida el </w:t>
      </w:r>
      <w:r w:rsidR="00F16BFF" w:rsidRPr="00377D80">
        <w:t>veintiséis (26) de octubre de dos mil veinte (2020)</w:t>
      </w:r>
      <w:r w:rsidR="003969A1" w:rsidRPr="00377D80">
        <w:t>,</w:t>
      </w:r>
      <w:r w:rsidR="00DC2EE7" w:rsidRPr="00377D80">
        <w:t xml:space="preserve"> por el Juzgado </w:t>
      </w:r>
      <w:r w:rsidR="009250B4" w:rsidRPr="00377D80">
        <w:t>Sese</w:t>
      </w:r>
      <w:r w:rsidR="00556368" w:rsidRPr="00377D80">
        <w:t xml:space="preserve">nta y </w:t>
      </w:r>
      <w:r w:rsidR="00F16BFF" w:rsidRPr="00377D80">
        <w:t>Dos</w:t>
      </w:r>
      <w:r w:rsidR="00556368" w:rsidRPr="00377D80">
        <w:t xml:space="preserve"> </w:t>
      </w:r>
      <w:r w:rsidR="00DC2EE7" w:rsidRPr="00377D80">
        <w:t>(</w:t>
      </w:r>
      <w:r w:rsidR="009250B4" w:rsidRPr="00377D80">
        <w:t>6</w:t>
      </w:r>
      <w:r w:rsidR="00F16BFF" w:rsidRPr="00377D80">
        <w:t>2</w:t>
      </w:r>
      <w:r w:rsidR="00DC2EE7" w:rsidRPr="00377D80">
        <w:t xml:space="preserve">) Administrativo del Circuito de Bogotá, </w:t>
      </w:r>
      <w:r w:rsidR="0000558B" w:rsidRPr="00377D80">
        <w:t>que</w:t>
      </w:r>
      <w:r w:rsidR="00DC2EE7" w:rsidRPr="00377D80">
        <w:t xml:space="preserve"> </w:t>
      </w:r>
      <w:r w:rsidR="0094707D" w:rsidRPr="00377D80">
        <w:t>accedi</w:t>
      </w:r>
      <w:r w:rsidR="00DC2EE7" w:rsidRPr="00377D80">
        <w:t xml:space="preserve">ó </w:t>
      </w:r>
      <w:r w:rsidR="0094707D" w:rsidRPr="00377D80">
        <w:t xml:space="preserve">a </w:t>
      </w:r>
      <w:r w:rsidR="00DC2EE7" w:rsidRPr="00377D80">
        <w:t xml:space="preserve">las pretensiones. </w:t>
      </w:r>
    </w:p>
    <w:p w14:paraId="70EA1ECD" w14:textId="77777777" w:rsidR="00DC2EE7" w:rsidRPr="00377D80" w:rsidRDefault="00DC2EE7" w:rsidP="00960739">
      <w:pPr>
        <w:pStyle w:val="Normal0"/>
        <w:pBdr>
          <w:top w:val="nil"/>
          <w:left w:val="nil"/>
          <w:bottom w:val="nil"/>
          <w:right w:val="nil"/>
          <w:between w:val="nil"/>
        </w:pBdr>
        <w:spacing w:line="360" w:lineRule="auto"/>
        <w:rPr>
          <w:rFonts w:eastAsia="Arial"/>
        </w:rPr>
      </w:pPr>
    </w:p>
    <w:p w14:paraId="60AC99E1" w14:textId="083593FE" w:rsidR="00DC2EE7" w:rsidRPr="00377D80" w:rsidRDefault="005467AB" w:rsidP="00960739">
      <w:pPr>
        <w:pStyle w:val="Normal0"/>
        <w:pBdr>
          <w:top w:val="nil"/>
          <w:left w:val="nil"/>
          <w:bottom w:val="nil"/>
          <w:right w:val="nil"/>
          <w:between w:val="nil"/>
        </w:pBdr>
        <w:spacing w:line="360" w:lineRule="auto"/>
        <w:jc w:val="center"/>
        <w:rPr>
          <w:rFonts w:eastAsia="Arial"/>
          <w:b/>
        </w:rPr>
      </w:pPr>
      <w:r w:rsidRPr="00377D80">
        <w:rPr>
          <w:rFonts w:eastAsia="Arial"/>
          <w:b/>
        </w:rPr>
        <w:t xml:space="preserve">I. </w:t>
      </w:r>
      <w:r w:rsidR="00DC2EE7" w:rsidRPr="00377D80">
        <w:rPr>
          <w:rFonts w:eastAsia="Arial"/>
          <w:b/>
        </w:rPr>
        <w:t>ANTECEDENTES</w:t>
      </w:r>
    </w:p>
    <w:p w14:paraId="58982CDF" w14:textId="77777777" w:rsidR="00DC2EE7" w:rsidRPr="00377D80" w:rsidRDefault="00DC2EE7" w:rsidP="00960739">
      <w:pPr>
        <w:pStyle w:val="Normal0"/>
        <w:pBdr>
          <w:top w:val="nil"/>
          <w:left w:val="nil"/>
          <w:bottom w:val="nil"/>
          <w:right w:val="nil"/>
          <w:between w:val="nil"/>
        </w:pBdr>
        <w:spacing w:line="360" w:lineRule="auto"/>
        <w:ind w:left="720"/>
        <w:rPr>
          <w:rFonts w:eastAsia="Arial"/>
          <w:b/>
        </w:rPr>
      </w:pPr>
    </w:p>
    <w:p w14:paraId="59280901" w14:textId="58A79491" w:rsidR="005467AB" w:rsidRPr="00377D80" w:rsidRDefault="005467AB" w:rsidP="00960739">
      <w:pPr>
        <w:spacing w:after="0" w:line="360" w:lineRule="auto"/>
        <w:ind w:left="0" w:firstLine="0"/>
        <w:rPr>
          <w:rFonts w:eastAsia="Times New Roman"/>
          <w:b/>
          <w:bCs/>
          <w:color w:val="auto"/>
          <w:szCs w:val="24"/>
        </w:rPr>
      </w:pPr>
      <w:r w:rsidRPr="00377D80">
        <w:rPr>
          <w:b/>
          <w:color w:val="auto"/>
          <w:szCs w:val="24"/>
        </w:rPr>
        <w:t>1.</w:t>
      </w:r>
      <w:r w:rsidR="00765F95" w:rsidRPr="00377D80">
        <w:rPr>
          <w:b/>
          <w:color w:val="auto"/>
          <w:szCs w:val="24"/>
        </w:rPr>
        <w:t>1.</w:t>
      </w:r>
      <w:r w:rsidRPr="00377D80">
        <w:rPr>
          <w:b/>
          <w:color w:val="auto"/>
          <w:szCs w:val="24"/>
        </w:rPr>
        <w:t xml:space="preserve"> </w:t>
      </w:r>
      <w:r w:rsidR="00AF3D69" w:rsidRPr="00377D80">
        <w:rPr>
          <w:b/>
          <w:bCs/>
          <w:color w:val="auto"/>
          <w:szCs w:val="24"/>
        </w:rPr>
        <w:t>L</w:t>
      </w:r>
      <w:r w:rsidRPr="00377D80">
        <w:rPr>
          <w:b/>
          <w:bCs/>
          <w:color w:val="auto"/>
          <w:szCs w:val="24"/>
        </w:rPr>
        <w:t>a demanda</w:t>
      </w:r>
    </w:p>
    <w:p w14:paraId="154CD9E5" w14:textId="00E80211" w:rsidR="00DC2EE7" w:rsidRPr="00377D80" w:rsidRDefault="00DC2EE7" w:rsidP="00960739">
      <w:pPr>
        <w:pStyle w:val="Normal0"/>
        <w:spacing w:line="360" w:lineRule="auto"/>
        <w:jc w:val="both"/>
      </w:pPr>
    </w:p>
    <w:p w14:paraId="31FABE57" w14:textId="56430BB6" w:rsidR="005467AB" w:rsidRPr="00377D80" w:rsidRDefault="005467AB" w:rsidP="00725C8C">
      <w:pPr>
        <w:spacing w:after="0" w:line="360" w:lineRule="auto"/>
        <w:ind w:left="0" w:firstLine="0"/>
        <w:rPr>
          <w:color w:val="auto"/>
        </w:rPr>
      </w:pPr>
      <w:r w:rsidRPr="00377D80">
        <w:rPr>
          <w:color w:val="auto"/>
        </w:rPr>
        <w:t>La situación fáctica que sustenta la demanda</w:t>
      </w:r>
      <w:r w:rsidR="006A25AC" w:rsidRPr="00377D80">
        <w:rPr>
          <w:color w:val="auto"/>
        </w:rPr>
        <w:t>,</w:t>
      </w:r>
      <w:r w:rsidRPr="00377D80">
        <w:rPr>
          <w:color w:val="auto"/>
        </w:rPr>
        <w:t xml:space="preserve"> se concreta así</w:t>
      </w:r>
      <w:r w:rsidR="00426866" w:rsidRPr="00377D80">
        <w:rPr>
          <w:color w:val="auto"/>
        </w:rPr>
        <w:t xml:space="preserve"> (fls. </w:t>
      </w:r>
      <w:r w:rsidR="00EF27B1" w:rsidRPr="00377D80">
        <w:rPr>
          <w:color w:val="auto"/>
        </w:rPr>
        <w:t>4</w:t>
      </w:r>
      <w:r w:rsidR="00426866" w:rsidRPr="00377D80">
        <w:rPr>
          <w:color w:val="auto"/>
        </w:rPr>
        <w:t>-</w:t>
      </w:r>
      <w:r w:rsidR="00EF27B1" w:rsidRPr="00377D80">
        <w:rPr>
          <w:color w:val="auto"/>
        </w:rPr>
        <w:t>8</w:t>
      </w:r>
      <w:r w:rsidR="00426866" w:rsidRPr="00377D80">
        <w:rPr>
          <w:color w:val="auto"/>
        </w:rPr>
        <w:t xml:space="preserve"> </w:t>
      </w:r>
      <w:r w:rsidR="00EF27B1" w:rsidRPr="00377D80">
        <w:rPr>
          <w:color w:val="auto"/>
        </w:rPr>
        <w:t xml:space="preserve">y 24-27 </w:t>
      </w:r>
      <w:r w:rsidR="00426866" w:rsidRPr="00377D80">
        <w:rPr>
          <w:color w:val="auto"/>
        </w:rPr>
        <w:t>c</w:t>
      </w:r>
      <w:r w:rsidR="00F7371B" w:rsidRPr="00377D80">
        <w:rPr>
          <w:color w:val="auto"/>
        </w:rPr>
        <w:t>1</w:t>
      </w:r>
      <w:r w:rsidR="00426866" w:rsidRPr="00377D80">
        <w:rPr>
          <w:color w:val="auto"/>
        </w:rPr>
        <w:t>)</w:t>
      </w:r>
      <w:r w:rsidRPr="00377D80">
        <w:rPr>
          <w:color w:val="auto"/>
        </w:rPr>
        <w:t>:</w:t>
      </w:r>
    </w:p>
    <w:p w14:paraId="692D4A14" w14:textId="58512213" w:rsidR="00F11AE5" w:rsidRPr="00377D80" w:rsidRDefault="00F11AE5" w:rsidP="00725C8C">
      <w:pPr>
        <w:spacing w:after="0" w:line="360" w:lineRule="auto"/>
        <w:ind w:left="0" w:firstLine="0"/>
        <w:rPr>
          <w:color w:val="auto"/>
        </w:rPr>
      </w:pPr>
    </w:p>
    <w:p w14:paraId="713A4BC3" w14:textId="6A320BEB" w:rsidR="00DD1907" w:rsidRPr="00377D80" w:rsidRDefault="00DD1907" w:rsidP="00960739">
      <w:pPr>
        <w:pStyle w:val="Normal0"/>
        <w:spacing w:line="360" w:lineRule="auto"/>
        <w:jc w:val="both"/>
      </w:pPr>
      <w:r w:rsidRPr="00377D80">
        <w:lastRenderedPageBreak/>
        <w:t>El demandante fue condenado por el Juzgado Primero Penal del Circuito de Bogotá a 126 meses de prisión</w:t>
      </w:r>
      <w:r w:rsidR="00475572">
        <w:t xml:space="preserve"> y m</w:t>
      </w:r>
      <w:r w:rsidRPr="00377D80">
        <w:t xml:space="preserve">ediante sentencia del 26 de noviembre de 2010 el Tribunal Superior de Bogotá modificó la sentencia, tasando la pena en 114 meses de prisión. </w:t>
      </w:r>
    </w:p>
    <w:p w14:paraId="3BADD1CC" w14:textId="05E8A68D" w:rsidR="00DD1907" w:rsidRDefault="00DD1907" w:rsidP="00DD1907">
      <w:pPr>
        <w:pStyle w:val="Normal0"/>
        <w:spacing w:line="360" w:lineRule="auto"/>
        <w:jc w:val="both"/>
      </w:pPr>
      <w:r w:rsidRPr="00377D80">
        <w:t>El 31 de julio de 2011, el Juzgado 6 de Ejecución de Penas y Medidas de Seguridad, concedió 84.5 días de redención de la pena</w:t>
      </w:r>
      <w:r w:rsidR="006F50AA">
        <w:t xml:space="preserve"> y e</w:t>
      </w:r>
      <w:r w:rsidRPr="00377D80">
        <w:t xml:space="preserve">l </w:t>
      </w:r>
      <w:r w:rsidR="00475572">
        <w:t>14</w:t>
      </w:r>
      <w:r w:rsidRPr="00377D80">
        <w:t xml:space="preserve"> de </w:t>
      </w:r>
      <w:r w:rsidR="00475572">
        <w:t>noviembre</w:t>
      </w:r>
      <w:r w:rsidRPr="00377D80">
        <w:t xml:space="preserve"> de 201</w:t>
      </w:r>
      <w:r w:rsidR="00475572">
        <w:t>4</w:t>
      </w:r>
      <w:r w:rsidRPr="00377D80">
        <w:t>, el Juzgado 1 de Ejecución de Penas y Medidas de Seguridad, concedió 485 días de redención.</w:t>
      </w:r>
    </w:p>
    <w:p w14:paraId="74517378" w14:textId="73C7A9B1" w:rsidR="00F51DA1" w:rsidRDefault="00F51DA1" w:rsidP="00DD1907">
      <w:pPr>
        <w:pStyle w:val="Normal0"/>
        <w:spacing w:line="360" w:lineRule="auto"/>
        <w:jc w:val="both"/>
      </w:pPr>
    </w:p>
    <w:p w14:paraId="4DC5E91B" w14:textId="4E8A64D3" w:rsidR="00F51DA1" w:rsidRPr="00377D80" w:rsidRDefault="00F51DA1" w:rsidP="00DD1907">
      <w:pPr>
        <w:pStyle w:val="Normal0"/>
        <w:spacing w:line="360" w:lineRule="auto"/>
        <w:jc w:val="both"/>
      </w:pPr>
      <w:r>
        <w:t xml:space="preserve">Con auto del 7 de septiembre de 2015, </w:t>
      </w:r>
      <w:r w:rsidRPr="00377D80">
        <w:t>el Juzgado Primero de Ejecución de Penas y Medidas de Seguridad de Bogotá</w:t>
      </w:r>
      <w:r>
        <w:t xml:space="preserve"> revocó 10 meses y 4 días de la redención reconocida </w:t>
      </w:r>
      <w:r w:rsidR="006F50AA">
        <w:t>por</w:t>
      </w:r>
      <w:r>
        <w:t>que el penado no contaba con el título que lo acreditara como profesional en el área en que dictó capacitaciones y clases en el centro carcelario.</w:t>
      </w:r>
    </w:p>
    <w:p w14:paraId="4B73FC96" w14:textId="77777777" w:rsidR="00DD1907" w:rsidRPr="00377D80" w:rsidRDefault="00DD1907" w:rsidP="00960739">
      <w:pPr>
        <w:pStyle w:val="Normal0"/>
        <w:spacing w:line="360" w:lineRule="auto"/>
        <w:jc w:val="both"/>
      </w:pPr>
    </w:p>
    <w:p w14:paraId="7E3C2AD6" w14:textId="6FE67DF4" w:rsidR="00E42337" w:rsidRPr="00377D80" w:rsidRDefault="00DD1907" w:rsidP="00960739">
      <w:pPr>
        <w:pStyle w:val="Normal0"/>
        <w:spacing w:line="360" w:lineRule="auto"/>
        <w:jc w:val="both"/>
      </w:pPr>
      <w:r w:rsidRPr="00377D80">
        <w:t>Mediante auto del 11 de abril de 2016, e</w:t>
      </w:r>
      <w:r w:rsidR="008957C4">
        <w:t xml:space="preserve">se juzgado </w:t>
      </w:r>
      <w:r w:rsidRPr="00377D80">
        <w:t>dispuso la libertad por pena cumplida del demandante.</w:t>
      </w:r>
      <w:r w:rsidR="00EF0ABB" w:rsidRPr="00377D80">
        <w:t xml:space="preserve"> Para esta fecha, quedaron pendientes por redimir 5 meses que fueron certificados por el Grupo Jurídico del COMEB de la Picota.</w:t>
      </w:r>
    </w:p>
    <w:p w14:paraId="4F2C910A" w14:textId="7BC50CFD" w:rsidR="00475572" w:rsidRDefault="00475572" w:rsidP="00960739">
      <w:pPr>
        <w:pStyle w:val="Normal0"/>
        <w:spacing w:line="360" w:lineRule="auto"/>
        <w:jc w:val="both"/>
      </w:pPr>
    </w:p>
    <w:p w14:paraId="51903660" w14:textId="5437EF8E" w:rsidR="00475572" w:rsidRPr="00377D80" w:rsidRDefault="00475572" w:rsidP="00960739">
      <w:pPr>
        <w:pStyle w:val="Normal0"/>
        <w:spacing w:line="360" w:lineRule="auto"/>
        <w:jc w:val="both"/>
      </w:pPr>
      <w:r>
        <w:t xml:space="preserve">En el acápite de </w:t>
      </w:r>
      <w:r w:rsidRPr="00475572">
        <w:rPr>
          <w:i/>
          <w:iCs/>
        </w:rPr>
        <w:t>“fundamentos de derecho”</w:t>
      </w:r>
      <w:r>
        <w:t xml:space="preserve"> indicó que en este caso se presentó una falla del servicio consistente en la </w:t>
      </w:r>
      <w:r w:rsidRPr="0091633D">
        <w:rPr>
          <w:i/>
          <w:iCs/>
        </w:rPr>
        <w:t>“privación indebida a que fue sometido”</w:t>
      </w:r>
      <w:r>
        <w:t xml:space="preserve"> el demandante </w:t>
      </w:r>
      <w:r w:rsidR="0091633D" w:rsidRPr="0091633D">
        <w:rPr>
          <w:i/>
          <w:iCs/>
        </w:rPr>
        <w:t>“después de haber pagado la sanción impuesta”</w:t>
      </w:r>
      <w:r w:rsidR="0091633D">
        <w:t xml:space="preserve">, lo que supone que </w:t>
      </w:r>
      <w:r w:rsidR="0091633D" w:rsidRPr="0091633D">
        <w:rPr>
          <w:i/>
          <w:iCs/>
        </w:rPr>
        <w:t>“el Estado de manera injustificada retuvo</w:t>
      </w:r>
      <w:r w:rsidR="0091633D">
        <w:rPr>
          <w:i/>
          <w:iCs/>
        </w:rPr>
        <w:t>”</w:t>
      </w:r>
      <w:r w:rsidR="0091633D" w:rsidRPr="0091633D">
        <w:rPr>
          <w:i/>
          <w:iCs/>
        </w:rPr>
        <w:t xml:space="preserve"> </w:t>
      </w:r>
      <w:r w:rsidR="0091633D" w:rsidRPr="0091633D">
        <w:t>al demandante</w:t>
      </w:r>
      <w:r w:rsidR="0091633D">
        <w:t xml:space="preserve"> por un lapso de </w:t>
      </w:r>
      <w:r w:rsidR="0091633D" w:rsidRPr="00377D80">
        <w:t>12 meses y 2 días</w:t>
      </w:r>
      <w:r w:rsidR="0091633D">
        <w:t>, después de cumplida la condena.</w:t>
      </w:r>
    </w:p>
    <w:p w14:paraId="60077608" w14:textId="77777777" w:rsidR="00DD1907" w:rsidRPr="00377D80" w:rsidRDefault="00DD1907" w:rsidP="00960739">
      <w:pPr>
        <w:pStyle w:val="Normal0"/>
        <w:spacing w:line="360" w:lineRule="auto"/>
        <w:jc w:val="both"/>
      </w:pPr>
    </w:p>
    <w:p w14:paraId="404FED86" w14:textId="0BEAC1A5" w:rsidR="00DC2EE7" w:rsidRPr="00377D80" w:rsidRDefault="006A25AC" w:rsidP="00960739">
      <w:pPr>
        <w:pStyle w:val="Normal0"/>
        <w:spacing w:line="360" w:lineRule="auto"/>
        <w:jc w:val="both"/>
      </w:pPr>
      <w:r w:rsidRPr="00377D80">
        <w:t>1.</w:t>
      </w:r>
      <w:r w:rsidR="00765F95" w:rsidRPr="00377D80">
        <w:t>1.</w:t>
      </w:r>
      <w:r w:rsidRPr="00377D80">
        <w:t xml:space="preserve">2. </w:t>
      </w:r>
      <w:r w:rsidR="004430E1" w:rsidRPr="00377D80">
        <w:t>F</w:t>
      </w:r>
      <w:r w:rsidR="00976DD7" w:rsidRPr="00377D80">
        <w:t>ormuló las siguientes pretensiones</w:t>
      </w:r>
      <w:r w:rsidR="0034443D" w:rsidRPr="00377D80">
        <w:t xml:space="preserve"> (fl. </w:t>
      </w:r>
      <w:r w:rsidR="00EF0ABB" w:rsidRPr="00377D80">
        <w:t>4-5</w:t>
      </w:r>
      <w:r w:rsidR="0034443D" w:rsidRPr="00377D80">
        <w:t xml:space="preserve"> c1)</w:t>
      </w:r>
      <w:r w:rsidR="00976DD7" w:rsidRPr="00377D80">
        <w:t>:</w:t>
      </w:r>
    </w:p>
    <w:p w14:paraId="236C1B0B" w14:textId="05562A33" w:rsidR="007A358D" w:rsidRPr="00377D80" w:rsidRDefault="007A358D" w:rsidP="004430E1">
      <w:pPr>
        <w:pStyle w:val="Normal0"/>
        <w:spacing w:line="360" w:lineRule="auto"/>
        <w:ind w:left="548"/>
        <w:jc w:val="both"/>
        <w:rPr>
          <w:sz w:val="22"/>
          <w:szCs w:val="22"/>
        </w:rPr>
      </w:pPr>
    </w:p>
    <w:p w14:paraId="4A499D15" w14:textId="097246B7" w:rsidR="00A61F90" w:rsidRPr="00377D80" w:rsidRDefault="00EF0ABB" w:rsidP="00766FB4">
      <w:pPr>
        <w:spacing w:after="0" w:line="240" w:lineRule="auto"/>
        <w:ind w:left="544" w:right="561" w:hanging="11"/>
        <w:rPr>
          <w:sz w:val="20"/>
          <w:szCs w:val="20"/>
        </w:rPr>
      </w:pPr>
      <w:r w:rsidRPr="00377D80">
        <w:rPr>
          <w:sz w:val="20"/>
          <w:szCs w:val="20"/>
        </w:rPr>
        <w:t xml:space="preserve">PRIMERA: Que se declare responsable administrativamente a la NACIÓN - MINISTERIO DE JUSTICIA, (…) y al CONSEJO SUPERIOR DE LA JUDICATURA (…), por los perjuicios ocasionados al convocante por la omisión administrativa consistente en </w:t>
      </w:r>
      <w:r w:rsidRPr="00475572">
        <w:rPr>
          <w:b/>
          <w:bCs/>
          <w:sz w:val="20"/>
          <w:szCs w:val="20"/>
        </w:rPr>
        <w:t>la injustificada privación de la libertad del Señor Rafael Enrique Olivera Cárdenas</w:t>
      </w:r>
      <w:r w:rsidRPr="00377D80">
        <w:rPr>
          <w:sz w:val="20"/>
          <w:szCs w:val="20"/>
        </w:rPr>
        <w:t xml:space="preserve"> (…), en las cuantías establecidas por el Honorable Consejo de Estado en el documento ordenado mediante Acta No. 23 del 25/09/2013 con el fin de recopilar la línea jurisprudencial y establecer criterios unificados para la reparación de los perjuicios inmateriales o a las sumas que se acreditan dentro del proceso.</w:t>
      </w:r>
    </w:p>
    <w:p w14:paraId="5933F1E7" w14:textId="38D40C2D" w:rsidR="00766FB4" w:rsidRPr="00377D80" w:rsidRDefault="00766FB4" w:rsidP="00766FB4">
      <w:pPr>
        <w:spacing w:after="0" w:line="240" w:lineRule="auto"/>
        <w:ind w:left="544" w:right="561" w:hanging="11"/>
        <w:rPr>
          <w:sz w:val="20"/>
          <w:szCs w:val="20"/>
        </w:rPr>
      </w:pPr>
    </w:p>
    <w:p w14:paraId="39E3EB59" w14:textId="11BFA0C4" w:rsidR="00766FB4" w:rsidRPr="00377D80" w:rsidRDefault="00766FB4" w:rsidP="00766FB4">
      <w:pPr>
        <w:spacing w:after="0" w:line="240" w:lineRule="auto"/>
        <w:ind w:left="544" w:right="561" w:hanging="11"/>
        <w:rPr>
          <w:sz w:val="20"/>
          <w:szCs w:val="20"/>
        </w:rPr>
      </w:pPr>
      <w:r w:rsidRPr="00377D80">
        <w:rPr>
          <w:sz w:val="20"/>
          <w:szCs w:val="20"/>
        </w:rPr>
        <w:t>SEGUNDA. Que, como consecuencia de lo anterior, se reconozca a mis poderdantes a título de reparación del daño antijurídico inmaterial ocasionado por la privación injusta de la libertad durante 12 meses y 2 días, la suma equivalente a CIEN (100) SALARIOS MÍNIMOS MENSUALES LEGALES VIGENTES a cada uno de los demandantes por concepto de daño inmaterial derivado de la vulneración o afectación del derecho fundamental a la libertad.</w:t>
      </w:r>
    </w:p>
    <w:p w14:paraId="7F87318D" w14:textId="0084F0D4" w:rsidR="00766FB4" w:rsidRPr="00377D80" w:rsidRDefault="00766FB4" w:rsidP="00766FB4">
      <w:pPr>
        <w:spacing w:after="0" w:line="240" w:lineRule="auto"/>
        <w:ind w:left="544" w:right="561" w:hanging="11"/>
        <w:rPr>
          <w:sz w:val="20"/>
          <w:szCs w:val="20"/>
        </w:rPr>
      </w:pPr>
    </w:p>
    <w:p w14:paraId="07179936" w14:textId="7DE64CF8" w:rsidR="00766FB4" w:rsidRPr="00377D80" w:rsidRDefault="00766FB4" w:rsidP="00766FB4">
      <w:pPr>
        <w:spacing w:after="0" w:line="240" w:lineRule="auto"/>
        <w:ind w:left="544" w:right="561" w:hanging="11"/>
        <w:rPr>
          <w:sz w:val="20"/>
          <w:szCs w:val="20"/>
        </w:rPr>
      </w:pPr>
      <w:r w:rsidRPr="00377D80">
        <w:rPr>
          <w:sz w:val="20"/>
          <w:szCs w:val="20"/>
        </w:rPr>
        <w:t xml:space="preserve">TERCERA. Que, como consecuencia de la declaración inicial, se reconozca a mis poderdantes a título de reparación del daño antijurídico moral ocasionado por la </w:t>
      </w:r>
      <w:r w:rsidRPr="00475572">
        <w:rPr>
          <w:b/>
          <w:bCs/>
          <w:sz w:val="20"/>
          <w:szCs w:val="20"/>
        </w:rPr>
        <w:t xml:space="preserve">privación injustificada de la libertad </w:t>
      </w:r>
      <w:r w:rsidRPr="00377D80">
        <w:rPr>
          <w:sz w:val="20"/>
          <w:szCs w:val="20"/>
        </w:rPr>
        <w:t>durante 12 meses y 2 días, las siguientes cuantías o las sumas que se acrediten dentro del proceso:</w:t>
      </w:r>
    </w:p>
    <w:p w14:paraId="0723AED9" w14:textId="7EF76BE8" w:rsidR="0048088C" w:rsidRPr="00377D80" w:rsidRDefault="0048088C" w:rsidP="00766FB4">
      <w:pPr>
        <w:spacing w:after="0" w:line="240" w:lineRule="auto"/>
        <w:ind w:left="544" w:right="561" w:hanging="11"/>
        <w:rPr>
          <w:sz w:val="20"/>
          <w:szCs w:val="20"/>
        </w:rPr>
      </w:pPr>
    </w:p>
    <w:tbl>
      <w:tblPr>
        <w:tblStyle w:val="Tablaconcuadrcula"/>
        <w:tblW w:w="0" w:type="auto"/>
        <w:tblInd w:w="544" w:type="dxa"/>
        <w:tblLook w:val="04A0" w:firstRow="1" w:lastRow="0" w:firstColumn="1" w:lastColumn="0" w:noHBand="0" w:noVBand="1"/>
      </w:tblPr>
      <w:tblGrid>
        <w:gridCol w:w="4413"/>
        <w:gridCol w:w="1685"/>
        <w:gridCol w:w="1843"/>
      </w:tblGrid>
      <w:tr w:rsidR="0048088C" w:rsidRPr="00377D80" w14:paraId="451B62F3" w14:textId="77777777" w:rsidTr="006F50AA">
        <w:tc>
          <w:tcPr>
            <w:tcW w:w="4413" w:type="dxa"/>
          </w:tcPr>
          <w:p w14:paraId="3B333C8B" w14:textId="40D06A1F" w:rsidR="0048088C" w:rsidRPr="00377D80" w:rsidRDefault="0048088C" w:rsidP="0048088C">
            <w:pPr>
              <w:spacing w:after="0" w:line="240" w:lineRule="auto"/>
              <w:ind w:left="0" w:right="561" w:firstLine="0"/>
              <w:jc w:val="center"/>
              <w:rPr>
                <w:sz w:val="20"/>
                <w:szCs w:val="20"/>
              </w:rPr>
            </w:pPr>
            <w:r w:rsidRPr="00377D80">
              <w:rPr>
                <w:sz w:val="20"/>
                <w:szCs w:val="20"/>
              </w:rPr>
              <w:t>Nombre</w:t>
            </w:r>
          </w:p>
        </w:tc>
        <w:tc>
          <w:tcPr>
            <w:tcW w:w="1685" w:type="dxa"/>
          </w:tcPr>
          <w:p w14:paraId="37A662A9" w14:textId="7F6F8ADB" w:rsidR="0048088C" w:rsidRPr="00377D80" w:rsidRDefault="0048088C" w:rsidP="0048088C">
            <w:pPr>
              <w:spacing w:after="0" w:line="240" w:lineRule="auto"/>
              <w:ind w:left="0" w:right="561" w:firstLine="0"/>
              <w:jc w:val="center"/>
              <w:rPr>
                <w:sz w:val="20"/>
                <w:szCs w:val="20"/>
              </w:rPr>
            </w:pPr>
            <w:r w:rsidRPr="00377D80">
              <w:rPr>
                <w:sz w:val="20"/>
                <w:szCs w:val="20"/>
              </w:rPr>
              <w:t>Carácter</w:t>
            </w:r>
          </w:p>
        </w:tc>
        <w:tc>
          <w:tcPr>
            <w:tcW w:w="1843" w:type="dxa"/>
          </w:tcPr>
          <w:p w14:paraId="0523AFC9" w14:textId="49A318BA" w:rsidR="0048088C" w:rsidRPr="00377D80" w:rsidRDefault="0048088C" w:rsidP="0048088C">
            <w:pPr>
              <w:spacing w:after="0" w:line="240" w:lineRule="auto"/>
              <w:ind w:left="0" w:right="561" w:firstLine="0"/>
              <w:jc w:val="center"/>
              <w:rPr>
                <w:sz w:val="20"/>
                <w:szCs w:val="20"/>
              </w:rPr>
            </w:pPr>
            <w:r w:rsidRPr="00377D80">
              <w:rPr>
                <w:sz w:val="20"/>
                <w:szCs w:val="20"/>
              </w:rPr>
              <w:t>Cuantía en SMMLV</w:t>
            </w:r>
          </w:p>
        </w:tc>
      </w:tr>
      <w:tr w:rsidR="0048088C" w:rsidRPr="00377D80" w14:paraId="078BA9D7" w14:textId="77777777" w:rsidTr="006F50AA">
        <w:tc>
          <w:tcPr>
            <w:tcW w:w="4413" w:type="dxa"/>
          </w:tcPr>
          <w:p w14:paraId="46AFCF35" w14:textId="6285BE36" w:rsidR="0048088C" w:rsidRPr="00377D80" w:rsidRDefault="0048088C" w:rsidP="00766FB4">
            <w:pPr>
              <w:spacing w:after="0" w:line="240" w:lineRule="auto"/>
              <w:ind w:left="0" w:right="561" w:firstLine="0"/>
              <w:rPr>
                <w:sz w:val="20"/>
                <w:szCs w:val="20"/>
              </w:rPr>
            </w:pPr>
            <w:r w:rsidRPr="00377D80">
              <w:rPr>
                <w:sz w:val="20"/>
                <w:szCs w:val="20"/>
              </w:rPr>
              <w:t>RAFAEL ENRIQUE OLIVERA CÁRDENAS</w:t>
            </w:r>
          </w:p>
        </w:tc>
        <w:tc>
          <w:tcPr>
            <w:tcW w:w="1685" w:type="dxa"/>
          </w:tcPr>
          <w:p w14:paraId="61ACF04E" w14:textId="4040B015" w:rsidR="0048088C" w:rsidRPr="00377D80" w:rsidRDefault="0048088C" w:rsidP="0048088C">
            <w:pPr>
              <w:spacing w:after="0" w:line="240" w:lineRule="auto"/>
              <w:ind w:left="0" w:right="561" w:firstLine="0"/>
              <w:jc w:val="center"/>
              <w:rPr>
                <w:sz w:val="20"/>
                <w:szCs w:val="20"/>
              </w:rPr>
            </w:pPr>
            <w:r w:rsidRPr="00377D80">
              <w:rPr>
                <w:sz w:val="20"/>
                <w:szCs w:val="20"/>
              </w:rPr>
              <w:t>Víctima directa</w:t>
            </w:r>
          </w:p>
        </w:tc>
        <w:tc>
          <w:tcPr>
            <w:tcW w:w="1843" w:type="dxa"/>
          </w:tcPr>
          <w:p w14:paraId="428BC830" w14:textId="337581AD" w:rsidR="0048088C" w:rsidRPr="00377D80" w:rsidRDefault="0048088C" w:rsidP="0048088C">
            <w:pPr>
              <w:spacing w:after="0" w:line="240" w:lineRule="auto"/>
              <w:ind w:left="0" w:right="561" w:firstLine="0"/>
              <w:jc w:val="center"/>
              <w:rPr>
                <w:sz w:val="20"/>
                <w:szCs w:val="20"/>
              </w:rPr>
            </w:pPr>
            <w:r w:rsidRPr="00377D80">
              <w:rPr>
                <w:sz w:val="20"/>
                <w:szCs w:val="20"/>
              </w:rPr>
              <w:t>90</w:t>
            </w:r>
          </w:p>
        </w:tc>
      </w:tr>
      <w:tr w:rsidR="0048088C" w:rsidRPr="00377D80" w14:paraId="6FB93C2B" w14:textId="77777777" w:rsidTr="006F50AA">
        <w:tc>
          <w:tcPr>
            <w:tcW w:w="4413" w:type="dxa"/>
          </w:tcPr>
          <w:p w14:paraId="13FF4CC3" w14:textId="4C45482E" w:rsidR="0048088C" w:rsidRPr="00377D80" w:rsidRDefault="0048088C" w:rsidP="00766FB4">
            <w:pPr>
              <w:spacing w:after="0" w:line="240" w:lineRule="auto"/>
              <w:ind w:left="0" w:right="561" w:firstLine="0"/>
              <w:rPr>
                <w:sz w:val="20"/>
                <w:szCs w:val="20"/>
              </w:rPr>
            </w:pPr>
            <w:r w:rsidRPr="00377D80">
              <w:rPr>
                <w:sz w:val="20"/>
                <w:szCs w:val="20"/>
              </w:rPr>
              <w:t>ANA ELENA CÁRDENAS DE OLIVERA</w:t>
            </w:r>
          </w:p>
        </w:tc>
        <w:tc>
          <w:tcPr>
            <w:tcW w:w="1685" w:type="dxa"/>
          </w:tcPr>
          <w:p w14:paraId="44309C65" w14:textId="375F80AB" w:rsidR="0048088C" w:rsidRPr="00377D80" w:rsidRDefault="0048088C" w:rsidP="0048088C">
            <w:pPr>
              <w:spacing w:after="0" w:line="240" w:lineRule="auto"/>
              <w:ind w:left="0" w:right="561" w:firstLine="0"/>
              <w:jc w:val="center"/>
              <w:rPr>
                <w:sz w:val="20"/>
                <w:szCs w:val="20"/>
              </w:rPr>
            </w:pPr>
            <w:r w:rsidRPr="00377D80">
              <w:rPr>
                <w:sz w:val="20"/>
                <w:szCs w:val="20"/>
              </w:rPr>
              <w:t>Madre</w:t>
            </w:r>
          </w:p>
        </w:tc>
        <w:tc>
          <w:tcPr>
            <w:tcW w:w="1843" w:type="dxa"/>
          </w:tcPr>
          <w:p w14:paraId="17ECBA71" w14:textId="5B9373DE" w:rsidR="0048088C" w:rsidRPr="00377D80" w:rsidRDefault="0048088C" w:rsidP="0048088C">
            <w:pPr>
              <w:spacing w:after="0" w:line="240" w:lineRule="auto"/>
              <w:ind w:left="0" w:right="561" w:firstLine="0"/>
              <w:jc w:val="center"/>
              <w:rPr>
                <w:sz w:val="20"/>
                <w:szCs w:val="20"/>
              </w:rPr>
            </w:pPr>
            <w:r w:rsidRPr="00377D80">
              <w:rPr>
                <w:sz w:val="20"/>
                <w:szCs w:val="20"/>
              </w:rPr>
              <w:t>90</w:t>
            </w:r>
          </w:p>
        </w:tc>
      </w:tr>
      <w:tr w:rsidR="0048088C" w:rsidRPr="00377D80" w14:paraId="7B20518C" w14:textId="77777777" w:rsidTr="006F50AA">
        <w:tc>
          <w:tcPr>
            <w:tcW w:w="4413" w:type="dxa"/>
          </w:tcPr>
          <w:p w14:paraId="30462386" w14:textId="7BA651C4" w:rsidR="0048088C" w:rsidRPr="00377D80" w:rsidRDefault="0048088C" w:rsidP="00766FB4">
            <w:pPr>
              <w:spacing w:after="0" w:line="240" w:lineRule="auto"/>
              <w:ind w:left="0" w:right="561" w:firstLine="0"/>
              <w:rPr>
                <w:sz w:val="20"/>
                <w:szCs w:val="20"/>
              </w:rPr>
            </w:pPr>
            <w:r w:rsidRPr="00377D80">
              <w:rPr>
                <w:sz w:val="20"/>
                <w:szCs w:val="20"/>
              </w:rPr>
              <w:t>JAMES RAFAEL OLIVERA ANDRADES</w:t>
            </w:r>
          </w:p>
        </w:tc>
        <w:tc>
          <w:tcPr>
            <w:tcW w:w="1685" w:type="dxa"/>
          </w:tcPr>
          <w:p w14:paraId="0DCDA6B9" w14:textId="3228DA69" w:rsidR="0048088C" w:rsidRPr="00377D80" w:rsidRDefault="0048088C" w:rsidP="0048088C">
            <w:pPr>
              <w:spacing w:after="0" w:line="240" w:lineRule="auto"/>
              <w:ind w:left="0" w:right="561" w:firstLine="0"/>
              <w:jc w:val="center"/>
              <w:rPr>
                <w:sz w:val="20"/>
                <w:szCs w:val="20"/>
              </w:rPr>
            </w:pPr>
            <w:r w:rsidRPr="00377D80">
              <w:rPr>
                <w:sz w:val="20"/>
                <w:szCs w:val="20"/>
              </w:rPr>
              <w:t>Hijo</w:t>
            </w:r>
          </w:p>
        </w:tc>
        <w:tc>
          <w:tcPr>
            <w:tcW w:w="1843" w:type="dxa"/>
          </w:tcPr>
          <w:p w14:paraId="2581AEEC" w14:textId="7F1BB86D" w:rsidR="0048088C" w:rsidRPr="00377D80" w:rsidRDefault="0048088C" w:rsidP="0048088C">
            <w:pPr>
              <w:spacing w:after="0" w:line="240" w:lineRule="auto"/>
              <w:ind w:left="0" w:right="561" w:firstLine="0"/>
              <w:jc w:val="center"/>
              <w:rPr>
                <w:sz w:val="20"/>
                <w:szCs w:val="20"/>
              </w:rPr>
            </w:pPr>
            <w:r w:rsidRPr="00377D80">
              <w:rPr>
                <w:sz w:val="20"/>
                <w:szCs w:val="20"/>
              </w:rPr>
              <w:t>90</w:t>
            </w:r>
          </w:p>
        </w:tc>
      </w:tr>
      <w:tr w:rsidR="0048088C" w:rsidRPr="00377D80" w14:paraId="46C944DB" w14:textId="77777777" w:rsidTr="006F50AA">
        <w:tc>
          <w:tcPr>
            <w:tcW w:w="4413" w:type="dxa"/>
          </w:tcPr>
          <w:p w14:paraId="21E56272" w14:textId="14624AE9" w:rsidR="0048088C" w:rsidRPr="00377D80" w:rsidRDefault="0048088C" w:rsidP="00766FB4">
            <w:pPr>
              <w:spacing w:after="0" w:line="240" w:lineRule="auto"/>
              <w:ind w:left="0" w:right="561" w:firstLine="0"/>
              <w:rPr>
                <w:sz w:val="20"/>
                <w:szCs w:val="20"/>
              </w:rPr>
            </w:pPr>
            <w:r w:rsidRPr="00377D80">
              <w:rPr>
                <w:sz w:val="20"/>
                <w:szCs w:val="20"/>
              </w:rPr>
              <w:t>VÍCTOR HUGO OLIVERA ANDRADE</w:t>
            </w:r>
          </w:p>
        </w:tc>
        <w:tc>
          <w:tcPr>
            <w:tcW w:w="1685" w:type="dxa"/>
          </w:tcPr>
          <w:p w14:paraId="77FE692E" w14:textId="4DA07C1D" w:rsidR="0048088C" w:rsidRPr="00377D80" w:rsidRDefault="0048088C" w:rsidP="0048088C">
            <w:pPr>
              <w:spacing w:after="0" w:line="240" w:lineRule="auto"/>
              <w:ind w:left="0" w:right="561" w:firstLine="0"/>
              <w:jc w:val="center"/>
              <w:rPr>
                <w:sz w:val="20"/>
                <w:szCs w:val="20"/>
              </w:rPr>
            </w:pPr>
            <w:r w:rsidRPr="00377D80">
              <w:rPr>
                <w:sz w:val="20"/>
                <w:szCs w:val="20"/>
              </w:rPr>
              <w:t>Hijo</w:t>
            </w:r>
          </w:p>
        </w:tc>
        <w:tc>
          <w:tcPr>
            <w:tcW w:w="1843" w:type="dxa"/>
          </w:tcPr>
          <w:p w14:paraId="76160BA2" w14:textId="2EFA964D" w:rsidR="0048088C" w:rsidRPr="00377D80" w:rsidRDefault="0048088C" w:rsidP="0048088C">
            <w:pPr>
              <w:spacing w:after="0" w:line="240" w:lineRule="auto"/>
              <w:ind w:left="0" w:right="561" w:firstLine="0"/>
              <w:jc w:val="center"/>
              <w:rPr>
                <w:sz w:val="20"/>
                <w:szCs w:val="20"/>
              </w:rPr>
            </w:pPr>
            <w:r w:rsidRPr="00377D80">
              <w:rPr>
                <w:sz w:val="20"/>
                <w:szCs w:val="20"/>
              </w:rPr>
              <w:t>90</w:t>
            </w:r>
          </w:p>
        </w:tc>
      </w:tr>
      <w:tr w:rsidR="0048088C" w:rsidRPr="00377D80" w14:paraId="17D4FC6E" w14:textId="77777777" w:rsidTr="006F50AA">
        <w:tc>
          <w:tcPr>
            <w:tcW w:w="4413" w:type="dxa"/>
          </w:tcPr>
          <w:p w14:paraId="32635AE7" w14:textId="7FC9BEE7" w:rsidR="0048088C" w:rsidRPr="00377D80" w:rsidRDefault="0048088C" w:rsidP="00766FB4">
            <w:pPr>
              <w:spacing w:after="0" w:line="240" w:lineRule="auto"/>
              <w:ind w:left="0" w:right="561" w:firstLine="0"/>
              <w:rPr>
                <w:sz w:val="20"/>
                <w:szCs w:val="20"/>
              </w:rPr>
            </w:pPr>
            <w:r w:rsidRPr="00377D80">
              <w:rPr>
                <w:sz w:val="20"/>
                <w:szCs w:val="20"/>
              </w:rPr>
              <w:t>RAFAEL ENRIQUE OLIVERA ABARCA</w:t>
            </w:r>
          </w:p>
        </w:tc>
        <w:tc>
          <w:tcPr>
            <w:tcW w:w="1685" w:type="dxa"/>
          </w:tcPr>
          <w:p w14:paraId="28A3257D" w14:textId="2D882A0F" w:rsidR="0048088C" w:rsidRPr="00377D80" w:rsidRDefault="0048088C" w:rsidP="0048088C">
            <w:pPr>
              <w:spacing w:after="0" w:line="240" w:lineRule="auto"/>
              <w:ind w:left="0" w:right="561" w:firstLine="0"/>
              <w:jc w:val="center"/>
              <w:rPr>
                <w:sz w:val="20"/>
                <w:szCs w:val="20"/>
              </w:rPr>
            </w:pPr>
            <w:r w:rsidRPr="00377D80">
              <w:rPr>
                <w:sz w:val="20"/>
                <w:szCs w:val="20"/>
              </w:rPr>
              <w:t>Hijo</w:t>
            </w:r>
          </w:p>
        </w:tc>
        <w:tc>
          <w:tcPr>
            <w:tcW w:w="1843" w:type="dxa"/>
          </w:tcPr>
          <w:p w14:paraId="15E1F086" w14:textId="0BA832BA" w:rsidR="0048088C" w:rsidRPr="00377D80" w:rsidRDefault="0048088C" w:rsidP="0048088C">
            <w:pPr>
              <w:spacing w:after="0" w:line="240" w:lineRule="auto"/>
              <w:ind w:left="0" w:right="561" w:firstLine="0"/>
              <w:jc w:val="center"/>
              <w:rPr>
                <w:sz w:val="20"/>
                <w:szCs w:val="20"/>
              </w:rPr>
            </w:pPr>
            <w:r w:rsidRPr="00377D80">
              <w:rPr>
                <w:sz w:val="20"/>
                <w:szCs w:val="20"/>
              </w:rPr>
              <w:t>90</w:t>
            </w:r>
          </w:p>
        </w:tc>
      </w:tr>
      <w:tr w:rsidR="0048088C" w:rsidRPr="00377D80" w14:paraId="17DAF364" w14:textId="77777777" w:rsidTr="006F50AA">
        <w:tc>
          <w:tcPr>
            <w:tcW w:w="4413" w:type="dxa"/>
          </w:tcPr>
          <w:p w14:paraId="60E4C0D4" w14:textId="2C95139C" w:rsidR="0048088C" w:rsidRPr="00377D80" w:rsidRDefault="0048088C" w:rsidP="00766FB4">
            <w:pPr>
              <w:spacing w:after="0" w:line="240" w:lineRule="auto"/>
              <w:ind w:left="0" w:right="561" w:firstLine="0"/>
              <w:rPr>
                <w:sz w:val="20"/>
                <w:szCs w:val="20"/>
              </w:rPr>
            </w:pPr>
            <w:r w:rsidRPr="00377D80">
              <w:rPr>
                <w:sz w:val="20"/>
                <w:szCs w:val="20"/>
              </w:rPr>
              <w:lastRenderedPageBreak/>
              <w:t>LEONARDO JAVIER OLIVERA ANDRADE</w:t>
            </w:r>
          </w:p>
        </w:tc>
        <w:tc>
          <w:tcPr>
            <w:tcW w:w="1685" w:type="dxa"/>
          </w:tcPr>
          <w:p w14:paraId="42C6800C" w14:textId="2131853C" w:rsidR="0048088C" w:rsidRPr="00377D80" w:rsidRDefault="0048088C" w:rsidP="0048088C">
            <w:pPr>
              <w:spacing w:after="0" w:line="240" w:lineRule="auto"/>
              <w:ind w:left="0" w:right="561" w:firstLine="0"/>
              <w:jc w:val="center"/>
              <w:rPr>
                <w:sz w:val="20"/>
                <w:szCs w:val="20"/>
              </w:rPr>
            </w:pPr>
            <w:r w:rsidRPr="00377D80">
              <w:rPr>
                <w:sz w:val="20"/>
                <w:szCs w:val="20"/>
              </w:rPr>
              <w:t>Hijo</w:t>
            </w:r>
          </w:p>
        </w:tc>
        <w:tc>
          <w:tcPr>
            <w:tcW w:w="1843" w:type="dxa"/>
          </w:tcPr>
          <w:p w14:paraId="542B2FF0" w14:textId="3F652DB7" w:rsidR="0048088C" w:rsidRPr="00377D80" w:rsidRDefault="0048088C" w:rsidP="0048088C">
            <w:pPr>
              <w:spacing w:after="0" w:line="240" w:lineRule="auto"/>
              <w:ind w:left="0" w:right="561" w:firstLine="0"/>
              <w:jc w:val="center"/>
              <w:rPr>
                <w:sz w:val="20"/>
                <w:szCs w:val="20"/>
              </w:rPr>
            </w:pPr>
            <w:r w:rsidRPr="00377D80">
              <w:rPr>
                <w:sz w:val="20"/>
                <w:szCs w:val="20"/>
              </w:rPr>
              <w:t>90</w:t>
            </w:r>
          </w:p>
        </w:tc>
      </w:tr>
      <w:tr w:rsidR="0048088C" w:rsidRPr="00377D80" w14:paraId="26F3C00F" w14:textId="77777777" w:rsidTr="006F50AA">
        <w:tc>
          <w:tcPr>
            <w:tcW w:w="4413" w:type="dxa"/>
          </w:tcPr>
          <w:p w14:paraId="45B7F7B4" w14:textId="3DEBACB5" w:rsidR="0048088C" w:rsidRPr="00377D80" w:rsidRDefault="0048088C" w:rsidP="00766FB4">
            <w:pPr>
              <w:spacing w:after="0" w:line="240" w:lineRule="auto"/>
              <w:ind w:left="0" w:right="561" w:firstLine="0"/>
              <w:rPr>
                <w:sz w:val="20"/>
                <w:szCs w:val="20"/>
              </w:rPr>
            </w:pPr>
            <w:r w:rsidRPr="00377D80">
              <w:rPr>
                <w:sz w:val="20"/>
                <w:szCs w:val="20"/>
              </w:rPr>
              <w:t>MARÍA CAMILA OLIVERA DÍAZ</w:t>
            </w:r>
          </w:p>
        </w:tc>
        <w:tc>
          <w:tcPr>
            <w:tcW w:w="1685" w:type="dxa"/>
          </w:tcPr>
          <w:p w14:paraId="3DA68CF5" w14:textId="13A733F0" w:rsidR="0048088C" w:rsidRPr="00377D80" w:rsidRDefault="0048088C" w:rsidP="0048088C">
            <w:pPr>
              <w:spacing w:after="0" w:line="240" w:lineRule="auto"/>
              <w:ind w:left="0" w:right="561" w:firstLine="0"/>
              <w:jc w:val="center"/>
              <w:rPr>
                <w:sz w:val="20"/>
                <w:szCs w:val="20"/>
              </w:rPr>
            </w:pPr>
            <w:r w:rsidRPr="00377D80">
              <w:rPr>
                <w:sz w:val="20"/>
                <w:szCs w:val="20"/>
              </w:rPr>
              <w:t>Hija</w:t>
            </w:r>
          </w:p>
        </w:tc>
        <w:tc>
          <w:tcPr>
            <w:tcW w:w="1843" w:type="dxa"/>
          </w:tcPr>
          <w:p w14:paraId="397A614E" w14:textId="25F136D8" w:rsidR="0048088C" w:rsidRPr="00377D80" w:rsidRDefault="0048088C" w:rsidP="0048088C">
            <w:pPr>
              <w:spacing w:after="0" w:line="240" w:lineRule="auto"/>
              <w:ind w:left="0" w:right="561" w:firstLine="0"/>
              <w:jc w:val="center"/>
              <w:rPr>
                <w:sz w:val="20"/>
                <w:szCs w:val="20"/>
              </w:rPr>
            </w:pPr>
            <w:r w:rsidRPr="00377D80">
              <w:rPr>
                <w:sz w:val="20"/>
                <w:szCs w:val="20"/>
              </w:rPr>
              <w:t>90</w:t>
            </w:r>
          </w:p>
        </w:tc>
      </w:tr>
      <w:tr w:rsidR="0048088C" w:rsidRPr="00377D80" w14:paraId="0BBB6984" w14:textId="77777777" w:rsidTr="006F50AA">
        <w:tc>
          <w:tcPr>
            <w:tcW w:w="4413" w:type="dxa"/>
          </w:tcPr>
          <w:p w14:paraId="20DA02E9" w14:textId="23123343" w:rsidR="0048088C" w:rsidRPr="00377D80" w:rsidRDefault="0048088C" w:rsidP="00766FB4">
            <w:pPr>
              <w:spacing w:after="0" w:line="240" w:lineRule="auto"/>
              <w:ind w:left="0" w:right="561" w:firstLine="0"/>
              <w:rPr>
                <w:sz w:val="20"/>
                <w:szCs w:val="20"/>
              </w:rPr>
            </w:pPr>
            <w:r w:rsidRPr="00377D80">
              <w:rPr>
                <w:sz w:val="20"/>
                <w:szCs w:val="20"/>
              </w:rPr>
              <w:t>KAREN ELIANA OLIVERA RIVERO</w:t>
            </w:r>
          </w:p>
        </w:tc>
        <w:tc>
          <w:tcPr>
            <w:tcW w:w="1685" w:type="dxa"/>
          </w:tcPr>
          <w:p w14:paraId="66AE5B57" w14:textId="3B817FF8" w:rsidR="0048088C" w:rsidRPr="00377D80" w:rsidRDefault="0048088C" w:rsidP="0048088C">
            <w:pPr>
              <w:spacing w:after="0" w:line="240" w:lineRule="auto"/>
              <w:ind w:left="0" w:right="561" w:firstLine="0"/>
              <w:jc w:val="center"/>
              <w:rPr>
                <w:sz w:val="20"/>
                <w:szCs w:val="20"/>
              </w:rPr>
            </w:pPr>
            <w:r w:rsidRPr="00377D80">
              <w:rPr>
                <w:sz w:val="20"/>
                <w:szCs w:val="20"/>
              </w:rPr>
              <w:t>Hija</w:t>
            </w:r>
          </w:p>
        </w:tc>
        <w:tc>
          <w:tcPr>
            <w:tcW w:w="1843" w:type="dxa"/>
          </w:tcPr>
          <w:p w14:paraId="49F3095F" w14:textId="63C4AA0C" w:rsidR="0048088C" w:rsidRPr="00377D80" w:rsidRDefault="0048088C" w:rsidP="0048088C">
            <w:pPr>
              <w:spacing w:after="0" w:line="240" w:lineRule="auto"/>
              <w:ind w:left="0" w:right="561" w:firstLine="0"/>
              <w:jc w:val="center"/>
              <w:rPr>
                <w:sz w:val="20"/>
                <w:szCs w:val="20"/>
              </w:rPr>
            </w:pPr>
            <w:r w:rsidRPr="00377D80">
              <w:rPr>
                <w:sz w:val="20"/>
                <w:szCs w:val="20"/>
              </w:rPr>
              <w:t>90</w:t>
            </w:r>
          </w:p>
        </w:tc>
      </w:tr>
    </w:tbl>
    <w:p w14:paraId="20796919" w14:textId="77777777" w:rsidR="008957C4" w:rsidRDefault="008957C4" w:rsidP="0093742D">
      <w:pPr>
        <w:spacing w:after="0" w:line="360" w:lineRule="auto"/>
        <w:ind w:left="0" w:firstLine="0"/>
        <w:rPr>
          <w:b/>
          <w:bCs/>
          <w:color w:val="auto"/>
          <w:szCs w:val="24"/>
        </w:rPr>
      </w:pPr>
    </w:p>
    <w:p w14:paraId="1C44AC97" w14:textId="787AF798" w:rsidR="00DC2EE7" w:rsidRPr="00377D80" w:rsidRDefault="00765F95" w:rsidP="0093742D">
      <w:pPr>
        <w:spacing w:after="0" w:line="360" w:lineRule="auto"/>
        <w:ind w:left="0" w:firstLine="0"/>
        <w:rPr>
          <w:rFonts w:eastAsia="Times New Roman"/>
          <w:b/>
          <w:color w:val="auto"/>
          <w:szCs w:val="24"/>
        </w:rPr>
      </w:pPr>
      <w:r w:rsidRPr="00377D80">
        <w:rPr>
          <w:b/>
          <w:bCs/>
          <w:color w:val="auto"/>
          <w:szCs w:val="24"/>
        </w:rPr>
        <w:t>1.</w:t>
      </w:r>
      <w:r w:rsidR="00D058A9" w:rsidRPr="00377D80">
        <w:rPr>
          <w:b/>
          <w:bCs/>
          <w:color w:val="auto"/>
          <w:szCs w:val="24"/>
        </w:rPr>
        <w:t xml:space="preserve">2. </w:t>
      </w:r>
      <w:r w:rsidR="00D058A9" w:rsidRPr="00377D80">
        <w:rPr>
          <w:b/>
          <w:color w:val="auto"/>
          <w:szCs w:val="24"/>
        </w:rPr>
        <w:t>Contestación de la demanda</w:t>
      </w:r>
    </w:p>
    <w:p w14:paraId="70A25329" w14:textId="77777777" w:rsidR="006275A7" w:rsidRPr="00377D80" w:rsidRDefault="006275A7" w:rsidP="0093742D">
      <w:pPr>
        <w:spacing w:after="0" w:line="360" w:lineRule="auto"/>
        <w:ind w:left="0" w:firstLine="0"/>
        <w:rPr>
          <w:color w:val="auto"/>
          <w:szCs w:val="24"/>
        </w:rPr>
      </w:pPr>
    </w:p>
    <w:p w14:paraId="322C5A56" w14:textId="047CB17E" w:rsidR="002569A9" w:rsidRPr="006F50AA" w:rsidRDefault="0048088C" w:rsidP="0093742D">
      <w:pPr>
        <w:spacing w:after="0" w:line="360" w:lineRule="auto"/>
        <w:ind w:left="0" w:firstLine="0"/>
        <w:rPr>
          <w:color w:val="auto"/>
          <w:szCs w:val="24"/>
          <w:u w:val="single"/>
        </w:rPr>
      </w:pPr>
      <w:r w:rsidRPr="006F50AA">
        <w:rPr>
          <w:bCs/>
          <w:color w:val="auto"/>
          <w:szCs w:val="24"/>
          <w:u w:val="single"/>
        </w:rPr>
        <w:t>Nación – Ministerio de Justicia y del Derecho</w:t>
      </w:r>
      <w:r w:rsidR="00090898" w:rsidRPr="006F50AA">
        <w:rPr>
          <w:color w:val="auto"/>
          <w:szCs w:val="24"/>
          <w:u w:val="single"/>
        </w:rPr>
        <w:t xml:space="preserve"> </w:t>
      </w:r>
      <w:r w:rsidR="00007C10" w:rsidRPr="006F50AA">
        <w:rPr>
          <w:color w:val="auto"/>
          <w:szCs w:val="24"/>
          <w:u w:val="single"/>
        </w:rPr>
        <w:t xml:space="preserve">(fls. </w:t>
      </w:r>
      <w:r w:rsidRPr="006F50AA">
        <w:rPr>
          <w:color w:val="auto"/>
          <w:szCs w:val="24"/>
          <w:u w:val="single"/>
        </w:rPr>
        <w:t>68</w:t>
      </w:r>
      <w:r w:rsidR="00007C10" w:rsidRPr="006F50AA">
        <w:rPr>
          <w:color w:val="auto"/>
          <w:szCs w:val="24"/>
          <w:u w:val="single"/>
        </w:rPr>
        <w:t>-</w:t>
      </w:r>
      <w:r w:rsidRPr="006F50AA">
        <w:rPr>
          <w:color w:val="auto"/>
          <w:szCs w:val="24"/>
          <w:u w:val="single"/>
        </w:rPr>
        <w:t>70</w:t>
      </w:r>
      <w:r w:rsidR="00007C10" w:rsidRPr="006F50AA">
        <w:rPr>
          <w:color w:val="auto"/>
          <w:szCs w:val="24"/>
          <w:u w:val="single"/>
        </w:rPr>
        <w:t xml:space="preserve"> c1)</w:t>
      </w:r>
    </w:p>
    <w:p w14:paraId="0D0A3DD5" w14:textId="77777777" w:rsidR="002569A9" w:rsidRPr="00377D80" w:rsidRDefault="002569A9" w:rsidP="0093742D">
      <w:pPr>
        <w:spacing w:after="0" w:line="360" w:lineRule="auto"/>
        <w:ind w:left="0" w:firstLine="0"/>
        <w:rPr>
          <w:color w:val="auto"/>
          <w:szCs w:val="24"/>
        </w:rPr>
      </w:pPr>
    </w:p>
    <w:p w14:paraId="11626C2E" w14:textId="0F8B12A3" w:rsidR="00186A07" w:rsidRDefault="00643B0C" w:rsidP="0088144B">
      <w:pPr>
        <w:spacing w:after="0" w:line="360" w:lineRule="auto"/>
        <w:ind w:left="0" w:firstLine="0"/>
        <w:rPr>
          <w:color w:val="auto"/>
          <w:szCs w:val="24"/>
        </w:rPr>
      </w:pPr>
      <w:r w:rsidRPr="00377D80">
        <w:rPr>
          <w:bCs/>
          <w:color w:val="auto"/>
          <w:szCs w:val="24"/>
          <w:lang w:val="es-ES"/>
        </w:rPr>
        <w:t>C</w:t>
      </w:r>
      <w:r w:rsidR="009514E9" w:rsidRPr="00377D80">
        <w:rPr>
          <w:bCs/>
          <w:color w:val="auto"/>
          <w:szCs w:val="24"/>
          <w:lang w:val="es-ES"/>
        </w:rPr>
        <w:t xml:space="preserve">ontestó la demanda </w:t>
      </w:r>
      <w:r w:rsidR="00090898" w:rsidRPr="00377D80">
        <w:rPr>
          <w:color w:val="auto"/>
          <w:szCs w:val="24"/>
        </w:rPr>
        <w:t xml:space="preserve">oponiéndose </w:t>
      </w:r>
      <w:r w:rsidR="00F9495B" w:rsidRPr="00377D80">
        <w:rPr>
          <w:color w:val="auto"/>
          <w:szCs w:val="24"/>
        </w:rPr>
        <w:t>a las pretensiones</w:t>
      </w:r>
      <w:r w:rsidR="00186A07">
        <w:rPr>
          <w:color w:val="auto"/>
          <w:szCs w:val="24"/>
        </w:rPr>
        <w:t xml:space="preserve"> pues no existe </w:t>
      </w:r>
      <w:r w:rsidR="00186A07" w:rsidRPr="00186A07">
        <w:t>falla en el servicio imputable a</w:t>
      </w:r>
      <w:r w:rsidR="008957C4">
        <w:t xml:space="preserve"> esa entidad </w:t>
      </w:r>
      <w:r w:rsidR="00186A07">
        <w:t xml:space="preserve">y tampoco </w:t>
      </w:r>
      <w:r w:rsidR="00186A07" w:rsidRPr="00186A07">
        <w:t>existe relación entre e</w:t>
      </w:r>
      <w:r w:rsidR="00186A07">
        <w:t>se m</w:t>
      </w:r>
      <w:r w:rsidR="00186A07" w:rsidRPr="00186A07">
        <w:t>inisterio y las causas determinantes en la producción de los eventuales hechos dañosos aduc</w:t>
      </w:r>
      <w:r w:rsidR="008957C4">
        <w:t>idos</w:t>
      </w:r>
      <w:r w:rsidR="00377D80" w:rsidRPr="00186A07">
        <w:t>.</w:t>
      </w:r>
      <w:r w:rsidR="00377D80">
        <w:rPr>
          <w:color w:val="auto"/>
          <w:szCs w:val="24"/>
        </w:rPr>
        <w:t xml:space="preserve"> </w:t>
      </w:r>
    </w:p>
    <w:p w14:paraId="41937B45" w14:textId="77777777" w:rsidR="00186A07" w:rsidRDefault="00186A07" w:rsidP="0088144B">
      <w:pPr>
        <w:spacing w:after="0" w:line="360" w:lineRule="auto"/>
        <w:ind w:left="0" w:firstLine="0"/>
        <w:rPr>
          <w:color w:val="auto"/>
          <w:szCs w:val="24"/>
        </w:rPr>
      </w:pPr>
    </w:p>
    <w:p w14:paraId="5200EB5A" w14:textId="6FBD9848" w:rsidR="00186A07" w:rsidRDefault="00377D80" w:rsidP="0088144B">
      <w:pPr>
        <w:spacing w:after="0" w:line="360" w:lineRule="auto"/>
        <w:ind w:left="0" w:firstLine="0"/>
      </w:pPr>
      <w:r>
        <w:rPr>
          <w:color w:val="auto"/>
          <w:szCs w:val="24"/>
        </w:rPr>
        <w:t xml:space="preserve">Propuso la excepción de </w:t>
      </w:r>
      <w:r w:rsidRPr="00377D80">
        <w:rPr>
          <w:i/>
          <w:iCs/>
          <w:color w:val="auto"/>
          <w:szCs w:val="24"/>
        </w:rPr>
        <w:t>“</w:t>
      </w:r>
      <w:r w:rsidRPr="00377D80">
        <w:rPr>
          <w:i/>
          <w:iCs/>
        </w:rPr>
        <w:t>falta de legitimación material en la causa por pasiva</w:t>
      </w:r>
      <w:r>
        <w:rPr>
          <w:i/>
          <w:iCs/>
        </w:rPr>
        <w:t xml:space="preserve">” </w:t>
      </w:r>
      <w:r>
        <w:t>pues la demanda hace alusión a</w:t>
      </w:r>
      <w:r w:rsidRPr="00377D80">
        <w:t xml:space="preserve"> la presunta falla </w:t>
      </w:r>
      <w:r>
        <w:t>d</w:t>
      </w:r>
      <w:r w:rsidRPr="00377D80">
        <w:t xml:space="preserve">el servicio </w:t>
      </w:r>
      <w:r>
        <w:t xml:space="preserve">ya que </w:t>
      </w:r>
      <w:r w:rsidRPr="00377D80">
        <w:t xml:space="preserve">no </w:t>
      </w:r>
      <w:r w:rsidR="00186A07">
        <w:t>se</w:t>
      </w:r>
      <w:r w:rsidRPr="00377D80">
        <w:t xml:space="preserve"> adopta</w:t>
      </w:r>
      <w:r w:rsidR="00186A07">
        <w:t>ron</w:t>
      </w:r>
      <w:r w:rsidRPr="00377D80">
        <w:t xml:space="preserve"> las medidas para </w:t>
      </w:r>
      <w:r w:rsidR="00186A07">
        <w:t>impedir la</w:t>
      </w:r>
      <w:r w:rsidRPr="00377D80">
        <w:t xml:space="preserve"> prolonga</w:t>
      </w:r>
      <w:r w:rsidR="00186A07">
        <w:t>ción</w:t>
      </w:r>
      <w:r w:rsidRPr="00377D80">
        <w:t xml:space="preserve"> </w:t>
      </w:r>
      <w:r w:rsidR="00186A07">
        <w:t xml:space="preserve">de </w:t>
      </w:r>
      <w:r w:rsidRPr="00377D80">
        <w:t xml:space="preserve">la </w:t>
      </w:r>
      <w:r w:rsidR="00186A07">
        <w:t xml:space="preserve">privación de la libertad </w:t>
      </w:r>
      <w:r w:rsidRPr="00377D80">
        <w:t>del accionante,</w:t>
      </w:r>
      <w:r w:rsidR="000B3E3A">
        <w:t xml:space="preserve"> y</w:t>
      </w:r>
      <w:r w:rsidR="00186A07">
        <w:t xml:space="preserve"> dentro de las funciones de esa entidad no se encuentra alguna relacionada con las </w:t>
      </w:r>
      <w:r w:rsidR="00186A07" w:rsidRPr="00377D80">
        <w:t xml:space="preserve">decisiones </w:t>
      </w:r>
      <w:r w:rsidR="00186A07">
        <w:t>de</w:t>
      </w:r>
      <w:r w:rsidR="00186A07" w:rsidRPr="00377D80">
        <w:t xml:space="preserve"> los jueces de la república</w:t>
      </w:r>
      <w:r w:rsidR="00186A07">
        <w:t xml:space="preserve">; por lo que la presunta falla está en la órbita de las funciones de </w:t>
      </w:r>
      <w:r w:rsidRPr="00377D80">
        <w:t>la Rama Judicial</w:t>
      </w:r>
      <w:r w:rsidR="00186A07">
        <w:t>.</w:t>
      </w:r>
    </w:p>
    <w:p w14:paraId="3F19D168" w14:textId="65D99C92" w:rsidR="00377D80" w:rsidRDefault="00377D80" w:rsidP="0088144B">
      <w:pPr>
        <w:spacing w:after="0" w:line="360" w:lineRule="auto"/>
        <w:ind w:left="0" w:firstLine="0"/>
        <w:rPr>
          <w:color w:val="auto"/>
          <w:szCs w:val="24"/>
        </w:rPr>
      </w:pPr>
    </w:p>
    <w:p w14:paraId="24A01E32" w14:textId="09C1A6A1" w:rsidR="00A53E0E" w:rsidRPr="006F50AA" w:rsidRDefault="00976BD8" w:rsidP="00A53E0E">
      <w:pPr>
        <w:spacing w:after="0" w:line="360" w:lineRule="auto"/>
        <w:ind w:left="2410" w:right="-5" w:hanging="2410"/>
        <w:rPr>
          <w:color w:val="auto"/>
          <w:szCs w:val="24"/>
          <w:u w:val="single"/>
        </w:rPr>
      </w:pPr>
      <w:r w:rsidRPr="006F50AA">
        <w:rPr>
          <w:bCs/>
          <w:color w:val="auto"/>
          <w:szCs w:val="24"/>
          <w:u w:val="single"/>
        </w:rPr>
        <w:t>Dirección Ejecutiva de Administración Judicial</w:t>
      </w:r>
      <w:r w:rsidRPr="006F50AA">
        <w:rPr>
          <w:color w:val="auto"/>
          <w:szCs w:val="24"/>
          <w:u w:val="single"/>
        </w:rPr>
        <w:t xml:space="preserve"> </w:t>
      </w:r>
      <w:r w:rsidR="00A53E0E" w:rsidRPr="006F50AA">
        <w:rPr>
          <w:color w:val="auto"/>
          <w:szCs w:val="24"/>
          <w:u w:val="single"/>
        </w:rPr>
        <w:t>(fls. 80-85 c1)</w:t>
      </w:r>
    </w:p>
    <w:p w14:paraId="2DB31937" w14:textId="77777777" w:rsidR="00A53E0E" w:rsidRPr="00377D80" w:rsidRDefault="00A53E0E" w:rsidP="00A53E0E">
      <w:pPr>
        <w:spacing w:after="0" w:line="360" w:lineRule="auto"/>
        <w:ind w:left="0" w:firstLine="0"/>
        <w:rPr>
          <w:color w:val="auto"/>
          <w:szCs w:val="24"/>
        </w:rPr>
      </w:pPr>
    </w:p>
    <w:p w14:paraId="6858757D" w14:textId="5787F64B" w:rsidR="00A53E0E" w:rsidRPr="00A75C17" w:rsidRDefault="007C2614" w:rsidP="0088144B">
      <w:pPr>
        <w:spacing w:after="0" w:line="360" w:lineRule="auto"/>
        <w:ind w:left="0" w:firstLine="0"/>
      </w:pPr>
      <w:r>
        <w:rPr>
          <w:bCs/>
          <w:color w:val="auto"/>
          <w:szCs w:val="24"/>
          <w:lang w:val="es-ES"/>
        </w:rPr>
        <w:t>Se</w:t>
      </w:r>
      <w:r w:rsidR="00A53E0E" w:rsidRPr="00377D80">
        <w:rPr>
          <w:bCs/>
          <w:color w:val="auto"/>
          <w:szCs w:val="24"/>
          <w:lang w:val="es-ES"/>
        </w:rPr>
        <w:t xml:space="preserve"> </w:t>
      </w:r>
      <w:r w:rsidR="00A53E0E" w:rsidRPr="00377D80">
        <w:rPr>
          <w:color w:val="auto"/>
          <w:szCs w:val="24"/>
        </w:rPr>
        <w:t>op</w:t>
      </w:r>
      <w:r>
        <w:rPr>
          <w:color w:val="auto"/>
          <w:szCs w:val="24"/>
        </w:rPr>
        <w:t>uso</w:t>
      </w:r>
      <w:r w:rsidR="00A53E0E" w:rsidRPr="00377D80">
        <w:rPr>
          <w:color w:val="auto"/>
          <w:szCs w:val="24"/>
        </w:rPr>
        <w:t xml:space="preserve"> a </w:t>
      </w:r>
      <w:r>
        <w:rPr>
          <w:color w:val="auto"/>
          <w:szCs w:val="24"/>
        </w:rPr>
        <w:t xml:space="preserve">la prosperidad de </w:t>
      </w:r>
      <w:r w:rsidR="00A53E0E" w:rsidRPr="00377D80">
        <w:rPr>
          <w:color w:val="auto"/>
          <w:szCs w:val="24"/>
        </w:rPr>
        <w:t>las pretensiones</w:t>
      </w:r>
      <w:r w:rsidR="00A75C17">
        <w:rPr>
          <w:color w:val="auto"/>
          <w:szCs w:val="24"/>
        </w:rPr>
        <w:t xml:space="preserve"> pues</w:t>
      </w:r>
      <w:r w:rsidR="00C67757">
        <w:rPr>
          <w:color w:val="auto"/>
          <w:szCs w:val="24"/>
        </w:rPr>
        <w:t xml:space="preserve"> </w:t>
      </w:r>
      <w:r w:rsidR="00C67757" w:rsidRPr="00C67757">
        <w:rPr>
          <w:i/>
          <w:iCs/>
          <w:color w:val="auto"/>
          <w:szCs w:val="24"/>
        </w:rPr>
        <w:t>“no se configuró la privación injusta deprecada”</w:t>
      </w:r>
      <w:r w:rsidR="00C67757">
        <w:rPr>
          <w:color w:val="auto"/>
          <w:szCs w:val="24"/>
        </w:rPr>
        <w:t xml:space="preserve"> y no existió falla del servicio. De otro lado, </w:t>
      </w:r>
      <w:r w:rsidR="00A75C17">
        <w:rPr>
          <w:color w:val="auto"/>
          <w:szCs w:val="24"/>
        </w:rPr>
        <w:t xml:space="preserve">se configuró el eximente de responsabilidad denominado </w:t>
      </w:r>
      <w:r w:rsidR="00A75C17" w:rsidRPr="00A75C17">
        <w:rPr>
          <w:i/>
          <w:iCs/>
        </w:rPr>
        <w:t>“culpa exclusiva de la víctima”</w:t>
      </w:r>
      <w:r w:rsidR="00A75C17">
        <w:t xml:space="preserve"> porque </w:t>
      </w:r>
      <w:r w:rsidR="00A75C17" w:rsidRPr="00A75C17">
        <w:t>la conducta desplegada por el señor Rafael Enrique Olivera</w:t>
      </w:r>
      <w:r w:rsidR="00A75C17">
        <w:t xml:space="preserve"> causó </w:t>
      </w:r>
      <w:r w:rsidR="00A75C17" w:rsidRPr="00A75C17">
        <w:t xml:space="preserve">la privación </w:t>
      </w:r>
      <w:r w:rsidR="00A75C17">
        <w:t xml:space="preserve">de su libertad </w:t>
      </w:r>
      <w:r w:rsidR="00A75C17" w:rsidRPr="00A75C17">
        <w:t xml:space="preserve">y </w:t>
      </w:r>
      <w:r w:rsidR="00A75C17">
        <w:t>también lo que</w:t>
      </w:r>
      <w:r w:rsidR="00A75C17" w:rsidRPr="00A75C17">
        <w:t xml:space="preserve"> conllevó a la </w:t>
      </w:r>
      <w:r w:rsidR="00A75C17">
        <w:t xml:space="preserve">prolongación </w:t>
      </w:r>
      <w:r w:rsidR="00A75C17" w:rsidRPr="00A75C17">
        <w:t xml:space="preserve">de la resolución de la solicitud de redención de </w:t>
      </w:r>
      <w:r w:rsidR="00A75C17">
        <w:t>su</w:t>
      </w:r>
      <w:r w:rsidR="00A75C17" w:rsidRPr="00A75C17">
        <w:t xml:space="preserve"> pena</w:t>
      </w:r>
      <w:r w:rsidR="00A75C17">
        <w:t>,</w:t>
      </w:r>
      <w:r w:rsidR="00A75C17" w:rsidRPr="00A75C17">
        <w:t xml:space="preserve"> </w:t>
      </w:r>
      <w:r w:rsidR="00A75C17">
        <w:t xml:space="preserve">ya que para ese efecto él </w:t>
      </w:r>
      <w:r w:rsidR="00A75C17" w:rsidRPr="00A75C17">
        <w:t>aport</w:t>
      </w:r>
      <w:r w:rsidR="00A75C17">
        <w:t>ó</w:t>
      </w:r>
      <w:r w:rsidR="00A75C17" w:rsidRPr="00A75C17">
        <w:t xml:space="preserve"> un</w:t>
      </w:r>
      <w:r w:rsidR="00A75C17">
        <w:t xml:space="preserve"> diploma </w:t>
      </w:r>
      <w:r w:rsidR="00A75C17" w:rsidRPr="00A75C17">
        <w:t>que carec</w:t>
      </w:r>
      <w:r w:rsidR="00A75C17">
        <w:t>ía</w:t>
      </w:r>
      <w:r w:rsidR="00A75C17" w:rsidRPr="00A75C17">
        <w:t xml:space="preserve"> de veracidad</w:t>
      </w:r>
      <w:r w:rsidR="00A75C17">
        <w:t xml:space="preserve">, </w:t>
      </w:r>
      <w:r w:rsidR="006F50AA">
        <w:t>situación que</w:t>
      </w:r>
      <w:r w:rsidR="00A75C17">
        <w:t xml:space="preserve"> se encuentra en investigación</w:t>
      </w:r>
      <w:r w:rsidR="00A75C17" w:rsidRPr="00A75C17">
        <w:t xml:space="preserve">. </w:t>
      </w:r>
    </w:p>
    <w:p w14:paraId="044B3944" w14:textId="77777777" w:rsidR="009B0294" w:rsidRPr="00377D80" w:rsidRDefault="009B0294" w:rsidP="0088144B">
      <w:pPr>
        <w:spacing w:after="0" w:line="360" w:lineRule="auto"/>
        <w:ind w:left="0" w:firstLine="0"/>
        <w:rPr>
          <w:color w:val="auto"/>
          <w:szCs w:val="24"/>
        </w:rPr>
      </w:pPr>
    </w:p>
    <w:p w14:paraId="4D87B163" w14:textId="16B48500" w:rsidR="00DC2EE7" w:rsidRPr="00377D80" w:rsidRDefault="00765F95" w:rsidP="00960739">
      <w:pPr>
        <w:pStyle w:val="Normal0"/>
        <w:tabs>
          <w:tab w:val="left" w:pos="425"/>
        </w:tabs>
        <w:spacing w:line="360" w:lineRule="auto"/>
        <w:rPr>
          <w:b/>
          <w:bCs/>
        </w:rPr>
      </w:pPr>
      <w:r w:rsidRPr="00377D80">
        <w:rPr>
          <w:b/>
          <w:bCs/>
        </w:rPr>
        <w:t>1.</w:t>
      </w:r>
      <w:r w:rsidR="00940F4F" w:rsidRPr="00377D80">
        <w:rPr>
          <w:b/>
          <w:bCs/>
        </w:rPr>
        <w:t>3</w:t>
      </w:r>
      <w:r w:rsidR="00947DAA" w:rsidRPr="00377D80">
        <w:rPr>
          <w:b/>
          <w:bCs/>
        </w:rPr>
        <w:t xml:space="preserve">. </w:t>
      </w:r>
      <w:r w:rsidR="00DC2EE7" w:rsidRPr="00377D80">
        <w:rPr>
          <w:b/>
          <w:bCs/>
        </w:rPr>
        <w:t>S</w:t>
      </w:r>
      <w:r w:rsidR="001869A3" w:rsidRPr="00377D80">
        <w:rPr>
          <w:b/>
          <w:bCs/>
        </w:rPr>
        <w:t>entencia de primera instancia</w:t>
      </w:r>
      <w:r w:rsidR="00DC2EE7" w:rsidRPr="00377D80">
        <w:rPr>
          <w:b/>
          <w:bCs/>
        </w:rPr>
        <w:t xml:space="preserve"> </w:t>
      </w:r>
    </w:p>
    <w:p w14:paraId="69ACEFB0" w14:textId="77777777" w:rsidR="00DC2EE7" w:rsidRPr="00377D80" w:rsidRDefault="00DC2EE7" w:rsidP="000A091B">
      <w:pPr>
        <w:spacing w:after="0" w:line="360" w:lineRule="auto"/>
        <w:ind w:left="0" w:firstLine="0"/>
        <w:rPr>
          <w:color w:val="auto"/>
        </w:rPr>
      </w:pPr>
    </w:p>
    <w:p w14:paraId="66D8F3CA" w14:textId="018B19FC" w:rsidR="00DE1EA0" w:rsidRPr="00377D80" w:rsidRDefault="00F5443B" w:rsidP="006F50AA">
      <w:pPr>
        <w:spacing w:after="0" w:line="360" w:lineRule="auto"/>
        <w:ind w:left="0" w:firstLine="0"/>
        <w:rPr>
          <w:color w:val="auto"/>
        </w:rPr>
      </w:pPr>
      <w:r w:rsidRPr="00377D80">
        <w:rPr>
          <w:color w:val="auto"/>
        </w:rPr>
        <w:t xml:space="preserve">El </w:t>
      </w:r>
      <w:r w:rsidR="00CB08B3" w:rsidRPr="00CB08B3">
        <w:rPr>
          <w:i/>
          <w:iCs/>
          <w:color w:val="auto"/>
        </w:rPr>
        <w:t>a quo</w:t>
      </w:r>
      <w:r w:rsidR="00CB08B3">
        <w:rPr>
          <w:color w:val="auto"/>
        </w:rPr>
        <w:t xml:space="preserve"> </w:t>
      </w:r>
      <w:r w:rsidR="00B13A48" w:rsidRPr="00B13A48">
        <w:t>declar</w:t>
      </w:r>
      <w:r w:rsidR="00B13A48">
        <w:t>ó</w:t>
      </w:r>
      <w:r w:rsidR="00B13A48" w:rsidRPr="00B13A48">
        <w:t xml:space="preserve"> probada</w:t>
      </w:r>
      <w:r w:rsidR="00B13A48">
        <w:t xml:space="preserve"> </w:t>
      </w:r>
      <w:r w:rsidR="00B13A48" w:rsidRPr="00B13A48">
        <w:t>la excepción de</w:t>
      </w:r>
      <w:r w:rsidR="00B13A48">
        <w:t xml:space="preserve"> </w:t>
      </w:r>
      <w:r w:rsidR="00B13A48" w:rsidRPr="00B13A48">
        <w:t>falta de legitimación en la causa por pasiva</w:t>
      </w:r>
      <w:r w:rsidR="00B13A48">
        <w:t xml:space="preserve"> </w:t>
      </w:r>
      <w:r w:rsidR="00B13A48" w:rsidRPr="00B13A48">
        <w:t xml:space="preserve">propuesta por la Nación –Ministerio </w:t>
      </w:r>
      <w:r w:rsidR="00B13A48">
        <w:t>d</w:t>
      </w:r>
      <w:r w:rsidR="00B13A48" w:rsidRPr="00B13A48">
        <w:t xml:space="preserve">e Justicia </w:t>
      </w:r>
      <w:r w:rsidR="00B13A48">
        <w:t>y</w:t>
      </w:r>
      <w:r w:rsidR="00B13A48" w:rsidRPr="00B13A48">
        <w:t xml:space="preserve"> </w:t>
      </w:r>
      <w:r w:rsidR="00B13A48">
        <w:t>d</w:t>
      </w:r>
      <w:r w:rsidR="00B13A48" w:rsidRPr="00B13A48">
        <w:t>el Derecho</w:t>
      </w:r>
      <w:r w:rsidR="00B13A48">
        <w:t xml:space="preserve"> y </w:t>
      </w:r>
      <w:r w:rsidRPr="00377D80">
        <w:rPr>
          <w:color w:val="auto"/>
        </w:rPr>
        <w:t>accedi</w:t>
      </w:r>
      <w:r w:rsidR="00BC6E1A" w:rsidRPr="00377D80">
        <w:rPr>
          <w:color w:val="auto"/>
        </w:rPr>
        <w:t xml:space="preserve">ó </w:t>
      </w:r>
      <w:r w:rsidRPr="00377D80">
        <w:rPr>
          <w:color w:val="auto"/>
        </w:rPr>
        <w:t xml:space="preserve">a </w:t>
      </w:r>
      <w:r w:rsidR="00BC6E1A" w:rsidRPr="00377D80">
        <w:rPr>
          <w:color w:val="auto"/>
        </w:rPr>
        <w:t>las pretensiones</w:t>
      </w:r>
      <w:r w:rsidR="00DE1EA0" w:rsidRPr="00377D80">
        <w:rPr>
          <w:color w:val="auto"/>
        </w:rPr>
        <w:t>.</w:t>
      </w:r>
    </w:p>
    <w:p w14:paraId="1E4272A1" w14:textId="77777777" w:rsidR="00F5443B" w:rsidRPr="00377D80" w:rsidRDefault="00F5443B" w:rsidP="006F50AA">
      <w:pPr>
        <w:spacing w:after="0" w:line="360" w:lineRule="auto"/>
        <w:ind w:left="0" w:firstLine="0"/>
        <w:rPr>
          <w:color w:val="auto"/>
        </w:rPr>
      </w:pPr>
    </w:p>
    <w:p w14:paraId="182E42AA" w14:textId="77777777" w:rsidR="00FF3C31" w:rsidRDefault="00AE6ACB" w:rsidP="006F50AA">
      <w:pPr>
        <w:ind w:left="0" w:firstLine="0"/>
      </w:pPr>
      <w:r>
        <w:t>El régimen de responsabilidad administrativa aplicable es el subjetivo bajo el título de imputación de falla del servicio</w:t>
      </w:r>
      <w:r w:rsidR="001D54F6">
        <w:t xml:space="preserve"> porque la privación o prolongación de la libertad no devi</w:t>
      </w:r>
      <w:r w:rsidR="0004521C">
        <w:t>no</w:t>
      </w:r>
      <w:r w:rsidR="001D54F6">
        <w:t xml:space="preserve"> de la absolución del sindicado</w:t>
      </w:r>
      <w:r w:rsidR="0004521C">
        <w:t>.</w:t>
      </w:r>
      <w:r>
        <w:t xml:space="preserve"> </w:t>
      </w:r>
      <w:r w:rsidR="0004521C">
        <w:t>E</w:t>
      </w:r>
      <w:r>
        <w:t>n ese contexto e</w:t>
      </w:r>
      <w:r w:rsidR="00371BD0" w:rsidRPr="003708B1">
        <w:t>ncontró probad</w:t>
      </w:r>
      <w:r w:rsidR="001D54F6">
        <w:t>o que</w:t>
      </w:r>
      <w:r w:rsidR="00371BD0" w:rsidRPr="003708B1">
        <w:t xml:space="preserve"> </w:t>
      </w:r>
      <w:r w:rsidR="0051218C">
        <w:t>l</w:t>
      </w:r>
      <w:r w:rsidR="003708B1" w:rsidRPr="003708B1">
        <w:t>a privación de la libertad de Rafael Enrique Olivera Cárdenas</w:t>
      </w:r>
      <w:r w:rsidR="001D54F6">
        <w:t xml:space="preserve"> se prolongó </w:t>
      </w:r>
      <w:r w:rsidR="001D54F6" w:rsidRPr="003708B1">
        <w:t>injusta</w:t>
      </w:r>
      <w:r w:rsidR="001D54F6">
        <w:t>mente por un lapso de 7 meses y 8 días</w:t>
      </w:r>
      <w:r w:rsidR="003708B1" w:rsidRPr="003708B1">
        <w:t xml:space="preserve">, puesto que el Juzgado Primero de Ejecución de Penas y Medidas de Seguridad de Bogotá </w:t>
      </w:r>
      <w:r w:rsidR="001D54F6">
        <w:t>revocó</w:t>
      </w:r>
      <w:r w:rsidR="001E63C5">
        <w:t xml:space="preserve"> </w:t>
      </w:r>
      <w:r w:rsidR="001D54F6">
        <w:t>el periodo de</w:t>
      </w:r>
      <w:r w:rsidR="001E63C5" w:rsidRPr="003708B1">
        <w:t xml:space="preserve"> redención de pena </w:t>
      </w:r>
      <w:r w:rsidR="001D54F6">
        <w:t>de</w:t>
      </w:r>
      <w:r w:rsidR="001E63C5" w:rsidRPr="003708B1">
        <w:t xml:space="preserve"> 10 meses 4 días</w:t>
      </w:r>
      <w:r w:rsidR="001E63C5">
        <w:t xml:space="preserve"> que le había sido reconocida</w:t>
      </w:r>
      <w:r w:rsidR="00FF3C31">
        <w:t>.</w:t>
      </w:r>
    </w:p>
    <w:p w14:paraId="06123EED" w14:textId="77777777" w:rsidR="00FF3C31" w:rsidRDefault="00FF3C31" w:rsidP="006F50AA">
      <w:pPr>
        <w:ind w:left="0" w:firstLine="0"/>
      </w:pPr>
    </w:p>
    <w:p w14:paraId="75546E5E" w14:textId="2AB4C2AD" w:rsidR="00950D1D" w:rsidRPr="00377D80" w:rsidRDefault="00FF3C31" w:rsidP="006F50AA">
      <w:pPr>
        <w:ind w:left="0" w:firstLine="0"/>
        <w:rPr>
          <w:color w:val="auto"/>
        </w:rPr>
      </w:pPr>
      <w:r>
        <w:t xml:space="preserve">La decisión de revocar esa redención obedeció a que </w:t>
      </w:r>
      <w:r w:rsidR="001D54F6">
        <w:t xml:space="preserve">el diploma profesional de Contador </w:t>
      </w:r>
      <w:r w:rsidR="001D54F6" w:rsidRPr="003708B1">
        <w:t>presentad</w:t>
      </w:r>
      <w:r w:rsidR="001D54F6">
        <w:t>o</w:t>
      </w:r>
      <w:r w:rsidR="001D54F6" w:rsidRPr="003708B1">
        <w:t xml:space="preserve"> por e</w:t>
      </w:r>
      <w:r w:rsidR="001D54F6">
        <w:t xml:space="preserve">sta persona </w:t>
      </w:r>
      <w:r w:rsidR="001D54F6" w:rsidRPr="003708B1">
        <w:t>para actuar como instructor ante la Cárcel Modelo de Bogotá</w:t>
      </w:r>
      <w:r w:rsidR="001D54F6">
        <w:t>,</w:t>
      </w:r>
      <w:r>
        <w:t xml:space="preserve"> al parecer</w:t>
      </w:r>
      <w:r w:rsidR="001D54F6" w:rsidRPr="003708B1">
        <w:t xml:space="preserve"> era falso</w:t>
      </w:r>
      <w:r w:rsidR="001E63C5">
        <w:t>;</w:t>
      </w:r>
      <w:r w:rsidR="003708B1" w:rsidRPr="003708B1">
        <w:t xml:space="preserve"> </w:t>
      </w:r>
      <w:r w:rsidR="0004521C">
        <w:t>no obstante,</w:t>
      </w:r>
      <w:r w:rsidR="003708B1">
        <w:t xml:space="preserve"> </w:t>
      </w:r>
      <w:r>
        <w:t xml:space="preserve">el </w:t>
      </w:r>
      <w:r w:rsidRPr="00FF3C31">
        <w:rPr>
          <w:i/>
          <w:iCs/>
        </w:rPr>
        <w:t>a</w:t>
      </w:r>
      <w:r>
        <w:rPr>
          <w:i/>
          <w:iCs/>
        </w:rPr>
        <w:t xml:space="preserve"> </w:t>
      </w:r>
      <w:r w:rsidRPr="00FF3C31">
        <w:rPr>
          <w:i/>
          <w:iCs/>
        </w:rPr>
        <w:t>quo</w:t>
      </w:r>
      <w:r>
        <w:t xml:space="preserve"> encontró demostrado que</w:t>
      </w:r>
      <w:r w:rsidR="003708B1" w:rsidRPr="003708B1">
        <w:t xml:space="preserve"> </w:t>
      </w:r>
      <w:r w:rsidR="006F50AA">
        <w:t>ese</w:t>
      </w:r>
      <w:r w:rsidR="003708B1" w:rsidRPr="003708B1">
        <w:t xml:space="preserve"> documento no fue el que presentó para que le fuera asignada la referida actividad de instructor. </w:t>
      </w:r>
      <w:r w:rsidR="0051218C">
        <w:t>Resolvió</w:t>
      </w:r>
      <w:r w:rsidR="00950D1D" w:rsidRPr="00377D80">
        <w:rPr>
          <w:color w:val="auto"/>
        </w:rPr>
        <w:t>:</w:t>
      </w:r>
    </w:p>
    <w:p w14:paraId="2E0996EE" w14:textId="304691A6" w:rsidR="00D00AD9" w:rsidRDefault="00D00AD9" w:rsidP="00960739">
      <w:pPr>
        <w:pStyle w:val="Normal0"/>
        <w:tabs>
          <w:tab w:val="left" w:pos="425"/>
        </w:tabs>
        <w:spacing w:line="360" w:lineRule="auto"/>
        <w:rPr>
          <w:b/>
          <w:bCs/>
        </w:rPr>
      </w:pPr>
    </w:p>
    <w:p w14:paraId="0AE39BFB" w14:textId="2E06C29C" w:rsidR="0051218C" w:rsidRPr="00B46E89" w:rsidRDefault="0051218C" w:rsidP="00B46E89">
      <w:pPr>
        <w:spacing w:after="0" w:line="240" w:lineRule="auto"/>
        <w:ind w:left="567" w:right="562" w:firstLine="0"/>
        <w:rPr>
          <w:sz w:val="20"/>
          <w:szCs w:val="20"/>
        </w:rPr>
      </w:pPr>
      <w:r w:rsidRPr="00B46E89">
        <w:rPr>
          <w:sz w:val="20"/>
          <w:szCs w:val="20"/>
        </w:rPr>
        <w:t xml:space="preserve">PRIMERO: DECLARAR probada de oficio la excepción de falta de legitimación en la causa por pasiva propuesta por la NACIÓN – MINISTERIO DE JUSTICIA Y DEL DERECHO conforme lo anotado en precedencia. </w:t>
      </w:r>
    </w:p>
    <w:p w14:paraId="2F3D2A65" w14:textId="77777777" w:rsidR="0051218C" w:rsidRPr="00B46E89" w:rsidRDefault="0051218C" w:rsidP="00B46E89">
      <w:pPr>
        <w:spacing w:after="0" w:line="240" w:lineRule="auto"/>
        <w:ind w:left="567" w:right="562" w:firstLine="0"/>
        <w:rPr>
          <w:sz w:val="20"/>
          <w:szCs w:val="20"/>
        </w:rPr>
      </w:pPr>
    </w:p>
    <w:p w14:paraId="3048BE41" w14:textId="4A325C41" w:rsidR="0051218C" w:rsidRPr="00B46E89" w:rsidRDefault="0051218C" w:rsidP="00B46E89">
      <w:pPr>
        <w:spacing w:after="0" w:line="240" w:lineRule="auto"/>
        <w:ind w:left="567" w:right="562" w:firstLine="0"/>
        <w:rPr>
          <w:sz w:val="20"/>
          <w:szCs w:val="20"/>
        </w:rPr>
      </w:pPr>
      <w:r w:rsidRPr="00B46E89">
        <w:rPr>
          <w:sz w:val="20"/>
          <w:szCs w:val="20"/>
        </w:rPr>
        <w:t>SEGUNDO: DECLARAR administrativamente responsable a la Nación –Rama Judicial –Dirección Ejecutiva de Administración Judicial por los perjuicios causados a los demandantes con ocasión de la privación injusta de la libertad de que fue víctima el señor Rafael Enrique Olivera Cárdenas conforme las consideraciones expuestas precedentemente.</w:t>
      </w:r>
    </w:p>
    <w:p w14:paraId="28042C26" w14:textId="77777777" w:rsidR="0051218C" w:rsidRPr="00B46E89" w:rsidRDefault="0051218C" w:rsidP="00B46E89">
      <w:pPr>
        <w:spacing w:after="0" w:line="240" w:lineRule="auto"/>
        <w:ind w:left="567" w:right="562" w:firstLine="0"/>
        <w:rPr>
          <w:sz w:val="20"/>
          <w:szCs w:val="20"/>
        </w:rPr>
      </w:pPr>
    </w:p>
    <w:p w14:paraId="7E429BA2" w14:textId="2BBAB97A" w:rsidR="0051218C" w:rsidRDefault="0051218C" w:rsidP="00470ABA">
      <w:pPr>
        <w:spacing w:after="0" w:line="240" w:lineRule="auto"/>
        <w:ind w:left="567" w:right="562" w:firstLine="0"/>
        <w:rPr>
          <w:sz w:val="20"/>
          <w:szCs w:val="20"/>
        </w:rPr>
      </w:pPr>
      <w:r w:rsidRPr="00B46E89">
        <w:rPr>
          <w:sz w:val="20"/>
          <w:szCs w:val="20"/>
        </w:rPr>
        <w:t>TERCERO</w:t>
      </w:r>
      <w:r w:rsidR="00B46E89">
        <w:rPr>
          <w:sz w:val="20"/>
          <w:szCs w:val="20"/>
        </w:rPr>
        <w:t xml:space="preserve">: </w:t>
      </w:r>
      <w:r w:rsidRPr="00B46E89">
        <w:rPr>
          <w:sz w:val="20"/>
          <w:szCs w:val="20"/>
        </w:rPr>
        <w:t>CONDENAR a la</w:t>
      </w:r>
      <w:r w:rsidR="00B46E89">
        <w:rPr>
          <w:sz w:val="20"/>
          <w:szCs w:val="20"/>
        </w:rPr>
        <w:t xml:space="preserve"> </w:t>
      </w:r>
      <w:r w:rsidRPr="00B46E89">
        <w:rPr>
          <w:sz w:val="20"/>
          <w:szCs w:val="20"/>
        </w:rPr>
        <w:t>Nación –Rama Judicial –Dirección Ejecutiva de Administración Judicial a reconocer y pagar por concepto de perjuicios inmateriales en la modalidad de daños morales en favor de los demandantes, las siguientes sumas de dinero:</w:t>
      </w:r>
    </w:p>
    <w:p w14:paraId="356A38D0" w14:textId="77777777" w:rsidR="00470ABA" w:rsidRPr="00470ABA" w:rsidRDefault="00470ABA" w:rsidP="00470ABA">
      <w:pPr>
        <w:spacing w:after="0" w:line="240" w:lineRule="auto"/>
        <w:ind w:left="567" w:right="562" w:firstLine="0"/>
        <w:rPr>
          <w:sz w:val="20"/>
          <w:szCs w:val="20"/>
        </w:rPr>
      </w:pPr>
    </w:p>
    <w:tbl>
      <w:tblPr>
        <w:tblStyle w:val="Tablaconcuadrcula"/>
        <w:tblW w:w="0" w:type="auto"/>
        <w:jc w:val="center"/>
        <w:tblLook w:val="04A0" w:firstRow="1" w:lastRow="0" w:firstColumn="1" w:lastColumn="0" w:noHBand="0" w:noVBand="1"/>
      </w:tblPr>
      <w:tblGrid>
        <w:gridCol w:w="3987"/>
        <w:gridCol w:w="1985"/>
        <w:gridCol w:w="1843"/>
      </w:tblGrid>
      <w:tr w:rsidR="0051218C" w:rsidRPr="00377D80" w14:paraId="676D5A75" w14:textId="77777777" w:rsidTr="00B46E89">
        <w:trPr>
          <w:jc w:val="center"/>
        </w:trPr>
        <w:tc>
          <w:tcPr>
            <w:tcW w:w="3987" w:type="dxa"/>
          </w:tcPr>
          <w:p w14:paraId="27D1BBA7" w14:textId="77777777" w:rsidR="0051218C" w:rsidRPr="00377D80" w:rsidRDefault="0051218C" w:rsidP="00B46E89">
            <w:pPr>
              <w:spacing w:after="0" w:line="240" w:lineRule="auto"/>
              <w:ind w:left="0" w:right="561" w:firstLine="0"/>
              <w:jc w:val="center"/>
              <w:rPr>
                <w:sz w:val="20"/>
                <w:szCs w:val="20"/>
              </w:rPr>
            </w:pPr>
            <w:r w:rsidRPr="00377D80">
              <w:rPr>
                <w:sz w:val="20"/>
                <w:szCs w:val="20"/>
              </w:rPr>
              <w:t>Nombre</w:t>
            </w:r>
          </w:p>
        </w:tc>
        <w:tc>
          <w:tcPr>
            <w:tcW w:w="1985" w:type="dxa"/>
          </w:tcPr>
          <w:p w14:paraId="3418ACE4" w14:textId="77777777" w:rsidR="0051218C" w:rsidRPr="00377D80" w:rsidRDefault="0051218C" w:rsidP="00B46E89">
            <w:pPr>
              <w:spacing w:after="0" w:line="240" w:lineRule="auto"/>
              <w:ind w:left="0" w:right="561" w:firstLine="0"/>
              <w:jc w:val="center"/>
              <w:rPr>
                <w:sz w:val="20"/>
                <w:szCs w:val="20"/>
              </w:rPr>
            </w:pPr>
            <w:r w:rsidRPr="00377D80">
              <w:rPr>
                <w:sz w:val="20"/>
                <w:szCs w:val="20"/>
              </w:rPr>
              <w:t>Carácter</w:t>
            </w:r>
          </w:p>
        </w:tc>
        <w:tc>
          <w:tcPr>
            <w:tcW w:w="1843" w:type="dxa"/>
          </w:tcPr>
          <w:p w14:paraId="31AD7BA6" w14:textId="77777777" w:rsidR="0051218C" w:rsidRPr="00377D80" w:rsidRDefault="0051218C" w:rsidP="00B46E89">
            <w:pPr>
              <w:spacing w:after="0" w:line="240" w:lineRule="auto"/>
              <w:ind w:left="0" w:right="561" w:firstLine="0"/>
              <w:jc w:val="center"/>
              <w:rPr>
                <w:sz w:val="20"/>
                <w:szCs w:val="20"/>
              </w:rPr>
            </w:pPr>
            <w:r w:rsidRPr="00377D80">
              <w:rPr>
                <w:sz w:val="20"/>
                <w:szCs w:val="20"/>
              </w:rPr>
              <w:t>Cuantía en SMMLV</w:t>
            </w:r>
          </w:p>
        </w:tc>
      </w:tr>
      <w:tr w:rsidR="0051218C" w:rsidRPr="00377D80" w14:paraId="31F02495" w14:textId="77777777" w:rsidTr="00B46E89">
        <w:trPr>
          <w:jc w:val="center"/>
        </w:trPr>
        <w:tc>
          <w:tcPr>
            <w:tcW w:w="3987" w:type="dxa"/>
          </w:tcPr>
          <w:p w14:paraId="69341B75" w14:textId="77777777" w:rsidR="0051218C" w:rsidRPr="00377D80" w:rsidRDefault="0051218C" w:rsidP="00B46E89">
            <w:pPr>
              <w:spacing w:after="0" w:line="240" w:lineRule="auto"/>
              <w:ind w:left="0" w:right="561" w:firstLine="0"/>
              <w:rPr>
                <w:sz w:val="20"/>
                <w:szCs w:val="20"/>
              </w:rPr>
            </w:pPr>
            <w:r w:rsidRPr="00377D80">
              <w:rPr>
                <w:sz w:val="20"/>
                <w:szCs w:val="20"/>
              </w:rPr>
              <w:t>RAFAEL ENRIQUE OLIVERA CÁRDENAS</w:t>
            </w:r>
          </w:p>
        </w:tc>
        <w:tc>
          <w:tcPr>
            <w:tcW w:w="1985" w:type="dxa"/>
          </w:tcPr>
          <w:p w14:paraId="0F0E595C" w14:textId="77777777" w:rsidR="0051218C" w:rsidRPr="00377D80" w:rsidRDefault="0051218C" w:rsidP="00B46E89">
            <w:pPr>
              <w:spacing w:after="0" w:line="240" w:lineRule="auto"/>
              <w:ind w:left="0" w:right="561" w:firstLine="0"/>
              <w:jc w:val="center"/>
              <w:rPr>
                <w:sz w:val="20"/>
                <w:szCs w:val="20"/>
              </w:rPr>
            </w:pPr>
            <w:r w:rsidRPr="00377D80">
              <w:rPr>
                <w:sz w:val="20"/>
                <w:szCs w:val="20"/>
              </w:rPr>
              <w:t>Víctima directa</w:t>
            </w:r>
          </w:p>
        </w:tc>
        <w:tc>
          <w:tcPr>
            <w:tcW w:w="1843" w:type="dxa"/>
          </w:tcPr>
          <w:p w14:paraId="3486C995" w14:textId="12EB6F90" w:rsidR="0051218C" w:rsidRPr="0051218C" w:rsidRDefault="0051218C" w:rsidP="00B46E89">
            <w:pPr>
              <w:spacing w:after="0" w:line="240" w:lineRule="auto"/>
              <w:ind w:left="0" w:right="561" w:firstLine="0"/>
              <w:jc w:val="center"/>
              <w:rPr>
                <w:sz w:val="20"/>
                <w:szCs w:val="20"/>
              </w:rPr>
            </w:pPr>
            <w:r w:rsidRPr="0051218C">
              <w:rPr>
                <w:sz w:val="20"/>
                <w:szCs w:val="20"/>
                <w:shd w:val="clear" w:color="auto" w:fill="FAF9F8"/>
              </w:rPr>
              <w:t>70 SMLMV</w:t>
            </w:r>
          </w:p>
        </w:tc>
      </w:tr>
      <w:tr w:rsidR="0051218C" w:rsidRPr="00377D80" w14:paraId="2C4E2C52" w14:textId="77777777" w:rsidTr="00B46E89">
        <w:trPr>
          <w:jc w:val="center"/>
        </w:trPr>
        <w:tc>
          <w:tcPr>
            <w:tcW w:w="3987" w:type="dxa"/>
          </w:tcPr>
          <w:p w14:paraId="64B83E98" w14:textId="77777777" w:rsidR="0051218C" w:rsidRPr="00377D80" w:rsidRDefault="0051218C" w:rsidP="00B46E89">
            <w:pPr>
              <w:spacing w:after="0" w:line="240" w:lineRule="auto"/>
              <w:ind w:left="0" w:right="561" w:firstLine="0"/>
              <w:rPr>
                <w:sz w:val="20"/>
                <w:szCs w:val="20"/>
              </w:rPr>
            </w:pPr>
            <w:r w:rsidRPr="00377D80">
              <w:rPr>
                <w:sz w:val="20"/>
                <w:szCs w:val="20"/>
              </w:rPr>
              <w:t>ANA ELENA CÁRDENAS DE OLIVERA</w:t>
            </w:r>
          </w:p>
        </w:tc>
        <w:tc>
          <w:tcPr>
            <w:tcW w:w="1985" w:type="dxa"/>
          </w:tcPr>
          <w:p w14:paraId="0B463E97" w14:textId="77777777" w:rsidR="0051218C" w:rsidRPr="00377D80" w:rsidRDefault="0051218C" w:rsidP="00B46E89">
            <w:pPr>
              <w:spacing w:after="0" w:line="240" w:lineRule="auto"/>
              <w:ind w:left="0" w:right="561" w:firstLine="0"/>
              <w:jc w:val="center"/>
              <w:rPr>
                <w:sz w:val="20"/>
                <w:szCs w:val="20"/>
              </w:rPr>
            </w:pPr>
            <w:r w:rsidRPr="00377D80">
              <w:rPr>
                <w:sz w:val="20"/>
                <w:szCs w:val="20"/>
              </w:rPr>
              <w:t>Madre</w:t>
            </w:r>
          </w:p>
        </w:tc>
        <w:tc>
          <w:tcPr>
            <w:tcW w:w="1843" w:type="dxa"/>
          </w:tcPr>
          <w:p w14:paraId="20DBD384" w14:textId="2549E820" w:rsidR="0051218C" w:rsidRPr="0051218C" w:rsidRDefault="0051218C" w:rsidP="00B46E89">
            <w:pPr>
              <w:spacing w:after="0" w:line="240" w:lineRule="auto"/>
              <w:ind w:left="0" w:right="561" w:firstLine="0"/>
              <w:jc w:val="center"/>
              <w:rPr>
                <w:sz w:val="20"/>
                <w:szCs w:val="20"/>
              </w:rPr>
            </w:pPr>
            <w:r w:rsidRPr="0051218C">
              <w:rPr>
                <w:sz w:val="20"/>
                <w:szCs w:val="20"/>
                <w:shd w:val="clear" w:color="auto" w:fill="FAF9F8"/>
              </w:rPr>
              <w:t>70 SMLMV</w:t>
            </w:r>
          </w:p>
        </w:tc>
      </w:tr>
      <w:tr w:rsidR="0051218C" w:rsidRPr="00377D80" w14:paraId="7BA7B935" w14:textId="77777777" w:rsidTr="00B46E89">
        <w:trPr>
          <w:jc w:val="center"/>
        </w:trPr>
        <w:tc>
          <w:tcPr>
            <w:tcW w:w="3987" w:type="dxa"/>
          </w:tcPr>
          <w:p w14:paraId="4E071690" w14:textId="77777777" w:rsidR="0051218C" w:rsidRPr="00377D80" w:rsidRDefault="0051218C" w:rsidP="00B46E89">
            <w:pPr>
              <w:spacing w:after="0" w:line="240" w:lineRule="auto"/>
              <w:ind w:left="0" w:right="561" w:firstLine="0"/>
              <w:rPr>
                <w:sz w:val="20"/>
                <w:szCs w:val="20"/>
              </w:rPr>
            </w:pPr>
            <w:r w:rsidRPr="00377D80">
              <w:rPr>
                <w:sz w:val="20"/>
                <w:szCs w:val="20"/>
              </w:rPr>
              <w:t>JAMES RAFAEL OLIVERA ANDRADES</w:t>
            </w:r>
          </w:p>
        </w:tc>
        <w:tc>
          <w:tcPr>
            <w:tcW w:w="1985" w:type="dxa"/>
          </w:tcPr>
          <w:p w14:paraId="00F964D0" w14:textId="77777777" w:rsidR="0051218C" w:rsidRPr="00377D80" w:rsidRDefault="0051218C" w:rsidP="00B46E89">
            <w:pPr>
              <w:spacing w:after="0" w:line="240" w:lineRule="auto"/>
              <w:ind w:left="0" w:right="561" w:firstLine="0"/>
              <w:jc w:val="center"/>
              <w:rPr>
                <w:sz w:val="20"/>
                <w:szCs w:val="20"/>
              </w:rPr>
            </w:pPr>
            <w:r w:rsidRPr="00377D80">
              <w:rPr>
                <w:sz w:val="20"/>
                <w:szCs w:val="20"/>
              </w:rPr>
              <w:t>Hijo</w:t>
            </w:r>
          </w:p>
        </w:tc>
        <w:tc>
          <w:tcPr>
            <w:tcW w:w="1843" w:type="dxa"/>
          </w:tcPr>
          <w:p w14:paraId="7A9D3283" w14:textId="22725041" w:rsidR="0051218C" w:rsidRPr="0051218C" w:rsidRDefault="0051218C" w:rsidP="00B46E89">
            <w:pPr>
              <w:spacing w:after="0" w:line="240" w:lineRule="auto"/>
              <w:ind w:left="0" w:right="561" w:firstLine="0"/>
              <w:jc w:val="center"/>
              <w:rPr>
                <w:sz w:val="20"/>
                <w:szCs w:val="20"/>
              </w:rPr>
            </w:pPr>
            <w:r w:rsidRPr="0051218C">
              <w:rPr>
                <w:sz w:val="20"/>
                <w:szCs w:val="20"/>
                <w:shd w:val="clear" w:color="auto" w:fill="FAF9F8"/>
              </w:rPr>
              <w:t>70 SMLMV</w:t>
            </w:r>
          </w:p>
        </w:tc>
      </w:tr>
      <w:tr w:rsidR="0051218C" w:rsidRPr="00377D80" w14:paraId="7FDD922E" w14:textId="77777777" w:rsidTr="00B46E89">
        <w:trPr>
          <w:jc w:val="center"/>
        </w:trPr>
        <w:tc>
          <w:tcPr>
            <w:tcW w:w="3987" w:type="dxa"/>
          </w:tcPr>
          <w:p w14:paraId="6C79281A" w14:textId="77777777" w:rsidR="0051218C" w:rsidRPr="00377D80" w:rsidRDefault="0051218C" w:rsidP="00B46E89">
            <w:pPr>
              <w:spacing w:after="0" w:line="240" w:lineRule="auto"/>
              <w:ind w:left="0" w:right="561" w:firstLine="0"/>
              <w:rPr>
                <w:sz w:val="20"/>
                <w:szCs w:val="20"/>
              </w:rPr>
            </w:pPr>
            <w:r w:rsidRPr="00377D80">
              <w:rPr>
                <w:sz w:val="20"/>
                <w:szCs w:val="20"/>
              </w:rPr>
              <w:t>VÍCTOR HUGO OLIVERA ANDRADE</w:t>
            </w:r>
          </w:p>
        </w:tc>
        <w:tc>
          <w:tcPr>
            <w:tcW w:w="1985" w:type="dxa"/>
          </w:tcPr>
          <w:p w14:paraId="7F046567" w14:textId="77777777" w:rsidR="0051218C" w:rsidRPr="00377D80" w:rsidRDefault="0051218C" w:rsidP="00B46E89">
            <w:pPr>
              <w:spacing w:after="0" w:line="240" w:lineRule="auto"/>
              <w:ind w:left="0" w:right="561" w:firstLine="0"/>
              <w:jc w:val="center"/>
              <w:rPr>
                <w:sz w:val="20"/>
                <w:szCs w:val="20"/>
              </w:rPr>
            </w:pPr>
            <w:r w:rsidRPr="00377D80">
              <w:rPr>
                <w:sz w:val="20"/>
                <w:szCs w:val="20"/>
              </w:rPr>
              <w:t>Hijo</w:t>
            </w:r>
          </w:p>
        </w:tc>
        <w:tc>
          <w:tcPr>
            <w:tcW w:w="1843" w:type="dxa"/>
          </w:tcPr>
          <w:p w14:paraId="66B31946" w14:textId="42D33DA2" w:rsidR="0051218C" w:rsidRPr="0051218C" w:rsidRDefault="0051218C" w:rsidP="00B46E89">
            <w:pPr>
              <w:spacing w:after="0" w:line="240" w:lineRule="auto"/>
              <w:ind w:left="0" w:right="561" w:firstLine="0"/>
              <w:jc w:val="center"/>
              <w:rPr>
                <w:sz w:val="20"/>
                <w:szCs w:val="20"/>
              </w:rPr>
            </w:pPr>
            <w:r w:rsidRPr="0051218C">
              <w:rPr>
                <w:sz w:val="20"/>
                <w:szCs w:val="20"/>
                <w:shd w:val="clear" w:color="auto" w:fill="FAF9F8"/>
              </w:rPr>
              <w:t>70 SMLMV</w:t>
            </w:r>
          </w:p>
        </w:tc>
      </w:tr>
      <w:tr w:rsidR="0051218C" w:rsidRPr="00377D80" w14:paraId="57B6069C" w14:textId="77777777" w:rsidTr="00B46E89">
        <w:trPr>
          <w:jc w:val="center"/>
        </w:trPr>
        <w:tc>
          <w:tcPr>
            <w:tcW w:w="3987" w:type="dxa"/>
          </w:tcPr>
          <w:p w14:paraId="723DE34C" w14:textId="77777777" w:rsidR="0051218C" w:rsidRPr="00377D80" w:rsidRDefault="0051218C" w:rsidP="00B46E89">
            <w:pPr>
              <w:spacing w:after="0" w:line="240" w:lineRule="auto"/>
              <w:ind w:left="0" w:right="561" w:firstLine="0"/>
              <w:rPr>
                <w:sz w:val="20"/>
                <w:szCs w:val="20"/>
              </w:rPr>
            </w:pPr>
            <w:r w:rsidRPr="00377D80">
              <w:rPr>
                <w:sz w:val="20"/>
                <w:szCs w:val="20"/>
              </w:rPr>
              <w:t>RAFAEL ENRIQUE OLIVERA ABARCA</w:t>
            </w:r>
          </w:p>
        </w:tc>
        <w:tc>
          <w:tcPr>
            <w:tcW w:w="1985" w:type="dxa"/>
          </w:tcPr>
          <w:p w14:paraId="4B45CCBA" w14:textId="77777777" w:rsidR="0051218C" w:rsidRPr="00377D80" w:rsidRDefault="0051218C" w:rsidP="00B46E89">
            <w:pPr>
              <w:spacing w:after="0" w:line="240" w:lineRule="auto"/>
              <w:ind w:left="0" w:right="561" w:firstLine="0"/>
              <w:jc w:val="center"/>
              <w:rPr>
                <w:sz w:val="20"/>
                <w:szCs w:val="20"/>
              </w:rPr>
            </w:pPr>
            <w:r w:rsidRPr="00377D80">
              <w:rPr>
                <w:sz w:val="20"/>
                <w:szCs w:val="20"/>
              </w:rPr>
              <w:t>Hijo</w:t>
            </w:r>
          </w:p>
        </w:tc>
        <w:tc>
          <w:tcPr>
            <w:tcW w:w="1843" w:type="dxa"/>
          </w:tcPr>
          <w:p w14:paraId="4FCBC79F" w14:textId="3ABD9570" w:rsidR="0051218C" w:rsidRPr="0051218C" w:rsidRDefault="0051218C" w:rsidP="00B46E89">
            <w:pPr>
              <w:spacing w:after="0" w:line="240" w:lineRule="auto"/>
              <w:ind w:left="0" w:right="561" w:firstLine="0"/>
              <w:jc w:val="center"/>
              <w:rPr>
                <w:sz w:val="20"/>
                <w:szCs w:val="20"/>
              </w:rPr>
            </w:pPr>
            <w:r w:rsidRPr="0051218C">
              <w:rPr>
                <w:sz w:val="20"/>
                <w:szCs w:val="20"/>
                <w:shd w:val="clear" w:color="auto" w:fill="FAF9F8"/>
              </w:rPr>
              <w:t>70 SMLMV</w:t>
            </w:r>
          </w:p>
        </w:tc>
      </w:tr>
      <w:tr w:rsidR="0051218C" w:rsidRPr="00377D80" w14:paraId="1AA78C6E" w14:textId="77777777" w:rsidTr="00B46E89">
        <w:trPr>
          <w:jc w:val="center"/>
        </w:trPr>
        <w:tc>
          <w:tcPr>
            <w:tcW w:w="3987" w:type="dxa"/>
          </w:tcPr>
          <w:p w14:paraId="7D28856E" w14:textId="77777777" w:rsidR="0051218C" w:rsidRPr="00377D80" w:rsidRDefault="0051218C" w:rsidP="00B46E89">
            <w:pPr>
              <w:spacing w:after="0" w:line="240" w:lineRule="auto"/>
              <w:ind w:left="0" w:right="561" w:firstLine="0"/>
              <w:rPr>
                <w:sz w:val="20"/>
                <w:szCs w:val="20"/>
              </w:rPr>
            </w:pPr>
            <w:r w:rsidRPr="00377D80">
              <w:rPr>
                <w:sz w:val="20"/>
                <w:szCs w:val="20"/>
              </w:rPr>
              <w:t>LEONARDO JAVIER OLIVERA ANDRADE</w:t>
            </w:r>
          </w:p>
        </w:tc>
        <w:tc>
          <w:tcPr>
            <w:tcW w:w="1985" w:type="dxa"/>
          </w:tcPr>
          <w:p w14:paraId="1693C958" w14:textId="77777777" w:rsidR="0051218C" w:rsidRPr="00377D80" w:rsidRDefault="0051218C" w:rsidP="00B46E89">
            <w:pPr>
              <w:spacing w:after="0" w:line="240" w:lineRule="auto"/>
              <w:ind w:left="0" w:right="561" w:firstLine="0"/>
              <w:jc w:val="center"/>
              <w:rPr>
                <w:sz w:val="20"/>
                <w:szCs w:val="20"/>
              </w:rPr>
            </w:pPr>
            <w:r w:rsidRPr="00377D80">
              <w:rPr>
                <w:sz w:val="20"/>
                <w:szCs w:val="20"/>
              </w:rPr>
              <w:t>Hijo</w:t>
            </w:r>
          </w:p>
        </w:tc>
        <w:tc>
          <w:tcPr>
            <w:tcW w:w="1843" w:type="dxa"/>
          </w:tcPr>
          <w:p w14:paraId="3E9FFC87" w14:textId="4D86CFB6" w:rsidR="0051218C" w:rsidRPr="0051218C" w:rsidRDefault="0051218C" w:rsidP="00B46E89">
            <w:pPr>
              <w:spacing w:after="0" w:line="240" w:lineRule="auto"/>
              <w:ind w:left="0" w:right="561" w:firstLine="0"/>
              <w:jc w:val="center"/>
              <w:rPr>
                <w:sz w:val="20"/>
                <w:szCs w:val="20"/>
              </w:rPr>
            </w:pPr>
            <w:r w:rsidRPr="0051218C">
              <w:rPr>
                <w:sz w:val="20"/>
                <w:szCs w:val="20"/>
                <w:shd w:val="clear" w:color="auto" w:fill="FAF9F8"/>
              </w:rPr>
              <w:t>70 SMLMV</w:t>
            </w:r>
          </w:p>
        </w:tc>
      </w:tr>
      <w:tr w:rsidR="0051218C" w:rsidRPr="00377D80" w14:paraId="00A3E979" w14:textId="77777777" w:rsidTr="00B46E89">
        <w:trPr>
          <w:jc w:val="center"/>
        </w:trPr>
        <w:tc>
          <w:tcPr>
            <w:tcW w:w="3987" w:type="dxa"/>
          </w:tcPr>
          <w:p w14:paraId="28C31315" w14:textId="77777777" w:rsidR="0051218C" w:rsidRPr="00377D80" w:rsidRDefault="0051218C" w:rsidP="00B46E89">
            <w:pPr>
              <w:spacing w:after="0" w:line="240" w:lineRule="auto"/>
              <w:ind w:left="0" w:right="561" w:firstLine="0"/>
              <w:rPr>
                <w:sz w:val="20"/>
                <w:szCs w:val="20"/>
              </w:rPr>
            </w:pPr>
            <w:r w:rsidRPr="00377D80">
              <w:rPr>
                <w:sz w:val="20"/>
                <w:szCs w:val="20"/>
              </w:rPr>
              <w:t>MARÍA CAMILA OLIVERA DÍAZ</w:t>
            </w:r>
          </w:p>
        </w:tc>
        <w:tc>
          <w:tcPr>
            <w:tcW w:w="1985" w:type="dxa"/>
          </w:tcPr>
          <w:p w14:paraId="5EBFCC2B" w14:textId="77777777" w:rsidR="0051218C" w:rsidRPr="00377D80" w:rsidRDefault="0051218C" w:rsidP="00B46E89">
            <w:pPr>
              <w:spacing w:after="0" w:line="240" w:lineRule="auto"/>
              <w:ind w:left="0" w:right="561" w:firstLine="0"/>
              <w:jc w:val="center"/>
              <w:rPr>
                <w:sz w:val="20"/>
                <w:szCs w:val="20"/>
              </w:rPr>
            </w:pPr>
            <w:r w:rsidRPr="00377D80">
              <w:rPr>
                <w:sz w:val="20"/>
                <w:szCs w:val="20"/>
              </w:rPr>
              <w:t>Hija</w:t>
            </w:r>
          </w:p>
        </w:tc>
        <w:tc>
          <w:tcPr>
            <w:tcW w:w="1843" w:type="dxa"/>
          </w:tcPr>
          <w:p w14:paraId="7F0868A8" w14:textId="309B95F3" w:rsidR="0051218C" w:rsidRPr="0051218C" w:rsidRDefault="0051218C" w:rsidP="00B46E89">
            <w:pPr>
              <w:spacing w:after="0" w:line="240" w:lineRule="auto"/>
              <w:ind w:left="0" w:right="561" w:firstLine="0"/>
              <w:jc w:val="center"/>
              <w:rPr>
                <w:sz w:val="20"/>
                <w:szCs w:val="20"/>
              </w:rPr>
            </w:pPr>
            <w:r w:rsidRPr="0051218C">
              <w:rPr>
                <w:sz w:val="20"/>
                <w:szCs w:val="20"/>
                <w:shd w:val="clear" w:color="auto" w:fill="FAF9F8"/>
              </w:rPr>
              <w:t>70 SMLMV</w:t>
            </w:r>
          </w:p>
        </w:tc>
      </w:tr>
      <w:tr w:rsidR="0051218C" w:rsidRPr="00377D80" w14:paraId="7B087057" w14:textId="77777777" w:rsidTr="00B46E89">
        <w:trPr>
          <w:jc w:val="center"/>
        </w:trPr>
        <w:tc>
          <w:tcPr>
            <w:tcW w:w="3987" w:type="dxa"/>
          </w:tcPr>
          <w:p w14:paraId="2B4084ED" w14:textId="77777777" w:rsidR="0051218C" w:rsidRPr="00377D80" w:rsidRDefault="0051218C" w:rsidP="00B46E89">
            <w:pPr>
              <w:spacing w:after="0" w:line="240" w:lineRule="auto"/>
              <w:ind w:left="0" w:right="561" w:firstLine="0"/>
              <w:rPr>
                <w:sz w:val="20"/>
                <w:szCs w:val="20"/>
              </w:rPr>
            </w:pPr>
            <w:r w:rsidRPr="00377D80">
              <w:rPr>
                <w:sz w:val="20"/>
                <w:szCs w:val="20"/>
              </w:rPr>
              <w:t>KAREN ELIANA OLIVERA RIVERO</w:t>
            </w:r>
          </w:p>
        </w:tc>
        <w:tc>
          <w:tcPr>
            <w:tcW w:w="1985" w:type="dxa"/>
          </w:tcPr>
          <w:p w14:paraId="653833E4" w14:textId="77777777" w:rsidR="0051218C" w:rsidRPr="00377D80" w:rsidRDefault="0051218C" w:rsidP="00B46E89">
            <w:pPr>
              <w:spacing w:after="0" w:line="240" w:lineRule="auto"/>
              <w:ind w:left="0" w:right="561" w:firstLine="0"/>
              <w:jc w:val="center"/>
              <w:rPr>
                <w:sz w:val="20"/>
                <w:szCs w:val="20"/>
              </w:rPr>
            </w:pPr>
            <w:r w:rsidRPr="00377D80">
              <w:rPr>
                <w:sz w:val="20"/>
                <w:szCs w:val="20"/>
              </w:rPr>
              <w:t>Hija</w:t>
            </w:r>
          </w:p>
        </w:tc>
        <w:tc>
          <w:tcPr>
            <w:tcW w:w="1843" w:type="dxa"/>
          </w:tcPr>
          <w:p w14:paraId="382B9539" w14:textId="3A7B4A65" w:rsidR="0051218C" w:rsidRPr="0051218C" w:rsidRDefault="0051218C" w:rsidP="00B46E89">
            <w:pPr>
              <w:spacing w:after="0" w:line="240" w:lineRule="auto"/>
              <w:ind w:left="0" w:right="561" w:firstLine="0"/>
              <w:jc w:val="center"/>
              <w:rPr>
                <w:sz w:val="20"/>
                <w:szCs w:val="20"/>
              </w:rPr>
            </w:pPr>
            <w:r w:rsidRPr="0051218C">
              <w:rPr>
                <w:sz w:val="20"/>
                <w:szCs w:val="20"/>
                <w:shd w:val="clear" w:color="auto" w:fill="FAF9F8"/>
              </w:rPr>
              <w:t>70 SMLMV</w:t>
            </w:r>
          </w:p>
        </w:tc>
      </w:tr>
    </w:tbl>
    <w:p w14:paraId="723D9BA8" w14:textId="77777777" w:rsidR="0051218C" w:rsidRDefault="0051218C" w:rsidP="00B46E89">
      <w:pPr>
        <w:spacing w:after="0" w:line="240" w:lineRule="auto"/>
        <w:ind w:left="567" w:right="561" w:firstLine="0"/>
        <w:rPr>
          <w:color w:val="auto"/>
          <w:sz w:val="20"/>
          <w:szCs w:val="20"/>
        </w:rPr>
      </w:pPr>
    </w:p>
    <w:p w14:paraId="428C514B" w14:textId="4748036C" w:rsidR="0051218C" w:rsidRPr="00B46E89" w:rsidRDefault="0051218C" w:rsidP="00B46E89">
      <w:pPr>
        <w:spacing w:after="0" w:line="240" w:lineRule="auto"/>
        <w:ind w:left="567" w:right="562" w:firstLine="0"/>
        <w:rPr>
          <w:sz w:val="20"/>
          <w:szCs w:val="20"/>
        </w:rPr>
      </w:pPr>
      <w:r w:rsidRPr="00B46E89">
        <w:rPr>
          <w:sz w:val="20"/>
          <w:szCs w:val="20"/>
        </w:rPr>
        <w:t>CUARTO: CONDENAR a</w:t>
      </w:r>
      <w:r w:rsidR="00B46E89" w:rsidRPr="00B46E89">
        <w:rPr>
          <w:sz w:val="20"/>
          <w:szCs w:val="20"/>
        </w:rPr>
        <w:t xml:space="preserve"> </w:t>
      </w:r>
      <w:r w:rsidRPr="00B46E89">
        <w:rPr>
          <w:sz w:val="20"/>
          <w:szCs w:val="20"/>
        </w:rPr>
        <w:t>la</w:t>
      </w:r>
      <w:r w:rsidR="00B46E89" w:rsidRPr="00B46E89">
        <w:rPr>
          <w:sz w:val="20"/>
          <w:szCs w:val="20"/>
        </w:rPr>
        <w:t xml:space="preserve"> </w:t>
      </w:r>
      <w:r w:rsidRPr="00B46E89">
        <w:rPr>
          <w:sz w:val="20"/>
          <w:szCs w:val="20"/>
        </w:rPr>
        <w:t>Nación –</w:t>
      </w:r>
      <w:r w:rsidR="00B46E89" w:rsidRPr="00B46E89">
        <w:rPr>
          <w:sz w:val="20"/>
          <w:szCs w:val="20"/>
        </w:rPr>
        <w:t xml:space="preserve"> </w:t>
      </w:r>
      <w:r w:rsidRPr="00B46E89">
        <w:rPr>
          <w:sz w:val="20"/>
          <w:szCs w:val="20"/>
        </w:rPr>
        <w:t>Rama Judicial –</w:t>
      </w:r>
      <w:r w:rsidR="00B46E89" w:rsidRPr="00B46E89">
        <w:rPr>
          <w:sz w:val="20"/>
          <w:szCs w:val="20"/>
        </w:rPr>
        <w:t xml:space="preserve"> </w:t>
      </w:r>
      <w:r w:rsidRPr="00B46E89">
        <w:rPr>
          <w:sz w:val="20"/>
          <w:szCs w:val="20"/>
        </w:rPr>
        <w:t>Dirección Ejecutiva de Administración Judicial al pago de las costas, lo cual incluye los gastos procesales y las agencias en derecho las cuales se tasan en $14.747.090 conforme lo anotado en precedencia.</w:t>
      </w:r>
    </w:p>
    <w:p w14:paraId="4F079C95" w14:textId="77777777" w:rsidR="0051218C" w:rsidRPr="00B46E89" w:rsidRDefault="0051218C" w:rsidP="00B46E89">
      <w:pPr>
        <w:spacing w:after="0" w:line="240" w:lineRule="auto"/>
        <w:ind w:left="567" w:right="562" w:firstLine="0"/>
        <w:rPr>
          <w:sz w:val="20"/>
          <w:szCs w:val="20"/>
        </w:rPr>
      </w:pPr>
    </w:p>
    <w:p w14:paraId="03292003" w14:textId="4EDAE925" w:rsidR="00A65CEB" w:rsidRPr="00B46E89" w:rsidRDefault="0051218C" w:rsidP="00B46E89">
      <w:pPr>
        <w:spacing w:after="0" w:line="240" w:lineRule="auto"/>
        <w:ind w:left="567" w:right="562" w:firstLine="0"/>
        <w:rPr>
          <w:sz w:val="20"/>
          <w:szCs w:val="20"/>
        </w:rPr>
      </w:pPr>
      <w:r w:rsidRPr="00B46E89">
        <w:rPr>
          <w:sz w:val="20"/>
          <w:szCs w:val="20"/>
        </w:rPr>
        <w:t>QUINTO: NEGAR las demás pretensiones de la demanda con base en las consideraciones precedentes.</w:t>
      </w:r>
    </w:p>
    <w:p w14:paraId="1A34DEFF" w14:textId="77777777" w:rsidR="0051218C" w:rsidRPr="0051218C" w:rsidRDefault="0051218C" w:rsidP="0051218C">
      <w:pPr>
        <w:spacing w:after="0" w:line="240" w:lineRule="auto"/>
        <w:ind w:left="567" w:right="561" w:firstLine="0"/>
        <w:rPr>
          <w:color w:val="auto"/>
          <w:sz w:val="20"/>
          <w:szCs w:val="20"/>
        </w:rPr>
      </w:pPr>
    </w:p>
    <w:p w14:paraId="26E17F16" w14:textId="7FCA9145" w:rsidR="00DC2EE7" w:rsidRPr="00377D80" w:rsidRDefault="00765F95" w:rsidP="00960739">
      <w:pPr>
        <w:pStyle w:val="Normal0"/>
        <w:tabs>
          <w:tab w:val="left" w:pos="425"/>
        </w:tabs>
        <w:spacing w:line="360" w:lineRule="auto"/>
        <w:rPr>
          <w:b/>
          <w:bCs/>
        </w:rPr>
      </w:pPr>
      <w:r w:rsidRPr="00377D80">
        <w:rPr>
          <w:b/>
          <w:bCs/>
        </w:rPr>
        <w:t>1.</w:t>
      </w:r>
      <w:r w:rsidR="00940F4F" w:rsidRPr="00377D80">
        <w:rPr>
          <w:b/>
          <w:bCs/>
        </w:rPr>
        <w:t>4</w:t>
      </w:r>
      <w:r w:rsidR="001862C7" w:rsidRPr="00377D80">
        <w:rPr>
          <w:b/>
          <w:bCs/>
        </w:rPr>
        <w:t xml:space="preserve">. </w:t>
      </w:r>
      <w:r w:rsidR="0046094A" w:rsidRPr="00377D80">
        <w:rPr>
          <w:b/>
          <w:bCs/>
        </w:rPr>
        <w:t>El</w:t>
      </w:r>
      <w:r w:rsidR="001862C7" w:rsidRPr="00377D80">
        <w:rPr>
          <w:b/>
          <w:bCs/>
        </w:rPr>
        <w:t xml:space="preserve"> recurso de apelación</w:t>
      </w:r>
    </w:p>
    <w:p w14:paraId="2C9FAD27" w14:textId="77777777" w:rsidR="00192E23" w:rsidRPr="00377D80" w:rsidRDefault="00192E23" w:rsidP="00FB3798">
      <w:pPr>
        <w:spacing w:after="0" w:line="360" w:lineRule="auto"/>
        <w:ind w:left="0" w:firstLine="0"/>
        <w:rPr>
          <w:color w:val="auto"/>
          <w:szCs w:val="24"/>
          <w:u w:val="single"/>
        </w:rPr>
      </w:pPr>
    </w:p>
    <w:p w14:paraId="09F42501" w14:textId="40DD5609" w:rsidR="0002521F" w:rsidRPr="002F6E85" w:rsidRDefault="00FC2157" w:rsidP="002F6E85">
      <w:pPr>
        <w:spacing w:after="0" w:line="360" w:lineRule="auto"/>
        <w:ind w:left="0" w:firstLine="0"/>
        <w:rPr>
          <w:color w:val="auto"/>
          <w:szCs w:val="24"/>
        </w:rPr>
      </w:pPr>
      <w:r w:rsidRPr="002F6E85">
        <w:rPr>
          <w:color w:val="auto"/>
          <w:szCs w:val="24"/>
        </w:rPr>
        <w:t>La parte demanda</w:t>
      </w:r>
      <w:r w:rsidR="004F691C" w:rsidRPr="002F6E85">
        <w:rPr>
          <w:color w:val="auto"/>
          <w:szCs w:val="24"/>
        </w:rPr>
        <w:t>da</w:t>
      </w:r>
      <w:r w:rsidRPr="002F6E85">
        <w:rPr>
          <w:color w:val="auto"/>
          <w:szCs w:val="24"/>
        </w:rPr>
        <w:t xml:space="preserve"> </w:t>
      </w:r>
      <w:r w:rsidR="0046094A" w:rsidRPr="002F6E85">
        <w:rPr>
          <w:color w:val="auto"/>
          <w:szCs w:val="24"/>
        </w:rPr>
        <w:t>interpuso recurso de apelación en contra de la sentencia de primera instancia</w:t>
      </w:r>
      <w:r w:rsidR="002F6E85">
        <w:rPr>
          <w:color w:val="auto"/>
          <w:szCs w:val="24"/>
        </w:rPr>
        <w:t xml:space="preserve"> y solicitó que, observando la fijación del litigio, sea revocada</w:t>
      </w:r>
      <w:r w:rsidR="0046094A" w:rsidRPr="002F6E85">
        <w:rPr>
          <w:color w:val="auto"/>
          <w:szCs w:val="24"/>
        </w:rPr>
        <w:t xml:space="preserve">, para lo cual </w:t>
      </w:r>
      <w:r w:rsidR="00E42FE5" w:rsidRPr="002F6E85">
        <w:rPr>
          <w:color w:val="auto"/>
          <w:szCs w:val="24"/>
        </w:rPr>
        <w:t xml:space="preserve">presentó </w:t>
      </w:r>
      <w:r w:rsidRPr="002F6E85">
        <w:rPr>
          <w:color w:val="auto"/>
          <w:szCs w:val="24"/>
        </w:rPr>
        <w:t>argument</w:t>
      </w:r>
      <w:r w:rsidR="00E42FE5" w:rsidRPr="002F6E85">
        <w:rPr>
          <w:color w:val="auto"/>
          <w:szCs w:val="24"/>
        </w:rPr>
        <w:t>os</w:t>
      </w:r>
      <w:r w:rsidR="00B14EDB" w:rsidRPr="002F6E85">
        <w:rPr>
          <w:color w:val="auto"/>
          <w:szCs w:val="24"/>
        </w:rPr>
        <w:t xml:space="preserve"> </w:t>
      </w:r>
      <w:r w:rsidR="00E42FE5" w:rsidRPr="002F6E85">
        <w:rPr>
          <w:color w:val="auto"/>
          <w:szCs w:val="24"/>
        </w:rPr>
        <w:t>que se resumen así</w:t>
      </w:r>
      <w:r w:rsidR="0002521F" w:rsidRPr="002F6E85">
        <w:rPr>
          <w:color w:val="auto"/>
          <w:szCs w:val="24"/>
        </w:rPr>
        <w:t>:</w:t>
      </w:r>
    </w:p>
    <w:p w14:paraId="181E29E4" w14:textId="77777777" w:rsidR="007375A5" w:rsidRPr="002F6E85" w:rsidRDefault="007375A5" w:rsidP="002F6E85">
      <w:pPr>
        <w:spacing w:after="0" w:line="360" w:lineRule="auto"/>
        <w:ind w:left="0" w:firstLine="0"/>
        <w:rPr>
          <w:color w:val="auto"/>
          <w:szCs w:val="24"/>
        </w:rPr>
      </w:pPr>
    </w:p>
    <w:p w14:paraId="0C9F7BF6" w14:textId="57DA00AB" w:rsidR="00A764EB" w:rsidRDefault="00C67757" w:rsidP="002F6E85">
      <w:pPr>
        <w:ind w:left="0"/>
        <w:rPr>
          <w:szCs w:val="24"/>
        </w:rPr>
      </w:pPr>
      <w:r>
        <w:rPr>
          <w:szCs w:val="24"/>
        </w:rPr>
        <w:t>Adujo que e</w:t>
      </w:r>
      <w:r w:rsidR="000953BC" w:rsidRPr="002F6E85">
        <w:rPr>
          <w:szCs w:val="24"/>
        </w:rPr>
        <w:t xml:space="preserve">l demandante </w:t>
      </w:r>
      <w:r w:rsidR="000953BC" w:rsidRPr="002F6E85">
        <w:rPr>
          <w:rStyle w:val="CharacterStyle1"/>
          <w:spacing w:val="1"/>
          <w:sz w:val="24"/>
          <w:szCs w:val="24"/>
        </w:rPr>
        <w:t>pretende que se declare administrativa y extracontractualmente responsable a la Nación - Rama Judicial, de los perjuicios materiales y morales que se les causaron con</w:t>
      </w:r>
      <w:r w:rsidR="000953BC" w:rsidRPr="002F6E85">
        <w:rPr>
          <w:szCs w:val="24"/>
        </w:rPr>
        <w:t xml:space="preserve"> el </w:t>
      </w:r>
      <w:r w:rsidR="000953BC" w:rsidRPr="002F6E85">
        <w:rPr>
          <w:i/>
          <w:iCs/>
          <w:szCs w:val="24"/>
        </w:rPr>
        <w:t xml:space="preserve">“error judicial derivado de la providencia judicial, proferida por el juzgado primero penal de ejecución de penas y medidas de Bogotá que avocó conocimiento en el proceso de acceso carnal abusivo </w:t>
      </w:r>
      <w:r w:rsidR="000953BC" w:rsidRPr="002F6E85">
        <w:rPr>
          <w:i/>
          <w:iCs/>
          <w:szCs w:val="24"/>
        </w:rPr>
        <w:lastRenderedPageBreak/>
        <w:t xml:space="preserve">con menor de 14 años por parte del señor Rafael Enrique Olivera” </w:t>
      </w:r>
      <w:r w:rsidR="000953BC" w:rsidRPr="002F6E85">
        <w:rPr>
          <w:szCs w:val="24"/>
        </w:rPr>
        <w:t>atribuible a la Nación – Rama Judicial.</w:t>
      </w:r>
      <w:r w:rsidR="00A764EB" w:rsidRPr="002F6E85">
        <w:rPr>
          <w:szCs w:val="24"/>
        </w:rPr>
        <w:t xml:space="preserve"> </w:t>
      </w:r>
    </w:p>
    <w:p w14:paraId="6167CC88" w14:textId="77777777" w:rsidR="005A38AB" w:rsidRPr="002F6E85" w:rsidRDefault="005A38AB" w:rsidP="002F6E85">
      <w:pPr>
        <w:ind w:left="0"/>
        <w:rPr>
          <w:szCs w:val="24"/>
        </w:rPr>
      </w:pPr>
    </w:p>
    <w:p w14:paraId="166CDCE8" w14:textId="2A6DF1CC" w:rsidR="00E631CF" w:rsidRPr="002F6E85" w:rsidRDefault="00E631CF" w:rsidP="002F6E85">
      <w:pPr>
        <w:ind w:left="0"/>
        <w:rPr>
          <w:szCs w:val="24"/>
        </w:rPr>
      </w:pPr>
      <w:r w:rsidRPr="002F6E85">
        <w:rPr>
          <w:szCs w:val="24"/>
        </w:rPr>
        <w:t xml:space="preserve">Ante la falta de firmeza de la providencia acusada no </w:t>
      </w:r>
      <w:r w:rsidR="002F6E85">
        <w:rPr>
          <w:szCs w:val="24"/>
        </w:rPr>
        <w:t>es</w:t>
      </w:r>
      <w:r w:rsidRPr="002F6E85">
        <w:rPr>
          <w:szCs w:val="24"/>
        </w:rPr>
        <w:t xml:space="preserve"> posible determinar si el supuesto error es injustificable desde el punto de vista del derecho, por cuanto el auto cuestionado fue motivado jurídicamente en ejercicio de la interpretación de la ley correspondiente. </w:t>
      </w:r>
    </w:p>
    <w:p w14:paraId="7EEFCF66" w14:textId="5BE83F67" w:rsidR="009425DB" w:rsidRPr="002F6E85" w:rsidRDefault="009425DB" w:rsidP="002F6E85">
      <w:pPr>
        <w:spacing w:after="0" w:line="360" w:lineRule="auto"/>
        <w:ind w:left="0" w:firstLine="0"/>
        <w:rPr>
          <w:szCs w:val="24"/>
        </w:rPr>
      </w:pPr>
    </w:p>
    <w:p w14:paraId="77D53120" w14:textId="2C5DC7E3" w:rsidR="00B53214" w:rsidRPr="002F6E85" w:rsidRDefault="002F6E85" w:rsidP="002F6E85">
      <w:pPr>
        <w:spacing w:after="0" w:line="360" w:lineRule="auto"/>
        <w:ind w:left="0" w:firstLine="0"/>
        <w:rPr>
          <w:szCs w:val="24"/>
        </w:rPr>
      </w:pPr>
      <w:r>
        <w:rPr>
          <w:szCs w:val="24"/>
        </w:rPr>
        <w:t>L</w:t>
      </w:r>
      <w:r w:rsidR="00B53214" w:rsidRPr="002F6E85">
        <w:rPr>
          <w:szCs w:val="24"/>
        </w:rPr>
        <w:t xml:space="preserve">a demanda no está sustentada probatoriamente en la ocurrencia de alguno de los requisitos para que se configure el error judicial, y solo gira en torno a </w:t>
      </w:r>
      <w:r>
        <w:rPr>
          <w:szCs w:val="24"/>
        </w:rPr>
        <w:t>la</w:t>
      </w:r>
      <w:r w:rsidR="00B53214" w:rsidRPr="002F6E85">
        <w:rPr>
          <w:szCs w:val="24"/>
        </w:rPr>
        <w:t xml:space="preserve"> inconformidad </w:t>
      </w:r>
      <w:r>
        <w:rPr>
          <w:szCs w:val="24"/>
        </w:rPr>
        <w:t xml:space="preserve">del demandante </w:t>
      </w:r>
      <w:r w:rsidR="00B53214" w:rsidRPr="002F6E85">
        <w:rPr>
          <w:szCs w:val="24"/>
        </w:rPr>
        <w:t>con las decisiones adoptadas en los diferentes escenarios judiciales.</w:t>
      </w:r>
    </w:p>
    <w:p w14:paraId="199C0C3F" w14:textId="128E8409" w:rsidR="00F41C58" w:rsidRPr="002F6E85" w:rsidRDefault="00F41C58" w:rsidP="002F6E85">
      <w:pPr>
        <w:spacing w:after="0" w:line="360" w:lineRule="auto"/>
        <w:ind w:left="0" w:firstLine="0"/>
        <w:rPr>
          <w:szCs w:val="24"/>
        </w:rPr>
      </w:pPr>
    </w:p>
    <w:p w14:paraId="006C1B20" w14:textId="7507FDC4" w:rsidR="00F41C58" w:rsidRPr="002F6E85" w:rsidRDefault="00F41C58" w:rsidP="002F6E85">
      <w:pPr>
        <w:spacing w:after="0" w:line="360" w:lineRule="auto"/>
        <w:ind w:left="0" w:firstLine="0"/>
        <w:rPr>
          <w:szCs w:val="24"/>
        </w:rPr>
      </w:pPr>
      <w:r w:rsidRPr="002F6E85">
        <w:rPr>
          <w:szCs w:val="24"/>
        </w:rPr>
        <w:t>El Tribunal Superior de Distrito Judicial de Bogotá, centró su atención en que para la acreditación documental por parte del señor Rafael Enrique Olivera como instructor en el centro carcelario La Modelo, no se necesitaba el título profesional de Contador Público; sin tener en cuenta, que realmente lo que estaba condenando el Juzgado Primero de Ejecución de Penas y Medidas de Seguridad de Bogotá era el hecho mismo de aportar un documento falso independientemente que se necesitara o no para desempeñarse como instructor de contabilidad en el centro carcelario.</w:t>
      </w:r>
    </w:p>
    <w:p w14:paraId="4E9F4136" w14:textId="4E959BF1" w:rsidR="00B02F6B" w:rsidRPr="002F6E85" w:rsidRDefault="00B02F6B" w:rsidP="002F6E85">
      <w:pPr>
        <w:spacing w:after="0" w:line="360" w:lineRule="auto"/>
        <w:ind w:left="0" w:firstLine="0"/>
        <w:rPr>
          <w:szCs w:val="24"/>
        </w:rPr>
      </w:pPr>
    </w:p>
    <w:p w14:paraId="5C8C58E5" w14:textId="6092C413" w:rsidR="00B02F6B" w:rsidRPr="002F6E85" w:rsidRDefault="00B02F6B" w:rsidP="002F6E85">
      <w:pPr>
        <w:spacing w:after="0" w:line="360" w:lineRule="auto"/>
        <w:ind w:left="0" w:firstLine="0"/>
        <w:rPr>
          <w:szCs w:val="24"/>
        </w:rPr>
      </w:pPr>
      <w:r w:rsidRPr="002F6E85">
        <w:rPr>
          <w:szCs w:val="24"/>
        </w:rPr>
        <w:t>El demandante, con su reprochable actuar, fue quien puso todo el andamiaje judicial en marcha, por lo cual se configura la eximente de responsabilidad denominada culpa exclusiva de la víctima.</w:t>
      </w:r>
    </w:p>
    <w:p w14:paraId="17489EE3" w14:textId="648B24A3" w:rsidR="000953BC" w:rsidRDefault="000953BC" w:rsidP="00441CBE">
      <w:pPr>
        <w:spacing w:after="0" w:line="360" w:lineRule="auto"/>
        <w:ind w:left="0" w:firstLine="0"/>
        <w:rPr>
          <w:color w:val="auto"/>
        </w:rPr>
      </w:pPr>
    </w:p>
    <w:p w14:paraId="088687C9" w14:textId="4163B848" w:rsidR="002F6E85" w:rsidRPr="002F6E85" w:rsidRDefault="002F6E85" w:rsidP="002F6E85">
      <w:pPr>
        <w:ind w:left="0"/>
        <w:rPr>
          <w:iCs/>
          <w:szCs w:val="24"/>
        </w:rPr>
      </w:pPr>
      <w:r w:rsidRPr="002F6E85">
        <w:rPr>
          <w:szCs w:val="24"/>
        </w:rPr>
        <w:t xml:space="preserve">Los perjuicios reclamados no se encuentran acreditados, por lo cual el daño que se alega no </w:t>
      </w:r>
      <w:r w:rsidR="002F7D9A">
        <w:rPr>
          <w:szCs w:val="24"/>
        </w:rPr>
        <w:t>es</w:t>
      </w:r>
      <w:r w:rsidRPr="002F6E85">
        <w:rPr>
          <w:szCs w:val="24"/>
        </w:rPr>
        <w:t xml:space="preserve"> cierto.  </w:t>
      </w:r>
    </w:p>
    <w:p w14:paraId="0A7B5D61" w14:textId="77777777" w:rsidR="008076E2" w:rsidRPr="00377D80" w:rsidRDefault="008076E2" w:rsidP="00FB3798">
      <w:pPr>
        <w:spacing w:after="0" w:line="360" w:lineRule="auto"/>
        <w:ind w:left="0" w:firstLine="0"/>
        <w:rPr>
          <w:rFonts w:eastAsia="Times New Roman"/>
          <w:color w:val="auto"/>
          <w:szCs w:val="24"/>
        </w:rPr>
      </w:pPr>
    </w:p>
    <w:p w14:paraId="33F8A04C" w14:textId="282E126F" w:rsidR="00940F4F" w:rsidRPr="00377D80" w:rsidRDefault="00940F4F" w:rsidP="00066773">
      <w:pPr>
        <w:spacing w:after="0" w:line="360" w:lineRule="auto"/>
        <w:ind w:left="0" w:firstLine="0"/>
        <w:rPr>
          <w:b/>
          <w:color w:val="auto"/>
          <w:szCs w:val="24"/>
        </w:rPr>
      </w:pPr>
      <w:r w:rsidRPr="00377D80">
        <w:rPr>
          <w:b/>
          <w:bCs/>
          <w:color w:val="auto"/>
          <w:szCs w:val="24"/>
        </w:rPr>
        <w:t xml:space="preserve">1.5. </w:t>
      </w:r>
      <w:r w:rsidRPr="00377D80">
        <w:rPr>
          <w:b/>
          <w:color w:val="auto"/>
          <w:szCs w:val="24"/>
        </w:rPr>
        <w:t xml:space="preserve">Trámite procesal en segunda instancia </w:t>
      </w:r>
    </w:p>
    <w:p w14:paraId="642A440C" w14:textId="77777777" w:rsidR="00940F4F" w:rsidRPr="00377D80" w:rsidRDefault="00940F4F" w:rsidP="00066773">
      <w:pPr>
        <w:spacing w:after="0" w:line="360" w:lineRule="auto"/>
        <w:ind w:left="0" w:firstLine="0"/>
        <w:rPr>
          <w:color w:val="auto"/>
          <w:szCs w:val="24"/>
        </w:rPr>
      </w:pPr>
    </w:p>
    <w:p w14:paraId="206B74C9" w14:textId="465B01B8" w:rsidR="00CA553E" w:rsidRPr="00377D80" w:rsidRDefault="00940F4F" w:rsidP="00066773">
      <w:pPr>
        <w:spacing w:after="0" w:line="360" w:lineRule="auto"/>
        <w:ind w:left="0"/>
        <w:rPr>
          <w:color w:val="auto"/>
          <w:szCs w:val="24"/>
          <w:shd w:val="clear" w:color="auto" w:fill="FAF9F8"/>
        </w:rPr>
      </w:pPr>
      <w:r w:rsidRPr="00377D80">
        <w:rPr>
          <w:color w:val="auto"/>
          <w:szCs w:val="24"/>
        </w:rPr>
        <w:t xml:space="preserve">La sentencia de primera instancia fue proferida el </w:t>
      </w:r>
      <w:r w:rsidR="00F57F69" w:rsidRPr="00377D80">
        <w:t>veintiséis (26) de octubre de dos mil veinte (2020)</w:t>
      </w:r>
      <w:r w:rsidRPr="00377D80">
        <w:rPr>
          <w:color w:val="auto"/>
          <w:szCs w:val="24"/>
        </w:rPr>
        <w:t>.</w:t>
      </w:r>
      <w:r w:rsidR="00470ABA">
        <w:rPr>
          <w:color w:val="auto"/>
          <w:szCs w:val="24"/>
        </w:rPr>
        <w:t xml:space="preserve"> </w:t>
      </w:r>
      <w:r w:rsidRPr="00377D80">
        <w:rPr>
          <w:color w:val="auto"/>
          <w:szCs w:val="24"/>
        </w:rPr>
        <w:t xml:space="preserve">La </w:t>
      </w:r>
      <w:r w:rsidR="003552A3" w:rsidRPr="00377D80">
        <w:rPr>
          <w:color w:val="auto"/>
          <w:szCs w:val="24"/>
        </w:rPr>
        <w:t>demanda</w:t>
      </w:r>
      <w:r w:rsidR="00CA553E" w:rsidRPr="00377D80">
        <w:rPr>
          <w:color w:val="auto"/>
          <w:szCs w:val="24"/>
        </w:rPr>
        <w:t>da</w:t>
      </w:r>
      <w:r w:rsidR="003552A3" w:rsidRPr="00377D80">
        <w:rPr>
          <w:color w:val="auto"/>
          <w:szCs w:val="24"/>
        </w:rPr>
        <w:t xml:space="preserve"> </w:t>
      </w:r>
      <w:r w:rsidRPr="00377D80">
        <w:rPr>
          <w:color w:val="auto"/>
          <w:szCs w:val="24"/>
        </w:rPr>
        <w:t xml:space="preserve">interpuso recurso de apelación el </w:t>
      </w:r>
      <w:r w:rsidR="00F57F69">
        <w:rPr>
          <w:color w:val="auto"/>
          <w:szCs w:val="24"/>
        </w:rPr>
        <w:t>once</w:t>
      </w:r>
      <w:r w:rsidRPr="00377D80">
        <w:rPr>
          <w:color w:val="auto"/>
          <w:szCs w:val="24"/>
        </w:rPr>
        <w:t xml:space="preserve"> (</w:t>
      </w:r>
      <w:r w:rsidR="00F57F69">
        <w:rPr>
          <w:color w:val="auto"/>
          <w:szCs w:val="24"/>
        </w:rPr>
        <w:t>1</w:t>
      </w:r>
      <w:r w:rsidR="00CA553E" w:rsidRPr="00377D80">
        <w:rPr>
          <w:color w:val="auto"/>
          <w:szCs w:val="24"/>
        </w:rPr>
        <w:t>1</w:t>
      </w:r>
      <w:r w:rsidRPr="00377D80">
        <w:rPr>
          <w:color w:val="auto"/>
          <w:szCs w:val="24"/>
        </w:rPr>
        <w:t xml:space="preserve">) de </w:t>
      </w:r>
      <w:r w:rsidR="00F57F69">
        <w:rPr>
          <w:color w:val="auto"/>
          <w:szCs w:val="24"/>
        </w:rPr>
        <w:t>noviembre</w:t>
      </w:r>
      <w:r w:rsidRPr="00377D80">
        <w:rPr>
          <w:color w:val="auto"/>
          <w:szCs w:val="24"/>
        </w:rPr>
        <w:t xml:space="preserve"> de dos mil</w:t>
      </w:r>
      <w:r w:rsidR="003552A3" w:rsidRPr="00377D80">
        <w:rPr>
          <w:color w:val="auto"/>
          <w:szCs w:val="24"/>
        </w:rPr>
        <w:t xml:space="preserve"> veinte</w:t>
      </w:r>
      <w:r w:rsidRPr="00377D80">
        <w:rPr>
          <w:color w:val="auto"/>
          <w:szCs w:val="24"/>
        </w:rPr>
        <w:t xml:space="preserve"> (20</w:t>
      </w:r>
      <w:r w:rsidR="003552A3" w:rsidRPr="00377D80">
        <w:rPr>
          <w:color w:val="auto"/>
          <w:szCs w:val="24"/>
        </w:rPr>
        <w:t>20</w:t>
      </w:r>
      <w:r w:rsidRPr="00377D80">
        <w:rPr>
          <w:color w:val="auto"/>
          <w:szCs w:val="24"/>
        </w:rPr>
        <w:t>)</w:t>
      </w:r>
      <w:r w:rsidR="00AC73B1" w:rsidRPr="00377D80">
        <w:rPr>
          <w:color w:val="auto"/>
          <w:szCs w:val="24"/>
        </w:rPr>
        <w:t>,</w:t>
      </w:r>
      <w:r w:rsidR="00796452" w:rsidRPr="00377D80">
        <w:rPr>
          <w:color w:val="auto"/>
          <w:szCs w:val="24"/>
        </w:rPr>
        <w:t xml:space="preserve"> </w:t>
      </w:r>
      <w:r w:rsidR="00CA553E" w:rsidRPr="00377D80">
        <w:rPr>
          <w:color w:val="auto"/>
          <w:szCs w:val="24"/>
        </w:rPr>
        <w:t xml:space="preserve">que </w:t>
      </w:r>
      <w:r w:rsidR="00796452" w:rsidRPr="00377D80">
        <w:rPr>
          <w:color w:val="auto"/>
          <w:szCs w:val="24"/>
        </w:rPr>
        <w:t xml:space="preserve">fue concedido </w:t>
      </w:r>
      <w:r w:rsidR="00470ABA">
        <w:rPr>
          <w:color w:val="auto"/>
          <w:szCs w:val="24"/>
        </w:rPr>
        <w:t>con</w:t>
      </w:r>
      <w:r w:rsidR="00796452" w:rsidRPr="00377D80">
        <w:rPr>
          <w:color w:val="auto"/>
          <w:szCs w:val="24"/>
        </w:rPr>
        <w:t xml:space="preserve"> auto del</w:t>
      </w:r>
      <w:r w:rsidR="00796452" w:rsidRPr="00F57F69">
        <w:t xml:space="preserve"> </w:t>
      </w:r>
      <w:r w:rsidR="00F57F69" w:rsidRPr="00F57F69">
        <w:t>tres</w:t>
      </w:r>
      <w:r w:rsidR="00F57F69">
        <w:t xml:space="preserve"> </w:t>
      </w:r>
      <w:r w:rsidR="00F57F69" w:rsidRPr="00F57F69">
        <w:t>(3) de diciembre</w:t>
      </w:r>
      <w:r w:rsidR="00F57F69">
        <w:t xml:space="preserve"> </w:t>
      </w:r>
      <w:r w:rsidR="00F57F69" w:rsidRPr="00F57F69">
        <w:t>de dos mil veinte</w:t>
      </w:r>
      <w:r w:rsidR="00F57F69">
        <w:t xml:space="preserve"> </w:t>
      </w:r>
      <w:r w:rsidR="00F57F69" w:rsidRPr="00F57F69">
        <w:t>(2020)</w:t>
      </w:r>
      <w:r w:rsidR="00CA553E" w:rsidRPr="00F57F69">
        <w:t>.</w:t>
      </w:r>
    </w:p>
    <w:p w14:paraId="2BDEC0A9" w14:textId="77777777" w:rsidR="00CA553E" w:rsidRPr="00377D80" w:rsidRDefault="00CA553E" w:rsidP="00066773">
      <w:pPr>
        <w:spacing w:after="0" w:line="360" w:lineRule="auto"/>
        <w:ind w:left="0"/>
        <w:rPr>
          <w:color w:val="auto"/>
          <w:szCs w:val="24"/>
          <w:shd w:val="clear" w:color="auto" w:fill="FAF9F8"/>
        </w:rPr>
      </w:pPr>
    </w:p>
    <w:p w14:paraId="62FE57E8" w14:textId="3C54870C" w:rsidR="00940F4F" w:rsidRPr="00377D80" w:rsidRDefault="002116D6" w:rsidP="00066773">
      <w:pPr>
        <w:spacing w:after="0" w:line="360" w:lineRule="auto"/>
        <w:ind w:left="0"/>
        <w:rPr>
          <w:color w:val="auto"/>
          <w:szCs w:val="24"/>
        </w:rPr>
      </w:pPr>
      <w:r w:rsidRPr="00377D80">
        <w:rPr>
          <w:color w:val="auto"/>
          <w:szCs w:val="24"/>
        </w:rPr>
        <w:t xml:space="preserve">El recurso fue admitido por esta corporación el </w:t>
      </w:r>
      <w:r w:rsidR="00F57F69">
        <w:t>veintinueve (29) de octubre de dos mil veintiuno (2021)</w:t>
      </w:r>
      <w:r w:rsidRPr="00377D80">
        <w:rPr>
          <w:color w:val="auto"/>
          <w:szCs w:val="24"/>
        </w:rPr>
        <w:t xml:space="preserve">, providencia mediante la cual también </w:t>
      </w:r>
      <w:r w:rsidR="005D70C9" w:rsidRPr="00377D80">
        <w:rPr>
          <w:color w:val="auto"/>
          <w:szCs w:val="24"/>
        </w:rPr>
        <w:t>se</w:t>
      </w:r>
      <w:r w:rsidR="00940F4F" w:rsidRPr="00377D80">
        <w:rPr>
          <w:color w:val="auto"/>
          <w:szCs w:val="24"/>
        </w:rPr>
        <w:t xml:space="preserve"> corrió traslado para alegar. </w:t>
      </w:r>
    </w:p>
    <w:p w14:paraId="57AB32E1" w14:textId="77777777" w:rsidR="0004521C" w:rsidRPr="00377D80" w:rsidRDefault="0004521C" w:rsidP="002C1416">
      <w:pPr>
        <w:spacing w:after="0" w:line="360" w:lineRule="auto"/>
        <w:ind w:left="0" w:firstLine="0"/>
        <w:rPr>
          <w:color w:val="auto"/>
          <w:szCs w:val="24"/>
        </w:rPr>
      </w:pPr>
    </w:p>
    <w:p w14:paraId="1457F2B2" w14:textId="047B42E0" w:rsidR="007E3942" w:rsidRPr="00377D80" w:rsidRDefault="00765F95" w:rsidP="00960739">
      <w:pPr>
        <w:spacing w:after="0" w:line="360" w:lineRule="auto"/>
        <w:ind w:left="0" w:firstLine="0"/>
        <w:jc w:val="left"/>
        <w:rPr>
          <w:b/>
          <w:color w:val="auto"/>
          <w:szCs w:val="24"/>
        </w:rPr>
      </w:pPr>
      <w:r w:rsidRPr="00377D80">
        <w:rPr>
          <w:b/>
          <w:color w:val="auto"/>
          <w:szCs w:val="24"/>
        </w:rPr>
        <w:t>1.</w:t>
      </w:r>
      <w:r w:rsidR="007E3942" w:rsidRPr="00377D80">
        <w:rPr>
          <w:b/>
          <w:color w:val="auto"/>
          <w:szCs w:val="24"/>
        </w:rPr>
        <w:t>6. Alegatos de conclusión</w:t>
      </w:r>
    </w:p>
    <w:p w14:paraId="185C3B46" w14:textId="185E4B03" w:rsidR="0076112E" w:rsidRDefault="0076112E" w:rsidP="00960739">
      <w:pPr>
        <w:spacing w:after="0" w:line="360" w:lineRule="auto"/>
        <w:ind w:left="0" w:firstLine="0"/>
        <w:jc w:val="left"/>
        <w:rPr>
          <w:color w:val="auto"/>
          <w:szCs w:val="24"/>
        </w:rPr>
      </w:pPr>
    </w:p>
    <w:p w14:paraId="43C5D3B9" w14:textId="7E03BC5F" w:rsidR="00F57F69" w:rsidRDefault="00F57F69" w:rsidP="00F57F69">
      <w:pPr>
        <w:spacing w:after="0" w:line="360" w:lineRule="auto"/>
        <w:ind w:left="0" w:firstLine="0"/>
        <w:rPr>
          <w:color w:val="auto"/>
          <w:szCs w:val="24"/>
        </w:rPr>
      </w:pPr>
      <w:r w:rsidRPr="00377D80">
        <w:rPr>
          <w:color w:val="auto"/>
          <w:szCs w:val="24"/>
        </w:rPr>
        <w:lastRenderedPageBreak/>
        <w:t xml:space="preserve">La </w:t>
      </w:r>
      <w:r>
        <w:rPr>
          <w:color w:val="auto"/>
          <w:szCs w:val="24"/>
        </w:rPr>
        <w:t xml:space="preserve">parte </w:t>
      </w:r>
      <w:r w:rsidRPr="00377D80">
        <w:rPr>
          <w:color w:val="auto"/>
          <w:szCs w:val="24"/>
        </w:rPr>
        <w:t>demanda</w:t>
      </w:r>
      <w:r>
        <w:rPr>
          <w:color w:val="auto"/>
          <w:szCs w:val="24"/>
        </w:rPr>
        <w:t>nte</w:t>
      </w:r>
      <w:r w:rsidRPr="00377D80">
        <w:rPr>
          <w:color w:val="auto"/>
          <w:szCs w:val="24"/>
        </w:rPr>
        <w:t xml:space="preserve"> presentó alegatos el </w:t>
      </w:r>
      <w:r>
        <w:rPr>
          <w:color w:val="auto"/>
          <w:szCs w:val="24"/>
        </w:rPr>
        <w:t xml:space="preserve">dieciséis </w:t>
      </w:r>
      <w:r w:rsidRPr="00377D80">
        <w:rPr>
          <w:color w:val="auto"/>
          <w:szCs w:val="24"/>
        </w:rPr>
        <w:t>(1</w:t>
      </w:r>
      <w:r>
        <w:rPr>
          <w:color w:val="auto"/>
          <w:szCs w:val="24"/>
        </w:rPr>
        <w:t>6</w:t>
      </w:r>
      <w:r w:rsidRPr="00377D80">
        <w:rPr>
          <w:color w:val="auto"/>
          <w:szCs w:val="24"/>
        </w:rPr>
        <w:t>) de octubre de dos mil veintiuno (2021)</w:t>
      </w:r>
      <w:r w:rsidR="00B82FE0">
        <w:rPr>
          <w:color w:val="auto"/>
          <w:szCs w:val="24"/>
        </w:rPr>
        <w:t>, en los que iteró los argumentos de la demanda y solicitó que la sentencia de primera instancia sea confirmada.</w:t>
      </w:r>
    </w:p>
    <w:p w14:paraId="30417E51" w14:textId="77777777" w:rsidR="00F57F69" w:rsidRDefault="00F57F69" w:rsidP="00F57F69">
      <w:pPr>
        <w:spacing w:after="0" w:line="360" w:lineRule="auto"/>
        <w:ind w:left="0" w:firstLine="0"/>
        <w:rPr>
          <w:color w:val="auto"/>
          <w:szCs w:val="24"/>
        </w:rPr>
      </w:pPr>
    </w:p>
    <w:p w14:paraId="6624EE69" w14:textId="5DCBD799" w:rsidR="005A38AB" w:rsidRDefault="00F57F69" w:rsidP="00F57F69">
      <w:pPr>
        <w:spacing w:after="0" w:line="360" w:lineRule="auto"/>
        <w:ind w:left="0" w:firstLine="0"/>
        <w:rPr>
          <w:color w:val="auto"/>
          <w:szCs w:val="24"/>
        </w:rPr>
      </w:pPr>
      <w:r w:rsidRPr="00377D80">
        <w:rPr>
          <w:color w:val="auto"/>
          <w:szCs w:val="24"/>
        </w:rPr>
        <w:t xml:space="preserve">La parte </w:t>
      </w:r>
      <w:r w:rsidR="00B82FE0">
        <w:rPr>
          <w:color w:val="auto"/>
          <w:szCs w:val="24"/>
        </w:rPr>
        <w:t>demandada</w:t>
      </w:r>
      <w:r w:rsidRPr="00377D80">
        <w:rPr>
          <w:color w:val="auto"/>
          <w:szCs w:val="24"/>
        </w:rPr>
        <w:t xml:space="preserve"> y el Ministerio Público guardaron silencio.</w:t>
      </w:r>
    </w:p>
    <w:p w14:paraId="02AFB061" w14:textId="639E09A8" w:rsidR="00DC2EE7" w:rsidRPr="008148A3" w:rsidRDefault="005467AB" w:rsidP="00960739">
      <w:pPr>
        <w:pStyle w:val="Normal0"/>
        <w:tabs>
          <w:tab w:val="left" w:pos="425"/>
        </w:tabs>
        <w:spacing w:line="360" w:lineRule="auto"/>
        <w:jc w:val="center"/>
        <w:rPr>
          <w:b/>
          <w:bCs/>
        </w:rPr>
      </w:pPr>
      <w:r w:rsidRPr="008148A3">
        <w:rPr>
          <w:b/>
          <w:bCs/>
        </w:rPr>
        <w:t xml:space="preserve">II. </w:t>
      </w:r>
      <w:r w:rsidR="00DC2EE7" w:rsidRPr="008148A3">
        <w:rPr>
          <w:b/>
          <w:bCs/>
        </w:rPr>
        <w:t>CONSIDERACIONES</w:t>
      </w:r>
    </w:p>
    <w:p w14:paraId="7E7475A5" w14:textId="77777777" w:rsidR="00950363" w:rsidRPr="008148A3" w:rsidRDefault="00950363" w:rsidP="00960739">
      <w:pPr>
        <w:tabs>
          <w:tab w:val="left" w:pos="0"/>
        </w:tabs>
        <w:spacing w:after="0" w:line="360" w:lineRule="auto"/>
        <w:ind w:left="0" w:firstLine="0"/>
        <w:rPr>
          <w:b/>
          <w:bCs/>
          <w:color w:val="auto"/>
          <w:szCs w:val="24"/>
        </w:rPr>
      </w:pPr>
    </w:p>
    <w:p w14:paraId="4BB2BA52" w14:textId="49F0AE27" w:rsidR="001862C7" w:rsidRPr="008148A3" w:rsidRDefault="00F504F4" w:rsidP="00184BD2">
      <w:pPr>
        <w:tabs>
          <w:tab w:val="left" w:pos="0"/>
        </w:tabs>
        <w:spacing w:after="0" w:line="360" w:lineRule="auto"/>
        <w:ind w:left="0" w:firstLine="0"/>
        <w:rPr>
          <w:rFonts w:eastAsia="Times New Roman"/>
          <w:b/>
          <w:bCs/>
          <w:color w:val="auto"/>
          <w:szCs w:val="24"/>
        </w:rPr>
      </w:pPr>
      <w:r w:rsidRPr="008148A3">
        <w:rPr>
          <w:b/>
          <w:bCs/>
          <w:color w:val="auto"/>
          <w:szCs w:val="24"/>
        </w:rPr>
        <w:t>2.1</w:t>
      </w:r>
      <w:r w:rsidR="001862C7" w:rsidRPr="008148A3">
        <w:rPr>
          <w:b/>
          <w:bCs/>
          <w:color w:val="auto"/>
          <w:szCs w:val="24"/>
        </w:rPr>
        <w:t>. La competencia</w:t>
      </w:r>
    </w:p>
    <w:p w14:paraId="156E5EFF" w14:textId="77777777" w:rsidR="0075200D" w:rsidRPr="008148A3" w:rsidRDefault="0075200D" w:rsidP="00184BD2">
      <w:pPr>
        <w:tabs>
          <w:tab w:val="left" w:pos="0"/>
        </w:tabs>
        <w:spacing w:after="0" w:line="360" w:lineRule="auto"/>
        <w:ind w:left="0"/>
        <w:rPr>
          <w:color w:val="auto"/>
          <w:szCs w:val="24"/>
        </w:rPr>
      </w:pPr>
    </w:p>
    <w:p w14:paraId="1EAD5705" w14:textId="54F013F0" w:rsidR="009C75CC" w:rsidRPr="008148A3" w:rsidRDefault="009C75CC" w:rsidP="00101333">
      <w:pPr>
        <w:tabs>
          <w:tab w:val="left" w:pos="0"/>
        </w:tabs>
        <w:spacing w:after="0" w:line="360" w:lineRule="auto"/>
        <w:ind w:left="0"/>
        <w:rPr>
          <w:color w:val="auto"/>
          <w:szCs w:val="24"/>
        </w:rPr>
      </w:pPr>
      <w:r w:rsidRPr="008148A3">
        <w:rPr>
          <w:color w:val="auto"/>
          <w:szCs w:val="24"/>
        </w:rPr>
        <w:t xml:space="preserve">Esta </w:t>
      </w:r>
      <w:r w:rsidR="001576D2" w:rsidRPr="008148A3">
        <w:rPr>
          <w:color w:val="auto"/>
          <w:szCs w:val="24"/>
        </w:rPr>
        <w:t>S</w:t>
      </w:r>
      <w:r w:rsidRPr="008148A3">
        <w:rPr>
          <w:color w:val="auto"/>
          <w:szCs w:val="24"/>
        </w:rPr>
        <w:t>ala es competente para conocer del asunto en los términos del artículo 153 del CPACA, por tratarse del recurso de apelación contra una sentencia proferida por el juez de primera instancia.</w:t>
      </w:r>
    </w:p>
    <w:p w14:paraId="3DC368A8" w14:textId="77777777" w:rsidR="006A1DBC" w:rsidRPr="008148A3" w:rsidRDefault="006A1DBC" w:rsidP="00101333">
      <w:pPr>
        <w:tabs>
          <w:tab w:val="left" w:pos="0"/>
        </w:tabs>
        <w:spacing w:after="0" w:line="360" w:lineRule="auto"/>
        <w:rPr>
          <w:color w:val="auto"/>
          <w:szCs w:val="24"/>
        </w:rPr>
      </w:pPr>
    </w:p>
    <w:p w14:paraId="0A771DF9" w14:textId="76DA0FFB" w:rsidR="00101333" w:rsidRPr="008148A3" w:rsidRDefault="00101333" w:rsidP="00101333">
      <w:pPr>
        <w:tabs>
          <w:tab w:val="left" w:pos="0"/>
        </w:tabs>
        <w:spacing w:line="360" w:lineRule="auto"/>
        <w:ind w:left="0"/>
        <w:rPr>
          <w:rFonts w:eastAsia="Batang"/>
          <w:color w:val="auto"/>
          <w:szCs w:val="24"/>
        </w:rPr>
      </w:pPr>
      <w:r w:rsidRPr="008148A3">
        <w:rPr>
          <w:rFonts w:eastAsia="Batang"/>
          <w:color w:val="auto"/>
          <w:szCs w:val="24"/>
        </w:rPr>
        <w:t xml:space="preserve">La impugnación contra la sentencia de primera instancia fue formulada únicamente por la parte demandada; en consecuencia, </w:t>
      </w:r>
      <w:r w:rsidR="00B954C0" w:rsidRPr="008148A3">
        <w:rPr>
          <w:rFonts w:eastAsia="Batang"/>
          <w:color w:val="auto"/>
          <w:szCs w:val="24"/>
        </w:rPr>
        <w:t>la</w:t>
      </w:r>
      <w:r w:rsidRPr="008148A3">
        <w:rPr>
          <w:rFonts w:eastAsia="Batang"/>
          <w:color w:val="auto"/>
          <w:szCs w:val="24"/>
        </w:rPr>
        <w:t xml:space="preserve"> competencia se limitará en esta oportunidad a los puntos controvertidos por el apelante, en tanto sean desfavorables para él, sin la posibilidad de enmendar la providencia en la parte que no fue objeto de recurso</w:t>
      </w:r>
      <w:r w:rsidRPr="008148A3">
        <w:rPr>
          <w:rFonts w:eastAsia="Arial Unicode MS"/>
          <w:color w:val="auto"/>
          <w:szCs w:val="24"/>
        </w:rPr>
        <w:t xml:space="preserve">, de conformidad con lo consagrado </w:t>
      </w:r>
      <w:r w:rsidRPr="008148A3">
        <w:rPr>
          <w:rFonts w:eastAsia="Batang"/>
          <w:color w:val="auto"/>
          <w:szCs w:val="24"/>
        </w:rPr>
        <w:t>en el inciso primero del artículo 328 del C.G.P.</w:t>
      </w:r>
      <w:r w:rsidRPr="008148A3">
        <w:rPr>
          <w:rFonts w:eastAsia="Batang"/>
          <w:color w:val="auto"/>
          <w:szCs w:val="24"/>
          <w:vertAlign w:val="superscript"/>
        </w:rPr>
        <w:footnoteReference w:id="1"/>
      </w:r>
      <w:r w:rsidRPr="008148A3">
        <w:rPr>
          <w:rFonts w:eastAsia="Batang"/>
          <w:color w:val="auto"/>
          <w:szCs w:val="24"/>
        </w:rPr>
        <w:t xml:space="preserve"> </w:t>
      </w:r>
    </w:p>
    <w:p w14:paraId="16C58658" w14:textId="77777777" w:rsidR="00101333" w:rsidRPr="008148A3" w:rsidRDefault="00101333" w:rsidP="00101333">
      <w:pPr>
        <w:tabs>
          <w:tab w:val="left" w:pos="0"/>
        </w:tabs>
        <w:spacing w:line="360" w:lineRule="auto"/>
        <w:rPr>
          <w:rFonts w:eastAsia="Batang"/>
          <w:color w:val="auto"/>
          <w:szCs w:val="24"/>
        </w:rPr>
      </w:pPr>
    </w:p>
    <w:p w14:paraId="32BF89E1" w14:textId="31FDA27C" w:rsidR="00101333" w:rsidRPr="008148A3" w:rsidRDefault="00101333" w:rsidP="00101333">
      <w:pPr>
        <w:pStyle w:val="Prrafodelista1"/>
        <w:spacing w:line="360" w:lineRule="auto"/>
        <w:ind w:left="0"/>
        <w:jc w:val="both"/>
        <w:rPr>
          <w:rFonts w:ascii="Arial" w:hAnsi="Arial" w:cs="Arial"/>
          <w:sz w:val="24"/>
          <w:szCs w:val="24"/>
        </w:rPr>
      </w:pPr>
      <w:r w:rsidRPr="008148A3">
        <w:rPr>
          <w:rFonts w:ascii="Arial" w:eastAsia="Batang" w:hAnsi="Arial" w:cs="Arial"/>
          <w:sz w:val="24"/>
          <w:szCs w:val="24"/>
        </w:rPr>
        <w:t xml:space="preserve">No obstante, </w:t>
      </w:r>
      <w:r w:rsidR="00B02DAC" w:rsidRPr="008148A3">
        <w:rPr>
          <w:rFonts w:ascii="Arial" w:eastAsia="Batang" w:hAnsi="Arial" w:cs="Arial"/>
          <w:sz w:val="24"/>
          <w:szCs w:val="24"/>
        </w:rPr>
        <w:t>se</w:t>
      </w:r>
      <w:r w:rsidRPr="008148A3">
        <w:rPr>
          <w:rFonts w:ascii="Arial" w:eastAsia="Batang" w:hAnsi="Arial" w:cs="Arial"/>
          <w:sz w:val="24"/>
          <w:szCs w:val="24"/>
        </w:rPr>
        <w:t xml:space="preserve"> aclara que el juez de esta instancia tiene competencia para estudiar y reformar </w:t>
      </w:r>
      <w:r w:rsidRPr="008148A3">
        <w:rPr>
          <w:rFonts w:ascii="Arial" w:hAnsi="Arial" w:cs="Arial"/>
          <w:sz w:val="24"/>
          <w:szCs w:val="24"/>
        </w:rPr>
        <w:t>los puntos íntimamente relacionados con el tema objeto de apelación, de ser ello indispensable</w:t>
      </w:r>
      <w:r w:rsidRPr="008148A3">
        <w:rPr>
          <w:rStyle w:val="Refdenotaalpie"/>
          <w:rFonts w:ascii="Arial" w:eastAsia="Arial" w:hAnsi="Arial" w:cs="Arial"/>
          <w:sz w:val="24"/>
          <w:szCs w:val="24"/>
        </w:rPr>
        <w:footnoteReference w:id="2"/>
      </w:r>
      <w:r w:rsidRPr="008148A3">
        <w:rPr>
          <w:rFonts w:ascii="Arial" w:hAnsi="Arial" w:cs="Arial"/>
          <w:sz w:val="24"/>
          <w:szCs w:val="24"/>
        </w:rPr>
        <w:t>.</w:t>
      </w:r>
    </w:p>
    <w:p w14:paraId="0EADB664" w14:textId="77777777" w:rsidR="00A526C6" w:rsidRPr="008148A3" w:rsidRDefault="00A526C6" w:rsidP="00101333">
      <w:pPr>
        <w:pStyle w:val="Prrafodelista1"/>
        <w:spacing w:line="360" w:lineRule="auto"/>
        <w:ind w:left="0"/>
        <w:jc w:val="both"/>
        <w:rPr>
          <w:rFonts w:ascii="Arial" w:hAnsi="Arial" w:cs="Arial"/>
          <w:sz w:val="24"/>
          <w:szCs w:val="24"/>
        </w:rPr>
      </w:pPr>
    </w:p>
    <w:p w14:paraId="20137D87" w14:textId="0A30A6E1" w:rsidR="001862C7" w:rsidRPr="00377D80" w:rsidRDefault="004F3D95" w:rsidP="00184BD2">
      <w:pPr>
        <w:pStyle w:val="Textoindependiente25"/>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b/>
          <w:sz w:val="24"/>
          <w:szCs w:val="24"/>
          <w:lang w:val="es-CO"/>
        </w:rPr>
      </w:pPr>
      <w:r w:rsidRPr="008148A3">
        <w:rPr>
          <w:rFonts w:cs="Arial"/>
          <w:b/>
          <w:sz w:val="24"/>
          <w:szCs w:val="24"/>
          <w:lang w:val="es-CO"/>
        </w:rPr>
        <w:t>2.2</w:t>
      </w:r>
      <w:r w:rsidR="001862C7" w:rsidRPr="008148A3">
        <w:rPr>
          <w:rFonts w:cs="Arial"/>
          <w:b/>
          <w:sz w:val="24"/>
          <w:szCs w:val="24"/>
          <w:lang w:val="es-CO"/>
        </w:rPr>
        <w:t xml:space="preserve">. </w:t>
      </w:r>
      <w:r w:rsidR="00BD3C19" w:rsidRPr="008148A3">
        <w:rPr>
          <w:rFonts w:cs="Arial"/>
          <w:b/>
          <w:sz w:val="24"/>
          <w:szCs w:val="24"/>
          <w:lang w:val="es-CO"/>
        </w:rPr>
        <w:t>Problema jurídico</w:t>
      </w:r>
    </w:p>
    <w:p w14:paraId="0D1B5D46" w14:textId="296CE0E8" w:rsidR="001862C7" w:rsidRPr="00377D80" w:rsidRDefault="001862C7" w:rsidP="00184BD2">
      <w:pPr>
        <w:pStyle w:val="Normal0"/>
        <w:tabs>
          <w:tab w:val="left" w:pos="0"/>
          <w:tab w:val="left" w:pos="425"/>
        </w:tabs>
        <w:spacing w:line="360" w:lineRule="auto"/>
        <w:jc w:val="both"/>
      </w:pPr>
    </w:p>
    <w:p w14:paraId="4D1CB71C" w14:textId="095722B4" w:rsidR="00F51DA1" w:rsidRDefault="008E7BF8" w:rsidP="008E7BF8">
      <w:pPr>
        <w:pStyle w:val="Normal0"/>
        <w:spacing w:line="360" w:lineRule="auto"/>
        <w:jc w:val="both"/>
      </w:pPr>
      <w:r w:rsidRPr="00377D80">
        <w:t xml:space="preserve">La Sala debe establecer si </w:t>
      </w:r>
      <w:r w:rsidR="00F51DA1">
        <w:t>¿</w:t>
      </w:r>
      <w:r w:rsidR="00976BD8">
        <w:t>existió una prolongación injustificada de la libertad del señor Rafael Enrique Olivera Cárdenas</w:t>
      </w:r>
      <w:r w:rsidR="00F51DA1">
        <w:t xml:space="preserve"> como consecuencia de la decisión del </w:t>
      </w:r>
      <w:r w:rsidR="005A38AB" w:rsidRPr="00377D80">
        <w:t>Juzgado Primero de Ejecución de Penas y Medidas de Seguridad de Bogotá</w:t>
      </w:r>
      <w:r w:rsidR="000370C2">
        <w:t>,</w:t>
      </w:r>
      <w:r w:rsidR="005A38AB">
        <w:t xml:space="preserve"> </w:t>
      </w:r>
      <w:r w:rsidR="000370C2">
        <w:t xml:space="preserve">que </w:t>
      </w:r>
      <w:r w:rsidR="005A38AB">
        <w:t xml:space="preserve">revocó 10 meses y 4 días de la redención </w:t>
      </w:r>
      <w:r w:rsidR="000370C2">
        <w:t xml:space="preserve">que inicialmente le fue </w:t>
      </w:r>
      <w:r w:rsidR="005A38AB">
        <w:t>reconocida</w:t>
      </w:r>
      <w:r w:rsidR="000370C2">
        <w:t>?</w:t>
      </w:r>
    </w:p>
    <w:p w14:paraId="4EF31DEA" w14:textId="77777777" w:rsidR="00794383" w:rsidRPr="00377D80" w:rsidRDefault="00794383" w:rsidP="004369B2">
      <w:pPr>
        <w:pStyle w:val="Normal0"/>
        <w:tabs>
          <w:tab w:val="left" w:pos="0"/>
        </w:tabs>
        <w:spacing w:line="360" w:lineRule="auto"/>
        <w:jc w:val="both"/>
        <w:rPr>
          <w:b/>
        </w:rPr>
      </w:pPr>
    </w:p>
    <w:p w14:paraId="25CA7A12" w14:textId="393AC81C" w:rsidR="00965CA7" w:rsidRPr="00377D80" w:rsidRDefault="004D7B86" w:rsidP="00411C14">
      <w:pPr>
        <w:spacing w:line="360" w:lineRule="auto"/>
        <w:ind w:left="0" w:hanging="11"/>
        <w:rPr>
          <w:color w:val="auto"/>
        </w:rPr>
      </w:pPr>
      <w:r w:rsidRPr="00377D80">
        <w:rPr>
          <w:color w:val="auto"/>
        </w:rPr>
        <w:t>Por consiguiente:</w:t>
      </w:r>
      <w:r w:rsidR="008D4EDC" w:rsidRPr="00377D80">
        <w:rPr>
          <w:color w:val="auto"/>
        </w:rPr>
        <w:t xml:space="preserve"> i) se analizará la responsabilidad del Estado por pri</w:t>
      </w:r>
      <w:r w:rsidRPr="00377D80">
        <w:rPr>
          <w:color w:val="auto"/>
        </w:rPr>
        <w:t xml:space="preserve">vación injusta de la libertad, </w:t>
      </w:r>
      <w:r w:rsidR="008D4EDC" w:rsidRPr="00377D80">
        <w:rPr>
          <w:color w:val="auto"/>
        </w:rPr>
        <w:t>ii) se estudiarán los hechos pro</w:t>
      </w:r>
      <w:r w:rsidRPr="00377D80">
        <w:rPr>
          <w:color w:val="auto"/>
        </w:rPr>
        <w:t>bados y iii</w:t>
      </w:r>
      <w:r w:rsidR="008D4EDC" w:rsidRPr="00377D80">
        <w:rPr>
          <w:color w:val="auto"/>
        </w:rPr>
        <w:t>) se descenderá al caso concreto para determinar si existe o no responsabilidad estatal.</w:t>
      </w:r>
    </w:p>
    <w:p w14:paraId="6CCFB020" w14:textId="77777777" w:rsidR="000622AE" w:rsidRPr="00377D80" w:rsidRDefault="000622AE" w:rsidP="00280F74">
      <w:pPr>
        <w:tabs>
          <w:tab w:val="left" w:pos="0"/>
          <w:tab w:val="left" w:pos="426"/>
        </w:tabs>
        <w:spacing w:after="0" w:line="360" w:lineRule="auto"/>
        <w:ind w:left="0" w:firstLine="0"/>
        <w:rPr>
          <w:b/>
          <w:color w:val="auto"/>
          <w:szCs w:val="24"/>
        </w:rPr>
      </w:pPr>
    </w:p>
    <w:p w14:paraId="62AFDC2A" w14:textId="7492FDCB" w:rsidR="00361BE0" w:rsidRPr="00377D80" w:rsidRDefault="00497045" w:rsidP="00240FF9">
      <w:pPr>
        <w:autoSpaceDE w:val="0"/>
        <w:autoSpaceDN w:val="0"/>
        <w:adjustRightInd w:val="0"/>
        <w:spacing w:after="0" w:line="360" w:lineRule="auto"/>
        <w:ind w:left="0" w:firstLine="0"/>
        <w:rPr>
          <w:b/>
          <w:color w:val="auto"/>
          <w:szCs w:val="24"/>
        </w:rPr>
      </w:pPr>
      <w:r w:rsidRPr="00377D80">
        <w:rPr>
          <w:b/>
          <w:color w:val="auto"/>
          <w:szCs w:val="24"/>
        </w:rPr>
        <w:t xml:space="preserve">2.3. </w:t>
      </w:r>
      <w:r w:rsidR="00361BE0" w:rsidRPr="00377D80">
        <w:rPr>
          <w:b/>
          <w:color w:val="auto"/>
          <w:szCs w:val="24"/>
        </w:rPr>
        <w:t>Régimen de responsabilidad del Estado por privación injusta de la libertad</w:t>
      </w:r>
    </w:p>
    <w:p w14:paraId="0F9E2F12" w14:textId="77777777" w:rsidR="00361BE0" w:rsidRPr="00377D80" w:rsidRDefault="00361BE0" w:rsidP="00361BE0">
      <w:pPr>
        <w:tabs>
          <w:tab w:val="num" w:pos="567"/>
        </w:tabs>
        <w:spacing w:after="0" w:line="360" w:lineRule="auto"/>
        <w:ind w:left="0" w:firstLine="0"/>
        <w:rPr>
          <w:b/>
          <w:color w:val="auto"/>
          <w:szCs w:val="24"/>
        </w:rPr>
      </w:pPr>
    </w:p>
    <w:p w14:paraId="42808A06" w14:textId="77777777" w:rsidR="00361BE0" w:rsidRPr="00377D80" w:rsidRDefault="00361BE0" w:rsidP="00361BE0">
      <w:pPr>
        <w:autoSpaceDE w:val="0"/>
        <w:autoSpaceDN w:val="0"/>
        <w:adjustRightInd w:val="0"/>
        <w:spacing w:after="0" w:line="360" w:lineRule="auto"/>
        <w:ind w:left="0" w:firstLine="0"/>
        <w:rPr>
          <w:rFonts w:eastAsiaTheme="minorEastAsia"/>
          <w:color w:val="auto"/>
          <w:szCs w:val="24"/>
          <w:lang w:val="es-MX"/>
        </w:rPr>
      </w:pPr>
      <w:r w:rsidRPr="00377D80">
        <w:rPr>
          <w:rFonts w:eastAsiaTheme="minorEastAsia"/>
          <w:color w:val="auto"/>
          <w:szCs w:val="24"/>
          <w:lang w:val="es-MX"/>
        </w:rPr>
        <w:t>Sea lo primero advertir que el derecho penal como reflejo de la potestad sancionadora de la Nación, se edifica sobre unos principios y estándares fundados en las garantías especiales que privilegian al investigado tales como dignidad humana, integración, necesidad, proporcionalidad, razonabilidad, legalidad, igualdad, tipicidad, antijuridicidad y prohibición de autoincriminación, entre otros</w:t>
      </w:r>
      <w:r w:rsidRPr="00377D80">
        <w:rPr>
          <w:rStyle w:val="Refdenotaalpie"/>
          <w:rFonts w:eastAsiaTheme="minorEastAsia"/>
          <w:color w:val="auto"/>
          <w:szCs w:val="24"/>
          <w:lang w:val="es-MX"/>
        </w:rPr>
        <w:footnoteReference w:id="3"/>
      </w:r>
      <w:r w:rsidRPr="00377D80">
        <w:rPr>
          <w:rFonts w:eastAsiaTheme="minorEastAsia"/>
          <w:color w:val="auto"/>
          <w:szCs w:val="24"/>
          <w:lang w:val="es-MX"/>
        </w:rPr>
        <w:t xml:space="preserve">; ello acorde con el precepto de que en materia penal la carga de la prueba corresponde al Estado. </w:t>
      </w:r>
    </w:p>
    <w:p w14:paraId="3DFC6DF0" w14:textId="77777777" w:rsidR="00361BE0" w:rsidRPr="00377D80" w:rsidRDefault="00361BE0" w:rsidP="00361BE0">
      <w:pPr>
        <w:autoSpaceDE w:val="0"/>
        <w:autoSpaceDN w:val="0"/>
        <w:adjustRightInd w:val="0"/>
        <w:spacing w:after="0" w:line="360" w:lineRule="auto"/>
        <w:ind w:left="0" w:firstLine="0"/>
        <w:rPr>
          <w:rFonts w:eastAsiaTheme="minorEastAsia"/>
          <w:color w:val="auto"/>
          <w:szCs w:val="24"/>
          <w:lang w:val="es-MX"/>
        </w:rPr>
      </w:pPr>
    </w:p>
    <w:p w14:paraId="15BC7D3E" w14:textId="4DB1ADC9" w:rsidR="00361BE0" w:rsidRPr="00377D80" w:rsidRDefault="00361BE0" w:rsidP="00361BE0">
      <w:pPr>
        <w:autoSpaceDE w:val="0"/>
        <w:autoSpaceDN w:val="0"/>
        <w:adjustRightInd w:val="0"/>
        <w:spacing w:after="0" w:line="360" w:lineRule="auto"/>
        <w:ind w:left="0" w:firstLine="0"/>
        <w:rPr>
          <w:rFonts w:eastAsiaTheme="minorEastAsia"/>
          <w:color w:val="auto"/>
          <w:szCs w:val="24"/>
          <w:lang w:val="es-MX"/>
        </w:rPr>
      </w:pPr>
      <w:r w:rsidRPr="00377D80">
        <w:rPr>
          <w:rFonts w:eastAsiaTheme="minorEastAsia"/>
          <w:color w:val="auto"/>
          <w:szCs w:val="24"/>
          <w:lang w:val="es-MX"/>
        </w:rPr>
        <w:t xml:space="preserve">Ahora bien, la responsabilidad patrimonial del Estado, se funda en criterios especiales ligados con la materialización de un daño antijurídico que le sea imputable al Estado o sus agentes; por lo cual no en todos los casos en que una persona haya sido privada de la libertad, debe ser necesariamente condenada patrimonialmente. </w:t>
      </w:r>
    </w:p>
    <w:p w14:paraId="7B1D7ADA" w14:textId="77777777" w:rsidR="00361BE0" w:rsidRPr="00377D80" w:rsidRDefault="00361BE0" w:rsidP="00361BE0">
      <w:pPr>
        <w:autoSpaceDE w:val="0"/>
        <w:autoSpaceDN w:val="0"/>
        <w:adjustRightInd w:val="0"/>
        <w:spacing w:after="0" w:line="360" w:lineRule="auto"/>
        <w:ind w:left="0" w:firstLine="0"/>
        <w:rPr>
          <w:rFonts w:eastAsiaTheme="minorEastAsia"/>
          <w:color w:val="auto"/>
          <w:szCs w:val="24"/>
          <w:lang w:val="es-MX"/>
        </w:rPr>
      </w:pPr>
    </w:p>
    <w:p w14:paraId="34FEFA67" w14:textId="77777777" w:rsidR="00361BE0" w:rsidRPr="00377D80" w:rsidRDefault="00361BE0" w:rsidP="00361BE0">
      <w:pPr>
        <w:autoSpaceDE w:val="0"/>
        <w:autoSpaceDN w:val="0"/>
        <w:adjustRightInd w:val="0"/>
        <w:spacing w:after="0" w:line="360" w:lineRule="auto"/>
        <w:ind w:left="0" w:firstLine="0"/>
        <w:rPr>
          <w:rFonts w:eastAsiaTheme="minorEastAsia"/>
          <w:color w:val="auto"/>
          <w:szCs w:val="24"/>
          <w:lang w:val="es-MX"/>
        </w:rPr>
      </w:pPr>
      <w:r w:rsidRPr="00377D80">
        <w:rPr>
          <w:rFonts w:eastAsiaTheme="minorEastAsia"/>
          <w:color w:val="auto"/>
          <w:szCs w:val="24"/>
          <w:lang w:val="es-MX"/>
        </w:rPr>
        <w:t>El artículo 90 de la Constitución Política de Colombia consagró una cláusula general de responsabilidad patrimonial del Estado por los daños antijurídicos ocasionados por la acción u omisión de las autoridades públicas. Los elementos que configuran esa responsabilidad son el daño antijurídico y la imputación del mismo a la entidad pública demandada.</w:t>
      </w:r>
    </w:p>
    <w:p w14:paraId="34D908FA" w14:textId="77777777" w:rsidR="00361BE0" w:rsidRPr="00377D80" w:rsidRDefault="00361BE0" w:rsidP="00361BE0">
      <w:pPr>
        <w:autoSpaceDE w:val="0"/>
        <w:autoSpaceDN w:val="0"/>
        <w:adjustRightInd w:val="0"/>
        <w:spacing w:after="0" w:line="360" w:lineRule="auto"/>
        <w:ind w:left="0" w:firstLine="0"/>
        <w:rPr>
          <w:rFonts w:eastAsiaTheme="minorEastAsia"/>
          <w:color w:val="auto"/>
          <w:szCs w:val="24"/>
          <w:lang w:val="es-MX"/>
        </w:rPr>
      </w:pPr>
    </w:p>
    <w:p w14:paraId="053A2435" w14:textId="77777777" w:rsidR="00361BE0" w:rsidRPr="00377D80" w:rsidRDefault="00361BE0" w:rsidP="00361BE0">
      <w:pPr>
        <w:autoSpaceDE w:val="0"/>
        <w:autoSpaceDN w:val="0"/>
        <w:adjustRightInd w:val="0"/>
        <w:spacing w:after="0" w:line="360" w:lineRule="auto"/>
        <w:ind w:left="0" w:firstLine="0"/>
        <w:rPr>
          <w:rFonts w:eastAsiaTheme="minorEastAsia"/>
          <w:color w:val="auto"/>
          <w:szCs w:val="24"/>
          <w:lang w:val="es-MX"/>
        </w:rPr>
      </w:pPr>
      <w:r w:rsidRPr="00377D80">
        <w:rPr>
          <w:rFonts w:eastAsiaTheme="minorEastAsia"/>
          <w:color w:val="auto"/>
          <w:szCs w:val="24"/>
          <w:lang w:val="es-MX"/>
        </w:rPr>
        <w:t>El artículo 9° del Pacto Internacional de Derechos Civiles y Políticos, adoptado por la Asamblea General de las Naciones Unidas el 16 de diciembre de 1966, establece:</w:t>
      </w:r>
    </w:p>
    <w:p w14:paraId="228BC060" w14:textId="77777777" w:rsidR="00361BE0" w:rsidRPr="00377D80" w:rsidRDefault="00361BE0" w:rsidP="00361BE0">
      <w:pPr>
        <w:autoSpaceDE w:val="0"/>
        <w:autoSpaceDN w:val="0"/>
        <w:adjustRightInd w:val="0"/>
        <w:spacing w:after="0" w:line="240" w:lineRule="auto"/>
        <w:ind w:left="0" w:firstLine="0"/>
        <w:jc w:val="left"/>
        <w:rPr>
          <w:rFonts w:eastAsiaTheme="minorEastAsia"/>
          <w:i/>
          <w:iCs/>
          <w:color w:val="auto"/>
          <w:sz w:val="22"/>
          <w:lang w:val="es-MX"/>
        </w:rPr>
      </w:pPr>
    </w:p>
    <w:p w14:paraId="665FE26A" w14:textId="449CEF1C" w:rsidR="00361BE0" w:rsidRPr="00A962A1" w:rsidRDefault="00361BE0" w:rsidP="00361BE0">
      <w:pPr>
        <w:autoSpaceDE w:val="0"/>
        <w:autoSpaceDN w:val="0"/>
        <w:adjustRightInd w:val="0"/>
        <w:spacing w:after="0" w:line="240" w:lineRule="auto"/>
        <w:ind w:left="284" w:right="278" w:firstLine="0"/>
        <w:rPr>
          <w:rFonts w:eastAsiaTheme="minorEastAsia"/>
          <w:color w:val="auto"/>
          <w:sz w:val="20"/>
          <w:szCs w:val="20"/>
          <w:lang w:val="es-MX"/>
        </w:rPr>
      </w:pPr>
      <w:r w:rsidRPr="00377D80">
        <w:rPr>
          <w:rFonts w:eastAsiaTheme="minorEastAsia"/>
          <w:color w:val="auto"/>
          <w:sz w:val="20"/>
          <w:szCs w:val="20"/>
          <w:lang w:val="es-MX"/>
        </w:rPr>
        <w:t xml:space="preserve">(…) 1. Todo individuo tiene derecho a la libertad y a la seguridad personales. </w:t>
      </w:r>
      <w:r w:rsidRPr="00A962A1">
        <w:rPr>
          <w:rFonts w:eastAsiaTheme="minorEastAsia"/>
          <w:color w:val="auto"/>
          <w:sz w:val="20"/>
          <w:szCs w:val="20"/>
          <w:lang w:val="es-MX"/>
        </w:rPr>
        <w:t>Nadie podrá ser sometido a detención o</w:t>
      </w:r>
      <w:r w:rsidR="00411C14" w:rsidRPr="00A962A1">
        <w:rPr>
          <w:rFonts w:eastAsiaTheme="minorEastAsia"/>
          <w:color w:val="auto"/>
          <w:sz w:val="20"/>
          <w:szCs w:val="20"/>
          <w:lang w:val="es-MX"/>
        </w:rPr>
        <w:t xml:space="preserve"> </w:t>
      </w:r>
      <w:r w:rsidRPr="00A962A1">
        <w:rPr>
          <w:rFonts w:eastAsiaTheme="minorEastAsia"/>
          <w:color w:val="auto"/>
          <w:sz w:val="20"/>
          <w:szCs w:val="20"/>
          <w:lang w:val="es-MX"/>
        </w:rPr>
        <w:t>prisión arbitrarias.</w:t>
      </w:r>
    </w:p>
    <w:p w14:paraId="077DD78D" w14:textId="77777777" w:rsidR="00361BE0" w:rsidRPr="00377D80" w:rsidRDefault="00361BE0" w:rsidP="00361BE0">
      <w:pPr>
        <w:autoSpaceDE w:val="0"/>
        <w:autoSpaceDN w:val="0"/>
        <w:adjustRightInd w:val="0"/>
        <w:spacing w:after="0" w:line="240" w:lineRule="auto"/>
        <w:ind w:left="284" w:right="278" w:firstLine="0"/>
        <w:rPr>
          <w:rFonts w:eastAsiaTheme="minorEastAsia"/>
          <w:color w:val="auto"/>
          <w:sz w:val="20"/>
          <w:szCs w:val="20"/>
          <w:lang w:val="es-MX"/>
        </w:rPr>
      </w:pPr>
    </w:p>
    <w:p w14:paraId="01C2E3F0" w14:textId="77777777" w:rsidR="00361BE0" w:rsidRPr="00377D80" w:rsidRDefault="00361BE0" w:rsidP="00361BE0">
      <w:pPr>
        <w:autoSpaceDE w:val="0"/>
        <w:autoSpaceDN w:val="0"/>
        <w:adjustRightInd w:val="0"/>
        <w:spacing w:after="0" w:line="240" w:lineRule="auto"/>
        <w:ind w:left="284" w:right="278" w:firstLine="0"/>
        <w:rPr>
          <w:rFonts w:eastAsiaTheme="minorEastAsia"/>
          <w:color w:val="auto"/>
          <w:sz w:val="20"/>
          <w:szCs w:val="20"/>
          <w:lang w:val="es-MX"/>
        </w:rPr>
      </w:pPr>
      <w:r w:rsidRPr="00377D80">
        <w:rPr>
          <w:rFonts w:eastAsiaTheme="minorEastAsia"/>
          <w:color w:val="auto"/>
          <w:sz w:val="20"/>
          <w:szCs w:val="20"/>
          <w:lang w:val="es-MX"/>
        </w:rPr>
        <w:t>Nadie podrá ser privado de su libertad, salvo por las causas fijadas por ley y con arreglo al procedimiento establecido en ésta.</w:t>
      </w:r>
    </w:p>
    <w:p w14:paraId="2CAF2C01" w14:textId="77777777" w:rsidR="00361BE0" w:rsidRPr="00377D80" w:rsidRDefault="00361BE0" w:rsidP="00361BE0">
      <w:pPr>
        <w:autoSpaceDE w:val="0"/>
        <w:autoSpaceDN w:val="0"/>
        <w:adjustRightInd w:val="0"/>
        <w:spacing w:after="0" w:line="240" w:lineRule="auto"/>
        <w:ind w:left="284" w:right="278" w:firstLine="0"/>
        <w:rPr>
          <w:rFonts w:eastAsiaTheme="minorEastAsia"/>
          <w:color w:val="auto"/>
          <w:sz w:val="20"/>
          <w:szCs w:val="20"/>
          <w:lang w:val="es-MX"/>
        </w:rPr>
      </w:pPr>
    </w:p>
    <w:p w14:paraId="18FBA945" w14:textId="0B4D8909" w:rsidR="00361BE0" w:rsidRPr="00377D80" w:rsidRDefault="00361BE0" w:rsidP="00240FF9">
      <w:pPr>
        <w:autoSpaceDE w:val="0"/>
        <w:autoSpaceDN w:val="0"/>
        <w:adjustRightInd w:val="0"/>
        <w:spacing w:after="0" w:line="240" w:lineRule="auto"/>
        <w:ind w:left="284" w:right="278" w:firstLine="0"/>
        <w:rPr>
          <w:rFonts w:eastAsiaTheme="minorEastAsia"/>
          <w:color w:val="auto"/>
          <w:sz w:val="20"/>
          <w:szCs w:val="20"/>
          <w:lang w:val="es-MX"/>
        </w:rPr>
      </w:pPr>
      <w:r w:rsidRPr="00377D80">
        <w:rPr>
          <w:rFonts w:eastAsiaTheme="minorEastAsia"/>
          <w:color w:val="auto"/>
          <w:sz w:val="20"/>
          <w:szCs w:val="20"/>
          <w:lang w:val="es-MX"/>
        </w:rPr>
        <w:t>(…) 5. Toda persona que haya sido ilegalmente detenida o presa, tendrá</w:t>
      </w:r>
      <w:r w:rsidR="00240FF9" w:rsidRPr="00377D80">
        <w:rPr>
          <w:rFonts w:eastAsiaTheme="minorEastAsia"/>
          <w:color w:val="auto"/>
          <w:sz w:val="20"/>
          <w:szCs w:val="20"/>
          <w:lang w:val="es-MX"/>
        </w:rPr>
        <w:t xml:space="preserve"> </w:t>
      </w:r>
      <w:r w:rsidRPr="00377D80">
        <w:rPr>
          <w:rFonts w:eastAsiaTheme="minorEastAsia"/>
          <w:color w:val="auto"/>
          <w:sz w:val="20"/>
          <w:szCs w:val="20"/>
          <w:lang w:val="es-MX"/>
        </w:rPr>
        <w:t>el derecho efectivo a obtener reparación. (…).</w:t>
      </w:r>
    </w:p>
    <w:p w14:paraId="0242D681" w14:textId="77777777" w:rsidR="00DC0814" w:rsidRDefault="00DC0814" w:rsidP="00361BE0">
      <w:pPr>
        <w:autoSpaceDE w:val="0"/>
        <w:autoSpaceDN w:val="0"/>
        <w:adjustRightInd w:val="0"/>
        <w:spacing w:after="0" w:line="360" w:lineRule="auto"/>
        <w:ind w:left="0" w:firstLine="0"/>
        <w:rPr>
          <w:rFonts w:eastAsiaTheme="minorEastAsia"/>
          <w:color w:val="auto"/>
          <w:szCs w:val="24"/>
          <w:lang w:val="es-MX"/>
        </w:rPr>
      </w:pPr>
    </w:p>
    <w:p w14:paraId="5D3F45D7" w14:textId="26A0CF71" w:rsidR="00361BE0" w:rsidRPr="00377D80" w:rsidRDefault="00361BE0" w:rsidP="00361BE0">
      <w:pPr>
        <w:autoSpaceDE w:val="0"/>
        <w:autoSpaceDN w:val="0"/>
        <w:adjustRightInd w:val="0"/>
        <w:spacing w:after="0" w:line="360" w:lineRule="auto"/>
        <w:ind w:left="0" w:firstLine="0"/>
        <w:rPr>
          <w:rFonts w:eastAsiaTheme="minorEastAsia"/>
          <w:color w:val="auto"/>
          <w:sz w:val="20"/>
          <w:szCs w:val="20"/>
          <w:lang w:val="es-MX"/>
        </w:rPr>
      </w:pPr>
      <w:r w:rsidRPr="00377D80">
        <w:rPr>
          <w:rFonts w:eastAsiaTheme="minorEastAsia"/>
          <w:color w:val="auto"/>
          <w:szCs w:val="24"/>
          <w:lang w:val="es-MX"/>
        </w:rPr>
        <w:t xml:space="preserve">De otra parte, el artículo 7° de la Convención Americana sobre Derechos Humanos, también denominada “Pacto de San José”, suscrita por los países miembros de la Organización de los Estados Americanos el 22 de noviembre de 1969, consagra el derecho a la libertad personal y dispone que </w:t>
      </w:r>
      <w:r w:rsidRPr="00377D80">
        <w:rPr>
          <w:rFonts w:eastAsiaTheme="minorEastAsia"/>
          <w:i/>
          <w:iCs/>
          <w:color w:val="auto"/>
          <w:szCs w:val="24"/>
          <w:lang w:val="es-MX"/>
        </w:rPr>
        <w:t>“2. Nadie puede ser privado de su libertad física, salvo por las causas y en las condiciones fijadas de antemano por las Constituciones Políticas de los Estados Partes o por las leyes dictadas conforme a ellas”.</w:t>
      </w:r>
    </w:p>
    <w:p w14:paraId="5F6736B9" w14:textId="77777777" w:rsidR="00361BE0" w:rsidRPr="00377D80" w:rsidRDefault="00361BE0" w:rsidP="00361BE0">
      <w:pPr>
        <w:autoSpaceDE w:val="0"/>
        <w:autoSpaceDN w:val="0"/>
        <w:adjustRightInd w:val="0"/>
        <w:spacing w:after="0" w:line="360" w:lineRule="auto"/>
        <w:ind w:left="0" w:firstLine="0"/>
        <w:rPr>
          <w:color w:val="auto"/>
          <w:szCs w:val="24"/>
          <w:lang w:eastAsia="es-ES_tradnl"/>
        </w:rPr>
      </w:pPr>
    </w:p>
    <w:p w14:paraId="15AB4D72" w14:textId="77777777" w:rsidR="00361BE0" w:rsidRPr="00377D80" w:rsidRDefault="00361BE0" w:rsidP="00361BE0">
      <w:pPr>
        <w:autoSpaceDE w:val="0"/>
        <w:autoSpaceDN w:val="0"/>
        <w:adjustRightInd w:val="0"/>
        <w:spacing w:after="0" w:line="360" w:lineRule="auto"/>
        <w:ind w:left="0" w:firstLine="0"/>
        <w:rPr>
          <w:color w:val="auto"/>
          <w:szCs w:val="24"/>
          <w:lang w:eastAsia="es-ES_tradnl"/>
        </w:rPr>
      </w:pPr>
      <w:r w:rsidRPr="00377D80">
        <w:rPr>
          <w:color w:val="auto"/>
          <w:szCs w:val="24"/>
          <w:lang w:eastAsia="es-ES_tradnl"/>
        </w:rPr>
        <w:lastRenderedPageBreak/>
        <w:t>La Ley 270 de 1996, previó la responsabilidad del Estado por los daños antijurídicos que causen los agentes judiciales derivada de la privación injusta de la libertad de las personas, en los siguientes términos:</w:t>
      </w:r>
    </w:p>
    <w:p w14:paraId="67C6DA04" w14:textId="77777777" w:rsidR="00361BE0" w:rsidRPr="00377D80" w:rsidRDefault="00361BE0" w:rsidP="00361BE0">
      <w:pPr>
        <w:autoSpaceDE w:val="0"/>
        <w:autoSpaceDN w:val="0"/>
        <w:adjustRightInd w:val="0"/>
        <w:spacing w:after="0" w:line="360" w:lineRule="auto"/>
        <w:ind w:left="0" w:firstLine="0"/>
        <w:rPr>
          <w:color w:val="auto"/>
          <w:szCs w:val="24"/>
          <w:lang w:eastAsia="es-ES_tradnl"/>
        </w:rPr>
      </w:pPr>
    </w:p>
    <w:p w14:paraId="52A6AFDB" w14:textId="272F4708" w:rsidR="00361BE0" w:rsidRPr="00A962A1" w:rsidRDefault="008A0185" w:rsidP="00A962A1">
      <w:pPr>
        <w:autoSpaceDE w:val="0"/>
        <w:autoSpaceDN w:val="0"/>
        <w:adjustRightInd w:val="0"/>
        <w:spacing w:after="0" w:line="240" w:lineRule="auto"/>
        <w:ind w:left="567" w:right="562" w:firstLine="0"/>
        <w:rPr>
          <w:rFonts w:eastAsiaTheme="minorEastAsia"/>
          <w:color w:val="auto"/>
          <w:sz w:val="20"/>
          <w:szCs w:val="20"/>
          <w:lang w:val="es-MX"/>
        </w:rPr>
      </w:pPr>
      <w:bookmarkStart w:id="5" w:name="65"/>
      <w:r w:rsidRPr="008A0185">
        <w:rPr>
          <w:sz w:val="20"/>
          <w:szCs w:val="20"/>
        </w:rPr>
        <w:t>ARTÍCULO 65. DE LA RESPONSABILIDAD DEL ESTADO.</w:t>
      </w:r>
      <w:bookmarkEnd w:id="5"/>
      <w:r>
        <w:rPr>
          <w:rFonts w:ascii="Open Sans" w:hAnsi="Open Sans" w:cs="Open Sans"/>
          <w:color w:val="4B4949"/>
          <w:sz w:val="18"/>
          <w:szCs w:val="18"/>
        </w:rPr>
        <w:t xml:space="preserve"> </w:t>
      </w:r>
      <w:r w:rsidR="00361BE0" w:rsidRPr="00A962A1">
        <w:rPr>
          <w:rFonts w:eastAsiaTheme="minorEastAsia"/>
          <w:color w:val="auto"/>
          <w:sz w:val="20"/>
          <w:szCs w:val="20"/>
          <w:lang w:val="es-MX"/>
        </w:rPr>
        <w:t>El Estado responderá patrimonialmente por los daños antijurídicos que le sean imputables, causados por la acción o la omisión de sus agentes judiciales.</w:t>
      </w:r>
    </w:p>
    <w:p w14:paraId="5FB54DAE" w14:textId="77777777" w:rsidR="00361BE0" w:rsidRPr="00A962A1" w:rsidRDefault="00361BE0" w:rsidP="00A962A1">
      <w:pPr>
        <w:autoSpaceDE w:val="0"/>
        <w:autoSpaceDN w:val="0"/>
        <w:adjustRightInd w:val="0"/>
        <w:spacing w:after="0" w:line="240" w:lineRule="auto"/>
        <w:ind w:left="567" w:right="562" w:firstLine="0"/>
        <w:rPr>
          <w:rFonts w:eastAsiaTheme="minorEastAsia"/>
          <w:color w:val="auto"/>
          <w:sz w:val="20"/>
          <w:szCs w:val="20"/>
          <w:lang w:val="es-MX"/>
        </w:rPr>
      </w:pPr>
    </w:p>
    <w:p w14:paraId="49720658" w14:textId="77777777" w:rsidR="00361BE0" w:rsidRPr="008A0185" w:rsidRDefault="00361BE0" w:rsidP="00A962A1">
      <w:pPr>
        <w:autoSpaceDE w:val="0"/>
        <w:autoSpaceDN w:val="0"/>
        <w:adjustRightInd w:val="0"/>
        <w:spacing w:after="0" w:line="240" w:lineRule="auto"/>
        <w:ind w:left="567" w:right="562" w:firstLine="0"/>
        <w:rPr>
          <w:rFonts w:eastAsiaTheme="minorEastAsia"/>
          <w:color w:val="auto"/>
          <w:sz w:val="20"/>
          <w:szCs w:val="20"/>
          <w:lang w:val="es-MX"/>
        </w:rPr>
      </w:pPr>
      <w:r w:rsidRPr="00A962A1">
        <w:rPr>
          <w:rFonts w:eastAsiaTheme="minorEastAsia"/>
          <w:color w:val="auto"/>
          <w:sz w:val="20"/>
          <w:szCs w:val="20"/>
          <w:lang w:val="es-MX"/>
        </w:rPr>
        <w:t xml:space="preserve">En los términos del inciso anterior el Estado responderá por el defectuoso funcionamiento de la administración de justicia, </w:t>
      </w:r>
      <w:r w:rsidRPr="008A0185">
        <w:rPr>
          <w:rFonts w:eastAsiaTheme="minorEastAsia"/>
          <w:color w:val="auto"/>
          <w:sz w:val="20"/>
          <w:szCs w:val="20"/>
          <w:lang w:val="es-MX"/>
        </w:rPr>
        <w:t xml:space="preserve">por el error jurisdiccional y por la </w:t>
      </w:r>
      <w:r w:rsidRPr="008A0185">
        <w:rPr>
          <w:rFonts w:eastAsiaTheme="minorEastAsia"/>
          <w:b/>
          <w:bCs/>
          <w:color w:val="auto"/>
          <w:sz w:val="20"/>
          <w:szCs w:val="20"/>
          <w:lang w:val="es-MX"/>
        </w:rPr>
        <w:t>privación injusta de la libertad.</w:t>
      </w:r>
    </w:p>
    <w:p w14:paraId="366A3AA8" w14:textId="77777777" w:rsidR="00361BE0" w:rsidRPr="00A962A1" w:rsidRDefault="00361BE0" w:rsidP="00A962A1">
      <w:pPr>
        <w:autoSpaceDE w:val="0"/>
        <w:autoSpaceDN w:val="0"/>
        <w:adjustRightInd w:val="0"/>
        <w:spacing w:after="0" w:line="240" w:lineRule="auto"/>
        <w:ind w:left="567" w:right="562" w:firstLine="0"/>
        <w:rPr>
          <w:rFonts w:eastAsiaTheme="minorEastAsia"/>
          <w:color w:val="auto"/>
          <w:sz w:val="20"/>
          <w:szCs w:val="20"/>
          <w:lang w:val="es-MX"/>
        </w:rPr>
      </w:pPr>
    </w:p>
    <w:p w14:paraId="24590CF5" w14:textId="582CEA93" w:rsidR="00361BE0" w:rsidRPr="00A962A1" w:rsidRDefault="00A962A1" w:rsidP="00A962A1">
      <w:pPr>
        <w:spacing w:after="0" w:line="240" w:lineRule="auto"/>
        <w:ind w:left="567" w:right="561" w:hanging="11"/>
        <w:rPr>
          <w:sz w:val="20"/>
          <w:szCs w:val="20"/>
        </w:rPr>
      </w:pPr>
      <w:bookmarkStart w:id="6" w:name="66"/>
      <w:r w:rsidRPr="00A962A1">
        <w:rPr>
          <w:sz w:val="20"/>
          <w:szCs w:val="20"/>
        </w:rPr>
        <w:t>ARTÍCULO 66. ERROR JURISDICCIONAL.</w:t>
      </w:r>
      <w:bookmarkEnd w:id="6"/>
      <w:r>
        <w:rPr>
          <w:sz w:val="20"/>
          <w:szCs w:val="20"/>
        </w:rPr>
        <w:t xml:space="preserve"> </w:t>
      </w:r>
      <w:r w:rsidRPr="00A962A1">
        <w:rPr>
          <w:sz w:val="20"/>
          <w:szCs w:val="20"/>
        </w:rPr>
        <w:t>Es aquel cometido por una autoridad investida de facultad jurisdiccional, en su carácter de tal, en el curso de un proceso, materializado a través de una providencia contraria a la ley.</w:t>
      </w:r>
    </w:p>
    <w:p w14:paraId="0752E940" w14:textId="65825EC2" w:rsidR="00361BE0" w:rsidRPr="00A962A1" w:rsidRDefault="00361BE0" w:rsidP="00A962A1">
      <w:pPr>
        <w:spacing w:after="0" w:line="240" w:lineRule="auto"/>
        <w:ind w:left="567" w:right="562"/>
        <w:rPr>
          <w:b/>
          <w:color w:val="auto"/>
          <w:sz w:val="20"/>
          <w:szCs w:val="20"/>
          <w:lang w:eastAsia="es-ES_tradnl"/>
        </w:rPr>
      </w:pPr>
    </w:p>
    <w:p w14:paraId="49DA38D7" w14:textId="035E9E48" w:rsidR="00A962A1" w:rsidRPr="00A962A1" w:rsidRDefault="00A962A1" w:rsidP="00A962A1">
      <w:pPr>
        <w:spacing w:after="0" w:line="240" w:lineRule="auto"/>
        <w:ind w:left="567" w:right="562" w:firstLine="0"/>
        <w:rPr>
          <w:sz w:val="20"/>
          <w:szCs w:val="20"/>
        </w:rPr>
      </w:pPr>
      <w:r w:rsidRPr="00A962A1">
        <w:rPr>
          <w:sz w:val="20"/>
          <w:szCs w:val="20"/>
        </w:rPr>
        <w:t>ARTÍCULO 67. PRESUPUESTOS DEL ERROR JURISDICCIONAL.</w:t>
      </w:r>
      <w:r>
        <w:rPr>
          <w:sz w:val="20"/>
          <w:szCs w:val="20"/>
        </w:rPr>
        <w:t xml:space="preserve"> </w:t>
      </w:r>
      <w:r w:rsidRPr="00A962A1">
        <w:rPr>
          <w:sz w:val="20"/>
          <w:szCs w:val="20"/>
        </w:rPr>
        <w:t>El error jurisdiccional se sujetará a los siguientes presupuestos:</w:t>
      </w:r>
    </w:p>
    <w:p w14:paraId="24DCFB6D" w14:textId="77777777" w:rsidR="00A962A1" w:rsidRDefault="00A962A1" w:rsidP="00A962A1">
      <w:pPr>
        <w:spacing w:after="0" w:line="240" w:lineRule="auto"/>
        <w:ind w:left="567" w:right="562" w:firstLine="0"/>
        <w:rPr>
          <w:sz w:val="20"/>
          <w:szCs w:val="20"/>
        </w:rPr>
      </w:pPr>
    </w:p>
    <w:p w14:paraId="53C373AF" w14:textId="47911B9C" w:rsidR="00A962A1" w:rsidRPr="00A962A1" w:rsidRDefault="00A962A1" w:rsidP="00A962A1">
      <w:pPr>
        <w:spacing w:after="0" w:line="240" w:lineRule="auto"/>
        <w:ind w:left="567" w:right="562" w:firstLine="0"/>
        <w:rPr>
          <w:sz w:val="20"/>
          <w:szCs w:val="20"/>
        </w:rPr>
      </w:pPr>
      <w:r w:rsidRPr="00A962A1">
        <w:rPr>
          <w:sz w:val="20"/>
          <w:szCs w:val="20"/>
        </w:rPr>
        <w:t>1. El afectado deberá haber interpuesto los recursos de ley en los eventos previstos en el artículo 70, excepto en los casos de privación de la libertad del imputado cuando ésta se produzca en virtud de una providencia judicial.</w:t>
      </w:r>
    </w:p>
    <w:p w14:paraId="236DF849" w14:textId="77777777" w:rsidR="00A962A1" w:rsidRDefault="00A962A1" w:rsidP="00A962A1">
      <w:pPr>
        <w:spacing w:after="0" w:line="240" w:lineRule="auto"/>
        <w:ind w:left="567" w:right="562" w:firstLine="0"/>
        <w:rPr>
          <w:sz w:val="20"/>
          <w:szCs w:val="20"/>
        </w:rPr>
      </w:pPr>
    </w:p>
    <w:p w14:paraId="557A3275" w14:textId="4CA65093" w:rsidR="00A962A1" w:rsidRPr="00A962A1" w:rsidRDefault="00A962A1" w:rsidP="00A962A1">
      <w:pPr>
        <w:spacing w:after="0" w:line="240" w:lineRule="auto"/>
        <w:ind w:left="567" w:right="562" w:firstLine="0"/>
        <w:rPr>
          <w:sz w:val="20"/>
          <w:szCs w:val="20"/>
        </w:rPr>
      </w:pPr>
      <w:r w:rsidRPr="00A962A1">
        <w:rPr>
          <w:sz w:val="20"/>
          <w:szCs w:val="20"/>
        </w:rPr>
        <w:t>2. La providencia contentiva de error deberá estar en firme.</w:t>
      </w:r>
    </w:p>
    <w:p w14:paraId="1DA12E92" w14:textId="77777777" w:rsidR="00A962A1" w:rsidRPr="00A962A1" w:rsidRDefault="00A962A1" w:rsidP="00A962A1">
      <w:pPr>
        <w:spacing w:after="0" w:line="240" w:lineRule="auto"/>
        <w:ind w:left="567" w:right="562"/>
        <w:rPr>
          <w:b/>
          <w:color w:val="auto"/>
          <w:sz w:val="20"/>
          <w:szCs w:val="20"/>
          <w:lang w:eastAsia="es-ES_tradnl"/>
        </w:rPr>
      </w:pPr>
    </w:p>
    <w:p w14:paraId="204164C1" w14:textId="77777777" w:rsidR="005E5B4F" w:rsidRDefault="00361BE0" w:rsidP="00A962A1">
      <w:pPr>
        <w:spacing w:after="0" w:line="240" w:lineRule="auto"/>
        <w:ind w:left="567" w:right="562" w:hanging="11"/>
        <w:rPr>
          <w:color w:val="auto"/>
          <w:sz w:val="20"/>
          <w:szCs w:val="20"/>
          <w:lang w:eastAsia="es-ES_tradnl"/>
        </w:rPr>
      </w:pPr>
      <w:r w:rsidRPr="005E5B4F">
        <w:rPr>
          <w:b/>
          <w:bCs/>
          <w:color w:val="auto"/>
          <w:sz w:val="20"/>
          <w:szCs w:val="20"/>
          <w:lang w:eastAsia="es-ES_tradnl"/>
        </w:rPr>
        <w:t>Artículo 68. Privación injusta de la libertad</w:t>
      </w:r>
      <w:r w:rsidRPr="00A962A1">
        <w:rPr>
          <w:color w:val="auto"/>
          <w:sz w:val="20"/>
          <w:szCs w:val="20"/>
          <w:lang w:eastAsia="es-ES_tradnl"/>
        </w:rPr>
        <w:t xml:space="preserve">. </w:t>
      </w:r>
      <w:r w:rsidRPr="00DB6EDB">
        <w:rPr>
          <w:b/>
          <w:bCs/>
          <w:color w:val="auto"/>
          <w:sz w:val="20"/>
          <w:szCs w:val="20"/>
          <w:lang w:eastAsia="es-ES_tradnl"/>
        </w:rPr>
        <w:t>Quien haya sido privado injustamente de la libertad podrá demandar al Estado reparación de perjuicios</w:t>
      </w:r>
      <w:r w:rsidR="005E5B4F">
        <w:rPr>
          <w:b/>
          <w:bCs/>
          <w:color w:val="auto"/>
          <w:sz w:val="20"/>
          <w:szCs w:val="20"/>
          <w:lang w:eastAsia="es-ES_tradnl"/>
        </w:rPr>
        <w:t>.</w:t>
      </w:r>
      <w:r w:rsidR="00A962A1" w:rsidRPr="00A962A1">
        <w:rPr>
          <w:color w:val="auto"/>
          <w:sz w:val="20"/>
          <w:szCs w:val="20"/>
          <w:lang w:eastAsia="es-ES_tradnl"/>
        </w:rPr>
        <w:t xml:space="preserve"> </w:t>
      </w:r>
    </w:p>
    <w:p w14:paraId="5D01F9C9" w14:textId="77777777" w:rsidR="005E5B4F" w:rsidRDefault="005E5B4F" w:rsidP="00A962A1">
      <w:pPr>
        <w:spacing w:after="0" w:line="240" w:lineRule="auto"/>
        <w:ind w:left="567" w:right="562" w:hanging="11"/>
        <w:rPr>
          <w:color w:val="auto"/>
          <w:sz w:val="20"/>
          <w:szCs w:val="20"/>
          <w:lang w:eastAsia="es-ES_tradnl"/>
        </w:rPr>
      </w:pPr>
    </w:p>
    <w:p w14:paraId="12CAF25A" w14:textId="14B6C495" w:rsidR="00361BE0" w:rsidRPr="00A962A1" w:rsidRDefault="005E5B4F" w:rsidP="00A962A1">
      <w:pPr>
        <w:spacing w:after="0" w:line="240" w:lineRule="auto"/>
        <w:ind w:left="567" w:right="562" w:hanging="11"/>
        <w:rPr>
          <w:iCs/>
          <w:color w:val="auto"/>
          <w:sz w:val="20"/>
          <w:szCs w:val="20"/>
          <w:lang w:eastAsia="es-ES_tradnl"/>
        </w:rPr>
      </w:pPr>
      <w:bookmarkStart w:id="7" w:name="69"/>
      <w:r>
        <w:rPr>
          <w:sz w:val="20"/>
          <w:szCs w:val="20"/>
        </w:rPr>
        <w:t>A</w:t>
      </w:r>
      <w:r w:rsidRPr="005E5B4F">
        <w:rPr>
          <w:sz w:val="20"/>
          <w:szCs w:val="20"/>
        </w:rPr>
        <w:t>RTÍCULO 69. DEFECTUOSO FUNCIONAMIENTO DE LA ADMINISTRACIÓN DE JUSTICIA.</w:t>
      </w:r>
      <w:bookmarkEnd w:id="7"/>
      <w:r>
        <w:rPr>
          <w:sz w:val="20"/>
          <w:szCs w:val="20"/>
        </w:rPr>
        <w:t xml:space="preserve"> </w:t>
      </w:r>
      <w:r w:rsidRPr="005E5B4F">
        <w:rPr>
          <w:sz w:val="20"/>
          <w:szCs w:val="20"/>
        </w:rPr>
        <w:t>Fuera de los casos previstos en los artículos</w:t>
      </w:r>
      <w:r>
        <w:rPr>
          <w:sz w:val="20"/>
          <w:szCs w:val="20"/>
        </w:rPr>
        <w:t xml:space="preserve"> 66 y 68 </w:t>
      </w:r>
      <w:r w:rsidRPr="005E5B4F">
        <w:rPr>
          <w:sz w:val="20"/>
          <w:szCs w:val="20"/>
        </w:rPr>
        <w:t xml:space="preserve">de esta ley, quien haya sufrido un daño antijurídico, a consecuencia de la función jurisdiccional tendrá derecho a obtener la consiguiente reparación. </w:t>
      </w:r>
      <w:r w:rsidR="00A962A1" w:rsidRPr="00DB6EDB">
        <w:rPr>
          <w:color w:val="auto"/>
          <w:szCs w:val="24"/>
          <w:lang w:eastAsia="es-ES_tradnl"/>
        </w:rPr>
        <w:t>(negrilla fuera del texto).</w:t>
      </w:r>
    </w:p>
    <w:p w14:paraId="0EC01FB8" w14:textId="77777777" w:rsidR="00361BE0" w:rsidRPr="00377D80" w:rsidRDefault="00361BE0" w:rsidP="00361BE0">
      <w:pPr>
        <w:spacing w:after="0" w:line="360" w:lineRule="auto"/>
        <w:ind w:left="397" w:right="397"/>
        <w:rPr>
          <w:i/>
          <w:color w:val="auto"/>
          <w:szCs w:val="24"/>
          <w:lang w:eastAsia="es-ES_tradnl"/>
        </w:rPr>
      </w:pPr>
    </w:p>
    <w:p w14:paraId="7B8D9215" w14:textId="77777777" w:rsidR="00361BE0" w:rsidRPr="00377D80" w:rsidRDefault="00361BE0" w:rsidP="00361BE0">
      <w:pPr>
        <w:pStyle w:val="Default"/>
        <w:spacing w:line="360" w:lineRule="auto"/>
        <w:jc w:val="both"/>
        <w:rPr>
          <w:rFonts w:ascii="Arial" w:hAnsi="Arial" w:cs="Arial"/>
          <w:color w:val="auto"/>
        </w:rPr>
      </w:pPr>
      <w:r w:rsidRPr="00377D80">
        <w:rPr>
          <w:rFonts w:ascii="Arial" w:hAnsi="Arial" w:cs="Arial"/>
          <w:b/>
          <w:color w:val="auto"/>
        </w:rPr>
        <w:t>Del título de imputación</w:t>
      </w:r>
      <w:r w:rsidRPr="00377D80">
        <w:rPr>
          <w:rFonts w:ascii="Arial" w:hAnsi="Arial" w:cs="Arial"/>
          <w:color w:val="auto"/>
        </w:rPr>
        <w:t xml:space="preserve"> </w:t>
      </w:r>
    </w:p>
    <w:p w14:paraId="6AF7284A" w14:textId="1C0D3209" w:rsidR="002873C5" w:rsidRPr="00377D80" w:rsidRDefault="002873C5" w:rsidP="00184BD2">
      <w:pPr>
        <w:tabs>
          <w:tab w:val="left" w:pos="0"/>
          <w:tab w:val="left" w:pos="426"/>
        </w:tabs>
        <w:spacing w:after="0" w:line="360" w:lineRule="auto"/>
        <w:ind w:left="0" w:firstLine="0"/>
        <w:rPr>
          <w:rStyle w:val="FontStyle24"/>
          <w:rFonts w:ascii="Arial" w:hAnsi="Arial" w:cs="Arial"/>
          <w:b w:val="0"/>
          <w:bCs w:val="0"/>
          <w:color w:val="auto"/>
          <w:sz w:val="24"/>
          <w:szCs w:val="24"/>
          <w:lang w:val="es-ES_tradnl" w:eastAsia="es-ES_tradnl"/>
        </w:rPr>
      </w:pPr>
    </w:p>
    <w:p w14:paraId="007A511D" w14:textId="77777777" w:rsidR="00361BE0" w:rsidRPr="00377D80" w:rsidRDefault="00361BE0" w:rsidP="00361BE0">
      <w:pPr>
        <w:pStyle w:val="Default"/>
        <w:spacing w:line="360" w:lineRule="auto"/>
        <w:jc w:val="both"/>
        <w:rPr>
          <w:rFonts w:ascii="Arial" w:hAnsi="Arial" w:cs="Arial"/>
          <w:color w:val="auto"/>
          <w:lang w:val="es-MX" w:eastAsia="es-CO"/>
        </w:rPr>
      </w:pPr>
      <w:r w:rsidRPr="00377D80">
        <w:rPr>
          <w:rFonts w:ascii="Arial" w:hAnsi="Arial" w:cs="Arial"/>
          <w:color w:val="auto"/>
        </w:rPr>
        <w:t xml:space="preserve">La Corte Constitucional, mediante la sentencia C-037 de 1996 examinó la exequibilidad de </w:t>
      </w:r>
      <w:r w:rsidRPr="00377D80">
        <w:rPr>
          <w:rFonts w:ascii="Arial" w:hAnsi="Arial" w:cs="Arial"/>
          <w:color w:val="auto"/>
          <w:lang w:eastAsia="es-ES_tradnl"/>
        </w:rPr>
        <w:t>Ley 270 de 1996</w:t>
      </w:r>
      <w:r w:rsidRPr="00377D80">
        <w:rPr>
          <w:rFonts w:ascii="Arial" w:hAnsi="Arial" w:cs="Arial"/>
          <w:color w:val="auto"/>
        </w:rPr>
        <w:t xml:space="preserve"> y en lo relativo al título de imputación jurídica de la privación injusta de la libertad, señaló que la expresión </w:t>
      </w:r>
      <w:r w:rsidRPr="00377D80">
        <w:rPr>
          <w:rFonts w:ascii="Arial" w:hAnsi="Arial" w:cs="Arial"/>
          <w:i/>
          <w:iCs/>
          <w:color w:val="auto"/>
        </w:rPr>
        <w:t>“injusta”</w:t>
      </w:r>
      <w:r w:rsidRPr="00377D80">
        <w:rPr>
          <w:rFonts w:ascii="Arial" w:hAnsi="Arial" w:cs="Arial"/>
          <w:color w:val="auto"/>
        </w:rPr>
        <w:t xml:space="preserve"> contenida en esa disposición implica verificar si la restricción del derecho fue proporcionada y razonada, puesto que no hacer esta verificación supondría que en todos los casos en que una persona sea privada de la libertad, procede </w:t>
      </w:r>
      <w:r w:rsidRPr="00377D80">
        <w:rPr>
          <w:rFonts w:ascii="Arial" w:hAnsi="Arial" w:cs="Arial"/>
          <w:i/>
          <w:iCs/>
          <w:color w:val="auto"/>
        </w:rPr>
        <w:t xml:space="preserve">ipso facto </w:t>
      </w:r>
      <w:r w:rsidRPr="00377D80">
        <w:rPr>
          <w:rFonts w:ascii="Arial" w:hAnsi="Arial" w:cs="Arial"/>
          <w:color w:val="auto"/>
        </w:rPr>
        <w:t>la reparación patrimonial por parte del Estado por tal privación</w:t>
      </w:r>
      <w:r w:rsidRPr="00377D80">
        <w:rPr>
          <w:rFonts w:ascii="Arial" w:hAnsi="Arial" w:cs="Arial"/>
          <w:color w:val="auto"/>
          <w:lang w:val="es-MX" w:eastAsia="es-CO"/>
        </w:rPr>
        <w:t xml:space="preserve">: </w:t>
      </w:r>
    </w:p>
    <w:p w14:paraId="6F866D78" w14:textId="77777777" w:rsidR="00361BE0" w:rsidRPr="00377D80" w:rsidRDefault="00361BE0" w:rsidP="00361BE0">
      <w:pPr>
        <w:pStyle w:val="Default"/>
        <w:spacing w:line="360" w:lineRule="auto"/>
        <w:ind w:left="284" w:right="278"/>
        <w:rPr>
          <w:rFonts w:ascii="Arial" w:hAnsi="Arial" w:cs="Arial"/>
          <w:color w:val="auto"/>
          <w:lang w:val="es-MX" w:eastAsia="es-CO"/>
        </w:rPr>
      </w:pPr>
    </w:p>
    <w:p w14:paraId="13228DAF" w14:textId="77777777" w:rsidR="00361BE0" w:rsidRPr="00377D80" w:rsidRDefault="00361BE0" w:rsidP="00F91B42">
      <w:pPr>
        <w:autoSpaceDE w:val="0"/>
        <w:autoSpaceDN w:val="0"/>
        <w:adjustRightInd w:val="0"/>
        <w:spacing w:after="0" w:line="240" w:lineRule="auto"/>
        <w:ind w:left="567" w:right="562" w:firstLine="0"/>
        <w:rPr>
          <w:color w:val="auto"/>
          <w:sz w:val="20"/>
          <w:szCs w:val="20"/>
        </w:rPr>
      </w:pPr>
      <w:r w:rsidRPr="00377D80">
        <w:rPr>
          <w:rFonts w:eastAsiaTheme="minorEastAsia"/>
          <w:color w:val="auto"/>
          <w:sz w:val="20"/>
          <w:szCs w:val="20"/>
          <w:lang w:val="es-MX"/>
        </w:rPr>
        <w:t xml:space="preserve">Este artículo, en principio, no merece objeción alguna, pues su fundamento constitucional se encuentra en los artículos 6o, 28, 29 y 90 de la Carta. Con todo, conviene aclarar que el término “injustamente” se refiere a una actuación abiertamente desproporcionada y violatoria de los procedimientos legales, de forma tal que se torne evidente que la privación de la libertad no ha sido ni apropiada, ni razonada ni conforme a derecho, sino abiertamente arbitraria. Si ello no fuese así, entonces se estaría permitiendo que en todos los casos en que una persona fuese privada de su libertad y considerase en forma subjetiva, aún de mala fe, que su detención es injusta, procedería en forma automática la reparación de los perjuicios, con grave lesión para el patrimonio del Estado, que es el común de todos los asociados. Por el contrario, la aplicabilidad de la norma que se examina y la consecuente declaración de la responsabilidad estatal a propósito de la administración de justicia, debe contemplarse dentro de los parámetros fijados y teniendo siempre en consideración el análisis razonable y proporcionado de las circunstancias en que se ha producido la detención.  </w:t>
      </w:r>
    </w:p>
    <w:p w14:paraId="7B2445D5" w14:textId="77777777" w:rsidR="00A526C6" w:rsidRPr="00377D80" w:rsidRDefault="00A526C6" w:rsidP="00361BE0">
      <w:pPr>
        <w:spacing w:after="0" w:line="360" w:lineRule="auto"/>
        <w:ind w:left="0" w:firstLine="0"/>
        <w:rPr>
          <w:color w:val="auto"/>
          <w:szCs w:val="24"/>
        </w:rPr>
      </w:pPr>
    </w:p>
    <w:p w14:paraId="79A35D83" w14:textId="333E6137" w:rsidR="00361BE0" w:rsidRPr="00377D80" w:rsidRDefault="00361BE0" w:rsidP="00361BE0">
      <w:pPr>
        <w:spacing w:after="0" w:line="360" w:lineRule="auto"/>
        <w:ind w:left="0" w:firstLine="0"/>
        <w:rPr>
          <w:color w:val="auto"/>
          <w:szCs w:val="24"/>
        </w:rPr>
      </w:pPr>
      <w:r w:rsidRPr="00377D80">
        <w:rPr>
          <w:color w:val="auto"/>
          <w:szCs w:val="24"/>
        </w:rPr>
        <w:lastRenderedPageBreak/>
        <w:t>Esa Corporación, mediante sentencia SU-072 de 2018</w:t>
      </w:r>
      <w:r w:rsidRPr="00377D80">
        <w:rPr>
          <w:color w:val="auto"/>
          <w:szCs w:val="24"/>
          <w:vertAlign w:val="superscript"/>
        </w:rPr>
        <w:footnoteReference w:id="4"/>
      </w:r>
      <w:r w:rsidRPr="00377D80">
        <w:rPr>
          <w:color w:val="auto"/>
          <w:szCs w:val="24"/>
        </w:rPr>
        <w:t>, señaló que ningún cuerpo normativo establecía un régimen de responsabilidad específico aplicable en los eventos de privación de la libertad, de manera que el juez debe analizar y determinar si la privación de la libertad fue apropiada, razonable y/o proporcionada, así:</w:t>
      </w:r>
    </w:p>
    <w:p w14:paraId="0B47737D" w14:textId="77777777" w:rsidR="00361BE0" w:rsidRPr="00377D80" w:rsidRDefault="00361BE0" w:rsidP="00361BE0">
      <w:pPr>
        <w:spacing w:after="0" w:line="360" w:lineRule="auto"/>
        <w:rPr>
          <w:color w:val="auto"/>
          <w:szCs w:val="24"/>
        </w:rPr>
      </w:pPr>
    </w:p>
    <w:p w14:paraId="4F26307E" w14:textId="77777777" w:rsidR="00361BE0" w:rsidRPr="00377D80" w:rsidRDefault="00361BE0" w:rsidP="00341FF5">
      <w:pPr>
        <w:shd w:val="clear" w:color="auto" w:fill="FFFFFF"/>
        <w:spacing w:after="0" w:line="240" w:lineRule="auto"/>
        <w:ind w:left="567" w:right="562" w:hanging="11"/>
        <w:rPr>
          <w:color w:val="auto"/>
          <w:sz w:val="20"/>
          <w:szCs w:val="20"/>
        </w:rPr>
      </w:pPr>
      <w:r w:rsidRPr="00377D80">
        <w:rPr>
          <w:i/>
          <w:iCs/>
          <w:color w:val="auto"/>
          <w:sz w:val="20"/>
          <w:szCs w:val="20"/>
        </w:rPr>
        <w:t xml:space="preserve">80. En ese orden, la Corte ha considerado que el artículo 90 Superior permite acudir tanto a la </w:t>
      </w:r>
      <w:r w:rsidRPr="00377D80">
        <w:rPr>
          <w:b/>
          <w:bCs/>
          <w:i/>
          <w:iCs/>
          <w:color w:val="auto"/>
          <w:sz w:val="20"/>
          <w:szCs w:val="20"/>
        </w:rPr>
        <w:t>falla del servicio como a un título de imputación objetivo</w:t>
      </w:r>
      <w:r w:rsidRPr="00377D80">
        <w:rPr>
          <w:i/>
          <w:iCs/>
          <w:color w:val="auto"/>
          <w:sz w:val="20"/>
          <w:szCs w:val="20"/>
        </w:rPr>
        <w:t xml:space="preserve">, de esa manera, para decidir diferentes casos ha matizado posturas rígidas afirmando que el </w:t>
      </w:r>
      <w:r w:rsidRPr="00377D80">
        <w:rPr>
          <w:b/>
          <w:bCs/>
          <w:i/>
          <w:iCs/>
          <w:color w:val="auto"/>
          <w:sz w:val="20"/>
          <w:szCs w:val="20"/>
        </w:rPr>
        <w:t xml:space="preserve">daño antijurídico no excluye la posibilidad de exigir la demostración de una actuación irregular del Estado. </w:t>
      </w:r>
      <w:r w:rsidRPr="00377D80">
        <w:rPr>
          <w:color w:val="auto"/>
          <w:sz w:val="20"/>
          <w:szCs w:val="20"/>
        </w:rPr>
        <w:t xml:space="preserve"> </w:t>
      </w:r>
    </w:p>
    <w:p w14:paraId="071F2074" w14:textId="77777777" w:rsidR="00361BE0" w:rsidRPr="00377D80" w:rsidRDefault="00361BE0" w:rsidP="00341FF5">
      <w:pPr>
        <w:shd w:val="clear" w:color="auto" w:fill="FFFFFF"/>
        <w:spacing w:after="0" w:line="240" w:lineRule="auto"/>
        <w:ind w:left="567" w:right="562" w:hanging="11"/>
        <w:rPr>
          <w:iCs/>
          <w:color w:val="auto"/>
          <w:sz w:val="20"/>
          <w:szCs w:val="20"/>
        </w:rPr>
      </w:pPr>
    </w:p>
    <w:p w14:paraId="502CAAFA" w14:textId="77777777" w:rsidR="00361BE0" w:rsidRPr="00377D80" w:rsidRDefault="00361BE0" w:rsidP="00341FF5">
      <w:pPr>
        <w:shd w:val="clear" w:color="auto" w:fill="FFFFFF"/>
        <w:spacing w:after="0" w:line="240" w:lineRule="auto"/>
        <w:ind w:left="567" w:right="562" w:hanging="11"/>
        <w:rPr>
          <w:color w:val="auto"/>
          <w:sz w:val="20"/>
          <w:szCs w:val="20"/>
        </w:rPr>
      </w:pPr>
      <w:r w:rsidRPr="00377D80">
        <w:rPr>
          <w:i/>
          <w:iCs/>
          <w:color w:val="auto"/>
          <w:sz w:val="20"/>
          <w:szCs w:val="20"/>
        </w:rPr>
        <w:t xml:space="preserve">81. De la misma forma, se anota que la Corte y el Consejo de Estado comparten dos premisas: </w:t>
      </w:r>
      <w:r w:rsidRPr="00377D80">
        <w:rPr>
          <w:b/>
          <w:bCs/>
          <w:i/>
          <w:iCs/>
          <w:color w:val="auto"/>
          <w:sz w:val="20"/>
          <w:szCs w:val="20"/>
        </w:rPr>
        <w:t>la primera</w:t>
      </w:r>
      <w:r w:rsidRPr="00377D80">
        <w:rPr>
          <w:i/>
          <w:iCs/>
          <w:color w:val="auto"/>
          <w:sz w:val="20"/>
          <w:szCs w:val="20"/>
        </w:rPr>
        <w:t xml:space="preserve">, que la responsabilidad del Estado se deduce a partir de la constatación de tres elementos: (i) el daño, (ii) la antijuridicidad de este y (iii) su producción a partir de una actuación u omisión estatal (nexo de causalidad). </w:t>
      </w:r>
      <w:r w:rsidRPr="00377D80">
        <w:rPr>
          <w:b/>
          <w:bCs/>
          <w:i/>
          <w:iCs/>
          <w:color w:val="auto"/>
          <w:sz w:val="20"/>
          <w:szCs w:val="20"/>
        </w:rPr>
        <w:t>La segunda</w:t>
      </w:r>
      <w:r w:rsidRPr="00377D80">
        <w:rPr>
          <w:i/>
          <w:iCs/>
          <w:color w:val="auto"/>
          <w:sz w:val="20"/>
          <w:szCs w:val="20"/>
        </w:rPr>
        <w:t xml:space="preserve">, que el artículo 90 de la Constitución no define un único título de imputación, lo cual sugiere que tanto el régimen subjetivo de la falla del servicio, coexiste con títulos de imputación de carácter objetivo como el daño especial y el riesgo excepcional. </w:t>
      </w:r>
      <w:r w:rsidRPr="00377D80">
        <w:rPr>
          <w:color w:val="auto"/>
          <w:sz w:val="20"/>
          <w:szCs w:val="20"/>
        </w:rPr>
        <w:t xml:space="preserve"> </w:t>
      </w:r>
    </w:p>
    <w:p w14:paraId="5CA8126F" w14:textId="77777777" w:rsidR="00361BE0" w:rsidRPr="00377D80" w:rsidRDefault="00361BE0" w:rsidP="00341FF5">
      <w:pPr>
        <w:shd w:val="clear" w:color="auto" w:fill="FFFFFF"/>
        <w:spacing w:after="0" w:line="240" w:lineRule="auto"/>
        <w:ind w:left="567" w:right="562" w:hanging="11"/>
        <w:rPr>
          <w:color w:val="auto"/>
          <w:sz w:val="20"/>
          <w:szCs w:val="20"/>
        </w:rPr>
      </w:pPr>
    </w:p>
    <w:p w14:paraId="36D80F75" w14:textId="77777777" w:rsidR="00361BE0" w:rsidRPr="00377D80" w:rsidRDefault="00361BE0" w:rsidP="00341FF5">
      <w:pPr>
        <w:shd w:val="clear" w:color="auto" w:fill="FFFFFF"/>
        <w:spacing w:after="0" w:line="240" w:lineRule="auto"/>
        <w:ind w:left="567" w:right="562" w:hanging="11"/>
        <w:rPr>
          <w:color w:val="auto"/>
          <w:sz w:val="20"/>
          <w:szCs w:val="20"/>
        </w:rPr>
      </w:pPr>
      <w:r w:rsidRPr="00377D80">
        <w:rPr>
          <w:color w:val="auto"/>
          <w:sz w:val="20"/>
          <w:szCs w:val="20"/>
        </w:rPr>
        <w:t>(…)</w:t>
      </w:r>
    </w:p>
    <w:p w14:paraId="19D5BAE5" w14:textId="77777777" w:rsidR="00361BE0" w:rsidRPr="00377D80" w:rsidRDefault="00361BE0" w:rsidP="00341FF5">
      <w:pPr>
        <w:shd w:val="clear" w:color="auto" w:fill="FFFFFF"/>
        <w:spacing w:after="0" w:line="240" w:lineRule="auto"/>
        <w:ind w:left="567" w:right="562" w:hanging="11"/>
        <w:rPr>
          <w:color w:val="auto"/>
          <w:sz w:val="20"/>
          <w:szCs w:val="20"/>
        </w:rPr>
      </w:pPr>
    </w:p>
    <w:p w14:paraId="376FB04B" w14:textId="77777777" w:rsidR="00361BE0" w:rsidRPr="00377D80" w:rsidRDefault="00361BE0" w:rsidP="00341FF5">
      <w:pPr>
        <w:shd w:val="clear" w:color="auto" w:fill="FFFFFF"/>
        <w:spacing w:after="0" w:line="240" w:lineRule="auto"/>
        <w:ind w:left="567" w:right="562" w:hanging="11"/>
        <w:rPr>
          <w:iCs/>
          <w:color w:val="auto"/>
          <w:sz w:val="20"/>
          <w:szCs w:val="20"/>
        </w:rPr>
      </w:pPr>
      <w:r w:rsidRPr="00377D80">
        <w:rPr>
          <w:iCs/>
          <w:color w:val="auto"/>
          <w:sz w:val="20"/>
          <w:szCs w:val="20"/>
        </w:rPr>
        <w:t>105. Esta Corporación comparte la idea de que en dos de los casos deducidos por el Consejo de Estado –el hecho no existió o la conducta era objetivamente atípica- es posible predicar que la decisión de privar al investigado de su libertad resulta irrazonable y desproporcionada, luego, para esos eventos es factible aplicar un título de atribución de carácter objetivo en el entendido de que el daño antijurídico se demuestra sin mayores esfuerzos. </w:t>
      </w:r>
    </w:p>
    <w:p w14:paraId="52CB0390" w14:textId="77777777" w:rsidR="00361BE0" w:rsidRPr="00377D80" w:rsidRDefault="00361BE0" w:rsidP="00341FF5">
      <w:pPr>
        <w:shd w:val="clear" w:color="auto" w:fill="FFFFFF"/>
        <w:spacing w:after="0" w:line="240" w:lineRule="auto"/>
        <w:ind w:left="567" w:right="562" w:hanging="11"/>
        <w:rPr>
          <w:iCs/>
          <w:color w:val="auto"/>
          <w:sz w:val="20"/>
          <w:szCs w:val="20"/>
        </w:rPr>
      </w:pPr>
    </w:p>
    <w:p w14:paraId="51548EBE" w14:textId="77777777" w:rsidR="00361BE0" w:rsidRPr="00377D80" w:rsidRDefault="00361BE0" w:rsidP="00341FF5">
      <w:pPr>
        <w:shd w:val="clear" w:color="auto" w:fill="FFFFFF"/>
        <w:spacing w:after="0" w:line="240" w:lineRule="auto"/>
        <w:ind w:left="567" w:right="562" w:hanging="11"/>
        <w:rPr>
          <w:iCs/>
          <w:color w:val="auto"/>
          <w:sz w:val="20"/>
          <w:szCs w:val="20"/>
        </w:rPr>
      </w:pPr>
      <w:r w:rsidRPr="00377D80">
        <w:rPr>
          <w:iCs/>
          <w:color w:val="auto"/>
          <w:sz w:val="20"/>
          <w:szCs w:val="20"/>
        </w:rPr>
        <w:t xml:space="preserve">(…) </w:t>
      </w:r>
    </w:p>
    <w:p w14:paraId="33F4EA4A" w14:textId="77777777" w:rsidR="00361BE0" w:rsidRPr="00377D80" w:rsidRDefault="00361BE0" w:rsidP="00341FF5">
      <w:pPr>
        <w:shd w:val="clear" w:color="auto" w:fill="FFFFFF"/>
        <w:spacing w:after="0" w:line="240" w:lineRule="auto"/>
        <w:ind w:left="567" w:right="562" w:hanging="11"/>
        <w:rPr>
          <w:iCs/>
          <w:color w:val="auto"/>
          <w:sz w:val="20"/>
          <w:szCs w:val="20"/>
        </w:rPr>
      </w:pPr>
    </w:p>
    <w:p w14:paraId="55CCD580" w14:textId="77777777" w:rsidR="00361BE0" w:rsidRPr="00377D80" w:rsidRDefault="00361BE0" w:rsidP="00341FF5">
      <w:pPr>
        <w:shd w:val="clear" w:color="auto" w:fill="FFFFFF"/>
        <w:spacing w:after="0" w:line="240" w:lineRule="auto"/>
        <w:ind w:left="567" w:right="562" w:hanging="11"/>
        <w:rPr>
          <w:iCs/>
          <w:color w:val="auto"/>
          <w:sz w:val="20"/>
          <w:szCs w:val="20"/>
        </w:rPr>
      </w:pPr>
      <w:r w:rsidRPr="00377D80">
        <w:rPr>
          <w:iCs/>
          <w:color w:val="auto"/>
          <w:sz w:val="20"/>
          <w:szCs w:val="20"/>
        </w:rPr>
        <w:t xml:space="preserve">106. Así las cosas, </w:t>
      </w:r>
      <w:r w:rsidRPr="00377D80">
        <w:rPr>
          <w:b/>
          <w:iCs/>
          <w:color w:val="auto"/>
          <w:sz w:val="20"/>
          <w:szCs w:val="20"/>
        </w:rPr>
        <w:t xml:space="preserve">los otros dos eventos definidos por el Consejo de Estado como causas de responsabilidad estatal objetiva –el procesado no cometió la conducta y la aplicación del </w:t>
      </w:r>
      <w:r w:rsidRPr="00377D80">
        <w:rPr>
          <w:b/>
          <w:iCs/>
          <w:color w:val="auto"/>
          <w:sz w:val="20"/>
          <w:szCs w:val="20"/>
          <w:u w:val="single"/>
        </w:rPr>
        <w:t>in dubio pro reo</w:t>
      </w:r>
      <w:r w:rsidRPr="00377D80">
        <w:rPr>
          <w:b/>
          <w:iCs/>
          <w:color w:val="auto"/>
          <w:sz w:val="20"/>
          <w:szCs w:val="20"/>
        </w:rPr>
        <w:t>- exigen mayores esfuerzos investigativos y probatorios, pues a pesar de su objetividad, requiere del Fiscal o del juez mayores disquisiciones para definir si existen pruebas que permitan vincular al investigado con la conducta punible y presentarlo como el probable autor de la misma</w:t>
      </w:r>
      <w:r w:rsidRPr="00377D80">
        <w:rPr>
          <w:iCs/>
          <w:color w:val="auto"/>
          <w:sz w:val="20"/>
          <w:szCs w:val="20"/>
        </w:rPr>
        <w:t>”.</w:t>
      </w:r>
    </w:p>
    <w:p w14:paraId="2E276751" w14:textId="77777777" w:rsidR="00361BE0" w:rsidRPr="00377D80" w:rsidRDefault="00361BE0" w:rsidP="00341FF5">
      <w:pPr>
        <w:shd w:val="clear" w:color="auto" w:fill="FFFFFF"/>
        <w:spacing w:after="0" w:line="240" w:lineRule="auto"/>
        <w:ind w:left="567" w:right="562" w:hanging="11"/>
        <w:rPr>
          <w:iCs/>
          <w:color w:val="auto"/>
          <w:sz w:val="20"/>
          <w:szCs w:val="20"/>
        </w:rPr>
      </w:pPr>
    </w:p>
    <w:p w14:paraId="38B363C5" w14:textId="77777777" w:rsidR="00361BE0" w:rsidRPr="00377D80" w:rsidRDefault="00361BE0" w:rsidP="00341FF5">
      <w:pPr>
        <w:autoSpaceDE w:val="0"/>
        <w:autoSpaceDN w:val="0"/>
        <w:adjustRightInd w:val="0"/>
        <w:spacing w:after="0" w:line="240" w:lineRule="auto"/>
        <w:ind w:left="567" w:right="562" w:firstLine="0"/>
        <w:rPr>
          <w:iCs/>
          <w:color w:val="auto"/>
          <w:sz w:val="20"/>
          <w:szCs w:val="20"/>
        </w:rPr>
      </w:pPr>
      <w:r w:rsidRPr="00377D80">
        <w:rPr>
          <w:iCs/>
          <w:color w:val="auto"/>
          <w:sz w:val="20"/>
          <w:szCs w:val="20"/>
        </w:rPr>
        <w:t xml:space="preserve">(…) </w:t>
      </w:r>
    </w:p>
    <w:p w14:paraId="55075222" w14:textId="77777777" w:rsidR="00361BE0" w:rsidRPr="00377D80" w:rsidRDefault="00361BE0" w:rsidP="00341FF5">
      <w:pPr>
        <w:autoSpaceDE w:val="0"/>
        <w:autoSpaceDN w:val="0"/>
        <w:adjustRightInd w:val="0"/>
        <w:spacing w:after="0" w:line="240" w:lineRule="auto"/>
        <w:ind w:left="567" w:right="562" w:firstLine="0"/>
        <w:rPr>
          <w:iCs/>
          <w:color w:val="auto"/>
          <w:sz w:val="20"/>
          <w:szCs w:val="20"/>
        </w:rPr>
      </w:pPr>
    </w:p>
    <w:p w14:paraId="14E6CCD4" w14:textId="77777777" w:rsidR="00361BE0" w:rsidRPr="00377D80" w:rsidRDefault="00361BE0" w:rsidP="00341FF5">
      <w:pPr>
        <w:autoSpaceDE w:val="0"/>
        <w:autoSpaceDN w:val="0"/>
        <w:adjustRightInd w:val="0"/>
        <w:spacing w:after="0" w:line="240" w:lineRule="auto"/>
        <w:ind w:left="567" w:right="562" w:firstLine="0"/>
        <w:rPr>
          <w:iCs/>
          <w:color w:val="auto"/>
          <w:sz w:val="20"/>
          <w:szCs w:val="20"/>
          <w:bdr w:val="none" w:sz="0" w:space="0" w:color="auto" w:frame="1"/>
        </w:rPr>
      </w:pPr>
      <w:r w:rsidRPr="00377D80">
        <w:rPr>
          <w:iCs/>
          <w:color w:val="auto"/>
          <w:sz w:val="20"/>
          <w:szCs w:val="20"/>
          <w:bdr w:val="none" w:sz="0" w:space="0" w:color="auto" w:frame="1"/>
        </w:rPr>
        <w:t xml:space="preserve">109. Es necesario reiterar que la única interpretación posible –en perspectiva judicial-- del artículo 68 de la Ley 270 de 1996 es que el mismo </w:t>
      </w:r>
      <w:r w:rsidRPr="00377D80">
        <w:rPr>
          <w:b/>
          <w:bCs/>
          <w:iCs/>
          <w:color w:val="auto"/>
          <w:sz w:val="20"/>
          <w:szCs w:val="20"/>
          <w:bdr w:val="none" w:sz="0" w:space="0" w:color="auto" w:frame="1"/>
        </w:rPr>
        <w:t>no establece un único título de atribución</w:t>
      </w:r>
      <w:r w:rsidRPr="00377D80">
        <w:rPr>
          <w:iCs/>
          <w:color w:val="auto"/>
          <w:sz w:val="20"/>
          <w:szCs w:val="20"/>
          <w:bdr w:val="none" w:sz="0" w:space="0" w:color="auto" w:frame="1"/>
        </w:rPr>
        <w:t xml:space="preserve"> y que, en todo caso, le exige al juez contencioso administrativo definir si la decisión que privó de la libertad a un ciudadano se apartó de los criterios que gobiernan la imposición de medidas preventivas, sin que ello implique la exigencia ineludible y para todos los casos de valoraciones del dolo o la culpa del funcionario que expidió la providencia, pues, será en aplicación del principio iura novit curia</w:t>
      </w:r>
      <w:bookmarkStart w:id="8" w:name="_ftnref330"/>
      <w:bookmarkEnd w:id="8"/>
      <w:r w:rsidRPr="00377D80">
        <w:rPr>
          <w:iCs/>
          <w:color w:val="auto"/>
          <w:sz w:val="20"/>
          <w:szCs w:val="20"/>
          <w:bdr w:val="none" w:sz="0" w:space="0" w:color="auto" w:frame="1"/>
        </w:rPr>
        <w:t>, aceptado por la propia jurisprudencia del Consejo de Estado, que se establezca cuál será el régimen que ilumine el proceso y, por ende, el deber demostrativo que le asiste al demandante.</w:t>
      </w:r>
    </w:p>
    <w:p w14:paraId="754C98C2" w14:textId="77777777" w:rsidR="00361BE0" w:rsidRPr="00377D80" w:rsidRDefault="00361BE0" w:rsidP="00341FF5">
      <w:pPr>
        <w:autoSpaceDE w:val="0"/>
        <w:autoSpaceDN w:val="0"/>
        <w:adjustRightInd w:val="0"/>
        <w:spacing w:after="0" w:line="240" w:lineRule="auto"/>
        <w:ind w:left="567" w:right="562" w:firstLine="0"/>
        <w:rPr>
          <w:iCs/>
          <w:color w:val="auto"/>
          <w:sz w:val="20"/>
          <w:szCs w:val="20"/>
          <w:bdr w:val="none" w:sz="0" w:space="0" w:color="auto" w:frame="1"/>
        </w:rPr>
      </w:pPr>
    </w:p>
    <w:p w14:paraId="168D5014" w14:textId="77777777" w:rsidR="00361BE0" w:rsidRPr="00377D80" w:rsidRDefault="00361BE0" w:rsidP="00341FF5">
      <w:pPr>
        <w:autoSpaceDE w:val="0"/>
        <w:autoSpaceDN w:val="0"/>
        <w:adjustRightInd w:val="0"/>
        <w:spacing w:after="0" w:line="240" w:lineRule="auto"/>
        <w:ind w:left="567" w:right="562" w:firstLine="0"/>
        <w:rPr>
          <w:iCs/>
          <w:color w:val="auto"/>
          <w:sz w:val="20"/>
          <w:szCs w:val="20"/>
          <w:bdr w:val="none" w:sz="0" w:space="0" w:color="auto" w:frame="1"/>
        </w:rPr>
      </w:pPr>
      <w:r w:rsidRPr="00377D80">
        <w:rPr>
          <w:iCs/>
          <w:color w:val="auto"/>
          <w:sz w:val="20"/>
          <w:szCs w:val="20"/>
          <w:bdr w:val="none" w:sz="0" w:space="0" w:color="auto" w:frame="1"/>
        </w:rPr>
        <w:t>(…)</w:t>
      </w:r>
    </w:p>
    <w:p w14:paraId="4645BDA5" w14:textId="77777777" w:rsidR="00361BE0" w:rsidRPr="00377D80" w:rsidRDefault="00361BE0" w:rsidP="00341FF5">
      <w:pPr>
        <w:autoSpaceDE w:val="0"/>
        <w:autoSpaceDN w:val="0"/>
        <w:adjustRightInd w:val="0"/>
        <w:spacing w:after="0" w:line="240" w:lineRule="auto"/>
        <w:ind w:left="567" w:right="562" w:firstLine="0"/>
        <w:rPr>
          <w:iCs/>
          <w:color w:val="auto"/>
          <w:sz w:val="20"/>
          <w:szCs w:val="20"/>
          <w:bdr w:val="none" w:sz="0" w:space="0" w:color="auto" w:frame="1"/>
        </w:rPr>
      </w:pPr>
    </w:p>
    <w:p w14:paraId="7C894D7C" w14:textId="536953E5" w:rsidR="00361BE0" w:rsidRPr="00377D80" w:rsidRDefault="00361BE0" w:rsidP="00341FF5">
      <w:pPr>
        <w:autoSpaceDE w:val="0"/>
        <w:autoSpaceDN w:val="0"/>
        <w:adjustRightInd w:val="0"/>
        <w:spacing w:after="0" w:line="240" w:lineRule="auto"/>
        <w:ind w:left="567" w:right="562" w:firstLine="0"/>
        <w:rPr>
          <w:color w:val="auto"/>
          <w:szCs w:val="24"/>
        </w:rPr>
      </w:pPr>
      <w:r w:rsidRPr="00377D80">
        <w:rPr>
          <w:color w:val="auto"/>
          <w:sz w:val="20"/>
          <w:szCs w:val="20"/>
        </w:rPr>
        <w:t xml:space="preserve">De esta manera, dependiendo de las particularidades del caso, es decir, en el examen individual de cada caso, como lo han sostenido el Consejo de Estado y la Corte Constitucional, </w:t>
      </w:r>
      <w:r w:rsidRPr="00377D80">
        <w:rPr>
          <w:b/>
          <w:bCs/>
          <w:color w:val="auto"/>
          <w:sz w:val="20"/>
          <w:szCs w:val="20"/>
        </w:rPr>
        <w:t>el juez administrativo podrá elegir qué título de imputación resulta más idóneo para establecer que el daño sufrido por el ciudadano devino de una actuación inidónea, irrazonable y desproporcionada y por ese motivo, no tenía por qué soportarse</w:t>
      </w:r>
      <w:r w:rsidRPr="00377D80">
        <w:rPr>
          <w:color w:val="auto"/>
          <w:szCs w:val="24"/>
          <w:bdr w:val="none" w:sz="0" w:space="0" w:color="auto" w:frame="1"/>
        </w:rPr>
        <w:t xml:space="preserve"> </w:t>
      </w:r>
      <w:r w:rsidRPr="00377D80">
        <w:rPr>
          <w:color w:val="auto"/>
          <w:szCs w:val="24"/>
          <w:lang w:eastAsia="zh-CN"/>
        </w:rPr>
        <w:t>(negrilla fuera del texto).</w:t>
      </w:r>
    </w:p>
    <w:p w14:paraId="3A6E997D" w14:textId="77777777" w:rsidR="00361BE0" w:rsidRPr="00377D80" w:rsidRDefault="00361BE0" w:rsidP="00361BE0">
      <w:pPr>
        <w:autoSpaceDE w:val="0"/>
        <w:autoSpaceDN w:val="0"/>
        <w:adjustRightInd w:val="0"/>
        <w:spacing w:after="0" w:line="360" w:lineRule="auto"/>
        <w:ind w:left="0" w:firstLine="0"/>
        <w:rPr>
          <w:color w:val="auto"/>
          <w:szCs w:val="24"/>
        </w:rPr>
      </w:pPr>
    </w:p>
    <w:p w14:paraId="5A13CBCB" w14:textId="5D0A9BC6" w:rsidR="00DB6EDB" w:rsidRDefault="00361BE0" w:rsidP="00361BE0">
      <w:pPr>
        <w:autoSpaceDE w:val="0"/>
        <w:autoSpaceDN w:val="0"/>
        <w:adjustRightInd w:val="0"/>
        <w:spacing w:after="0" w:line="360" w:lineRule="auto"/>
        <w:ind w:left="0" w:firstLine="0"/>
        <w:rPr>
          <w:color w:val="auto"/>
          <w:szCs w:val="24"/>
        </w:rPr>
      </w:pPr>
      <w:r w:rsidRPr="00377D80">
        <w:rPr>
          <w:color w:val="auto"/>
          <w:szCs w:val="24"/>
        </w:rPr>
        <w:t>En esta sentencia también precisó que la privación de la libertad es irrazonable y desproporcionada y da lugar a aplicar un régimen de responsabilidad objetiva, cuando:</w:t>
      </w:r>
    </w:p>
    <w:p w14:paraId="0F4F9770" w14:textId="77777777" w:rsidR="009F74DF" w:rsidRDefault="009F74DF" w:rsidP="00361BE0">
      <w:pPr>
        <w:autoSpaceDE w:val="0"/>
        <w:autoSpaceDN w:val="0"/>
        <w:adjustRightInd w:val="0"/>
        <w:spacing w:after="0" w:line="360" w:lineRule="auto"/>
        <w:ind w:left="0" w:firstLine="0"/>
        <w:rPr>
          <w:color w:val="auto"/>
          <w:szCs w:val="24"/>
        </w:rPr>
      </w:pPr>
    </w:p>
    <w:tbl>
      <w:tblPr>
        <w:tblStyle w:val="Tablaconcuadrcula"/>
        <w:tblW w:w="0" w:type="auto"/>
        <w:tblLook w:val="04A0" w:firstRow="1" w:lastRow="0" w:firstColumn="1" w:lastColumn="0" w:noHBand="0" w:noVBand="1"/>
      </w:tblPr>
      <w:tblGrid>
        <w:gridCol w:w="4528"/>
        <w:gridCol w:w="4529"/>
      </w:tblGrid>
      <w:tr w:rsidR="009F74DF" w14:paraId="73FC01CA" w14:textId="77777777" w:rsidTr="009F74DF">
        <w:tc>
          <w:tcPr>
            <w:tcW w:w="4528" w:type="dxa"/>
          </w:tcPr>
          <w:p w14:paraId="5321C382" w14:textId="27390C6C" w:rsidR="009F74DF" w:rsidRPr="009F74DF" w:rsidRDefault="009F74DF" w:rsidP="009F74DF">
            <w:pPr>
              <w:autoSpaceDE w:val="0"/>
              <w:autoSpaceDN w:val="0"/>
              <w:adjustRightInd w:val="0"/>
              <w:spacing w:after="0" w:line="360" w:lineRule="auto"/>
              <w:ind w:left="0" w:firstLine="0"/>
              <w:jc w:val="center"/>
              <w:rPr>
                <w:color w:val="auto"/>
              </w:rPr>
            </w:pPr>
            <w:r w:rsidRPr="009F74DF">
              <w:rPr>
                <w:rFonts w:eastAsiaTheme="minorEastAsia"/>
                <w:b/>
                <w:bCs/>
                <w:color w:val="auto"/>
                <w:lang w:val="es-MX"/>
              </w:rPr>
              <w:lastRenderedPageBreak/>
              <w:t>1. El hecho no existió</w:t>
            </w:r>
          </w:p>
        </w:tc>
        <w:tc>
          <w:tcPr>
            <w:tcW w:w="4529" w:type="dxa"/>
          </w:tcPr>
          <w:p w14:paraId="51563A00" w14:textId="6B5545F0" w:rsidR="009F74DF" w:rsidRPr="009F74DF" w:rsidRDefault="009F74DF" w:rsidP="009F74DF">
            <w:pPr>
              <w:autoSpaceDE w:val="0"/>
              <w:autoSpaceDN w:val="0"/>
              <w:adjustRightInd w:val="0"/>
              <w:spacing w:after="0" w:line="360" w:lineRule="auto"/>
              <w:ind w:left="0" w:firstLine="0"/>
              <w:jc w:val="center"/>
              <w:rPr>
                <w:color w:val="auto"/>
              </w:rPr>
            </w:pPr>
            <w:r w:rsidRPr="009F74DF">
              <w:rPr>
                <w:rFonts w:eastAsiaTheme="minorEastAsia"/>
                <w:b/>
                <w:bCs/>
                <w:color w:val="auto"/>
                <w:lang w:val="es-MX"/>
              </w:rPr>
              <w:t>2. La conducta era objetivamente atípica</w:t>
            </w:r>
          </w:p>
        </w:tc>
      </w:tr>
      <w:tr w:rsidR="009F74DF" w14:paraId="26E87A15" w14:textId="77777777" w:rsidTr="009F74DF">
        <w:tc>
          <w:tcPr>
            <w:tcW w:w="4528" w:type="dxa"/>
          </w:tcPr>
          <w:p w14:paraId="25DDA2E3" w14:textId="083B30AD" w:rsidR="009F74DF" w:rsidRPr="009F74DF" w:rsidRDefault="009F74DF" w:rsidP="00361BE0">
            <w:pPr>
              <w:autoSpaceDE w:val="0"/>
              <w:autoSpaceDN w:val="0"/>
              <w:adjustRightInd w:val="0"/>
              <w:spacing w:after="0" w:line="360" w:lineRule="auto"/>
              <w:ind w:left="0" w:firstLine="0"/>
              <w:rPr>
                <w:rFonts w:eastAsiaTheme="minorEastAsia"/>
                <w:color w:val="auto"/>
                <w:lang w:val="es-MX"/>
              </w:rPr>
            </w:pPr>
            <w:r w:rsidRPr="009F74DF">
              <w:rPr>
                <w:rFonts w:eastAsiaTheme="minorEastAsia"/>
                <w:color w:val="auto"/>
                <w:lang w:val="es-MX"/>
              </w:rPr>
              <w:t>La imposición de una medida de aseguramiento implica que previamente la actividad investigativa haya establecido que sí hubo una alteración del interés jurídico penal</w:t>
            </w:r>
          </w:p>
        </w:tc>
        <w:tc>
          <w:tcPr>
            <w:tcW w:w="4529" w:type="dxa"/>
          </w:tcPr>
          <w:p w14:paraId="42BEA5B9" w14:textId="30F65542" w:rsidR="009F74DF" w:rsidRPr="009F74DF" w:rsidRDefault="009F74DF" w:rsidP="009F74DF">
            <w:pPr>
              <w:autoSpaceDE w:val="0"/>
              <w:autoSpaceDN w:val="0"/>
              <w:adjustRightInd w:val="0"/>
              <w:spacing w:after="0" w:line="360" w:lineRule="auto"/>
              <w:ind w:left="0" w:firstLine="0"/>
              <w:rPr>
                <w:rFonts w:eastAsiaTheme="minorEastAsia"/>
                <w:color w:val="auto"/>
                <w:lang w:val="es-MX"/>
              </w:rPr>
            </w:pPr>
            <w:r w:rsidRPr="009F74DF">
              <w:rPr>
                <w:rFonts w:eastAsiaTheme="minorEastAsia"/>
                <w:color w:val="auto"/>
                <w:lang w:val="es-MX"/>
              </w:rPr>
              <w:t>Es un criterio objetivo, que implica verificar si la conducta encuadra en la norma penal</w:t>
            </w:r>
          </w:p>
        </w:tc>
      </w:tr>
    </w:tbl>
    <w:p w14:paraId="1698BBAE" w14:textId="77777777" w:rsidR="009F74DF" w:rsidRDefault="009F74DF" w:rsidP="00361BE0">
      <w:pPr>
        <w:autoSpaceDE w:val="0"/>
        <w:autoSpaceDN w:val="0"/>
        <w:adjustRightInd w:val="0"/>
        <w:spacing w:after="0" w:line="360" w:lineRule="auto"/>
        <w:ind w:left="0" w:firstLine="0"/>
        <w:rPr>
          <w:color w:val="auto"/>
          <w:szCs w:val="24"/>
        </w:rPr>
      </w:pPr>
    </w:p>
    <w:p w14:paraId="7D316D0A" w14:textId="6B2D642F" w:rsidR="00361BE0" w:rsidRPr="00377D80" w:rsidRDefault="00361BE0" w:rsidP="00361BE0">
      <w:pPr>
        <w:autoSpaceDE w:val="0"/>
        <w:autoSpaceDN w:val="0"/>
        <w:adjustRightInd w:val="0"/>
        <w:spacing w:after="0" w:line="360" w:lineRule="auto"/>
        <w:ind w:left="0" w:firstLine="0"/>
        <w:rPr>
          <w:b/>
          <w:bCs/>
          <w:i/>
          <w:iCs/>
          <w:color w:val="auto"/>
          <w:szCs w:val="24"/>
        </w:rPr>
      </w:pPr>
      <w:r w:rsidRPr="00377D80">
        <w:rPr>
          <w:color w:val="auto"/>
          <w:szCs w:val="24"/>
        </w:rPr>
        <w:t>Además, que cuando el procesado no cometió la conducta y en la aplicación del "</w:t>
      </w:r>
      <w:r w:rsidRPr="00377D80">
        <w:rPr>
          <w:i/>
          <w:iCs/>
          <w:color w:val="auto"/>
          <w:szCs w:val="24"/>
        </w:rPr>
        <w:t>in dubio pro reo</w:t>
      </w:r>
      <w:r w:rsidRPr="00377D80">
        <w:rPr>
          <w:color w:val="auto"/>
          <w:szCs w:val="24"/>
        </w:rPr>
        <w:t xml:space="preserve">, </w:t>
      </w:r>
      <w:r w:rsidRPr="00377D80">
        <w:rPr>
          <w:i/>
          <w:iCs/>
          <w:color w:val="auto"/>
          <w:szCs w:val="24"/>
        </w:rPr>
        <w:t>exigen mayores esfuerzos investigativos y probatorios, pues a pesar de su objetividad, requiere del Fiscal o del juez mayores disquisiciones para definir si existen pruebas que permitan vincular al investigado con la conducta punible y presentarlo como el probable autor de la misma”</w:t>
      </w:r>
      <w:r w:rsidRPr="00377D80">
        <w:rPr>
          <w:color w:val="auto"/>
          <w:szCs w:val="24"/>
        </w:rPr>
        <w:t>.</w:t>
      </w:r>
    </w:p>
    <w:p w14:paraId="6C3120B3" w14:textId="77777777" w:rsidR="00361BE0" w:rsidRPr="00377D80" w:rsidRDefault="00361BE0" w:rsidP="00361BE0">
      <w:pPr>
        <w:autoSpaceDE w:val="0"/>
        <w:autoSpaceDN w:val="0"/>
        <w:adjustRightInd w:val="0"/>
        <w:spacing w:after="0" w:line="360" w:lineRule="auto"/>
        <w:ind w:left="0" w:firstLine="0"/>
        <w:rPr>
          <w:color w:val="auto"/>
          <w:szCs w:val="24"/>
        </w:rPr>
      </w:pPr>
    </w:p>
    <w:p w14:paraId="33C06DD6" w14:textId="77777777" w:rsidR="00361BE0" w:rsidRPr="00377D80" w:rsidRDefault="00361BE0" w:rsidP="00361BE0">
      <w:pPr>
        <w:autoSpaceDE w:val="0"/>
        <w:autoSpaceDN w:val="0"/>
        <w:adjustRightInd w:val="0"/>
        <w:spacing w:after="0" w:line="360" w:lineRule="auto"/>
        <w:ind w:left="0" w:firstLine="0"/>
        <w:rPr>
          <w:color w:val="auto"/>
          <w:szCs w:val="24"/>
        </w:rPr>
      </w:pPr>
      <w:r w:rsidRPr="00377D80">
        <w:rPr>
          <w:color w:val="auto"/>
          <w:szCs w:val="24"/>
        </w:rPr>
        <w:t xml:space="preserve">Finalmente, en esta sentencia la Corte Constitucional señaló que la aplicación del </w:t>
      </w:r>
      <w:r w:rsidRPr="00377D80">
        <w:rPr>
          <w:i/>
          <w:iCs/>
          <w:color w:val="auto"/>
          <w:szCs w:val="24"/>
        </w:rPr>
        <w:t xml:space="preserve">in dubio pro reo </w:t>
      </w:r>
      <w:r w:rsidRPr="00377D80">
        <w:rPr>
          <w:color w:val="auto"/>
          <w:szCs w:val="24"/>
        </w:rPr>
        <w:t>no es una situación que implique automáticamente una condena contra del Estado.</w:t>
      </w:r>
    </w:p>
    <w:p w14:paraId="7842797D" w14:textId="77777777" w:rsidR="00361BE0" w:rsidRPr="00377D80" w:rsidRDefault="00361BE0" w:rsidP="00361BE0">
      <w:pPr>
        <w:autoSpaceDE w:val="0"/>
        <w:autoSpaceDN w:val="0"/>
        <w:adjustRightInd w:val="0"/>
        <w:spacing w:after="0" w:line="360" w:lineRule="auto"/>
        <w:ind w:left="0" w:firstLine="0"/>
        <w:rPr>
          <w:color w:val="auto"/>
          <w:szCs w:val="24"/>
        </w:rPr>
      </w:pPr>
    </w:p>
    <w:p w14:paraId="293BACF1" w14:textId="73759600" w:rsidR="00361BE0" w:rsidRPr="00377D80" w:rsidRDefault="00361BE0" w:rsidP="00361BE0">
      <w:pPr>
        <w:autoSpaceDE w:val="0"/>
        <w:autoSpaceDN w:val="0"/>
        <w:adjustRightInd w:val="0"/>
        <w:spacing w:after="0" w:line="360" w:lineRule="auto"/>
        <w:ind w:left="0" w:firstLine="0"/>
        <w:rPr>
          <w:color w:val="auto"/>
          <w:szCs w:val="24"/>
          <w:lang w:eastAsia="es-ES_tradnl"/>
        </w:rPr>
      </w:pPr>
      <w:r w:rsidRPr="00377D80">
        <w:rPr>
          <w:color w:val="auto"/>
          <w:szCs w:val="24"/>
          <w:lang w:eastAsia="es-ES_tradnl"/>
        </w:rPr>
        <w:t>Por su parte, la jurisprudencia del Consejo de Estado</w:t>
      </w:r>
      <w:r w:rsidRPr="00377D80">
        <w:rPr>
          <w:rStyle w:val="Refdenotaalpie"/>
          <w:color w:val="auto"/>
          <w:szCs w:val="24"/>
          <w:lang w:eastAsia="es-ES_tradnl"/>
        </w:rPr>
        <w:footnoteReference w:id="5"/>
      </w:r>
      <w:r w:rsidRPr="00377D80">
        <w:rPr>
          <w:color w:val="auto"/>
          <w:szCs w:val="24"/>
          <w:lang w:eastAsia="es-ES_tradnl"/>
        </w:rPr>
        <w:t xml:space="preserve"> reconoció la existencia de responsabilidad del Estado por la privación injusta de la libertad, cuando se reúnan las siguientes causales de atribución de la responsabilidad:</w:t>
      </w:r>
    </w:p>
    <w:p w14:paraId="010864E1" w14:textId="77777777" w:rsidR="00341FF5" w:rsidRPr="00377D80" w:rsidRDefault="00341FF5" w:rsidP="00361BE0">
      <w:pPr>
        <w:autoSpaceDE w:val="0"/>
        <w:autoSpaceDN w:val="0"/>
        <w:adjustRightInd w:val="0"/>
        <w:spacing w:after="0" w:line="360" w:lineRule="auto"/>
        <w:ind w:left="0" w:firstLine="0"/>
        <w:rPr>
          <w:color w:val="auto"/>
          <w:szCs w:val="24"/>
          <w:lang w:eastAsia="es-ES_tradnl"/>
        </w:rPr>
      </w:pPr>
    </w:p>
    <w:p w14:paraId="71666F31" w14:textId="77777777" w:rsidR="00361BE0" w:rsidRPr="00377D80" w:rsidRDefault="00361BE0" w:rsidP="00361BE0">
      <w:pPr>
        <w:pStyle w:val="Prrafodelista"/>
        <w:numPr>
          <w:ilvl w:val="0"/>
          <w:numId w:val="20"/>
        </w:numPr>
        <w:autoSpaceDE w:val="0"/>
        <w:autoSpaceDN w:val="0"/>
        <w:adjustRightInd w:val="0"/>
        <w:spacing w:after="0" w:line="360" w:lineRule="auto"/>
        <w:rPr>
          <w:color w:val="auto"/>
          <w:szCs w:val="24"/>
          <w:lang w:eastAsia="es-ES_tradnl"/>
        </w:rPr>
      </w:pPr>
      <w:r w:rsidRPr="00377D80">
        <w:rPr>
          <w:color w:val="auto"/>
          <w:szCs w:val="24"/>
          <w:lang w:eastAsia="es-ES_tradnl"/>
        </w:rPr>
        <w:t xml:space="preserve">el hecho no ocurrió; </w:t>
      </w:r>
    </w:p>
    <w:p w14:paraId="01C49C3F" w14:textId="77777777" w:rsidR="00361BE0" w:rsidRPr="00377D80" w:rsidRDefault="00361BE0" w:rsidP="00361BE0">
      <w:pPr>
        <w:pStyle w:val="Prrafodelista"/>
        <w:numPr>
          <w:ilvl w:val="0"/>
          <w:numId w:val="20"/>
        </w:numPr>
        <w:autoSpaceDE w:val="0"/>
        <w:autoSpaceDN w:val="0"/>
        <w:adjustRightInd w:val="0"/>
        <w:spacing w:after="0" w:line="360" w:lineRule="auto"/>
        <w:rPr>
          <w:color w:val="auto"/>
          <w:szCs w:val="24"/>
          <w:lang w:eastAsia="es-ES_tradnl"/>
        </w:rPr>
      </w:pPr>
      <w:r w:rsidRPr="00377D80">
        <w:rPr>
          <w:color w:val="auto"/>
          <w:szCs w:val="24"/>
          <w:lang w:eastAsia="es-ES_tradnl"/>
        </w:rPr>
        <w:t>el sindicado no lo cometió y</w:t>
      </w:r>
    </w:p>
    <w:p w14:paraId="6EAAD0A9" w14:textId="77777777" w:rsidR="00361BE0" w:rsidRPr="00377D80" w:rsidRDefault="00361BE0" w:rsidP="00361BE0">
      <w:pPr>
        <w:pStyle w:val="Prrafodelista"/>
        <w:numPr>
          <w:ilvl w:val="0"/>
          <w:numId w:val="20"/>
        </w:numPr>
        <w:autoSpaceDE w:val="0"/>
        <w:autoSpaceDN w:val="0"/>
        <w:adjustRightInd w:val="0"/>
        <w:spacing w:after="0" w:line="360" w:lineRule="auto"/>
        <w:rPr>
          <w:color w:val="auto"/>
          <w:szCs w:val="24"/>
          <w:lang w:eastAsia="es-ES_tradnl"/>
        </w:rPr>
      </w:pPr>
      <w:r w:rsidRPr="00377D80">
        <w:rPr>
          <w:color w:val="auto"/>
          <w:szCs w:val="24"/>
          <w:lang w:eastAsia="es-ES_tradnl"/>
        </w:rPr>
        <w:t xml:space="preserve">la conducta no estaba tipificada como hecho punible; esto porque no era justo que el individuo tuviera que soportar las consecuencias adversas de la restricción de su libertad cuando fue la incapacidad del Estado en desvirtuar la presunción de inocencia que primaba a su favor, la que lo condujo a sufrir innecesariamente los rigores de la restricción de su libertad. </w:t>
      </w:r>
    </w:p>
    <w:p w14:paraId="2A13D0F2" w14:textId="77777777" w:rsidR="00361BE0" w:rsidRPr="00377D80" w:rsidRDefault="00361BE0" w:rsidP="00361BE0">
      <w:pPr>
        <w:autoSpaceDE w:val="0"/>
        <w:autoSpaceDN w:val="0"/>
        <w:adjustRightInd w:val="0"/>
        <w:spacing w:after="0" w:line="360" w:lineRule="auto"/>
        <w:ind w:left="0" w:firstLine="0"/>
        <w:rPr>
          <w:color w:val="auto"/>
          <w:szCs w:val="24"/>
          <w:lang w:eastAsia="es-ES_tradnl"/>
        </w:rPr>
      </w:pPr>
    </w:p>
    <w:p w14:paraId="55438D88" w14:textId="592BCC08" w:rsidR="00361BE0" w:rsidRDefault="00361BE0" w:rsidP="00361BE0">
      <w:pPr>
        <w:autoSpaceDE w:val="0"/>
        <w:autoSpaceDN w:val="0"/>
        <w:adjustRightInd w:val="0"/>
        <w:spacing w:after="0" w:line="360" w:lineRule="auto"/>
        <w:ind w:left="0" w:firstLine="0"/>
        <w:rPr>
          <w:color w:val="auto"/>
          <w:szCs w:val="24"/>
          <w:lang w:eastAsia="es-ES_tradnl"/>
        </w:rPr>
      </w:pPr>
      <w:r w:rsidRPr="00377D80">
        <w:rPr>
          <w:color w:val="auto"/>
          <w:szCs w:val="24"/>
          <w:lang w:eastAsia="es-ES_tradnl"/>
        </w:rPr>
        <w:t xml:space="preserve">Luego se adicionó a los anteriores supuestos, la aplicación del principio de </w:t>
      </w:r>
      <w:r w:rsidRPr="00377D80">
        <w:rPr>
          <w:i/>
          <w:color w:val="auto"/>
          <w:szCs w:val="24"/>
          <w:lang w:eastAsia="es-ES_tradnl"/>
        </w:rPr>
        <w:t xml:space="preserve">in dubio pro reo </w:t>
      </w:r>
      <w:r w:rsidRPr="00377D80">
        <w:rPr>
          <w:color w:val="auto"/>
          <w:szCs w:val="24"/>
          <w:lang w:eastAsia="es-ES_tradnl"/>
        </w:rPr>
        <w:t>favorable al investigado</w:t>
      </w:r>
      <w:r w:rsidRPr="00377D80">
        <w:rPr>
          <w:rStyle w:val="Refdenotaalpie"/>
          <w:color w:val="auto"/>
          <w:szCs w:val="24"/>
          <w:lang w:eastAsia="es-ES_tradnl"/>
        </w:rPr>
        <w:footnoteReference w:id="6"/>
      </w:r>
      <w:r w:rsidRPr="00377D80">
        <w:rPr>
          <w:color w:val="auto"/>
          <w:szCs w:val="24"/>
          <w:lang w:eastAsia="es-ES_tradnl"/>
        </w:rPr>
        <w:t>.</w:t>
      </w:r>
    </w:p>
    <w:p w14:paraId="003F3F75" w14:textId="77777777" w:rsidR="00DC0814" w:rsidRPr="00377D80" w:rsidRDefault="00DC0814" w:rsidP="00361BE0">
      <w:pPr>
        <w:autoSpaceDE w:val="0"/>
        <w:autoSpaceDN w:val="0"/>
        <w:adjustRightInd w:val="0"/>
        <w:spacing w:after="0" w:line="360" w:lineRule="auto"/>
        <w:ind w:left="0" w:firstLine="0"/>
        <w:rPr>
          <w:color w:val="auto"/>
          <w:szCs w:val="24"/>
          <w:lang w:eastAsia="es-ES_tradnl"/>
        </w:rPr>
      </w:pPr>
    </w:p>
    <w:p w14:paraId="6CF8996C" w14:textId="77777777" w:rsidR="00361BE0" w:rsidRPr="00377D80" w:rsidRDefault="00361BE0" w:rsidP="00361BE0">
      <w:pPr>
        <w:autoSpaceDE w:val="0"/>
        <w:autoSpaceDN w:val="0"/>
        <w:adjustRightInd w:val="0"/>
        <w:spacing w:after="0" w:line="360" w:lineRule="auto"/>
        <w:ind w:left="0" w:firstLine="0"/>
        <w:rPr>
          <w:bCs/>
          <w:color w:val="auto"/>
          <w:szCs w:val="24"/>
          <w:lang w:eastAsia="es-ES_tradnl"/>
        </w:rPr>
      </w:pPr>
      <w:r w:rsidRPr="00377D80">
        <w:rPr>
          <w:bCs/>
          <w:iCs/>
          <w:color w:val="auto"/>
          <w:szCs w:val="24"/>
          <w:lang w:val="es-ES_tradnl" w:eastAsia="es-ES_tradnl"/>
        </w:rPr>
        <w:lastRenderedPageBreak/>
        <w:t>En sentencia de unificación del 15 de agosto de 2018</w:t>
      </w:r>
      <w:r w:rsidRPr="00377D80">
        <w:rPr>
          <w:bCs/>
          <w:iCs/>
          <w:color w:val="auto"/>
          <w:szCs w:val="24"/>
          <w:vertAlign w:val="superscript"/>
          <w:lang w:val="es-ES_tradnl" w:eastAsia="es-ES_tradnl"/>
        </w:rPr>
        <w:footnoteReference w:id="7"/>
      </w:r>
      <w:r w:rsidRPr="00377D80">
        <w:rPr>
          <w:bCs/>
          <w:iCs/>
          <w:color w:val="auto"/>
          <w:szCs w:val="24"/>
          <w:lang w:val="es-ES_tradnl" w:eastAsia="es-ES_tradnl"/>
        </w:rPr>
        <w:t xml:space="preserve">, la Sala Plena de la Sección Tercera de esa corporación modificó su jurisprudencia respecto al régimen de responsabilidad o título jurídico de imputación aplicable a los casos en los cuales se reclama la reparación de daño irrogados con ocasión de la privación de la libertad de una persona a la que, posteriormente, se le revoca dicha medida por los casos antes mencionados, así: </w:t>
      </w:r>
    </w:p>
    <w:p w14:paraId="1822B12F" w14:textId="77777777" w:rsidR="00361BE0" w:rsidRPr="00377D80" w:rsidRDefault="00361BE0" w:rsidP="00361BE0">
      <w:pPr>
        <w:suppressAutoHyphens/>
        <w:autoSpaceDE w:val="0"/>
        <w:spacing w:after="0" w:line="360" w:lineRule="auto"/>
        <w:ind w:left="397" w:right="397"/>
        <w:rPr>
          <w:color w:val="auto"/>
          <w:szCs w:val="24"/>
          <w:lang w:eastAsia="zh-CN"/>
        </w:rPr>
      </w:pPr>
    </w:p>
    <w:p w14:paraId="05F40FC0" w14:textId="77777777" w:rsidR="00361BE0" w:rsidRPr="00377D80" w:rsidRDefault="00361BE0" w:rsidP="00341FF5">
      <w:pPr>
        <w:suppressAutoHyphens/>
        <w:autoSpaceDE w:val="0"/>
        <w:spacing w:after="0" w:line="240" w:lineRule="auto"/>
        <w:ind w:left="567" w:right="561" w:hanging="11"/>
        <w:rPr>
          <w:iCs/>
          <w:color w:val="auto"/>
          <w:sz w:val="20"/>
          <w:szCs w:val="20"/>
          <w:lang w:eastAsia="zh-CN"/>
        </w:rPr>
      </w:pPr>
      <w:r w:rsidRPr="00377D80">
        <w:rPr>
          <w:iCs/>
          <w:color w:val="auto"/>
          <w:sz w:val="20"/>
          <w:szCs w:val="20"/>
          <w:lang w:eastAsia="zh-CN"/>
        </w:rPr>
        <w:t>En ese sentido, la Sala considera pertinente apartarse de la tesis jurisprudencial que hasta ahora ha sostenido en torno al tema, máxime que al amparo de ella no sólo se vienen produciendo condenas cuando el hecho no existió, o no constituyó delito, o la persona privada de la libertad no lo cometió, sino que también se ha condenado en todos los demás eventos en los que se dispuso la detención preventiva, pero el proceso penal no culminó con una condena, exceptuando, eso sí, los casos en los que se ha observado que el daño alegado fue causado por el obrar doloso o gravemente culposo de la propia víctima.</w:t>
      </w:r>
    </w:p>
    <w:p w14:paraId="7F0CEAA6" w14:textId="77777777" w:rsidR="00361BE0" w:rsidRPr="00377D80" w:rsidRDefault="00361BE0" w:rsidP="00341FF5">
      <w:pPr>
        <w:suppressAutoHyphens/>
        <w:autoSpaceDE w:val="0"/>
        <w:spacing w:after="0" w:line="240" w:lineRule="auto"/>
        <w:ind w:left="567" w:right="561" w:hanging="11"/>
        <w:rPr>
          <w:iCs/>
          <w:color w:val="auto"/>
          <w:sz w:val="20"/>
          <w:szCs w:val="20"/>
          <w:lang w:eastAsia="zh-CN"/>
        </w:rPr>
      </w:pPr>
    </w:p>
    <w:p w14:paraId="2D92E176" w14:textId="77777777" w:rsidR="00361BE0" w:rsidRPr="00377D80" w:rsidRDefault="00361BE0" w:rsidP="00341FF5">
      <w:pPr>
        <w:suppressAutoHyphens/>
        <w:autoSpaceDE w:val="0"/>
        <w:spacing w:after="0" w:line="240" w:lineRule="auto"/>
        <w:ind w:left="567" w:right="561" w:hanging="11"/>
        <w:rPr>
          <w:iCs/>
          <w:color w:val="auto"/>
          <w:sz w:val="20"/>
          <w:szCs w:val="20"/>
          <w:lang w:eastAsia="zh-CN"/>
        </w:rPr>
      </w:pPr>
      <w:r w:rsidRPr="00377D80">
        <w:rPr>
          <w:iCs/>
          <w:color w:val="auto"/>
          <w:sz w:val="20"/>
          <w:szCs w:val="20"/>
          <w:lang w:eastAsia="zh-CN"/>
        </w:rPr>
        <w:t>En otras palabras, bajo la óptica de la actual posición jurisprudencial, basta que haya una privación de la libertad y que el proceso penal no culmine en condena, cualquiera que sea la razón, para que quien la sufre se haga merecedor de recibir una indemnización, así la medida de aseguramiento de la que fue objeto se haya ajustado a derecho y a pesar, incluso, de las previsiones de los artículos 90 de la Constitución Política, 7 de la Convención Americana sobre Derechos Humanos y 68 de la Ley 270 de 1996, esto es, sin importar que el daño producto de ella (la privación de la libertad) sea antijurídico o no (se parte de la base de que ella es per se antijurídica) y casi que sin reparar en si fue la conducta del investigado la que llevó a su imposición. [...]</w:t>
      </w:r>
    </w:p>
    <w:p w14:paraId="76E028C8" w14:textId="77777777" w:rsidR="00361BE0" w:rsidRPr="00377D80" w:rsidRDefault="00361BE0" w:rsidP="00341FF5">
      <w:pPr>
        <w:suppressAutoHyphens/>
        <w:autoSpaceDE w:val="0"/>
        <w:spacing w:after="0" w:line="240" w:lineRule="auto"/>
        <w:ind w:left="567" w:right="561" w:hanging="11"/>
        <w:rPr>
          <w:iCs/>
          <w:color w:val="auto"/>
          <w:sz w:val="20"/>
          <w:szCs w:val="20"/>
          <w:lang w:eastAsia="zh-CN"/>
        </w:rPr>
      </w:pPr>
    </w:p>
    <w:p w14:paraId="10897459" w14:textId="77777777" w:rsidR="00361BE0" w:rsidRPr="00377D80" w:rsidRDefault="00361BE0" w:rsidP="00341FF5">
      <w:pPr>
        <w:suppressAutoHyphens/>
        <w:autoSpaceDE w:val="0"/>
        <w:spacing w:after="0" w:line="240" w:lineRule="auto"/>
        <w:ind w:left="567" w:right="561" w:hanging="11"/>
        <w:rPr>
          <w:b/>
          <w:color w:val="auto"/>
          <w:szCs w:val="24"/>
          <w:u w:val="single"/>
          <w:lang w:eastAsia="zh-CN"/>
        </w:rPr>
      </w:pPr>
      <w:r w:rsidRPr="00377D80">
        <w:rPr>
          <w:iCs/>
          <w:color w:val="auto"/>
          <w:sz w:val="20"/>
          <w:szCs w:val="20"/>
          <w:lang w:eastAsia="zh-CN"/>
        </w:rPr>
        <w:t xml:space="preserve">En consecuencia, procede la Sala a modificar y a unificar su jurisprudencia en relación con los casos cuya litis gravita en torno a la responsabilidad patrimonial del Estado por privación de la libertad, en el sentido de que, </w:t>
      </w:r>
      <w:r w:rsidRPr="00377D80">
        <w:rPr>
          <w:b/>
          <w:iCs/>
          <w:color w:val="auto"/>
          <w:sz w:val="20"/>
          <w:szCs w:val="20"/>
          <w:lang w:eastAsia="zh-CN"/>
        </w:rPr>
        <w:t>en lo sucesivo, cuando se observe que el juez penal o el órgano investigador levantó la medida restrictiva de la libertad, sea cual fuere la causa de ello, incluso cuando se encontró que el hecho no existió, que el sindicado no cometió el ilícito o que la conducta investigada no constituyó un hecho punible, o que la desvinculación del encartado respecto del proceso penal se produjo por la aplicación del principio in dubio pro reo, será necesario hacer el respectivo análisis a la luz del artículo 90 de la Constitución Política, esto es, identificar la antijuridicidad del daño.</w:t>
      </w:r>
      <w:r w:rsidRPr="00377D80">
        <w:rPr>
          <w:i/>
          <w:color w:val="auto"/>
          <w:szCs w:val="24"/>
          <w:lang w:eastAsia="zh-CN"/>
        </w:rPr>
        <w:t xml:space="preserve"> </w:t>
      </w:r>
      <w:r w:rsidRPr="00377D80">
        <w:rPr>
          <w:color w:val="auto"/>
          <w:szCs w:val="24"/>
          <w:lang w:eastAsia="zh-CN"/>
        </w:rPr>
        <w:t>(negrilla fuera del texto).</w:t>
      </w:r>
    </w:p>
    <w:p w14:paraId="04413F32" w14:textId="77777777" w:rsidR="00361BE0" w:rsidRPr="00377D80" w:rsidRDefault="00361BE0" w:rsidP="00361BE0">
      <w:pPr>
        <w:autoSpaceDE w:val="0"/>
        <w:autoSpaceDN w:val="0"/>
        <w:adjustRightInd w:val="0"/>
        <w:spacing w:after="0" w:line="360" w:lineRule="auto"/>
        <w:rPr>
          <w:b/>
          <w:color w:val="auto"/>
          <w:szCs w:val="24"/>
          <w:lang w:val="es-ES_tradnl" w:eastAsia="es-ES_tradnl"/>
        </w:rPr>
      </w:pPr>
    </w:p>
    <w:p w14:paraId="562211DE" w14:textId="77777777" w:rsidR="00361BE0" w:rsidRPr="00377D80" w:rsidRDefault="00361BE0" w:rsidP="00361BE0">
      <w:pPr>
        <w:autoSpaceDE w:val="0"/>
        <w:autoSpaceDN w:val="0"/>
        <w:adjustRightInd w:val="0"/>
        <w:spacing w:after="0" w:line="360" w:lineRule="auto"/>
        <w:ind w:left="0" w:firstLine="0"/>
        <w:rPr>
          <w:color w:val="auto"/>
          <w:szCs w:val="24"/>
        </w:rPr>
      </w:pPr>
      <w:r w:rsidRPr="00377D80">
        <w:rPr>
          <w:color w:val="auto"/>
          <w:szCs w:val="24"/>
          <w:lang w:val="es-ES_tradnl" w:eastAsia="es-ES_tradnl"/>
        </w:rPr>
        <w:t xml:space="preserve">Con fundamento en esa jurisprudencia, </w:t>
      </w:r>
      <w:r w:rsidRPr="00377D80">
        <w:rPr>
          <w:color w:val="auto"/>
          <w:szCs w:val="24"/>
        </w:rPr>
        <w:t>el régimen de atribución de responsabilidad no privilegia la configuración objetiva de alguno de los anteriores eventos, que dejaba de lado la legalidad de la medida, así como la naturaleza antijurídica del daño y la propia conducta del detenido, pues ahora el estudio se dirige a considerar la antijuridicidad del daño padecido, constituido por la detención misma y las condiciones en que esta se presentó, como el eje bajo el cual orbita este tipo de responsabilidad.</w:t>
      </w:r>
    </w:p>
    <w:p w14:paraId="74144E08" w14:textId="77777777" w:rsidR="00361BE0" w:rsidRPr="00377D80" w:rsidRDefault="00361BE0" w:rsidP="00361BE0">
      <w:pPr>
        <w:autoSpaceDE w:val="0"/>
        <w:autoSpaceDN w:val="0"/>
        <w:adjustRightInd w:val="0"/>
        <w:spacing w:after="0" w:line="360" w:lineRule="auto"/>
        <w:ind w:left="0" w:firstLine="0"/>
        <w:rPr>
          <w:color w:val="auto"/>
          <w:szCs w:val="24"/>
        </w:rPr>
      </w:pPr>
    </w:p>
    <w:p w14:paraId="4A0287AF" w14:textId="77777777" w:rsidR="00361BE0" w:rsidRPr="00377D80" w:rsidRDefault="00361BE0" w:rsidP="00361BE0">
      <w:pPr>
        <w:autoSpaceDE w:val="0"/>
        <w:autoSpaceDN w:val="0"/>
        <w:adjustRightInd w:val="0"/>
        <w:spacing w:after="0" w:line="360" w:lineRule="auto"/>
        <w:ind w:left="0" w:firstLine="0"/>
        <w:rPr>
          <w:color w:val="auto"/>
          <w:szCs w:val="24"/>
        </w:rPr>
      </w:pPr>
      <w:r w:rsidRPr="00377D80">
        <w:rPr>
          <w:color w:val="auto"/>
          <w:szCs w:val="24"/>
        </w:rPr>
        <w:t>Por otra parte, mediante sentencia de tutela, el Consejo de Estado</w:t>
      </w:r>
      <w:r w:rsidRPr="00377D80">
        <w:rPr>
          <w:rStyle w:val="Refdenotaalpie"/>
          <w:color w:val="auto"/>
          <w:szCs w:val="24"/>
        </w:rPr>
        <w:footnoteReference w:id="8"/>
      </w:r>
      <w:r w:rsidRPr="00377D80">
        <w:rPr>
          <w:color w:val="auto"/>
          <w:szCs w:val="24"/>
        </w:rPr>
        <w:t xml:space="preserve"> dejó sin efectos la sentencia de unificación proferida por la Sección Tercera de esa corporación el 15 de agosto de 2018, dentro del expediente No 66001-23-31-000-2010-00235-01(46947), que había modificado la jurisprudencia de dicha sección, en lo que respecta a la responsabilidad patrimonial del Estado por este régimen.</w:t>
      </w:r>
    </w:p>
    <w:p w14:paraId="5E1C2B4D" w14:textId="77777777" w:rsidR="00361BE0" w:rsidRPr="00377D80" w:rsidRDefault="00361BE0" w:rsidP="00361BE0">
      <w:pPr>
        <w:autoSpaceDE w:val="0"/>
        <w:autoSpaceDN w:val="0"/>
        <w:adjustRightInd w:val="0"/>
        <w:spacing w:after="0" w:line="360" w:lineRule="auto"/>
        <w:ind w:left="0" w:firstLine="0"/>
        <w:rPr>
          <w:color w:val="auto"/>
          <w:szCs w:val="24"/>
        </w:rPr>
      </w:pPr>
    </w:p>
    <w:p w14:paraId="79B603EF" w14:textId="77777777" w:rsidR="00361BE0" w:rsidRPr="00377D80" w:rsidRDefault="00361BE0" w:rsidP="00361BE0">
      <w:pPr>
        <w:autoSpaceDE w:val="0"/>
        <w:autoSpaceDN w:val="0"/>
        <w:adjustRightInd w:val="0"/>
        <w:spacing w:after="0" w:line="360" w:lineRule="auto"/>
        <w:ind w:left="0" w:firstLine="0"/>
        <w:rPr>
          <w:rFonts w:eastAsiaTheme="minorEastAsia"/>
          <w:color w:val="auto"/>
          <w:szCs w:val="24"/>
          <w:lang w:val="es-MX"/>
        </w:rPr>
      </w:pPr>
      <w:r w:rsidRPr="00377D80">
        <w:rPr>
          <w:rFonts w:eastAsiaTheme="minorEastAsia"/>
          <w:color w:val="auto"/>
          <w:szCs w:val="24"/>
          <w:lang w:val="es-MX"/>
        </w:rPr>
        <w:lastRenderedPageBreak/>
        <w:t>En el marco de la acción constitucional de tutela, la Subsección B de la Sección Tercera del Consejo de Estado, con fallo del 15 de noviembre de 2019</w:t>
      </w:r>
      <w:r w:rsidRPr="00377D80">
        <w:rPr>
          <w:rStyle w:val="Refdenotaalpie"/>
          <w:rFonts w:eastAsiaTheme="minorEastAsia"/>
          <w:color w:val="auto"/>
          <w:szCs w:val="24"/>
          <w:lang w:val="es-MX"/>
        </w:rPr>
        <w:footnoteReference w:id="9"/>
      </w:r>
      <w:r w:rsidRPr="00377D80">
        <w:rPr>
          <w:rFonts w:eastAsiaTheme="minorEastAsia"/>
          <w:i/>
          <w:iCs/>
          <w:color w:val="auto"/>
          <w:szCs w:val="24"/>
          <w:lang w:val="es-MX"/>
        </w:rPr>
        <w:t xml:space="preserve"> </w:t>
      </w:r>
      <w:r w:rsidRPr="00377D80">
        <w:rPr>
          <w:rFonts w:eastAsiaTheme="minorEastAsia"/>
          <w:color w:val="auto"/>
          <w:szCs w:val="24"/>
          <w:lang w:val="es-MX"/>
        </w:rPr>
        <w:t>dispuso que no efectuaría pronunciamiento alguno frente al título de imputación que fundamentaba la decisión, título respecto del cual recientes pronunciamientos del Consejo de Estado han expuesto que si bien en un primer momento se debe estudiar la legalidad de la medida de privación de libertad bajo una óptica subjetiva (falla del servicio), en el evento de no encontrarse ésta probada el caso se analizará bajo un régimen objetivo (daño especial), argumentando:</w:t>
      </w:r>
    </w:p>
    <w:p w14:paraId="56C1D54B" w14:textId="77777777" w:rsidR="00361BE0" w:rsidRPr="00377D80" w:rsidRDefault="00361BE0" w:rsidP="00361BE0">
      <w:pPr>
        <w:autoSpaceDE w:val="0"/>
        <w:autoSpaceDN w:val="0"/>
        <w:adjustRightInd w:val="0"/>
        <w:spacing w:after="0" w:line="360" w:lineRule="auto"/>
        <w:ind w:left="0" w:firstLine="0"/>
        <w:jc w:val="left"/>
        <w:rPr>
          <w:rFonts w:eastAsiaTheme="minorEastAsia"/>
          <w:color w:val="auto"/>
          <w:szCs w:val="24"/>
          <w:lang w:val="es-MX"/>
        </w:rPr>
      </w:pPr>
    </w:p>
    <w:p w14:paraId="6520869F" w14:textId="77777777" w:rsidR="00361BE0" w:rsidRPr="00377D80" w:rsidRDefault="00361BE0" w:rsidP="00361BE0">
      <w:pPr>
        <w:autoSpaceDE w:val="0"/>
        <w:autoSpaceDN w:val="0"/>
        <w:adjustRightInd w:val="0"/>
        <w:spacing w:after="0" w:line="240" w:lineRule="auto"/>
        <w:ind w:left="284" w:right="278" w:firstLine="0"/>
        <w:rPr>
          <w:rFonts w:eastAsiaTheme="minorEastAsia"/>
          <w:color w:val="auto"/>
          <w:sz w:val="20"/>
          <w:szCs w:val="20"/>
          <w:lang w:val="es-MX"/>
        </w:rPr>
      </w:pPr>
      <w:r w:rsidRPr="00377D80">
        <w:rPr>
          <w:rFonts w:eastAsiaTheme="minorEastAsia"/>
          <w:color w:val="auto"/>
          <w:sz w:val="20"/>
          <w:szCs w:val="20"/>
          <w:lang w:val="es-MX"/>
        </w:rPr>
        <w:t>Esta concepción de la fuente de responsabilidad en comento, si bien encuentra amplia aplicación y desarrollo en la falla del servicio, que exige el estudio de la adecuada actuación del Estado a la hora de dictar la orden de detención contra una persona y por tanto el apego de dicha medida al ordenamiento jurídico, no excluye la posibilidad de estudiar la responsabilidad derivada de la restricción a la libertad de las personas bajo alguno de los otros títulos de atribución como ocurre con el daño especial, en eventos en los cuales el sindicado sufre injustificada e inmerecidamente los rigores de la medida adoptada en debida forma por el órgano competente, pero, en tales casos, ello resulta de aplicación residual frente a la falla del servicio y puede presentarse en situaciones en las cuales el mismo reo no dio pie a la adopción de la medida dictada en su contra, donde la actuación del Estado se ajustó al ordenamiento jurídico, pero se causó un desequilibrio de las cargas públicas respecto del administrado, como cuando logra establecerse que el hecho que pretendía imputarse al detenido no existió o la conducta era objetivamente atípica, eventos en donde el daño antijurídico resulta acreditado sin mayor arrojo. Otra circunstancia sucede cuando en la sentencia penal se logra establecer que el sindicado no cometió la conducta o que fue absuelto en aplicación del principio in dubio pro reo, por cuanto en estos casos, el juez penal debe concluir su veredicto luego de un riguroso análisis probatorio que permita no solo vincular al proceso con la conducta punible sino mostrarlo como presunto autor de la misma, lo que implica el deber de auscultar los mismos bajo la óptica del régimen subjetivo de falla del servicio</w:t>
      </w:r>
    </w:p>
    <w:p w14:paraId="2BD95C94" w14:textId="77777777" w:rsidR="00361BE0" w:rsidRPr="00377D80" w:rsidRDefault="00361BE0" w:rsidP="00361BE0">
      <w:pPr>
        <w:autoSpaceDE w:val="0"/>
        <w:autoSpaceDN w:val="0"/>
        <w:adjustRightInd w:val="0"/>
        <w:spacing w:after="0" w:line="360" w:lineRule="auto"/>
        <w:ind w:left="0" w:firstLine="0"/>
        <w:jc w:val="left"/>
        <w:rPr>
          <w:rFonts w:eastAsiaTheme="minorEastAsia"/>
          <w:color w:val="auto"/>
          <w:szCs w:val="24"/>
          <w:lang w:val="es-MX"/>
        </w:rPr>
      </w:pPr>
    </w:p>
    <w:p w14:paraId="4CC152EF" w14:textId="77777777" w:rsidR="00361BE0" w:rsidRPr="00377D80" w:rsidRDefault="00361BE0" w:rsidP="00361BE0">
      <w:pPr>
        <w:autoSpaceDE w:val="0"/>
        <w:autoSpaceDN w:val="0"/>
        <w:adjustRightInd w:val="0"/>
        <w:spacing w:after="0" w:line="360" w:lineRule="auto"/>
        <w:ind w:left="0" w:firstLine="0"/>
        <w:rPr>
          <w:color w:val="auto"/>
          <w:szCs w:val="24"/>
        </w:rPr>
      </w:pPr>
      <w:r w:rsidRPr="00377D80">
        <w:rPr>
          <w:color w:val="auto"/>
          <w:szCs w:val="24"/>
        </w:rPr>
        <w:t>Posteriormente, la Sección Tercera del Consejo de Estado, con ponencia del Consejero José Roberto Sáchica Méndez del 6 de agosto de 2020, profirió sentencia de segunda instancia para dar cumplimiento a esa decisión constitucional y resolvió negar las pretensiones de la demanda, pero nada dispuso en cuanto a unificar lo relativo al régimen de privación de la libertad.</w:t>
      </w:r>
    </w:p>
    <w:p w14:paraId="2F978B5E" w14:textId="77777777" w:rsidR="00361BE0" w:rsidRPr="00377D80" w:rsidRDefault="00361BE0" w:rsidP="00361BE0">
      <w:pPr>
        <w:autoSpaceDE w:val="0"/>
        <w:autoSpaceDN w:val="0"/>
        <w:adjustRightInd w:val="0"/>
        <w:spacing w:after="0" w:line="360" w:lineRule="auto"/>
        <w:ind w:left="0" w:firstLine="0"/>
        <w:rPr>
          <w:color w:val="auto"/>
          <w:szCs w:val="24"/>
        </w:rPr>
      </w:pPr>
    </w:p>
    <w:p w14:paraId="63CA683E" w14:textId="77777777" w:rsidR="00361BE0" w:rsidRPr="00377D80" w:rsidRDefault="00361BE0" w:rsidP="00361BE0">
      <w:pPr>
        <w:autoSpaceDE w:val="0"/>
        <w:autoSpaceDN w:val="0"/>
        <w:adjustRightInd w:val="0"/>
        <w:spacing w:after="0" w:line="360" w:lineRule="auto"/>
        <w:ind w:left="0" w:firstLine="0"/>
        <w:rPr>
          <w:rFonts w:eastAsiaTheme="minorEastAsia"/>
          <w:color w:val="auto"/>
          <w:szCs w:val="24"/>
          <w:lang w:val="es-MX"/>
        </w:rPr>
      </w:pPr>
      <w:r w:rsidRPr="00377D80">
        <w:rPr>
          <w:rFonts w:eastAsiaTheme="minorEastAsia"/>
          <w:color w:val="auto"/>
          <w:szCs w:val="24"/>
          <w:lang w:val="es-MX"/>
        </w:rPr>
        <w:t>Así, el juzgador debe determinar la existencia del daño, que en estos casos consiste en la privación de la libertad del demandante; luego, debe determinar su antijuridicidad y consecuente la imputación, esto bajo cualquiera de los títulos de imputación que estime pertinente; y finalmente, estudiar si con base en su actitud procesal la víctima de la privación de la libertad se expuso con una conducta dolosa o gravemente culposa a la generación del daño, pero bajo el entendido que esta valoración de la conducta del individuo no debe vulnerar su presunción de inocencia, porque de lo contrario se deberá descartar esta forma de exoneración del demandado.</w:t>
      </w:r>
    </w:p>
    <w:p w14:paraId="670DFD38" w14:textId="77777777" w:rsidR="00361BE0" w:rsidRPr="00377D80" w:rsidRDefault="00361BE0" w:rsidP="00361BE0">
      <w:pPr>
        <w:autoSpaceDE w:val="0"/>
        <w:autoSpaceDN w:val="0"/>
        <w:adjustRightInd w:val="0"/>
        <w:spacing w:after="0" w:line="360" w:lineRule="auto"/>
        <w:ind w:left="0" w:firstLine="0"/>
        <w:jc w:val="left"/>
        <w:rPr>
          <w:rFonts w:eastAsiaTheme="minorEastAsia"/>
          <w:color w:val="auto"/>
          <w:szCs w:val="24"/>
          <w:lang w:val="es-MX"/>
        </w:rPr>
      </w:pPr>
    </w:p>
    <w:p w14:paraId="1EB8405C" w14:textId="77777777" w:rsidR="00361BE0" w:rsidRPr="00377D80" w:rsidRDefault="00361BE0" w:rsidP="00361BE0">
      <w:pPr>
        <w:autoSpaceDE w:val="0"/>
        <w:autoSpaceDN w:val="0"/>
        <w:adjustRightInd w:val="0"/>
        <w:spacing w:after="0" w:line="360" w:lineRule="auto"/>
        <w:ind w:left="0" w:firstLine="0"/>
        <w:rPr>
          <w:rFonts w:eastAsiaTheme="minorEastAsia"/>
          <w:color w:val="auto"/>
          <w:szCs w:val="24"/>
          <w:lang w:val="es-MX"/>
        </w:rPr>
      </w:pPr>
      <w:r w:rsidRPr="00377D80">
        <w:rPr>
          <w:rFonts w:eastAsiaTheme="minorEastAsia"/>
          <w:color w:val="auto"/>
          <w:szCs w:val="24"/>
          <w:lang w:val="es-MX"/>
        </w:rPr>
        <w:t>De conformidad con la jurisprudencia del Consejo de Estado, el análisis de la antijuridicidad del daño</w:t>
      </w:r>
      <w:r w:rsidRPr="00377D80">
        <w:rPr>
          <w:rStyle w:val="Refdenotaalpie"/>
          <w:rFonts w:eastAsiaTheme="minorEastAsia"/>
          <w:color w:val="auto"/>
          <w:szCs w:val="24"/>
          <w:lang w:val="es-MX"/>
        </w:rPr>
        <w:footnoteReference w:id="10"/>
      </w:r>
      <w:r w:rsidRPr="00377D80">
        <w:rPr>
          <w:rFonts w:eastAsiaTheme="minorEastAsia"/>
          <w:color w:val="auto"/>
          <w:szCs w:val="24"/>
          <w:lang w:val="es-MX"/>
        </w:rPr>
        <w:t>:</w:t>
      </w:r>
    </w:p>
    <w:p w14:paraId="056F809B" w14:textId="77777777" w:rsidR="00A526C6" w:rsidRPr="00377D80" w:rsidRDefault="00A526C6" w:rsidP="00361BE0">
      <w:pPr>
        <w:autoSpaceDE w:val="0"/>
        <w:autoSpaceDN w:val="0"/>
        <w:adjustRightInd w:val="0"/>
        <w:spacing w:after="0" w:line="240" w:lineRule="auto"/>
        <w:ind w:left="284" w:right="278" w:firstLine="0"/>
        <w:rPr>
          <w:rFonts w:eastAsiaTheme="minorEastAsia"/>
          <w:color w:val="auto"/>
          <w:sz w:val="20"/>
          <w:szCs w:val="20"/>
          <w:lang w:val="es-MX"/>
        </w:rPr>
      </w:pPr>
    </w:p>
    <w:p w14:paraId="4CD4FF0A" w14:textId="5C94F46A" w:rsidR="00361BE0" w:rsidRPr="00377D80" w:rsidRDefault="00361BE0" w:rsidP="00361BE0">
      <w:pPr>
        <w:autoSpaceDE w:val="0"/>
        <w:autoSpaceDN w:val="0"/>
        <w:adjustRightInd w:val="0"/>
        <w:spacing w:after="0" w:line="240" w:lineRule="auto"/>
        <w:ind w:left="284" w:right="278" w:firstLine="0"/>
        <w:rPr>
          <w:rFonts w:eastAsiaTheme="minorEastAsia"/>
          <w:color w:val="auto"/>
          <w:sz w:val="20"/>
          <w:szCs w:val="20"/>
          <w:lang w:val="es-MX"/>
        </w:rPr>
      </w:pPr>
      <w:r w:rsidRPr="00377D80">
        <w:rPr>
          <w:rFonts w:eastAsiaTheme="minorEastAsia"/>
          <w:color w:val="auto"/>
          <w:sz w:val="20"/>
          <w:szCs w:val="20"/>
          <w:lang w:val="es-MX"/>
        </w:rPr>
        <w:lastRenderedPageBreak/>
        <w:t xml:space="preserve">exige constatar si la orden de detención y las condiciones bajo las cuales esta se llevó a cabo se apegaron a los cánones legales y constitucionales o no, </w:t>
      </w:r>
      <w:r w:rsidRPr="00F91B42">
        <w:rPr>
          <w:rFonts w:eastAsiaTheme="minorEastAsia"/>
          <w:b/>
          <w:bCs/>
          <w:color w:val="auto"/>
          <w:sz w:val="20"/>
          <w:szCs w:val="20"/>
          <w:lang w:val="es-MX"/>
        </w:rPr>
        <w:t>e igualmente si el término de duración de la medida de restricción fue excesivo,</w:t>
      </w:r>
      <w:r w:rsidRPr="00377D80">
        <w:rPr>
          <w:rFonts w:eastAsiaTheme="minorEastAsia"/>
          <w:color w:val="auto"/>
          <w:sz w:val="20"/>
          <w:szCs w:val="20"/>
          <w:lang w:val="es-MX"/>
        </w:rPr>
        <w:t xml:space="preserve"> así como si la medida era necesaria, razonable y </w:t>
      </w:r>
      <w:r w:rsidR="00F91B42">
        <w:rPr>
          <w:rFonts w:eastAsiaTheme="minorEastAsia"/>
          <w:color w:val="auto"/>
          <w:sz w:val="20"/>
          <w:szCs w:val="20"/>
          <w:lang w:val="es-MX"/>
        </w:rPr>
        <w:t>n</w:t>
      </w:r>
      <w:r w:rsidRPr="00377D80">
        <w:rPr>
          <w:rFonts w:eastAsiaTheme="minorEastAsia"/>
          <w:color w:val="auto"/>
          <w:sz w:val="20"/>
          <w:szCs w:val="20"/>
          <w:lang w:val="es-MX"/>
        </w:rPr>
        <w:t xml:space="preserve"> de donde, si la detención se realizó de conformidad con el ordenamiento jurídico, se entenderá que el daño carece de antijuridicidad y por lo tanto quien lo sufrió no tendrá derecho a que se le indemnicen los perjuicios por su padecimiento</w:t>
      </w:r>
      <w:r w:rsidR="00F91B42">
        <w:rPr>
          <w:rFonts w:eastAsiaTheme="minorEastAsia"/>
          <w:color w:val="auto"/>
          <w:sz w:val="20"/>
          <w:szCs w:val="20"/>
          <w:lang w:val="es-MX"/>
        </w:rPr>
        <w:t xml:space="preserve"> </w:t>
      </w:r>
      <w:r w:rsidR="00F91B42" w:rsidRPr="00F91B42">
        <w:rPr>
          <w:rFonts w:eastAsiaTheme="minorEastAsia"/>
          <w:color w:val="auto"/>
          <w:szCs w:val="24"/>
          <w:lang w:val="es-MX"/>
        </w:rPr>
        <w:t>(negrilla fuera del texto).</w:t>
      </w:r>
    </w:p>
    <w:p w14:paraId="64EAE10D" w14:textId="77777777" w:rsidR="00361BE0" w:rsidRPr="00377D80" w:rsidRDefault="00361BE0" w:rsidP="00361BE0">
      <w:pPr>
        <w:shd w:val="clear" w:color="auto" w:fill="FFFFFF"/>
        <w:spacing w:after="0" w:line="360" w:lineRule="auto"/>
        <w:ind w:left="0" w:right="-5" w:firstLine="0"/>
        <w:rPr>
          <w:color w:val="auto"/>
          <w:szCs w:val="24"/>
        </w:rPr>
      </w:pPr>
    </w:p>
    <w:p w14:paraId="21C89015" w14:textId="21D311D0" w:rsidR="00361BE0" w:rsidRPr="00377D80" w:rsidRDefault="00361BE0" w:rsidP="00361BE0">
      <w:pPr>
        <w:shd w:val="clear" w:color="auto" w:fill="FFFFFF"/>
        <w:spacing w:after="0" w:line="360" w:lineRule="auto"/>
        <w:ind w:left="0" w:right="-5" w:firstLine="0"/>
        <w:rPr>
          <w:color w:val="auto"/>
          <w:szCs w:val="24"/>
        </w:rPr>
      </w:pPr>
      <w:r w:rsidRPr="00377D80">
        <w:rPr>
          <w:color w:val="auto"/>
          <w:szCs w:val="24"/>
        </w:rPr>
        <w:t xml:space="preserve">Entonces, resulta desacertado aseverar que en cualquier evento </w:t>
      </w:r>
      <w:r w:rsidR="00240FF9" w:rsidRPr="00377D80">
        <w:rPr>
          <w:color w:val="auto"/>
          <w:szCs w:val="24"/>
        </w:rPr>
        <w:t xml:space="preserve">en </w:t>
      </w:r>
      <w:r w:rsidRPr="00377D80">
        <w:rPr>
          <w:color w:val="auto"/>
          <w:szCs w:val="24"/>
        </w:rPr>
        <w:t>que se vea restringido el derecho a la libertad, la autoridad judicial queda limitada solo a</w:t>
      </w:r>
      <w:r w:rsidR="006C239D">
        <w:rPr>
          <w:color w:val="auto"/>
          <w:szCs w:val="24"/>
        </w:rPr>
        <w:t>l</w:t>
      </w:r>
      <w:r w:rsidRPr="00377D80">
        <w:rPr>
          <w:color w:val="auto"/>
          <w:szCs w:val="24"/>
        </w:rPr>
        <w:t xml:space="preserve"> régimen de responsabilidad objetiva</w:t>
      </w:r>
      <w:r w:rsidRPr="00377D80">
        <w:rPr>
          <w:rStyle w:val="Refdenotaalpie"/>
          <w:color w:val="auto"/>
          <w:szCs w:val="24"/>
        </w:rPr>
        <w:footnoteReference w:id="11"/>
      </w:r>
      <w:r w:rsidRPr="00377D80">
        <w:rPr>
          <w:color w:val="auto"/>
          <w:szCs w:val="24"/>
        </w:rPr>
        <w:t>.</w:t>
      </w:r>
    </w:p>
    <w:p w14:paraId="264C3FBC" w14:textId="77777777" w:rsidR="00361BE0" w:rsidRPr="00377D80" w:rsidRDefault="00361BE0" w:rsidP="00361BE0">
      <w:pPr>
        <w:shd w:val="clear" w:color="auto" w:fill="FFFFFF"/>
        <w:spacing w:after="0" w:line="360" w:lineRule="auto"/>
        <w:ind w:left="0" w:right="-5" w:firstLine="0"/>
        <w:rPr>
          <w:color w:val="auto"/>
          <w:szCs w:val="24"/>
        </w:rPr>
      </w:pPr>
    </w:p>
    <w:p w14:paraId="5635DB6C" w14:textId="77777777" w:rsidR="00361BE0" w:rsidRPr="00377D80" w:rsidRDefault="00361BE0" w:rsidP="00361BE0">
      <w:pPr>
        <w:shd w:val="clear" w:color="auto" w:fill="FFFFFF"/>
        <w:spacing w:after="0" w:line="360" w:lineRule="auto"/>
        <w:ind w:left="0" w:right="-5" w:firstLine="0"/>
        <w:rPr>
          <w:color w:val="auto"/>
          <w:szCs w:val="24"/>
        </w:rPr>
      </w:pPr>
      <w:r w:rsidRPr="00377D80">
        <w:rPr>
          <w:color w:val="auto"/>
          <w:szCs w:val="24"/>
        </w:rPr>
        <w:t>Además, de conformidad con la jurisprudencia del Consejo de Estado, la absolución penal por cualquier causa, no significa una condena automática contra el Estado, pues se trata de procesos distintos en cuanto a las partes, el objeto, la causa, los principios y normas que los rigen, como el tipo de responsabilidad que se debate.</w:t>
      </w:r>
      <w:r w:rsidRPr="00377D80">
        <w:rPr>
          <w:rStyle w:val="Refdenotaalpie"/>
          <w:color w:val="auto"/>
          <w:szCs w:val="24"/>
        </w:rPr>
        <w:footnoteReference w:id="12"/>
      </w:r>
      <w:r w:rsidRPr="00377D80">
        <w:rPr>
          <w:color w:val="auto"/>
          <w:szCs w:val="24"/>
        </w:rPr>
        <w:t xml:space="preserve"> </w:t>
      </w:r>
    </w:p>
    <w:p w14:paraId="0C8D3205" w14:textId="77777777" w:rsidR="00240FF9" w:rsidRPr="00377D80" w:rsidRDefault="00240FF9" w:rsidP="00361BE0">
      <w:pPr>
        <w:shd w:val="clear" w:color="auto" w:fill="FFFFFF"/>
        <w:spacing w:after="0" w:line="360" w:lineRule="auto"/>
        <w:ind w:left="0" w:right="-5" w:firstLine="0"/>
        <w:rPr>
          <w:color w:val="auto"/>
          <w:szCs w:val="24"/>
        </w:rPr>
      </w:pPr>
    </w:p>
    <w:p w14:paraId="1F0EBE5E" w14:textId="77777777" w:rsidR="00361BE0" w:rsidRPr="00377D80" w:rsidRDefault="00361BE0" w:rsidP="00361BE0">
      <w:pPr>
        <w:spacing w:after="0" w:line="360" w:lineRule="auto"/>
        <w:ind w:left="0" w:firstLine="0"/>
        <w:rPr>
          <w:color w:val="auto"/>
          <w:szCs w:val="24"/>
        </w:rPr>
      </w:pPr>
      <w:r w:rsidRPr="00377D80">
        <w:rPr>
          <w:color w:val="auto"/>
          <w:szCs w:val="24"/>
        </w:rPr>
        <w:t>Por ello, que una persona resulte privada de la libertad en el marco de un proceso penal que termina con sentencia absolutoria no basta para declarar la responsabilidad patrimonial al Estado, dado que se debe determinar si la medida restrictiva resultó injusta y, en tal caso, generadora de un daño antijurídico imputable a la administración.</w:t>
      </w:r>
    </w:p>
    <w:p w14:paraId="13A9CC55" w14:textId="77777777" w:rsidR="00361BE0" w:rsidRPr="00377D80" w:rsidRDefault="00361BE0" w:rsidP="00361BE0">
      <w:pPr>
        <w:autoSpaceDE w:val="0"/>
        <w:autoSpaceDN w:val="0"/>
        <w:adjustRightInd w:val="0"/>
        <w:spacing w:after="0" w:line="360" w:lineRule="auto"/>
        <w:ind w:left="0" w:firstLine="0"/>
        <w:rPr>
          <w:color w:val="auto"/>
          <w:szCs w:val="24"/>
        </w:rPr>
      </w:pPr>
    </w:p>
    <w:p w14:paraId="7410847C" w14:textId="77777777" w:rsidR="00361BE0" w:rsidRPr="00377D80" w:rsidRDefault="00361BE0" w:rsidP="00361BE0">
      <w:pPr>
        <w:pStyle w:val="Textoindependiente2"/>
        <w:tabs>
          <w:tab w:val="left" w:pos="8789"/>
        </w:tabs>
        <w:spacing w:after="0" w:line="360" w:lineRule="auto"/>
        <w:jc w:val="both"/>
        <w:rPr>
          <w:rFonts w:ascii="Arial" w:hAnsi="Arial" w:cs="Arial"/>
          <w:sz w:val="24"/>
          <w:szCs w:val="24"/>
          <w:lang w:val="es-CO" w:eastAsia="es-CO"/>
        </w:rPr>
      </w:pPr>
      <w:r w:rsidRPr="00377D80">
        <w:rPr>
          <w:rFonts w:ascii="Arial" w:hAnsi="Arial" w:cs="Arial"/>
          <w:bCs/>
          <w:sz w:val="24"/>
          <w:szCs w:val="24"/>
          <w:lang w:val="es-CO" w:eastAsia="es-CO"/>
        </w:rPr>
        <w:t xml:space="preserve">Así, </w:t>
      </w:r>
      <w:r w:rsidRPr="00377D80">
        <w:rPr>
          <w:rFonts w:ascii="Arial" w:hAnsi="Arial" w:cs="Arial"/>
          <w:sz w:val="24"/>
          <w:szCs w:val="24"/>
          <w:lang w:val="es-CO" w:eastAsia="es-CO"/>
        </w:rPr>
        <w:t>ya no es suficiente que se demuestre el daño -privación de la libertad- y que este haya sido producto de las actuaciones de las autoridades judiciales para declarar la responsabilidad del Estado, ya que además se requiere que el juez contencioso administrativo valore la situación jurídico-probatoria para establecer la antijuridicidad del daño derivado de la medida restrictiva de la libertad, lo que en efecto permite a las autoridades del proceso penal recaudar y aportar al proceso de responsabilidad, los elementos probatorios que acrediten la procedencia, legitimidad y legalidad de sus decisiones, así como la ocurrencia de eximentes de responsabilidad.</w:t>
      </w:r>
    </w:p>
    <w:p w14:paraId="38B77E4F" w14:textId="77777777" w:rsidR="00361BE0" w:rsidRPr="00377D80" w:rsidRDefault="00361BE0" w:rsidP="00361BE0">
      <w:pPr>
        <w:pStyle w:val="Textoindependiente2"/>
        <w:tabs>
          <w:tab w:val="left" w:pos="8789"/>
        </w:tabs>
        <w:spacing w:after="0" w:line="360" w:lineRule="auto"/>
        <w:jc w:val="both"/>
        <w:rPr>
          <w:rFonts w:ascii="Arial" w:hAnsi="Arial" w:cs="Arial"/>
          <w:sz w:val="24"/>
          <w:szCs w:val="24"/>
          <w:lang w:val="es-CO" w:eastAsia="es-CO"/>
        </w:rPr>
      </w:pPr>
    </w:p>
    <w:p w14:paraId="6010251B" w14:textId="1C98E1D7" w:rsidR="00A526C6" w:rsidRDefault="00361BE0" w:rsidP="00240FF9">
      <w:pPr>
        <w:pStyle w:val="Textoindependiente22"/>
        <w:spacing w:line="360" w:lineRule="auto"/>
        <w:rPr>
          <w:rFonts w:cs="Arial"/>
          <w:szCs w:val="24"/>
        </w:rPr>
      </w:pPr>
      <w:r w:rsidRPr="00377D80">
        <w:rPr>
          <w:rFonts w:cs="Arial"/>
          <w:szCs w:val="24"/>
        </w:rPr>
        <w:t xml:space="preserve">En suma, es pertinente tener en cuenta los criterios trazados por la </w:t>
      </w:r>
      <w:r w:rsidR="005E3F6C" w:rsidRPr="00377D80">
        <w:rPr>
          <w:rFonts w:cs="Arial"/>
          <w:szCs w:val="24"/>
        </w:rPr>
        <w:t>j</w:t>
      </w:r>
      <w:r w:rsidRPr="00377D80">
        <w:rPr>
          <w:rFonts w:cs="Arial"/>
          <w:szCs w:val="24"/>
        </w:rPr>
        <w:t xml:space="preserve">urisprudencia del Consejo de Estado, en los eventos de privación injusta de la libertad, a efectos de determinar el título de imputación aplicable al caso concreto, bien a través de un sistema subjetivo de falla del servicio o mediante uno de naturaleza objetivo, así: </w:t>
      </w:r>
      <w:bookmarkEnd w:id="1"/>
    </w:p>
    <w:p w14:paraId="301CB552" w14:textId="77777777" w:rsidR="00A962A1" w:rsidRPr="00A962A1" w:rsidRDefault="00A962A1" w:rsidP="00240FF9">
      <w:pPr>
        <w:pStyle w:val="Textoindependiente22"/>
        <w:spacing w:line="360" w:lineRule="auto"/>
        <w:rPr>
          <w:rFonts w:cs="Arial"/>
          <w:szCs w:val="24"/>
        </w:rPr>
      </w:pPr>
    </w:p>
    <w:p w14:paraId="64C79116" w14:textId="21A55DE7" w:rsidR="00240FF9" w:rsidRPr="00377D80" w:rsidRDefault="00240FF9" w:rsidP="00240FF9">
      <w:pPr>
        <w:pStyle w:val="Textoindependiente22"/>
        <w:spacing w:line="360" w:lineRule="auto"/>
        <w:rPr>
          <w:rFonts w:cs="Arial"/>
          <w:bCs/>
          <w:szCs w:val="24"/>
        </w:rPr>
      </w:pPr>
      <w:r w:rsidRPr="00377D80">
        <w:rPr>
          <w:rFonts w:cs="Arial"/>
          <w:bCs/>
          <w:iCs/>
          <w:szCs w:val="24"/>
          <w:lang w:val="es-CO"/>
        </w:rPr>
        <w:t xml:space="preserve">1. Cuando el implicado que ha sido privado de la libertad es absuelto o se precluye la investigación a su favor, porque en la sentencia o su equivalente se determinó que: </w:t>
      </w:r>
      <w:r w:rsidRPr="00377D80">
        <w:rPr>
          <w:rFonts w:cs="Arial"/>
          <w:bCs/>
          <w:szCs w:val="24"/>
          <w:lang w:val="es-CO"/>
        </w:rPr>
        <w:t xml:space="preserve">i) el hecho no existió, ii) el sindicado no lo cometió y/o iii) la conducta no constituía hecho </w:t>
      </w:r>
      <w:r w:rsidRPr="00377D80">
        <w:rPr>
          <w:rFonts w:cs="Arial"/>
          <w:bCs/>
          <w:szCs w:val="24"/>
          <w:lang w:val="es-CO"/>
        </w:rPr>
        <w:lastRenderedPageBreak/>
        <w:t xml:space="preserve">punible; el régimen de responsabilidad es el objetivo, por el rompimiento del principio de igualdad frente a las cargas públicas </w:t>
      </w:r>
      <w:r w:rsidRPr="00377D80">
        <w:rPr>
          <w:rFonts w:cs="Arial"/>
          <w:bCs/>
          <w:szCs w:val="24"/>
        </w:rPr>
        <w:t xml:space="preserve">y, por tanto, no será determinante si la entidad demandada actuó o no de manera diligente o cuidadosa. </w:t>
      </w:r>
    </w:p>
    <w:p w14:paraId="5715D634" w14:textId="77777777" w:rsidR="00240FF9" w:rsidRPr="00377D80" w:rsidRDefault="00240FF9" w:rsidP="00240FF9">
      <w:pPr>
        <w:pStyle w:val="BodyText21"/>
        <w:spacing w:line="360" w:lineRule="auto"/>
        <w:rPr>
          <w:rFonts w:cs="Arial"/>
          <w:szCs w:val="24"/>
          <w:lang w:val="es-ES"/>
        </w:rPr>
      </w:pPr>
    </w:p>
    <w:p w14:paraId="7BC7613A" w14:textId="77777777" w:rsidR="00240FF9" w:rsidRPr="00377D80" w:rsidRDefault="00240FF9" w:rsidP="00240FF9">
      <w:pPr>
        <w:pStyle w:val="BodyText21"/>
        <w:spacing w:line="360" w:lineRule="auto"/>
        <w:rPr>
          <w:rFonts w:cs="Arial"/>
          <w:szCs w:val="24"/>
          <w:lang w:val="es-ES"/>
        </w:rPr>
      </w:pPr>
      <w:r w:rsidRPr="00DB6EDB">
        <w:rPr>
          <w:rFonts w:cs="Arial"/>
          <w:bCs/>
          <w:szCs w:val="24"/>
          <w:lang w:val="es-ES"/>
        </w:rPr>
        <w:t xml:space="preserve">2. Cuando se absuelva a la persona sindicada, en aplicación del </w:t>
      </w:r>
      <w:r w:rsidRPr="00DB6EDB">
        <w:rPr>
          <w:rFonts w:cs="Arial"/>
          <w:bCs/>
          <w:i/>
          <w:szCs w:val="24"/>
          <w:lang w:val="es-ES"/>
        </w:rPr>
        <w:t>in dubio pro reo</w:t>
      </w:r>
      <w:r w:rsidRPr="00DB6EDB">
        <w:rPr>
          <w:rFonts w:cs="Arial"/>
          <w:bCs/>
          <w:szCs w:val="24"/>
        </w:rPr>
        <w:t>,</w:t>
      </w:r>
      <w:r w:rsidRPr="00377D80">
        <w:rPr>
          <w:rFonts w:cs="Arial"/>
          <w:b/>
          <w:szCs w:val="24"/>
        </w:rPr>
        <w:t xml:space="preserve"> </w:t>
      </w:r>
      <w:r w:rsidRPr="00377D80">
        <w:rPr>
          <w:rFonts w:cs="Arial"/>
          <w:szCs w:val="24"/>
        </w:rPr>
        <w:t>la aplicación de una responsabilidad objetiva o subjetiva no ha sido un tema pacífico, pues se ha precisado que dependerá de las circunstancias especiales de cada evento.</w:t>
      </w:r>
    </w:p>
    <w:p w14:paraId="2AE9F432" w14:textId="77777777" w:rsidR="00240FF9" w:rsidRPr="00377D80" w:rsidRDefault="00240FF9" w:rsidP="00240FF9">
      <w:pPr>
        <w:pStyle w:val="BodyText21"/>
        <w:spacing w:line="360" w:lineRule="auto"/>
        <w:ind w:left="717"/>
        <w:rPr>
          <w:rFonts w:cs="Arial"/>
          <w:szCs w:val="24"/>
          <w:lang w:val="es-ES"/>
        </w:rPr>
      </w:pPr>
    </w:p>
    <w:p w14:paraId="6C49DB08" w14:textId="77777777" w:rsidR="00240FF9" w:rsidRPr="00377D80" w:rsidRDefault="00240FF9" w:rsidP="00240FF9">
      <w:pPr>
        <w:pStyle w:val="Textoindependiente2"/>
        <w:tabs>
          <w:tab w:val="left" w:pos="8789"/>
        </w:tabs>
        <w:spacing w:after="0" w:line="360" w:lineRule="auto"/>
        <w:jc w:val="both"/>
        <w:rPr>
          <w:rFonts w:ascii="Arial" w:hAnsi="Arial" w:cs="Arial"/>
          <w:bCs/>
          <w:sz w:val="24"/>
          <w:szCs w:val="24"/>
        </w:rPr>
      </w:pPr>
      <w:r w:rsidRPr="00377D80">
        <w:rPr>
          <w:rFonts w:ascii="Arial" w:hAnsi="Arial" w:cs="Arial"/>
          <w:bCs/>
          <w:sz w:val="24"/>
          <w:szCs w:val="24"/>
        </w:rPr>
        <w:t>3. Cuando la absolución o preclusión de la investigación emana de falencias probatorias en la instrucción o juicio penal, es necesario que el demandante demuestre que la privación se produjo a partir de una falla del servicio, derivada de una deficiencia de la actuación estatal en la labor probatoria para proferir la medida de aseguramiento.</w:t>
      </w:r>
    </w:p>
    <w:p w14:paraId="6864BCF0" w14:textId="77777777" w:rsidR="00240FF9" w:rsidRPr="00377D80" w:rsidRDefault="00240FF9" w:rsidP="00240FF9">
      <w:pPr>
        <w:pStyle w:val="Textoindependiente2"/>
        <w:tabs>
          <w:tab w:val="left" w:pos="8789"/>
        </w:tabs>
        <w:spacing w:after="0" w:line="360" w:lineRule="auto"/>
        <w:jc w:val="both"/>
        <w:rPr>
          <w:rFonts w:ascii="Arial" w:hAnsi="Arial" w:cs="Arial"/>
          <w:sz w:val="24"/>
          <w:szCs w:val="24"/>
          <w:lang w:val="es-CO" w:eastAsia="es-CO"/>
        </w:rPr>
      </w:pPr>
    </w:p>
    <w:p w14:paraId="7BB126EA" w14:textId="2514F363" w:rsidR="00240FF9" w:rsidRPr="00377D80" w:rsidRDefault="00240FF9" w:rsidP="00240FF9">
      <w:pPr>
        <w:spacing w:after="0" w:line="360" w:lineRule="auto"/>
        <w:ind w:left="0" w:firstLine="0"/>
        <w:rPr>
          <w:rFonts w:eastAsiaTheme="minorHAnsi"/>
          <w:color w:val="auto"/>
          <w:szCs w:val="24"/>
          <w:lang w:val="es-MX" w:eastAsia="es-MX"/>
        </w:rPr>
      </w:pPr>
      <w:r w:rsidRPr="00377D80">
        <w:rPr>
          <w:color w:val="auto"/>
          <w:szCs w:val="24"/>
        </w:rPr>
        <w:t xml:space="preserve">De manera que esta Sala considera que el régimen de responsabilidad aplicable en este caso es el de la falla en el servicio, pues de la situación fáctica planteada y </w:t>
      </w:r>
      <w:r w:rsidR="00EB6BDF">
        <w:rPr>
          <w:color w:val="auto"/>
          <w:szCs w:val="24"/>
        </w:rPr>
        <w:t>d</w:t>
      </w:r>
      <w:r w:rsidRPr="00377D80">
        <w:rPr>
          <w:color w:val="auto"/>
          <w:szCs w:val="24"/>
        </w:rPr>
        <w:t>el acervo probatorio recaudado se deduce que</w:t>
      </w:r>
      <w:r w:rsidRPr="00377D80">
        <w:rPr>
          <w:rFonts w:eastAsia="Arial Unicode MS"/>
          <w:bCs/>
          <w:color w:val="auto"/>
          <w:szCs w:val="24"/>
        </w:rPr>
        <w:t xml:space="preserve"> no estamos frente a los supuestos</w:t>
      </w:r>
      <w:r w:rsidRPr="00377D80">
        <w:rPr>
          <w:color w:val="auto"/>
          <w:szCs w:val="24"/>
        </w:rPr>
        <w:t xml:space="preserve"> según los cuales el hecho no existió, el sindicado no lo cometió, o la conducta no constituía hecho punible</w:t>
      </w:r>
      <w:r w:rsidRPr="00377D80">
        <w:rPr>
          <w:rStyle w:val="Refdenotaalpie"/>
          <w:color w:val="auto"/>
          <w:szCs w:val="24"/>
        </w:rPr>
        <w:footnoteReference w:id="13"/>
      </w:r>
      <w:r w:rsidRPr="00377D80">
        <w:rPr>
          <w:color w:val="auto"/>
          <w:szCs w:val="24"/>
        </w:rPr>
        <w:t>, eventos en los cuales se aplica régimen objetivo.</w:t>
      </w:r>
    </w:p>
    <w:p w14:paraId="562ED625" w14:textId="77777777" w:rsidR="00240FF9" w:rsidRPr="00377D80" w:rsidRDefault="00240FF9" w:rsidP="00240FF9">
      <w:pPr>
        <w:pStyle w:val="Textoindependiente2"/>
        <w:tabs>
          <w:tab w:val="left" w:pos="8789"/>
        </w:tabs>
        <w:spacing w:after="0" w:line="360" w:lineRule="auto"/>
        <w:jc w:val="both"/>
        <w:rPr>
          <w:rFonts w:ascii="Arial" w:hAnsi="Arial" w:cs="Arial"/>
          <w:b/>
          <w:sz w:val="24"/>
          <w:szCs w:val="24"/>
        </w:rPr>
      </w:pPr>
    </w:p>
    <w:p w14:paraId="5DDA1C16" w14:textId="452B14D3" w:rsidR="00240FF9" w:rsidRPr="00E74D08" w:rsidRDefault="00240FF9" w:rsidP="00E74D08">
      <w:pPr>
        <w:pStyle w:val="Textoindependiente2"/>
        <w:tabs>
          <w:tab w:val="left" w:pos="8789"/>
        </w:tabs>
        <w:spacing w:after="0" w:line="360" w:lineRule="auto"/>
        <w:jc w:val="both"/>
        <w:rPr>
          <w:rFonts w:ascii="Arial" w:hAnsi="Arial" w:cs="Arial"/>
          <w:sz w:val="24"/>
          <w:szCs w:val="24"/>
        </w:rPr>
      </w:pPr>
      <w:r w:rsidRPr="00E74D08">
        <w:rPr>
          <w:rFonts w:ascii="Arial" w:hAnsi="Arial" w:cs="Arial"/>
          <w:bCs/>
          <w:sz w:val="24"/>
          <w:szCs w:val="24"/>
        </w:rPr>
        <w:t xml:space="preserve">En efecto, </w:t>
      </w:r>
      <w:r w:rsidR="00730E33" w:rsidRPr="00E74D08">
        <w:rPr>
          <w:rFonts w:ascii="Arial" w:hAnsi="Arial" w:cs="Arial"/>
          <w:bCs/>
          <w:sz w:val="24"/>
          <w:szCs w:val="24"/>
        </w:rPr>
        <w:t xml:space="preserve">en este caso </w:t>
      </w:r>
      <w:r w:rsidR="00B85B08">
        <w:rPr>
          <w:rFonts w:ascii="Arial" w:hAnsi="Arial" w:cs="Arial"/>
          <w:bCs/>
          <w:sz w:val="24"/>
          <w:szCs w:val="24"/>
        </w:rPr>
        <w:t xml:space="preserve">no se cuestiona propiamente la privación de la libertad del demandante, sino su prolongación injustificada después de haber cumplido el tiempo de su condena; y en ese sentido se </w:t>
      </w:r>
      <w:r w:rsidR="00E74D08" w:rsidRPr="00E74D08">
        <w:rPr>
          <w:rFonts w:ascii="Arial" w:hAnsi="Arial" w:cs="Arial"/>
          <w:bCs/>
          <w:sz w:val="24"/>
          <w:szCs w:val="24"/>
        </w:rPr>
        <w:t xml:space="preserve">pretende la declaratoria de responsabilidad de la </w:t>
      </w:r>
      <w:r w:rsidR="00E74D08">
        <w:rPr>
          <w:rFonts w:ascii="Arial" w:hAnsi="Arial" w:cs="Arial"/>
          <w:bCs/>
          <w:sz w:val="24"/>
          <w:szCs w:val="24"/>
        </w:rPr>
        <w:t xml:space="preserve">Rama Judicial </w:t>
      </w:r>
      <w:r w:rsidR="00E74D08" w:rsidRPr="00E74D08">
        <w:rPr>
          <w:rFonts w:ascii="Arial" w:hAnsi="Arial" w:cs="Arial"/>
          <w:bCs/>
          <w:sz w:val="24"/>
          <w:szCs w:val="24"/>
        </w:rPr>
        <w:t>porque mantuvo al señor Olivera Cárdenas privado de la libertad más tiempo del que debía purgar</w:t>
      </w:r>
      <w:r w:rsidR="00345B87">
        <w:rPr>
          <w:rFonts w:ascii="Arial" w:hAnsi="Arial" w:cs="Arial"/>
          <w:bCs/>
          <w:sz w:val="24"/>
          <w:szCs w:val="24"/>
        </w:rPr>
        <w:t xml:space="preserve">; esto como consecuencia de que </w:t>
      </w:r>
      <w:r w:rsidR="00E74D08" w:rsidRPr="00E74D08">
        <w:rPr>
          <w:rFonts w:ascii="Arial" w:hAnsi="Arial" w:cs="Arial"/>
          <w:sz w:val="24"/>
          <w:szCs w:val="24"/>
        </w:rPr>
        <w:t>c</w:t>
      </w:r>
      <w:r w:rsidR="00730E33" w:rsidRPr="00E74D08">
        <w:rPr>
          <w:rFonts w:ascii="Arial" w:hAnsi="Arial" w:cs="Arial"/>
          <w:sz w:val="24"/>
          <w:szCs w:val="24"/>
        </w:rPr>
        <w:t xml:space="preserve">on auto del 7 de septiembre de 2015, el Juzgado Primero de Ejecución de Penas y Medidas de Seguridad de Bogotá revocó 10 meses y 4 días de la redención </w:t>
      </w:r>
      <w:r w:rsidR="00E74D08">
        <w:rPr>
          <w:rFonts w:ascii="Arial" w:hAnsi="Arial" w:cs="Arial"/>
          <w:sz w:val="24"/>
          <w:szCs w:val="24"/>
        </w:rPr>
        <w:t xml:space="preserve">que le había sido </w:t>
      </w:r>
      <w:r w:rsidR="00730E33" w:rsidRPr="00E74D08">
        <w:rPr>
          <w:rFonts w:ascii="Arial" w:hAnsi="Arial" w:cs="Arial"/>
          <w:sz w:val="24"/>
          <w:szCs w:val="24"/>
        </w:rPr>
        <w:t>reconocida, con fundamento en que el penado no contaba con el título que lo acreditara como profesional en el área en que dictó capacitaciones y clases en el centro carcelario</w:t>
      </w:r>
      <w:r w:rsidR="00E74D08" w:rsidRPr="00E74D08">
        <w:rPr>
          <w:rFonts w:ascii="Arial" w:hAnsi="Arial" w:cs="Arial"/>
          <w:sz w:val="24"/>
          <w:szCs w:val="24"/>
        </w:rPr>
        <w:t>, decisión que fue revocada por el Tribunal Superior de Bogotá.</w:t>
      </w:r>
    </w:p>
    <w:p w14:paraId="4EBA188A" w14:textId="77777777" w:rsidR="00240FF9" w:rsidRPr="00377D80" w:rsidRDefault="00240FF9" w:rsidP="00240FF9">
      <w:pPr>
        <w:tabs>
          <w:tab w:val="left" w:pos="0"/>
          <w:tab w:val="left" w:pos="426"/>
        </w:tabs>
        <w:spacing w:after="0" w:line="360" w:lineRule="auto"/>
        <w:ind w:left="0" w:firstLine="0"/>
        <w:rPr>
          <w:rStyle w:val="FontStyle24"/>
          <w:rFonts w:ascii="Arial" w:hAnsi="Arial" w:cs="Arial"/>
          <w:b w:val="0"/>
          <w:bCs w:val="0"/>
          <w:color w:val="auto"/>
          <w:sz w:val="24"/>
          <w:szCs w:val="24"/>
          <w:lang w:val="es-ES_tradnl" w:eastAsia="es-ES_tradnl"/>
        </w:rPr>
      </w:pPr>
    </w:p>
    <w:p w14:paraId="15787EC7" w14:textId="60B95D7C" w:rsidR="00FF2F01" w:rsidRPr="00377D80" w:rsidRDefault="00240FF9" w:rsidP="00C838DB">
      <w:pPr>
        <w:tabs>
          <w:tab w:val="left" w:pos="0"/>
          <w:tab w:val="left" w:pos="426"/>
        </w:tabs>
        <w:spacing w:after="0" w:line="360" w:lineRule="auto"/>
        <w:ind w:left="0" w:firstLine="0"/>
        <w:rPr>
          <w:b/>
          <w:bCs/>
          <w:color w:val="auto"/>
          <w:szCs w:val="24"/>
          <w:lang w:val="es-ES_tradnl" w:eastAsia="es-ES_tradnl"/>
        </w:rPr>
      </w:pPr>
      <w:r w:rsidRPr="00377D80">
        <w:rPr>
          <w:rStyle w:val="FontStyle24"/>
          <w:rFonts w:ascii="Arial" w:hAnsi="Arial" w:cs="Arial"/>
          <w:color w:val="auto"/>
          <w:sz w:val="24"/>
          <w:szCs w:val="24"/>
          <w:lang w:val="es-ES_tradnl" w:eastAsia="es-ES_tradnl"/>
        </w:rPr>
        <w:t>2.5. Hechos pr</w:t>
      </w:r>
      <w:r w:rsidR="00C838DB" w:rsidRPr="00377D80">
        <w:rPr>
          <w:rStyle w:val="FontStyle24"/>
          <w:rFonts w:ascii="Arial" w:hAnsi="Arial" w:cs="Arial"/>
          <w:color w:val="auto"/>
          <w:sz w:val="24"/>
          <w:szCs w:val="24"/>
          <w:lang w:val="es-ES_tradnl" w:eastAsia="es-ES_tradnl"/>
        </w:rPr>
        <w:t>obados</w:t>
      </w:r>
    </w:p>
    <w:p w14:paraId="2E4061DF" w14:textId="77777777" w:rsidR="00FF2F01" w:rsidRPr="00377D80" w:rsidRDefault="00FF2F01" w:rsidP="003E534C">
      <w:pPr>
        <w:ind w:left="0" w:firstLine="0"/>
        <w:rPr>
          <w:color w:val="auto"/>
          <w:szCs w:val="24"/>
        </w:rPr>
      </w:pPr>
    </w:p>
    <w:p w14:paraId="4EEAE63F" w14:textId="0138DC7E" w:rsidR="00E07A94" w:rsidRPr="00377D80" w:rsidRDefault="00E74D08" w:rsidP="00E07A94">
      <w:pPr>
        <w:ind w:left="0" w:firstLine="0"/>
        <w:rPr>
          <w:color w:val="auto"/>
        </w:rPr>
      </w:pPr>
      <w:r>
        <w:rPr>
          <w:color w:val="auto"/>
        </w:rPr>
        <w:t>D</w:t>
      </w:r>
      <w:r w:rsidR="00E07A94" w:rsidRPr="00377D80">
        <w:rPr>
          <w:color w:val="auto"/>
        </w:rPr>
        <w:t>el material probatorio practicado en este proceso, se tiene por acreditado que:</w:t>
      </w:r>
    </w:p>
    <w:p w14:paraId="248FD608" w14:textId="77777777" w:rsidR="00E07A94" w:rsidRPr="00377D80" w:rsidRDefault="00E07A94" w:rsidP="00E07A94">
      <w:pPr>
        <w:ind w:left="0" w:firstLine="0"/>
        <w:rPr>
          <w:color w:val="auto"/>
        </w:rPr>
      </w:pPr>
    </w:p>
    <w:p w14:paraId="0D7695C7" w14:textId="52EF39FF" w:rsidR="00061E8B" w:rsidRPr="00FC4613" w:rsidRDefault="00061E8B" w:rsidP="00240FF9">
      <w:pPr>
        <w:tabs>
          <w:tab w:val="left" w:pos="0"/>
          <w:tab w:val="left" w:pos="426"/>
        </w:tabs>
        <w:spacing w:after="0" w:line="360" w:lineRule="auto"/>
        <w:ind w:left="0" w:firstLine="0"/>
      </w:pPr>
      <w:r w:rsidRPr="00FC4613">
        <w:t xml:space="preserve">Mediante sentencia del 2 de julio de 2010, el Juzgado Primero Penal del Circuito de Conocimiento de Bogotá condenó al sujeto </w:t>
      </w:r>
      <w:r w:rsidR="00CA41C7" w:rsidRPr="00FC4613">
        <w:t xml:space="preserve">Rafael Enrique Olivera Cárdenas </w:t>
      </w:r>
      <w:r w:rsidRPr="00FC4613">
        <w:t>a pena privativa de la libertad de 1</w:t>
      </w:r>
      <w:r w:rsidR="00274E3E">
        <w:t>26</w:t>
      </w:r>
      <w:r w:rsidRPr="00FC4613">
        <w:t xml:space="preserve"> meses de prisión, </w:t>
      </w:r>
      <w:r w:rsidR="00CA41C7" w:rsidRPr="00FC4613">
        <w:t>por la comisión del delito de acceso carnal abusivo con menor de 14 años</w:t>
      </w:r>
      <w:r w:rsidR="00274E3E">
        <w:t xml:space="preserve">; y con </w:t>
      </w:r>
      <w:r w:rsidR="00CC5C07">
        <w:t>se</w:t>
      </w:r>
      <w:r w:rsidR="007B5A4B">
        <w:t>n</w:t>
      </w:r>
      <w:r w:rsidR="00CC5C07">
        <w:t>t</w:t>
      </w:r>
      <w:r w:rsidR="00274E3E">
        <w:t xml:space="preserve">encia del 26 de noviembre de 2010 </w:t>
      </w:r>
      <w:r w:rsidR="00274E3E">
        <w:lastRenderedPageBreak/>
        <w:t>el Tribunal Superior de Distrito Judicial de Bogotá D.C. – Sala Penal modificó el quantum de la pena principal, reduciéndola a 114 meses</w:t>
      </w:r>
      <w:r w:rsidRPr="00FC4613">
        <w:t xml:space="preserve"> (fl. 4 c2).</w:t>
      </w:r>
    </w:p>
    <w:p w14:paraId="13BE5680" w14:textId="77777777" w:rsidR="00061E8B" w:rsidRPr="00FC4613" w:rsidRDefault="00061E8B" w:rsidP="00240FF9">
      <w:pPr>
        <w:tabs>
          <w:tab w:val="left" w:pos="0"/>
          <w:tab w:val="left" w:pos="426"/>
        </w:tabs>
        <w:spacing w:after="0" w:line="360" w:lineRule="auto"/>
        <w:ind w:left="0" w:firstLine="0"/>
      </w:pPr>
    </w:p>
    <w:p w14:paraId="1B153E74" w14:textId="7C6C5C72" w:rsidR="00490291" w:rsidRPr="00FC4613" w:rsidRDefault="00061E8B" w:rsidP="00240FF9">
      <w:pPr>
        <w:tabs>
          <w:tab w:val="left" w:pos="0"/>
          <w:tab w:val="left" w:pos="426"/>
        </w:tabs>
        <w:spacing w:after="0" w:line="360" w:lineRule="auto"/>
        <w:ind w:left="0" w:firstLine="0"/>
      </w:pPr>
      <w:r w:rsidRPr="00FC4613">
        <w:t>Esta persona fue privada de su</w:t>
      </w:r>
      <w:r w:rsidR="00CA41C7" w:rsidRPr="00FC4613">
        <w:t xml:space="preserve"> libertad desde el 6 de junio de 2008 de conformidad con la </w:t>
      </w:r>
      <w:r w:rsidR="00CA41C7" w:rsidRPr="00FC4613">
        <w:rPr>
          <w:i/>
          <w:iCs/>
        </w:rPr>
        <w:t>“o</w:t>
      </w:r>
      <w:r w:rsidR="00490291" w:rsidRPr="00FC4613">
        <w:rPr>
          <w:i/>
          <w:iCs/>
        </w:rPr>
        <w:t>rden de libertad</w:t>
      </w:r>
      <w:r w:rsidR="00CA41C7" w:rsidRPr="00FC4613">
        <w:rPr>
          <w:i/>
          <w:iCs/>
        </w:rPr>
        <w:t>”</w:t>
      </w:r>
      <w:r w:rsidR="00CA41C7" w:rsidRPr="00FC4613">
        <w:t xml:space="preserve"> y el </w:t>
      </w:r>
      <w:r w:rsidR="00CA41C7" w:rsidRPr="00FC4613">
        <w:rPr>
          <w:i/>
          <w:iCs/>
        </w:rPr>
        <w:t>“certificado de libertad”</w:t>
      </w:r>
      <w:r w:rsidR="00490291" w:rsidRPr="00FC4613">
        <w:t xml:space="preserve"> </w:t>
      </w:r>
      <w:r w:rsidR="00C96C06" w:rsidRPr="00FC4613">
        <w:t xml:space="preserve">emitidos por el INPEC </w:t>
      </w:r>
      <w:r w:rsidR="00490291" w:rsidRPr="00FC4613">
        <w:t>(fls. 1</w:t>
      </w:r>
      <w:r w:rsidR="00CA41C7" w:rsidRPr="00FC4613">
        <w:t>-</w:t>
      </w:r>
      <w:r w:rsidR="00490291" w:rsidRPr="00FC4613">
        <w:t>2</w:t>
      </w:r>
      <w:r w:rsidR="00CA41C7" w:rsidRPr="00FC4613">
        <w:t xml:space="preserve"> c2</w:t>
      </w:r>
      <w:r w:rsidR="00490291" w:rsidRPr="00FC4613">
        <w:t>).</w:t>
      </w:r>
    </w:p>
    <w:p w14:paraId="23EF781D" w14:textId="4F0B6CDB" w:rsidR="00490291" w:rsidRPr="00FC4613" w:rsidRDefault="00490291" w:rsidP="00240FF9">
      <w:pPr>
        <w:tabs>
          <w:tab w:val="left" w:pos="0"/>
          <w:tab w:val="left" w:pos="426"/>
        </w:tabs>
        <w:spacing w:after="0" w:line="360" w:lineRule="auto"/>
        <w:ind w:left="0" w:firstLine="0"/>
      </w:pPr>
    </w:p>
    <w:p w14:paraId="045BE022" w14:textId="5E715CA7" w:rsidR="009765E8" w:rsidRPr="00FC4613" w:rsidRDefault="009765E8" w:rsidP="00240FF9">
      <w:pPr>
        <w:tabs>
          <w:tab w:val="left" w:pos="0"/>
          <w:tab w:val="left" w:pos="426"/>
        </w:tabs>
        <w:spacing w:after="0" w:line="360" w:lineRule="auto"/>
        <w:ind w:left="0" w:firstLine="0"/>
      </w:pPr>
      <w:r w:rsidRPr="00FC4613">
        <w:t>Con auto del 7 de julio de 2011, el Juzgado Sexto de Ejecución de Penas y Medidas de Seguridad reconoció al condenado redención de pena equivalente a 1 mes y 7 días (fl. 7 c2).</w:t>
      </w:r>
    </w:p>
    <w:p w14:paraId="3DFC65FC" w14:textId="16E13CEE" w:rsidR="005F134D" w:rsidRPr="00FC4613" w:rsidRDefault="005F134D" w:rsidP="00240FF9">
      <w:pPr>
        <w:tabs>
          <w:tab w:val="left" w:pos="0"/>
          <w:tab w:val="left" w:pos="426"/>
        </w:tabs>
        <w:spacing w:after="0" w:line="360" w:lineRule="auto"/>
        <w:ind w:left="0" w:firstLine="0"/>
      </w:pPr>
    </w:p>
    <w:p w14:paraId="3060CF15" w14:textId="379D0051" w:rsidR="005F134D" w:rsidRPr="00FC4613" w:rsidRDefault="005F134D" w:rsidP="005F134D">
      <w:pPr>
        <w:tabs>
          <w:tab w:val="left" w:pos="0"/>
          <w:tab w:val="left" w:pos="426"/>
        </w:tabs>
        <w:spacing w:after="0" w:line="360" w:lineRule="auto"/>
        <w:ind w:left="0" w:firstLine="0"/>
      </w:pPr>
      <w:r w:rsidRPr="00FC4613">
        <w:t>Con auto del 8 de noviembre de 2011, ese despacho le reconoció redención de pena por 20 días y el 24 de julio de ese año, por 27 días (fl. 7 c2).</w:t>
      </w:r>
    </w:p>
    <w:p w14:paraId="1D21FA7F" w14:textId="3B939029" w:rsidR="00870A31" w:rsidRPr="00FC4613" w:rsidRDefault="00870A31" w:rsidP="005F134D">
      <w:pPr>
        <w:tabs>
          <w:tab w:val="left" w:pos="0"/>
          <w:tab w:val="left" w:pos="426"/>
        </w:tabs>
        <w:spacing w:after="0" w:line="360" w:lineRule="auto"/>
        <w:ind w:left="0" w:firstLine="0"/>
      </w:pPr>
    </w:p>
    <w:p w14:paraId="3DB212C5" w14:textId="77777777" w:rsidR="00762E9E" w:rsidRPr="00FC4613" w:rsidRDefault="00870A31" w:rsidP="005F134D">
      <w:pPr>
        <w:tabs>
          <w:tab w:val="left" w:pos="0"/>
          <w:tab w:val="left" w:pos="426"/>
        </w:tabs>
        <w:spacing w:after="0" w:line="360" w:lineRule="auto"/>
        <w:ind w:left="0" w:firstLine="0"/>
      </w:pPr>
      <w:r w:rsidRPr="00FC4613">
        <w:t xml:space="preserve">Mediante providencia del 27 de noviembre de 2014, reconoció redención de pena equivalente a 2 meses y 12 días, con auto del 24 de abril de 2015 por 2 meses y 13 días, </w:t>
      </w:r>
      <w:r w:rsidR="00E930FC" w:rsidRPr="00FC4613">
        <w:t>con auto del</w:t>
      </w:r>
      <w:r w:rsidRPr="00FC4613">
        <w:t xml:space="preserve"> 10 de julio de ese año por 24 días</w:t>
      </w:r>
      <w:r w:rsidR="00762E9E" w:rsidRPr="00FC4613">
        <w:t>.</w:t>
      </w:r>
    </w:p>
    <w:p w14:paraId="16AFE63F" w14:textId="77777777" w:rsidR="00762E9E" w:rsidRPr="00FC4613" w:rsidRDefault="00762E9E" w:rsidP="005F134D">
      <w:pPr>
        <w:tabs>
          <w:tab w:val="left" w:pos="0"/>
          <w:tab w:val="left" w:pos="426"/>
        </w:tabs>
        <w:spacing w:after="0" w:line="360" w:lineRule="auto"/>
        <w:ind w:left="0" w:firstLine="0"/>
      </w:pPr>
    </w:p>
    <w:p w14:paraId="270E4D50" w14:textId="5849A2ED" w:rsidR="00870A31" w:rsidRPr="00FC4613" w:rsidRDefault="00762E9E" w:rsidP="005F134D">
      <w:pPr>
        <w:tabs>
          <w:tab w:val="left" w:pos="0"/>
          <w:tab w:val="left" w:pos="426"/>
        </w:tabs>
        <w:spacing w:after="0" w:line="360" w:lineRule="auto"/>
        <w:ind w:left="0" w:firstLine="0"/>
      </w:pPr>
      <w:r w:rsidRPr="00FC4613">
        <w:t xml:space="preserve">Posteriormente, con auto del 28 de julio de 2015 reconoció </w:t>
      </w:r>
      <w:r w:rsidR="00E930FC" w:rsidRPr="00FC4613">
        <w:t xml:space="preserve">10 meses y 4 días; y el 6 de agosto de 2016 le reconoció 12 días </w:t>
      </w:r>
      <w:r w:rsidR="00870A31" w:rsidRPr="00FC4613">
        <w:t>(fl. 7 c2).</w:t>
      </w:r>
    </w:p>
    <w:p w14:paraId="169AC095" w14:textId="49DAC3A3" w:rsidR="00834C79" w:rsidRPr="00FC4613" w:rsidRDefault="00834C79" w:rsidP="005F134D">
      <w:pPr>
        <w:tabs>
          <w:tab w:val="left" w:pos="0"/>
          <w:tab w:val="left" w:pos="426"/>
        </w:tabs>
        <w:spacing w:after="0" w:line="360" w:lineRule="auto"/>
        <w:ind w:left="0" w:firstLine="0"/>
      </w:pPr>
    </w:p>
    <w:p w14:paraId="689014D6" w14:textId="1B2246B8" w:rsidR="00834C79" w:rsidRPr="00FC4613" w:rsidRDefault="00834C79" w:rsidP="005F134D">
      <w:pPr>
        <w:tabs>
          <w:tab w:val="left" w:pos="0"/>
          <w:tab w:val="left" w:pos="426"/>
        </w:tabs>
        <w:spacing w:after="0" w:line="360" w:lineRule="auto"/>
        <w:ind w:left="0" w:firstLine="0"/>
      </w:pPr>
      <w:r w:rsidRPr="00FC4613">
        <w:t>En suma, al penado se le reconoció redención de la pena por 26 meses y 25 días, según los siguientes tiempos:</w:t>
      </w:r>
    </w:p>
    <w:p w14:paraId="59EB3BC5" w14:textId="0B372E79" w:rsidR="005F134D" w:rsidRPr="00FC4613" w:rsidRDefault="005F134D" w:rsidP="00240FF9">
      <w:pPr>
        <w:tabs>
          <w:tab w:val="left" w:pos="0"/>
          <w:tab w:val="left" w:pos="426"/>
        </w:tabs>
        <w:spacing w:after="0" w:line="360" w:lineRule="auto"/>
        <w:ind w:left="0" w:firstLine="0"/>
      </w:pPr>
    </w:p>
    <w:tbl>
      <w:tblPr>
        <w:tblStyle w:val="Tablaconcuadrcula"/>
        <w:tblW w:w="0" w:type="auto"/>
        <w:jc w:val="center"/>
        <w:tblLook w:val="04A0" w:firstRow="1" w:lastRow="0" w:firstColumn="1" w:lastColumn="0" w:noHBand="0" w:noVBand="1"/>
      </w:tblPr>
      <w:tblGrid>
        <w:gridCol w:w="2127"/>
        <w:gridCol w:w="2693"/>
      </w:tblGrid>
      <w:tr w:rsidR="00834C79" w:rsidRPr="00FC4613" w14:paraId="79F7E22F" w14:textId="77777777" w:rsidTr="00834C79">
        <w:trPr>
          <w:jc w:val="center"/>
        </w:trPr>
        <w:tc>
          <w:tcPr>
            <w:tcW w:w="2127" w:type="dxa"/>
          </w:tcPr>
          <w:p w14:paraId="63DC4E27" w14:textId="77777777" w:rsidR="00834C79" w:rsidRPr="00FC4613" w:rsidRDefault="00834C79" w:rsidP="00834C79">
            <w:pPr>
              <w:tabs>
                <w:tab w:val="left" w:pos="0"/>
                <w:tab w:val="left" w:pos="426"/>
              </w:tabs>
              <w:spacing w:after="0" w:line="360" w:lineRule="auto"/>
              <w:ind w:left="0" w:firstLine="0"/>
              <w:jc w:val="center"/>
              <w:rPr>
                <w:b/>
                <w:bCs/>
              </w:rPr>
            </w:pPr>
            <w:r w:rsidRPr="00FC4613">
              <w:rPr>
                <w:b/>
                <w:bCs/>
              </w:rPr>
              <w:t>Providencia</w:t>
            </w:r>
          </w:p>
        </w:tc>
        <w:tc>
          <w:tcPr>
            <w:tcW w:w="2693" w:type="dxa"/>
          </w:tcPr>
          <w:p w14:paraId="15AF1CFD" w14:textId="77777777" w:rsidR="00834C79" w:rsidRPr="00FC4613" w:rsidRDefault="00834C79" w:rsidP="00834C79">
            <w:pPr>
              <w:tabs>
                <w:tab w:val="left" w:pos="0"/>
                <w:tab w:val="left" w:pos="426"/>
              </w:tabs>
              <w:spacing w:after="0" w:line="360" w:lineRule="auto"/>
              <w:ind w:left="0" w:firstLine="0"/>
              <w:jc w:val="center"/>
              <w:rPr>
                <w:b/>
                <w:bCs/>
              </w:rPr>
            </w:pPr>
            <w:r w:rsidRPr="00FC4613">
              <w:rPr>
                <w:b/>
                <w:bCs/>
              </w:rPr>
              <w:t>Tiempo reconocido</w:t>
            </w:r>
          </w:p>
        </w:tc>
      </w:tr>
      <w:tr w:rsidR="00834C79" w:rsidRPr="00FC4613" w14:paraId="31A11585" w14:textId="77777777" w:rsidTr="00834C79">
        <w:trPr>
          <w:jc w:val="center"/>
        </w:trPr>
        <w:tc>
          <w:tcPr>
            <w:tcW w:w="2127" w:type="dxa"/>
          </w:tcPr>
          <w:p w14:paraId="35AD21D5" w14:textId="77777777" w:rsidR="00834C79" w:rsidRPr="00FC4613" w:rsidRDefault="00834C79" w:rsidP="00D22EC2">
            <w:pPr>
              <w:tabs>
                <w:tab w:val="left" w:pos="0"/>
                <w:tab w:val="left" w:pos="426"/>
              </w:tabs>
              <w:spacing w:after="0" w:line="360" w:lineRule="auto"/>
              <w:ind w:left="0" w:firstLine="0"/>
            </w:pPr>
            <w:r w:rsidRPr="00FC4613">
              <w:t>07-07-2011</w:t>
            </w:r>
          </w:p>
        </w:tc>
        <w:tc>
          <w:tcPr>
            <w:tcW w:w="2693" w:type="dxa"/>
          </w:tcPr>
          <w:p w14:paraId="4DF7AC7D" w14:textId="77777777" w:rsidR="00834C79" w:rsidRPr="00FC4613" w:rsidRDefault="00834C79" w:rsidP="00D22EC2">
            <w:pPr>
              <w:tabs>
                <w:tab w:val="left" w:pos="0"/>
                <w:tab w:val="left" w:pos="426"/>
              </w:tabs>
              <w:spacing w:after="0" w:line="360" w:lineRule="auto"/>
              <w:ind w:left="0" w:firstLine="0"/>
            </w:pPr>
            <w:r w:rsidRPr="00FC4613">
              <w:t>01 meses y 07 días</w:t>
            </w:r>
          </w:p>
        </w:tc>
      </w:tr>
      <w:tr w:rsidR="00834C79" w:rsidRPr="00FC4613" w14:paraId="178A6D69" w14:textId="77777777" w:rsidTr="00834C79">
        <w:trPr>
          <w:jc w:val="center"/>
        </w:trPr>
        <w:tc>
          <w:tcPr>
            <w:tcW w:w="2127" w:type="dxa"/>
          </w:tcPr>
          <w:p w14:paraId="0BC36E8E" w14:textId="77777777" w:rsidR="00834C79" w:rsidRPr="00FC4613" w:rsidRDefault="00834C79" w:rsidP="00D22EC2">
            <w:pPr>
              <w:tabs>
                <w:tab w:val="left" w:pos="0"/>
                <w:tab w:val="left" w:pos="426"/>
              </w:tabs>
              <w:spacing w:after="0" w:line="360" w:lineRule="auto"/>
              <w:ind w:left="0" w:firstLine="0"/>
            </w:pPr>
            <w:r w:rsidRPr="00FC4613">
              <w:t>02-04-2012</w:t>
            </w:r>
          </w:p>
        </w:tc>
        <w:tc>
          <w:tcPr>
            <w:tcW w:w="2693" w:type="dxa"/>
          </w:tcPr>
          <w:p w14:paraId="6374EBE4" w14:textId="77777777" w:rsidR="00834C79" w:rsidRPr="00FC4613" w:rsidRDefault="00834C79" w:rsidP="00D22EC2">
            <w:pPr>
              <w:tabs>
                <w:tab w:val="left" w:pos="0"/>
                <w:tab w:val="left" w:pos="426"/>
              </w:tabs>
              <w:spacing w:after="0" w:line="360" w:lineRule="auto"/>
              <w:ind w:left="0" w:firstLine="0"/>
            </w:pPr>
            <w:r w:rsidRPr="00FC4613">
              <w:t>00 meses y 21 días</w:t>
            </w:r>
          </w:p>
        </w:tc>
      </w:tr>
      <w:tr w:rsidR="00834C79" w:rsidRPr="00FC4613" w14:paraId="4070804D" w14:textId="77777777" w:rsidTr="00834C79">
        <w:trPr>
          <w:jc w:val="center"/>
        </w:trPr>
        <w:tc>
          <w:tcPr>
            <w:tcW w:w="2127" w:type="dxa"/>
          </w:tcPr>
          <w:p w14:paraId="349417FB" w14:textId="77777777" w:rsidR="00834C79" w:rsidRPr="00FC4613" w:rsidRDefault="00834C79" w:rsidP="00D22EC2">
            <w:pPr>
              <w:tabs>
                <w:tab w:val="left" w:pos="0"/>
                <w:tab w:val="left" w:pos="426"/>
              </w:tabs>
              <w:spacing w:after="0" w:line="360" w:lineRule="auto"/>
              <w:ind w:left="0" w:firstLine="0"/>
            </w:pPr>
            <w:r w:rsidRPr="00FC4613">
              <w:t>24-07-2012</w:t>
            </w:r>
          </w:p>
        </w:tc>
        <w:tc>
          <w:tcPr>
            <w:tcW w:w="2693" w:type="dxa"/>
          </w:tcPr>
          <w:p w14:paraId="3068D2EC" w14:textId="77777777" w:rsidR="00834C79" w:rsidRPr="00FC4613" w:rsidRDefault="00834C79" w:rsidP="00D22EC2">
            <w:pPr>
              <w:tabs>
                <w:tab w:val="left" w:pos="0"/>
                <w:tab w:val="left" w:pos="426"/>
              </w:tabs>
              <w:spacing w:after="0" w:line="360" w:lineRule="auto"/>
              <w:ind w:left="0" w:firstLine="0"/>
            </w:pPr>
            <w:r w:rsidRPr="00FC4613">
              <w:t>00 meses y 27 días</w:t>
            </w:r>
          </w:p>
        </w:tc>
      </w:tr>
      <w:tr w:rsidR="00834C79" w:rsidRPr="00FC4613" w14:paraId="75B24805" w14:textId="77777777" w:rsidTr="00834C79">
        <w:trPr>
          <w:jc w:val="center"/>
        </w:trPr>
        <w:tc>
          <w:tcPr>
            <w:tcW w:w="2127" w:type="dxa"/>
          </w:tcPr>
          <w:p w14:paraId="36F6D846" w14:textId="77777777" w:rsidR="00834C79" w:rsidRPr="00FC4613" w:rsidRDefault="00834C79" w:rsidP="00D22EC2">
            <w:pPr>
              <w:tabs>
                <w:tab w:val="left" w:pos="0"/>
                <w:tab w:val="left" w:pos="426"/>
              </w:tabs>
              <w:spacing w:after="0" w:line="360" w:lineRule="auto"/>
              <w:ind w:left="0" w:firstLine="0"/>
            </w:pPr>
            <w:r w:rsidRPr="00FC4613">
              <w:t>27-11-2014</w:t>
            </w:r>
          </w:p>
        </w:tc>
        <w:tc>
          <w:tcPr>
            <w:tcW w:w="2693" w:type="dxa"/>
          </w:tcPr>
          <w:p w14:paraId="36D3C827" w14:textId="77777777" w:rsidR="00834C79" w:rsidRPr="00FC4613" w:rsidRDefault="00834C79" w:rsidP="00D22EC2">
            <w:pPr>
              <w:tabs>
                <w:tab w:val="left" w:pos="0"/>
                <w:tab w:val="left" w:pos="426"/>
              </w:tabs>
              <w:spacing w:after="0" w:line="360" w:lineRule="auto"/>
              <w:ind w:left="0" w:firstLine="0"/>
            </w:pPr>
            <w:r w:rsidRPr="00FC4613">
              <w:t>02 meses y 12 días</w:t>
            </w:r>
          </w:p>
        </w:tc>
      </w:tr>
      <w:tr w:rsidR="00834C79" w:rsidRPr="00FC4613" w14:paraId="291B1CB8" w14:textId="77777777" w:rsidTr="00834C79">
        <w:trPr>
          <w:jc w:val="center"/>
        </w:trPr>
        <w:tc>
          <w:tcPr>
            <w:tcW w:w="2127" w:type="dxa"/>
          </w:tcPr>
          <w:p w14:paraId="5381EF70" w14:textId="77777777" w:rsidR="00834C79" w:rsidRPr="00FC4613" w:rsidRDefault="00834C79" w:rsidP="00D22EC2">
            <w:pPr>
              <w:tabs>
                <w:tab w:val="left" w:pos="0"/>
                <w:tab w:val="left" w:pos="426"/>
              </w:tabs>
              <w:spacing w:after="0" w:line="360" w:lineRule="auto"/>
              <w:ind w:left="0" w:firstLine="0"/>
            </w:pPr>
            <w:r w:rsidRPr="00FC4613">
              <w:t>24-04-2015</w:t>
            </w:r>
          </w:p>
        </w:tc>
        <w:tc>
          <w:tcPr>
            <w:tcW w:w="2693" w:type="dxa"/>
          </w:tcPr>
          <w:p w14:paraId="3ACB6CD6" w14:textId="77777777" w:rsidR="00834C79" w:rsidRPr="00FC4613" w:rsidRDefault="00834C79" w:rsidP="00D22EC2">
            <w:pPr>
              <w:tabs>
                <w:tab w:val="left" w:pos="0"/>
                <w:tab w:val="left" w:pos="426"/>
              </w:tabs>
              <w:spacing w:after="0" w:line="360" w:lineRule="auto"/>
              <w:ind w:left="0" w:firstLine="0"/>
            </w:pPr>
            <w:r w:rsidRPr="00FC4613">
              <w:t>02 meses y 13 días</w:t>
            </w:r>
          </w:p>
        </w:tc>
      </w:tr>
      <w:tr w:rsidR="00834C79" w:rsidRPr="00FC4613" w14:paraId="1836FC1D" w14:textId="77777777" w:rsidTr="00834C79">
        <w:trPr>
          <w:jc w:val="center"/>
        </w:trPr>
        <w:tc>
          <w:tcPr>
            <w:tcW w:w="2127" w:type="dxa"/>
          </w:tcPr>
          <w:p w14:paraId="1029838E" w14:textId="77777777" w:rsidR="00834C79" w:rsidRPr="00FC4613" w:rsidRDefault="00834C79" w:rsidP="00D22EC2">
            <w:pPr>
              <w:tabs>
                <w:tab w:val="left" w:pos="0"/>
                <w:tab w:val="left" w:pos="426"/>
              </w:tabs>
              <w:spacing w:after="0" w:line="360" w:lineRule="auto"/>
              <w:ind w:left="0" w:firstLine="0"/>
            </w:pPr>
            <w:r w:rsidRPr="00FC4613">
              <w:t>20-05-2015</w:t>
            </w:r>
          </w:p>
        </w:tc>
        <w:tc>
          <w:tcPr>
            <w:tcW w:w="2693" w:type="dxa"/>
          </w:tcPr>
          <w:p w14:paraId="23A8A7B8" w14:textId="77777777" w:rsidR="00834C79" w:rsidRPr="00FC4613" w:rsidRDefault="00834C79" w:rsidP="00D22EC2">
            <w:pPr>
              <w:tabs>
                <w:tab w:val="left" w:pos="0"/>
                <w:tab w:val="left" w:pos="426"/>
              </w:tabs>
              <w:spacing w:after="0" w:line="360" w:lineRule="auto"/>
              <w:ind w:left="0" w:firstLine="0"/>
            </w:pPr>
            <w:r w:rsidRPr="00FC4613">
              <w:t>07 meses y 25 días</w:t>
            </w:r>
          </w:p>
        </w:tc>
      </w:tr>
      <w:tr w:rsidR="00834C79" w:rsidRPr="00FC4613" w14:paraId="554B1F66" w14:textId="77777777" w:rsidTr="00834C79">
        <w:trPr>
          <w:jc w:val="center"/>
        </w:trPr>
        <w:tc>
          <w:tcPr>
            <w:tcW w:w="2127" w:type="dxa"/>
          </w:tcPr>
          <w:p w14:paraId="107295D7" w14:textId="77777777" w:rsidR="00834C79" w:rsidRPr="00FC4613" w:rsidRDefault="00834C79" w:rsidP="00D22EC2">
            <w:pPr>
              <w:tabs>
                <w:tab w:val="left" w:pos="0"/>
                <w:tab w:val="left" w:pos="426"/>
              </w:tabs>
              <w:spacing w:after="0" w:line="360" w:lineRule="auto"/>
              <w:ind w:left="0" w:firstLine="0"/>
            </w:pPr>
            <w:r w:rsidRPr="00FC4613">
              <w:t>10-07-2015</w:t>
            </w:r>
          </w:p>
        </w:tc>
        <w:tc>
          <w:tcPr>
            <w:tcW w:w="2693" w:type="dxa"/>
          </w:tcPr>
          <w:p w14:paraId="16EB2084" w14:textId="77777777" w:rsidR="00834C79" w:rsidRPr="00FC4613" w:rsidRDefault="00834C79" w:rsidP="00D22EC2">
            <w:pPr>
              <w:tabs>
                <w:tab w:val="left" w:pos="0"/>
                <w:tab w:val="left" w:pos="426"/>
              </w:tabs>
              <w:spacing w:after="0" w:line="360" w:lineRule="auto"/>
              <w:ind w:left="0" w:firstLine="0"/>
            </w:pPr>
            <w:r w:rsidRPr="00FC4613">
              <w:t>00 meses y 24 días</w:t>
            </w:r>
          </w:p>
        </w:tc>
      </w:tr>
      <w:tr w:rsidR="00834C79" w:rsidRPr="00FC4613" w14:paraId="20894F7F" w14:textId="77777777" w:rsidTr="00834C79">
        <w:trPr>
          <w:jc w:val="center"/>
        </w:trPr>
        <w:tc>
          <w:tcPr>
            <w:tcW w:w="2127" w:type="dxa"/>
          </w:tcPr>
          <w:p w14:paraId="3E0075C7" w14:textId="77777777" w:rsidR="00834C79" w:rsidRPr="002A0866" w:rsidRDefault="00834C79" w:rsidP="00D22EC2">
            <w:pPr>
              <w:tabs>
                <w:tab w:val="left" w:pos="0"/>
                <w:tab w:val="left" w:pos="426"/>
              </w:tabs>
              <w:spacing w:after="0" w:line="360" w:lineRule="auto"/>
              <w:ind w:left="0" w:firstLine="0"/>
              <w:rPr>
                <w:b/>
                <w:bCs/>
              </w:rPr>
            </w:pPr>
            <w:r w:rsidRPr="002A0866">
              <w:rPr>
                <w:b/>
                <w:bCs/>
              </w:rPr>
              <w:t>28-07-2015</w:t>
            </w:r>
          </w:p>
        </w:tc>
        <w:tc>
          <w:tcPr>
            <w:tcW w:w="2693" w:type="dxa"/>
          </w:tcPr>
          <w:p w14:paraId="32B33873" w14:textId="77777777" w:rsidR="00834C79" w:rsidRPr="002A0866" w:rsidRDefault="00834C79" w:rsidP="00D22EC2">
            <w:pPr>
              <w:tabs>
                <w:tab w:val="left" w:pos="0"/>
                <w:tab w:val="left" w:pos="426"/>
              </w:tabs>
              <w:spacing w:after="0" w:line="360" w:lineRule="auto"/>
              <w:ind w:left="0" w:firstLine="0"/>
              <w:rPr>
                <w:b/>
                <w:bCs/>
              </w:rPr>
            </w:pPr>
            <w:r w:rsidRPr="002A0866">
              <w:rPr>
                <w:b/>
                <w:bCs/>
              </w:rPr>
              <w:t>10 meses y 04 días</w:t>
            </w:r>
          </w:p>
        </w:tc>
      </w:tr>
      <w:tr w:rsidR="00834C79" w:rsidRPr="00FC4613" w14:paraId="69E3DE2C" w14:textId="77777777" w:rsidTr="00834C79">
        <w:trPr>
          <w:jc w:val="center"/>
        </w:trPr>
        <w:tc>
          <w:tcPr>
            <w:tcW w:w="2127" w:type="dxa"/>
          </w:tcPr>
          <w:p w14:paraId="4EBB8C0F" w14:textId="77777777" w:rsidR="00834C79" w:rsidRPr="00FC4613" w:rsidRDefault="00834C79" w:rsidP="00D22EC2">
            <w:pPr>
              <w:tabs>
                <w:tab w:val="left" w:pos="0"/>
                <w:tab w:val="left" w:pos="426"/>
              </w:tabs>
              <w:spacing w:after="0" w:line="360" w:lineRule="auto"/>
              <w:ind w:left="0" w:firstLine="0"/>
            </w:pPr>
            <w:r w:rsidRPr="00FC4613">
              <w:t>06-08-2015</w:t>
            </w:r>
          </w:p>
        </w:tc>
        <w:tc>
          <w:tcPr>
            <w:tcW w:w="2693" w:type="dxa"/>
          </w:tcPr>
          <w:p w14:paraId="0BF8FBE3" w14:textId="77777777" w:rsidR="00834C79" w:rsidRPr="00FC4613" w:rsidRDefault="00834C79" w:rsidP="00D22EC2">
            <w:pPr>
              <w:tabs>
                <w:tab w:val="left" w:pos="0"/>
                <w:tab w:val="left" w:pos="426"/>
              </w:tabs>
              <w:spacing w:after="0" w:line="360" w:lineRule="auto"/>
              <w:ind w:left="0" w:firstLine="0"/>
            </w:pPr>
            <w:r w:rsidRPr="00FC4613">
              <w:t>00 meses y 12 días</w:t>
            </w:r>
          </w:p>
        </w:tc>
      </w:tr>
      <w:tr w:rsidR="00834C79" w:rsidRPr="00FC4613" w14:paraId="16CF5E96" w14:textId="77777777" w:rsidTr="00834C79">
        <w:trPr>
          <w:jc w:val="center"/>
        </w:trPr>
        <w:tc>
          <w:tcPr>
            <w:tcW w:w="2127" w:type="dxa"/>
          </w:tcPr>
          <w:p w14:paraId="65CF2C5A" w14:textId="77777777" w:rsidR="00834C79" w:rsidRPr="00FC4613" w:rsidRDefault="00834C79" w:rsidP="00834C79">
            <w:pPr>
              <w:tabs>
                <w:tab w:val="left" w:pos="0"/>
                <w:tab w:val="left" w:pos="426"/>
              </w:tabs>
              <w:spacing w:after="0" w:line="360" w:lineRule="auto"/>
              <w:ind w:left="0" w:firstLine="0"/>
              <w:jc w:val="center"/>
              <w:rPr>
                <w:b/>
                <w:bCs/>
              </w:rPr>
            </w:pPr>
            <w:r w:rsidRPr="00FC4613">
              <w:rPr>
                <w:b/>
                <w:bCs/>
              </w:rPr>
              <w:t>Total</w:t>
            </w:r>
          </w:p>
        </w:tc>
        <w:tc>
          <w:tcPr>
            <w:tcW w:w="2693" w:type="dxa"/>
          </w:tcPr>
          <w:p w14:paraId="57E567E3" w14:textId="77777777" w:rsidR="00834C79" w:rsidRPr="00FC4613" w:rsidRDefault="00834C79" w:rsidP="00D22EC2">
            <w:pPr>
              <w:tabs>
                <w:tab w:val="left" w:pos="0"/>
                <w:tab w:val="left" w:pos="426"/>
              </w:tabs>
              <w:spacing w:after="0" w:line="360" w:lineRule="auto"/>
              <w:ind w:left="0" w:firstLine="0"/>
              <w:rPr>
                <w:b/>
                <w:bCs/>
              </w:rPr>
            </w:pPr>
            <w:r w:rsidRPr="00FC4613">
              <w:rPr>
                <w:b/>
                <w:bCs/>
              </w:rPr>
              <w:t>26 meses y 25 días</w:t>
            </w:r>
          </w:p>
        </w:tc>
      </w:tr>
    </w:tbl>
    <w:p w14:paraId="5EFE7BB2" w14:textId="77777777" w:rsidR="00834C79" w:rsidRPr="00FC4613" w:rsidRDefault="00834C79" w:rsidP="00240FF9">
      <w:pPr>
        <w:tabs>
          <w:tab w:val="left" w:pos="0"/>
          <w:tab w:val="left" w:pos="426"/>
        </w:tabs>
        <w:spacing w:after="0" w:line="360" w:lineRule="auto"/>
        <w:ind w:left="0" w:firstLine="0"/>
      </w:pPr>
    </w:p>
    <w:p w14:paraId="4BB93431" w14:textId="247C05C0" w:rsidR="0018695C" w:rsidRPr="00FC4613" w:rsidRDefault="0018695C" w:rsidP="00240FF9">
      <w:pPr>
        <w:tabs>
          <w:tab w:val="left" w:pos="0"/>
          <w:tab w:val="left" w:pos="426"/>
        </w:tabs>
        <w:spacing w:after="0" w:line="360" w:lineRule="auto"/>
        <w:ind w:left="0" w:firstLine="0"/>
      </w:pPr>
      <w:r w:rsidRPr="00FC4613">
        <w:t xml:space="preserve">El 5 de agosto de 2015, el sentenciado interpuso recurso de reposición contra la decisión del 28 de julio de 2015 </w:t>
      </w:r>
      <w:r w:rsidR="00762E9E" w:rsidRPr="00FC4613">
        <w:t xml:space="preserve">por medio de la cual se le reconoció redención por 10 meses y 4 días </w:t>
      </w:r>
      <w:r w:rsidRPr="00FC4613">
        <w:t xml:space="preserve">(fl. 8 c2). </w:t>
      </w:r>
    </w:p>
    <w:p w14:paraId="6D2A3F44" w14:textId="77777777" w:rsidR="0018695C" w:rsidRPr="00FC4613" w:rsidRDefault="0018695C" w:rsidP="00240FF9">
      <w:pPr>
        <w:tabs>
          <w:tab w:val="left" w:pos="0"/>
          <w:tab w:val="left" w:pos="426"/>
        </w:tabs>
        <w:spacing w:after="0" w:line="360" w:lineRule="auto"/>
        <w:ind w:left="0" w:firstLine="0"/>
      </w:pPr>
    </w:p>
    <w:p w14:paraId="77AEB7EC" w14:textId="037FAC04" w:rsidR="009765E8" w:rsidRPr="00FC4613" w:rsidRDefault="0018695C" w:rsidP="00240FF9">
      <w:pPr>
        <w:tabs>
          <w:tab w:val="left" w:pos="0"/>
          <w:tab w:val="left" w:pos="426"/>
        </w:tabs>
        <w:spacing w:after="0" w:line="360" w:lineRule="auto"/>
        <w:ind w:left="0" w:firstLine="0"/>
      </w:pPr>
      <w:r w:rsidRPr="00FC4613">
        <w:lastRenderedPageBreak/>
        <w:t>Con auto del 7 de septiembre de 2015, el Juzgado Primero de Ejecución de Penas y Medidas de Seguridad</w:t>
      </w:r>
      <w:r w:rsidR="00FA2B56" w:rsidRPr="00FC4613">
        <w:t xml:space="preserve"> de Bogotá</w:t>
      </w:r>
      <w:r w:rsidRPr="00FC4613">
        <w:t xml:space="preserve"> resolvió el recurso y decidió </w:t>
      </w:r>
      <w:r w:rsidR="00776E37" w:rsidRPr="00FC4613">
        <w:rPr>
          <w:i/>
          <w:iCs/>
        </w:rPr>
        <w:t>“</w:t>
      </w:r>
      <w:r w:rsidRPr="00FC4613">
        <w:rPr>
          <w:i/>
          <w:iCs/>
        </w:rPr>
        <w:t xml:space="preserve">revocar la redención de pena concedida en el </w:t>
      </w:r>
      <w:r w:rsidR="00776E37" w:rsidRPr="00FC4613">
        <w:rPr>
          <w:i/>
          <w:iCs/>
        </w:rPr>
        <w:t>proveído</w:t>
      </w:r>
      <w:r w:rsidRPr="00FC4613">
        <w:rPr>
          <w:i/>
          <w:iCs/>
        </w:rPr>
        <w:t xml:space="preserve"> impugnado”</w:t>
      </w:r>
      <w:r w:rsidR="00776E37" w:rsidRPr="00FC4613">
        <w:t>, esto es, revocó la redención reconocida por 10 meses y 4 días</w:t>
      </w:r>
      <w:r w:rsidR="009A663C" w:rsidRPr="00FC4613">
        <w:t xml:space="preserve">, ello con fundamento en que </w:t>
      </w:r>
      <w:r w:rsidR="00776E37" w:rsidRPr="00FC4613">
        <w:t>(fl. 8 c2)</w:t>
      </w:r>
      <w:r w:rsidR="009A663C" w:rsidRPr="00FC4613">
        <w:t>:</w:t>
      </w:r>
    </w:p>
    <w:p w14:paraId="53F6BB4B" w14:textId="3B7BFBAC" w:rsidR="009A663C" w:rsidRPr="00FC4613" w:rsidRDefault="009A663C" w:rsidP="00240FF9">
      <w:pPr>
        <w:tabs>
          <w:tab w:val="left" w:pos="0"/>
          <w:tab w:val="left" w:pos="426"/>
        </w:tabs>
        <w:spacing w:after="0" w:line="360" w:lineRule="auto"/>
        <w:ind w:left="0" w:firstLine="0"/>
      </w:pPr>
    </w:p>
    <w:p w14:paraId="1E72BDA5" w14:textId="29601F0C" w:rsidR="009A663C" w:rsidRPr="00FC4613" w:rsidRDefault="009A663C" w:rsidP="00DC317F">
      <w:pPr>
        <w:spacing w:after="0" w:line="240" w:lineRule="auto"/>
        <w:ind w:left="567" w:right="561" w:firstLine="0"/>
        <w:rPr>
          <w:sz w:val="20"/>
          <w:szCs w:val="20"/>
        </w:rPr>
      </w:pPr>
      <w:r w:rsidRPr="00FC4613">
        <w:rPr>
          <w:sz w:val="20"/>
          <w:szCs w:val="20"/>
        </w:rPr>
        <w:t xml:space="preserve">En razón a que dentro de la actuación se advierte que en la Fiscalía 85 Seccional de </w:t>
      </w:r>
      <w:r w:rsidRPr="00FC4613">
        <w:rPr>
          <w:noProof/>
          <w:sz w:val="20"/>
          <w:szCs w:val="20"/>
        </w:rPr>
        <w:drawing>
          <wp:inline distT="0" distB="0" distL="0" distR="0" wp14:anchorId="260CFDD9" wp14:editId="5B73305E">
            <wp:extent cx="3048" cy="12193"/>
            <wp:effectExtent l="0" t="0" r="0" b="0"/>
            <wp:docPr id="2929" name="Picture 2929"/>
            <wp:cNvGraphicFramePr/>
            <a:graphic xmlns:a="http://schemas.openxmlformats.org/drawingml/2006/main">
              <a:graphicData uri="http://schemas.openxmlformats.org/drawingml/2006/picture">
                <pic:pic xmlns:pic="http://schemas.openxmlformats.org/drawingml/2006/picture">
                  <pic:nvPicPr>
                    <pic:cNvPr id="2929" name="Picture 2929"/>
                    <pic:cNvPicPr/>
                  </pic:nvPicPr>
                  <pic:blipFill>
                    <a:blip r:embed="rId10"/>
                    <a:stretch>
                      <a:fillRect/>
                    </a:stretch>
                  </pic:blipFill>
                  <pic:spPr>
                    <a:xfrm>
                      <a:off x="0" y="0"/>
                      <a:ext cx="3048" cy="12193"/>
                    </a:xfrm>
                    <a:prstGeom prst="rect">
                      <a:avLst/>
                    </a:prstGeom>
                  </pic:spPr>
                </pic:pic>
              </a:graphicData>
            </a:graphic>
          </wp:inline>
        </w:drawing>
      </w:r>
      <w:r w:rsidRPr="00FC4613">
        <w:rPr>
          <w:sz w:val="20"/>
          <w:szCs w:val="20"/>
        </w:rPr>
        <w:t xml:space="preserve">esta ciudad capital, está cursando investigación penal en contra del sentenciado Rafael Enrique Olivera Cárdenas, por un delito contra la fe pública, al parecer por </w:t>
      </w:r>
      <w:r w:rsidRPr="002A0866">
        <w:rPr>
          <w:b/>
          <w:bCs/>
          <w:sz w:val="20"/>
          <w:szCs w:val="20"/>
        </w:rPr>
        <w:t>la falsedad del diploma que presentara como contador público</w:t>
      </w:r>
      <w:r w:rsidR="00DC317F" w:rsidRPr="00FC4613">
        <w:rPr>
          <w:sz w:val="20"/>
          <w:szCs w:val="20"/>
        </w:rPr>
        <w:t>.</w:t>
      </w:r>
    </w:p>
    <w:p w14:paraId="3E943DBB" w14:textId="5810FDAF" w:rsidR="00DC317F" w:rsidRPr="00FC4613" w:rsidRDefault="00DC317F" w:rsidP="00DC317F">
      <w:pPr>
        <w:spacing w:after="0" w:line="240" w:lineRule="auto"/>
        <w:ind w:left="567" w:right="561" w:firstLine="0"/>
        <w:rPr>
          <w:sz w:val="20"/>
          <w:szCs w:val="20"/>
        </w:rPr>
      </w:pPr>
    </w:p>
    <w:p w14:paraId="37B36684" w14:textId="77CE22E7" w:rsidR="00DC317F" w:rsidRPr="00FC4613" w:rsidRDefault="00DC317F" w:rsidP="00DC317F">
      <w:pPr>
        <w:spacing w:after="0" w:line="240" w:lineRule="auto"/>
        <w:ind w:left="567" w:right="561" w:firstLine="0"/>
        <w:rPr>
          <w:sz w:val="20"/>
          <w:szCs w:val="20"/>
        </w:rPr>
      </w:pPr>
      <w:r w:rsidRPr="00FC4613">
        <w:rPr>
          <w:sz w:val="20"/>
          <w:szCs w:val="20"/>
        </w:rPr>
        <w:t xml:space="preserve">(…) </w:t>
      </w:r>
    </w:p>
    <w:p w14:paraId="7D35D87E" w14:textId="77777777" w:rsidR="00DC317F" w:rsidRPr="00FC4613" w:rsidRDefault="00DC317F" w:rsidP="00DC317F">
      <w:pPr>
        <w:spacing w:after="0" w:line="240" w:lineRule="auto"/>
        <w:ind w:left="567" w:right="561" w:firstLine="0"/>
        <w:rPr>
          <w:sz w:val="20"/>
          <w:szCs w:val="20"/>
        </w:rPr>
      </w:pPr>
    </w:p>
    <w:p w14:paraId="4907CE3B" w14:textId="75C76335" w:rsidR="00DC317F" w:rsidRPr="00FC4613" w:rsidRDefault="00DC317F" w:rsidP="00DC317F">
      <w:pPr>
        <w:spacing w:after="0" w:line="240" w:lineRule="auto"/>
        <w:ind w:left="567" w:right="561" w:firstLine="0"/>
        <w:rPr>
          <w:sz w:val="20"/>
          <w:szCs w:val="20"/>
        </w:rPr>
      </w:pPr>
      <w:r w:rsidRPr="00FC4613">
        <w:rPr>
          <w:sz w:val="20"/>
          <w:szCs w:val="20"/>
        </w:rPr>
        <w:t>En consecuencia de lo anterior, no se repondrá la decisión del 28 de julio de 2015, en los propósitos e intereses del sentenciado Olivera Cárdenas, cuando pretendía vía recurso único de reposición que se le reconocieran 444 horas que como instructor le fueron reconocidas a través del certificado de cómputo No. 221044, y en su lugar se REVOCARA INTEGRALMENTE dicho proveído</w:t>
      </w:r>
      <w:r w:rsidRPr="00FC4613">
        <w:rPr>
          <w:noProof/>
          <w:sz w:val="20"/>
          <w:szCs w:val="20"/>
        </w:rPr>
        <w:drawing>
          <wp:inline distT="0" distB="0" distL="0" distR="0" wp14:anchorId="35B4272B" wp14:editId="5B4F690C">
            <wp:extent cx="15241" cy="18290"/>
            <wp:effectExtent l="0" t="0" r="0" b="0"/>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11"/>
                    <a:stretch>
                      <a:fillRect/>
                    </a:stretch>
                  </pic:blipFill>
                  <pic:spPr>
                    <a:xfrm>
                      <a:off x="0" y="0"/>
                      <a:ext cx="15241" cy="18290"/>
                    </a:xfrm>
                    <a:prstGeom prst="rect">
                      <a:avLst/>
                    </a:prstGeom>
                  </pic:spPr>
                </pic:pic>
              </a:graphicData>
            </a:graphic>
          </wp:inline>
        </w:drawing>
      </w:r>
    </w:p>
    <w:p w14:paraId="1EE0F8BE" w14:textId="70AA9511" w:rsidR="00DC317F" w:rsidRPr="00FC4613" w:rsidRDefault="00DC317F" w:rsidP="00DC317F">
      <w:pPr>
        <w:spacing w:after="0" w:line="240" w:lineRule="auto"/>
        <w:ind w:left="567" w:right="561" w:firstLine="0"/>
        <w:rPr>
          <w:sz w:val="20"/>
          <w:szCs w:val="20"/>
        </w:rPr>
      </w:pPr>
      <w:r w:rsidRPr="00FC4613">
        <w:rPr>
          <w:sz w:val="20"/>
          <w:szCs w:val="20"/>
        </w:rPr>
        <w:t>(…)</w:t>
      </w:r>
    </w:p>
    <w:p w14:paraId="5B25A50F" w14:textId="4E3A2244" w:rsidR="00DC317F" w:rsidRPr="00FC4613" w:rsidRDefault="00DC317F" w:rsidP="00DC317F">
      <w:pPr>
        <w:spacing w:after="0" w:line="240" w:lineRule="auto"/>
        <w:ind w:left="567" w:right="561" w:firstLine="0"/>
        <w:rPr>
          <w:sz w:val="20"/>
          <w:szCs w:val="20"/>
        </w:rPr>
      </w:pPr>
    </w:p>
    <w:p w14:paraId="2E3CC51A" w14:textId="2E892B03" w:rsidR="00DC317F" w:rsidRPr="00FC4613" w:rsidRDefault="00DC317F" w:rsidP="00DC317F">
      <w:pPr>
        <w:spacing w:after="0" w:line="240" w:lineRule="auto"/>
        <w:ind w:left="567" w:right="561" w:firstLine="0"/>
        <w:rPr>
          <w:sz w:val="20"/>
          <w:szCs w:val="20"/>
        </w:rPr>
      </w:pPr>
      <w:r w:rsidRPr="00FC4613">
        <w:rPr>
          <w:sz w:val="20"/>
          <w:szCs w:val="20"/>
        </w:rPr>
        <w:t>PRIMERO: NO REPONER la decisión del 28 de julio de 2015 en los propósitos e intereses del condenado conforme a Io expuesto claramente en la parte motiva de este proveído.</w:t>
      </w:r>
    </w:p>
    <w:p w14:paraId="06A73097" w14:textId="77777777" w:rsidR="00DC317F" w:rsidRPr="00FC4613" w:rsidRDefault="00DC317F" w:rsidP="00DC317F">
      <w:pPr>
        <w:spacing w:after="0" w:line="240" w:lineRule="auto"/>
        <w:ind w:left="567" w:right="561" w:firstLine="0"/>
        <w:rPr>
          <w:sz w:val="20"/>
          <w:szCs w:val="20"/>
        </w:rPr>
      </w:pPr>
    </w:p>
    <w:p w14:paraId="4BE00059" w14:textId="77777777" w:rsidR="002A0866" w:rsidRDefault="00DC317F" w:rsidP="002A0866">
      <w:pPr>
        <w:spacing w:after="0" w:line="240" w:lineRule="auto"/>
        <w:ind w:left="567" w:right="561" w:firstLine="0"/>
        <w:rPr>
          <w:b/>
          <w:bCs/>
          <w:sz w:val="20"/>
          <w:szCs w:val="20"/>
        </w:rPr>
      </w:pPr>
      <w:r w:rsidRPr="00FC4613">
        <w:rPr>
          <w:b/>
          <w:bCs/>
          <w:sz w:val="20"/>
          <w:szCs w:val="20"/>
        </w:rPr>
        <w:t xml:space="preserve">SEGUNDO: REVOCAR INTEGRALMENTE el proveído del 28 de julio de 2015 </w:t>
      </w:r>
      <w:r w:rsidRPr="00FC4613">
        <w:rPr>
          <w:b/>
          <w:bCs/>
          <w:noProof/>
          <w:sz w:val="20"/>
          <w:szCs w:val="20"/>
        </w:rPr>
        <w:drawing>
          <wp:inline distT="0" distB="0" distL="0" distR="0" wp14:anchorId="710A7560" wp14:editId="3945DF6F">
            <wp:extent cx="15241" cy="36579"/>
            <wp:effectExtent l="0" t="0" r="0" b="0"/>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12"/>
                    <a:stretch>
                      <a:fillRect/>
                    </a:stretch>
                  </pic:blipFill>
                  <pic:spPr>
                    <a:xfrm>
                      <a:off x="0" y="0"/>
                      <a:ext cx="15241" cy="36579"/>
                    </a:xfrm>
                    <a:prstGeom prst="rect">
                      <a:avLst/>
                    </a:prstGeom>
                  </pic:spPr>
                </pic:pic>
              </a:graphicData>
            </a:graphic>
          </wp:inline>
        </w:drawing>
      </w:r>
      <w:r w:rsidRPr="00FC4613">
        <w:rPr>
          <w:b/>
          <w:bCs/>
          <w:sz w:val="20"/>
          <w:szCs w:val="20"/>
        </w:rPr>
        <w:t>y en consecuencia REVOCAR SU TOTALIDAD LA REDENCIÓN DE PENA ALLÍ RECONOCIDA EN PROPORCION A 10 MESES 4 DIAS al penado RAFAEL ENRIQUE OLIVERA CÁRDENAS; correspondiente a los certificados No. 1 5384707, 15335123, 15280429, 11447523, 15439109, 15565924, 15516465, 223873, 15223353, y 1 1223351 conforme a lo anotado en la parte motiva de esta providencia.</w:t>
      </w:r>
    </w:p>
    <w:p w14:paraId="48ED4149" w14:textId="77777777" w:rsidR="002A0866" w:rsidRDefault="002A0866" w:rsidP="002A0866">
      <w:pPr>
        <w:spacing w:after="0" w:line="240" w:lineRule="auto"/>
        <w:ind w:left="567" w:right="561" w:firstLine="0"/>
        <w:rPr>
          <w:b/>
          <w:bCs/>
          <w:sz w:val="20"/>
          <w:szCs w:val="20"/>
        </w:rPr>
      </w:pPr>
    </w:p>
    <w:p w14:paraId="2741612C" w14:textId="0B251331" w:rsidR="00DC317F" w:rsidRPr="002A0866" w:rsidRDefault="00DC317F" w:rsidP="002A0866">
      <w:pPr>
        <w:spacing w:after="0" w:line="240" w:lineRule="auto"/>
        <w:ind w:left="567" w:right="561" w:firstLine="0"/>
        <w:rPr>
          <w:b/>
          <w:bCs/>
          <w:sz w:val="20"/>
          <w:szCs w:val="20"/>
        </w:rPr>
      </w:pPr>
      <w:r w:rsidRPr="002A0866">
        <w:rPr>
          <w:noProof/>
          <w:sz w:val="20"/>
          <w:szCs w:val="20"/>
        </w:rPr>
        <w:drawing>
          <wp:anchor distT="0" distB="0" distL="114300" distR="114300" simplePos="0" relativeHeight="251659264" behindDoc="0" locked="0" layoutInCell="1" allowOverlap="0" wp14:anchorId="1D014D50" wp14:editId="55FFB65A">
            <wp:simplePos x="0" y="0"/>
            <wp:positionH relativeFrom="column">
              <wp:posOffset>7199860</wp:posOffset>
            </wp:positionH>
            <wp:positionV relativeFrom="paragraph">
              <wp:posOffset>572091</wp:posOffset>
            </wp:positionV>
            <wp:extent cx="18290" cy="48772"/>
            <wp:effectExtent l="0" t="0" r="0" b="0"/>
            <wp:wrapSquare wrapText="bothSides"/>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13"/>
                    <a:stretch>
                      <a:fillRect/>
                    </a:stretch>
                  </pic:blipFill>
                  <pic:spPr>
                    <a:xfrm>
                      <a:off x="0" y="0"/>
                      <a:ext cx="18290" cy="48772"/>
                    </a:xfrm>
                    <a:prstGeom prst="rect">
                      <a:avLst/>
                    </a:prstGeom>
                  </pic:spPr>
                </pic:pic>
              </a:graphicData>
            </a:graphic>
          </wp:anchor>
        </w:drawing>
      </w:r>
      <w:r w:rsidR="002A0866" w:rsidRPr="002A0866">
        <w:rPr>
          <w:sz w:val="20"/>
          <w:szCs w:val="20"/>
        </w:rPr>
        <w:t>(…)</w:t>
      </w:r>
      <w:r w:rsidRPr="00FC4613">
        <w:rPr>
          <w:sz w:val="20"/>
          <w:szCs w:val="20"/>
        </w:rPr>
        <w:t xml:space="preserve"> </w:t>
      </w:r>
      <w:r w:rsidRPr="00FC4613">
        <w:rPr>
          <w:szCs w:val="24"/>
        </w:rPr>
        <w:t>(negrilla fuera del texto).</w:t>
      </w:r>
    </w:p>
    <w:p w14:paraId="6E4E25E1" w14:textId="471026B1" w:rsidR="00FA2B56" w:rsidRPr="00FC4613" w:rsidRDefault="00FA2B56" w:rsidP="00240FF9">
      <w:pPr>
        <w:tabs>
          <w:tab w:val="left" w:pos="0"/>
          <w:tab w:val="left" w:pos="426"/>
        </w:tabs>
        <w:spacing w:after="0" w:line="360" w:lineRule="auto"/>
        <w:ind w:left="0" w:firstLine="0"/>
      </w:pPr>
    </w:p>
    <w:p w14:paraId="51A93B2D" w14:textId="245E5BE0" w:rsidR="00FA2B56" w:rsidRPr="00FC4613" w:rsidRDefault="00FA2B56" w:rsidP="00240FF9">
      <w:pPr>
        <w:tabs>
          <w:tab w:val="left" w:pos="0"/>
          <w:tab w:val="left" w:pos="426"/>
        </w:tabs>
        <w:spacing w:after="0" w:line="360" w:lineRule="auto"/>
        <w:ind w:left="0" w:firstLine="0"/>
      </w:pPr>
      <w:r w:rsidRPr="00FC4613">
        <w:t>La defensa interpuso recurso de recurso de reposición y en subsidio de apelación en contra de la decisión que revocó la redención aludida (fl. 8 c2).</w:t>
      </w:r>
    </w:p>
    <w:p w14:paraId="52F761C9" w14:textId="77777777" w:rsidR="00762E9E" w:rsidRPr="00FC4613" w:rsidRDefault="00762E9E" w:rsidP="00240FF9">
      <w:pPr>
        <w:tabs>
          <w:tab w:val="left" w:pos="0"/>
          <w:tab w:val="left" w:pos="426"/>
        </w:tabs>
        <w:spacing w:after="0" w:line="360" w:lineRule="auto"/>
        <w:ind w:left="0" w:firstLine="0"/>
      </w:pPr>
    </w:p>
    <w:p w14:paraId="38FB5034" w14:textId="1DBF3168" w:rsidR="00FA2B56" w:rsidRPr="00FC4613" w:rsidRDefault="00FA2B56" w:rsidP="00240FF9">
      <w:pPr>
        <w:tabs>
          <w:tab w:val="left" w:pos="0"/>
          <w:tab w:val="left" w:pos="426"/>
        </w:tabs>
        <w:spacing w:after="0" w:line="360" w:lineRule="auto"/>
        <w:ind w:left="0" w:firstLine="0"/>
      </w:pPr>
      <w:r w:rsidRPr="00FC4613">
        <w:t>Con auto del 22 de octubre de 2015, el Juzgado Primero de Ejecución de Penas y Medidas de Seguridad de Bogotá no repuso su decisión y concedió el recurso de apelación (fl. 8 c2).</w:t>
      </w:r>
    </w:p>
    <w:p w14:paraId="3C12D9F9" w14:textId="77777777" w:rsidR="00061E8B" w:rsidRPr="00FC4613" w:rsidRDefault="00061E8B" w:rsidP="00240FF9">
      <w:pPr>
        <w:tabs>
          <w:tab w:val="left" w:pos="0"/>
          <w:tab w:val="left" w:pos="426"/>
        </w:tabs>
        <w:spacing w:after="0" w:line="360" w:lineRule="auto"/>
        <w:ind w:left="0" w:firstLine="0"/>
      </w:pPr>
    </w:p>
    <w:p w14:paraId="6FF54B32" w14:textId="30087208" w:rsidR="00061E8B" w:rsidRPr="00FC4613" w:rsidRDefault="00061E8B" w:rsidP="00061E8B">
      <w:pPr>
        <w:tabs>
          <w:tab w:val="left" w:pos="0"/>
          <w:tab w:val="left" w:pos="426"/>
        </w:tabs>
        <w:spacing w:after="0" w:line="360" w:lineRule="auto"/>
        <w:ind w:left="0" w:firstLine="0"/>
      </w:pPr>
      <w:r w:rsidRPr="00FC4613">
        <w:t>E</w:t>
      </w:r>
      <w:r w:rsidR="00490291" w:rsidRPr="00FC4613">
        <w:t>l 5 de abril de 2016</w:t>
      </w:r>
      <w:r w:rsidRPr="00FC4613">
        <w:t xml:space="preserve">, </w:t>
      </w:r>
      <w:r w:rsidR="00490291" w:rsidRPr="00FC4613">
        <w:t xml:space="preserve">el Tribunal Superior </w:t>
      </w:r>
      <w:r w:rsidRPr="00FC4613">
        <w:t xml:space="preserve">del Distrito Judicial de Bogotá </w:t>
      </w:r>
      <w:r w:rsidR="009765E8" w:rsidRPr="00FC4613">
        <w:t>resolvió el recurso de apelación y decidió mantener la redención de la pena de 10 meses y 4 días</w:t>
      </w:r>
      <w:r w:rsidRPr="00FC4613">
        <w:t xml:space="preserve"> (fls. 6</w:t>
      </w:r>
      <w:r w:rsidR="009765E8" w:rsidRPr="00FC4613">
        <w:t>-</w:t>
      </w:r>
      <w:r w:rsidRPr="00FC4613">
        <w:t>15</w:t>
      </w:r>
      <w:r w:rsidR="009765E8" w:rsidRPr="00FC4613">
        <w:t xml:space="preserve"> c2</w:t>
      </w:r>
      <w:r w:rsidRPr="00FC4613">
        <w:t>):</w:t>
      </w:r>
    </w:p>
    <w:p w14:paraId="3052AE15" w14:textId="77777777" w:rsidR="00061E8B" w:rsidRPr="00FC4613" w:rsidRDefault="00061E8B" w:rsidP="00061E8B">
      <w:pPr>
        <w:tabs>
          <w:tab w:val="left" w:pos="0"/>
          <w:tab w:val="left" w:pos="426"/>
        </w:tabs>
        <w:spacing w:after="0" w:line="360" w:lineRule="auto"/>
        <w:ind w:left="0" w:firstLine="0"/>
      </w:pPr>
    </w:p>
    <w:p w14:paraId="777B437C" w14:textId="77777777" w:rsidR="00857874" w:rsidRPr="00FC4613" w:rsidRDefault="00857874" w:rsidP="007D797E">
      <w:pPr>
        <w:tabs>
          <w:tab w:val="left" w:pos="567"/>
        </w:tabs>
        <w:spacing w:after="0" w:line="240" w:lineRule="auto"/>
        <w:ind w:left="567" w:right="561" w:firstLine="0"/>
        <w:jc w:val="center"/>
        <w:rPr>
          <w:sz w:val="20"/>
          <w:szCs w:val="20"/>
        </w:rPr>
      </w:pPr>
      <w:r w:rsidRPr="00FC4613">
        <w:rPr>
          <w:sz w:val="20"/>
          <w:szCs w:val="20"/>
        </w:rPr>
        <w:t>3. De la providencia recurrida</w:t>
      </w:r>
    </w:p>
    <w:p w14:paraId="742E1682" w14:textId="77777777" w:rsidR="00857874" w:rsidRPr="00FC4613" w:rsidRDefault="00857874" w:rsidP="007D797E">
      <w:pPr>
        <w:tabs>
          <w:tab w:val="left" w:pos="567"/>
        </w:tabs>
        <w:spacing w:after="0" w:line="240" w:lineRule="auto"/>
        <w:ind w:left="567" w:right="561" w:firstLine="0"/>
        <w:rPr>
          <w:sz w:val="20"/>
          <w:szCs w:val="20"/>
        </w:rPr>
      </w:pPr>
    </w:p>
    <w:p w14:paraId="2C0A0D9B" w14:textId="10668B9C" w:rsidR="007D797E" w:rsidRPr="00FC4613" w:rsidRDefault="00EC72CE" w:rsidP="007D797E">
      <w:pPr>
        <w:tabs>
          <w:tab w:val="left" w:pos="567"/>
        </w:tabs>
        <w:spacing w:after="0" w:line="240" w:lineRule="auto"/>
        <w:ind w:left="101" w:right="561" w:firstLine="10"/>
        <w:rPr>
          <w:sz w:val="20"/>
          <w:szCs w:val="20"/>
        </w:rPr>
      </w:pPr>
      <w:r>
        <w:rPr>
          <w:sz w:val="20"/>
          <w:szCs w:val="20"/>
        </w:rPr>
        <w:tab/>
        <w:t>(…)</w:t>
      </w:r>
    </w:p>
    <w:p w14:paraId="1E2AD4C1" w14:textId="77777777" w:rsidR="00EC72CE" w:rsidRDefault="00EC72CE" w:rsidP="007D797E">
      <w:pPr>
        <w:tabs>
          <w:tab w:val="left" w:pos="567"/>
        </w:tabs>
        <w:spacing w:after="0" w:line="240" w:lineRule="auto"/>
        <w:ind w:left="567" w:right="561" w:firstLine="0"/>
        <w:rPr>
          <w:sz w:val="20"/>
          <w:szCs w:val="20"/>
        </w:rPr>
      </w:pPr>
    </w:p>
    <w:p w14:paraId="52154FEB" w14:textId="3265CBB2" w:rsidR="002202D8" w:rsidRPr="00FC4613" w:rsidRDefault="002202D8" w:rsidP="007D797E">
      <w:pPr>
        <w:tabs>
          <w:tab w:val="left" w:pos="567"/>
        </w:tabs>
        <w:spacing w:after="0" w:line="240" w:lineRule="auto"/>
        <w:ind w:left="567" w:right="561" w:firstLine="0"/>
        <w:rPr>
          <w:sz w:val="20"/>
          <w:szCs w:val="20"/>
        </w:rPr>
      </w:pPr>
      <w:r w:rsidRPr="00FC4613">
        <w:rPr>
          <w:b/>
          <w:bCs/>
          <w:sz w:val="20"/>
          <w:szCs w:val="20"/>
        </w:rPr>
        <w:t>Estimó de conformidad con lo anterior, que Rafael Enrique Olivera Cárdenas presentó documentación espuria para obtener la asignación de la actividad de instructor por parte del establecimiento carcelario</w:t>
      </w:r>
      <w:r w:rsidRPr="00FC4613">
        <w:rPr>
          <w:sz w:val="20"/>
          <w:szCs w:val="20"/>
        </w:rPr>
        <w:t xml:space="preserve">, las certificaciones expedidas por la Junta de Calificación de trabajo, estudio y enseñanza y, la correspondiente redención de pena, razón por la cual, decidió revocar integralmente el auto proferido el 28 de julio de 2015, por el que reconoció redención en proporción de 10 meses y 4 días, de conformidad con los certificados de enseñanza números </w:t>
      </w:r>
      <w:r w:rsidRPr="00FC4613">
        <w:rPr>
          <w:rFonts w:eastAsia="Calibri"/>
          <w:sz w:val="20"/>
          <w:szCs w:val="20"/>
        </w:rPr>
        <w:t xml:space="preserve">15384707, 15335123, 15280429, 11447523, 15439109, 15565924, 15516465, </w:t>
      </w:r>
      <w:r w:rsidRPr="00FC4613">
        <w:rPr>
          <w:sz w:val="20"/>
          <w:szCs w:val="20"/>
        </w:rPr>
        <w:t>223873, 15223353 y 11223351, y que el Juzgado Sexto homólogo se abstuvo de conceder, con el argumento de que el sentenciado no había acreditado la calidad de instructor.</w:t>
      </w:r>
    </w:p>
    <w:p w14:paraId="7CFB029C" w14:textId="6D9919D7" w:rsidR="002202D8" w:rsidRPr="00FC4613" w:rsidRDefault="002202D8" w:rsidP="00EC72CE">
      <w:pPr>
        <w:tabs>
          <w:tab w:val="left" w:pos="567"/>
        </w:tabs>
        <w:spacing w:after="0" w:line="240" w:lineRule="auto"/>
        <w:ind w:left="0" w:right="561" w:firstLine="0"/>
        <w:rPr>
          <w:sz w:val="20"/>
          <w:szCs w:val="20"/>
        </w:rPr>
      </w:pPr>
    </w:p>
    <w:p w14:paraId="1D5D5913" w14:textId="673C1A2F" w:rsidR="002202D8" w:rsidRPr="00FC4613" w:rsidRDefault="002202D8" w:rsidP="007D797E">
      <w:pPr>
        <w:tabs>
          <w:tab w:val="left" w:pos="567"/>
        </w:tabs>
        <w:spacing w:after="0" w:line="240" w:lineRule="auto"/>
        <w:ind w:left="567" w:right="561" w:firstLine="0"/>
        <w:rPr>
          <w:sz w:val="20"/>
          <w:szCs w:val="20"/>
        </w:rPr>
      </w:pPr>
      <w:r w:rsidRPr="00FC4613">
        <w:rPr>
          <w:sz w:val="20"/>
          <w:szCs w:val="20"/>
        </w:rPr>
        <w:t>(…)</w:t>
      </w:r>
    </w:p>
    <w:p w14:paraId="07C57749" w14:textId="3D7DE8D0" w:rsidR="002202D8" w:rsidRPr="00FC4613" w:rsidRDefault="002202D8" w:rsidP="007D797E">
      <w:pPr>
        <w:tabs>
          <w:tab w:val="left" w:pos="567"/>
        </w:tabs>
        <w:spacing w:after="0" w:line="240" w:lineRule="auto"/>
        <w:ind w:left="567" w:right="561" w:firstLine="0"/>
        <w:rPr>
          <w:sz w:val="20"/>
          <w:szCs w:val="20"/>
        </w:rPr>
      </w:pPr>
    </w:p>
    <w:p w14:paraId="22593D5E" w14:textId="58E7188C" w:rsidR="002202D8" w:rsidRPr="00FC4613" w:rsidRDefault="002202D8" w:rsidP="007D797E">
      <w:pPr>
        <w:tabs>
          <w:tab w:val="left" w:pos="567"/>
        </w:tabs>
        <w:spacing w:after="0" w:line="240" w:lineRule="auto"/>
        <w:ind w:left="567" w:right="561" w:firstLine="0"/>
        <w:jc w:val="center"/>
        <w:rPr>
          <w:sz w:val="20"/>
          <w:szCs w:val="20"/>
        </w:rPr>
      </w:pPr>
      <w:r w:rsidRPr="00FC4613">
        <w:rPr>
          <w:sz w:val="20"/>
          <w:szCs w:val="20"/>
        </w:rPr>
        <w:t>5. CONSIDERACIONES</w:t>
      </w:r>
    </w:p>
    <w:p w14:paraId="4E1F89AB" w14:textId="77777777" w:rsidR="002202D8" w:rsidRPr="00FC4613" w:rsidRDefault="002202D8" w:rsidP="007D797E">
      <w:pPr>
        <w:tabs>
          <w:tab w:val="left" w:pos="567"/>
        </w:tabs>
        <w:spacing w:after="0" w:line="240" w:lineRule="auto"/>
        <w:ind w:left="567" w:right="561" w:firstLine="0"/>
        <w:rPr>
          <w:sz w:val="20"/>
          <w:szCs w:val="20"/>
        </w:rPr>
      </w:pPr>
    </w:p>
    <w:p w14:paraId="78AE9903" w14:textId="77777777" w:rsidR="002202D8" w:rsidRPr="00FC4613" w:rsidRDefault="00061E8B" w:rsidP="007D797E">
      <w:pPr>
        <w:tabs>
          <w:tab w:val="left" w:pos="567"/>
        </w:tabs>
        <w:spacing w:after="0" w:line="240" w:lineRule="auto"/>
        <w:ind w:left="567" w:right="561" w:firstLine="0"/>
        <w:rPr>
          <w:b/>
          <w:bCs/>
          <w:sz w:val="20"/>
          <w:szCs w:val="20"/>
        </w:rPr>
      </w:pPr>
      <w:r w:rsidRPr="00FC4613">
        <w:rPr>
          <w:sz w:val="20"/>
          <w:szCs w:val="20"/>
        </w:rPr>
        <w:t xml:space="preserve">De conformidad con la jurisprudencia en cita, es claro que </w:t>
      </w:r>
      <w:r w:rsidRPr="00FC4613">
        <w:rPr>
          <w:b/>
          <w:bCs/>
          <w:sz w:val="20"/>
          <w:szCs w:val="20"/>
        </w:rPr>
        <w:t xml:space="preserve">la juez de primera instancia no podía desconocer el derecho del sentenciado a redimir pena a través de la labor que como instructor le asignó al centro de reclusión </w:t>
      </w:r>
      <w:r w:rsidRPr="00FC4613">
        <w:rPr>
          <w:sz w:val="20"/>
          <w:szCs w:val="20"/>
        </w:rPr>
        <w:t xml:space="preserve">y cuyo tiempo de dedicación reconoció la Junta de Calificación de trabajo, estudio y enseñanza, </w:t>
      </w:r>
      <w:r w:rsidRPr="00FC4613">
        <w:rPr>
          <w:b/>
          <w:bCs/>
          <w:sz w:val="20"/>
          <w:szCs w:val="20"/>
        </w:rPr>
        <w:t xml:space="preserve">bajo la premisa de que el diploma mediante el cual Rafael Enrique Olivera Cárdenas acreditó la calidad de profesional de contador público para desarrollar dicha actividad, era falso. </w:t>
      </w:r>
    </w:p>
    <w:p w14:paraId="3D4BB4AA" w14:textId="77777777" w:rsidR="002202D8" w:rsidRPr="00FC4613" w:rsidRDefault="002202D8" w:rsidP="007D797E">
      <w:pPr>
        <w:tabs>
          <w:tab w:val="left" w:pos="567"/>
        </w:tabs>
        <w:spacing w:after="0" w:line="240" w:lineRule="auto"/>
        <w:ind w:left="567" w:right="561" w:firstLine="0"/>
        <w:rPr>
          <w:b/>
          <w:bCs/>
          <w:sz w:val="20"/>
          <w:szCs w:val="20"/>
        </w:rPr>
      </w:pPr>
    </w:p>
    <w:p w14:paraId="6EED2B46" w14:textId="0B2CB859" w:rsidR="00061E8B" w:rsidRPr="00FC4613" w:rsidRDefault="00061E8B" w:rsidP="007D797E">
      <w:pPr>
        <w:tabs>
          <w:tab w:val="left" w:pos="567"/>
        </w:tabs>
        <w:spacing w:after="0" w:line="240" w:lineRule="auto"/>
        <w:ind w:left="567" w:right="561" w:firstLine="0"/>
        <w:rPr>
          <w:i/>
          <w:iCs/>
          <w:sz w:val="20"/>
          <w:szCs w:val="20"/>
        </w:rPr>
      </w:pPr>
      <w:r w:rsidRPr="00FC4613">
        <w:rPr>
          <w:sz w:val="20"/>
          <w:szCs w:val="20"/>
        </w:rPr>
        <w:t xml:space="preserve">Lo anterior tiene sustento en que mediante oficio No. 114-ECBOG-TTO-2026 allegado al Juzgado Primero de Ejecución de Penas y Medidas de Seguridad el 21 de octubre de 2015, la Directora (e) del Establecimiento Carcelario La Modelo, informó que el acta de asignación de actividades válidas para redención No. 114-1399726-2008 del 28 de noviembre de 2008, tiene como soporte el original de la solicitud para actividades de trabajo, estudio y enseñanza, por la que Rafael Enrique Olivera Cárdenas deprecó </w:t>
      </w:r>
      <w:r w:rsidRPr="00FC4613">
        <w:rPr>
          <w:i/>
          <w:iCs/>
          <w:sz w:val="20"/>
          <w:szCs w:val="20"/>
        </w:rPr>
        <w:t>“redención, evaluación pedagógica del sistema progresivo</w:t>
      </w:r>
      <w:r w:rsidR="002202D8" w:rsidRPr="00FC4613">
        <w:rPr>
          <w:i/>
          <w:iCs/>
          <w:sz w:val="20"/>
          <w:szCs w:val="20"/>
        </w:rPr>
        <w:t xml:space="preserve"> </w:t>
      </w:r>
      <w:r w:rsidR="002202D8" w:rsidRPr="00FC4613">
        <w:rPr>
          <w:rFonts w:eastAsia="Times New Roman"/>
          <w:i/>
          <w:iCs/>
          <w:sz w:val="20"/>
          <w:szCs w:val="20"/>
        </w:rPr>
        <w:t xml:space="preserve">donde se evalúa el conocimiento del interno </w:t>
      </w:r>
      <w:r w:rsidR="002202D8" w:rsidRPr="00FC4613">
        <w:rPr>
          <w:i/>
          <w:iCs/>
          <w:noProof/>
          <w:sz w:val="20"/>
          <w:szCs w:val="20"/>
        </w:rPr>
        <w:drawing>
          <wp:inline distT="0" distB="0" distL="0" distR="0" wp14:anchorId="46AF4843" wp14:editId="4D741FBC">
            <wp:extent cx="15242" cy="12193"/>
            <wp:effectExtent l="0" t="0" r="0" b="0"/>
            <wp:docPr id="19750" name="Picture 19750"/>
            <wp:cNvGraphicFramePr/>
            <a:graphic xmlns:a="http://schemas.openxmlformats.org/drawingml/2006/main">
              <a:graphicData uri="http://schemas.openxmlformats.org/drawingml/2006/picture">
                <pic:pic xmlns:pic="http://schemas.openxmlformats.org/drawingml/2006/picture">
                  <pic:nvPicPr>
                    <pic:cNvPr id="19750" name="Picture 19750"/>
                    <pic:cNvPicPr/>
                  </pic:nvPicPr>
                  <pic:blipFill>
                    <a:blip r:embed="rId14"/>
                    <a:stretch>
                      <a:fillRect/>
                    </a:stretch>
                  </pic:blipFill>
                  <pic:spPr>
                    <a:xfrm>
                      <a:off x="0" y="0"/>
                      <a:ext cx="15242" cy="12193"/>
                    </a:xfrm>
                    <a:prstGeom prst="rect">
                      <a:avLst/>
                    </a:prstGeom>
                  </pic:spPr>
                </pic:pic>
              </a:graphicData>
            </a:graphic>
          </wp:inline>
        </w:drawing>
      </w:r>
      <w:r w:rsidR="002202D8" w:rsidRPr="00FC4613">
        <w:rPr>
          <w:i/>
          <w:iCs/>
          <w:noProof/>
          <w:sz w:val="20"/>
          <w:szCs w:val="20"/>
        </w:rPr>
        <w:drawing>
          <wp:inline distT="0" distB="0" distL="0" distR="0" wp14:anchorId="7AF250A0" wp14:editId="3D0C0874">
            <wp:extent cx="207278" cy="48773"/>
            <wp:effectExtent l="0" t="0" r="0" b="0"/>
            <wp:docPr id="41826" name="Picture 41826"/>
            <wp:cNvGraphicFramePr/>
            <a:graphic xmlns:a="http://schemas.openxmlformats.org/drawingml/2006/main">
              <a:graphicData uri="http://schemas.openxmlformats.org/drawingml/2006/picture">
                <pic:pic xmlns:pic="http://schemas.openxmlformats.org/drawingml/2006/picture">
                  <pic:nvPicPr>
                    <pic:cNvPr id="41826" name="Picture 41826"/>
                    <pic:cNvPicPr/>
                  </pic:nvPicPr>
                  <pic:blipFill>
                    <a:blip r:embed="rId15"/>
                    <a:stretch>
                      <a:fillRect/>
                    </a:stretch>
                  </pic:blipFill>
                  <pic:spPr>
                    <a:xfrm>
                      <a:off x="0" y="0"/>
                      <a:ext cx="207278" cy="48773"/>
                    </a:xfrm>
                    <a:prstGeom prst="rect">
                      <a:avLst/>
                    </a:prstGeom>
                  </pic:spPr>
                </pic:pic>
              </a:graphicData>
            </a:graphic>
          </wp:inline>
        </w:drawing>
      </w:r>
      <w:r w:rsidR="002202D8" w:rsidRPr="00FC4613">
        <w:rPr>
          <w:rFonts w:eastAsia="Times New Roman"/>
          <w:i/>
          <w:iCs/>
          <w:sz w:val="20"/>
          <w:szCs w:val="20"/>
        </w:rPr>
        <w:t xml:space="preserve">para ingresar a la escuela de instructores como agente educativo de acuerdo al </w:t>
      </w:r>
      <w:r w:rsidR="002202D8" w:rsidRPr="00FC4613">
        <w:rPr>
          <w:i/>
          <w:iCs/>
          <w:noProof/>
          <w:sz w:val="20"/>
          <w:szCs w:val="20"/>
        </w:rPr>
        <w:drawing>
          <wp:inline distT="0" distB="0" distL="0" distR="0" wp14:anchorId="11AD2D93" wp14:editId="3BBA154D">
            <wp:extent cx="6096" cy="9145"/>
            <wp:effectExtent l="0" t="0" r="0" b="0"/>
            <wp:docPr id="19779" name="Picture 19779"/>
            <wp:cNvGraphicFramePr/>
            <a:graphic xmlns:a="http://schemas.openxmlformats.org/drawingml/2006/main">
              <a:graphicData uri="http://schemas.openxmlformats.org/drawingml/2006/picture">
                <pic:pic xmlns:pic="http://schemas.openxmlformats.org/drawingml/2006/picture">
                  <pic:nvPicPr>
                    <pic:cNvPr id="19779" name="Picture 19779"/>
                    <pic:cNvPicPr/>
                  </pic:nvPicPr>
                  <pic:blipFill>
                    <a:blip r:embed="rId16"/>
                    <a:stretch>
                      <a:fillRect/>
                    </a:stretch>
                  </pic:blipFill>
                  <pic:spPr>
                    <a:xfrm>
                      <a:off x="0" y="0"/>
                      <a:ext cx="6096" cy="9145"/>
                    </a:xfrm>
                    <a:prstGeom prst="rect">
                      <a:avLst/>
                    </a:prstGeom>
                  </pic:spPr>
                </pic:pic>
              </a:graphicData>
            </a:graphic>
          </wp:inline>
        </w:drawing>
      </w:r>
      <w:r w:rsidR="002202D8" w:rsidRPr="00FC4613">
        <w:rPr>
          <w:i/>
          <w:iCs/>
          <w:noProof/>
          <w:sz w:val="20"/>
          <w:szCs w:val="20"/>
        </w:rPr>
        <w:drawing>
          <wp:inline distT="0" distB="0" distL="0" distR="0" wp14:anchorId="6CD00DF3" wp14:editId="04B42176">
            <wp:extent cx="54868" cy="140221"/>
            <wp:effectExtent l="0" t="0" r="0" b="0"/>
            <wp:docPr id="41828" name="Picture 41828"/>
            <wp:cNvGraphicFramePr/>
            <a:graphic xmlns:a="http://schemas.openxmlformats.org/drawingml/2006/main">
              <a:graphicData uri="http://schemas.openxmlformats.org/drawingml/2006/picture">
                <pic:pic xmlns:pic="http://schemas.openxmlformats.org/drawingml/2006/picture">
                  <pic:nvPicPr>
                    <pic:cNvPr id="41828" name="Picture 41828"/>
                    <pic:cNvPicPr/>
                  </pic:nvPicPr>
                  <pic:blipFill>
                    <a:blip r:embed="rId17"/>
                    <a:stretch>
                      <a:fillRect/>
                    </a:stretch>
                  </pic:blipFill>
                  <pic:spPr>
                    <a:xfrm>
                      <a:off x="0" y="0"/>
                      <a:ext cx="54868" cy="140221"/>
                    </a:xfrm>
                    <a:prstGeom prst="rect">
                      <a:avLst/>
                    </a:prstGeom>
                  </pic:spPr>
                </pic:pic>
              </a:graphicData>
            </a:graphic>
          </wp:inline>
        </w:drawing>
      </w:r>
      <w:r w:rsidR="002202D8" w:rsidRPr="00FC4613">
        <w:rPr>
          <w:rFonts w:eastAsia="Times New Roman"/>
          <w:i/>
          <w:iCs/>
          <w:sz w:val="20"/>
          <w:szCs w:val="20"/>
        </w:rPr>
        <w:t>plan ocupacional y de acuerdo a la resolución 2392 de 2006</w:t>
      </w:r>
      <w:r w:rsidR="002202D8" w:rsidRPr="00FC4613">
        <w:rPr>
          <w:i/>
          <w:iCs/>
          <w:sz w:val="20"/>
          <w:szCs w:val="20"/>
        </w:rPr>
        <w:t xml:space="preserve"> </w:t>
      </w:r>
      <w:r w:rsidRPr="00FC4613">
        <w:rPr>
          <w:i/>
          <w:iCs/>
          <w:sz w:val="20"/>
          <w:szCs w:val="20"/>
        </w:rPr>
        <w:t xml:space="preserve">y se determina el grado de escolaridad </w:t>
      </w:r>
      <w:r w:rsidRPr="00FC4613">
        <w:rPr>
          <w:b/>
          <w:bCs/>
          <w:i/>
          <w:iCs/>
          <w:sz w:val="20"/>
          <w:szCs w:val="20"/>
        </w:rPr>
        <w:t>en el que se encuentra, copia del diploma de bachiller académico… y copia del certificado de SECRETARIADO AUXILIAR CONTABLE emanado del Servicio Nacional de Aprendizaje SENA</w:t>
      </w:r>
      <w:r w:rsidRPr="00FC4613">
        <w:rPr>
          <w:i/>
          <w:iCs/>
          <w:sz w:val="20"/>
          <w:szCs w:val="20"/>
        </w:rPr>
        <w:t xml:space="preserve"> de la ciudad de Sincelejo de fecha 07 de diciembre de 1979</w:t>
      </w:r>
      <w:r w:rsidR="002202D8" w:rsidRPr="00FC4613">
        <w:rPr>
          <w:i/>
          <w:iCs/>
          <w:sz w:val="20"/>
          <w:szCs w:val="20"/>
        </w:rPr>
        <w:t>”</w:t>
      </w:r>
      <w:r w:rsidRPr="00FC4613">
        <w:rPr>
          <w:i/>
          <w:iCs/>
          <w:sz w:val="20"/>
          <w:szCs w:val="20"/>
        </w:rPr>
        <w:t>.</w:t>
      </w:r>
    </w:p>
    <w:p w14:paraId="1BA21FDB" w14:textId="77777777" w:rsidR="00061E8B" w:rsidRPr="00FC4613" w:rsidRDefault="00061E8B" w:rsidP="007D797E">
      <w:pPr>
        <w:tabs>
          <w:tab w:val="left" w:pos="567"/>
        </w:tabs>
        <w:spacing w:after="0" w:line="240" w:lineRule="auto"/>
        <w:ind w:left="567" w:right="561" w:firstLine="0"/>
        <w:rPr>
          <w:i/>
          <w:iCs/>
          <w:sz w:val="20"/>
          <w:szCs w:val="20"/>
        </w:rPr>
      </w:pPr>
    </w:p>
    <w:p w14:paraId="6923F7A2" w14:textId="62BB1DCE" w:rsidR="002202D8" w:rsidRPr="00FC4613" w:rsidRDefault="00061E8B" w:rsidP="007D797E">
      <w:pPr>
        <w:tabs>
          <w:tab w:val="left" w:pos="567"/>
        </w:tabs>
        <w:spacing w:after="0" w:line="240" w:lineRule="auto"/>
        <w:ind w:left="567" w:right="561" w:firstLine="0"/>
        <w:rPr>
          <w:b/>
          <w:bCs/>
          <w:sz w:val="20"/>
          <w:szCs w:val="20"/>
        </w:rPr>
      </w:pPr>
      <w:r w:rsidRPr="00FC4613">
        <w:rPr>
          <w:sz w:val="20"/>
          <w:szCs w:val="20"/>
        </w:rPr>
        <w:t xml:space="preserve">En la misma comunicación indicó: “Por lo anterior </w:t>
      </w:r>
      <w:r w:rsidRPr="00FC4613">
        <w:rPr>
          <w:b/>
          <w:bCs/>
          <w:sz w:val="20"/>
          <w:szCs w:val="20"/>
        </w:rPr>
        <w:t>no existe contradicciones porque el interno en el momento de hacer su solicitud NO anexó ningún diploma que lo ACREDITE COMO CONTADOR PUBLICO y en relación a la copia del diploma emanado de la fundación universitaria JORGE TADEO LOZANO no fue anexado por el mismo a la solicitud de redención en este establecimiento</w:t>
      </w:r>
      <w:r w:rsidR="002202D8" w:rsidRPr="00FC4613">
        <w:rPr>
          <w:b/>
          <w:bCs/>
          <w:sz w:val="20"/>
          <w:szCs w:val="20"/>
        </w:rPr>
        <w:t xml:space="preserve"> </w:t>
      </w:r>
      <w:r w:rsidR="002202D8" w:rsidRPr="00FC4613">
        <w:rPr>
          <w:rFonts w:eastAsia="Times New Roman"/>
          <w:b/>
          <w:bCs/>
          <w:i/>
          <w:iCs/>
          <w:sz w:val="20"/>
          <w:szCs w:val="20"/>
        </w:rPr>
        <w:t>por lo que no figura copia del mismo en los soportes de la junta arriba mencionada en la cual se le asignó redención como instructor...</w:t>
      </w:r>
      <w:r w:rsidR="002202D8" w:rsidRPr="00FC4613">
        <w:rPr>
          <w:b/>
          <w:bCs/>
          <w:i/>
          <w:iCs/>
          <w:noProof/>
          <w:sz w:val="20"/>
          <w:szCs w:val="20"/>
        </w:rPr>
        <w:t>”</w:t>
      </w:r>
    </w:p>
    <w:p w14:paraId="5F8B74FF" w14:textId="77777777" w:rsidR="002202D8" w:rsidRPr="00FC4613" w:rsidRDefault="002202D8" w:rsidP="007D797E">
      <w:pPr>
        <w:tabs>
          <w:tab w:val="left" w:pos="567"/>
        </w:tabs>
        <w:spacing w:after="0" w:line="240" w:lineRule="auto"/>
        <w:ind w:left="567" w:right="561" w:firstLine="0"/>
        <w:rPr>
          <w:b/>
          <w:bCs/>
          <w:sz w:val="20"/>
          <w:szCs w:val="20"/>
        </w:rPr>
      </w:pPr>
    </w:p>
    <w:p w14:paraId="35ACDF1D" w14:textId="58C750B0" w:rsidR="00061E8B" w:rsidRPr="00FC4613" w:rsidRDefault="00061E8B" w:rsidP="007D797E">
      <w:pPr>
        <w:tabs>
          <w:tab w:val="left" w:pos="567"/>
        </w:tabs>
        <w:spacing w:after="0" w:line="240" w:lineRule="auto"/>
        <w:ind w:left="567" w:right="561" w:firstLine="0"/>
        <w:rPr>
          <w:sz w:val="20"/>
          <w:szCs w:val="20"/>
        </w:rPr>
      </w:pPr>
      <w:r w:rsidRPr="00FC4613">
        <w:rPr>
          <w:sz w:val="20"/>
          <w:szCs w:val="20"/>
        </w:rPr>
        <w:t xml:space="preserve">De acuerdo con lo anterior, </w:t>
      </w:r>
      <w:r w:rsidRPr="00FC4613">
        <w:rPr>
          <w:b/>
          <w:bCs/>
          <w:sz w:val="20"/>
          <w:szCs w:val="20"/>
        </w:rPr>
        <w:t xml:space="preserve">surge evidente que el penado no hizo valer el diploma de contador público, cuya falsedad es actualmente objeto de investigación por la Fiscalía 85 </w:t>
      </w:r>
      <w:r w:rsidRPr="00FC4613">
        <w:rPr>
          <w:sz w:val="20"/>
          <w:szCs w:val="20"/>
        </w:rPr>
        <w:t xml:space="preserve">Delegada ante los Jueves Penales del Circuito, </w:t>
      </w:r>
      <w:r w:rsidRPr="00FC4613">
        <w:rPr>
          <w:b/>
          <w:bCs/>
          <w:sz w:val="20"/>
          <w:szCs w:val="20"/>
        </w:rPr>
        <w:t>sino aquel expedido por el SENA que lo acredita con aptitud profesional</w:t>
      </w:r>
      <w:r w:rsidRPr="00FC4613">
        <w:rPr>
          <w:sz w:val="20"/>
          <w:szCs w:val="20"/>
        </w:rPr>
        <w:t xml:space="preserve"> en el oficio de “secretario auxiliar contable”, con fundamento en el que le fue asignada la actividad de instructor.</w:t>
      </w:r>
    </w:p>
    <w:p w14:paraId="43F82B1C" w14:textId="77777777" w:rsidR="00061E8B" w:rsidRPr="00FC4613" w:rsidRDefault="00061E8B" w:rsidP="007D797E">
      <w:pPr>
        <w:tabs>
          <w:tab w:val="left" w:pos="567"/>
        </w:tabs>
        <w:spacing w:after="0" w:line="240" w:lineRule="auto"/>
        <w:ind w:left="567" w:right="561" w:firstLine="0"/>
        <w:rPr>
          <w:sz w:val="20"/>
          <w:szCs w:val="20"/>
        </w:rPr>
      </w:pPr>
    </w:p>
    <w:p w14:paraId="26AAC75E" w14:textId="77777777" w:rsidR="007D797E" w:rsidRPr="00FC4613" w:rsidRDefault="00061E8B" w:rsidP="007D797E">
      <w:pPr>
        <w:tabs>
          <w:tab w:val="left" w:pos="567"/>
        </w:tabs>
        <w:spacing w:after="0" w:line="240" w:lineRule="auto"/>
        <w:ind w:left="567" w:right="561" w:firstLine="0"/>
        <w:rPr>
          <w:sz w:val="20"/>
          <w:szCs w:val="20"/>
        </w:rPr>
      </w:pPr>
      <w:r w:rsidRPr="00FC4613">
        <w:rPr>
          <w:sz w:val="20"/>
          <w:szCs w:val="20"/>
        </w:rPr>
        <w:t>En tales condiciones, debe entenderse que los actos administrativos contenidos en las certificaciones expedidas por la Junta de Calificación de trabajo, estudio y enseñanza, ostenta presunción de legalidad y debían ser acogidos por la funcionaria ejecutora. Aunado a ello</w:t>
      </w:r>
      <w:r w:rsidRPr="00FC4613">
        <w:rPr>
          <w:b/>
          <w:bCs/>
          <w:sz w:val="20"/>
          <w:szCs w:val="20"/>
        </w:rPr>
        <w:t>, es claro que para obtener la asignación de la actividad de instructor el penado no utilizó el diploma de contador público, en cuya falsedad sustentó el a quo la revocatoria</w:t>
      </w:r>
      <w:r w:rsidRPr="00FC4613">
        <w:rPr>
          <w:sz w:val="20"/>
          <w:szCs w:val="20"/>
        </w:rPr>
        <w:t xml:space="preserve"> de la redención de pena que ya había reconocido en fecha precedente. </w:t>
      </w:r>
    </w:p>
    <w:p w14:paraId="5B3227B4" w14:textId="77777777" w:rsidR="007D797E" w:rsidRPr="00FC4613" w:rsidRDefault="007D797E" w:rsidP="007D797E">
      <w:pPr>
        <w:tabs>
          <w:tab w:val="left" w:pos="567"/>
        </w:tabs>
        <w:spacing w:after="0" w:line="240" w:lineRule="auto"/>
        <w:ind w:left="567" w:right="561" w:firstLine="0"/>
        <w:rPr>
          <w:sz w:val="20"/>
          <w:szCs w:val="20"/>
        </w:rPr>
      </w:pPr>
    </w:p>
    <w:p w14:paraId="229AA744" w14:textId="4B41DB66" w:rsidR="00061E8B" w:rsidRPr="00FC4613" w:rsidRDefault="00061E8B" w:rsidP="007D797E">
      <w:pPr>
        <w:tabs>
          <w:tab w:val="left" w:pos="567"/>
        </w:tabs>
        <w:spacing w:after="0" w:line="240" w:lineRule="auto"/>
        <w:ind w:left="567" w:right="561" w:firstLine="0"/>
        <w:rPr>
          <w:sz w:val="20"/>
          <w:szCs w:val="20"/>
        </w:rPr>
      </w:pPr>
      <w:r w:rsidRPr="00FC4613">
        <w:rPr>
          <w:sz w:val="20"/>
          <w:szCs w:val="20"/>
        </w:rPr>
        <w:t>En consideración de lo anterior, las certificaciones de las horas de enseñanza reconocidas a Rafael Enrique Olivera Cárdenas gozan de credibilidad</w:t>
      </w:r>
      <w:r w:rsidRPr="00FC4613">
        <w:rPr>
          <w:b/>
          <w:bCs/>
          <w:sz w:val="20"/>
          <w:szCs w:val="20"/>
        </w:rPr>
        <w:t>, por lo que no fue acertada la determinación de la Juez Primero de Ejecución de Penas y Medidas de Seguridad de revocar el auto del 28 de julio de 2015, mediante el cual, reconoció 10 meses y 4 días</w:t>
      </w:r>
      <w:r w:rsidRPr="00FC4613">
        <w:rPr>
          <w:sz w:val="20"/>
          <w:szCs w:val="20"/>
        </w:rPr>
        <w:t xml:space="preserve"> de redención de pena al sentenciado.</w:t>
      </w:r>
    </w:p>
    <w:p w14:paraId="388AAAC7" w14:textId="3AC65C26" w:rsidR="007D797E" w:rsidRPr="00FC4613" w:rsidRDefault="007D797E" w:rsidP="007D797E">
      <w:pPr>
        <w:tabs>
          <w:tab w:val="left" w:pos="567"/>
        </w:tabs>
        <w:spacing w:after="0" w:line="240" w:lineRule="auto"/>
        <w:ind w:left="567" w:right="561" w:firstLine="0"/>
        <w:rPr>
          <w:sz w:val="20"/>
          <w:szCs w:val="20"/>
        </w:rPr>
      </w:pPr>
    </w:p>
    <w:p w14:paraId="6E4AD9CF" w14:textId="7B4C992D" w:rsidR="007D797E" w:rsidRPr="00FC4613" w:rsidRDefault="007D797E" w:rsidP="007D797E">
      <w:pPr>
        <w:tabs>
          <w:tab w:val="left" w:pos="567"/>
        </w:tabs>
        <w:spacing w:after="0" w:line="240" w:lineRule="auto"/>
        <w:ind w:left="567" w:right="561" w:firstLine="0"/>
        <w:rPr>
          <w:sz w:val="20"/>
          <w:szCs w:val="20"/>
        </w:rPr>
      </w:pPr>
      <w:r w:rsidRPr="00FC4613">
        <w:rPr>
          <w:sz w:val="20"/>
          <w:szCs w:val="20"/>
        </w:rPr>
        <w:t>De conformidad con los argumentos expuestos, la Sala revocará el numeral segundo del auto impugnado, en su lugar, mantendrá la redención de pena de 10 meses y 4 días reconocida por el Juzgado Primero de Ejecución de Penas y Medidas de Seguridad en proveído del 28 de julio de 2015.</w:t>
      </w:r>
    </w:p>
    <w:p w14:paraId="449D4B4F" w14:textId="615EE832" w:rsidR="007D797E" w:rsidRPr="00FC4613" w:rsidRDefault="007D797E" w:rsidP="007D797E">
      <w:pPr>
        <w:tabs>
          <w:tab w:val="left" w:pos="567"/>
        </w:tabs>
        <w:spacing w:after="0" w:line="240" w:lineRule="auto"/>
        <w:ind w:left="567" w:right="561" w:firstLine="0"/>
        <w:rPr>
          <w:sz w:val="20"/>
          <w:szCs w:val="20"/>
        </w:rPr>
      </w:pPr>
    </w:p>
    <w:p w14:paraId="0BB3056E" w14:textId="77777777" w:rsidR="007D797E" w:rsidRPr="00FC4613" w:rsidRDefault="007D797E" w:rsidP="007D797E">
      <w:pPr>
        <w:pStyle w:val="Ttulo1"/>
        <w:tabs>
          <w:tab w:val="left" w:pos="567"/>
        </w:tabs>
        <w:spacing w:after="0" w:line="240" w:lineRule="auto"/>
        <w:ind w:left="567" w:right="561" w:firstLine="0"/>
        <w:rPr>
          <w:sz w:val="20"/>
          <w:szCs w:val="20"/>
        </w:rPr>
      </w:pPr>
      <w:r w:rsidRPr="00FC4613">
        <w:rPr>
          <w:sz w:val="20"/>
          <w:szCs w:val="20"/>
        </w:rPr>
        <w:t>RESUELVE</w:t>
      </w:r>
    </w:p>
    <w:p w14:paraId="10FE9F7B" w14:textId="483B75D6" w:rsidR="007D797E" w:rsidRPr="00FC4613" w:rsidRDefault="007D797E" w:rsidP="007D797E">
      <w:pPr>
        <w:tabs>
          <w:tab w:val="left" w:pos="567"/>
        </w:tabs>
        <w:spacing w:after="0" w:line="240" w:lineRule="auto"/>
        <w:ind w:left="567" w:right="561" w:firstLine="0"/>
        <w:rPr>
          <w:sz w:val="20"/>
          <w:szCs w:val="20"/>
        </w:rPr>
      </w:pPr>
    </w:p>
    <w:p w14:paraId="2C246F35" w14:textId="5FA0BF29" w:rsidR="007D797E" w:rsidRPr="00FC4613" w:rsidRDefault="007D797E" w:rsidP="007D797E">
      <w:pPr>
        <w:tabs>
          <w:tab w:val="left" w:pos="567"/>
        </w:tabs>
        <w:spacing w:after="0" w:line="240" w:lineRule="auto"/>
        <w:ind w:left="567" w:right="561" w:firstLine="0"/>
        <w:rPr>
          <w:sz w:val="20"/>
          <w:szCs w:val="20"/>
        </w:rPr>
      </w:pPr>
      <w:r w:rsidRPr="00FC4613">
        <w:rPr>
          <w:sz w:val="20"/>
          <w:szCs w:val="20"/>
        </w:rPr>
        <w:t xml:space="preserve">PRIMERO: REVOCAR el numeral segundo del auto del 7 de septiembre de 2015, en su lugar, </w:t>
      </w:r>
      <w:r w:rsidRPr="00FC4613">
        <w:rPr>
          <w:b/>
          <w:bCs/>
          <w:sz w:val="20"/>
          <w:szCs w:val="20"/>
        </w:rPr>
        <w:t>mantener la redención de pena de 10 meses y 4 días</w:t>
      </w:r>
      <w:r w:rsidRPr="00FC4613">
        <w:rPr>
          <w:sz w:val="20"/>
          <w:szCs w:val="20"/>
        </w:rPr>
        <w:t xml:space="preserve"> reconocida por el Juzgado Primero de Ejecución de Penas y Medidas de Seguridad en proveído del 28 de julio de 2015 </w:t>
      </w:r>
      <w:r w:rsidRPr="00FC4613">
        <w:rPr>
          <w:szCs w:val="24"/>
        </w:rPr>
        <w:t>(negrilla fuera del texto).</w:t>
      </w:r>
    </w:p>
    <w:p w14:paraId="7CC15F34" w14:textId="77777777" w:rsidR="00762E9E" w:rsidRPr="00FC4613" w:rsidRDefault="00762E9E" w:rsidP="00762E9E">
      <w:pPr>
        <w:tabs>
          <w:tab w:val="left" w:pos="0"/>
          <w:tab w:val="left" w:pos="426"/>
        </w:tabs>
        <w:spacing w:after="0" w:line="360" w:lineRule="auto"/>
        <w:ind w:left="0" w:firstLine="0"/>
      </w:pPr>
    </w:p>
    <w:p w14:paraId="56A374B1" w14:textId="66DE7C36" w:rsidR="00801F96" w:rsidRPr="00FC4613" w:rsidRDefault="00762E9E" w:rsidP="00762E9E">
      <w:pPr>
        <w:tabs>
          <w:tab w:val="left" w:pos="0"/>
          <w:tab w:val="left" w:pos="426"/>
        </w:tabs>
        <w:spacing w:after="0" w:line="360" w:lineRule="auto"/>
        <w:ind w:left="0" w:firstLine="0"/>
      </w:pPr>
      <w:r w:rsidRPr="00FC4613">
        <w:t>Mediante auto del 11 de abril de 2016, el Juzgado Primero de Ejecución de Penas y Medidas de Seguridad ordenó</w:t>
      </w:r>
      <w:r w:rsidR="00801F96" w:rsidRPr="00FC4613">
        <w:t xml:space="preserve"> la libertad del condenado por haber cumplido la pena (fls 4-5 c2):</w:t>
      </w:r>
    </w:p>
    <w:p w14:paraId="120FAE6E" w14:textId="77777777" w:rsidR="00801F96" w:rsidRPr="00FC4613" w:rsidRDefault="00801F96" w:rsidP="00762E9E">
      <w:pPr>
        <w:tabs>
          <w:tab w:val="left" w:pos="0"/>
          <w:tab w:val="left" w:pos="426"/>
        </w:tabs>
        <w:spacing w:after="0" w:line="360" w:lineRule="auto"/>
        <w:ind w:left="0" w:firstLine="0"/>
      </w:pPr>
    </w:p>
    <w:p w14:paraId="0351BBA5" w14:textId="35DFE400" w:rsidR="00801F96" w:rsidRPr="00EC72CE" w:rsidRDefault="00801F96" w:rsidP="00801F96">
      <w:pPr>
        <w:tabs>
          <w:tab w:val="left" w:pos="426"/>
          <w:tab w:val="left" w:pos="567"/>
        </w:tabs>
        <w:spacing w:after="0" w:line="240" w:lineRule="auto"/>
        <w:ind w:left="567" w:right="561" w:firstLine="0"/>
        <w:rPr>
          <w:sz w:val="20"/>
          <w:szCs w:val="20"/>
        </w:rPr>
      </w:pPr>
      <w:r w:rsidRPr="00EC72CE">
        <w:rPr>
          <w:sz w:val="20"/>
          <w:szCs w:val="20"/>
        </w:rPr>
        <w:t xml:space="preserve">Durante la fase de ejecución de la sentencia se ha considerado en 9 ocasiones el reconocimiento de </w:t>
      </w:r>
      <w:r w:rsidR="00FC4613" w:rsidRPr="00EC72CE">
        <w:rPr>
          <w:sz w:val="20"/>
          <w:szCs w:val="20"/>
        </w:rPr>
        <w:t>redención</w:t>
      </w:r>
      <w:r w:rsidRPr="00EC72CE">
        <w:rPr>
          <w:sz w:val="20"/>
          <w:szCs w:val="20"/>
        </w:rPr>
        <w:t xml:space="preserve"> de pena como se indica:</w:t>
      </w:r>
    </w:p>
    <w:p w14:paraId="693AB06C" w14:textId="0B8F0E48" w:rsidR="00FC4613" w:rsidRPr="00EC72CE" w:rsidRDefault="00FC4613" w:rsidP="00801F96">
      <w:pPr>
        <w:tabs>
          <w:tab w:val="left" w:pos="426"/>
          <w:tab w:val="left" w:pos="567"/>
        </w:tabs>
        <w:spacing w:after="0" w:line="240" w:lineRule="auto"/>
        <w:ind w:left="567" w:right="561" w:firstLine="0"/>
        <w:rPr>
          <w:sz w:val="20"/>
          <w:szCs w:val="20"/>
        </w:rPr>
      </w:pPr>
    </w:p>
    <w:tbl>
      <w:tblPr>
        <w:tblStyle w:val="Tablaconcuadrcula"/>
        <w:tblW w:w="0" w:type="auto"/>
        <w:jc w:val="center"/>
        <w:tblLook w:val="04A0" w:firstRow="1" w:lastRow="0" w:firstColumn="1" w:lastColumn="0" w:noHBand="0" w:noVBand="1"/>
      </w:tblPr>
      <w:tblGrid>
        <w:gridCol w:w="1413"/>
        <w:gridCol w:w="1984"/>
      </w:tblGrid>
      <w:tr w:rsidR="00FC4613" w:rsidRPr="00EC72CE" w14:paraId="5003D1B4" w14:textId="77777777" w:rsidTr="00FC4613">
        <w:trPr>
          <w:jc w:val="center"/>
        </w:trPr>
        <w:tc>
          <w:tcPr>
            <w:tcW w:w="1413" w:type="dxa"/>
          </w:tcPr>
          <w:p w14:paraId="06444056" w14:textId="77777777" w:rsidR="00FC4613" w:rsidRPr="00EC72CE" w:rsidRDefault="00FC4613" w:rsidP="00D22EC2">
            <w:pPr>
              <w:tabs>
                <w:tab w:val="left" w:pos="0"/>
                <w:tab w:val="left" w:pos="426"/>
              </w:tabs>
              <w:spacing w:after="0" w:line="360" w:lineRule="auto"/>
              <w:ind w:left="0" w:firstLine="0"/>
              <w:jc w:val="center"/>
              <w:rPr>
                <w:b/>
                <w:bCs/>
                <w:sz w:val="20"/>
                <w:szCs w:val="20"/>
              </w:rPr>
            </w:pPr>
            <w:r w:rsidRPr="00EC72CE">
              <w:rPr>
                <w:b/>
                <w:bCs/>
                <w:sz w:val="20"/>
                <w:szCs w:val="20"/>
              </w:rPr>
              <w:t>Providencia</w:t>
            </w:r>
          </w:p>
        </w:tc>
        <w:tc>
          <w:tcPr>
            <w:tcW w:w="1984" w:type="dxa"/>
          </w:tcPr>
          <w:p w14:paraId="0364E076" w14:textId="7C165FF7" w:rsidR="00FC4613" w:rsidRPr="00EC72CE" w:rsidRDefault="00FC4613" w:rsidP="00D22EC2">
            <w:pPr>
              <w:tabs>
                <w:tab w:val="left" w:pos="0"/>
                <w:tab w:val="left" w:pos="426"/>
              </w:tabs>
              <w:spacing w:after="0" w:line="360" w:lineRule="auto"/>
              <w:ind w:left="0" w:firstLine="0"/>
              <w:jc w:val="center"/>
              <w:rPr>
                <w:b/>
                <w:bCs/>
                <w:sz w:val="20"/>
                <w:szCs w:val="20"/>
              </w:rPr>
            </w:pPr>
            <w:r w:rsidRPr="00EC72CE">
              <w:rPr>
                <w:b/>
                <w:bCs/>
                <w:sz w:val="20"/>
                <w:szCs w:val="20"/>
              </w:rPr>
              <w:t>Reconocido</w:t>
            </w:r>
          </w:p>
        </w:tc>
      </w:tr>
      <w:tr w:rsidR="00FC4613" w:rsidRPr="00EC72CE" w14:paraId="48B900E3" w14:textId="77777777" w:rsidTr="00FC4613">
        <w:trPr>
          <w:jc w:val="center"/>
        </w:trPr>
        <w:tc>
          <w:tcPr>
            <w:tcW w:w="1413" w:type="dxa"/>
          </w:tcPr>
          <w:p w14:paraId="3D90C121"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lastRenderedPageBreak/>
              <w:t>07-07-2011</w:t>
            </w:r>
          </w:p>
        </w:tc>
        <w:tc>
          <w:tcPr>
            <w:tcW w:w="1984" w:type="dxa"/>
          </w:tcPr>
          <w:p w14:paraId="754DE78D"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01 meses y 07 días</w:t>
            </w:r>
          </w:p>
        </w:tc>
      </w:tr>
      <w:tr w:rsidR="00FC4613" w:rsidRPr="00EC72CE" w14:paraId="1FB4CC65" w14:textId="77777777" w:rsidTr="00FC4613">
        <w:trPr>
          <w:jc w:val="center"/>
        </w:trPr>
        <w:tc>
          <w:tcPr>
            <w:tcW w:w="1413" w:type="dxa"/>
          </w:tcPr>
          <w:p w14:paraId="7C63D742"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02-04-2012</w:t>
            </w:r>
          </w:p>
        </w:tc>
        <w:tc>
          <w:tcPr>
            <w:tcW w:w="1984" w:type="dxa"/>
          </w:tcPr>
          <w:p w14:paraId="1D45F42B"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00 meses y 21 días</w:t>
            </w:r>
          </w:p>
        </w:tc>
      </w:tr>
      <w:tr w:rsidR="00FC4613" w:rsidRPr="00EC72CE" w14:paraId="2E897A16" w14:textId="77777777" w:rsidTr="00FC4613">
        <w:trPr>
          <w:jc w:val="center"/>
        </w:trPr>
        <w:tc>
          <w:tcPr>
            <w:tcW w:w="1413" w:type="dxa"/>
          </w:tcPr>
          <w:p w14:paraId="76121010"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24-07-2012</w:t>
            </w:r>
          </w:p>
        </w:tc>
        <w:tc>
          <w:tcPr>
            <w:tcW w:w="1984" w:type="dxa"/>
          </w:tcPr>
          <w:p w14:paraId="2DFF19B1"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00 meses y 27 días</w:t>
            </w:r>
          </w:p>
        </w:tc>
      </w:tr>
      <w:tr w:rsidR="00FC4613" w:rsidRPr="00EC72CE" w14:paraId="38B952C3" w14:textId="77777777" w:rsidTr="00FC4613">
        <w:trPr>
          <w:jc w:val="center"/>
        </w:trPr>
        <w:tc>
          <w:tcPr>
            <w:tcW w:w="1413" w:type="dxa"/>
          </w:tcPr>
          <w:p w14:paraId="6B1D6F36"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27-11-2014</w:t>
            </w:r>
          </w:p>
        </w:tc>
        <w:tc>
          <w:tcPr>
            <w:tcW w:w="1984" w:type="dxa"/>
          </w:tcPr>
          <w:p w14:paraId="634066EC"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02 meses y 12 días</w:t>
            </w:r>
          </w:p>
        </w:tc>
      </w:tr>
      <w:tr w:rsidR="00FC4613" w:rsidRPr="00EC72CE" w14:paraId="30C69329" w14:textId="77777777" w:rsidTr="00FC4613">
        <w:trPr>
          <w:jc w:val="center"/>
        </w:trPr>
        <w:tc>
          <w:tcPr>
            <w:tcW w:w="1413" w:type="dxa"/>
          </w:tcPr>
          <w:p w14:paraId="38A8D350"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24-04-2015</w:t>
            </w:r>
          </w:p>
        </w:tc>
        <w:tc>
          <w:tcPr>
            <w:tcW w:w="1984" w:type="dxa"/>
          </w:tcPr>
          <w:p w14:paraId="3FBF810D"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02 meses y 13 días</w:t>
            </w:r>
          </w:p>
        </w:tc>
      </w:tr>
      <w:tr w:rsidR="00FC4613" w:rsidRPr="00EC72CE" w14:paraId="26155ECA" w14:textId="77777777" w:rsidTr="00FC4613">
        <w:trPr>
          <w:jc w:val="center"/>
        </w:trPr>
        <w:tc>
          <w:tcPr>
            <w:tcW w:w="1413" w:type="dxa"/>
          </w:tcPr>
          <w:p w14:paraId="4D0851A7"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20-05-2015</w:t>
            </w:r>
          </w:p>
        </w:tc>
        <w:tc>
          <w:tcPr>
            <w:tcW w:w="1984" w:type="dxa"/>
          </w:tcPr>
          <w:p w14:paraId="533151A1"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07 meses y 25 días</w:t>
            </w:r>
          </w:p>
        </w:tc>
      </w:tr>
      <w:tr w:rsidR="00FC4613" w:rsidRPr="00EC72CE" w14:paraId="6F92291F" w14:textId="77777777" w:rsidTr="00FC4613">
        <w:trPr>
          <w:jc w:val="center"/>
        </w:trPr>
        <w:tc>
          <w:tcPr>
            <w:tcW w:w="1413" w:type="dxa"/>
          </w:tcPr>
          <w:p w14:paraId="1CE221EF"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10-07-2015</w:t>
            </w:r>
          </w:p>
        </w:tc>
        <w:tc>
          <w:tcPr>
            <w:tcW w:w="1984" w:type="dxa"/>
          </w:tcPr>
          <w:p w14:paraId="2A3C8A4B"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00 meses y 24 días</w:t>
            </w:r>
          </w:p>
        </w:tc>
      </w:tr>
      <w:tr w:rsidR="00FC4613" w:rsidRPr="00EC72CE" w14:paraId="1747ADB7" w14:textId="77777777" w:rsidTr="00FC4613">
        <w:trPr>
          <w:jc w:val="center"/>
        </w:trPr>
        <w:tc>
          <w:tcPr>
            <w:tcW w:w="1413" w:type="dxa"/>
          </w:tcPr>
          <w:p w14:paraId="55408E36"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28-07-2015</w:t>
            </w:r>
          </w:p>
        </w:tc>
        <w:tc>
          <w:tcPr>
            <w:tcW w:w="1984" w:type="dxa"/>
          </w:tcPr>
          <w:p w14:paraId="289C8283"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10 meses y 04 días</w:t>
            </w:r>
          </w:p>
        </w:tc>
      </w:tr>
      <w:tr w:rsidR="00FC4613" w:rsidRPr="00EC72CE" w14:paraId="2E4771DD" w14:textId="77777777" w:rsidTr="00FC4613">
        <w:trPr>
          <w:jc w:val="center"/>
        </w:trPr>
        <w:tc>
          <w:tcPr>
            <w:tcW w:w="1413" w:type="dxa"/>
          </w:tcPr>
          <w:p w14:paraId="33DFFBF4"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06-08-2015</w:t>
            </w:r>
          </w:p>
        </w:tc>
        <w:tc>
          <w:tcPr>
            <w:tcW w:w="1984" w:type="dxa"/>
          </w:tcPr>
          <w:p w14:paraId="32D19B81" w14:textId="77777777" w:rsidR="00FC4613" w:rsidRPr="00EC72CE" w:rsidRDefault="00FC4613" w:rsidP="00D22EC2">
            <w:pPr>
              <w:tabs>
                <w:tab w:val="left" w:pos="0"/>
                <w:tab w:val="left" w:pos="426"/>
              </w:tabs>
              <w:spacing w:after="0" w:line="360" w:lineRule="auto"/>
              <w:ind w:left="0" w:firstLine="0"/>
              <w:rPr>
                <w:sz w:val="20"/>
                <w:szCs w:val="20"/>
              </w:rPr>
            </w:pPr>
            <w:r w:rsidRPr="00EC72CE">
              <w:rPr>
                <w:sz w:val="20"/>
                <w:szCs w:val="20"/>
              </w:rPr>
              <w:t>00 meses y 12 días</w:t>
            </w:r>
          </w:p>
        </w:tc>
      </w:tr>
    </w:tbl>
    <w:p w14:paraId="7C40F080" w14:textId="77777777" w:rsidR="00801F96" w:rsidRPr="00EC72CE" w:rsidRDefault="00801F96" w:rsidP="000622AE">
      <w:pPr>
        <w:tabs>
          <w:tab w:val="left" w:pos="426"/>
          <w:tab w:val="left" w:pos="567"/>
        </w:tabs>
        <w:spacing w:after="0" w:line="240" w:lineRule="auto"/>
        <w:ind w:left="0" w:right="561" w:firstLine="0"/>
        <w:rPr>
          <w:sz w:val="20"/>
          <w:szCs w:val="20"/>
        </w:rPr>
      </w:pPr>
    </w:p>
    <w:p w14:paraId="36CE0476" w14:textId="77777777" w:rsidR="00801F96" w:rsidRPr="00EC72CE" w:rsidRDefault="00801F96" w:rsidP="00FC4613">
      <w:pPr>
        <w:tabs>
          <w:tab w:val="left" w:pos="426"/>
          <w:tab w:val="left" w:pos="567"/>
        </w:tabs>
        <w:spacing w:after="0" w:line="240" w:lineRule="auto"/>
        <w:ind w:left="567" w:right="561" w:firstLine="0"/>
        <w:jc w:val="center"/>
        <w:rPr>
          <w:sz w:val="20"/>
          <w:szCs w:val="20"/>
        </w:rPr>
      </w:pPr>
      <w:r w:rsidRPr="00EC72CE">
        <w:rPr>
          <w:sz w:val="20"/>
          <w:szCs w:val="20"/>
        </w:rPr>
        <w:t>Resuelve</w:t>
      </w:r>
    </w:p>
    <w:p w14:paraId="172ABFB3" w14:textId="77777777" w:rsidR="00801F96" w:rsidRPr="00EC72CE" w:rsidRDefault="00801F96" w:rsidP="00801F96">
      <w:pPr>
        <w:tabs>
          <w:tab w:val="left" w:pos="426"/>
          <w:tab w:val="left" w:pos="567"/>
        </w:tabs>
        <w:spacing w:after="0" w:line="240" w:lineRule="auto"/>
        <w:ind w:left="567" w:right="561" w:firstLine="0"/>
        <w:rPr>
          <w:sz w:val="20"/>
          <w:szCs w:val="20"/>
        </w:rPr>
      </w:pPr>
    </w:p>
    <w:p w14:paraId="216E4AE0" w14:textId="06BF40C6" w:rsidR="00762E9E" w:rsidRPr="00EC72CE" w:rsidRDefault="00801F96" w:rsidP="00801F96">
      <w:pPr>
        <w:tabs>
          <w:tab w:val="left" w:pos="426"/>
          <w:tab w:val="left" w:pos="567"/>
        </w:tabs>
        <w:spacing w:after="0" w:line="240" w:lineRule="auto"/>
        <w:ind w:left="567" w:right="561" w:firstLine="0"/>
        <w:rPr>
          <w:sz w:val="20"/>
          <w:szCs w:val="20"/>
        </w:rPr>
      </w:pPr>
      <w:r w:rsidRPr="00EC72CE">
        <w:rPr>
          <w:sz w:val="20"/>
          <w:szCs w:val="20"/>
        </w:rPr>
        <w:t xml:space="preserve">PRIMERO: disponer </w:t>
      </w:r>
      <w:r w:rsidR="00762E9E" w:rsidRPr="00EC72CE">
        <w:rPr>
          <w:sz w:val="20"/>
          <w:szCs w:val="20"/>
        </w:rPr>
        <w:t xml:space="preserve">la </w:t>
      </w:r>
      <w:r w:rsidR="00762E9E" w:rsidRPr="00EC72CE">
        <w:rPr>
          <w:i/>
          <w:iCs/>
          <w:sz w:val="20"/>
          <w:szCs w:val="20"/>
        </w:rPr>
        <w:t xml:space="preserve">libertad </w:t>
      </w:r>
      <w:r w:rsidRPr="00EC72CE">
        <w:rPr>
          <w:i/>
          <w:iCs/>
          <w:sz w:val="20"/>
          <w:szCs w:val="20"/>
        </w:rPr>
        <w:t>por pena cumplida del sentenciado RAFAEL ENRIQUE OLIVERA CÁRDENAS (…)</w:t>
      </w:r>
      <w:r w:rsidR="00762E9E" w:rsidRPr="00EC72CE">
        <w:rPr>
          <w:sz w:val="20"/>
          <w:szCs w:val="20"/>
        </w:rPr>
        <w:t xml:space="preserve">. </w:t>
      </w:r>
    </w:p>
    <w:p w14:paraId="2472FBB9" w14:textId="3DA2E439" w:rsidR="00640367" w:rsidRPr="002F0FEB" w:rsidRDefault="00640367" w:rsidP="00640367">
      <w:pPr>
        <w:pStyle w:val="Textoindependiente"/>
      </w:pPr>
      <w:r w:rsidRPr="002F0FEB">
        <w:t xml:space="preserve">La Sala resalta que las actuaciones y elementos probatorios </w:t>
      </w:r>
      <w:r>
        <w:t xml:space="preserve">relativos a: </w:t>
      </w:r>
      <w:r w:rsidRPr="00640367">
        <w:rPr>
          <w:b/>
          <w:bCs/>
        </w:rPr>
        <w:t>i)</w:t>
      </w:r>
      <w:r>
        <w:t xml:space="preserve"> la </w:t>
      </w:r>
      <w:r w:rsidRPr="00FC4613">
        <w:t xml:space="preserve">sentencia del 2 de julio de 2010, </w:t>
      </w:r>
      <w:r>
        <w:t xml:space="preserve">por medio de la cual </w:t>
      </w:r>
      <w:r w:rsidRPr="00FC4613">
        <w:t>el Juzgado Primero Penal del Circuito de Conocimiento de Bogotá condenó al sujeto Rafael Enrique Olivera Cárdenas a pena privativa de la libertad de 114 meses de prisión</w:t>
      </w:r>
      <w:r>
        <w:t xml:space="preserve">, </w:t>
      </w:r>
      <w:r w:rsidRPr="00640367">
        <w:rPr>
          <w:b/>
          <w:bCs/>
        </w:rPr>
        <w:t>ii)</w:t>
      </w:r>
      <w:r>
        <w:t xml:space="preserve"> las 9 providencias mediante las cuales se </w:t>
      </w:r>
      <w:r w:rsidRPr="00FC4613">
        <w:t>le reconoció redención de pena</w:t>
      </w:r>
      <w:r>
        <w:t xml:space="preserve"> por enseñanza por un tiempo total de 26 meses y 25 días, </w:t>
      </w:r>
      <w:r w:rsidRPr="00640367">
        <w:rPr>
          <w:b/>
          <w:bCs/>
        </w:rPr>
        <w:t>iii)</w:t>
      </w:r>
      <w:r>
        <w:t xml:space="preserve"> </w:t>
      </w:r>
      <w:r w:rsidR="004C6A64">
        <w:t xml:space="preserve">y </w:t>
      </w:r>
      <w:r>
        <w:t xml:space="preserve">el </w:t>
      </w:r>
      <w:r w:rsidRPr="00FC4613">
        <w:t xml:space="preserve">auto del 7 de septiembre de 2015, el Juzgado Primero de Ejecución de Penas y Medidas de Seguridad de Bogotá resolvió el recurso y decidió </w:t>
      </w:r>
      <w:r w:rsidRPr="00FC4613">
        <w:rPr>
          <w:i/>
          <w:iCs/>
        </w:rPr>
        <w:t>“revocar la redención de pena concedida en el proveído impugnado”</w:t>
      </w:r>
      <w:r w:rsidRPr="00FC4613">
        <w:t>, esto es, revocó la redención reconocida por 10 meses y 4 días</w:t>
      </w:r>
      <w:r w:rsidR="00EC72CE">
        <w:t xml:space="preserve"> y </w:t>
      </w:r>
      <w:r w:rsidR="00EC72CE" w:rsidRPr="00EC72CE">
        <w:rPr>
          <w:b/>
          <w:bCs/>
        </w:rPr>
        <w:t>iv)</w:t>
      </w:r>
      <w:r w:rsidR="00EC72CE" w:rsidRPr="00FC4613">
        <w:rPr>
          <w:sz w:val="20"/>
          <w:szCs w:val="20"/>
        </w:rPr>
        <w:t xml:space="preserve"> </w:t>
      </w:r>
      <w:r w:rsidR="00EC72CE" w:rsidRPr="00EC72CE">
        <w:t>el acta de asignación de actividades válidas para redención No. 114-1399726-2008 del 28 de noviembre de 2008</w:t>
      </w:r>
      <w:r w:rsidR="00EC72CE">
        <w:t xml:space="preserve"> y las </w:t>
      </w:r>
      <w:r w:rsidR="00EC72CE" w:rsidRPr="00EC72CE">
        <w:t xml:space="preserve">certificaciones expedidas por la Junta de Calificación de </w:t>
      </w:r>
      <w:r w:rsidR="00EC72CE">
        <w:t>T</w:t>
      </w:r>
      <w:r w:rsidR="00EC72CE" w:rsidRPr="00EC72CE">
        <w:t xml:space="preserve">rabajo, </w:t>
      </w:r>
      <w:r w:rsidR="00EC72CE">
        <w:t>E</w:t>
      </w:r>
      <w:r w:rsidR="00EC72CE" w:rsidRPr="00EC72CE">
        <w:t xml:space="preserve">studio y </w:t>
      </w:r>
      <w:r w:rsidR="00EC72CE">
        <w:t>E</w:t>
      </w:r>
      <w:r w:rsidR="00EC72CE" w:rsidRPr="00EC72CE">
        <w:t>nseñanza,</w:t>
      </w:r>
      <w:r>
        <w:t xml:space="preserve"> </w:t>
      </w:r>
      <w:r w:rsidRPr="002F0FEB">
        <w:t xml:space="preserve">no fueron aportadas a este proceso, pero su existencia se infiere de </w:t>
      </w:r>
      <w:r w:rsidR="004C6A64">
        <w:t xml:space="preserve">los argumentos de las partes y de </w:t>
      </w:r>
      <w:r w:rsidRPr="002F0FEB">
        <w:t>la</w:t>
      </w:r>
      <w:r w:rsidR="00EC72CE">
        <w:t>s</w:t>
      </w:r>
      <w:r w:rsidRPr="002F0FEB">
        <w:t xml:space="preserve"> providencia</w:t>
      </w:r>
      <w:r w:rsidR="00EC72CE">
        <w:t>s</w:t>
      </w:r>
      <w:r w:rsidRPr="002F0FEB">
        <w:t xml:space="preserve"> proferida</w:t>
      </w:r>
      <w:r w:rsidR="00EC72CE">
        <w:t>s</w:t>
      </w:r>
      <w:r w:rsidR="004C6A64">
        <w:t xml:space="preserve"> e</w:t>
      </w:r>
      <w:r w:rsidR="004C6A64" w:rsidRPr="00FC4613">
        <w:t xml:space="preserve">l 5 de abril de 2016 </w:t>
      </w:r>
      <w:r w:rsidR="004C6A64">
        <w:t xml:space="preserve">por </w:t>
      </w:r>
      <w:r w:rsidR="004C6A64" w:rsidRPr="00FC4613">
        <w:t>el Tribunal Superior del Distrito Judicial de Bogotá</w:t>
      </w:r>
      <w:r w:rsidR="004C6A64" w:rsidRPr="002F0FEB">
        <w:t xml:space="preserve"> </w:t>
      </w:r>
      <w:r w:rsidR="004C6A64">
        <w:t xml:space="preserve">y el </w:t>
      </w:r>
      <w:r w:rsidR="004C6A64" w:rsidRPr="00FC4613">
        <w:t>11 de abril de 2016</w:t>
      </w:r>
      <w:r w:rsidR="004C6A64">
        <w:t xml:space="preserve"> por </w:t>
      </w:r>
      <w:r w:rsidR="004C6A64" w:rsidRPr="00FC4613">
        <w:t>el Juzgado Primero de Ejecución de Penas y Medidas de Seguridad</w:t>
      </w:r>
      <w:r w:rsidR="004C6A64">
        <w:t>, auto por medio del cual se</w:t>
      </w:r>
      <w:r w:rsidR="004C6A64" w:rsidRPr="00FC4613">
        <w:t xml:space="preserve"> ordenó la libertad del condenado por haber cumplido la pena</w:t>
      </w:r>
      <w:r w:rsidRPr="002F0FEB">
        <w:t>, que sí fueron allegadas y reposan en el expediente, pues en ellas se hizo alusión</w:t>
      </w:r>
      <w:r w:rsidR="003553F9">
        <w:t>,</w:t>
      </w:r>
      <w:r w:rsidR="001A3002">
        <w:t xml:space="preserve"> se cit</w:t>
      </w:r>
      <w:r w:rsidR="00EC72CE">
        <w:t>aron</w:t>
      </w:r>
      <w:r w:rsidR="001A3002">
        <w:t xml:space="preserve"> extensamente </w:t>
      </w:r>
      <w:r w:rsidRPr="002F0FEB">
        <w:t>tales actuaciones y elementos probatorios</w:t>
      </w:r>
      <w:r w:rsidR="00EC72CE">
        <w:t>;</w:t>
      </w:r>
      <w:r w:rsidRPr="002F0FEB">
        <w:t xml:space="preserve"> y su contenido no fue objeto de controversia entre las partes.</w:t>
      </w:r>
    </w:p>
    <w:p w14:paraId="1CFA93F5" w14:textId="540AD034" w:rsidR="00490291" w:rsidRPr="00FC4613" w:rsidRDefault="00490291" w:rsidP="00240FF9">
      <w:pPr>
        <w:tabs>
          <w:tab w:val="left" w:pos="0"/>
          <w:tab w:val="left" w:pos="426"/>
        </w:tabs>
        <w:spacing w:after="0" w:line="360" w:lineRule="auto"/>
        <w:ind w:left="0" w:firstLine="0"/>
      </w:pPr>
    </w:p>
    <w:p w14:paraId="38CA3B35" w14:textId="32F6A582" w:rsidR="007E7601" w:rsidRDefault="00FC4613" w:rsidP="00240FF9">
      <w:pPr>
        <w:tabs>
          <w:tab w:val="left" w:pos="0"/>
          <w:tab w:val="left" w:pos="426"/>
        </w:tabs>
        <w:spacing w:after="0" w:line="360" w:lineRule="auto"/>
        <w:ind w:left="0" w:firstLine="0"/>
      </w:pPr>
      <w:r w:rsidRPr="00FC4613">
        <w:t xml:space="preserve">En conclusión, está probado que el sujeto </w:t>
      </w:r>
      <w:r w:rsidR="00490291" w:rsidRPr="00FC4613">
        <w:t xml:space="preserve">Rafael Enrique Olivera Cárdenas </w:t>
      </w:r>
      <w:r w:rsidRPr="00FC4613">
        <w:t>fue condenado a la pena privativa de la libertad de 114 meses de prisión, por el punible de acceso carnal abusivo con menor de 14 años</w:t>
      </w:r>
      <w:r w:rsidR="007E7601">
        <w:t xml:space="preserve">; de los cuales </w:t>
      </w:r>
      <w:r w:rsidR="007E7601" w:rsidRPr="00FC4613">
        <w:t>redimió 26 meses y 25 días</w:t>
      </w:r>
      <w:r w:rsidR="00B863DD">
        <w:t>.</w:t>
      </w:r>
    </w:p>
    <w:p w14:paraId="5B02F18B" w14:textId="1AF938A4" w:rsidR="007E7601" w:rsidRDefault="007E7601" w:rsidP="00240FF9">
      <w:pPr>
        <w:tabs>
          <w:tab w:val="left" w:pos="0"/>
          <w:tab w:val="left" w:pos="426"/>
        </w:tabs>
        <w:spacing w:after="0" w:line="360" w:lineRule="auto"/>
        <w:ind w:left="0" w:firstLine="0"/>
      </w:pPr>
    </w:p>
    <w:p w14:paraId="527054D6" w14:textId="180DBD6C" w:rsidR="00222B3A" w:rsidRDefault="00DA1541" w:rsidP="00240FF9">
      <w:pPr>
        <w:tabs>
          <w:tab w:val="left" w:pos="0"/>
          <w:tab w:val="left" w:pos="426"/>
        </w:tabs>
        <w:spacing w:after="0" w:line="360" w:lineRule="auto"/>
        <w:ind w:left="0" w:firstLine="0"/>
      </w:pPr>
      <w:r>
        <w:t>En consecuencia, descontando esa reducción de l</w:t>
      </w:r>
      <w:r w:rsidR="007834B0">
        <w:t>a</w:t>
      </w:r>
      <w:r>
        <w:t xml:space="preserve"> pena debió purgar </w:t>
      </w:r>
      <w:r w:rsidR="007E7601" w:rsidRPr="00FC4613">
        <w:t xml:space="preserve">físicamente </w:t>
      </w:r>
      <w:r>
        <w:t xml:space="preserve">87 meses y 5 días de prisión; pero estuvo privado de su libertad durante </w:t>
      </w:r>
      <w:r w:rsidR="007E7601" w:rsidRPr="00FC4613">
        <w:t>9</w:t>
      </w:r>
      <w:r w:rsidR="00106D7E">
        <w:t>4</w:t>
      </w:r>
      <w:r w:rsidR="007E7601" w:rsidRPr="00FC4613">
        <w:t xml:space="preserve"> meses</w:t>
      </w:r>
      <w:r w:rsidR="00106D7E">
        <w:t xml:space="preserve"> y 7 días</w:t>
      </w:r>
      <w:r w:rsidR="007E7601">
        <w:t>, puesto que</w:t>
      </w:r>
      <w:r w:rsidR="007E7601" w:rsidRPr="00FC4613">
        <w:t xml:space="preserve"> </w:t>
      </w:r>
      <w:r w:rsidR="007834B0">
        <w:t>fue capturado</w:t>
      </w:r>
      <w:r w:rsidR="00FC4613" w:rsidRPr="00FC4613">
        <w:t xml:space="preserve"> el 6 de junio de 2008 </w:t>
      </w:r>
      <w:r w:rsidR="007834B0">
        <w:t>y recobró la libertad</w:t>
      </w:r>
      <w:r w:rsidR="007834B0" w:rsidRPr="007834B0">
        <w:t xml:space="preserve"> </w:t>
      </w:r>
      <w:r w:rsidR="007834B0" w:rsidRPr="00FC4613">
        <w:t xml:space="preserve">por </w:t>
      </w:r>
      <w:r w:rsidR="007834B0" w:rsidRPr="00FC4613">
        <w:rPr>
          <w:i/>
          <w:iCs/>
        </w:rPr>
        <w:t>“pena cumplida”</w:t>
      </w:r>
      <w:r w:rsidR="007834B0">
        <w:t xml:space="preserve"> </w:t>
      </w:r>
      <w:r w:rsidR="00FC4613" w:rsidRPr="00FC4613">
        <w:t xml:space="preserve">el 12 de abril de 2016, de conformidad con la </w:t>
      </w:r>
      <w:r w:rsidR="00FC4613" w:rsidRPr="00FC4613">
        <w:rPr>
          <w:i/>
          <w:iCs/>
        </w:rPr>
        <w:t>“orden de libertad”</w:t>
      </w:r>
      <w:r w:rsidR="00FC4613" w:rsidRPr="00FC4613">
        <w:t xml:space="preserve"> y el </w:t>
      </w:r>
      <w:r w:rsidR="00FC4613" w:rsidRPr="00FC4613">
        <w:rPr>
          <w:i/>
          <w:iCs/>
        </w:rPr>
        <w:t>“certificado de libertad”</w:t>
      </w:r>
      <w:r w:rsidR="00FC4613" w:rsidRPr="00FC4613">
        <w:t xml:space="preserve"> emitidos por el INPEC (fls. 1-2 c2). </w:t>
      </w:r>
    </w:p>
    <w:p w14:paraId="7A5B6F7C" w14:textId="77777777" w:rsidR="00222B3A" w:rsidRDefault="00222B3A" w:rsidP="00240FF9">
      <w:pPr>
        <w:tabs>
          <w:tab w:val="left" w:pos="0"/>
          <w:tab w:val="left" w:pos="426"/>
        </w:tabs>
        <w:spacing w:after="0" w:line="360" w:lineRule="auto"/>
        <w:ind w:left="0" w:firstLine="0"/>
      </w:pPr>
    </w:p>
    <w:p w14:paraId="411136C7" w14:textId="28976068" w:rsidR="00B863DD" w:rsidRDefault="00B863DD" w:rsidP="00240FF9">
      <w:pPr>
        <w:tabs>
          <w:tab w:val="left" w:pos="0"/>
          <w:tab w:val="left" w:pos="426"/>
        </w:tabs>
        <w:spacing w:after="0" w:line="360" w:lineRule="auto"/>
        <w:ind w:left="0" w:firstLine="0"/>
      </w:pPr>
      <w:r>
        <w:t xml:space="preserve">De manera que </w:t>
      </w:r>
      <w:r w:rsidR="00005F7D">
        <w:t xml:space="preserve">la privación de su libertad se prolongó </w:t>
      </w:r>
      <w:r>
        <w:t>por un per</w:t>
      </w:r>
      <w:r w:rsidR="00D55A69">
        <w:t>í</w:t>
      </w:r>
      <w:r>
        <w:t xml:space="preserve">odo de 7 meses y </w:t>
      </w:r>
      <w:r w:rsidR="00425956">
        <w:t>2</w:t>
      </w:r>
      <w:r>
        <w:t xml:space="preserve"> días </w:t>
      </w:r>
      <w:r w:rsidR="00005F7D">
        <w:t>adicionales a la pena de prisión que debió purgar</w:t>
      </w:r>
      <w:r w:rsidR="00222B3A">
        <w:t xml:space="preserve"> (114 meses)</w:t>
      </w:r>
      <w:r w:rsidR="00005F7D">
        <w:t>, descontando los per</w:t>
      </w:r>
      <w:r w:rsidR="00D55A69">
        <w:t>í</w:t>
      </w:r>
      <w:r w:rsidR="00005F7D">
        <w:t>odos de redención que le fueron reconocidos</w:t>
      </w:r>
      <w:r w:rsidR="00222B3A">
        <w:t xml:space="preserve"> (26 meses y 25 días)</w:t>
      </w:r>
      <w:r>
        <w:t>.</w:t>
      </w:r>
    </w:p>
    <w:p w14:paraId="347181B4" w14:textId="77777777" w:rsidR="00061E8B" w:rsidRPr="000622AE" w:rsidRDefault="00061E8B" w:rsidP="00240FF9">
      <w:pPr>
        <w:tabs>
          <w:tab w:val="left" w:pos="0"/>
          <w:tab w:val="left" w:pos="426"/>
        </w:tabs>
        <w:spacing w:after="0" w:line="360" w:lineRule="auto"/>
        <w:ind w:left="0" w:firstLine="0"/>
        <w:rPr>
          <w:rStyle w:val="FontStyle24"/>
          <w:rFonts w:ascii="Arial" w:hAnsi="Arial" w:cs="Arial"/>
          <w:bCs w:val="0"/>
          <w:color w:val="auto"/>
          <w:sz w:val="24"/>
          <w:szCs w:val="24"/>
          <w:lang w:val="es-ES_tradnl" w:eastAsia="es-ES_tradnl"/>
        </w:rPr>
      </w:pPr>
    </w:p>
    <w:p w14:paraId="743F157B" w14:textId="77777777" w:rsidR="00240FF9" w:rsidRPr="000622AE" w:rsidRDefault="00240FF9" w:rsidP="00240FF9">
      <w:pPr>
        <w:tabs>
          <w:tab w:val="left" w:pos="0"/>
          <w:tab w:val="left" w:pos="426"/>
        </w:tabs>
        <w:spacing w:after="0" w:line="360" w:lineRule="auto"/>
        <w:ind w:left="0" w:firstLine="0"/>
        <w:rPr>
          <w:b/>
          <w:color w:val="auto"/>
          <w:szCs w:val="24"/>
          <w:lang w:val="es-ES_tradnl" w:eastAsia="es-ES_tradnl"/>
        </w:rPr>
      </w:pPr>
      <w:r w:rsidRPr="000622AE">
        <w:rPr>
          <w:rStyle w:val="FontStyle24"/>
          <w:rFonts w:ascii="Arial" w:hAnsi="Arial" w:cs="Arial"/>
          <w:bCs w:val="0"/>
          <w:color w:val="auto"/>
          <w:sz w:val="24"/>
          <w:szCs w:val="24"/>
          <w:lang w:val="es-ES_tradnl" w:eastAsia="es-ES_tradnl"/>
        </w:rPr>
        <w:t xml:space="preserve">2.6. </w:t>
      </w:r>
      <w:r w:rsidRPr="000622AE">
        <w:rPr>
          <w:b/>
          <w:color w:val="auto"/>
          <w:szCs w:val="24"/>
        </w:rPr>
        <w:t>Caso concreto</w:t>
      </w:r>
    </w:p>
    <w:p w14:paraId="3327FA4F" w14:textId="77777777" w:rsidR="00240FF9" w:rsidRPr="000622AE" w:rsidRDefault="00240FF9" w:rsidP="00240FF9">
      <w:pPr>
        <w:tabs>
          <w:tab w:val="left" w:pos="0"/>
          <w:tab w:val="left" w:pos="426"/>
        </w:tabs>
        <w:spacing w:after="0" w:line="360" w:lineRule="auto"/>
        <w:ind w:left="0" w:firstLine="0"/>
        <w:rPr>
          <w:rStyle w:val="FontStyle24"/>
          <w:rFonts w:ascii="Arial" w:hAnsi="Arial" w:cs="Arial"/>
          <w:bCs w:val="0"/>
          <w:color w:val="auto"/>
          <w:sz w:val="24"/>
          <w:szCs w:val="24"/>
          <w:lang w:val="es-ES_tradnl" w:eastAsia="es-ES_tradnl"/>
        </w:rPr>
      </w:pPr>
    </w:p>
    <w:p w14:paraId="011A8F53" w14:textId="4A56FC03" w:rsidR="00C52D8C" w:rsidRPr="000622AE" w:rsidRDefault="00240FF9" w:rsidP="00C52D8C">
      <w:pPr>
        <w:spacing w:after="0" w:line="360" w:lineRule="auto"/>
        <w:ind w:left="0" w:firstLine="0"/>
        <w:rPr>
          <w:color w:val="auto"/>
          <w:szCs w:val="24"/>
        </w:rPr>
      </w:pPr>
      <w:r w:rsidRPr="000622AE">
        <w:rPr>
          <w:color w:val="auto"/>
          <w:szCs w:val="24"/>
        </w:rPr>
        <w:t xml:space="preserve">La Sala recuerda que </w:t>
      </w:r>
      <w:r w:rsidR="00C52D8C" w:rsidRPr="000622AE">
        <w:rPr>
          <w:color w:val="auto"/>
          <w:szCs w:val="24"/>
        </w:rPr>
        <w:t xml:space="preserve">la sentencia de primera instancia solo fue apelada por la parte demandada, razón por la cual </w:t>
      </w:r>
      <w:r w:rsidR="00C27542" w:rsidRPr="000622AE">
        <w:rPr>
          <w:color w:val="auto"/>
          <w:szCs w:val="24"/>
        </w:rPr>
        <w:t xml:space="preserve">la Sala </w:t>
      </w:r>
      <w:r w:rsidR="00C27542" w:rsidRPr="000622AE">
        <w:rPr>
          <w:rFonts w:eastAsia="Batang"/>
          <w:color w:val="auto"/>
          <w:szCs w:val="24"/>
        </w:rPr>
        <w:t>limitará su análisis a los puntos controvertidos por la apelante</w:t>
      </w:r>
      <w:r w:rsidR="00C27542" w:rsidRPr="000622AE">
        <w:rPr>
          <w:color w:val="auto"/>
          <w:szCs w:val="24"/>
        </w:rPr>
        <w:t xml:space="preserve">, </w:t>
      </w:r>
      <w:r w:rsidR="00C27542" w:rsidRPr="000622AE">
        <w:rPr>
          <w:rFonts w:eastAsia="Batang"/>
          <w:color w:val="auto"/>
          <w:szCs w:val="24"/>
        </w:rPr>
        <w:t>sin la posibilidad de enmendar la providencia en la parte que no fue objeto de recurso.</w:t>
      </w:r>
    </w:p>
    <w:p w14:paraId="7BA5E336" w14:textId="55857E98" w:rsidR="000622AE" w:rsidRDefault="000622AE" w:rsidP="000622AE">
      <w:pPr>
        <w:spacing w:after="0" w:line="360" w:lineRule="auto"/>
        <w:ind w:left="0" w:firstLine="0"/>
        <w:rPr>
          <w:color w:val="auto"/>
        </w:rPr>
      </w:pPr>
      <w:r>
        <w:rPr>
          <w:szCs w:val="24"/>
        </w:rPr>
        <w:t xml:space="preserve">Ahora bien, se advierte </w:t>
      </w:r>
      <w:r>
        <w:rPr>
          <w:color w:val="auto"/>
        </w:rPr>
        <w:t xml:space="preserve">que </w:t>
      </w:r>
      <w:r w:rsidR="00CD1349">
        <w:rPr>
          <w:color w:val="auto"/>
        </w:rPr>
        <w:t xml:space="preserve">el recurrente no presentó ningún reproche concreto </w:t>
      </w:r>
      <w:r w:rsidR="003B576F">
        <w:rPr>
          <w:color w:val="auto"/>
        </w:rPr>
        <w:t>contra</w:t>
      </w:r>
      <w:r w:rsidR="00CD1349">
        <w:rPr>
          <w:color w:val="auto"/>
        </w:rPr>
        <w:t xml:space="preserve"> los argumentos ofrecidos por el </w:t>
      </w:r>
      <w:r w:rsidR="00CD1349" w:rsidRPr="00CD1349">
        <w:rPr>
          <w:i/>
          <w:iCs/>
          <w:color w:val="auto"/>
        </w:rPr>
        <w:t>a quo</w:t>
      </w:r>
      <w:r w:rsidR="00CD1349">
        <w:rPr>
          <w:color w:val="auto"/>
        </w:rPr>
        <w:t xml:space="preserve"> en la sentencia recurrida. Además, </w:t>
      </w:r>
      <w:r w:rsidRPr="00374F17">
        <w:rPr>
          <w:color w:val="auto"/>
        </w:rPr>
        <w:t xml:space="preserve">edificó toda </w:t>
      </w:r>
      <w:r w:rsidR="00CD1349">
        <w:rPr>
          <w:color w:val="auto"/>
        </w:rPr>
        <w:t>la</w:t>
      </w:r>
      <w:r w:rsidRPr="00374F17">
        <w:rPr>
          <w:color w:val="auto"/>
        </w:rPr>
        <w:t xml:space="preserve"> argumentación</w:t>
      </w:r>
      <w:r w:rsidR="00CD1349">
        <w:rPr>
          <w:color w:val="auto"/>
        </w:rPr>
        <w:t xml:space="preserve"> de su recurso</w:t>
      </w:r>
      <w:r w:rsidRPr="00374F17">
        <w:rPr>
          <w:color w:val="auto"/>
        </w:rPr>
        <w:t xml:space="preserve"> bajo la premisa según la cual</w:t>
      </w:r>
      <w:r w:rsidR="00CD1349">
        <w:rPr>
          <w:color w:val="auto"/>
        </w:rPr>
        <w:t xml:space="preserve">, en este asunto no se configuró </w:t>
      </w:r>
      <w:r w:rsidR="003B576F">
        <w:rPr>
          <w:color w:val="auto"/>
        </w:rPr>
        <w:t>el</w:t>
      </w:r>
      <w:r w:rsidR="00CD1349">
        <w:rPr>
          <w:color w:val="auto"/>
        </w:rPr>
        <w:t xml:space="preserve"> </w:t>
      </w:r>
      <w:r w:rsidR="00CD1349" w:rsidRPr="00CD1349">
        <w:rPr>
          <w:color w:val="auto"/>
        </w:rPr>
        <w:t>error judicial</w:t>
      </w:r>
      <w:r w:rsidR="00753F36">
        <w:rPr>
          <w:color w:val="auto"/>
        </w:rPr>
        <w:t xml:space="preserve"> alegado por la parte demandante</w:t>
      </w:r>
      <w:r w:rsidRPr="00374F17">
        <w:rPr>
          <w:color w:val="auto"/>
        </w:rPr>
        <w:t>.</w:t>
      </w:r>
    </w:p>
    <w:p w14:paraId="553F07DA" w14:textId="77777777" w:rsidR="000622AE" w:rsidRPr="00374F17" w:rsidRDefault="000622AE" w:rsidP="000622AE">
      <w:pPr>
        <w:pStyle w:val="Textoindependiente22"/>
        <w:spacing w:line="360" w:lineRule="auto"/>
        <w:rPr>
          <w:rFonts w:cs="Arial"/>
          <w:szCs w:val="24"/>
        </w:rPr>
      </w:pPr>
    </w:p>
    <w:p w14:paraId="6E1D1CD8" w14:textId="03F90F04" w:rsidR="000622AE" w:rsidRPr="00374F17" w:rsidRDefault="004D5003" w:rsidP="000622AE">
      <w:pPr>
        <w:spacing w:after="0" w:line="360" w:lineRule="auto"/>
        <w:ind w:left="0" w:firstLine="0"/>
        <w:rPr>
          <w:color w:val="auto"/>
        </w:rPr>
      </w:pPr>
      <w:r>
        <w:rPr>
          <w:szCs w:val="24"/>
        </w:rPr>
        <w:t>E</w:t>
      </w:r>
      <w:r w:rsidR="000622AE" w:rsidRPr="00374F17">
        <w:rPr>
          <w:szCs w:val="24"/>
        </w:rPr>
        <w:t xml:space="preserve">sta Sala </w:t>
      </w:r>
      <w:r w:rsidR="00996050">
        <w:rPr>
          <w:szCs w:val="24"/>
        </w:rPr>
        <w:t xml:space="preserve">observa </w:t>
      </w:r>
      <w:r w:rsidR="000622AE" w:rsidRPr="00374F17">
        <w:rPr>
          <w:szCs w:val="24"/>
        </w:rPr>
        <w:t xml:space="preserve">que la sentencia del </w:t>
      </w:r>
      <w:r w:rsidR="000622AE" w:rsidRPr="00374F17">
        <w:rPr>
          <w:i/>
          <w:iCs/>
          <w:szCs w:val="24"/>
        </w:rPr>
        <w:t>a quo</w:t>
      </w:r>
      <w:r w:rsidR="000622AE" w:rsidRPr="00374F17">
        <w:rPr>
          <w:szCs w:val="24"/>
        </w:rPr>
        <w:t xml:space="preserve"> </w:t>
      </w:r>
      <w:r>
        <w:rPr>
          <w:szCs w:val="24"/>
        </w:rPr>
        <w:t>accedió a</w:t>
      </w:r>
      <w:r w:rsidR="000622AE" w:rsidRPr="00374F17">
        <w:rPr>
          <w:szCs w:val="24"/>
        </w:rPr>
        <w:t xml:space="preserve"> las pretensiones de la demanda</w:t>
      </w:r>
      <w:r>
        <w:rPr>
          <w:szCs w:val="24"/>
        </w:rPr>
        <w:t>, pero por razones distintas a las expresadas en el recurso</w:t>
      </w:r>
      <w:r w:rsidR="0021058A">
        <w:rPr>
          <w:szCs w:val="24"/>
        </w:rPr>
        <w:t xml:space="preserve"> de apelación</w:t>
      </w:r>
      <w:r>
        <w:rPr>
          <w:szCs w:val="24"/>
        </w:rPr>
        <w:t>, es decir, el juez de primera instancia encontró probado que la demandada incurrió en una falla del servicio que conllevó a la prolongación de la privación de la libertad de Rafael Enrique Olivera Cárdenas,</w:t>
      </w:r>
      <w:r w:rsidR="000622AE" w:rsidRPr="00374F17">
        <w:rPr>
          <w:szCs w:val="24"/>
        </w:rPr>
        <w:t xml:space="preserve"> </w:t>
      </w:r>
      <w:r w:rsidR="00F23887">
        <w:rPr>
          <w:szCs w:val="24"/>
        </w:rPr>
        <w:t xml:space="preserve">por lo que esa privación de su libertad por ese lapso, </w:t>
      </w:r>
      <w:r w:rsidR="000622AE" w:rsidRPr="00374F17">
        <w:rPr>
          <w:szCs w:val="24"/>
        </w:rPr>
        <w:t>fue injusta</w:t>
      </w:r>
      <w:r w:rsidR="000622AE" w:rsidRPr="00374F17">
        <w:rPr>
          <w:color w:val="auto"/>
        </w:rPr>
        <w:t xml:space="preserve">. </w:t>
      </w:r>
    </w:p>
    <w:p w14:paraId="2939D3A6" w14:textId="77777777" w:rsidR="000622AE" w:rsidRDefault="000622AE" w:rsidP="000622AE">
      <w:pPr>
        <w:pStyle w:val="Textoindependiente22"/>
        <w:spacing w:line="360" w:lineRule="auto"/>
        <w:rPr>
          <w:rFonts w:cs="Arial"/>
        </w:rPr>
      </w:pPr>
    </w:p>
    <w:p w14:paraId="2A7947AB" w14:textId="36FF4FB4" w:rsidR="000622AE" w:rsidRPr="00996050" w:rsidRDefault="00F23887" w:rsidP="000622AE">
      <w:pPr>
        <w:pStyle w:val="Textoindependiente22"/>
        <w:spacing w:line="360" w:lineRule="auto"/>
        <w:rPr>
          <w:rFonts w:cs="Arial"/>
          <w:szCs w:val="24"/>
        </w:rPr>
      </w:pPr>
      <w:r w:rsidRPr="00996050">
        <w:rPr>
          <w:rFonts w:cs="Arial"/>
          <w:szCs w:val="24"/>
        </w:rPr>
        <w:t>En esa línea, d</w:t>
      </w:r>
      <w:r w:rsidR="000622AE" w:rsidRPr="00996050">
        <w:rPr>
          <w:rFonts w:cs="Arial"/>
          <w:szCs w:val="24"/>
        </w:rPr>
        <w:t xml:space="preserve">e la confrontación de los argumentos </w:t>
      </w:r>
      <w:r w:rsidR="00996050">
        <w:rPr>
          <w:rFonts w:cs="Arial"/>
          <w:szCs w:val="24"/>
        </w:rPr>
        <w:t xml:space="preserve">fácticos y jurídicos de la demanda, su contestación y los argumentos </w:t>
      </w:r>
      <w:r w:rsidR="000622AE" w:rsidRPr="00996050">
        <w:rPr>
          <w:rFonts w:cs="Arial"/>
          <w:szCs w:val="24"/>
        </w:rPr>
        <w:t>ofrecidos por el juez de primera instancia</w:t>
      </w:r>
      <w:r w:rsidR="00996050">
        <w:rPr>
          <w:rFonts w:cs="Arial"/>
          <w:szCs w:val="24"/>
        </w:rPr>
        <w:t>,</w:t>
      </w:r>
      <w:r w:rsidR="000622AE" w:rsidRPr="00996050">
        <w:rPr>
          <w:rFonts w:cs="Arial"/>
          <w:szCs w:val="24"/>
        </w:rPr>
        <w:t xml:space="preserve"> se concluye claramente que, contrario a lo afirmado por el recurrente, </w:t>
      </w:r>
      <w:r w:rsidR="00996050" w:rsidRPr="00996050">
        <w:rPr>
          <w:rFonts w:cs="Arial"/>
          <w:szCs w:val="24"/>
        </w:rPr>
        <w:t xml:space="preserve">la imputación propuesta por la </w:t>
      </w:r>
      <w:r w:rsidR="00996050">
        <w:rPr>
          <w:rFonts w:cs="Arial"/>
          <w:szCs w:val="24"/>
        </w:rPr>
        <w:t xml:space="preserve">parte actora </w:t>
      </w:r>
      <w:r w:rsidR="00996050" w:rsidRPr="00996050">
        <w:rPr>
          <w:rFonts w:cs="Arial"/>
          <w:szCs w:val="24"/>
        </w:rPr>
        <w:t xml:space="preserve">y usada por el </w:t>
      </w:r>
      <w:r w:rsidR="00996050" w:rsidRPr="00996050">
        <w:rPr>
          <w:rFonts w:cs="Arial"/>
          <w:i/>
          <w:iCs/>
          <w:szCs w:val="24"/>
        </w:rPr>
        <w:t>a quo</w:t>
      </w:r>
      <w:r w:rsidR="00996050" w:rsidRPr="00996050">
        <w:rPr>
          <w:rFonts w:cs="Arial"/>
          <w:szCs w:val="24"/>
        </w:rPr>
        <w:t xml:space="preserve"> para determinar la responsabilidad patrimonial de la demandada por los daños antijurídicos que </w:t>
      </w:r>
      <w:r w:rsidR="00996050">
        <w:rPr>
          <w:rFonts w:cs="Arial"/>
          <w:szCs w:val="24"/>
        </w:rPr>
        <w:t>s</w:t>
      </w:r>
      <w:r w:rsidR="00996050" w:rsidRPr="00996050">
        <w:rPr>
          <w:rFonts w:cs="Arial"/>
          <w:szCs w:val="24"/>
        </w:rPr>
        <w:t xml:space="preserve">ufrieron los demandantes con ocasión de la prolongación de la privación de la libertad del condenado Olivera Cárdena, no fue el de error </w:t>
      </w:r>
      <w:r w:rsidRPr="00996050">
        <w:rPr>
          <w:rFonts w:cs="Arial"/>
          <w:szCs w:val="24"/>
        </w:rPr>
        <w:t>ju</w:t>
      </w:r>
      <w:r w:rsidR="00996050" w:rsidRPr="00996050">
        <w:rPr>
          <w:rFonts w:cs="Arial"/>
          <w:szCs w:val="24"/>
        </w:rPr>
        <w:t>r</w:t>
      </w:r>
      <w:r w:rsidRPr="00996050">
        <w:rPr>
          <w:rFonts w:cs="Arial"/>
          <w:szCs w:val="24"/>
        </w:rPr>
        <w:t>i</w:t>
      </w:r>
      <w:r w:rsidR="00996050" w:rsidRPr="00996050">
        <w:rPr>
          <w:rFonts w:cs="Arial"/>
          <w:szCs w:val="24"/>
        </w:rPr>
        <w:t>sdicc</w:t>
      </w:r>
      <w:r w:rsidRPr="00996050">
        <w:rPr>
          <w:rFonts w:cs="Arial"/>
          <w:szCs w:val="24"/>
        </w:rPr>
        <w:t>i</w:t>
      </w:r>
      <w:r w:rsidR="00996050" w:rsidRPr="00996050">
        <w:rPr>
          <w:rFonts w:cs="Arial"/>
          <w:szCs w:val="24"/>
        </w:rPr>
        <w:t>on</w:t>
      </w:r>
      <w:r w:rsidRPr="00996050">
        <w:rPr>
          <w:rFonts w:cs="Arial"/>
          <w:szCs w:val="24"/>
        </w:rPr>
        <w:t>al</w:t>
      </w:r>
      <w:r w:rsidR="00996050">
        <w:rPr>
          <w:rFonts w:cs="Arial"/>
          <w:szCs w:val="24"/>
        </w:rPr>
        <w:t xml:space="preserve"> sino el de falla del servicio.</w:t>
      </w:r>
    </w:p>
    <w:p w14:paraId="17673412" w14:textId="77777777" w:rsidR="000622AE" w:rsidRPr="00374F17" w:rsidRDefault="000622AE" w:rsidP="000622AE">
      <w:pPr>
        <w:pStyle w:val="Textoindependiente22"/>
        <w:spacing w:line="360" w:lineRule="auto"/>
        <w:rPr>
          <w:rFonts w:cs="Arial"/>
        </w:rPr>
      </w:pPr>
    </w:p>
    <w:p w14:paraId="6D456057" w14:textId="0A9B7EF4" w:rsidR="000622AE" w:rsidRPr="00374F17" w:rsidRDefault="00C00356" w:rsidP="000622AE">
      <w:pPr>
        <w:pStyle w:val="Textoindependiente22"/>
        <w:spacing w:line="360" w:lineRule="auto"/>
        <w:rPr>
          <w:rFonts w:cs="Arial"/>
        </w:rPr>
      </w:pPr>
      <w:r>
        <w:rPr>
          <w:rFonts w:cs="Arial"/>
          <w:szCs w:val="24"/>
        </w:rPr>
        <w:t>Se</w:t>
      </w:r>
      <w:r w:rsidR="000622AE" w:rsidRPr="00374F17">
        <w:rPr>
          <w:rFonts w:cs="Arial"/>
          <w:szCs w:val="24"/>
        </w:rPr>
        <w:t xml:space="preserve"> recuerda que </w:t>
      </w:r>
      <w:r w:rsidR="000622AE" w:rsidRPr="00374F17">
        <w:rPr>
          <w:rFonts w:cs="Arial"/>
        </w:rPr>
        <w:t xml:space="preserve">el artículo 243 del CPACA consagra al recurso de apelación como medio procesal ordinario para cuestionar las sentencias proferidas dentro de los procesos contenciosos administrativos, sujeto a la forma y oportunidad previstas en el artículo 247 </w:t>
      </w:r>
      <w:r w:rsidR="000622AE" w:rsidRPr="00374F17">
        <w:rPr>
          <w:rFonts w:cs="Arial"/>
          <w:i/>
          <w:iCs/>
        </w:rPr>
        <w:t>idem</w:t>
      </w:r>
      <w:r w:rsidR="000622AE" w:rsidRPr="00374F17">
        <w:rPr>
          <w:rFonts w:cs="Arial"/>
        </w:rPr>
        <w:t>.</w:t>
      </w:r>
    </w:p>
    <w:p w14:paraId="198DE697" w14:textId="77777777" w:rsidR="000622AE" w:rsidRPr="00374F17" w:rsidRDefault="000622AE" w:rsidP="000622AE">
      <w:pPr>
        <w:pStyle w:val="Textoindependiente22"/>
        <w:spacing w:line="360" w:lineRule="auto"/>
        <w:rPr>
          <w:rFonts w:cs="Arial"/>
        </w:rPr>
      </w:pPr>
    </w:p>
    <w:p w14:paraId="73D3E16E" w14:textId="77777777" w:rsidR="000622AE" w:rsidRPr="00374F17" w:rsidRDefault="000622AE" w:rsidP="000622AE">
      <w:pPr>
        <w:pStyle w:val="Textoindependiente22"/>
        <w:spacing w:line="360" w:lineRule="auto"/>
        <w:rPr>
          <w:rFonts w:cs="Arial"/>
        </w:rPr>
      </w:pPr>
      <w:r w:rsidRPr="00374F17">
        <w:rPr>
          <w:rFonts w:cs="Arial"/>
        </w:rPr>
        <w:t>La finalidad legal de este recurso es, en términos del artículo 320 del CGP:</w:t>
      </w:r>
    </w:p>
    <w:p w14:paraId="227C2A1B" w14:textId="77777777" w:rsidR="000622AE" w:rsidRPr="00374F17" w:rsidRDefault="000622AE" w:rsidP="000622AE">
      <w:pPr>
        <w:pStyle w:val="Textoindependiente22"/>
        <w:spacing w:line="360" w:lineRule="auto"/>
        <w:rPr>
          <w:rFonts w:cs="Arial"/>
        </w:rPr>
      </w:pPr>
    </w:p>
    <w:p w14:paraId="10680C14" w14:textId="77777777" w:rsidR="000622AE" w:rsidRPr="00374F17" w:rsidRDefault="000622AE" w:rsidP="000622AE">
      <w:pPr>
        <w:pStyle w:val="NormalWeb"/>
        <w:spacing w:before="0" w:beforeAutospacing="0" w:after="0" w:afterAutospacing="0" w:line="270" w:lineRule="atLeast"/>
        <w:ind w:left="567" w:right="420"/>
        <w:jc w:val="both"/>
        <w:rPr>
          <w:rFonts w:ascii="Arial" w:hAnsi="Arial" w:cs="Arial"/>
          <w:b/>
          <w:bCs/>
          <w:sz w:val="20"/>
          <w:szCs w:val="20"/>
        </w:rPr>
      </w:pPr>
      <w:bookmarkStart w:id="9" w:name="320"/>
      <w:r w:rsidRPr="00374F17">
        <w:rPr>
          <w:rFonts w:ascii="Arial" w:hAnsi="Arial" w:cs="Arial"/>
          <w:sz w:val="20"/>
          <w:szCs w:val="20"/>
        </w:rPr>
        <w:t>ARTÍCULO 320. FINES DE LA APELACIÓN.</w:t>
      </w:r>
      <w:bookmarkEnd w:id="9"/>
      <w:r w:rsidRPr="00374F17">
        <w:rPr>
          <w:rFonts w:ascii="Arial" w:hAnsi="Arial" w:cs="Arial"/>
          <w:sz w:val="20"/>
          <w:szCs w:val="20"/>
        </w:rPr>
        <w:t xml:space="preserve"> El recurso de apelación </w:t>
      </w:r>
      <w:r w:rsidRPr="00374F17">
        <w:rPr>
          <w:rFonts w:ascii="Arial" w:hAnsi="Arial" w:cs="Arial"/>
          <w:b/>
          <w:bCs/>
          <w:sz w:val="20"/>
          <w:szCs w:val="20"/>
        </w:rPr>
        <w:t xml:space="preserve">tiene por objeto que el superior examine la cuestión decidida, </w:t>
      </w:r>
      <w:r w:rsidRPr="00374F17">
        <w:rPr>
          <w:rFonts w:ascii="Arial" w:hAnsi="Arial" w:cs="Arial"/>
          <w:b/>
          <w:bCs/>
          <w:sz w:val="20"/>
          <w:szCs w:val="20"/>
          <w:u w:val="single"/>
        </w:rPr>
        <w:t xml:space="preserve">únicamente en relación con los reparos </w:t>
      </w:r>
      <w:r w:rsidRPr="00374F17">
        <w:rPr>
          <w:rFonts w:ascii="Arial" w:hAnsi="Arial" w:cs="Arial"/>
          <w:b/>
          <w:bCs/>
          <w:sz w:val="20"/>
          <w:szCs w:val="20"/>
          <w:u w:val="single"/>
        </w:rPr>
        <w:lastRenderedPageBreak/>
        <w:t>concretos formulados por el apelante</w:t>
      </w:r>
      <w:r w:rsidRPr="00374F17">
        <w:rPr>
          <w:rFonts w:ascii="Arial" w:hAnsi="Arial" w:cs="Arial"/>
          <w:b/>
          <w:bCs/>
          <w:sz w:val="20"/>
          <w:szCs w:val="20"/>
        </w:rPr>
        <w:t>, para que el superior revoque o reforme la decisión.</w:t>
      </w:r>
    </w:p>
    <w:p w14:paraId="02A40C93" w14:textId="77777777" w:rsidR="000622AE" w:rsidRPr="00374F17" w:rsidRDefault="000622AE" w:rsidP="000622AE">
      <w:pPr>
        <w:pStyle w:val="NormalWeb"/>
        <w:spacing w:before="0" w:beforeAutospacing="0" w:after="0" w:afterAutospacing="0" w:line="270" w:lineRule="atLeast"/>
        <w:ind w:left="567" w:right="420"/>
        <w:jc w:val="both"/>
        <w:rPr>
          <w:rFonts w:ascii="Arial" w:hAnsi="Arial" w:cs="Arial"/>
          <w:b/>
          <w:bCs/>
          <w:sz w:val="20"/>
          <w:szCs w:val="20"/>
        </w:rPr>
      </w:pPr>
    </w:p>
    <w:p w14:paraId="6A830472" w14:textId="77777777" w:rsidR="000622AE" w:rsidRPr="00374F17" w:rsidRDefault="000622AE" w:rsidP="000622AE">
      <w:pPr>
        <w:pStyle w:val="NormalWeb"/>
        <w:spacing w:before="0" w:beforeAutospacing="0" w:after="0" w:afterAutospacing="0" w:line="270" w:lineRule="atLeast"/>
        <w:ind w:left="567" w:right="420"/>
        <w:jc w:val="both"/>
        <w:rPr>
          <w:rFonts w:ascii="Arial" w:hAnsi="Arial" w:cs="Arial"/>
          <w:sz w:val="20"/>
          <w:szCs w:val="20"/>
        </w:rPr>
      </w:pPr>
      <w:r w:rsidRPr="00374F17">
        <w:rPr>
          <w:rFonts w:ascii="Arial" w:hAnsi="Arial" w:cs="Arial"/>
          <w:sz w:val="20"/>
          <w:szCs w:val="20"/>
        </w:rPr>
        <w:t xml:space="preserve">Podrá interponer el recurso la parte a quien le haya sido desfavorable la providencia: respecto del coadyuvante se tendrá en cuenta lo dispuesto en el inciso segundo del artículo </w:t>
      </w:r>
      <w:hyperlink r:id="rId18" w:anchor="71" w:history="1">
        <w:r w:rsidRPr="00374F17">
          <w:rPr>
            <w:rStyle w:val="Hipervnculo"/>
            <w:rFonts w:ascii="Arial" w:eastAsia="Arial" w:hAnsi="Arial" w:cs="Arial"/>
            <w:color w:val="auto"/>
            <w:sz w:val="20"/>
            <w:szCs w:val="20"/>
            <w:u w:val="none"/>
          </w:rPr>
          <w:t>71</w:t>
        </w:r>
      </w:hyperlink>
      <w:r w:rsidRPr="00374F17">
        <w:rPr>
          <w:rFonts w:ascii="Arial" w:hAnsi="Arial" w:cs="Arial"/>
          <w:sz w:val="20"/>
          <w:szCs w:val="20"/>
        </w:rPr>
        <w:t xml:space="preserve"> </w:t>
      </w:r>
      <w:r w:rsidRPr="00374F17">
        <w:rPr>
          <w:rFonts w:ascii="Arial" w:hAnsi="Arial" w:cs="Arial"/>
        </w:rPr>
        <w:t>(negrilla fuera del texto).</w:t>
      </w:r>
    </w:p>
    <w:p w14:paraId="3F4E673A" w14:textId="77777777" w:rsidR="000622AE" w:rsidRPr="00374F17" w:rsidRDefault="000622AE" w:rsidP="000622AE">
      <w:pPr>
        <w:pStyle w:val="Textoindependiente22"/>
        <w:spacing w:line="360" w:lineRule="auto"/>
        <w:rPr>
          <w:rFonts w:cs="Arial"/>
          <w:szCs w:val="24"/>
        </w:rPr>
      </w:pPr>
    </w:p>
    <w:p w14:paraId="3DDAF66F" w14:textId="77777777" w:rsidR="000622AE" w:rsidRPr="00374F17" w:rsidRDefault="000622AE" w:rsidP="000622AE">
      <w:pPr>
        <w:pStyle w:val="Textoindependiente22"/>
        <w:spacing w:line="360" w:lineRule="auto"/>
        <w:rPr>
          <w:rFonts w:cs="Arial"/>
        </w:rPr>
      </w:pPr>
      <w:r w:rsidRPr="00374F17">
        <w:rPr>
          <w:rFonts w:cs="Arial"/>
        </w:rPr>
        <w:t>De manera que ese recurso pretende provocar la revisión de la providencia que cuestiona por parte del superior funcional de quien la profirió, para que, según su ponderado análisis y juicio jurídico, la revoque, modifique o, si lo encuentra pertinente, la confirme.</w:t>
      </w:r>
    </w:p>
    <w:p w14:paraId="142CDC6A" w14:textId="1F28D34F" w:rsidR="000622AE" w:rsidRDefault="000622AE" w:rsidP="000622AE">
      <w:pPr>
        <w:pStyle w:val="Textoindependiente22"/>
        <w:spacing w:line="360" w:lineRule="auto"/>
        <w:rPr>
          <w:rFonts w:cs="Arial"/>
        </w:rPr>
      </w:pPr>
    </w:p>
    <w:p w14:paraId="7C3F40C2" w14:textId="77777777" w:rsidR="001876A6" w:rsidRPr="00374F17" w:rsidRDefault="001876A6" w:rsidP="000622AE">
      <w:pPr>
        <w:pStyle w:val="Textoindependiente22"/>
        <w:spacing w:line="360" w:lineRule="auto"/>
        <w:rPr>
          <w:rFonts w:cs="Arial"/>
        </w:rPr>
      </w:pPr>
    </w:p>
    <w:p w14:paraId="18108B0D" w14:textId="77777777" w:rsidR="000622AE" w:rsidRPr="00374F17" w:rsidRDefault="000622AE" w:rsidP="000622AE">
      <w:pPr>
        <w:pStyle w:val="Textoindependiente22"/>
        <w:spacing w:line="360" w:lineRule="auto"/>
        <w:rPr>
          <w:rFonts w:cs="Arial"/>
        </w:rPr>
      </w:pPr>
      <w:r w:rsidRPr="00374F17">
        <w:rPr>
          <w:rFonts w:cs="Arial"/>
        </w:rPr>
        <w:t xml:space="preserve">Entonces, la especialidad y exclusividad del objeto del recurso de apelación, sumado al principio de congruencia de la sentencia, permite inferir plena unidad temática y consecuente entre el </w:t>
      </w:r>
      <w:r w:rsidRPr="00374F17">
        <w:rPr>
          <w:rFonts w:cs="Arial"/>
          <w:i/>
          <w:iCs/>
        </w:rPr>
        <w:t>petitum</w:t>
      </w:r>
      <w:r w:rsidRPr="00374F17">
        <w:rPr>
          <w:rFonts w:cs="Arial"/>
        </w:rPr>
        <w:t xml:space="preserve"> de la demanda, sus fundamentos fácticos y jurídicos, los argumentos de la oposición a ellas, la sentencia que los resolvió, y los cuestionamientos o reproches expuestos en el recurso de apelación.</w:t>
      </w:r>
    </w:p>
    <w:p w14:paraId="4DB34292" w14:textId="77777777" w:rsidR="000622AE" w:rsidRPr="00374F17" w:rsidRDefault="000622AE" w:rsidP="000622AE">
      <w:pPr>
        <w:pStyle w:val="Textoindependiente22"/>
        <w:spacing w:line="360" w:lineRule="auto"/>
        <w:rPr>
          <w:rFonts w:cs="Arial"/>
        </w:rPr>
      </w:pPr>
    </w:p>
    <w:p w14:paraId="69A09D27" w14:textId="6CB82340" w:rsidR="000622AE" w:rsidRPr="00374F17" w:rsidRDefault="000622AE" w:rsidP="000622AE">
      <w:pPr>
        <w:pStyle w:val="Textoindependiente22"/>
        <w:spacing w:line="360" w:lineRule="auto"/>
        <w:rPr>
          <w:rFonts w:cs="Arial"/>
        </w:rPr>
      </w:pPr>
      <w:r w:rsidRPr="00374F17">
        <w:rPr>
          <w:rFonts w:cs="Arial"/>
        </w:rPr>
        <w:t>En consecuencia, no es jurídicamente procedente que en la apelación se planteen temáticas distintas o inconexas al grupo de argumentos y fundamentos señalados.</w:t>
      </w:r>
      <w:r w:rsidR="00C00356">
        <w:rPr>
          <w:rFonts w:cs="Arial"/>
        </w:rPr>
        <w:t xml:space="preserve"> </w:t>
      </w:r>
      <w:r w:rsidRPr="00374F17">
        <w:rPr>
          <w:rFonts w:cs="Arial"/>
        </w:rPr>
        <w:t>En esa línea, los recursos de apelación que no observen esa restricción, suponen la violación del deber de lealtad que debe existir entre las partes del proceso judicial, así como del debido proceso y derecho de defensa de su contra parte.</w:t>
      </w:r>
    </w:p>
    <w:p w14:paraId="51B9DADA" w14:textId="77777777" w:rsidR="000622AE" w:rsidRPr="00374F17" w:rsidRDefault="000622AE" w:rsidP="000622AE">
      <w:pPr>
        <w:pStyle w:val="Textoindependiente22"/>
        <w:spacing w:line="360" w:lineRule="auto"/>
        <w:rPr>
          <w:rFonts w:cs="Arial"/>
        </w:rPr>
      </w:pPr>
    </w:p>
    <w:p w14:paraId="5A001C0E" w14:textId="3F6F7428" w:rsidR="00343649" w:rsidRDefault="000622AE" w:rsidP="00343649">
      <w:pPr>
        <w:pStyle w:val="Normal0"/>
        <w:spacing w:line="360" w:lineRule="auto"/>
        <w:jc w:val="both"/>
      </w:pPr>
      <w:r w:rsidRPr="00374F17">
        <w:t xml:space="preserve">En este asunto, </w:t>
      </w:r>
      <w:r w:rsidR="00343649">
        <w:t xml:space="preserve">la parte accionante presentó este medio de control de reparación directa para obtener la indemnización de los perjuicios que dicen haber sufrido como consecuencia de la falla del servicio consistente en la </w:t>
      </w:r>
      <w:r w:rsidR="00343649" w:rsidRPr="0091633D">
        <w:rPr>
          <w:i/>
          <w:iCs/>
        </w:rPr>
        <w:t>“privación indebida a que fue sometido”</w:t>
      </w:r>
      <w:r w:rsidR="00343649">
        <w:t xml:space="preserve"> el demandante </w:t>
      </w:r>
      <w:r w:rsidR="00343649" w:rsidRPr="0091633D">
        <w:rPr>
          <w:i/>
          <w:iCs/>
        </w:rPr>
        <w:t>“después de haber pagado la sanción impuesta”</w:t>
      </w:r>
      <w:r w:rsidR="00343649">
        <w:t xml:space="preserve">, lo que supone que </w:t>
      </w:r>
      <w:r w:rsidR="00343649" w:rsidRPr="0091633D">
        <w:rPr>
          <w:i/>
          <w:iCs/>
        </w:rPr>
        <w:t>“el Estado de manera injustificada retuvo</w:t>
      </w:r>
      <w:r w:rsidR="00343649">
        <w:rPr>
          <w:i/>
          <w:iCs/>
        </w:rPr>
        <w:t>”</w:t>
      </w:r>
      <w:r w:rsidR="00343649" w:rsidRPr="0091633D">
        <w:rPr>
          <w:i/>
          <w:iCs/>
        </w:rPr>
        <w:t xml:space="preserve"> </w:t>
      </w:r>
      <w:r w:rsidR="00343649" w:rsidRPr="0091633D">
        <w:t xml:space="preserve">al </w:t>
      </w:r>
      <w:r w:rsidR="00343649">
        <w:t>condenado después de cumplida la condena.</w:t>
      </w:r>
    </w:p>
    <w:p w14:paraId="7E1E1735" w14:textId="636D5033" w:rsidR="000144BD" w:rsidRDefault="000144BD" w:rsidP="00343649">
      <w:pPr>
        <w:pStyle w:val="Normal0"/>
        <w:spacing w:line="360" w:lineRule="auto"/>
        <w:jc w:val="both"/>
      </w:pPr>
    </w:p>
    <w:p w14:paraId="73AAAFC8" w14:textId="1B559C4B" w:rsidR="000144BD" w:rsidRDefault="000144BD" w:rsidP="00343649">
      <w:pPr>
        <w:pStyle w:val="Normal0"/>
        <w:spacing w:line="360" w:lineRule="auto"/>
        <w:jc w:val="both"/>
      </w:pPr>
      <w:r>
        <w:t xml:space="preserve">Por su parte, la contestación de la demanda de la entidad recurrente se limitó a señalar que </w:t>
      </w:r>
      <w:r w:rsidRPr="00C67757">
        <w:rPr>
          <w:i/>
          <w:iCs/>
        </w:rPr>
        <w:t>“no se configuró la privación injusta deprecada”</w:t>
      </w:r>
      <w:r w:rsidR="00CE10CF">
        <w:t>,</w:t>
      </w:r>
      <w:r>
        <w:t xml:space="preserve"> </w:t>
      </w:r>
      <w:r w:rsidR="00912F3F">
        <w:t xml:space="preserve">que </w:t>
      </w:r>
      <w:r>
        <w:t>no existió falla del servicio</w:t>
      </w:r>
      <w:r w:rsidR="00912F3F">
        <w:t xml:space="preserve"> alguna</w:t>
      </w:r>
      <w:r w:rsidR="00CE10CF">
        <w:t xml:space="preserve"> y que se configuró el eximente de responsabilidad de la culpa exclusiva de la víctima</w:t>
      </w:r>
      <w:r>
        <w:t>.</w:t>
      </w:r>
    </w:p>
    <w:p w14:paraId="07A1F6D8" w14:textId="6B87836C" w:rsidR="00912F3F" w:rsidRDefault="00912F3F" w:rsidP="00343649">
      <w:pPr>
        <w:pStyle w:val="Normal0"/>
        <w:spacing w:line="360" w:lineRule="auto"/>
        <w:jc w:val="both"/>
      </w:pPr>
    </w:p>
    <w:p w14:paraId="48C9C6F6" w14:textId="17151D14" w:rsidR="00912F3F" w:rsidRPr="00912F3F" w:rsidRDefault="00912F3F" w:rsidP="00343649">
      <w:pPr>
        <w:pStyle w:val="Normal0"/>
        <w:spacing w:line="360" w:lineRule="auto"/>
        <w:jc w:val="both"/>
      </w:pPr>
      <w:r>
        <w:t xml:space="preserve">De otro lado, en audiencia inicial celebrada el 21 de mayo de 2019, el </w:t>
      </w:r>
      <w:r w:rsidRPr="00912F3F">
        <w:rPr>
          <w:i/>
          <w:iCs/>
        </w:rPr>
        <w:t>a</w:t>
      </w:r>
      <w:r>
        <w:rPr>
          <w:i/>
          <w:iCs/>
        </w:rPr>
        <w:t xml:space="preserve"> </w:t>
      </w:r>
      <w:r w:rsidRPr="00912F3F">
        <w:rPr>
          <w:i/>
          <w:iCs/>
        </w:rPr>
        <w:t>quo</w:t>
      </w:r>
      <w:r>
        <w:t xml:space="preserve"> fijó el litigio así: </w:t>
      </w:r>
      <w:r w:rsidRPr="00912F3F">
        <w:rPr>
          <w:i/>
          <w:iCs/>
        </w:rPr>
        <w:t xml:space="preserve">“¿existe responsabilidad de la Rama Judicial y del Ministerio de Justicia </w:t>
      </w:r>
      <w:r w:rsidRPr="00912F3F">
        <w:rPr>
          <w:b/>
          <w:bCs/>
          <w:i/>
          <w:iCs/>
        </w:rPr>
        <w:t>al mantener presuntamente privado de la libertad al señor Rafael Enrique Olivera Cárdenas más tiempo del que realmente debía purgar</w:t>
      </w:r>
      <w:r w:rsidRPr="00912F3F">
        <w:rPr>
          <w:i/>
          <w:iCs/>
        </w:rPr>
        <w:t>, dado que no se tuvo en cuenta un periodo para efectos de redención de pena?”</w:t>
      </w:r>
      <w:r>
        <w:rPr>
          <w:i/>
          <w:iCs/>
        </w:rPr>
        <w:t xml:space="preserve"> </w:t>
      </w:r>
      <w:r>
        <w:t>(negrilla fuera del texto), fijación que fue aceptada por las partes</w:t>
      </w:r>
      <w:r w:rsidR="00007079">
        <w:t>.</w:t>
      </w:r>
    </w:p>
    <w:p w14:paraId="1A90D4F3" w14:textId="51411E41" w:rsidR="00343649" w:rsidRDefault="00343649" w:rsidP="000622AE">
      <w:pPr>
        <w:pStyle w:val="Textoindependiente22"/>
        <w:spacing w:line="360" w:lineRule="auto"/>
        <w:rPr>
          <w:rFonts w:cs="Arial"/>
        </w:rPr>
      </w:pPr>
    </w:p>
    <w:p w14:paraId="620DB66F" w14:textId="29F0DBE6" w:rsidR="000622AE" w:rsidRDefault="00912F3F" w:rsidP="000622AE">
      <w:pPr>
        <w:pStyle w:val="Textoindependiente22"/>
        <w:spacing w:line="360" w:lineRule="auto"/>
        <w:rPr>
          <w:rFonts w:cs="Arial"/>
        </w:rPr>
      </w:pPr>
      <w:r>
        <w:rPr>
          <w:rFonts w:cs="Arial"/>
        </w:rPr>
        <w:t xml:space="preserve">De manera que el argumento </w:t>
      </w:r>
      <w:r w:rsidR="004F7093">
        <w:rPr>
          <w:rFonts w:cs="Arial"/>
        </w:rPr>
        <w:t>relativo a</w:t>
      </w:r>
      <w:r>
        <w:rPr>
          <w:rFonts w:cs="Arial"/>
        </w:rPr>
        <w:t xml:space="preserve"> </w:t>
      </w:r>
      <w:r w:rsidR="004F7093">
        <w:rPr>
          <w:rFonts w:cs="Arial"/>
        </w:rPr>
        <w:t xml:space="preserve">un </w:t>
      </w:r>
      <w:r>
        <w:rPr>
          <w:rFonts w:cs="Arial"/>
        </w:rPr>
        <w:t xml:space="preserve">error judicial como causa del daño cuya indemnización se reclama, </w:t>
      </w:r>
      <w:r w:rsidR="000622AE" w:rsidRPr="00374F17">
        <w:rPr>
          <w:rFonts w:cs="Arial"/>
        </w:rPr>
        <w:t xml:space="preserve">no hizo parte de la demanda ni </w:t>
      </w:r>
      <w:r w:rsidR="00553F09" w:rsidRPr="00374F17">
        <w:rPr>
          <w:rFonts w:cs="Arial"/>
        </w:rPr>
        <w:t xml:space="preserve">de los motivos de oposición </w:t>
      </w:r>
      <w:r w:rsidR="00553F09">
        <w:rPr>
          <w:rFonts w:cs="Arial"/>
        </w:rPr>
        <w:t xml:space="preserve">ni de </w:t>
      </w:r>
      <w:r w:rsidR="00091AAB">
        <w:rPr>
          <w:rFonts w:cs="Arial"/>
        </w:rPr>
        <w:t>la</w:t>
      </w:r>
      <w:r w:rsidR="000622AE" w:rsidRPr="00374F17">
        <w:rPr>
          <w:rFonts w:cs="Arial"/>
        </w:rPr>
        <w:t xml:space="preserve"> contestación</w:t>
      </w:r>
      <w:r w:rsidR="00091AAB">
        <w:rPr>
          <w:rFonts w:cs="Arial"/>
        </w:rPr>
        <w:t xml:space="preserve"> de la demanda</w:t>
      </w:r>
      <w:r w:rsidR="000622AE" w:rsidRPr="00374F17">
        <w:rPr>
          <w:rFonts w:cs="Arial"/>
        </w:rPr>
        <w:t xml:space="preserve">, </w:t>
      </w:r>
      <w:r>
        <w:rPr>
          <w:rFonts w:cs="Arial"/>
        </w:rPr>
        <w:t xml:space="preserve">tampoco de la fijación del litigio ni del debate probatorio; </w:t>
      </w:r>
      <w:r w:rsidR="000622AE" w:rsidRPr="00374F17">
        <w:rPr>
          <w:rFonts w:cs="Arial"/>
        </w:rPr>
        <w:t xml:space="preserve">en consecuencia, escapó al análisis del </w:t>
      </w:r>
      <w:r w:rsidR="000622AE" w:rsidRPr="00374F17">
        <w:rPr>
          <w:rFonts w:cs="Arial"/>
          <w:i/>
          <w:iCs/>
        </w:rPr>
        <w:t>a quo</w:t>
      </w:r>
      <w:r w:rsidR="004F7093">
        <w:rPr>
          <w:rFonts w:cs="Arial"/>
        </w:rPr>
        <w:t xml:space="preserve">, por ello </w:t>
      </w:r>
      <w:r w:rsidR="00553F09" w:rsidRPr="00374F17">
        <w:rPr>
          <w:rFonts w:cs="Arial"/>
        </w:rPr>
        <w:t>tampoco no</w:t>
      </w:r>
      <w:r w:rsidR="00553F09" w:rsidRPr="00374F17">
        <w:rPr>
          <w:rFonts w:cs="Arial"/>
          <w:b/>
          <w:bCs/>
        </w:rPr>
        <w:t xml:space="preserve"> </w:t>
      </w:r>
      <w:r w:rsidR="00553F09" w:rsidRPr="00374F17">
        <w:rPr>
          <w:rFonts w:cs="Arial"/>
        </w:rPr>
        <w:t xml:space="preserve">fue una de las razones expuestas por el </w:t>
      </w:r>
      <w:r w:rsidR="00553F09" w:rsidRPr="00374F17">
        <w:rPr>
          <w:rFonts w:cs="Arial"/>
          <w:i/>
          <w:iCs/>
        </w:rPr>
        <w:t>a quo</w:t>
      </w:r>
      <w:r w:rsidR="00553F09" w:rsidRPr="00374F17">
        <w:rPr>
          <w:rFonts w:cs="Arial"/>
        </w:rPr>
        <w:t xml:space="preserve"> para </w:t>
      </w:r>
      <w:r w:rsidR="00553F09">
        <w:rPr>
          <w:rFonts w:cs="Arial"/>
        </w:rPr>
        <w:t>accede</w:t>
      </w:r>
      <w:r w:rsidR="00553F09" w:rsidRPr="00374F17">
        <w:rPr>
          <w:rFonts w:cs="Arial"/>
        </w:rPr>
        <w:t xml:space="preserve">r </w:t>
      </w:r>
      <w:r w:rsidR="00553F09">
        <w:rPr>
          <w:rFonts w:cs="Arial"/>
        </w:rPr>
        <w:t xml:space="preserve">a </w:t>
      </w:r>
      <w:r w:rsidR="00553F09" w:rsidRPr="00374F17">
        <w:rPr>
          <w:rFonts w:cs="Arial"/>
        </w:rPr>
        <w:t>las pretensiones</w:t>
      </w:r>
      <w:r w:rsidR="004F7093">
        <w:rPr>
          <w:rFonts w:cs="Arial"/>
        </w:rPr>
        <w:t>.</w:t>
      </w:r>
    </w:p>
    <w:p w14:paraId="3CDDA55F" w14:textId="77777777" w:rsidR="00091AAB" w:rsidRPr="00374F17" w:rsidRDefault="00091AAB" w:rsidP="000622AE">
      <w:pPr>
        <w:pStyle w:val="Textoindependiente22"/>
        <w:spacing w:line="360" w:lineRule="auto"/>
        <w:rPr>
          <w:rFonts w:cs="Arial"/>
        </w:rPr>
      </w:pPr>
    </w:p>
    <w:p w14:paraId="4EE836E3" w14:textId="3E2B5895" w:rsidR="000622AE" w:rsidRPr="00374F17" w:rsidRDefault="000622AE" w:rsidP="000622AE">
      <w:pPr>
        <w:pStyle w:val="Textoindependiente22"/>
        <w:spacing w:line="360" w:lineRule="auto"/>
        <w:rPr>
          <w:rFonts w:cs="Arial"/>
        </w:rPr>
      </w:pPr>
      <w:r w:rsidRPr="00374F17">
        <w:rPr>
          <w:rFonts w:cs="Arial"/>
        </w:rPr>
        <w:t xml:space="preserve">La Sala encuentra entonces que los cuestionamientos del recurso de apelación </w:t>
      </w:r>
      <w:r w:rsidR="00091AAB">
        <w:rPr>
          <w:rFonts w:cs="Arial"/>
        </w:rPr>
        <w:t>orientados a</w:t>
      </w:r>
      <w:r w:rsidRPr="00374F17">
        <w:rPr>
          <w:rFonts w:cs="Arial"/>
        </w:rPr>
        <w:t xml:space="preserve"> </w:t>
      </w:r>
      <w:r w:rsidR="009E3C18">
        <w:rPr>
          <w:rFonts w:cs="Arial"/>
        </w:rPr>
        <w:t>la inexistencia de un error judicial</w:t>
      </w:r>
      <w:r w:rsidRPr="00374F17">
        <w:rPr>
          <w:rFonts w:cs="Arial"/>
        </w:rPr>
        <w:t xml:space="preserve">, constituyen </w:t>
      </w:r>
      <w:r>
        <w:rPr>
          <w:rFonts w:cs="Arial"/>
        </w:rPr>
        <w:t>temas diferentes a los de</w:t>
      </w:r>
      <w:r w:rsidR="00091AAB">
        <w:rPr>
          <w:rFonts w:cs="Arial"/>
        </w:rPr>
        <w:t>l</w:t>
      </w:r>
      <w:r>
        <w:rPr>
          <w:rFonts w:cs="Arial"/>
        </w:rPr>
        <w:t xml:space="preserve"> objeto de debate, puntos nuevos en el mejor de los casos </w:t>
      </w:r>
      <w:r w:rsidRPr="00374F17">
        <w:rPr>
          <w:rFonts w:cs="Arial"/>
        </w:rPr>
        <w:t xml:space="preserve">y por ello, ajenos al estudio de la segunda instancia, puesto que </w:t>
      </w:r>
      <w:r w:rsidR="009E3C18">
        <w:rPr>
          <w:rFonts w:cs="Arial"/>
        </w:rPr>
        <w:t>no se corresponden con</w:t>
      </w:r>
      <w:r w:rsidRPr="00374F17">
        <w:rPr>
          <w:rFonts w:cs="Arial"/>
        </w:rPr>
        <w:t xml:space="preserve"> la restricción técnica de contenido que sujeta el recurso de apelación.</w:t>
      </w:r>
    </w:p>
    <w:p w14:paraId="3D8E90C2" w14:textId="77777777" w:rsidR="000622AE" w:rsidRPr="00374F17" w:rsidRDefault="000622AE" w:rsidP="000622AE">
      <w:pPr>
        <w:pStyle w:val="Textoindependiente22"/>
        <w:spacing w:line="360" w:lineRule="auto"/>
        <w:rPr>
          <w:rFonts w:cs="Arial"/>
        </w:rPr>
      </w:pPr>
    </w:p>
    <w:p w14:paraId="21544AB4" w14:textId="77777777" w:rsidR="000622AE" w:rsidRPr="00374F17" w:rsidRDefault="000622AE" w:rsidP="000622AE">
      <w:pPr>
        <w:pStyle w:val="Textoindependiente22"/>
        <w:spacing w:line="360" w:lineRule="auto"/>
        <w:rPr>
          <w:rFonts w:cs="Arial"/>
        </w:rPr>
      </w:pPr>
      <w:r w:rsidRPr="00374F17">
        <w:rPr>
          <w:rFonts w:cs="Arial"/>
        </w:rPr>
        <w:t>Se itera que el recurso de apelación no es la oportunidad para modificar y/o enmendar los vacíos de la demanda o su contestación; aceptar el análisis de esos nuevos aspectos en esta oportunidad supone extender etapas procesales agotadas en la primera instancia.</w:t>
      </w:r>
    </w:p>
    <w:p w14:paraId="7BBE207A" w14:textId="77777777" w:rsidR="000622AE" w:rsidRPr="00374F17" w:rsidRDefault="000622AE" w:rsidP="000622AE">
      <w:pPr>
        <w:pStyle w:val="Textoindependiente22"/>
        <w:spacing w:line="360" w:lineRule="auto"/>
        <w:rPr>
          <w:rFonts w:cs="Arial"/>
        </w:rPr>
      </w:pPr>
    </w:p>
    <w:p w14:paraId="47F0D81D" w14:textId="77777777" w:rsidR="000622AE" w:rsidRPr="00374F17" w:rsidRDefault="000622AE" w:rsidP="000622AE">
      <w:pPr>
        <w:pStyle w:val="Textoindependiente22"/>
        <w:spacing w:line="360" w:lineRule="auto"/>
        <w:rPr>
          <w:rFonts w:cs="Arial"/>
        </w:rPr>
      </w:pPr>
      <w:r w:rsidRPr="00374F17">
        <w:rPr>
          <w:rFonts w:cs="Arial"/>
        </w:rPr>
        <w:t>De manera que, en segunda instancia resulta improcedente cualquier consideración de fondo sobre estas temáticas; por ello, esta Sala no se pronunciará sobre esos aspectos, sobre los cuales la parte demandada edificó toda la argumentación de su recurso de apelación.</w:t>
      </w:r>
    </w:p>
    <w:p w14:paraId="7D9FAAAC" w14:textId="77777777" w:rsidR="000622AE" w:rsidRPr="00374F17" w:rsidRDefault="000622AE" w:rsidP="000622AE">
      <w:pPr>
        <w:pStyle w:val="Textoindependiente22"/>
        <w:spacing w:line="360" w:lineRule="auto"/>
        <w:rPr>
          <w:rFonts w:cs="Arial"/>
          <w:szCs w:val="24"/>
        </w:rPr>
      </w:pPr>
    </w:p>
    <w:p w14:paraId="71637607" w14:textId="3F734F3F" w:rsidR="000622AE" w:rsidRPr="00374F17" w:rsidRDefault="000622AE" w:rsidP="000622AE">
      <w:pPr>
        <w:pStyle w:val="Textoindependiente22"/>
        <w:spacing w:line="360" w:lineRule="auto"/>
        <w:rPr>
          <w:rFonts w:cs="Arial"/>
          <w:szCs w:val="24"/>
        </w:rPr>
      </w:pPr>
      <w:r w:rsidRPr="00374F17">
        <w:rPr>
          <w:rFonts w:cs="Arial"/>
          <w:szCs w:val="24"/>
        </w:rPr>
        <w:t xml:space="preserve">No obstante, </w:t>
      </w:r>
      <w:r w:rsidR="00F6695E">
        <w:rPr>
          <w:rFonts w:cs="Arial"/>
          <w:szCs w:val="24"/>
        </w:rPr>
        <w:t>se</w:t>
      </w:r>
      <w:r w:rsidRPr="00374F17">
        <w:rPr>
          <w:rFonts w:cs="Arial"/>
          <w:szCs w:val="24"/>
        </w:rPr>
        <w:t xml:space="preserve"> </w:t>
      </w:r>
      <w:r w:rsidR="00F6695E">
        <w:rPr>
          <w:rFonts w:cs="Arial"/>
          <w:szCs w:val="24"/>
        </w:rPr>
        <w:t xml:space="preserve">asume </w:t>
      </w:r>
      <w:r w:rsidRPr="00374F17">
        <w:rPr>
          <w:rFonts w:cs="Arial"/>
          <w:szCs w:val="24"/>
        </w:rPr>
        <w:t xml:space="preserve">que la parte </w:t>
      </w:r>
      <w:r w:rsidR="00F6695E">
        <w:rPr>
          <w:rFonts w:cs="Arial"/>
          <w:szCs w:val="24"/>
        </w:rPr>
        <w:t>demandada</w:t>
      </w:r>
      <w:r w:rsidRPr="00374F17">
        <w:rPr>
          <w:rFonts w:cs="Arial"/>
          <w:szCs w:val="24"/>
        </w:rPr>
        <w:t xml:space="preserve"> </w:t>
      </w:r>
      <w:r w:rsidR="002E14DE">
        <w:rPr>
          <w:rFonts w:cs="Arial"/>
          <w:szCs w:val="24"/>
        </w:rPr>
        <w:t xml:space="preserve">en su recurso de apelación </w:t>
      </w:r>
      <w:r w:rsidRPr="00374F17">
        <w:rPr>
          <w:rFonts w:cs="Arial"/>
          <w:szCs w:val="24"/>
        </w:rPr>
        <w:t xml:space="preserve">reprocha la decisión del </w:t>
      </w:r>
      <w:r w:rsidRPr="00374F17">
        <w:rPr>
          <w:rFonts w:cs="Arial"/>
          <w:i/>
          <w:iCs/>
          <w:szCs w:val="24"/>
        </w:rPr>
        <w:t>a quo</w:t>
      </w:r>
      <w:r w:rsidRPr="00374F17">
        <w:rPr>
          <w:rFonts w:cs="Arial"/>
          <w:szCs w:val="24"/>
        </w:rPr>
        <w:t xml:space="preserve"> en cuanto </w:t>
      </w:r>
      <w:r w:rsidR="002E14DE">
        <w:rPr>
          <w:rFonts w:cs="Arial"/>
          <w:szCs w:val="24"/>
        </w:rPr>
        <w:t xml:space="preserve">que </w:t>
      </w:r>
      <w:r w:rsidRPr="00374F17">
        <w:rPr>
          <w:rFonts w:cs="Arial"/>
          <w:szCs w:val="24"/>
        </w:rPr>
        <w:t>en su sentencia encontró que la privación de la libertad del</w:t>
      </w:r>
      <w:r w:rsidR="00F6695E">
        <w:rPr>
          <w:rFonts w:cs="Arial"/>
          <w:szCs w:val="24"/>
        </w:rPr>
        <w:t xml:space="preserve"> </w:t>
      </w:r>
      <w:r w:rsidR="005946BB">
        <w:rPr>
          <w:rFonts w:cs="Arial"/>
          <w:szCs w:val="24"/>
        </w:rPr>
        <w:t xml:space="preserve">condenado </w:t>
      </w:r>
      <w:r w:rsidR="00F6695E">
        <w:rPr>
          <w:rFonts w:cs="Arial"/>
          <w:szCs w:val="24"/>
        </w:rPr>
        <w:t>Olivera Cárdenas fue injusta</w:t>
      </w:r>
      <w:r w:rsidR="005946BB">
        <w:rPr>
          <w:rFonts w:cs="Arial"/>
          <w:szCs w:val="24"/>
        </w:rPr>
        <w:t>,</w:t>
      </w:r>
      <w:r w:rsidR="00F6695E">
        <w:rPr>
          <w:rFonts w:cs="Arial"/>
          <w:szCs w:val="24"/>
        </w:rPr>
        <w:t xml:space="preserve"> que los perjuicios reconocidos no estaban fundados</w:t>
      </w:r>
      <w:r w:rsidR="005946BB">
        <w:rPr>
          <w:rFonts w:cs="Arial"/>
          <w:szCs w:val="24"/>
        </w:rPr>
        <w:t xml:space="preserve"> y que </w:t>
      </w:r>
      <w:r w:rsidR="00F6695E">
        <w:rPr>
          <w:rFonts w:cs="Arial"/>
          <w:szCs w:val="24"/>
        </w:rPr>
        <w:t>además que se configuró el eximente de responsabilidad de culpa exclusiva de la víctima</w:t>
      </w:r>
      <w:r w:rsidRPr="00374F17">
        <w:rPr>
          <w:rFonts w:cs="Arial"/>
          <w:szCs w:val="24"/>
        </w:rPr>
        <w:t>.</w:t>
      </w:r>
    </w:p>
    <w:p w14:paraId="0FB3D9F7" w14:textId="77777777" w:rsidR="000622AE" w:rsidRPr="00374F17" w:rsidRDefault="000622AE" w:rsidP="000622AE">
      <w:pPr>
        <w:pStyle w:val="Textoindependiente22"/>
        <w:spacing w:line="360" w:lineRule="auto"/>
        <w:rPr>
          <w:rFonts w:cs="Arial"/>
          <w:szCs w:val="24"/>
        </w:rPr>
      </w:pPr>
    </w:p>
    <w:p w14:paraId="24FEABB1" w14:textId="326359D7" w:rsidR="000622AE" w:rsidRDefault="000622AE" w:rsidP="000622AE">
      <w:pPr>
        <w:spacing w:after="0" w:line="360" w:lineRule="auto"/>
        <w:ind w:left="0" w:firstLine="0"/>
        <w:rPr>
          <w:color w:val="auto"/>
          <w:szCs w:val="24"/>
        </w:rPr>
      </w:pPr>
      <w:r w:rsidRPr="00374F17">
        <w:rPr>
          <w:szCs w:val="24"/>
        </w:rPr>
        <w:t>En ese sentido, se analizará si existe o no responsabilidad de la demandada, atendiendo los argumentos de la demanda y su contestación.</w:t>
      </w:r>
    </w:p>
    <w:p w14:paraId="109594D2" w14:textId="77777777" w:rsidR="00240FF9" w:rsidRPr="000622AE" w:rsidRDefault="00240FF9" w:rsidP="00240FF9">
      <w:pPr>
        <w:pStyle w:val="Textoindependiente22"/>
        <w:spacing w:line="360" w:lineRule="auto"/>
        <w:rPr>
          <w:rFonts w:cs="Arial"/>
          <w:szCs w:val="24"/>
        </w:rPr>
      </w:pPr>
    </w:p>
    <w:p w14:paraId="557AF0F6" w14:textId="658F3332" w:rsidR="00240FF9" w:rsidRPr="000622AE" w:rsidRDefault="00240FF9" w:rsidP="00240FF9">
      <w:pPr>
        <w:pStyle w:val="Normal0"/>
        <w:tabs>
          <w:tab w:val="left" w:pos="425"/>
        </w:tabs>
        <w:spacing w:line="360" w:lineRule="auto"/>
        <w:jc w:val="both"/>
        <w:rPr>
          <w:b/>
          <w:bCs/>
        </w:rPr>
      </w:pPr>
      <w:r w:rsidRPr="000622AE">
        <w:rPr>
          <w:b/>
          <w:bCs/>
        </w:rPr>
        <w:t>2.</w:t>
      </w:r>
      <w:r w:rsidR="00F33542">
        <w:rPr>
          <w:b/>
          <w:bCs/>
        </w:rPr>
        <w:t>7</w:t>
      </w:r>
      <w:r w:rsidRPr="000622AE">
        <w:rPr>
          <w:b/>
          <w:bCs/>
        </w:rPr>
        <w:t xml:space="preserve">. Análisis de los elementos de responsabilidad </w:t>
      </w:r>
    </w:p>
    <w:p w14:paraId="687B01CE" w14:textId="77777777" w:rsidR="00240FF9" w:rsidRPr="000622AE" w:rsidRDefault="00240FF9" w:rsidP="00240FF9">
      <w:pPr>
        <w:pStyle w:val="Textoindependiente22"/>
        <w:spacing w:line="360" w:lineRule="auto"/>
        <w:rPr>
          <w:rFonts w:cs="Arial"/>
          <w:szCs w:val="24"/>
        </w:rPr>
      </w:pPr>
    </w:p>
    <w:p w14:paraId="7063D9F4" w14:textId="74E180E7" w:rsidR="00F33542" w:rsidRDefault="00240FF9" w:rsidP="00F33542">
      <w:pPr>
        <w:tabs>
          <w:tab w:val="left" w:pos="0"/>
          <w:tab w:val="left" w:pos="426"/>
        </w:tabs>
        <w:spacing w:after="0" w:line="360" w:lineRule="auto"/>
        <w:ind w:left="0" w:firstLine="0"/>
      </w:pPr>
      <w:r w:rsidRPr="000622AE">
        <w:rPr>
          <w:rFonts w:eastAsia="Arial Unicode MS"/>
          <w:color w:val="auto"/>
        </w:rPr>
        <w:t xml:space="preserve">De conformidad con los hechos probados, </w:t>
      </w:r>
      <w:r w:rsidR="00F33542" w:rsidRPr="00FC4613">
        <w:t>Rafael Enrique Olivera Cárdenas fue condenado a la pena privativa de la libertad de 114 meses de prisión, por el punible de acceso carnal abusivo con menor de 14 años</w:t>
      </w:r>
      <w:r w:rsidR="00F33542">
        <w:t xml:space="preserve">; de los cuales </w:t>
      </w:r>
      <w:r w:rsidR="00F33542" w:rsidRPr="00FC4613">
        <w:t>redimió 26 meses y 25 días</w:t>
      </w:r>
      <w:r w:rsidR="00091AAB">
        <w:t xml:space="preserve">, por ello </w:t>
      </w:r>
      <w:r w:rsidR="00F33542">
        <w:t>debía purgar físicamente 8</w:t>
      </w:r>
      <w:r w:rsidR="00DB0842">
        <w:t>7</w:t>
      </w:r>
      <w:r w:rsidR="00F33542">
        <w:t xml:space="preserve"> meses y 5 días; no obstante, estuvo privado de la libertad durante 9</w:t>
      </w:r>
      <w:r w:rsidR="004D6646">
        <w:t>4</w:t>
      </w:r>
      <w:r w:rsidR="00010A28">
        <w:t xml:space="preserve"> meses y 7 días</w:t>
      </w:r>
      <w:r w:rsidR="00F33542">
        <w:t xml:space="preserve">. </w:t>
      </w:r>
    </w:p>
    <w:p w14:paraId="1713A460" w14:textId="6795B9EF" w:rsidR="00F33542" w:rsidRDefault="00F33542" w:rsidP="00F33542">
      <w:pPr>
        <w:tabs>
          <w:tab w:val="left" w:pos="0"/>
          <w:tab w:val="left" w:pos="426"/>
        </w:tabs>
        <w:spacing w:after="0" w:line="360" w:lineRule="auto"/>
        <w:ind w:left="0" w:firstLine="0"/>
      </w:pPr>
    </w:p>
    <w:p w14:paraId="760AF577" w14:textId="5FCDA280" w:rsidR="00F33542" w:rsidRDefault="00091AAB" w:rsidP="00F33542">
      <w:pPr>
        <w:tabs>
          <w:tab w:val="left" w:pos="0"/>
          <w:tab w:val="left" w:pos="426"/>
        </w:tabs>
        <w:spacing w:after="0" w:line="360" w:lineRule="auto"/>
        <w:ind w:left="0" w:firstLine="0"/>
      </w:pPr>
      <w:r>
        <w:t xml:space="preserve">Ello supone que </w:t>
      </w:r>
      <w:r w:rsidR="00F33542">
        <w:t xml:space="preserve">la privación de su libertad se prolongó por </w:t>
      </w:r>
      <w:r w:rsidR="00010A28">
        <w:t xml:space="preserve">7 meses </w:t>
      </w:r>
      <w:r w:rsidR="00BC28FD">
        <w:t xml:space="preserve">y </w:t>
      </w:r>
      <w:r w:rsidR="00DB0842">
        <w:t>2</w:t>
      </w:r>
      <w:r w:rsidR="00BC28FD">
        <w:t xml:space="preserve"> días.</w:t>
      </w:r>
    </w:p>
    <w:p w14:paraId="43FE2341" w14:textId="77777777" w:rsidR="00240FF9" w:rsidRPr="000622AE" w:rsidRDefault="00240FF9" w:rsidP="00240FF9">
      <w:pPr>
        <w:pStyle w:val="Normal0"/>
        <w:tabs>
          <w:tab w:val="left" w:pos="425"/>
        </w:tabs>
        <w:spacing w:line="360" w:lineRule="auto"/>
        <w:jc w:val="both"/>
        <w:rPr>
          <w:b/>
          <w:bCs/>
        </w:rPr>
      </w:pPr>
    </w:p>
    <w:p w14:paraId="079B4B75" w14:textId="77777777" w:rsidR="00240FF9" w:rsidRPr="000622AE" w:rsidRDefault="00240FF9" w:rsidP="00240FF9">
      <w:pPr>
        <w:pStyle w:val="Prrafodelista"/>
        <w:spacing w:after="0" w:line="360" w:lineRule="auto"/>
        <w:ind w:left="0" w:firstLine="0"/>
        <w:rPr>
          <w:b/>
          <w:color w:val="auto"/>
          <w:szCs w:val="24"/>
        </w:rPr>
      </w:pPr>
      <w:r w:rsidRPr="000622AE">
        <w:rPr>
          <w:b/>
          <w:color w:val="auto"/>
          <w:szCs w:val="24"/>
        </w:rPr>
        <w:t>Del daño</w:t>
      </w:r>
    </w:p>
    <w:p w14:paraId="6BAA8EFC" w14:textId="77777777" w:rsidR="00240FF9" w:rsidRPr="000622AE" w:rsidRDefault="00240FF9" w:rsidP="00240FF9">
      <w:pPr>
        <w:pStyle w:val="Normal0"/>
        <w:tabs>
          <w:tab w:val="left" w:pos="425"/>
        </w:tabs>
        <w:spacing w:line="360" w:lineRule="auto"/>
        <w:jc w:val="both"/>
        <w:rPr>
          <w:b/>
          <w:bCs/>
        </w:rPr>
      </w:pPr>
    </w:p>
    <w:p w14:paraId="26074C6F" w14:textId="2820972F" w:rsidR="00BC28FD" w:rsidRDefault="00240FF9" w:rsidP="00240FF9">
      <w:pPr>
        <w:pStyle w:val="Normal0"/>
        <w:tabs>
          <w:tab w:val="left" w:pos="425"/>
        </w:tabs>
        <w:spacing w:line="360" w:lineRule="auto"/>
        <w:jc w:val="both"/>
      </w:pPr>
      <w:r w:rsidRPr="000622AE">
        <w:t>De conformidad con los hechos probados, la Sala tiene por demostrado el da</w:t>
      </w:r>
      <w:r w:rsidR="008C2006" w:rsidRPr="000622AE">
        <w:t>ño invocado por los demandantes, e</w:t>
      </w:r>
      <w:r w:rsidRPr="000622AE">
        <w:t>s decir</w:t>
      </w:r>
      <w:r w:rsidR="008C2006" w:rsidRPr="000622AE">
        <w:t>,</w:t>
      </w:r>
      <w:r w:rsidR="00613270" w:rsidRPr="000622AE">
        <w:t xml:space="preserve"> </w:t>
      </w:r>
      <w:r w:rsidR="00BC28FD">
        <w:t xml:space="preserve">la prolongación por un lapso de 7 meses y 2 días de la privación de la libertad que debió purgar el condenado </w:t>
      </w:r>
      <w:r w:rsidR="00BC28FD" w:rsidRPr="00FC4613">
        <w:t>Rafael Enrique Olivera Cárdenas</w:t>
      </w:r>
      <w:r w:rsidR="00BC28FD">
        <w:t>. Esto es, que este sujeto purgó físicamente 9</w:t>
      </w:r>
      <w:r w:rsidR="00971F1F">
        <w:t>4</w:t>
      </w:r>
      <w:r w:rsidR="00BC28FD">
        <w:t xml:space="preserve"> meses y 7 días, cuando en atención a la redención que le fue reconocida (</w:t>
      </w:r>
      <w:r w:rsidR="00BC28FD" w:rsidRPr="00FC4613">
        <w:t>26 meses y 25 días</w:t>
      </w:r>
      <w:r w:rsidR="00BC28FD">
        <w:t>) solo debió purgar 87 meses y 5 días.</w:t>
      </w:r>
    </w:p>
    <w:p w14:paraId="09A3A305" w14:textId="77777777" w:rsidR="008C2006" w:rsidRPr="000622AE" w:rsidRDefault="008C2006" w:rsidP="00240FF9">
      <w:pPr>
        <w:pStyle w:val="Normal0"/>
        <w:tabs>
          <w:tab w:val="left" w:pos="425"/>
        </w:tabs>
        <w:spacing w:line="360" w:lineRule="auto"/>
        <w:jc w:val="both"/>
      </w:pPr>
    </w:p>
    <w:p w14:paraId="65B1BB99" w14:textId="42DA0EAB" w:rsidR="008C2006" w:rsidRPr="000622AE" w:rsidRDefault="008C2006" w:rsidP="00240FF9">
      <w:pPr>
        <w:pStyle w:val="Normal0"/>
        <w:tabs>
          <w:tab w:val="left" w:pos="425"/>
        </w:tabs>
        <w:spacing w:line="360" w:lineRule="auto"/>
        <w:jc w:val="both"/>
      </w:pPr>
      <w:r w:rsidRPr="000622AE">
        <w:t xml:space="preserve">De otro lado, está acreditado que la señora </w:t>
      </w:r>
      <w:r w:rsidR="00681E6E">
        <w:t xml:space="preserve">Ana Elena Cárdenas de Olivera </w:t>
      </w:r>
      <w:r w:rsidRPr="000622AE">
        <w:t xml:space="preserve">es </w:t>
      </w:r>
      <w:r w:rsidR="00681E6E">
        <w:t>su madre,</w:t>
      </w:r>
      <w:r w:rsidRPr="000622AE">
        <w:t xml:space="preserve"> y que </w:t>
      </w:r>
      <w:r w:rsidR="00681E6E">
        <w:t xml:space="preserve">James Rafael Olivera Andrade, Víctor Hugo Olivera Andrade, Rafael Enrique Olivera Abarca, Leonardo Javier Olivera Andrade, María Camila Olivera Díaz y Karen Elina Olivera Rivero </w:t>
      </w:r>
      <w:r w:rsidRPr="000622AE">
        <w:t xml:space="preserve">son sus hijos, de conformidad </w:t>
      </w:r>
      <w:r w:rsidRPr="000622AE">
        <w:rPr>
          <w:bCs/>
        </w:rPr>
        <w:t>con sus registros civiles de nacimiento</w:t>
      </w:r>
      <w:r w:rsidRPr="000622AE">
        <w:t xml:space="preserve"> (fls. 184-185 c1).</w:t>
      </w:r>
    </w:p>
    <w:p w14:paraId="672FDBD4" w14:textId="77777777" w:rsidR="00240FF9" w:rsidRPr="000622AE" w:rsidRDefault="00240FF9" w:rsidP="00240FF9">
      <w:pPr>
        <w:pStyle w:val="Normal0"/>
        <w:tabs>
          <w:tab w:val="left" w:pos="425"/>
        </w:tabs>
        <w:spacing w:line="360" w:lineRule="auto"/>
        <w:jc w:val="both"/>
        <w:rPr>
          <w:b/>
          <w:bCs/>
        </w:rPr>
      </w:pPr>
    </w:p>
    <w:p w14:paraId="32114083" w14:textId="66025C6B" w:rsidR="00240FF9" w:rsidRPr="000622AE" w:rsidRDefault="00240FF9" w:rsidP="00240FF9">
      <w:pPr>
        <w:pStyle w:val="Textoindependiente2"/>
        <w:spacing w:after="0" w:line="360" w:lineRule="auto"/>
        <w:jc w:val="both"/>
        <w:rPr>
          <w:rFonts w:ascii="Arial" w:hAnsi="Arial" w:cs="Arial"/>
          <w:b/>
          <w:bCs/>
          <w:sz w:val="24"/>
          <w:szCs w:val="24"/>
        </w:rPr>
      </w:pPr>
      <w:r w:rsidRPr="000622AE">
        <w:rPr>
          <w:rFonts w:ascii="Arial" w:hAnsi="Arial" w:cs="Arial"/>
          <w:b/>
          <w:bCs/>
          <w:sz w:val="24"/>
          <w:szCs w:val="24"/>
        </w:rPr>
        <w:t xml:space="preserve">De la antijuricidad </w:t>
      </w:r>
      <w:r w:rsidR="0015434D" w:rsidRPr="0015434D">
        <w:rPr>
          <w:rFonts w:ascii="Arial" w:eastAsia="Times New Roman" w:hAnsi="Arial" w:cs="Arial"/>
          <w:b/>
          <w:spacing w:val="2"/>
          <w:sz w:val="24"/>
          <w:szCs w:val="28"/>
          <w:lang w:val="es-CO" w:eastAsia="es-ES"/>
        </w:rPr>
        <w:t>y juicio de imputación</w:t>
      </w:r>
    </w:p>
    <w:p w14:paraId="5AE4BC07" w14:textId="77777777" w:rsidR="00240FF9" w:rsidRPr="000622AE" w:rsidRDefault="00240FF9" w:rsidP="00240FF9">
      <w:pPr>
        <w:autoSpaceDE w:val="0"/>
        <w:autoSpaceDN w:val="0"/>
        <w:adjustRightInd w:val="0"/>
        <w:spacing w:after="0" w:line="360" w:lineRule="auto"/>
        <w:ind w:left="0" w:firstLine="0"/>
        <w:rPr>
          <w:rFonts w:eastAsiaTheme="minorEastAsia"/>
          <w:color w:val="auto"/>
          <w:szCs w:val="24"/>
          <w:lang w:val="es-MX"/>
        </w:rPr>
      </w:pPr>
    </w:p>
    <w:p w14:paraId="140E3B9A" w14:textId="267E8481" w:rsidR="00240FF9" w:rsidRPr="000622AE" w:rsidRDefault="00240FF9" w:rsidP="00240FF9">
      <w:pPr>
        <w:autoSpaceDE w:val="0"/>
        <w:autoSpaceDN w:val="0"/>
        <w:adjustRightInd w:val="0"/>
        <w:spacing w:after="0" w:line="360" w:lineRule="auto"/>
        <w:ind w:left="0" w:firstLine="0"/>
        <w:rPr>
          <w:rFonts w:eastAsiaTheme="minorEastAsia"/>
          <w:color w:val="auto"/>
          <w:szCs w:val="24"/>
          <w:lang w:val="es-MX"/>
        </w:rPr>
      </w:pPr>
      <w:r w:rsidRPr="000622AE">
        <w:rPr>
          <w:rFonts w:eastAsiaTheme="minorEastAsia"/>
          <w:color w:val="auto"/>
          <w:szCs w:val="24"/>
          <w:lang w:val="es-MX"/>
        </w:rPr>
        <w:t xml:space="preserve">Acreditado el daño, la Sala debe establecer su antijuridicidad, </w:t>
      </w:r>
      <w:r w:rsidR="0015434D" w:rsidRPr="00C662A2">
        <w:rPr>
          <w:bCs/>
          <w:spacing w:val="2"/>
          <w:szCs w:val="24"/>
          <w:lang w:eastAsia="x-none"/>
        </w:rPr>
        <w:t>es decir, si los demandantes estaban en la obligación de soportarlo o no, acorde con el principio de igualdad ante las cargas públicas.</w:t>
      </w:r>
      <w:r w:rsidR="0015434D">
        <w:rPr>
          <w:bCs/>
          <w:spacing w:val="2"/>
          <w:szCs w:val="24"/>
          <w:lang w:eastAsia="x-none"/>
        </w:rPr>
        <w:t xml:space="preserve"> </w:t>
      </w:r>
      <w:r w:rsidR="0015434D">
        <w:rPr>
          <w:rFonts w:eastAsiaTheme="minorEastAsia"/>
          <w:color w:val="auto"/>
          <w:szCs w:val="24"/>
          <w:lang w:val="es-MX"/>
        </w:rPr>
        <w:t>P</w:t>
      </w:r>
      <w:r w:rsidRPr="000622AE">
        <w:rPr>
          <w:rFonts w:eastAsiaTheme="minorEastAsia"/>
          <w:color w:val="auto"/>
          <w:szCs w:val="24"/>
          <w:lang w:val="es-MX"/>
        </w:rPr>
        <w:t xml:space="preserve">ara lo que se analizará la legalidad de la </w:t>
      </w:r>
      <w:r w:rsidR="008F1AF9">
        <w:rPr>
          <w:rFonts w:eastAsiaTheme="minorEastAsia"/>
          <w:color w:val="auto"/>
          <w:szCs w:val="24"/>
          <w:lang w:val="es-MX"/>
        </w:rPr>
        <w:t xml:space="preserve">prolongación de la </w:t>
      </w:r>
      <w:r w:rsidRPr="000622AE">
        <w:rPr>
          <w:rFonts w:eastAsiaTheme="minorEastAsia"/>
          <w:color w:val="auto"/>
          <w:szCs w:val="24"/>
          <w:lang w:val="es-MX"/>
        </w:rPr>
        <w:t>privación de su libertad</w:t>
      </w:r>
      <w:r w:rsidR="008F1AF9">
        <w:rPr>
          <w:rFonts w:eastAsiaTheme="minorEastAsia"/>
          <w:color w:val="auto"/>
          <w:szCs w:val="24"/>
          <w:lang w:val="es-MX"/>
        </w:rPr>
        <w:t xml:space="preserve"> del condenado Rafael Enrique Olivera Cárdenas</w:t>
      </w:r>
      <w:r w:rsidRPr="000622AE">
        <w:rPr>
          <w:rFonts w:eastAsiaTheme="minorEastAsia"/>
          <w:color w:val="auto"/>
          <w:szCs w:val="24"/>
          <w:lang w:val="es-MX"/>
        </w:rPr>
        <w:t xml:space="preserve">, </w:t>
      </w:r>
      <w:r w:rsidR="00836753" w:rsidRPr="000622AE">
        <w:rPr>
          <w:bCs/>
          <w:color w:val="auto"/>
          <w:spacing w:val="2"/>
          <w:szCs w:val="24"/>
          <w:lang w:eastAsia="x-none"/>
        </w:rPr>
        <w:t>así como si e</w:t>
      </w:r>
      <w:r w:rsidR="008F1AF9">
        <w:rPr>
          <w:bCs/>
          <w:color w:val="auto"/>
          <w:spacing w:val="2"/>
          <w:szCs w:val="24"/>
          <w:lang w:eastAsia="x-none"/>
        </w:rPr>
        <w:t>sta persona</w:t>
      </w:r>
      <w:r w:rsidR="00836753" w:rsidRPr="000622AE">
        <w:rPr>
          <w:bCs/>
          <w:color w:val="auto"/>
          <w:spacing w:val="2"/>
          <w:szCs w:val="24"/>
          <w:lang w:eastAsia="x-none"/>
        </w:rPr>
        <w:t xml:space="preserve"> dio lugar a </w:t>
      </w:r>
      <w:r w:rsidR="008F1AF9">
        <w:rPr>
          <w:bCs/>
          <w:color w:val="auto"/>
          <w:spacing w:val="2"/>
          <w:szCs w:val="24"/>
          <w:lang w:eastAsia="x-none"/>
        </w:rPr>
        <w:t>tal prolongación</w:t>
      </w:r>
      <w:r w:rsidR="00836753" w:rsidRPr="000622AE">
        <w:rPr>
          <w:bCs/>
          <w:color w:val="auto"/>
          <w:spacing w:val="2"/>
          <w:szCs w:val="24"/>
          <w:lang w:eastAsia="x-none"/>
        </w:rPr>
        <w:t>, con sus acciones u omisiones.</w:t>
      </w:r>
      <w:r w:rsidRPr="000622AE">
        <w:rPr>
          <w:rFonts w:eastAsiaTheme="minorEastAsia"/>
          <w:color w:val="auto"/>
          <w:szCs w:val="24"/>
          <w:lang w:val="es-MX"/>
        </w:rPr>
        <w:t xml:space="preserve"> </w:t>
      </w:r>
    </w:p>
    <w:p w14:paraId="7899D77F" w14:textId="77777777" w:rsidR="00836753" w:rsidRPr="000622AE" w:rsidRDefault="00836753" w:rsidP="0069550E">
      <w:pPr>
        <w:autoSpaceDE w:val="0"/>
        <w:autoSpaceDN w:val="0"/>
        <w:adjustRightInd w:val="0"/>
        <w:spacing w:after="0" w:line="360" w:lineRule="auto"/>
        <w:ind w:left="0" w:firstLine="0"/>
        <w:rPr>
          <w:rFonts w:eastAsiaTheme="minorEastAsia"/>
          <w:color w:val="auto"/>
          <w:szCs w:val="24"/>
          <w:lang w:val="es-MX"/>
        </w:rPr>
      </w:pPr>
    </w:p>
    <w:p w14:paraId="06415076" w14:textId="79A54066" w:rsidR="00240FF9" w:rsidRPr="0070038B" w:rsidRDefault="00836753" w:rsidP="0070038B">
      <w:pPr>
        <w:pBdr>
          <w:top w:val="nil"/>
          <w:left w:val="nil"/>
          <w:bottom w:val="nil"/>
          <w:right w:val="nil"/>
          <w:between w:val="nil"/>
          <w:bar w:val="nil"/>
        </w:pBdr>
        <w:suppressAutoHyphens/>
        <w:spacing w:line="360" w:lineRule="auto"/>
        <w:ind w:left="0"/>
        <w:contextualSpacing/>
        <w:rPr>
          <w:rFonts w:eastAsia="Arial Unicode MS"/>
          <w:iCs/>
          <w:color w:val="auto"/>
          <w:spacing w:val="2"/>
          <w:szCs w:val="24"/>
          <w:u w:color="000000"/>
          <w:bdr w:val="nil"/>
          <w:shd w:val="clear" w:color="auto" w:fill="FFFFFF"/>
          <w:lang w:eastAsia="es-ES"/>
        </w:rPr>
      </w:pPr>
      <w:r w:rsidRPr="000622AE">
        <w:rPr>
          <w:bCs/>
          <w:color w:val="auto"/>
          <w:spacing w:val="2"/>
          <w:szCs w:val="24"/>
          <w:u w:color="000000"/>
          <w:bdr w:val="nil"/>
          <w:lang w:eastAsia="es-ES"/>
        </w:rPr>
        <w:t>Al respecto,</w:t>
      </w:r>
      <w:r w:rsidR="006923BD">
        <w:rPr>
          <w:bCs/>
          <w:color w:val="auto"/>
          <w:spacing w:val="2"/>
          <w:szCs w:val="24"/>
          <w:u w:color="000000"/>
          <w:bdr w:val="nil"/>
          <w:lang w:eastAsia="es-ES"/>
        </w:rPr>
        <w:t xml:space="preserve"> se recuerda que</w:t>
      </w:r>
      <w:r w:rsidRPr="000622AE">
        <w:rPr>
          <w:bCs/>
          <w:color w:val="auto"/>
          <w:spacing w:val="2"/>
          <w:szCs w:val="24"/>
          <w:u w:color="000000"/>
          <w:bdr w:val="nil"/>
          <w:lang w:eastAsia="es-ES"/>
        </w:rPr>
        <w:t xml:space="preserve"> la Corte Constitucional, al analizar la constitucionalidad de, entre otros, del artículo 68 de la Ley Estatutaria de la Administración de Justicia, mediante la sentencia C-037 de </w:t>
      </w:r>
      <w:r w:rsidR="00A52814">
        <w:rPr>
          <w:bCs/>
          <w:color w:val="auto"/>
          <w:spacing w:val="2"/>
          <w:szCs w:val="24"/>
          <w:u w:color="000000"/>
          <w:bdr w:val="nil"/>
          <w:lang w:eastAsia="es-ES"/>
        </w:rPr>
        <w:t>199</w:t>
      </w:r>
      <w:r w:rsidRPr="000622AE">
        <w:rPr>
          <w:bCs/>
          <w:color w:val="auto"/>
          <w:spacing w:val="2"/>
          <w:szCs w:val="24"/>
          <w:u w:color="000000"/>
          <w:bdr w:val="nil"/>
          <w:lang w:eastAsia="es-ES"/>
        </w:rPr>
        <w:t>6</w:t>
      </w:r>
      <w:r w:rsidR="000468AD">
        <w:rPr>
          <w:bCs/>
          <w:color w:val="auto"/>
          <w:spacing w:val="2"/>
          <w:szCs w:val="24"/>
          <w:u w:color="000000"/>
          <w:bdr w:val="nil"/>
          <w:lang w:eastAsia="es-ES"/>
        </w:rPr>
        <w:t>,</w:t>
      </w:r>
      <w:r w:rsidRPr="000622AE">
        <w:rPr>
          <w:bCs/>
          <w:color w:val="auto"/>
          <w:spacing w:val="2"/>
          <w:szCs w:val="24"/>
          <w:u w:color="000000"/>
          <w:bdr w:val="nil"/>
          <w:lang w:eastAsia="es-ES"/>
        </w:rPr>
        <w:t xml:space="preserve"> sostuvo</w:t>
      </w:r>
      <w:r w:rsidR="0070038B">
        <w:rPr>
          <w:bCs/>
          <w:color w:val="auto"/>
          <w:spacing w:val="2"/>
          <w:szCs w:val="24"/>
          <w:u w:color="000000"/>
          <w:bdr w:val="nil"/>
          <w:lang w:eastAsia="es-ES"/>
        </w:rPr>
        <w:t xml:space="preserve"> que el </w:t>
      </w:r>
      <w:r w:rsidR="0070038B" w:rsidRPr="0070038B">
        <w:rPr>
          <w:rFonts w:eastAsia="Arial Unicode MS"/>
          <w:i/>
          <w:color w:val="auto"/>
          <w:spacing w:val="2"/>
          <w:szCs w:val="24"/>
          <w:u w:color="000000"/>
          <w:bdr w:val="nil"/>
          <w:shd w:val="clear" w:color="auto" w:fill="FFFFFF"/>
          <w:lang w:eastAsia="es-ES"/>
        </w:rPr>
        <w:t>“</w:t>
      </w:r>
      <w:r w:rsidRPr="0070038B">
        <w:rPr>
          <w:rFonts w:eastAsia="Arial Unicode MS"/>
          <w:i/>
          <w:color w:val="auto"/>
          <w:spacing w:val="2"/>
          <w:szCs w:val="24"/>
          <w:u w:color="000000"/>
          <w:bdr w:val="nil"/>
          <w:shd w:val="clear" w:color="auto" w:fill="FFFFFF"/>
          <w:lang w:eastAsia="es-ES"/>
        </w:rPr>
        <w:t>término ‘injustamente’ se refiere a una actuación abiertamente desproporcionada y violatoria de los procedimientos legales, de forma tal que se torne evidente que la privación de la libertad no ha sido ni apropiada, ni razonada ni conforme a derecho, sino abiertamente arbitraria</w:t>
      </w:r>
      <w:r w:rsidR="0070038B" w:rsidRPr="0070038B">
        <w:rPr>
          <w:rFonts w:eastAsia="Arial Unicode MS"/>
          <w:i/>
          <w:color w:val="auto"/>
          <w:spacing w:val="2"/>
          <w:szCs w:val="24"/>
          <w:u w:color="000000"/>
          <w:bdr w:val="nil"/>
          <w:shd w:val="clear" w:color="auto" w:fill="FFFFFF"/>
          <w:lang w:eastAsia="es-ES"/>
        </w:rPr>
        <w:t>”</w:t>
      </w:r>
      <w:r w:rsidRPr="000622AE">
        <w:rPr>
          <w:rFonts w:eastAsia="Arial Unicode MS"/>
          <w:iCs/>
          <w:color w:val="auto"/>
          <w:spacing w:val="2"/>
          <w:sz w:val="20"/>
          <w:szCs w:val="20"/>
          <w:u w:color="000000"/>
          <w:bdr w:val="nil"/>
          <w:shd w:val="clear" w:color="auto" w:fill="FFFFFF"/>
          <w:lang w:eastAsia="es-ES"/>
        </w:rPr>
        <w:t xml:space="preserve">. </w:t>
      </w:r>
    </w:p>
    <w:p w14:paraId="4786E69D" w14:textId="77777777" w:rsidR="00836753" w:rsidRPr="00377D80" w:rsidRDefault="00836753" w:rsidP="00836753">
      <w:pPr>
        <w:spacing w:after="0" w:line="360" w:lineRule="auto"/>
        <w:ind w:left="0" w:firstLine="0"/>
        <w:rPr>
          <w:rFonts w:eastAsia="Arial Unicode MS"/>
          <w:iCs/>
          <w:color w:val="auto"/>
          <w:spacing w:val="2"/>
          <w:sz w:val="20"/>
          <w:szCs w:val="20"/>
          <w:u w:color="000000"/>
          <w:bdr w:val="nil"/>
          <w:shd w:val="clear" w:color="auto" w:fill="FFFFFF"/>
          <w:lang w:eastAsia="es-ES"/>
        </w:rPr>
      </w:pPr>
    </w:p>
    <w:p w14:paraId="705B2F65" w14:textId="75361CB7" w:rsidR="00C453B5" w:rsidRPr="00C453B5" w:rsidRDefault="00836753" w:rsidP="00C453B5">
      <w:pPr>
        <w:pBdr>
          <w:top w:val="nil"/>
          <w:left w:val="nil"/>
          <w:bottom w:val="nil"/>
          <w:right w:val="nil"/>
          <w:between w:val="nil"/>
          <w:bar w:val="nil"/>
        </w:pBdr>
        <w:tabs>
          <w:tab w:val="left" w:pos="6624"/>
        </w:tabs>
        <w:suppressAutoHyphens/>
        <w:spacing w:line="360" w:lineRule="auto"/>
        <w:ind w:left="0"/>
        <w:contextualSpacing/>
        <w:rPr>
          <w:bCs/>
          <w:color w:val="auto"/>
          <w:spacing w:val="2"/>
          <w:szCs w:val="24"/>
          <w:u w:color="000000"/>
          <w:bdr w:val="nil"/>
          <w:lang w:eastAsia="es-ES"/>
        </w:rPr>
      </w:pPr>
      <w:r w:rsidRPr="00377D80">
        <w:rPr>
          <w:bCs/>
          <w:color w:val="auto"/>
          <w:spacing w:val="2"/>
          <w:szCs w:val="24"/>
          <w:u w:color="000000"/>
          <w:bdr w:val="nil"/>
          <w:lang w:eastAsia="es-ES"/>
        </w:rPr>
        <w:t>En virtud de tal postura, el carácter injusto de la privación de la libertad debe ser determinado a la luz de los criterios de razonabilidad, proporcionalidad y legalidad.</w:t>
      </w:r>
    </w:p>
    <w:p w14:paraId="55A1D35B" w14:textId="77777777" w:rsidR="00C453B5" w:rsidRDefault="00C453B5" w:rsidP="00836753">
      <w:pPr>
        <w:spacing w:after="0" w:line="360" w:lineRule="auto"/>
        <w:ind w:left="0" w:firstLine="0"/>
        <w:rPr>
          <w:rFonts w:eastAsia="Times New Roman"/>
          <w:b/>
          <w:bCs/>
          <w:color w:val="auto"/>
          <w:spacing w:val="1"/>
          <w:szCs w:val="24"/>
          <w:lang w:eastAsia="es-ES"/>
        </w:rPr>
      </w:pPr>
    </w:p>
    <w:p w14:paraId="1AB67F2A" w14:textId="37F88F64" w:rsidR="000468AD" w:rsidRPr="00C50ED3" w:rsidRDefault="00C50ED3" w:rsidP="00836753">
      <w:pPr>
        <w:spacing w:after="0" w:line="360" w:lineRule="auto"/>
        <w:ind w:left="0" w:firstLine="0"/>
        <w:rPr>
          <w:rFonts w:eastAsia="Times New Roman"/>
          <w:b/>
          <w:bCs/>
          <w:color w:val="auto"/>
          <w:spacing w:val="1"/>
          <w:szCs w:val="24"/>
          <w:lang w:eastAsia="es-ES"/>
        </w:rPr>
      </w:pPr>
      <w:r w:rsidRPr="00C50ED3">
        <w:rPr>
          <w:rFonts w:eastAsia="Times New Roman"/>
          <w:b/>
          <w:bCs/>
          <w:color w:val="auto"/>
          <w:spacing w:val="1"/>
          <w:szCs w:val="24"/>
          <w:lang w:eastAsia="es-ES"/>
        </w:rPr>
        <w:t>Del derecho a la redención de la pena</w:t>
      </w:r>
    </w:p>
    <w:p w14:paraId="4D8741DE" w14:textId="58F6BD96" w:rsidR="00C50ED3" w:rsidRDefault="00C50ED3" w:rsidP="00836753">
      <w:pPr>
        <w:spacing w:after="0" w:line="360" w:lineRule="auto"/>
        <w:ind w:left="0" w:firstLine="0"/>
        <w:rPr>
          <w:rFonts w:eastAsia="Times New Roman"/>
          <w:color w:val="auto"/>
          <w:spacing w:val="1"/>
          <w:szCs w:val="24"/>
          <w:lang w:eastAsia="es-ES"/>
        </w:rPr>
      </w:pPr>
    </w:p>
    <w:p w14:paraId="7FA6531E" w14:textId="4A9643EA" w:rsidR="00C50ED3" w:rsidRDefault="00C50ED3" w:rsidP="004127C0">
      <w:pPr>
        <w:widowControl w:val="0"/>
        <w:spacing w:after="0" w:line="360" w:lineRule="auto"/>
        <w:ind w:left="0"/>
        <w:rPr>
          <w:rFonts w:eastAsia="Batang"/>
          <w:szCs w:val="24"/>
        </w:rPr>
      </w:pPr>
      <w:r w:rsidRPr="00A12FF3">
        <w:rPr>
          <w:rFonts w:eastAsia="Batang"/>
          <w:szCs w:val="24"/>
        </w:rPr>
        <w:t>El artículo 6</w:t>
      </w:r>
      <w:r>
        <w:rPr>
          <w:rFonts w:eastAsia="Batang"/>
          <w:szCs w:val="24"/>
        </w:rPr>
        <w:t>4</w:t>
      </w:r>
      <w:r w:rsidRPr="00A12FF3">
        <w:rPr>
          <w:rFonts w:eastAsia="Batang"/>
          <w:szCs w:val="24"/>
        </w:rPr>
        <w:t xml:space="preserve"> de la Ley 1709 de 2014</w:t>
      </w:r>
      <w:r>
        <w:rPr>
          <w:rStyle w:val="Refdenotaalpie"/>
          <w:rFonts w:eastAsia="Batang"/>
          <w:szCs w:val="24"/>
        </w:rPr>
        <w:footnoteReference w:id="14"/>
      </w:r>
      <w:r w:rsidR="001A2B06">
        <w:rPr>
          <w:rFonts w:eastAsia="Batang"/>
          <w:szCs w:val="24"/>
        </w:rPr>
        <w:t xml:space="preserve">, </w:t>
      </w:r>
      <w:r w:rsidR="001A2B06" w:rsidRPr="001A2B06">
        <w:rPr>
          <w:rFonts w:eastAsia="Batang"/>
          <w:color w:val="auto"/>
          <w:szCs w:val="24"/>
        </w:rPr>
        <w:t xml:space="preserve">que modificó la </w:t>
      </w:r>
      <w:r w:rsidR="001A2B06" w:rsidRPr="001A2B06">
        <w:rPr>
          <w:color w:val="auto"/>
          <w:szCs w:val="24"/>
        </w:rPr>
        <w:t xml:space="preserve">Ley </w:t>
      </w:r>
      <w:hyperlink r:id="rId19" w:anchor="Inicio" w:history="1">
        <w:r w:rsidR="001A2B06" w:rsidRPr="001A2B06">
          <w:rPr>
            <w:rStyle w:val="Hipervnculo"/>
            <w:color w:val="auto"/>
            <w:szCs w:val="24"/>
            <w:u w:val="none"/>
          </w:rPr>
          <w:t>65</w:t>
        </w:r>
      </w:hyperlink>
      <w:r w:rsidR="001A2B06" w:rsidRPr="001A2B06">
        <w:rPr>
          <w:color w:val="auto"/>
          <w:szCs w:val="24"/>
        </w:rPr>
        <w:t xml:space="preserve"> de 1993</w:t>
      </w:r>
      <w:r w:rsidR="001A2B06">
        <w:rPr>
          <w:color w:val="auto"/>
          <w:szCs w:val="24"/>
        </w:rPr>
        <w:t xml:space="preserve"> </w:t>
      </w:r>
      <w:r w:rsidR="001A2B06" w:rsidRPr="001A2B06">
        <w:t xml:space="preserve">(Código </w:t>
      </w:r>
      <w:r w:rsidR="001A2B06" w:rsidRPr="001A2B06">
        <w:lastRenderedPageBreak/>
        <w:t>Penitenciario y Carcelario)</w:t>
      </w:r>
      <w:r w:rsidR="001A2B06" w:rsidRPr="001A2B06">
        <w:rPr>
          <w:color w:val="auto"/>
          <w:szCs w:val="24"/>
        </w:rPr>
        <w:t>,</w:t>
      </w:r>
      <w:r w:rsidRPr="00A12FF3">
        <w:rPr>
          <w:rFonts w:eastAsia="Batang"/>
          <w:szCs w:val="24"/>
        </w:rPr>
        <w:t xml:space="preserve"> establece que el juez de ejecución de penas y medidas de seguridad concederá la redención de la pena por </w:t>
      </w:r>
      <w:r>
        <w:rPr>
          <w:rFonts w:eastAsia="Batang"/>
          <w:szCs w:val="24"/>
        </w:rPr>
        <w:t>enseñanza</w:t>
      </w:r>
      <w:r w:rsidRPr="00A12FF3">
        <w:rPr>
          <w:rFonts w:eastAsia="Batang"/>
          <w:szCs w:val="24"/>
        </w:rPr>
        <w:t xml:space="preserve"> a los condenados a pena privativa de la libertad</w:t>
      </w:r>
      <w:r>
        <w:rPr>
          <w:rFonts w:eastAsia="Batang"/>
          <w:szCs w:val="24"/>
        </w:rPr>
        <w:t>:</w:t>
      </w:r>
    </w:p>
    <w:p w14:paraId="5DF7688E" w14:textId="55DBCB9B" w:rsidR="00C50ED3" w:rsidRDefault="00C50ED3" w:rsidP="00C50ED3">
      <w:pPr>
        <w:widowControl w:val="0"/>
        <w:spacing w:after="0" w:line="360" w:lineRule="auto"/>
        <w:rPr>
          <w:rFonts w:eastAsia="Batang"/>
          <w:szCs w:val="24"/>
        </w:rPr>
      </w:pPr>
    </w:p>
    <w:p w14:paraId="7C4B43E2" w14:textId="3E37BD30" w:rsidR="00C50ED3" w:rsidRDefault="00C50ED3" w:rsidP="00C50ED3">
      <w:pPr>
        <w:spacing w:after="0" w:line="240" w:lineRule="auto"/>
        <w:ind w:left="567" w:right="561" w:firstLine="0"/>
        <w:rPr>
          <w:color w:val="auto"/>
          <w:sz w:val="20"/>
          <w:szCs w:val="20"/>
        </w:rPr>
      </w:pPr>
      <w:bookmarkStart w:id="10" w:name="61"/>
      <w:r w:rsidRPr="00C50ED3">
        <w:rPr>
          <w:color w:val="auto"/>
          <w:sz w:val="20"/>
          <w:szCs w:val="20"/>
        </w:rPr>
        <w:t>ARTÍCULO 61.</w:t>
      </w:r>
      <w:bookmarkEnd w:id="10"/>
      <w:r w:rsidRPr="00C50ED3">
        <w:rPr>
          <w:color w:val="auto"/>
          <w:sz w:val="20"/>
          <w:szCs w:val="20"/>
        </w:rPr>
        <w:t xml:space="preserve"> Modifícase el artículo</w:t>
      </w:r>
      <w:r w:rsidR="00007079">
        <w:rPr>
          <w:color w:val="auto"/>
          <w:sz w:val="20"/>
          <w:szCs w:val="20"/>
        </w:rPr>
        <w:t xml:space="preserve"> </w:t>
      </w:r>
      <w:hyperlink r:id="rId20" w:anchor="98" w:history="1">
        <w:r w:rsidRPr="00C50ED3">
          <w:rPr>
            <w:rStyle w:val="Hipervnculo"/>
            <w:color w:val="auto"/>
            <w:sz w:val="20"/>
            <w:szCs w:val="20"/>
            <w:u w:val="none"/>
          </w:rPr>
          <w:t>98</w:t>
        </w:r>
      </w:hyperlink>
      <w:r w:rsidR="00007079">
        <w:rPr>
          <w:color w:val="auto"/>
          <w:sz w:val="20"/>
          <w:szCs w:val="20"/>
        </w:rPr>
        <w:t xml:space="preserve"> </w:t>
      </w:r>
      <w:r w:rsidRPr="00C50ED3">
        <w:rPr>
          <w:color w:val="auto"/>
          <w:sz w:val="20"/>
          <w:szCs w:val="20"/>
        </w:rPr>
        <w:t>de la Ley 65 de 1993, el cual quedará así:</w:t>
      </w:r>
    </w:p>
    <w:p w14:paraId="1AA0B6C1" w14:textId="77777777" w:rsidR="00C50ED3" w:rsidRPr="00C50ED3" w:rsidRDefault="00C50ED3" w:rsidP="00C50ED3">
      <w:pPr>
        <w:spacing w:after="0" w:line="240" w:lineRule="auto"/>
        <w:ind w:left="567" w:right="561" w:firstLine="0"/>
        <w:rPr>
          <w:color w:val="auto"/>
          <w:sz w:val="20"/>
          <w:szCs w:val="20"/>
        </w:rPr>
      </w:pPr>
    </w:p>
    <w:p w14:paraId="6E783F7E" w14:textId="15BAE536" w:rsidR="00C50ED3" w:rsidRPr="00C50ED3" w:rsidRDefault="00C50ED3" w:rsidP="00C50ED3">
      <w:pPr>
        <w:spacing w:after="0" w:line="240" w:lineRule="auto"/>
        <w:ind w:left="567" w:right="561" w:firstLine="0"/>
        <w:rPr>
          <w:color w:val="auto"/>
          <w:sz w:val="20"/>
          <w:szCs w:val="20"/>
        </w:rPr>
      </w:pPr>
      <w:r w:rsidRPr="00C50ED3">
        <w:rPr>
          <w:color w:val="auto"/>
          <w:sz w:val="20"/>
          <w:szCs w:val="20"/>
        </w:rPr>
        <w:t>Artículo 98. Redención de la pena por enseñanza.</w:t>
      </w:r>
      <w:r>
        <w:rPr>
          <w:color w:val="auto"/>
          <w:sz w:val="20"/>
          <w:szCs w:val="20"/>
        </w:rPr>
        <w:t xml:space="preserve"> </w:t>
      </w:r>
      <w:r w:rsidRPr="00007079">
        <w:rPr>
          <w:b/>
          <w:bCs/>
          <w:color w:val="auto"/>
          <w:sz w:val="20"/>
          <w:szCs w:val="20"/>
        </w:rPr>
        <w:t>El condenado que acredite haber actuado como instructor de otros, en cursos de alfabetización o de enseñanza primaria, secundaria, artesanal, técnica y de educación superior tendrá derecho a que cada cuatro horas de enseñanza se le computen como un día de estudio</w:t>
      </w:r>
      <w:r w:rsidRPr="00C50ED3">
        <w:rPr>
          <w:color w:val="auto"/>
          <w:sz w:val="20"/>
          <w:szCs w:val="20"/>
        </w:rPr>
        <w:t>, siempre y cuando haya acreditado las calidades necesarias de instructor o de educador, conforme al reglamento.</w:t>
      </w:r>
    </w:p>
    <w:p w14:paraId="704C56D5" w14:textId="77777777" w:rsidR="00C50ED3" w:rsidRDefault="00C50ED3" w:rsidP="00C50ED3">
      <w:pPr>
        <w:spacing w:after="0" w:line="240" w:lineRule="auto"/>
        <w:ind w:left="567" w:right="561" w:firstLine="0"/>
        <w:rPr>
          <w:color w:val="auto"/>
          <w:sz w:val="20"/>
          <w:szCs w:val="20"/>
        </w:rPr>
      </w:pPr>
    </w:p>
    <w:p w14:paraId="1628B17F" w14:textId="6BA4EBFA" w:rsidR="00C50ED3" w:rsidRPr="00C50ED3" w:rsidRDefault="00C50ED3" w:rsidP="00C50ED3">
      <w:pPr>
        <w:spacing w:after="0" w:line="240" w:lineRule="auto"/>
        <w:ind w:left="567" w:right="561" w:firstLine="0"/>
        <w:rPr>
          <w:color w:val="auto"/>
          <w:sz w:val="20"/>
          <w:szCs w:val="20"/>
        </w:rPr>
      </w:pPr>
      <w:r w:rsidRPr="00C50ED3">
        <w:rPr>
          <w:color w:val="auto"/>
          <w:sz w:val="20"/>
          <w:szCs w:val="20"/>
        </w:rPr>
        <w:t>El instructor no podrá enseñar más de cuatro horas diarias, debidamente evaluadas, conforme al artículo</w:t>
      </w:r>
      <w:r>
        <w:rPr>
          <w:color w:val="auto"/>
          <w:sz w:val="20"/>
          <w:szCs w:val="20"/>
        </w:rPr>
        <w:t xml:space="preserve"> </w:t>
      </w:r>
      <w:hyperlink r:id="rId21" w:anchor="81" w:history="1">
        <w:r w:rsidRPr="00C50ED3">
          <w:rPr>
            <w:rStyle w:val="Hipervnculo"/>
            <w:color w:val="auto"/>
            <w:sz w:val="20"/>
            <w:szCs w:val="20"/>
            <w:u w:val="none"/>
          </w:rPr>
          <w:t>81</w:t>
        </w:r>
      </w:hyperlink>
      <w:r>
        <w:rPr>
          <w:color w:val="auto"/>
          <w:sz w:val="20"/>
          <w:szCs w:val="20"/>
        </w:rPr>
        <w:t xml:space="preserve"> </w:t>
      </w:r>
      <w:r w:rsidRPr="00C50ED3">
        <w:rPr>
          <w:color w:val="auto"/>
          <w:sz w:val="20"/>
          <w:szCs w:val="20"/>
        </w:rPr>
        <w:t>de la Ley 65 de 1993.</w:t>
      </w:r>
    </w:p>
    <w:p w14:paraId="557C599E" w14:textId="77777777" w:rsidR="00C50ED3" w:rsidRDefault="00C50ED3" w:rsidP="00C50ED3">
      <w:pPr>
        <w:spacing w:after="0" w:line="240" w:lineRule="auto"/>
        <w:ind w:left="567" w:right="561" w:firstLine="0"/>
        <w:rPr>
          <w:color w:val="auto"/>
          <w:sz w:val="20"/>
          <w:szCs w:val="20"/>
        </w:rPr>
      </w:pPr>
    </w:p>
    <w:p w14:paraId="322E1E31" w14:textId="6F633065" w:rsidR="00C50ED3" w:rsidRPr="00C50ED3" w:rsidRDefault="00C50ED3" w:rsidP="00C50ED3">
      <w:pPr>
        <w:spacing w:after="0" w:line="240" w:lineRule="auto"/>
        <w:ind w:left="567" w:right="561" w:firstLine="0"/>
        <w:rPr>
          <w:color w:val="auto"/>
          <w:sz w:val="20"/>
          <w:szCs w:val="20"/>
        </w:rPr>
      </w:pPr>
      <w:r w:rsidRPr="00C50ED3">
        <w:rPr>
          <w:color w:val="auto"/>
          <w:sz w:val="20"/>
          <w:szCs w:val="20"/>
        </w:rPr>
        <w:t>Los procesados también podrán realizar actividades de redención, pero solo podrá computarse una vez quede en firme la condena, salvo que</w:t>
      </w:r>
      <w:r>
        <w:rPr>
          <w:color w:val="auto"/>
          <w:sz w:val="20"/>
          <w:szCs w:val="20"/>
        </w:rPr>
        <w:t xml:space="preserve"> </w:t>
      </w:r>
      <w:r w:rsidRPr="00C50ED3">
        <w:rPr>
          <w:color w:val="auto"/>
          <w:sz w:val="20"/>
          <w:szCs w:val="20"/>
        </w:rPr>
        <w:t>se</w:t>
      </w:r>
      <w:r>
        <w:rPr>
          <w:color w:val="auto"/>
          <w:sz w:val="20"/>
          <w:szCs w:val="20"/>
        </w:rPr>
        <w:t xml:space="preserve"> </w:t>
      </w:r>
      <w:r w:rsidRPr="00C50ED3">
        <w:rPr>
          <w:color w:val="auto"/>
          <w:sz w:val="20"/>
          <w:szCs w:val="20"/>
        </w:rPr>
        <w:t>trate de resolver sobre su libertad provisional por pena cumplida</w:t>
      </w:r>
      <w:r w:rsidR="00007079">
        <w:rPr>
          <w:color w:val="auto"/>
          <w:sz w:val="20"/>
          <w:szCs w:val="20"/>
        </w:rPr>
        <w:t xml:space="preserve"> </w:t>
      </w:r>
      <w:r w:rsidR="00007079">
        <w:t>(negrilla fuera del texto).</w:t>
      </w:r>
    </w:p>
    <w:p w14:paraId="0787F690" w14:textId="77777777" w:rsidR="001A2B06" w:rsidRDefault="001A2B06" w:rsidP="00C50ED3">
      <w:pPr>
        <w:widowControl w:val="0"/>
        <w:spacing w:after="0" w:line="360" w:lineRule="auto"/>
        <w:rPr>
          <w:rFonts w:eastAsia="Batang"/>
          <w:szCs w:val="24"/>
        </w:rPr>
      </w:pPr>
    </w:p>
    <w:p w14:paraId="5FB83CE0" w14:textId="3ACB7922" w:rsidR="001A2B06" w:rsidRDefault="001A2B06" w:rsidP="00C50ED3">
      <w:pPr>
        <w:widowControl w:val="0"/>
        <w:spacing w:after="0" w:line="360" w:lineRule="auto"/>
        <w:rPr>
          <w:rFonts w:eastAsia="Batang"/>
          <w:szCs w:val="24"/>
        </w:rPr>
      </w:pPr>
      <w:r>
        <w:rPr>
          <w:rFonts w:eastAsia="Batang"/>
          <w:szCs w:val="24"/>
        </w:rPr>
        <w:t>Los artículos 101 y 102 de esa normativa, ordenan que</w:t>
      </w:r>
      <w:r w:rsidR="00834C7A">
        <w:rPr>
          <w:rFonts w:eastAsia="Batang"/>
          <w:szCs w:val="24"/>
        </w:rPr>
        <w:t xml:space="preserve"> para el reconocimiento de la redención por enseñanza,</w:t>
      </w:r>
      <w:r>
        <w:rPr>
          <w:rFonts w:eastAsia="Batang"/>
          <w:szCs w:val="24"/>
        </w:rPr>
        <w:t xml:space="preserve"> </w:t>
      </w:r>
      <w:r w:rsidR="00834C7A">
        <w:rPr>
          <w:rFonts w:eastAsia="Batang"/>
          <w:szCs w:val="24"/>
        </w:rPr>
        <w:t>el juez de ejecución de penas debe observar la evaluación que se haga sobre la enseñanza que ejecute el condenado; y que para esta autoridad es obligatorio reconocer la rebaja, cuando cumpla con los requisitos señalados:</w:t>
      </w:r>
    </w:p>
    <w:p w14:paraId="6668B5CC" w14:textId="5A133BEF" w:rsidR="001A2B06" w:rsidRDefault="001A2B06" w:rsidP="00C50ED3">
      <w:pPr>
        <w:widowControl w:val="0"/>
        <w:spacing w:after="0" w:line="360" w:lineRule="auto"/>
        <w:rPr>
          <w:rFonts w:eastAsia="Batang"/>
          <w:szCs w:val="24"/>
        </w:rPr>
      </w:pPr>
    </w:p>
    <w:p w14:paraId="3325579E" w14:textId="58595E46" w:rsidR="001A2B06" w:rsidRPr="001A2B06" w:rsidRDefault="001A2B06" w:rsidP="001A2B06">
      <w:pPr>
        <w:spacing w:after="0" w:line="240" w:lineRule="auto"/>
        <w:ind w:left="567" w:right="561" w:firstLine="0"/>
        <w:rPr>
          <w:sz w:val="20"/>
          <w:szCs w:val="20"/>
        </w:rPr>
      </w:pPr>
      <w:bookmarkStart w:id="11" w:name="101"/>
      <w:r w:rsidRPr="001A2B06">
        <w:rPr>
          <w:sz w:val="20"/>
          <w:szCs w:val="20"/>
        </w:rPr>
        <w:t>ARTÍCULO 101. CONDICIONES PARA LA REDENCIÓN DE PENA.</w:t>
      </w:r>
      <w:bookmarkEnd w:id="11"/>
      <w:r>
        <w:rPr>
          <w:sz w:val="20"/>
          <w:szCs w:val="20"/>
        </w:rPr>
        <w:t xml:space="preserve"> </w:t>
      </w:r>
      <w:r w:rsidRPr="001A2B06">
        <w:rPr>
          <w:sz w:val="20"/>
          <w:szCs w:val="20"/>
        </w:rPr>
        <w:t xml:space="preserve">El juez de ejecución de penas y medidas de seguridad, para conceder o negar la redención de la pena, </w:t>
      </w:r>
      <w:r w:rsidRPr="001A2B06">
        <w:rPr>
          <w:b/>
          <w:bCs/>
          <w:sz w:val="20"/>
          <w:szCs w:val="20"/>
        </w:rPr>
        <w:t>deberá tener en cuenta la evaluación que se haga del trabajo, la educación o la enseñanza</w:t>
      </w:r>
      <w:r w:rsidRPr="001A2B06">
        <w:rPr>
          <w:sz w:val="20"/>
          <w:szCs w:val="20"/>
        </w:rPr>
        <w:t xml:space="preserve"> de que trata la presente ley. En esta evaluación se considerará igualmente la conducta del interno. Cuando esta evaluación sea negativa, el juez de ejecución de penas se abstendrá de conceder dicha redención. La reglamentación determinará los períodos y formas de evaluación.</w:t>
      </w:r>
    </w:p>
    <w:p w14:paraId="6D2B28A2" w14:textId="383F9023" w:rsidR="001A2B06" w:rsidRPr="001A2B06" w:rsidRDefault="00E3723A" w:rsidP="001A2B06">
      <w:pPr>
        <w:spacing w:after="0" w:line="240" w:lineRule="auto"/>
        <w:ind w:left="567" w:right="561" w:firstLine="0"/>
        <w:rPr>
          <w:sz w:val="20"/>
          <w:szCs w:val="20"/>
        </w:rPr>
      </w:pPr>
      <w:hyperlink r:id="rId22" w:anchor="top" w:tooltip="Ir al inicio" w:history="1"/>
    </w:p>
    <w:p w14:paraId="2BC2CED2" w14:textId="274045EB" w:rsidR="001A2B06" w:rsidRPr="001A2B06" w:rsidRDefault="001A2B06" w:rsidP="001A2B06">
      <w:pPr>
        <w:spacing w:after="0" w:line="240" w:lineRule="auto"/>
        <w:ind w:left="567" w:right="561" w:firstLine="0"/>
        <w:rPr>
          <w:sz w:val="20"/>
          <w:szCs w:val="20"/>
        </w:rPr>
      </w:pPr>
      <w:bookmarkStart w:id="12" w:name="102"/>
      <w:r w:rsidRPr="001A2B06">
        <w:rPr>
          <w:sz w:val="20"/>
          <w:szCs w:val="20"/>
        </w:rPr>
        <w:t>ARTÍCULO 102. RECONOCIMIENTO DE LA REBAJA DE PENA.</w:t>
      </w:r>
      <w:bookmarkEnd w:id="12"/>
      <w:r>
        <w:rPr>
          <w:sz w:val="20"/>
          <w:szCs w:val="20"/>
        </w:rPr>
        <w:t xml:space="preserve"> </w:t>
      </w:r>
      <w:r w:rsidRPr="001A2B06">
        <w:rPr>
          <w:b/>
          <w:bCs/>
          <w:sz w:val="20"/>
          <w:szCs w:val="20"/>
        </w:rPr>
        <w:t>La rebaja de pena de que trata este título será de obligatorio reconocimiento de la autoridad respectiva, previo el lleno de los requisitos exigidos</w:t>
      </w:r>
      <w:r w:rsidRPr="001A2B06">
        <w:rPr>
          <w:sz w:val="20"/>
          <w:szCs w:val="20"/>
        </w:rPr>
        <w:t xml:space="preserve"> para el trámite de beneficios judiciales y administrativos</w:t>
      </w:r>
      <w:r>
        <w:rPr>
          <w:sz w:val="20"/>
          <w:szCs w:val="20"/>
        </w:rPr>
        <w:t xml:space="preserve"> </w:t>
      </w:r>
      <w:r>
        <w:t>(negrilla fuera del texto).</w:t>
      </w:r>
    </w:p>
    <w:p w14:paraId="37F3B514" w14:textId="77777777" w:rsidR="001A2B06" w:rsidRDefault="001A2B06" w:rsidP="00834C7A">
      <w:pPr>
        <w:widowControl w:val="0"/>
        <w:spacing w:after="0" w:line="360" w:lineRule="auto"/>
        <w:ind w:left="0" w:firstLine="0"/>
        <w:rPr>
          <w:rFonts w:eastAsia="Batang"/>
          <w:szCs w:val="24"/>
        </w:rPr>
      </w:pPr>
    </w:p>
    <w:p w14:paraId="325147BF" w14:textId="3AD27C34" w:rsidR="00C50ED3" w:rsidRDefault="00C50ED3" w:rsidP="00C50ED3">
      <w:pPr>
        <w:widowControl w:val="0"/>
        <w:spacing w:after="0" w:line="360" w:lineRule="auto"/>
        <w:rPr>
          <w:rFonts w:eastAsia="Batang"/>
          <w:szCs w:val="24"/>
        </w:rPr>
      </w:pPr>
      <w:r w:rsidRPr="00A12FF3">
        <w:rPr>
          <w:rFonts w:eastAsia="Batang"/>
          <w:szCs w:val="24"/>
        </w:rPr>
        <w:t xml:space="preserve">El artículo 64 </w:t>
      </w:r>
      <w:r w:rsidRPr="00C50ED3">
        <w:rPr>
          <w:rFonts w:eastAsia="Batang"/>
          <w:i/>
          <w:iCs/>
          <w:szCs w:val="24"/>
        </w:rPr>
        <w:t>idem</w:t>
      </w:r>
      <w:r>
        <w:rPr>
          <w:rFonts w:eastAsia="Batang"/>
          <w:szCs w:val="24"/>
        </w:rPr>
        <w:t xml:space="preserve"> </w:t>
      </w:r>
      <w:r w:rsidRPr="00A12FF3">
        <w:rPr>
          <w:rFonts w:eastAsia="Batang"/>
          <w:szCs w:val="24"/>
        </w:rPr>
        <w:t>prevé que las decisiones sobre esta materia podrán controvertirse ante los jueces competentes</w:t>
      </w:r>
      <w:r>
        <w:rPr>
          <w:rFonts w:eastAsia="Batang"/>
          <w:szCs w:val="24"/>
        </w:rPr>
        <w:t>:</w:t>
      </w:r>
    </w:p>
    <w:p w14:paraId="1C19251A" w14:textId="77777777" w:rsidR="00C50ED3" w:rsidRDefault="00C50ED3" w:rsidP="00C50ED3">
      <w:pPr>
        <w:widowControl w:val="0"/>
        <w:spacing w:after="0" w:line="360" w:lineRule="auto"/>
        <w:rPr>
          <w:rFonts w:eastAsia="Batang"/>
          <w:szCs w:val="24"/>
        </w:rPr>
      </w:pPr>
    </w:p>
    <w:p w14:paraId="3837B97F" w14:textId="72F5E5B1" w:rsidR="00C50ED3" w:rsidRPr="00C50ED3" w:rsidRDefault="00C50ED3" w:rsidP="00C50ED3">
      <w:pPr>
        <w:spacing w:after="0" w:line="240" w:lineRule="auto"/>
        <w:ind w:left="567" w:right="561" w:firstLine="0"/>
        <w:rPr>
          <w:sz w:val="20"/>
          <w:szCs w:val="20"/>
        </w:rPr>
      </w:pPr>
      <w:bookmarkStart w:id="13" w:name="64"/>
      <w:r w:rsidRPr="00C50ED3">
        <w:rPr>
          <w:sz w:val="20"/>
          <w:szCs w:val="20"/>
        </w:rPr>
        <w:t>ARTÍCULO 64.</w:t>
      </w:r>
      <w:bookmarkEnd w:id="13"/>
      <w:r>
        <w:rPr>
          <w:sz w:val="20"/>
          <w:szCs w:val="20"/>
        </w:rPr>
        <w:t xml:space="preserve"> </w:t>
      </w:r>
      <w:r w:rsidRPr="00C50ED3">
        <w:rPr>
          <w:sz w:val="20"/>
          <w:szCs w:val="20"/>
        </w:rPr>
        <w:t>Adiciónase un artículo a la Ley 65 de 1993, el cual quedará así:</w:t>
      </w:r>
    </w:p>
    <w:p w14:paraId="4C06CFF3" w14:textId="77777777" w:rsidR="00C50ED3" w:rsidRDefault="00C50ED3" w:rsidP="00C50ED3">
      <w:pPr>
        <w:spacing w:after="0" w:line="240" w:lineRule="auto"/>
        <w:ind w:left="567" w:right="561" w:firstLine="0"/>
        <w:rPr>
          <w:sz w:val="20"/>
          <w:szCs w:val="20"/>
        </w:rPr>
      </w:pPr>
    </w:p>
    <w:p w14:paraId="4CD41939" w14:textId="76B43ECF" w:rsidR="00C50ED3" w:rsidRPr="00C50ED3" w:rsidRDefault="00C50ED3" w:rsidP="00C50ED3">
      <w:pPr>
        <w:spacing w:after="0" w:line="240" w:lineRule="auto"/>
        <w:ind w:left="567" w:right="561" w:firstLine="0"/>
        <w:rPr>
          <w:color w:val="auto"/>
          <w:sz w:val="20"/>
          <w:szCs w:val="20"/>
        </w:rPr>
      </w:pPr>
      <w:r w:rsidRPr="00C50ED3">
        <w:rPr>
          <w:color w:val="auto"/>
          <w:sz w:val="20"/>
          <w:szCs w:val="20"/>
        </w:rPr>
        <w:t xml:space="preserve">Artículo </w:t>
      </w:r>
      <w:hyperlink r:id="rId23" w:anchor="103A" w:history="1">
        <w:r w:rsidRPr="00C50ED3">
          <w:rPr>
            <w:rStyle w:val="Hipervnculo"/>
            <w:color w:val="auto"/>
            <w:sz w:val="20"/>
            <w:szCs w:val="20"/>
            <w:u w:val="none"/>
          </w:rPr>
          <w:t>103A</w:t>
        </w:r>
      </w:hyperlink>
      <w:r w:rsidRPr="00C50ED3">
        <w:rPr>
          <w:color w:val="auto"/>
          <w:sz w:val="20"/>
          <w:szCs w:val="20"/>
        </w:rPr>
        <w:t xml:space="preserve">. Derecho a la redención. </w:t>
      </w:r>
      <w:r w:rsidRPr="00007079">
        <w:rPr>
          <w:b/>
          <w:bCs/>
          <w:color w:val="auto"/>
          <w:sz w:val="20"/>
          <w:szCs w:val="20"/>
        </w:rPr>
        <w:t>La redención de pena es un derecho que será exigible una vez la persona privada de la libertad cumpla los requisitos exigidos para acceder a ella.</w:t>
      </w:r>
      <w:r w:rsidRPr="00C50ED3">
        <w:rPr>
          <w:color w:val="auto"/>
          <w:sz w:val="20"/>
          <w:szCs w:val="20"/>
        </w:rPr>
        <w:t xml:space="preserve"> Todas las decisiones que afecten la redención de la pena, podrán controvertirse ante los Jueces competentes</w:t>
      </w:r>
      <w:r w:rsidR="00007079">
        <w:rPr>
          <w:color w:val="auto"/>
          <w:sz w:val="20"/>
          <w:szCs w:val="20"/>
        </w:rPr>
        <w:t xml:space="preserve"> </w:t>
      </w:r>
      <w:r w:rsidR="00007079">
        <w:t>(negrilla fuera del texto).</w:t>
      </w:r>
    </w:p>
    <w:p w14:paraId="6FD1E2B7" w14:textId="77777777" w:rsidR="00C50ED3" w:rsidRPr="00C50ED3" w:rsidRDefault="00C50ED3" w:rsidP="00C50ED3">
      <w:pPr>
        <w:spacing w:after="0" w:line="240" w:lineRule="auto"/>
        <w:ind w:left="567" w:right="561" w:firstLine="0"/>
        <w:rPr>
          <w:sz w:val="20"/>
          <w:szCs w:val="20"/>
        </w:rPr>
      </w:pPr>
    </w:p>
    <w:p w14:paraId="169AE107" w14:textId="5FC49B9C" w:rsidR="00C50ED3" w:rsidRDefault="00C50ED3" w:rsidP="00C50ED3">
      <w:pPr>
        <w:widowControl w:val="0"/>
        <w:spacing w:after="0" w:line="360" w:lineRule="auto"/>
        <w:rPr>
          <w:rFonts w:eastAsia="Batang"/>
          <w:szCs w:val="24"/>
        </w:rPr>
      </w:pPr>
      <w:r w:rsidRPr="00A12FF3">
        <w:rPr>
          <w:rFonts w:eastAsia="Batang"/>
          <w:szCs w:val="24"/>
        </w:rPr>
        <w:t xml:space="preserve">En </w:t>
      </w:r>
      <w:r>
        <w:rPr>
          <w:rFonts w:eastAsia="Batang"/>
          <w:szCs w:val="24"/>
        </w:rPr>
        <w:t>esa línea</w:t>
      </w:r>
      <w:r w:rsidRPr="00A12FF3">
        <w:rPr>
          <w:rFonts w:eastAsia="Batang"/>
          <w:szCs w:val="24"/>
        </w:rPr>
        <w:t>, el numeral 4 del artículo 38 de la Ley 906 de 2004</w:t>
      </w:r>
      <w:r>
        <w:rPr>
          <w:rFonts w:eastAsia="Batang"/>
          <w:szCs w:val="24"/>
        </w:rPr>
        <w:t>, normativa aplicable al proceso penal de este asunto,</w:t>
      </w:r>
      <w:r w:rsidRPr="00A12FF3">
        <w:rPr>
          <w:rFonts w:eastAsia="Batang"/>
          <w:szCs w:val="24"/>
        </w:rPr>
        <w:t xml:space="preserve"> </w:t>
      </w:r>
      <w:r>
        <w:rPr>
          <w:rFonts w:eastAsia="Batang"/>
          <w:szCs w:val="24"/>
        </w:rPr>
        <w:t>dispone</w:t>
      </w:r>
      <w:r w:rsidRPr="00A12FF3">
        <w:rPr>
          <w:rFonts w:eastAsia="Batang"/>
          <w:szCs w:val="24"/>
        </w:rPr>
        <w:t xml:space="preserve"> que </w:t>
      </w:r>
      <w:r>
        <w:rPr>
          <w:rFonts w:eastAsia="Batang"/>
          <w:szCs w:val="24"/>
        </w:rPr>
        <w:t>el</w:t>
      </w:r>
      <w:r w:rsidRPr="00A12FF3">
        <w:rPr>
          <w:rFonts w:eastAsia="Batang"/>
          <w:szCs w:val="24"/>
        </w:rPr>
        <w:t xml:space="preserve"> juez conoce de la rebaja y redención de la pena por trabajo, estudio o enseñanza</w:t>
      </w:r>
      <w:r>
        <w:rPr>
          <w:rFonts w:eastAsia="Batang"/>
          <w:szCs w:val="24"/>
        </w:rPr>
        <w:t>:</w:t>
      </w:r>
    </w:p>
    <w:p w14:paraId="14928AF0" w14:textId="54E8D5CE" w:rsidR="00007079" w:rsidRPr="00007079" w:rsidRDefault="00007079" w:rsidP="00007079">
      <w:pPr>
        <w:spacing w:after="0" w:line="240" w:lineRule="auto"/>
        <w:ind w:left="567" w:right="561" w:firstLine="0"/>
      </w:pPr>
    </w:p>
    <w:p w14:paraId="64E378C5" w14:textId="43183F7B" w:rsidR="00007079" w:rsidRPr="00007079" w:rsidRDefault="00007079" w:rsidP="00007079">
      <w:pPr>
        <w:spacing w:after="0" w:line="240" w:lineRule="auto"/>
        <w:ind w:left="567" w:right="561" w:firstLine="0"/>
        <w:rPr>
          <w:color w:val="auto"/>
          <w:sz w:val="20"/>
          <w:szCs w:val="20"/>
        </w:rPr>
      </w:pPr>
      <w:bookmarkStart w:id="14" w:name="38"/>
      <w:r w:rsidRPr="00007079">
        <w:rPr>
          <w:sz w:val="20"/>
          <w:szCs w:val="20"/>
        </w:rPr>
        <w:t>ARTÍCULO 38. DE LOS JUECES DE EJECUCIÓN DE PENAS Y MEDIDAS DE SEGURIDAD.</w:t>
      </w:r>
      <w:bookmarkEnd w:id="14"/>
      <w:r w:rsidR="004127C0">
        <w:rPr>
          <w:sz w:val="20"/>
          <w:szCs w:val="20"/>
        </w:rPr>
        <w:t xml:space="preserve"> </w:t>
      </w:r>
      <w:r w:rsidRPr="00007079">
        <w:rPr>
          <w:sz w:val="20"/>
          <w:szCs w:val="20"/>
        </w:rPr>
        <w:t xml:space="preserve">&lt;Artículo </w:t>
      </w:r>
      <w:r w:rsidRPr="00007079">
        <w:rPr>
          <w:color w:val="auto"/>
          <w:sz w:val="20"/>
          <w:szCs w:val="20"/>
        </w:rPr>
        <w:t xml:space="preserve">modificado por el artículo </w:t>
      </w:r>
      <w:hyperlink r:id="rId24" w:anchor="15" w:history="1">
        <w:r w:rsidRPr="00007079">
          <w:rPr>
            <w:rStyle w:val="Hipervnculo"/>
            <w:color w:val="auto"/>
            <w:sz w:val="20"/>
            <w:szCs w:val="20"/>
            <w:u w:val="none"/>
          </w:rPr>
          <w:t>15</w:t>
        </w:r>
      </w:hyperlink>
      <w:r w:rsidRPr="00007079">
        <w:rPr>
          <w:color w:val="auto"/>
          <w:sz w:val="20"/>
          <w:szCs w:val="20"/>
        </w:rPr>
        <w:t xml:space="preserve"> de la Ley 2098 de 2021. El nuevo texto es el siguiente:&gt; Los jueces de ejecución de penas y medidas de seguridad conocen:</w:t>
      </w:r>
    </w:p>
    <w:p w14:paraId="64A6046A" w14:textId="77777777" w:rsidR="00007079" w:rsidRPr="00007079" w:rsidRDefault="00007079" w:rsidP="00007079">
      <w:pPr>
        <w:spacing w:after="0" w:line="240" w:lineRule="auto"/>
        <w:ind w:left="567" w:right="561" w:firstLine="0"/>
        <w:rPr>
          <w:sz w:val="20"/>
          <w:szCs w:val="20"/>
        </w:rPr>
      </w:pPr>
    </w:p>
    <w:p w14:paraId="5A8E9FF5" w14:textId="53DB7848" w:rsidR="00007079" w:rsidRPr="00007079" w:rsidRDefault="00007079" w:rsidP="00007079">
      <w:pPr>
        <w:spacing w:after="0" w:line="240" w:lineRule="auto"/>
        <w:ind w:left="567" w:right="561" w:firstLine="0"/>
        <w:rPr>
          <w:sz w:val="20"/>
          <w:szCs w:val="20"/>
        </w:rPr>
      </w:pPr>
      <w:r w:rsidRPr="00007079">
        <w:rPr>
          <w:sz w:val="20"/>
          <w:szCs w:val="20"/>
        </w:rPr>
        <w:t>1. (…)</w:t>
      </w:r>
    </w:p>
    <w:p w14:paraId="25A23DDF" w14:textId="77777777" w:rsidR="00007079" w:rsidRPr="00007079" w:rsidRDefault="00007079" w:rsidP="00007079">
      <w:pPr>
        <w:spacing w:after="0" w:line="240" w:lineRule="auto"/>
        <w:ind w:left="567" w:right="561" w:firstLine="0"/>
        <w:rPr>
          <w:sz w:val="20"/>
          <w:szCs w:val="20"/>
        </w:rPr>
      </w:pPr>
    </w:p>
    <w:p w14:paraId="2C9B64EE" w14:textId="49E3CC0F" w:rsidR="00007079" w:rsidRPr="00007079" w:rsidRDefault="00007079" w:rsidP="00007079">
      <w:pPr>
        <w:spacing w:after="0" w:line="240" w:lineRule="auto"/>
        <w:ind w:left="567" w:right="561" w:firstLine="0"/>
        <w:rPr>
          <w:sz w:val="20"/>
          <w:szCs w:val="20"/>
        </w:rPr>
      </w:pPr>
      <w:r w:rsidRPr="00007079">
        <w:rPr>
          <w:sz w:val="20"/>
          <w:szCs w:val="20"/>
        </w:rPr>
        <w:lastRenderedPageBreak/>
        <w:t>4. De lo relacionado con la rebaja de la pena y redención de pena por trabajo, estudio o</w:t>
      </w:r>
      <w:r w:rsidRPr="00007079">
        <w:rPr>
          <w:b/>
          <w:bCs/>
          <w:sz w:val="20"/>
          <w:szCs w:val="20"/>
        </w:rPr>
        <w:t xml:space="preserve"> enseñanza</w:t>
      </w:r>
      <w:r w:rsidR="004127C0">
        <w:rPr>
          <w:b/>
          <w:bCs/>
          <w:sz w:val="20"/>
          <w:szCs w:val="20"/>
        </w:rPr>
        <w:t xml:space="preserve"> </w:t>
      </w:r>
      <w:r w:rsidR="004127C0">
        <w:t>(negrilla fuera del texto).</w:t>
      </w:r>
    </w:p>
    <w:p w14:paraId="0CD3F877" w14:textId="77777777" w:rsidR="00C50ED3" w:rsidRDefault="00C50ED3" w:rsidP="00836753">
      <w:pPr>
        <w:spacing w:after="0" w:line="360" w:lineRule="auto"/>
        <w:ind w:left="0" w:firstLine="0"/>
        <w:rPr>
          <w:rFonts w:eastAsia="Times New Roman"/>
          <w:color w:val="auto"/>
          <w:spacing w:val="1"/>
          <w:szCs w:val="24"/>
          <w:lang w:eastAsia="es-ES"/>
        </w:rPr>
      </w:pPr>
    </w:p>
    <w:p w14:paraId="06DD7FC5" w14:textId="39868184" w:rsidR="00C453B5" w:rsidRDefault="00FE5432" w:rsidP="00836753">
      <w:pPr>
        <w:spacing w:after="0" w:line="360" w:lineRule="auto"/>
        <w:ind w:left="0" w:firstLine="0"/>
        <w:rPr>
          <w:rFonts w:eastAsia="Times New Roman"/>
          <w:color w:val="auto"/>
          <w:spacing w:val="1"/>
          <w:szCs w:val="24"/>
          <w:lang w:eastAsia="es-ES"/>
        </w:rPr>
      </w:pPr>
      <w:r>
        <w:rPr>
          <w:rFonts w:eastAsia="Times New Roman"/>
          <w:color w:val="auto"/>
          <w:spacing w:val="1"/>
          <w:szCs w:val="24"/>
          <w:lang w:eastAsia="es-ES"/>
        </w:rPr>
        <w:t xml:space="preserve">En este caso, </w:t>
      </w:r>
      <w:r w:rsidR="00C453B5" w:rsidRPr="00FC4613">
        <w:t xml:space="preserve">el sujeto Rafael Enrique Olivera Cárdenas </w:t>
      </w:r>
      <w:r w:rsidR="009D62F1">
        <w:t xml:space="preserve">fue condenado </w:t>
      </w:r>
      <w:r w:rsidR="00C453B5" w:rsidRPr="00FC4613">
        <w:t>a pena privativa de la libertad de 114 meses de prisión, por la comisión del delito de acceso carnal abusivo con menor de 14 años (fl. 4 c2).</w:t>
      </w:r>
    </w:p>
    <w:p w14:paraId="69AC41FC" w14:textId="77777777" w:rsidR="00C453B5" w:rsidRDefault="00C453B5" w:rsidP="00836753">
      <w:pPr>
        <w:spacing w:after="0" w:line="360" w:lineRule="auto"/>
        <w:ind w:left="0" w:firstLine="0"/>
        <w:rPr>
          <w:rFonts w:eastAsia="Times New Roman"/>
          <w:color w:val="auto"/>
          <w:spacing w:val="1"/>
          <w:szCs w:val="24"/>
          <w:lang w:eastAsia="es-ES"/>
        </w:rPr>
      </w:pPr>
    </w:p>
    <w:p w14:paraId="39283B74" w14:textId="77777777" w:rsidR="00AA2D17" w:rsidRDefault="00AA2D17" w:rsidP="00AA2D17">
      <w:pPr>
        <w:tabs>
          <w:tab w:val="left" w:pos="0"/>
          <w:tab w:val="left" w:pos="426"/>
        </w:tabs>
        <w:spacing w:after="0" w:line="360" w:lineRule="auto"/>
        <w:ind w:left="0" w:firstLine="0"/>
      </w:pPr>
      <w:r>
        <w:rPr>
          <w:rFonts w:eastAsia="Times New Roman"/>
          <w:color w:val="auto"/>
          <w:spacing w:val="1"/>
          <w:szCs w:val="24"/>
          <w:lang w:eastAsia="es-ES"/>
        </w:rPr>
        <w:t xml:space="preserve">Al condenado le fueron reconocidos 9 periodos de </w:t>
      </w:r>
      <w:r w:rsidRPr="00FC4613">
        <w:t>redención de la pena</w:t>
      </w:r>
      <w:r>
        <w:t xml:space="preserve">, que sumaron un total de </w:t>
      </w:r>
      <w:r w:rsidRPr="00FC4613">
        <w:t>26 meses y 25 días</w:t>
      </w:r>
      <w:r>
        <w:t xml:space="preserve">. </w:t>
      </w:r>
    </w:p>
    <w:p w14:paraId="0CCFDCF1" w14:textId="077566E7" w:rsidR="00AA2D17" w:rsidRDefault="00AA2D17" w:rsidP="00AA2D17">
      <w:pPr>
        <w:tabs>
          <w:tab w:val="left" w:pos="0"/>
          <w:tab w:val="left" w:pos="426"/>
        </w:tabs>
        <w:spacing w:after="0" w:line="360" w:lineRule="auto"/>
        <w:ind w:left="0" w:firstLine="0"/>
      </w:pPr>
    </w:p>
    <w:p w14:paraId="3DF94E16" w14:textId="77777777" w:rsidR="00111706" w:rsidRDefault="00111706" w:rsidP="00AA2D17">
      <w:pPr>
        <w:tabs>
          <w:tab w:val="left" w:pos="0"/>
          <w:tab w:val="left" w:pos="426"/>
        </w:tabs>
        <w:spacing w:after="0" w:line="360" w:lineRule="auto"/>
        <w:ind w:left="0" w:firstLine="0"/>
      </w:pPr>
    </w:p>
    <w:p w14:paraId="305C1769" w14:textId="6AC4D9ED" w:rsidR="002918EC" w:rsidRDefault="00AA2D17" w:rsidP="00AA2D17">
      <w:pPr>
        <w:tabs>
          <w:tab w:val="left" w:pos="0"/>
          <w:tab w:val="left" w:pos="426"/>
        </w:tabs>
        <w:spacing w:after="0" w:line="360" w:lineRule="auto"/>
        <w:ind w:left="0" w:firstLine="0"/>
        <w:rPr>
          <w:rFonts w:eastAsia="Times New Roman"/>
          <w:color w:val="auto"/>
          <w:spacing w:val="1"/>
          <w:szCs w:val="24"/>
          <w:lang w:eastAsia="es-ES"/>
        </w:rPr>
      </w:pPr>
      <w:r>
        <w:t>Entre esos per</w:t>
      </w:r>
      <w:r w:rsidR="00D55A69">
        <w:t>í</w:t>
      </w:r>
      <w:r>
        <w:t xml:space="preserve">odos se encuentra el reconocido mediante </w:t>
      </w:r>
      <w:r w:rsidRPr="00FC4613">
        <w:t>auto del 28 de julio de 2015</w:t>
      </w:r>
      <w:r>
        <w:t>, por</w:t>
      </w:r>
      <w:r w:rsidRPr="00FC4613">
        <w:t xml:space="preserve"> 10 meses y 4 días (fl. 7 c2).</w:t>
      </w:r>
      <w:r>
        <w:rPr>
          <w:rFonts w:eastAsia="Times New Roman"/>
          <w:color w:val="auto"/>
          <w:spacing w:val="1"/>
          <w:szCs w:val="24"/>
          <w:lang w:eastAsia="es-ES"/>
        </w:rPr>
        <w:t xml:space="preserve"> Dado que la falla del servicio </w:t>
      </w:r>
      <w:r w:rsidR="00111706">
        <w:rPr>
          <w:rFonts w:eastAsia="Times New Roman"/>
          <w:color w:val="auto"/>
          <w:spacing w:val="1"/>
          <w:szCs w:val="24"/>
          <w:lang w:eastAsia="es-ES"/>
        </w:rPr>
        <w:t>consistió en</w:t>
      </w:r>
      <w:r>
        <w:rPr>
          <w:rFonts w:eastAsia="Times New Roman"/>
          <w:color w:val="auto"/>
          <w:spacing w:val="1"/>
          <w:szCs w:val="24"/>
          <w:lang w:eastAsia="es-ES"/>
        </w:rPr>
        <w:t xml:space="preserve"> </w:t>
      </w:r>
      <w:r w:rsidR="00111706">
        <w:rPr>
          <w:rFonts w:eastAsia="Times New Roman"/>
          <w:color w:val="auto"/>
          <w:spacing w:val="1"/>
          <w:szCs w:val="24"/>
          <w:lang w:eastAsia="es-ES"/>
        </w:rPr>
        <w:t xml:space="preserve">la prolongación injustificada de la libertad del condenado, producto de </w:t>
      </w:r>
      <w:r>
        <w:rPr>
          <w:rFonts w:eastAsia="Times New Roman"/>
          <w:color w:val="auto"/>
          <w:spacing w:val="1"/>
          <w:szCs w:val="24"/>
          <w:lang w:eastAsia="es-ES"/>
        </w:rPr>
        <w:t>la revocatoria del reconocimiento de esta redención, se necesario analizar las circunstancias que rodearon ese reconocimiento</w:t>
      </w:r>
      <w:r w:rsidR="002918EC">
        <w:rPr>
          <w:rFonts w:eastAsia="Times New Roman"/>
          <w:color w:val="auto"/>
          <w:spacing w:val="1"/>
          <w:szCs w:val="24"/>
          <w:lang w:eastAsia="es-ES"/>
        </w:rPr>
        <w:t xml:space="preserve"> por parte del </w:t>
      </w:r>
      <w:r w:rsidR="002918EC" w:rsidRPr="00FC4613">
        <w:t>Juzgado Primero de Ejecución de Penas y Medidas de Seguridad de Bogotá</w:t>
      </w:r>
      <w:r>
        <w:rPr>
          <w:rFonts w:eastAsia="Times New Roman"/>
          <w:color w:val="auto"/>
          <w:spacing w:val="1"/>
          <w:szCs w:val="24"/>
          <w:lang w:eastAsia="es-ES"/>
        </w:rPr>
        <w:t xml:space="preserve">, su posterior revocatoria </w:t>
      </w:r>
      <w:r w:rsidR="002918EC">
        <w:rPr>
          <w:rFonts w:eastAsia="Times New Roman"/>
          <w:color w:val="auto"/>
          <w:spacing w:val="1"/>
          <w:szCs w:val="24"/>
          <w:lang w:eastAsia="es-ES"/>
        </w:rPr>
        <w:t xml:space="preserve">por parte de ese mismo despacho judicial; </w:t>
      </w:r>
      <w:r>
        <w:rPr>
          <w:rFonts w:eastAsia="Times New Roman"/>
          <w:color w:val="auto"/>
          <w:spacing w:val="1"/>
          <w:szCs w:val="24"/>
          <w:lang w:eastAsia="es-ES"/>
        </w:rPr>
        <w:t xml:space="preserve">y finalmente la decisión </w:t>
      </w:r>
      <w:r w:rsidR="002918EC">
        <w:rPr>
          <w:rFonts w:eastAsia="Times New Roman"/>
          <w:color w:val="auto"/>
          <w:spacing w:val="1"/>
          <w:szCs w:val="24"/>
          <w:lang w:eastAsia="es-ES"/>
        </w:rPr>
        <w:t xml:space="preserve">del </w:t>
      </w:r>
      <w:r w:rsidR="002918EC" w:rsidRPr="00FC4613">
        <w:t>Tribunal Superior del Distrito Judicial de Bogotá</w:t>
      </w:r>
      <w:r w:rsidR="002918EC">
        <w:t xml:space="preserve"> de mantener esa redención de la pena. </w:t>
      </w:r>
    </w:p>
    <w:p w14:paraId="50BF67EF" w14:textId="77777777" w:rsidR="002918EC" w:rsidRDefault="002918EC" w:rsidP="00AA2D17">
      <w:pPr>
        <w:tabs>
          <w:tab w:val="left" w:pos="0"/>
          <w:tab w:val="left" w:pos="426"/>
        </w:tabs>
        <w:spacing w:after="0" w:line="360" w:lineRule="auto"/>
        <w:ind w:left="0" w:firstLine="0"/>
        <w:rPr>
          <w:rFonts w:eastAsia="Times New Roman"/>
          <w:color w:val="auto"/>
          <w:spacing w:val="1"/>
          <w:szCs w:val="24"/>
          <w:lang w:eastAsia="es-ES"/>
        </w:rPr>
      </w:pPr>
    </w:p>
    <w:p w14:paraId="7A2FFBF7" w14:textId="5174C11B" w:rsidR="008E6802" w:rsidRDefault="002918EC" w:rsidP="00AA2D17">
      <w:pPr>
        <w:tabs>
          <w:tab w:val="left" w:pos="0"/>
          <w:tab w:val="left" w:pos="426"/>
        </w:tabs>
        <w:spacing w:after="0" w:line="360" w:lineRule="auto"/>
        <w:ind w:left="0" w:firstLine="0"/>
        <w:rPr>
          <w:rFonts w:eastAsia="Times New Roman"/>
          <w:color w:val="auto"/>
          <w:spacing w:val="1"/>
          <w:szCs w:val="24"/>
          <w:lang w:eastAsia="es-ES"/>
        </w:rPr>
      </w:pPr>
      <w:r>
        <w:rPr>
          <w:rFonts w:eastAsia="Times New Roman"/>
          <w:color w:val="auto"/>
          <w:spacing w:val="1"/>
          <w:szCs w:val="24"/>
          <w:lang w:eastAsia="es-ES"/>
        </w:rPr>
        <w:t>Al respecto, se probó que</w:t>
      </w:r>
      <w:r w:rsidR="00AA2D17">
        <w:rPr>
          <w:rFonts w:eastAsia="Times New Roman"/>
          <w:color w:val="auto"/>
          <w:spacing w:val="1"/>
          <w:szCs w:val="24"/>
          <w:lang w:eastAsia="es-ES"/>
        </w:rPr>
        <w:t xml:space="preserve"> e</w:t>
      </w:r>
      <w:r w:rsidR="00FE5432">
        <w:rPr>
          <w:rFonts w:eastAsia="Times New Roman"/>
          <w:color w:val="auto"/>
          <w:spacing w:val="1"/>
          <w:szCs w:val="24"/>
          <w:lang w:eastAsia="es-ES"/>
        </w:rPr>
        <w:t xml:space="preserve">l Establecimiento Carcelario La Modelo asignó al condenado Olivera Cárdenas la labor de instructor mediante Acta de Asignación de Actividades Validas para Redención No. 114-1399726-2008 del 28 de noviembre de 2008; </w:t>
      </w:r>
      <w:r w:rsidR="008E6802">
        <w:rPr>
          <w:rFonts w:eastAsia="Times New Roman"/>
          <w:color w:val="auto"/>
          <w:spacing w:val="1"/>
          <w:szCs w:val="24"/>
          <w:lang w:eastAsia="es-ES"/>
        </w:rPr>
        <w:t xml:space="preserve">para ello se evaluó el conocimiento de ese interno para ingresar a la escuela de instructores como agente educativo; y como fundamento de su nivel de escolaridad se tuvo en cuenta: </w:t>
      </w:r>
      <w:r w:rsidR="008E6802" w:rsidRPr="008E6802">
        <w:rPr>
          <w:rFonts w:eastAsia="Times New Roman"/>
          <w:b/>
          <w:bCs/>
          <w:color w:val="auto"/>
          <w:spacing w:val="1"/>
          <w:szCs w:val="24"/>
          <w:lang w:eastAsia="es-ES"/>
        </w:rPr>
        <w:t>i)</w:t>
      </w:r>
      <w:r w:rsidR="008E6802">
        <w:rPr>
          <w:rFonts w:eastAsia="Times New Roman"/>
          <w:color w:val="auto"/>
          <w:spacing w:val="1"/>
          <w:szCs w:val="24"/>
          <w:lang w:eastAsia="es-ES"/>
        </w:rPr>
        <w:t xml:space="preserve"> copia del diploma de bachiller y </w:t>
      </w:r>
      <w:r w:rsidR="008E6802" w:rsidRPr="008E6802">
        <w:rPr>
          <w:rFonts w:eastAsia="Times New Roman"/>
          <w:b/>
          <w:bCs/>
          <w:color w:val="auto"/>
          <w:spacing w:val="1"/>
          <w:szCs w:val="24"/>
          <w:lang w:eastAsia="es-ES"/>
        </w:rPr>
        <w:t>ii)</w:t>
      </w:r>
      <w:r w:rsidR="008E6802">
        <w:rPr>
          <w:rFonts w:eastAsia="Times New Roman"/>
          <w:color w:val="auto"/>
          <w:spacing w:val="1"/>
          <w:szCs w:val="24"/>
          <w:lang w:eastAsia="es-ES"/>
        </w:rPr>
        <w:t xml:space="preserve"> copia del certificado de secretariado de auxiliar contable expedido por el Servicio Nacional de Aprendizaje SENA el 7 de diciembre de 1979.</w:t>
      </w:r>
    </w:p>
    <w:p w14:paraId="6CB96D09" w14:textId="2098E74F" w:rsidR="00D34D6D" w:rsidRDefault="00D34D6D" w:rsidP="00836753">
      <w:pPr>
        <w:spacing w:after="0" w:line="360" w:lineRule="auto"/>
        <w:ind w:left="0" w:firstLine="0"/>
        <w:rPr>
          <w:rFonts w:eastAsia="Times New Roman"/>
          <w:color w:val="auto"/>
          <w:spacing w:val="1"/>
          <w:szCs w:val="24"/>
          <w:lang w:eastAsia="es-ES"/>
        </w:rPr>
      </w:pPr>
    </w:p>
    <w:p w14:paraId="7D545723" w14:textId="5D36A1FB" w:rsidR="00DC7596" w:rsidRDefault="00744BFE" w:rsidP="00DC7596">
      <w:pPr>
        <w:tabs>
          <w:tab w:val="left" w:pos="0"/>
          <w:tab w:val="left" w:pos="426"/>
        </w:tabs>
        <w:spacing w:after="0" w:line="360" w:lineRule="auto"/>
        <w:ind w:left="0" w:firstLine="0"/>
        <w:rPr>
          <w:rFonts w:eastAsia="Times New Roman"/>
          <w:color w:val="auto"/>
          <w:spacing w:val="1"/>
          <w:szCs w:val="24"/>
          <w:lang w:eastAsia="es-ES"/>
        </w:rPr>
      </w:pPr>
      <w:r>
        <w:rPr>
          <w:rFonts w:eastAsia="Times New Roman"/>
          <w:color w:val="auto"/>
          <w:spacing w:val="1"/>
          <w:szCs w:val="24"/>
          <w:lang w:eastAsia="es-ES"/>
        </w:rPr>
        <w:t xml:space="preserve">Con fundamento en ello, </w:t>
      </w:r>
      <w:r w:rsidR="00FE5432">
        <w:rPr>
          <w:rFonts w:eastAsia="Times New Roman"/>
          <w:color w:val="auto"/>
          <w:spacing w:val="1"/>
          <w:szCs w:val="24"/>
          <w:lang w:eastAsia="es-ES"/>
        </w:rPr>
        <w:t>la Junta de Calificación de Trabajo, Estudio y Enseñanza</w:t>
      </w:r>
      <w:r w:rsidR="008E6802">
        <w:rPr>
          <w:rFonts w:eastAsia="Times New Roman"/>
          <w:color w:val="auto"/>
          <w:spacing w:val="1"/>
          <w:szCs w:val="24"/>
          <w:lang w:eastAsia="es-ES"/>
        </w:rPr>
        <w:t xml:space="preserve"> reconoció el tiempo de dedicación</w:t>
      </w:r>
      <w:r>
        <w:rPr>
          <w:rFonts w:eastAsia="Times New Roman"/>
          <w:color w:val="auto"/>
          <w:spacing w:val="1"/>
          <w:szCs w:val="24"/>
          <w:lang w:eastAsia="es-ES"/>
        </w:rPr>
        <w:t xml:space="preserve"> del condenado en 10 meses y 4 días</w:t>
      </w:r>
      <w:r w:rsidR="00FE5432">
        <w:rPr>
          <w:rFonts w:eastAsia="Times New Roman"/>
          <w:color w:val="auto"/>
          <w:spacing w:val="1"/>
          <w:szCs w:val="24"/>
          <w:lang w:eastAsia="es-ES"/>
        </w:rPr>
        <w:t>; y así lo informó la Directora (E) del Establecimiento Carcelario La Modelo al Juzgado Primero de Ejecución de Penas y Medidas de Seguridad de Bogotá</w:t>
      </w:r>
      <w:r w:rsidR="00DC7596">
        <w:rPr>
          <w:rFonts w:eastAsia="Times New Roman"/>
          <w:color w:val="auto"/>
          <w:spacing w:val="1"/>
          <w:szCs w:val="24"/>
          <w:lang w:eastAsia="es-ES"/>
        </w:rPr>
        <w:t>.</w:t>
      </w:r>
    </w:p>
    <w:p w14:paraId="13F1078B" w14:textId="20BB2A20" w:rsidR="00F10071" w:rsidRDefault="00F10071" w:rsidP="00DC7596">
      <w:pPr>
        <w:tabs>
          <w:tab w:val="left" w:pos="0"/>
          <w:tab w:val="left" w:pos="426"/>
        </w:tabs>
        <w:spacing w:after="0" w:line="360" w:lineRule="auto"/>
        <w:ind w:left="0" w:firstLine="0"/>
        <w:rPr>
          <w:rFonts w:eastAsia="Times New Roman"/>
          <w:color w:val="auto"/>
          <w:spacing w:val="1"/>
          <w:szCs w:val="24"/>
          <w:lang w:eastAsia="es-ES"/>
        </w:rPr>
      </w:pPr>
    </w:p>
    <w:p w14:paraId="2A0CD768" w14:textId="15422200" w:rsidR="00C64121" w:rsidRDefault="00D03298" w:rsidP="009C5177">
      <w:pPr>
        <w:tabs>
          <w:tab w:val="left" w:pos="0"/>
          <w:tab w:val="left" w:pos="426"/>
        </w:tabs>
        <w:spacing w:after="0" w:line="360" w:lineRule="auto"/>
        <w:ind w:left="0" w:firstLine="0"/>
      </w:pPr>
      <w:r>
        <w:t xml:space="preserve">Fue con </w:t>
      </w:r>
      <w:r w:rsidR="00111706">
        <w:t xml:space="preserve">base </w:t>
      </w:r>
      <w:r>
        <w:t xml:space="preserve">en estas documentales que, </w:t>
      </w:r>
      <w:r w:rsidR="00C64121">
        <w:t>mediante auto del 28 de julio de 2015, el Juzgado Primero de Ejecución de Penas y Medidas de Seguridad de Bogotá reconoció a favor del condenado la redención de pena en proporción de 10 meses 4 días.</w:t>
      </w:r>
    </w:p>
    <w:p w14:paraId="518257A9" w14:textId="77777777" w:rsidR="00111706" w:rsidRDefault="00111706" w:rsidP="009C5177">
      <w:pPr>
        <w:tabs>
          <w:tab w:val="left" w:pos="0"/>
          <w:tab w:val="left" w:pos="426"/>
        </w:tabs>
        <w:spacing w:after="0" w:line="360" w:lineRule="auto"/>
        <w:ind w:left="0" w:firstLine="0"/>
      </w:pPr>
    </w:p>
    <w:p w14:paraId="7807C6EB" w14:textId="132924EC" w:rsidR="009C5177" w:rsidRPr="00FC4613" w:rsidRDefault="009C5177" w:rsidP="009C5177">
      <w:pPr>
        <w:tabs>
          <w:tab w:val="left" w:pos="0"/>
          <w:tab w:val="left" w:pos="426"/>
        </w:tabs>
        <w:spacing w:after="0" w:line="360" w:lineRule="auto"/>
        <w:ind w:left="0" w:firstLine="0"/>
      </w:pPr>
      <w:r>
        <w:t xml:space="preserve">No obstante, </w:t>
      </w:r>
      <w:r w:rsidR="00D03298">
        <w:t>con</w:t>
      </w:r>
      <w:r>
        <w:t xml:space="preserve"> </w:t>
      </w:r>
      <w:r w:rsidRPr="00FC4613">
        <w:t>auto del 7 de septiembre de 2015, e</w:t>
      </w:r>
      <w:r w:rsidR="00C64121">
        <w:t xml:space="preserve">se mismo despacho judicial </w:t>
      </w:r>
      <w:r w:rsidRPr="00FC4613">
        <w:t xml:space="preserve">decidió </w:t>
      </w:r>
      <w:r w:rsidRPr="00FC4613">
        <w:rPr>
          <w:i/>
          <w:iCs/>
        </w:rPr>
        <w:t>“revocar la redención de pena concedida en el proveído impugnado”</w:t>
      </w:r>
      <w:r w:rsidRPr="00FC4613">
        <w:t xml:space="preserve">, esto es, revocó la redención reconocida por 10 meses y 4 días, </w:t>
      </w:r>
      <w:r w:rsidR="00D03298">
        <w:t xml:space="preserve">pues </w:t>
      </w:r>
      <w:r w:rsidR="006374C5" w:rsidRPr="00D03298">
        <w:rPr>
          <w:i/>
          <w:iCs/>
        </w:rPr>
        <w:t>“al parecer”</w:t>
      </w:r>
      <w:r w:rsidR="006374C5">
        <w:t xml:space="preserve"> el condenado aportó un diploma falso para acreditar su calidad de Contador Público</w:t>
      </w:r>
      <w:r w:rsidR="00D03298">
        <w:t xml:space="preserve"> para</w:t>
      </w:r>
      <w:r w:rsidR="006374C5">
        <w:t xml:space="preserve"> cumplir las </w:t>
      </w:r>
      <w:r w:rsidR="006374C5">
        <w:lastRenderedPageBreak/>
        <w:t>condiciones que le p</w:t>
      </w:r>
      <w:r w:rsidR="006374C5" w:rsidRPr="006374C5">
        <w:rPr>
          <w:szCs w:val="24"/>
        </w:rPr>
        <w:t>ermitieran obtener la redención de la pena por enseñanza, acto por el cual en la Fiscalía 85 Seccional cursa la respectiva investigación penal en su contra por delito</w:t>
      </w:r>
      <w:r w:rsidR="00111706">
        <w:rPr>
          <w:szCs w:val="24"/>
        </w:rPr>
        <w:t>s</w:t>
      </w:r>
      <w:r w:rsidR="006374C5" w:rsidRPr="006374C5">
        <w:rPr>
          <w:szCs w:val="24"/>
        </w:rPr>
        <w:t xml:space="preserve"> contra la fe pública</w:t>
      </w:r>
      <w:r w:rsidRPr="00FC4613">
        <w:t xml:space="preserve"> (fl. 8 c2):</w:t>
      </w:r>
    </w:p>
    <w:p w14:paraId="5D671BFB" w14:textId="77777777" w:rsidR="009C5177" w:rsidRPr="00FC4613" w:rsidRDefault="009C5177" w:rsidP="009C5177">
      <w:pPr>
        <w:tabs>
          <w:tab w:val="left" w:pos="0"/>
          <w:tab w:val="left" w:pos="426"/>
        </w:tabs>
        <w:spacing w:after="0" w:line="360" w:lineRule="auto"/>
        <w:ind w:left="0" w:firstLine="0"/>
      </w:pPr>
    </w:p>
    <w:p w14:paraId="57A95AB4" w14:textId="77777777" w:rsidR="009C5177" w:rsidRPr="00FC4613" w:rsidRDefault="009C5177" w:rsidP="009C5177">
      <w:pPr>
        <w:spacing w:after="0" w:line="240" w:lineRule="auto"/>
        <w:ind w:left="567" w:right="561" w:firstLine="0"/>
        <w:rPr>
          <w:sz w:val="20"/>
          <w:szCs w:val="20"/>
        </w:rPr>
      </w:pPr>
      <w:r w:rsidRPr="00FC4613">
        <w:rPr>
          <w:sz w:val="20"/>
          <w:szCs w:val="20"/>
        </w:rPr>
        <w:t xml:space="preserve">En razón a que dentro de la actuación se advierte que en la Fiscalía 85 Seccional de </w:t>
      </w:r>
      <w:r w:rsidRPr="00FC4613">
        <w:rPr>
          <w:noProof/>
          <w:sz w:val="20"/>
          <w:szCs w:val="20"/>
        </w:rPr>
        <w:drawing>
          <wp:inline distT="0" distB="0" distL="0" distR="0" wp14:anchorId="27855353" wp14:editId="40DA6634">
            <wp:extent cx="3048" cy="12193"/>
            <wp:effectExtent l="0" t="0" r="0" b="0"/>
            <wp:docPr id="5504" name="Picture 2929"/>
            <wp:cNvGraphicFramePr/>
            <a:graphic xmlns:a="http://schemas.openxmlformats.org/drawingml/2006/main">
              <a:graphicData uri="http://schemas.openxmlformats.org/drawingml/2006/picture">
                <pic:pic xmlns:pic="http://schemas.openxmlformats.org/drawingml/2006/picture">
                  <pic:nvPicPr>
                    <pic:cNvPr id="2929" name="Picture 2929"/>
                    <pic:cNvPicPr/>
                  </pic:nvPicPr>
                  <pic:blipFill>
                    <a:blip r:embed="rId10"/>
                    <a:stretch>
                      <a:fillRect/>
                    </a:stretch>
                  </pic:blipFill>
                  <pic:spPr>
                    <a:xfrm>
                      <a:off x="0" y="0"/>
                      <a:ext cx="3048" cy="12193"/>
                    </a:xfrm>
                    <a:prstGeom prst="rect">
                      <a:avLst/>
                    </a:prstGeom>
                  </pic:spPr>
                </pic:pic>
              </a:graphicData>
            </a:graphic>
          </wp:inline>
        </w:drawing>
      </w:r>
      <w:r w:rsidRPr="00FC4613">
        <w:rPr>
          <w:sz w:val="20"/>
          <w:szCs w:val="20"/>
        </w:rPr>
        <w:t xml:space="preserve">esta ciudad capital, está cursando investigación penal en contra del sentenciado Rafael Enrique Olivera Cárdenas, por un delito contra la fe pública, </w:t>
      </w:r>
      <w:r w:rsidRPr="006374C5">
        <w:rPr>
          <w:b/>
          <w:bCs/>
          <w:sz w:val="20"/>
          <w:szCs w:val="20"/>
        </w:rPr>
        <w:t>al parecer por la falsedad del diploma que presentara como contador público</w:t>
      </w:r>
      <w:r w:rsidRPr="00FC4613">
        <w:rPr>
          <w:sz w:val="20"/>
          <w:szCs w:val="20"/>
        </w:rPr>
        <w:t xml:space="preserve">, con miras a esclarecer </w:t>
      </w:r>
      <w:r w:rsidRPr="00FC4613">
        <w:rPr>
          <w:noProof/>
          <w:sz w:val="20"/>
          <w:szCs w:val="20"/>
        </w:rPr>
        <w:drawing>
          <wp:inline distT="0" distB="0" distL="0" distR="0" wp14:anchorId="158FA492" wp14:editId="42A93A0C">
            <wp:extent cx="12192" cy="45724"/>
            <wp:effectExtent l="0" t="0" r="0" b="0"/>
            <wp:docPr id="5505" name="Picture 12743"/>
            <wp:cNvGraphicFramePr/>
            <a:graphic xmlns:a="http://schemas.openxmlformats.org/drawingml/2006/main">
              <a:graphicData uri="http://schemas.openxmlformats.org/drawingml/2006/picture">
                <pic:pic xmlns:pic="http://schemas.openxmlformats.org/drawingml/2006/picture">
                  <pic:nvPicPr>
                    <pic:cNvPr id="12743" name="Picture 12743"/>
                    <pic:cNvPicPr/>
                  </pic:nvPicPr>
                  <pic:blipFill>
                    <a:blip r:embed="rId25"/>
                    <a:stretch>
                      <a:fillRect/>
                    </a:stretch>
                  </pic:blipFill>
                  <pic:spPr>
                    <a:xfrm>
                      <a:off x="0" y="0"/>
                      <a:ext cx="12192" cy="45724"/>
                    </a:xfrm>
                    <a:prstGeom prst="rect">
                      <a:avLst/>
                    </a:prstGeom>
                  </pic:spPr>
                </pic:pic>
              </a:graphicData>
            </a:graphic>
          </wp:inline>
        </w:drawing>
      </w:r>
      <w:r w:rsidRPr="00FC4613">
        <w:rPr>
          <w:noProof/>
          <w:sz w:val="20"/>
          <w:szCs w:val="20"/>
        </w:rPr>
        <w:drawing>
          <wp:inline distT="0" distB="0" distL="0" distR="0" wp14:anchorId="7124C35C" wp14:editId="2A679AEE">
            <wp:extent cx="6096" cy="6097"/>
            <wp:effectExtent l="0" t="0" r="0" b="0"/>
            <wp:docPr id="5506" name="Picture 2938"/>
            <wp:cNvGraphicFramePr/>
            <a:graphic xmlns:a="http://schemas.openxmlformats.org/drawingml/2006/main">
              <a:graphicData uri="http://schemas.openxmlformats.org/drawingml/2006/picture">
                <pic:pic xmlns:pic="http://schemas.openxmlformats.org/drawingml/2006/picture">
                  <pic:nvPicPr>
                    <pic:cNvPr id="2938" name="Picture 2938"/>
                    <pic:cNvPicPr/>
                  </pic:nvPicPr>
                  <pic:blipFill>
                    <a:blip r:embed="rId26"/>
                    <a:stretch>
                      <a:fillRect/>
                    </a:stretch>
                  </pic:blipFill>
                  <pic:spPr>
                    <a:xfrm>
                      <a:off x="0" y="0"/>
                      <a:ext cx="6096" cy="6097"/>
                    </a:xfrm>
                    <a:prstGeom prst="rect">
                      <a:avLst/>
                    </a:prstGeom>
                  </pic:spPr>
                </pic:pic>
              </a:graphicData>
            </a:graphic>
          </wp:inline>
        </w:drawing>
      </w:r>
      <w:r w:rsidRPr="00FC4613">
        <w:rPr>
          <w:sz w:val="20"/>
          <w:szCs w:val="20"/>
        </w:rPr>
        <w:t xml:space="preserve">esa circunstancia, por auto del pasado 1 de septiembre, este juzgado emitió sendas </w:t>
      </w:r>
      <w:r w:rsidRPr="00FC4613">
        <w:rPr>
          <w:noProof/>
          <w:sz w:val="20"/>
          <w:szCs w:val="20"/>
        </w:rPr>
        <w:drawing>
          <wp:inline distT="0" distB="0" distL="0" distR="0" wp14:anchorId="63AF75B3" wp14:editId="5D433AAD">
            <wp:extent cx="3049" cy="3048"/>
            <wp:effectExtent l="0" t="0" r="0" b="0"/>
            <wp:docPr id="5507"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27"/>
                    <a:stretch>
                      <a:fillRect/>
                    </a:stretch>
                  </pic:blipFill>
                  <pic:spPr>
                    <a:xfrm>
                      <a:off x="0" y="0"/>
                      <a:ext cx="3049" cy="3048"/>
                    </a:xfrm>
                    <a:prstGeom prst="rect">
                      <a:avLst/>
                    </a:prstGeom>
                  </pic:spPr>
                </pic:pic>
              </a:graphicData>
            </a:graphic>
          </wp:inline>
        </w:drawing>
      </w:r>
      <w:r w:rsidRPr="00FC4613">
        <w:rPr>
          <w:sz w:val="20"/>
          <w:szCs w:val="20"/>
        </w:rPr>
        <w:t xml:space="preserve">órdenes ante las diversas autoridades que podían suministrar información al respecto, </w:t>
      </w:r>
      <w:r w:rsidRPr="00FC4613">
        <w:rPr>
          <w:noProof/>
          <w:sz w:val="20"/>
          <w:szCs w:val="20"/>
        </w:rPr>
        <w:drawing>
          <wp:inline distT="0" distB="0" distL="0" distR="0" wp14:anchorId="772EF934" wp14:editId="601B317B">
            <wp:extent cx="6096" cy="3049"/>
            <wp:effectExtent l="0" t="0" r="0" b="0"/>
            <wp:docPr id="5508" name="Picture 2947"/>
            <wp:cNvGraphicFramePr/>
            <a:graphic xmlns:a="http://schemas.openxmlformats.org/drawingml/2006/main">
              <a:graphicData uri="http://schemas.openxmlformats.org/drawingml/2006/picture">
                <pic:pic xmlns:pic="http://schemas.openxmlformats.org/drawingml/2006/picture">
                  <pic:nvPicPr>
                    <pic:cNvPr id="2947" name="Picture 2947"/>
                    <pic:cNvPicPr/>
                  </pic:nvPicPr>
                  <pic:blipFill>
                    <a:blip r:embed="rId28"/>
                    <a:stretch>
                      <a:fillRect/>
                    </a:stretch>
                  </pic:blipFill>
                  <pic:spPr>
                    <a:xfrm>
                      <a:off x="0" y="0"/>
                      <a:ext cx="6096" cy="3049"/>
                    </a:xfrm>
                    <a:prstGeom prst="rect">
                      <a:avLst/>
                    </a:prstGeom>
                  </pic:spPr>
                </pic:pic>
              </a:graphicData>
            </a:graphic>
          </wp:inline>
        </w:drawing>
      </w:r>
      <w:r w:rsidRPr="00FC4613">
        <w:rPr>
          <w:sz w:val="20"/>
          <w:szCs w:val="20"/>
        </w:rPr>
        <w:t>y obtenida varias de las respuestas se procede a adoptar la decisión que corresponda.</w:t>
      </w:r>
    </w:p>
    <w:p w14:paraId="17098229" w14:textId="77777777" w:rsidR="009C5177" w:rsidRPr="00FC4613" w:rsidRDefault="009C5177" w:rsidP="009C5177">
      <w:pPr>
        <w:spacing w:after="0" w:line="240" w:lineRule="auto"/>
        <w:ind w:left="567" w:right="561" w:firstLine="0"/>
        <w:rPr>
          <w:sz w:val="20"/>
          <w:szCs w:val="20"/>
        </w:rPr>
      </w:pPr>
    </w:p>
    <w:p w14:paraId="62D31F68" w14:textId="77777777" w:rsidR="009C5177" w:rsidRPr="00FC4613" w:rsidRDefault="009C5177" w:rsidP="009C5177">
      <w:pPr>
        <w:spacing w:after="0" w:line="240" w:lineRule="auto"/>
        <w:ind w:left="567" w:right="561" w:firstLine="0"/>
        <w:rPr>
          <w:sz w:val="20"/>
          <w:szCs w:val="20"/>
        </w:rPr>
      </w:pPr>
      <w:r w:rsidRPr="00FC4613">
        <w:rPr>
          <w:sz w:val="20"/>
          <w:szCs w:val="20"/>
        </w:rPr>
        <w:t>(…) se nos indica que en sus archivos no reposa ningún archivo del penado que lo acredite como contador público, requiérase al Teniente Luis Amilcar Alvarez Chavarro, para que de manera inmediata nos aclare su respuesta, para lo cual se remitirá copia de la referida comunicación del 7 de mayo de 2012</w:t>
      </w:r>
      <w:r w:rsidRPr="00FC4613">
        <w:rPr>
          <w:noProof/>
          <w:sz w:val="20"/>
          <w:szCs w:val="20"/>
        </w:rPr>
        <w:drawing>
          <wp:inline distT="0" distB="0" distL="0" distR="0" wp14:anchorId="0E46239D" wp14:editId="33D0EF0A">
            <wp:extent cx="24386" cy="21338"/>
            <wp:effectExtent l="0" t="0" r="0" b="0"/>
            <wp:docPr id="5509"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9"/>
                    <a:stretch>
                      <a:fillRect/>
                    </a:stretch>
                  </pic:blipFill>
                  <pic:spPr>
                    <a:xfrm>
                      <a:off x="0" y="0"/>
                      <a:ext cx="24386" cy="21338"/>
                    </a:xfrm>
                    <a:prstGeom prst="rect">
                      <a:avLst/>
                    </a:prstGeom>
                  </pic:spPr>
                </pic:pic>
              </a:graphicData>
            </a:graphic>
          </wp:inline>
        </w:drawing>
      </w:r>
    </w:p>
    <w:p w14:paraId="5868C1AE" w14:textId="77777777" w:rsidR="009C5177" w:rsidRPr="00FC4613" w:rsidRDefault="009C5177" w:rsidP="009C5177">
      <w:pPr>
        <w:spacing w:after="0" w:line="240" w:lineRule="auto"/>
        <w:ind w:left="567" w:right="561" w:firstLine="0"/>
        <w:rPr>
          <w:sz w:val="20"/>
          <w:szCs w:val="20"/>
        </w:rPr>
      </w:pPr>
      <w:r w:rsidRPr="00FC4613">
        <w:rPr>
          <w:sz w:val="20"/>
          <w:szCs w:val="20"/>
        </w:rPr>
        <w:t>(…)</w:t>
      </w:r>
    </w:p>
    <w:p w14:paraId="45DB1570" w14:textId="77777777" w:rsidR="009C5177" w:rsidRPr="00FC4613" w:rsidRDefault="009C5177" w:rsidP="009C5177">
      <w:pPr>
        <w:spacing w:after="0" w:line="240" w:lineRule="auto"/>
        <w:ind w:left="567" w:right="561" w:firstLine="0"/>
        <w:rPr>
          <w:sz w:val="20"/>
          <w:szCs w:val="20"/>
        </w:rPr>
      </w:pPr>
    </w:p>
    <w:p w14:paraId="00D252BE" w14:textId="77777777" w:rsidR="009C5177" w:rsidRPr="00FC4613" w:rsidRDefault="009C5177" w:rsidP="009C5177">
      <w:pPr>
        <w:spacing w:after="0" w:line="240" w:lineRule="auto"/>
        <w:ind w:left="567" w:right="561" w:firstLine="0"/>
        <w:rPr>
          <w:sz w:val="20"/>
          <w:szCs w:val="20"/>
        </w:rPr>
      </w:pPr>
      <w:r w:rsidRPr="00FC4613">
        <w:rPr>
          <w:sz w:val="20"/>
          <w:szCs w:val="20"/>
        </w:rPr>
        <w:t>En consecuencia de lo anterior, no se repondrá la decisión del 28 de julio de 2015, en los propósitos e intereses del sentenciado Olivera Cárdenas, cuando pretendía vía recurso único de reposición que se le reconocieran 444 horas que como instructor le fueron reconocidas a través del certificado de cómputo No. 221044, y en su lugar se REVOCARA INTEGRALMENTE dicho proveído</w:t>
      </w:r>
      <w:r w:rsidRPr="00FC4613">
        <w:rPr>
          <w:noProof/>
          <w:sz w:val="20"/>
          <w:szCs w:val="20"/>
        </w:rPr>
        <w:drawing>
          <wp:inline distT="0" distB="0" distL="0" distR="0" wp14:anchorId="716F2487" wp14:editId="4FD93D56">
            <wp:extent cx="15241" cy="18290"/>
            <wp:effectExtent l="0" t="0" r="0" b="0"/>
            <wp:docPr id="5510"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11"/>
                    <a:stretch>
                      <a:fillRect/>
                    </a:stretch>
                  </pic:blipFill>
                  <pic:spPr>
                    <a:xfrm>
                      <a:off x="0" y="0"/>
                      <a:ext cx="15241" cy="18290"/>
                    </a:xfrm>
                    <a:prstGeom prst="rect">
                      <a:avLst/>
                    </a:prstGeom>
                  </pic:spPr>
                </pic:pic>
              </a:graphicData>
            </a:graphic>
          </wp:inline>
        </w:drawing>
      </w:r>
    </w:p>
    <w:p w14:paraId="75E7F8F3" w14:textId="77777777" w:rsidR="00111706" w:rsidRDefault="00111706" w:rsidP="009C5177">
      <w:pPr>
        <w:spacing w:after="0" w:line="240" w:lineRule="auto"/>
        <w:ind w:left="567" w:right="561" w:firstLine="0"/>
        <w:rPr>
          <w:sz w:val="20"/>
          <w:szCs w:val="20"/>
        </w:rPr>
      </w:pPr>
    </w:p>
    <w:p w14:paraId="1FBCE977" w14:textId="762EA11E" w:rsidR="009C5177" w:rsidRPr="00FC4613" w:rsidRDefault="009C5177" w:rsidP="009C5177">
      <w:pPr>
        <w:spacing w:after="0" w:line="240" w:lineRule="auto"/>
        <w:ind w:left="567" w:right="561" w:firstLine="0"/>
        <w:rPr>
          <w:sz w:val="20"/>
          <w:szCs w:val="20"/>
        </w:rPr>
      </w:pPr>
      <w:r w:rsidRPr="00FC4613">
        <w:rPr>
          <w:sz w:val="20"/>
          <w:szCs w:val="20"/>
        </w:rPr>
        <w:t>(…)</w:t>
      </w:r>
    </w:p>
    <w:p w14:paraId="2D5534AD" w14:textId="77777777" w:rsidR="009C5177" w:rsidRPr="00FC4613" w:rsidRDefault="009C5177" w:rsidP="009C5177">
      <w:pPr>
        <w:spacing w:after="0" w:line="240" w:lineRule="auto"/>
        <w:ind w:left="567" w:right="561" w:firstLine="0"/>
        <w:rPr>
          <w:sz w:val="20"/>
          <w:szCs w:val="20"/>
        </w:rPr>
      </w:pPr>
    </w:p>
    <w:p w14:paraId="38D2A9E7" w14:textId="77777777" w:rsidR="009C5177" w:rsidRPr="00FC4613" w:rsidRDefault="009C5177" w:rsidP="009C5177">
      <w:pPr>
        <w:spacing w:after="0" w:line="240" w:lineRule="auto"/>
        <w:ind w:left="567" w:right="561" w:firstLine="0"/>
        <w:rPr>
          <w:sz w:val="20"/>
          <w:szCs w:val="20"/>
        </w:rPr>
      </w:pPr>
      <w:r w:rsidRPr="00FC4613">
        <w:rPr>
          <w:sz w:val="20"/>
          <w:szCs w:val="20"/>
        </w:rPr>
        <w:t>PRIMERO: NO REPONER la decisión del 28 de julio de 2015 en los propósitos e intereses del condenado conforme a Io expuesto claramente en la parte motiva de este proveído.</w:t>
      </w:r>
    </w:p>
    <w:p w14:paraId="04CCC4F9" w14:textId="77777777" w:rsidR="009C5177" w:rsidRPr="00FC4613" w:rsidRDefault="009C5177" w:rsidP="009C5177">
      <w:pPr>
        <w:spacing w:after="0" w:line="240" w:lineRule="auto"/>
        <w:ind w:left="567" w:right="561" w:firstLine="0"/>
        <w:rPr>
          <w:sz w:val="20"/>
          <w:szCs w:val="20"/>
        </w:rPr>
      </w:pPr>
    </w:p>
    <w:p w14:paraId="3297C6AA" w14:textId="77777777" w:rsidR="009C5177" w:rsidRDefault="009C5177" w:rsidP="009C5177">
      <w:pPr>
        <w:spacing w:after="0" w:line="240" w:lineRule="auto"/>
        <w:ind w:left="567" w:right="561" w:firstLine="0"/>
        <w:rPr>
          <w:b/>
          <w:bCs/>
          <w:sz w:val="20"/>
          <w:szCs w:val="20"/>
        </w:rPr>
      </w:pPr>
      <w:r w:rsidRPr="00FC4613">
        <w:rPr>
          <w:b/>
          <w:bCs/>
          <w:sz w:val="20"/>
          <w:szCs w:val="20"/>
        </w:rPr>
        <w:t xml:space="preserve">SEGUNDO: REVOCAR INTEGRALMENTE el proveído del 28 de julio de 2015 </w:t>
      </w:r>
      <w:r w:rsidRPr="00FC4613">
        <w:rPr>
          <w:b/>
          <w:bCs/>
          <w:noProof/>
          <w:sz w:val="20"/>
          <w:szCs w:val="20"/>
        </w:rPr>
        <w:drawing>
          <wp:inline distT="0" distB="0" distL="0" distR="0" wp14:anchorId="5C12F477" wp14:editId="5E396C78">
            <wp:extent cx="15241" cy="36579"/>
            <wp:effectExtent l="0" t="0" r="0" b="0"/>
            <wp:docPr id="5511"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12"/>
                    <a:stretch>
                      <a:fillRect/>
                    </a:stretch>
                  </pic:blipFill>
                  <pic:spPr>
                    <a:xfrm>
                      <a:off x="0" y="0"/>
                      <a:ext cx="15241" cy="36579"/>
                    </a:xfrm>
                    <a:prstGeom prst="rect">
                      <a:avLst/>
                    </a:prstGeom>
                  </pic:spPr>
                </pic:pic>
              </a:graphicData>
            </a:graphic>
          </wp:inline>
        </w:drawing>
      </w:r>
      <w:r w:rsidRPr="00FC4613">
        <w:rPr>
          <w:b/>
          <w:bCs/>
          <w:sz w:val="20"/>
          <w:szCs w:val="20"/>
        </w:rPr>
        <w:t>y en consecuencia REVOCAR SU TOTALIDAD LA REDENCIÓN DE PENA ALLÍ RECONOCIDA EN PROPORCION A 10 MESES 4 DIAS al penado RAFAEL ENRIQUE OLIVERA CÁRDENAS; correspondiente a los certificados No. 1 5384707, 15335123, 15280429, 11447523, 15439109, 15565924, 15516465, 223873, 15223353, y 1 1223351 conforme a lo anotado en la parte motiva de esta providencia.</w:t>
      </w:r>
    </w:p>
    <w:p w14:paraId="27A0A8EE" w14:textId="77777777" w:rsidR="009C5177" w:rsidRDefault="009C5177" w:rsidP="009C5177">
      <w:pPr>
        <w:spacing w:after="0" w:line="240" w:lineRule="auto"/>
        <w:ind w:left="567" w:right="561" w:firstLine="0"/>
        <w:rPr>
          <w:b/>
          <w:bCs/>
          <w:sz w:val="20"/>
          <w:szCs w:val="20"/>
        </w:rPr>
      </w:pPr>
    </w:p>
    <w:p w14:paraId="474BE42B" w14:textId="597D79B7" w:rsidR="00F10071" w:rsidRPr="009C5177" w:rsidRDefault="009C5177" w:rsidP="009C5177">
      <w:pPr>
        <w:spacing w:after="0" w:line="240" w:lineRule="auto"/>
        <w:ind w:left="567" w:right="561" w:firstLine="0"/>
        <w:rPr>
          <w:sz w:val="20"/>
          <w:szCs w:val="20"/>
        </w:rPr>
      </w:pPr>
      <w:r w:rsidRPr="00FC4613">
        <w:rPr>
          <w:noProof/>
          <w:sz w:val="20"/>
          <w:szCs w:val="20"/>
        </w:rPr>
        <w:drawing>
          <wp:anchor distT="0" distB="0" distL="114300" distR="114300" simplePos="0" relativeHeight="251664384" behindDoc="0" locked="0" layoutInCell="1" allowOverlap="0" wp14:anchorId="5C031F5E" wp14:editId="7ED748F0">
            <wp:simplePos x="0" y="0"/>
            <wp:positionH relativeFrom="column">
              <wp:posOffset>7199860</wp:posOffset>
            </wp:positionH>
            <wp:positionV relativeFrom="paragraph">
              <wp:posOffset>572091</wp:posOffset>
            </wp:positionV>
            <wp:extent cx="18290" cy="48772"/>
            <wp:effectExtent l="0" t="0" r="0" b="0"/>
            <wp:wrapSquare wrapText="bothSides"/>
            <wp:docPr id="5512"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13"/>
                    <a:stretch>
                      <a:fillRect/>
                    </a:stretch>
                  </pic:blipFill>
                  <pic:spPr>
                    <a:xfrm>
                      <a:off x="0" y="0"/>
                      <a:ext cx="18290" cy="48772"/>
                    </a:xfrm>
                    <a:prstGeom prst="rect">
                      <a:avLst/>
                    </a:prstGeom>
                  </pic:spPr>
                </pic:pic>
              </a:graphicData>
            </a:graphic>
          </wp:anchor>
        </w:drawing>
      </w:r>
      <w:r w:rsidRPr="00FC4613">
        <w:rPr>
          <w:sz w:val="20"/>
          <w:szCs w:val="20"/>
        </w:rPr>
        <w:t xml:space="preserve">TERCERO: COMPULSAR COPIAS ANTE LA FISCALIA GENERAL DE LA NACION para que se investigue la posible conducta de fraude procesal, en que pudo haber incurrido Olivera Cárdenas, cuando de manera bastante osada, atrevida temeraria y a sabiendas de la existencia de una investigación penal en su contra por la posible falsedad del diploma de contador público y teniendo pleno conocimiento de no haber obtenido tampoco su título de bachiller, insistió hasta la saciedad al juzgado hasta hacerlo incurrir en error respecto al reconocimiento de redención </w:t>
      </w:r>
      <w:r w:rsidRPr="00FC4613">
        <w:rPr>
          <w:szCs w:val="24"/>
        </w:rPr>
        <w:t>(negrilla fuera del texto).</w:t>
      </w:r>
    </w:p>
    <w:p w14:paraId="3A1EC20D" w14:textId="77777777" w:rsidR="00DC7596" w:rsidRDefault="00DC7596" w:rsidP="00DC7596">
      <w:pPr>
        <w:tabs>
          <w:tab w:val="left" w:pos="0"/>
          <w:tab w:val="left" w:pos="426"/>
        </w:tabs>
        <w:spacing w:after="0" w:line="360" w:lineRule="auto"/>
        <w:ind w:left="0" w:firstLine="0"/>
        <w:rPr>
          <w:rFonts w:eastAsia="Times New Roman"/>
          <w:color w:val="auto"/>
          <w:spacing w:val="1"/>
          <w:szCs w:val="24"/>
          <w:lang w:eastAsia="es-ES"/>
        </w:rPr>
      </w:pPr>
    </w:p>
    <w:p w14:paraId="32900BB2" w14:textId="597E1753" w:rsidR="00DC7596" w:rsidRPr="00FC4613" w:rsidRDefault="00D03298" w:rsidP="00DC7596">
      <w:pPr>
        <w:tabs>
          <w:tab w:val="left" w:pos="0"/>
          <w:tab w:val="left" w:pos="426"/>
        </w:tabs>
        <w:spacing w:after="0" w:line="360" w:lineRule="auto"/>
        <w:ind w:left="0" w:firstLine="0"/>
      </w:pPr>
      <w:r>
        <w:rPr>
          <w:rFonts w:eastAsia="Times New Roman"/>
          <w:color w:val="auto"/>
          <w:spacing w:val="1"/>
          <w:szCs w:val="24"/>
          <w:lang w:eastAsia="es-ES"/>
        </w:rPr>
        <w:t xml:space="preserve">Sin embargo, </w:t>
      </w:r>
      <w:r w:rsidR="00DC7596">
        <w:rPr>
          <w:rFonts w:eastAsia="Times New Roman"/>
          <w:color w:val="auto"/>
          <w:spacing w:val="1"/>
          <w:szCs w:val="24"/>
          <w:lang w:eastAsia="es-ES"/>
        </w:rPr>
        <w:t xml:space="preserve">con providencia </w:t>
      </w:r>
      <w:r w:rsidR="00DC7596">
        <w:t>de</w:t>
      </w:r>
      <w:r w:rsidR="00DC7596" w:rsidRPr="00FC4613">
        <w:t xml:space="preserve">l 5 de abril de 2016, </w:t>
      </w:r>
      <w:r w:rsidR="00DC7596">
        <w:t xml:space="preserve">proferida </w:t>
      </w:r>
      <w:r w:rsidR="00DC7596" w:rsidRPr="00FC4613">
        <w:t xml:space="preserve">el Tribunal Superior del Distrito Judicial de Bogotá </w:t>
      </w:r>
      <w:r w:rsidR="00DC7596">
        <w:t xml:space="preserve">que </w:t>
      </w:r>
      <w:r w:rsidR="00DC7596" w:rsidRPr="00FC4613">
        <w:t>resolvió el recurso de apelación</w:t>
      </w:r>
      <w:r>
        <w:t>, se</w:t>
      </w:r>
      <w:r w:rsidR="00DC7596" w:rsidRPr="00FC4613">
        <w:t xml:space="preserve"> decidió mantener la redención de la pena de 10 meses y 4 días</w:t>
      </w:r>
      <w:r w:rsidR="00FE2DE9">
        <w:t xml:space="preserve"> en favor del condenado</w:t>
      </w:r>
      <w:r w:rsidR="00111706">
        <w:t xml:space="preserve"> puesto que el título de Contador Público no fue aportado </w:t>
      </w:r>
      <w:r w:rsidR="0084331B">
        <w:t>como sustento de</w:t>
      </w:r>
      <w:r w:rsidR="00111706">
        <w:t xml:space="preserve"> la solicitud de redención de la pena</w:t>
      </w:r>
      <w:r w:rsidR="00DC7596" w:rsidRPr="00FC4613">
        <w:t xml:space="preserve"> </w:t>
      </w:r>
      <w:r w:rsidR="0084331B">
        <w:t xml:space="preserve">ni hizo parte </w:t>
      </w:r>
      <w:r w:rsidR="0084331B" w:rsidRPr="0084331B">
        <w:rPr>
          <w:szCs w:val="24"/>
        </w:rPr>
        <w:t>del trámite para la expedición de las certificaciones expedidas por la Junta de Calificación de Trabajo, Estudio y Enseñanza d</w:t>
      </w:r>
      <w:r w:rsidR="0084331B" w:rsidRPr="0084331B">
        <w:rPr>
          <w:rFonts w:eastAsia="Times New Roman"/>
          <w:color w:val="auto"/>
          <w:spacing w:val="1"/>
          <w:szCs w:val="24"/>
          <w:lang w:eastAsia="es-ES"/>
        </w:rPr>
        <w:t>el Establecimiento Carcelario La Modelo</w:t>
      </w:r>
      <w:r w:rsidR="00FE2DE9">
        <w:t xml:space="preserve">, que fueron sustento de la redención reconocida </w:t>
      </w:r>
      <w:r w:rsidR="00DC7596" w:rsidRPr="00FC4613">
        <w:t>(fls. 6-15 c2):</w:t>
      </w:r>
    </w:p>
    <w:p w14:paraId="114B868E" w14:textId="77777777" w:rsidR="00DC7596" w:rsidRPr="00FC4613" w:rsidRDefault="00DC7596" w:rsidP="00DC7596">
      <w:pPr>
        <w:tabs>
          <w:tab w:val="left" w:pos="567"/>
        </w:tabs>
        <w:spacing w:after="0" w:line="240" w:lineRule="auto"/>
        <w:ind w:left="0" w:right="561" w:firstLine="0"/>
        <w:rPr>
          <w:sz w:val="20"/>
          <w:szCs w:val="20"/>
        </w:rPr>
      </w:pPr>
    </w:p>
    <w:p w14:paraId="28587296" w14:textId="77777777" w:rsidR="00FE2DE9" w:rsidRPr="00FC4613" w:rsidRDefault="00FE2DE9" w:rsidP="00FE2DE9">
      <w:pPr>
        <w:tabs>
          <w:tab w:val="left" w:pos="567"/>
        </w:tabs>
        <w:spacing w:after="0" w:line="240" w:lineRule="auto"/>
        <w:ind w:left="567" w:right="561" w:firstLine="0"/>
        <w:jc w:val="center"/>
        <w:rPr>
          <w:sz w:val="20"/>
          <w:szCs w:val="20"/>
        </w:rPr>
      </w:pPr>
      <w:r w:rsidRPr="00FC4613">
        <w:rPr>
          <w:sz w:val="20"/>
          <w:szCs w:val="20"/>
        </w:rPr>
        <w:t>3. De la providencia recurrida</w:t>
      </w:r>
    </w:p>
    <w:p w14:paraId="64309CD6" w14:textId="77777777" w:rsidR="00FE2DE9" w:rsidRPr="00FC4613" w:rsidRDefault="00FE2DE9" w:rsidP="00FE2DE9">
      <w:pPr>
        <w:tabs>
          <w:tab w:val="left" w:pos="567"/>
        </w:tabs>
        <w:spacing w:after="0" w:line="240" w:lineRule="auto"/>
        <w:ind w:left="567" w:right="561" w:firstLine="0"/>
        <w:rPr>
          <w:sz w:val="20"/>
          <w:szCs w:val="20"/>
        </w:rPr>
      </w:pPr>
    </w:p>
    <w:p w14:paraId="37FDAE5C" w14:textId="77777777" w:rsidR="00FE2DE9" w:rsidRPr="00FC4613" w:rsidRDefault="00FE2DE9" w:rsidP="00FE2DE9">
      <w:pPr>
        <w:tabs>
          <w:tab w:val="left" w:pos="567"/>
        </w:tabs>
        <w:spacing w:after="0" w:line="240" w:lineRule="auto"/>
        <w:ind w:left="567" w:right="561" w:firstLine="10"/>
        <w:rPr>
          <w:sz w:val="20"/>
          <w:szCs w:val="20"/>
        </w:rPr>
      </w:pPr>
      <w:r w:rsidRPr="00FC4613">
        <w:rPr>
          <w:sz w:val="20"/>
          <w:szCs w:val="20"/>
        </w:rPr>
        <w:t xml:space="preserve">En el auto apelado, el a quo adujo que ante las insistentes solicitudes del sentenciado para que le fuera reconocida redención de pena por concepto del </w:t>
      </w:r>
      <w:r w:rsidRPr="00FC4613">
        <w:rPr>
          <w:noProof/>
          <w:sz w:val="20"/>
          <w:szCs w:val="20"/>
        </w:rPr>
        <w:drawing>
          <wp:inline distT="0" distB="0" distL="0" distR="0" wp14:anchorId="3CBB6A03" wp14:editId="7CDEC8A2">
            <wp:extent cx="9144" cy="9145"/>
            <wp:effectExtent l="0" t="0" r="0" b="0"/>
            <wp:docPr id="2107" name="Picture 2107"/>
            <wp:cNvGraphicFramePr/>
            <a:graphic xmlns:a="http://schemas.openxmlformats.org/drawingml/2006/main">
              <a:graphicData uri="http://schemas.openxmlformats.org/drawingml/2006/picture">
                <pic:pic xmlns:pic="http://schemas.openxmlformats.org/drawingml/2006/picture">
                  <pic:nvPicPr>
                    <pic:cNvPr id="2107" name="Picture 2107"/>
                    <pic:cNvPicPr/>
                  </pic:nvPicPr>
                  <pic:blipFill>
                    <a:blip r:embed="rId30"/>
                    <a:stretch>
                      <a:fillRect/>
                    </a:stretch>
                  </pic:blipFill>
                  <pic:spPr>
                    <a:xfrm>
                      <a:off x="0" y="0"/>
                      <a:ext cx="9144" cy="9145"/>
                    </a:xfrm>
                    <a:prstGeom prst="rect">
                      <a:avLst/>
                    </a:prstGeom>
                  </pic:spPr>
                </pic:pic>
              </a:graphicData>
            </a:graphic>
          </wp:inline>
        </w:drawing>
      </w:r>
      <w:r w:rsidRPr="00FC4613">
        <w:rPr>
          <w:sz w:val="20"/>
          <w:szCs w:val="20"/>
        </w:rPr>
        <w:t xml:space="preserve">desarrollo de la actividad de instructor durante los años 2009, 2011, 2012 y 2013, procedió a concederle el equivalente a IO meses y 4 días de redención de </w:t>
      </w:r>
      <w:r w:rsidRPr="00FC4613">
        <w:rPr>
          <w:noProof/>
          <w:sz w:val="20"/>
          <w:szCs w:val="20"/>
        </w:rPr>
        <w:drawing>
          <wp:inline distT="0" distB="0" distL="0" distR="0" wp14:anchorId="09C3DD00" wp14:editId="3A01FD13">
            <wp:extent cx="3048" cy="12193"/>
            <wp:effectExtent l="0" t="0" r="0" b="0"/>
            <wp:docPr id="2137" name="Picture 2137"/>
            <wp:cNvGraphicFramePr/>
            <a:graphic xmlns:a="http://schemas.openxmlformats.org/drawingml/2006/main">
              <a:graphicData uri="http://schemas.openxmlformats.org/drawingml/2006/picture">
                <pic:pic xmlns:pic="http://schemas.openxmlformats.org/drawingml/2006/picture">
                  <pic:nvPicPr>
                    <pic:cNvPr id="2137" name="Picture 2137"/>
                    <pic:cNvPicPr/>
                  </pic:nvPicPr>
                  <pic:blipFill>
                    <a:blip r:embed="rId31"/>
                    <a:stretch>
                      <a:fillRect/>
                    </a:stretch>
                  </pic:blipFill>
                  <pic:spPr>
                    <a:xfrm>
                      <a:off x="0" y="0"/>
                      <a:ext cx="3048" cy="12193"/>
                    </a:xfrm>
                    <a:prstGeom prst="rect">
                      <a:avLst/>
                    </a:prstGeom>
                  </pic:spPr>
                </pic:pic>
              </a:graphicData>
            </a:graphic>
          </wp:inline>
        </w:drawing>
      </w:r>
      <w:r w:rsidRPr="00FC4613">
        <w:rPr>
          <w:sz w:val="20"/>
          <w:szCs w:val="20"/>
        </w:rPr>
        <w:t xml:space="preserve">pena, tiempo que no había reconocido la juez homóloga que tenía a cargo el asunto, al enfatizar sobre la necesidad de que acreditara la calidad que lo </w:t>
      </w:r>
      <w:r w:rsidRPr="00FC4613">
        <w:rPr>
          <w:noProof/>
          <w:sz w:val="20"/>
          <w:szCs w:val="20"/>
        </w:rPr>
        <w:drawing>
          <wp:inline distT="0" distB="0" distL="0" distR="0" wp14:anchorId="7956A4F4" wp14:editId="0C0329CB">
            <wp:extent cx="24386" cy="51821"/>
            <wp:effectExtent l="0" t="0" r="0" b="0"/>
            <wp:docPr id="41706" name="Picture 41706"/>
            <wp:cNvGraphicFramePr/>
            <a:graphic xmlns:a="http://schemas.openxmlformats.org/drawingml/2006/main">
              <a:graphicData uri="http://schemas.openxmlformats.org/drawingml/2006/picture">
                <pic:pic xmlns:pic="http://schemas.openxmlformats.org/drawingml/2006/picture">
                  <pic:nvPicPr>
                    <pic:cNvPr id="41706" name="Picture 41706"/>
                    <pic:cNvPicPr/>
                  </pic:nvPicPr>
                  <pic:blipFill>
                    <a:blip r:embed="rId32"/>
                    <a:stretch>
                      <a:fillRect/>
                    </a:stretch>
                  </pic:blipFill>
                  <pic:spPr>
                    <a:xfrm>
                      <a:off x="0" y="0"/>
                      <a:ext cx="24386" cy="51821"/>
                    </a:xfrm>
                    <a:prstGeom prst="rect">
                      <a:avLst/>
                    </a:prstGeom>
                  </pic:spPr>
                </pic:pic>
              </a:graphicData>
            </a:graphic>
          </wp:inline>
        </w:drawing>
      </w:r>
      <w:r w:rsidRPr="00FC4613">
        <w:rPr>
          <w:sz w:val="20"/>
          <w:szCs w:val="20"/>
        </w:rPr>
        <w:t>habilitaba para desempeñarse como instructor.</w:t>
      </w:r>
    </w:p>
    <w:p w14:paraId="1A16D97D" w14:textId="77777777" w:rsidR="00FE2DE9" w:rsidRPr="00FC4613" w:rsidRDefault="00FE2DE9" w:rsidP="00FE2DE9">
      <w:pPr>
        <w:tabs>
          <w:tab w:val="left" w:pos="567"/>
        </w:tabs>
        <w:spacing w:after="0" w:line="240" w:lineRule="auto"/>
        <w:ind w:left="101" w:right="561" w:firstLine="10"/>
        <w:rPr>
          <w:sz w:val="20"/>
          <w:szCs w:val="20"/>
        </w:rPr>
      </w:pPr>
    </w:p>
    <w:p w14:paraId="79A2509F" w14:textId="77777777" w:rsidR="00FE2DE9" w:rsidRPr="00FC4613" w:rsidRDefault="00FE2DE9" w:rsidP="00FE2DE9">
      <w:pPr>
        <w:tabs>
          <w:tab w:val="left" w:pos="567"/>
        </w:tabs>
        <w:spacing w:after="0" w:line="240" w:lineRule="auto"/>
        <w:ind w:left="567" w:right="561" w:firstLine="0"/>
        <w:rPr>
          <w:sz w:val="20"/>
          <w:szCs w:val="20"/>
        </w:rPr>
      </w:pPr>
      <w:r w:rsidRPr="00FC4613">
        <w:rPr>
          <w:noProof/>
          <w:sz w:val="20"/>
          <w:szCs w:val="20"/>
        </w:rPr>
        <w:lastRenderedPageBreak/>
        <w:drawing>
          <wp:anchor distT="0" distB="0" distL="114300" distR="114300" simplePos="0" relativeHeight="251666432" behindDoc="0" locked="0" layoutInCell="1" allowOverlap="0" wp14:anchorId="7066FBAD" wp14:editId="39D21F1F">
            <wp:simplePos x="0" y="0"/>
            <wp:positionH relativeFrom="page">
              <wp:posOffset>7141944</wp:posOffset>
            </wp:positionH>
            <wp:positionV relativeFrom="page">
              <wp:posOffset>9586871</wp:posOffset>
            </wp:positionV>
            <wp:extent cx="12193" cy="9145"/>
            <wp:effectExtent l="0" t="0" r="0" b="0"/>
            <wp:wrapSquare wrapText="bothSides"/>
            <wp:docPr id="2197" name="Picture 2197"/>
            <wp:cNvGraphicFramePr/>
            <a:graphic xmlns:a="http://schemas.openxmlformats.org/drawingml/2006/main">
              <a:graphicData uri="http://schemas.openxmlformats.org/drawingml/2006/picture">
                <pic:pic xmlns:pic="http://schemas.openxmlformats.org/drawingml/2006/picture">
                  <pic:nvPicPr>
                    <pic:cNvPr id="2197" name="Picture 2197"/>
                    <pic:cNvPicPr/>
                  </pic:nvPicPr>
                  <pic:blipFill>
                    <a:blip r:embed="rId33"/>
                    <a:stretch>
                      <a:fillRect/>
                    </a:stretch>
                  </pic:blipFill>
                  <pic:spPr>
                    <a:xfrm>
                      <a:off x="0" y="0"/>
                      <a:ext cx="12193" cy="9145"/>
                    </a:xfrm>
                    <a:prstGeom prst="rect">
                      <a:avLst/>
                    </a:prstGeom>
                  </pic:spPr>
                </pic:pic>
              </a:graphicData>
            </a:graphic>
          </wp:anchor>
        </w:drawing>
      </w:r>
      <w:r w:rsidRPr="00FC4613">
        <w:rPr>
          <w:noProof/>
          <w:sz w:val="20"/>
          <w:szCs w:val="20"/>
        </w:rPr>
        <w:drawing>
          <wp:anchor distT="0" distB="0" distL="114300" distR="114300" simplePos="0" relativeHeight="251667456" behindDoc="0" locked="0" layoutInCell="1" allowOverlap="0" wp14:anchorId="4D00CB17" wp14:editId="327C2199">
            <wp:simplePos x="0" y="0"/>
            <wp:positionH relativeFrom="page">
              <wp:posOffset>4962478</wp:posOffset>
            </wp:positionH>
            <wp:positionV relativeFrom="page">
              <wp:posOffset>10330653</wp:posOffset>
            </wp:positionV>
            <wp:extent cx="6096" cy="6097"/>
            <wp:effectExtent l="0" t="0" r="0" b="0"/>
            <wp:wrapTopAndBottom/>
            <wp:docPr id="2210" name="Picture 2210"/>
            <wp:cNvGraphicFramePr/>
            <a:graphic xmlns:a="http://schemas.openxmlformats.org/drawingml/2006/main">
              <a:graphicData uri="http://schemas.openxmlformats.org/drawingml/2006/picture">
                <pic:pic xmlns:pic="http://schemas.openxmlformats.org/drawingml/2006/picture">
                  <pic:nvPicPr>
                    <pic:cNvPr id="2210" name="Picture 2210"/>
                    <pic:cNvPicPr/>
                  </pic:nvPicPr>
                  <pic:blipFill>
                    <a:blip r:embed="rId34"/>
                    <a:stretch>
                      <a:fillRect/>
                    </a:stretch>
                  </pic:blipFill>
                  <pic:spPr>
                    <a:xfrm>
                      <a:off x="0" y="0"/>
                      <a:ext cx="6096" cy="6097"/>
                    </a:xfrm>
                    <a:prstGeom prst="rect">
                      <a:avLst/>
                    </a:prstGeom>
                  </pic:spPr>
                </pic:pic>
              </a:graphicData>
            </a:graphic>
          </wp:anchor>
        </w:drawing>
      </w:r>
      <w:r w:rsidRPr="00FC4613">
        <w:rPr>
          <w:sz w:val="20"/>
          <w:szCs w:val="20"/>
        </w:rPr>
        <w:t xml:space="preserve">Dio cuenta que con sustento en el correo electrónico remitido por el establecimiento carcelario "La Modelo", mediante el cual, anexó copia simple del acta NO 114-1399726-2008 del 28 de noviembre de 2008, en la que se dejaba constancia de que ese reclusorio había asignado a Rafael Enrique Olivera Cárdenas la actividad de instructor, con orden de trabajo NO 250146, en la TYD Educativa Norte, y en la comunicación datada del 7 de mayo de 2012, por la que informó que el penado presentó copia del diploma que lo acreditaba como contador público de la Fundación Universitaria Jorge Tadeo Lozano, procedió a reconocerle redención de pena por los certificados de enseñanza </w:t>
      </w:r>
      <w:r w:rsidRPr="00FC4613">
        <w:rPr>
          <w:noProof/>
          <w:sz w:val="20"/>
          <w:szCs w:val="20"/>
        </w:rPr>
        <w:drawing>
          <wp:inline distT="0" distB="0" distL="0" distR="0" wp14:anchorId="5F21C82A" wp14:editId="2E08EE71">
            <wp:extent cx="9145" cy="3048"/>
            <wp:effectExtent l="0" t="0" r="0" b="0"/>
            <wp:docPr id="2159" name="Picture 2159"/>
            <wp:cNvGraphicFramePr/>
            <a:graphic xmlns:a="http://schemas.openxmlformats.org/drawingml/2006/main">
              <a:graphicData uri="http://schemas.openxmlformats.org/drawingml/2006/picture">
                <pic:pic xmlns:pic="http://schemas.openxmlformats.org/drawingml/2006/picture">
                  <pic:nvPicPr>
                    <pic:cNvPr id="2159" name="Picture 2159"/>
                    <pic:cNvPicPr/>
                  </pic:nvPicPr>
                  <pic:blipFill>
                    <a:blip r:embed="rId35"/>
                    <a:stretch>
                      <a:fillRect/>
                    </a:stretch>
                  </pic:blipFill>
                  <pic:spPr>
                    <a:xfrm>
                      <a:off x="0" y="0"/>
                      <a:ext cx="9145" cy="3048"/>
                    </a:xfrm>
                    <a:prstGeom prst="rect">
                      <a:avLst/>
                    </a:prstGeom>
                  </pic:spPr>
                </pic:pic>
              </a:graphicData>
            </a:graphic>
          </wp:inline>
        </w:drawing>
      </w:r>
      <w:r w:rsidRPr="00FC4613">
        <w:rPr>
          <w:sz w:val="20"/>
          <w:szCs w:val="20"/>
        </w:rPr>
        <w:t>correspondientes a los años 2009, 2011, 2012 y 2013, teniendo en cuenta además, que el sentenciado había promovido acción de tutela de manera precedente con ese propósito, sin percatarse de la información obrante en la actuación que daba cuenta de la posible falsedad del aludido título profesional.</w:t>
      </w:r>
    </w:p>
    <w:p w14:paraId="62FBD726" w14:textId="77777777" w:rsidR="00FE2DE9" w:rsidRPr="00FC4613" w:rsidRDefault="00FE2DE9" w:rsidP="00FE2DE9">
      <w:pPr>
        <w:tabs>
          <w:tab w:val="left" w:pos="567"/>
        </w:tabs>
        <w:spacing w:after="0" w:line="240" w:lineRule="auto"/>
        <w:ind w:left="567" w:right="561" w:firstLine="0"/>
        <w:rPr>
          <w:sz w:val="20"/>
          <w:szCs w:val="20"/>
        </w:rPr>
      </w:pPr>
    </w:p>
    <w:p w14:paraId="7279C284" w14:textId="77777777" w:rsidR="00FE2DE9" w:rsidRPr="00FC4613" w:rsidRDefault="00FE2DE9" w:rsidP="00FE2DE9">
      <w:pPr>
        <w:tabs>
          <w:tab w:val="left" w:pos="567"/>
        </w:tabs>
        <w:spacing w:after="0" w:line="240" w:lineRule="auto"/>
        <w:ind w:left="567" w:right="561" w:firstLine="0"/>
        <w:rPr>
          <w:sz w:val="20"/>
          <w:szCs w:val="20"/>
        </w:rPr>
      </w:pPr>
      <w:r w:rsidRPr="00FC4613">
        <w:rPr>
          <w:sz w:val="20"/>
          <w:szCs w:val="20"/>
        </w:rPr>
        <w:t xml:space="preserve">Aseveró que, sólo con ocasión del estudio de la reposición interpuesta por el penado contra el proveído del 28 de julio de 2015, advirtió la existencia de la investigación penal que cursa en la Fiscalía 85 Seccional por la presunta falsedad del diploma de contador público aducido por Rafael Enrique Olivera </w:t>
      </w:r>
      <w:r w:rsidRPr="00FC4613">
        <w:rPr>
          <w:noProof/>
          <w:sz w:val="20"/>
          <w:szCs w:val="20"/>
        </w:rPr>
        <w:drawing>
          <wp:inline distT="0" distB="0" distL="0" distR="0" wp14:anchorId="27B03035" wp14:editId="2D361BD9">
            <wp:extent cx="6096" cy="9144"/>
            <wp:effectExtent l="0" t="0" r="0" b="0"/>
            <wp:docPr id="2182" name="Picture 2182"/>
            <wp:cNvGraphicFramePr/>
            <a:graphic xmlns:a="http://schemas.openxmlformats.org/drawingml/2006/main">
              <a:graphicData uri="http://schemas.openxmlformats.org/drawingml/2006/picture">
                <pic:pic xmlns:pic="http://schemas.openxmlformats.org/drawingml/2006/picture">
                  <pic:nvPicPr>
                    <pic:cNvPr id="2182" name="Picture 2182"/>
                    <pic:cNvPicPr/>
                  </pic:nvPicPr>
                  <pic:blipFill>
                    <a:blip r:embed="rId36"/>
                    <a:stretch>
                      <a:fillRect/>
                    </a:stretch>
                  </pic:blipFill>
                  <pic:spPr>
                    <a:xfrm>
                      <a:off x="0" y="0"/>
                      <a:ext cx="6096" cy="9144"/>
                    </a:xfrm>
                    <a:prstGeom prst="rect">
                      <a:avLst/>
                    </a:prstGeom>
                  </pic:spPr>
                </pic:pic>
              </a:graphicData>
            </a:graphic>
          </wp:inline>
        </w:drawing>
      </w:r>
      <w:r w:rsidRPr="00FC4613">
        <w:rPr>
          <w:sz w:val="20"/>
          <w:szCs w:val="20"/>
        </w:rPr>
        <w:t xml:space="preserve">Cárdenas, por lo que el 1 de septiembre de la misma anualidad impartió órdenes </w:t>
      </w:r>
      <w:r w:rsidRPr="00FC4613">
        <w:rPr>
          <w:noProof/>
          <w:sz w:val="20"/>
          <w:szCs w:val="20"/>
        </w:rPr>
        <w:drawing>
          <wp:inline distT="0" distB="0" distL="0" distR="0" wp14:anchorId="0FD72F53" wp14:editId="4D3F2E50">
            <wp:extent cx="6096" cy="12193"/>
            <wp:effectExtent l="0" t="0" r="0" b="0"/>
            <wp:docPr id="2183" name="Picture 2183"/>
            <wp:cNvGraphicFramePr/>
            <a:graphic xmlns:a="http://schemas.openxmlformats.org/drawingml/2006/main">
              <a:graphicData uri="http://schemas.openxmlformats.org/drawingml/2006/picture">
                <pic:pic xmlns:pic="http://schemas.openxmlformats.org/drawingml/2006/picture">
                  <pic:nvPicPr>
                    <pic:cNvPr id="2183" name="Picture 2183"/>
                    <pic:cNvPicPr/>
                  </pic:nvPicPr>
                  <pic:blipFill>
                    <a:blip r:embed="rId37"/>
                    <a:stretch>
                      <a:fillRect/>
                    </a:stretch>
                  </pic:blipFill>
                  <pic:spPr>
                    <a:xfrm>
                      <a:off x="0" y="0"/>
                      <a:ext cx="6096" cy="12193"/>
                    </a:xfrm>
                    <a:prstGeom prst="rect">
                      <a:avLst/>
                    </a:prstGeom>
                  </pic:spPr>
                </pic:pic>
              </a:graphicData>
            </a:graphic>
          </wp:inline>
        </w:drawing>
      </w:r>
      <w:r w:rsidRPr="00FC4613">
        <w:rPr>
          <w:sz w:val="20"/>
          <w:szCs w:val="20"/>
        </w:rPr>
        <w:t xml:space="preserve">tendientes a verificar la originalidad del documento. Sin embargo, en </w:t>
      </w:r>
      <w:r w:rsidRPr="00FC4613">
        <w:rPr>
          <w:noProof/>
          <w:sz w:val="20"/>
          <w:szCs w:val="20"/>
        </w:rPr>
        <w:drawing>
          <wp:inline distT="0" distB="0" distL="0" distR="0" wp14:anchorId="0BE07E85" wp14:editId="3E62646C">
            <wp:extent cx="39627" cy="24386"/>
            <wp:effectExtent l="0" t="0" r="0" b="0"/>
            <wp:docPr id="41718" name="Picture 41718"/>
            <wp:cNvGraphicFramePr/>
            <a:graphic xmlns:a="http://schemas.openxmlformats.org/drawingml/2006/main">
              <a:graphicData uri="http://schemas.openxmlformats.org/drawingml/2006/picture">
                <pic:pic xmlns:pic="http://schemas.openxmlformats.org/drawingml/2006/picture">
                  <pic:nvPicPr>
                    <pic:cNvPr id="41718" name="Picture 41718"/>
                    <pic:cNvPicPr/>
                  </pic:nvPicPr>
                  <pic:blipFill>
                    <a:blip r:embed="rId38"/>
                    <a:stretch>
                      <a:fillRect/>
                    </a:stretch>
                  </pic:blipFill>
                  <pic:spPr>
                    <a:xfrm>
                      <a:off x="0" y="0"/>
                      <a:ext cx="39627" cy="24386"/>
                    </a:xfrm>
                    <a:prstGeom prst="rect">
                      <a:avLst/>
                    </a:prstGeom>
                  </pic:spPr>
                </pic:pic>
              </a:graphicData>
            </a:graphic>
          </wp:inline>
        </w:drawing>
      </w:r>
      <w:r w:rsidRPr="00FC4613">
        <w:rPr>
          <w:sz w:val="20"/>
          <w:szCs w:val="20"/>
        </w:rPr>
        <w:t xml:space="preserve">Comunicación del 3 de septiembre siguiente, la Fiscalía General de la Nación le </w:t>
      </w:r>
      <w:r w:rsidRPr="00FC4613">
        <w:rPr>
          <w:noProof/>
          <w:sz w:val="20"/>
          <w:szCs w:val="20"/>
        </w:rPr>
        <w:drawing>
          <wp:inline distT="0" distB="0" distL="0" distR="0" wp14:anchorId="5FB34E3C" wp14:editId="7CCD4D2D">
            <wp:extent cx="48771" cy="36580"/>
            <wp:effectExtent l="0" t="0" r="0" b="0"/>
            <wp:docPr id="41720" name="Picture 41720"/>
            <wp:cNvGraphicFramePr/>
            <a:graphic xmlns:a="http://schemas.openxmlformats.org/drawingml/2006/main">
              <a:graphicData uri="http://schemas.openxmlformats.org/drawingml/2006/picture">
                <pic:pic xmlns:pic="http://schemas.openxmlformats.org/drawingml/2006/picture">
                  <pic:nvPicPr>
                    <pic:cNvPr id="41720" name="Picture 41720"/>
                    <pic:cNvPicPr/>
                  </pic:nvPicPr>
                  <pic:blipFill>
                    <a:blip r:embed="rId39"/>
                    <a:stretch>
                      <a:fillRect/>
                    </a:stretch>
                  </pic:blipFill>
                  <pic:spPr>
                    <a:xfrm>
                      <a:off x="0" y="0"/>
                      <a:ext cx="48771" cy="36580"/>
                    </a:xfrm>
                    <a:prstGeom prst="rect">
                      <a:avLst/>
                    </a:prstGeom>
                  </pic:spPr>
                </pic:pic>
              </a:graphicData>
            </a:graphic>
          </wp:inline>
        </w:drawing>
      </w:r>
      <w:r w:rsidRPr="00FC4613">
        <w:rPr>
          <w:sz w:val="20"/>
          <w:szCs w:val="20"/>
        </w:rPr>
        <w:t xml:space="preserve">informó que aún no contaba con experticia técnica que permitiera establecer lo </w:t>
      </w:r>
      <w:r w:rsidRPr="00FC4613">
        <w:rPr>
          <w:noProof/>
          <w:sz w:val="20"/>
          <w:szCs w:val="20"/>
        </w:rPr>
        <w:drawing>
          <wp:inline distT="0" distB="0" distL="0" distR="0" wp14:anchorId="6B16C170" wp14:editId="6307DCE6">
            <wp:extent cx="3048" cy="6097"/>
            <wp:effectExtent l="0" t="0" r="0" b="0"/>
            <wp:docPr id="2191" name="Picture 2191"/>
            <wp:cNvGraphicFramePr/>
            <a:graphic xmlns:a="http://schemas.openxmlformats.org/drawingml/2006/main">
              <a:graphicData uri="http://schemas.openxmlformats.org/drawingml/2006/picture">
                <pic:pic xmlns:pic="http://schemas.openxmlformats.org/drawingml/2006/picture">
                  <pic:nvPicPr>
                    <pic:cNvPr id="2191" name="Picture 2191"/>
                    <pic:cNvPicPr/>
                  </pic:nvPicPr>
                  <pic:blipFill>
                    <a:blip r:embed="rId40"/>
                    <a:stretch>
                      <a:fillRect/>
                    </a:stretch>
                  </pic:blipFill>
                  <pic:spPr>
                    <a:xfrm>
                      <a:off x="0" y="0"/>
                      <a:ext cx="3048" cy="6097"/>
                    </a:xfrm>
                    <a:prstGeom prst="rect">
                      <a:avLst/>
                    </a:prstGeom>
                  </pic:spPr>
                </pic:pic>
              </a:graphicData>
            </a:graphic>
          </wp:inline>
        </w:drawing>
      </w:r>
      <w:r w:rsidRPr="00FC4613">
        <w:rPr>
          <w:sz w:val="20"/>
          <w:szCs w:val="20"/>
        </w:rPr>
        <w:t xml:space="preserve">Pretendido, pero si con la respuesta de la Universidad Jorge Tadeo Lozano, en </w:t>
      </w:r>
      <w:r w:rsidRPr="00FC4613">
        <w:rPr>
          <w:noProof/>
          <w:sz w:val="20"/>
          <w:szCs w:val="20"/>
        </w:rPr>
        <w:drawing>
          <wp:inline distT="0" distB="0" distL="0" distR="0" wp14:anchorId="3FB23D18" wp14:editId="33DE9DE2">
            <wp:extent cx="3048" cy="3049"/>
            <wp:effectExtent l="0" t="0" r="0" b="0"/>
            <wp:docPr id="2190"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icPr>
                  <pic:blipFill>
                    <a:blip r:embed="rId41"/>
                    <a:stretch>
                      <a:fillRect/>
                    </a:stretch>
                  </pic:blipFill>
                  <pic:spPr>
                    <a:xfrm>
                      <a:off x="0" y="0"/>
                      <a:ext cx="3048" cy="3049"/>
                    </a:xfrm>
                    <a:prstGeom prst="rect">
                      <a:avLst/>
                    </a:prstGeom>
                  </pic:spPr>
                </pic:pic>
              </a:graphicData>
            </a:graphic>
          </wp:inline>
        </w:drawing>
      </w:r>
      <w:r w:rsidRPr="00FC4613">
        <w:rPr>
          <w:sz w:val="20"/>
          <w:szCs w:val="20"/>
        </w:rPr>
        <w:t>la que hacía énfasis sobre la inexistencia de archivos de grado a nombre del sentenciado, en el sistema académico de la institución, situación que corroboró la Junta Nacional de Contadores.</w:t>
      </w:r>
    </w:p>
    <w:p w14:paraId="44282981" w14:textId="77777777" w:rsidR="00FE2DE9" w:rsidRPr="00FC4613" w:rsidRDefault="00FE2DE9" w:rsidP="00FE2DE9">
      <w:pPr>
        <w:tabs>
          <w:tab w:val="left" w:pos="567"/>
        </w:tabs>
        <w:spacing w:after="0" w:line="240" w:lineRule="auto"/>
        <w:ind w:left="567" w:right="561" w:firstLine="0"/>
        <w:rPr>
          <w:sz w:val="20"/>
          <w:szCs w:val="20"/>
        </w:rPr>
      </w:pPr>
    </w:p>
    <w:p w14:paraId="7DA7AFFD" w14:textId="70BD458B" w:rsidR="00FE2DE9" w:rsidRPr="00FC4613" w:rsidRDefault="00FE2DE9" w:rsidP="00FE2DE9">
      <w:pPr>
        <w:tabs>
          <w:tab w:val="left" w:pos="567"/>
        </w:tabs>
        <w:spacing w:after="0" w:line="240" w:lineRule="auto"/>
        <w:ind w:left="567" w:right="561" w:firstLine="0"/>
        <w:rPr>
          <w:sz w:val="20"/>
          <w:szCs w:val="20"/>
        </w:rPr>
      </w:pPr>
      <w:r w:rsidRPr="00FC4613">
        <w:rPr>
          <w:sz w:val="20"/>
          <w:szCs w:val="20"/>
        </w:rPr>
        <w:t xml:space="preserve">Señaló que en el marco de las actividades investigativas emprendidas, indagó al rector del Colegio Departamental Gabriel Taboada Santodomingo municipio de Ovejas — Sucre, respecto de la veracidad de los estudios secundarios presuntamente adelantados por Rafael Enrique Olivera Cárdenas en esa </w:t>
      </w:r>
      <w:r w:rsidRPr="00FC4613">
        <w:rPr>
          <w:noProof/>
          <w:sz w:val="20"/>
          <w:szCs w:val="20"/>
        </w:rPr>
        <w:drawing>
          <wp:inline distT="0" distB="0" distL="0" distR="0" wp14:anchorId="2B43167E" wp14:editId="47C2AE13">
            <wp:extent cx="3048" cy="6097"/>
            <wp:effectExtent l="0" t="0" r="0" b="0"/>
            <wp:docPr id="5526" name="Picture 5526"/>
            <wp:cNvGraphicFramePr/>
            <a:graphic xmlns:a="http://schemas.openxmlformats.org/drawingml/2006/main">
              <a:graphicData uri="http://schemas.openxmlformats.org/drawingml/2006/picture">
                <pic:pic xmlns:pic="http://schemas.openxmlformats.org/drawingml/2006/picture">
                  <pic:nvPicPr>
                    <pic:cNvPr id="5526" name="Picture 5526"/>
                    <pic:cNvPicPr/>
                  </pic:nvPicPr>
                  <pic:blipFill>
                    <a:blip r:embed="rId42"/>
                    <a:stretch>
                      <a:fillRect/>
                    </a:stretch>
                  </pic:blipFill>
                  <pic:spPr>
                    <a:xfrm>
                      <a:off x="0" y="0"/>
                      <a:ext cx="3048" cy="6097"/>
                    </a:xfrm>
                    <a:prstGeom prst="rect">
                      <a:avLst/>
                    </a:prstGeom>
                  </pic:spPr>
                </pic:pic>
              </a:graphicData>
            </a:graphic>
          </wp:inline>
        </w:drawing>
      </w:r>
      <w:r w:rsidRPr="00FC4613">
        <w:rPr>
          <w:sz w:val="20"/>
          <w:szCs w:val="20"/>
        </w:rPr>
        <w:t>institución, y tampoco se encontró registro alguno de que hubiera obtenido el</w:t>
      </w:r>
      <w:r w:rsidR="0084482D">
        <w:rPr>
          <w:sz w:val="20"/>
          <w:szCs w:val="20"/>
        </w:rPr>
        <w:t xml:space="preserve"> </w:t>
      </w:r>
      <w:r w:rsidRPr="00FC4613">
        <w:rPr>
          <w:sz w:val="20"/>
          <w:szCs w:val="20"/>
        </w:rPr>
        <w:t>título de bachiller, tan solo se verificó que cursó de primero a cuarto grado de bachillerato entre los años 1979 y 1991</w:t>
      </w:r>
      <w:r w:rsidRPr="00FC4613">
        <w:rPr>
          <w:noProof/>
          <w:sz w:val="20"/>
          <w:szCs w:val="20"/>
        </w:rPr>
        <w:drawing>
          <wp:inline distT="0" distB="0" distL="0" distR="0" wp14:anchorId="129CE1A0" wp14:editId="27887EFC">
            <wp:extent cx="15241" cy="21338"/>
            <wp:effectExtent l="0" t="0" r="0" b="0"/>
            <wp:docPr id="5532" name="Picture 5532"/>
            <wp:cNvGraphicFramePr/>
            <a:graphic xmlns:a="http://schemas.openxmlformats.org/drawingml/2006/main">
              <a:graphicData uri="http://schemas.openxmlformats.org/drawingml/2006/picture">
                <pic:pic xmlns:pic="http://schemas.openxmlformats.org/drawingml/2006/picture">
                  <pic:nvPicPr>
                    <pic:cNvPr id="5532" name="Picture 5532"/>
                    <pic:cNvPicPr/>
                  </pic:nvPicPr>
                  <pic:blipFill>
                    <a:blip r:embed="rId43"/>
                    <a:stretch>
                      <a:fillRect/>
                    </a:stretch>
                  </pic:blipFill>
                  <pic:spPr>
                    <a:xfrm>
                      <a:off x="0" y="0"/>
                      <a:ext cx="15241" cy="21338"/>
                    </a:xfrm>
                    <a:prstGeom prst="rect">
                      <a:avLst/>
                    </a:prstGeom>
                  </pic:spPr>
                </pic:pic>
              </a:graphicData>
            </a:graphic>
          </wp:inline>
        </w:drawing>
      </w:r>
    </w:p>
    <w:p w14:paraId="25178774" w14:textId="77777777" w:rsidR="00FE2DE9" w:rsidRPr="00FC4613" w:rsidRDefault="00FE2DE9" w:rsidP="00FE2DE9">
      <w:pPr>
        <w:tabs>
          <w:tab w:val="left" w:pos="567"/>
        </w:tabs>
        <w:spacing w:after="0" w:line="240" w:lineRule="auto"/>
        <w:ind w:left="567" w:right="561" w:firstLine="0"/>
        <w:rPr>
          <w:sz w:val="20"/>
          <w:szCs w:val="20"/>
        </w:rPr>
      </w:pPr>
    </w:p>
    <w:p w14:paraId="12B44170" w14:textId="77777777" w:rsidR="00FE2DE9" w:rsidRPr="00FC4613" w:rsidRDefault="00FE2DE9" w:rsidP="00FE2DE9">
      <w:pPr>
        <w:tabs>
          <w:tab w:val="left" w:pos="567"/>
        </w:tabs>
        <w:spacing w:after="0" w:line="240" w:lineRule="auto"/>
        <w:ind w:left="567" w:right="561" w:firstLine="0"/>
        <w:rPr>
          <w:sz w:val="20"/>
          <w:szCs w:val="20"/>
        </w:rPr>
      </w:pPr>
      <w:r w:rsidRPr="00FC4613">
        <w:rPr>
          <w:b/>
          <w:bCs/>
          <w:sz w:val="20"/>
          <w:szCs w:val="20"/>
        </w:rPr>
        <w:t>Estimó de conformidad con lo anterior, que Rafael Enrique Olivera Cárdenas presentó documentación espuria para obtener la asignación de la actividad de instructor por parte del establecimiento carcelario</w:t>
      </w:r>
      <w:r w:rsidRPr="00FC4613">
        <w:rPr>
          <w:sz w:val="20"/>
          <w:szCs w:val="20"/>
        </w:rPr>
        <w:t xml:space="preserve">, las certificaciones expedidas por la Junta de Calificación de trabajo, estudio y enseñanza y, la correspondiente redención de pena, razón por la cual, decidió revocar integralmente el auto proferido el 28 de julio de 2015, por el que reconoció redención en proporción de 10 meses y 4 días, de conformidad con los certificados de enseñanza números </w:t>
      </w:r>
      <w:r w:rsidRPr="00FC4613">
        <w:rPr>
          <w:rFonts w:eastAsia="Calibri"/>
          <w:sz w:val="20"/>
          <w:szCs w:val="20"/>
        </w:rPr>
        <w:t xml:space="preserve">15384707, 15335123, 15280429, 11447523, 15439109, 15565924, 15516465, </w:t>
      </w:r>
      <w:r w:rsidRPr="00FC4613">
        <w:rPr>
          <w:sz w:val="20"/>
          <w:szCs w:val="20"/>
        </w:rPr>
        <w:t>223873, 15223353 y 11223351, y que el Juzgado Sexto homólogo se abstuvo de conceder, con el argumento de que el sentenciado no había acreditado la calidad de instructor.</w:t>
      </w:r>
    </w:p>
    <w:p w14:paraId="283F266D" w14:textId="77777777" w:rsidR="00FE2DE9" w:rsidRPr="00FC4613" w:rsidRDefault="00FE2DE9" w:rsidP="00FE2DE9">
      <w:pPr>
        <w:tabs>
          <w:tab w:val="left" w:pos="567"/>
        </w:tabs>
        <w:spacing w:after="0" w:line="240" w:lineRule="auto"/>
        <w:ind w:left="567" w:right="561" w:firstLine="0"/>
        <w:rPr>
          <w:sz w:val="20"/>
          <w:szCs w:val="20"/>
        </w:rPr>
      </w:pPr>
    </w:p>
    <w:p w14:paraId="19B1FB0B" w14:textId="77777777" w:rsidR="00FE2DE9" w:rsidRPr="00FC4613" w:rsidRDefault="00FE2DE9" w:rsidP="00FE2DE9">
      <w:pPr>
        <w:tabs>
          <w:tab w:val="left" w:pos="567"/>
        </w:tabs>
        <w:spacing w:after="0" w:line="240" w:lineRule="auto"/>
        <w:ind w:left="567" w:right="561" w:firstLine="0"/>
        <w:rPr>
          <w:sz w:val="20"/>
          <w:szCs w:val="20"/>
        </w:rPr>
      </w:pPr>
      <w:r w:rsidRPr="00FC4613">
        <w:rPr>
          <w:sz w:val="20"/>
          <w:szCs w:val="20"/>
        </w:rPr>
        <w:t>(…)</w:t>
      </w:r>
    </w:p>
    <w:p w14:paraId="5BF8877F" w14:textId="77777777" w:rsidR="00FE2DE9" w:rsidRPr="00FC4613" w:rsidRDefault="00FE2DE9" w:rsidP="00FE2DE9">
      <w:pPr>
        <w:tabs>
          <w:tab w:val="left" w:pos="567"/>
        </w:tabs>
        <w:spacing w:after="0" w:line="240" w:lineRule="auto"/>
        <w:ind w:left="567" w:right="561" w:firstLine="0"/>
        <w:rPr>
          <w:sz w:val="20"/>
          <w:szCs w:val="20"/>
        </w:rPr>
      </w:pPr>
    </w:p>
    <w:p w14:paraId="6872FD4F" w14:textId="77777777" w:rsidR="00FE2DE9" w:rsidRPr="00FC4613" w:rsidRDefault="00FE2DE9" w:rsidP="00FE2DE9">
      <w:pPr>
        <w:tabs>
          <w:tab w:val="left" w:pos="567"/>
        </w:tabs>
        <w:spacing w:after="0" w:line="240" w:lineRule="auto"/>
        <w:ind w:left="567" w:right="561" w:firstLine="0"/>
        <w:rPr>
          <w:sz w:val="20"/>
          <w:szCs w:val="20"/>
        </w:rPr>
      </w:pPr>
      <w:r w:rsidRPr="00FC4613">
        <w:rPr>
          <w:sz w:val="20"/>
          <w:szCs w:val="20"/>
        </w:rPr>
        <w:t xml:space="preserve">Finalmente, dispuso no reponer el auto recurrido, en los "propósitos e íntereses" </w:t>
      </w:r>
      <w:r w:rsidRPr="00FC4613">
        <w:rPr>
          <w:noProof/>
          <w:sz w:val="20"/>
          <w:szCs w:val="20"/>
        </w:rPr>
        <w:drawing>
          <wp:inline distT="0" distB="0" distL="0" distR="0" wp14:anchorId="3A7C4471" wp14:editId="4C5A740C">
            <wp:extent cx="103639" cy="24386"/>
            <wp:effectExtent l="0" t="0" r="0" b="0"/>
            <wp:docPr id="41751" name="Picture 41751"/>
            <wp:cNvGraphicFramePr/>
            <a:graphic xmlns:a="http://schemas.openxmlformats.org/drawingml/2006/main">
              <a:graphicData uri="http://schemas.openxmlformats.org/drawingml/2006/picture">
                <pic:pic xmlns:pic="http://schemas.openxmlformats.org/drawingml/2006/picture">
                  <pic:nvPicPr>
                    <pic:cNvPr id="41751" name="Picture 41751"/>
                    <pic:cNvPicPr/>
                  </pic:nvPicPr>
                  <pic:blipFill>
                    <a:blip r:embed="rId44"/>
                    <a:stretch>
                      <a:fillRect/>
                    </a:stretch>
                  </pic:blipFill>
                  <pic:spPr>
                    <a:xfrm>
                      <a:off x="0" y="0"/>
                      <a:ext cx="103639" cy="24386"/>
                    </a:xfrm>
                    <a:prstGeom prst="rect">
                      <a:avLst/>
                    </a:prstGeom>
                  </pic:spPr>
                </pic:pic>
              </a:graphicData>
            </a:graphic>
          </wp:inline>
        </w:drawing>
      </w:r>
      <w:r w:rsidRPr="00FC4613">
        <w:rPr>
          <w:sz w:val="20"/>
          <w:szCs w:val="20"/>
        </w:rPr>
        <w:t xml:space="preserve">del sentenciado, en cuanto pretendía por vía de reposición el reconocimiento de </w:t>
      </w:r>
      <w:r w:rsidRPr="00FC4613">
        <w:rPr>
          <w:noProof/>
          <w:sz w:val="20"/>
          <w:szCs w:val="20"/>
        </w:rPr>
        <w:drawing>
          <wp:inline distT="0" distB="0" distL="0" distR="0" wp14:anchorId="4522D7C3" wp14:editId="64BC20CA">
            <wp:extent cx="3049" cy="3048"/>
            <wp:effectExtent l="0" t="0" r="0" b="0"/>
            <wp:docPr id="8939" name="Picture 8939"/>
            <wp:cNvGraphicFramePr/>
            <a:graphic xmlns:a="http://schemas.openxmlformats.org/drawingml/2006/main">
              <a:graphicData uri="http://schemas.openxmlformats.org/drawingml/2006/picture">
                <pic:pic xmlns:pic="http://schemas.openxmlformats.org/drawingml/2006/picture">
                  <pic:nvPicPr>
                    <pic:cNvPr id="8939" name="Picture 8939"/>
                    <pic:cNvPicPr/>
                  </pic:nvPicPr>
                  <pic:blipFill>
                    <a:blip r:embed="rId45"/>
                    <a:stretch>
                      <a:fillRect/>
                    </a:stretch>
                  </pic:blipFill>
                  <pic:spPr>
                    <a:xfrm>
                      <a:off x="0" y="0"/>
                      <a:ext cx="3049" cy="3048"/>
                    </a:xfrm>
                    <a:prstGeom prst="rect">
                      <a:avLst/>
                    </a:prstGeom>
                  </pic:spPr>
                </pic:pic>
              </a:graphicData>
            </a:graphic>
          </wp:inline>
        </w:drawing>
      </w:r>
      <w:r w:rsidRPr="00FC4613">
        <w:rPr>
          <w:noProof/>
          <w:sz w:val="20"/>
          <w:szCs w:val="20"/>
        </w:rPr>
        <w:drawing>
          <wp:inline distT="0" distB="0" distL="0" distR="0" wp14:anchorId="2042D421" wp14:editId="3ED0BB4C">
            <wp:extent cx="9145" cy="9145"/>
            <wp:effectExtent l="0" t="0" r="0" b="0"/>
            <wp:docPr id="8959" name="Picture 8959"/>
            <wp:cNvGraphicFramePr/>
            <a:graphic xmlns:a="http://schemas.openxmlformats.org/drawingml/2006/main">
              <a:graphicData uri="http://schemas.openxmlformats.org/drawingml/2006/picture">
                <pic:pic xmlns:pic="http://schemas.openxmlformats.org/drawingml/2006/picture">
                  <pic:nvPicPr>
                    <pic:cNvPr id="8959" name="Picture 8959"/>
                    <pic:cNvPicPr/>
                  </pic:nvPicPr>
                  <pic:blipFill>
                    <a:blip r:embed="rId46"/>
                    <a:stretch>
                      <a:fillRect/>
                    </a:stretch>
                  </pic:blipFill>
                  <pic:spPr>
                    <a:xfrm>
                      <a:off x="0" y="0"/>
                      <a:ext cx="9145" cy="9145"/>
                    </a:xfrm>
                    <a:prstGeom prst="rect">
                      <a:avLst/>
                    </a:prstGeom>
                  </pic:spPr>
                </pic:pic>
              </a:graphicData>
            </a:graphic>
          </wp:inline>
        </w:drawing>
      </w:r>
      <w:r w:rsidRPr="00FC4613">
        <w:rPr>
          <w:sz w:val="20"/>
          <w:szCs w:val="20"/>
        </w:rPr>
        <w:t xml:space="preserve">444 horas que como instructor le fueron reconocidas mediante certificado de </w:t>
      </w:r>
      <w:r w:rsidRPr="00FC4613">
        <w:rPr>
          <w:noProof/>
          <w:sz w:val="20"/>
          <w:szCs w:val="20"/>
        </w:rPr>
        <w:drawing>
          <wp:inline distT="0" distB="0" distL="0" distR="0" wp14:anchorId="68AE2D1F" wp14:editId="7D05E848">
            <wp:extent cx="3049" cy="3048"/>
            <wp:effectExtent l="0" t="0" r="0" b="0"/>
            <wp:docPr id="8949" name="Picture 8949"/>
            <wp:cNvGraphicFramePr/>
            <a:graphic xmlns:a="http://schemas.openxmlformats.org/drawingml/2006/main">
              <a:graphicData uri="http://schemas.openxmlformats.org/drawingml/2006/picture">
                <pic:pic xmlns:pic="http://schemas.openxmlformats.org/drawingml/2006/picture">
                  <pic:nvPicPr>
                    <pic:cNvPr id="8949" name="Picture 8949"/>
                    <pic:cNvPicPr/>
                  </pic:nvPicPr>
                  <pic:blipFill>
                    <a:blip r:embed="rId47"/>
                    <a:stretch>
                      <a:fillRect/>
                    </a:stretch>
                  </pic:blipFill>
                  <pic:spPr>
                    <a:xfrm>
                      <a:off x="0" y="0"/>
                      <a:ext cx="3049" cy="3048"/>
                    </a:xfrm>
                    <a:prstGeom prst="rect">
                      <a:avLst/>
                    </a:prstGeom>
                  </pic:spPr>
                </pic:pic>
              </a:graphicData>
            </a:graphic>
          </wp:inline>
        </w:drawing>
      </w:r>
      <w:r w:rsidRPr="00FC4613">
        <w:rPr>
          <w:rFonts w:eastAsia="Calibri"/>
          <w:sz w:val="20"/>
          <w:szCs w:val="20"/>
        </w:rPr>
        <w:t>cómputo NO 22104423</w:t>
      </w:r>
      <w:r w:rsidRPr="00FC4613">
        <w:rPr>
          <w:noProof/>
          <w:sz w:val="20"/>
          <w:szCs w:val="20"/>
        </w:rPr>
        <w:drawing>
          <wp:inline distT="0" distB="0" distL="0" distR="0" wp14:anchorId="66AD132E" wp14:editId="18C5C3D3">
            <wp:extent cx="21337" cy="24386"/>
            <wp:effectExtent l="0" t="0" r="0" b="0"/>
            <wp:docPr id="8961" name="Picture 8961"/>
            <wp:cNvGraphicFramePr/>
            <a:graphic xmlns:a="http://schemas.openxmlformats.org/drawingml/2006/main">
              <a:graphicData uri="http://schemas.openxmlformats.org/drawingml/2006/picture">
                <pic:pic xmlns:pic="http://schemas.openxmlformats.org/drawingml/2006/picture">
                  <pic:nvPicPr>
                    <pic:cNvPr id="8961" name="Picture 8961"/>
                    <pic:cNvPicPr/>
                  </pic:nvPicPr>
                  <pic:blipFill>
                    <a:blip r:embed="rId48"/>
                    <a:stretch>
                      <a:fillRect/>
                    </a:stretch>
                  </pic:blipFill>
                  <pic:spPr>
                    <a:xfrm>
                      <a:off x="0" y="0"/>
                      <a:ext cx="21337" cy="24386"/>
                    </a:xfrm>
                    <a:prstGeom prst="rect">
                      <a:avLst/>
                    </a:prstGeom>
                  </pic:spPr>
                </pic:pic>
              </a:graphicData>
            </a:graphic>
          </wp:inline>
        </w:drawing>
      </w:r>
    </w:p>
    <w:p w14:paraId="1E6CA84D" w14:textId="77777777" w:rsidR="00FE2DE9" w:rsidRPr="00FC4613" w:rsidRDefault="00FE2DE9" w:rsidP="00FE2DE9">
      <w:pPr>
        <w:tabs>
          <w:tab w:val="left" w:pos="567"/>
        </w:tabs>
        <w:spacing w:after="0" w:line="240" w:lineRule="auto"/>
        <w:ind w:left="567" w:right="561" w:firstLine="0"/>
        <w:jc w:val="center"/>
        <w:rPr>
          <w:sz w:val="20"/>
          <w:szCs w:val="20"/>
        </w:rPr>
      </w:pPr>
      <w:r w:rsidRPr="00FC4613">
        <w:rPr>
          <w:sz w:val="20"/>
          <w:szCs w:val="20"/>
        </w:rPr>
        <w:t>4. DE LA IMPUGNACIÓN.</w:t>
      </w:r>
    </w:p>
    <w:p w14:paraId="49815B54" w14:textId="77777777" w:rsidR="00FE2DE9" w:rsidRPr="00FC4613" w:rsidRDefault="00FE2DE9" w:rsidP="00FE2DE9">
      <w:pPr>
        <w:tabs>
          <w:tab w:val="left" w:pos="567"/>
        </w:tabs>
        <w:spacing w:after="0" w:line="240" w:lineRule="auto"/>
        <w:ind w:left="567" w:right="561" w:firstLine="0"/>
        <w:jc w:val="center"/>
        <w:rPr>
          <w:sz w:val="20"/>
          <w:szCs w:val="20"/>
        </w:rPr>
      </w:pPr>
    </w:p>
    <w:p w14:paraId="029978B1" w14:textId="77777777" w:rsidR="00FE2DE9" w:rsidRPr="00FC4613" w:rsidRDefault="00FE2DE9" w:rsidP="00FE2DE9">
      <w:pPr>
        <w:tabs>
          <w:tab w:val="left" w:pos="567"/>
        </w:tabs>
        <w:spacing w:after="0" w:line="240" w:lineRule="auto"/>
        <w:ind w:left="567" w:right="561" w:firstLine="0"/>
        <w:rPr>
          <w:sz w:val="20"/>
          <w:szCs w:val="20"/>
        </w:rPr>
      </w:pPr>
      <w:r w:rsidRPr="00FC4613">
        <w:rPr>
          <w:sz w:val="20"/>
          <w:szCs w:val="20"/>
        </w:rPr>
        <w:t>(…)</w:t>
      </w:r>
    </w:p>
    <w:p w14:paraId="54B7C33D" w14:textId="77777777" w:rsidR="00FE2DE9" w:rsidRPr="00FC4613" w:rsidRDefault="00FE2DE9" w:rsidP="00FE2DE9">
      <w:pPr>
        <w:tabs>
          <w:tab w:val="left" w:pos="567"/>
        </w:tabs>
        <w:spacing w:after="0" w:line="240" w:lineRule="auto"/>
        <w:ind w:left="567" w:right="561" w:firstLine="0"/>
        <w:rPr>
          <w:sz w:val="20"/>
          <w:szCs w:val="20"/>
        </w:rPr>
      </w:pPr>
    </w:p>
    <w:p w14:paraId="28C9EA0F" w14:textId="77777777" w:rsidR="00FE2DE9" w:rsidRPr="00FC4613" w:rsidRDefault="00FE2DE9" w:rsidP="00FE2DE9">
      <w:pPr>
        <w:tabs>
          <w:tab w:val="left" w:pos="567"/>
        </w:tabs>
        <w:spacing w:after="0" w:line="240" w:lineRule="auto"/>
        <w:ind w:left="567" w:right="561" w:firstLine="0"/>
        <w:rPr>
          <w:sz w:val="20"/>
          <w:szCs w:val="20"/>
        </w:rPr>
      </w:pPr>
      <w:r w:rsidRPr="00FC4613">
        <w:rPr>
          <w:sz w:val="20"/>
          <w:szCs w:val="20"/>
        </w:rPr>
        <w:t>Manifestó que, aunque no es docente ha desarrollado el modelo educativo diseñado por el INPEC para la población reclusa, sin que en modo alguno, tenga incidencia la condición de profesional, pues no es una exigencia para redimir pena.</w:t>
      </w:r>
    </w:p>
    <w:p w14:paraId="65250555" w14:textId="77777777" w:rsidR="00FE2DE9" w:rsidRPr="00FC4613" w:rsidRDefault="00FE2DE9" w:rsidP="00FE2DE9">
      <w:pPr>
        <w:tabs>
          <w:tab w:val="left" w:pos="567"/>
        </w:tabs>
        <w:spacing w:after="0" w:line="240" w:lineRule="auto"/>
        <w:ind w:left="567" w:right="561" w:firstLine="0"/>
        <w:rPr>
          <w:sz w:val="20"/>
          <w:szCs w:val="20"/>
        </w:rPr>
      </w:pPr>
    </w:p>
    <w:p w14:paraId="584A7D72" w14:textId="77777777" w:rsidR="00FE2DE9" w:rsidRPr="00FC4613" w:rsidRDefault="00FE2DE9" w:rsidP="00FE2DE9">
      <w:pPr>
        <w:tabs>
          <w:tab w:val="left" w:pos="567"/>
        </w:tabs>
        <w:spacing w:after="0" w:line="240" w:lineRule="auto"/>
        <w:ind w:left="567" w:right="561" w:firstLine="0"/>
        <w:rPr>
          <w:sz w:val="20"/>
          <w:szCs w:val="20"/>
        </w:rPr>
      </w:pPr>
      <w:r w:rsidRPr="00FC4613">
        <w:rPr>
          <w:sz w:val="20"/>
          <w:szCs w:val="20"/>
        </w:rPr>
        <w:t>(…)</w:t>
      </w:r>
    </w:p>
    <w:p w14:paraId="1DF5028F" w14:textId="77777777" w:rsidR="00FE2DE9" w:rsidRDefault="00FE2DE9" w:rsidP="00DC7596">
      <w:pPr>
        <w:tabs>
          <w:tab w:val="left" w:pos="567"/>
        </w:tabs>
        <w:spacing w:after="0" w:line="240" w:lineRule="auto"/>
        <w:ind w:left="567" w:right="561" w:firstLine="0"/>
        <w:jc w:val="center"/>
        <w:rPr>
          <w:sz w:val="20"/>
          <w:szCs w:val="20"/>
        </w:rPr>
      </w:pPr>
    </w:p>
    <w:p w14:paraId="1975AED5" w14:textId="0D76B471" w:rsidR="00DC7596" w:rsidRPr="00FC4613" w:rsidRDefault="00DC7596" w:rsidP="00DC7596">
      <w:pPr>
        <w:tabs>
          <w:tab w:val="left" w:pos="567"/>
        </w:tabs>
        <w:spacing w:after="0" w:line="240" w:lineRule="auto"/>
        <w:ind w:left="567" w:right="561" w:firstLine="0"/>
        <w:jc w:val="center"/>
        <w:rPr>
          <w:sz w:val="20"/>
          <w:szCs w:val="20"/>
        </w:rPr>
      </w:pPr>
      <w:r w:rsidRPr="00FC4613">
        <w:rPr>
          <w:sz w:val="20"/>
          <w:szCs w:val="20"/>
        </w:rPr>
        <w:t>5. CONSIDERACIONES</w:t>
      </w:r>
    </w:p>
    <w:p w14:paraId="52C0F287" w14:textId="77777777" w:rsidR="00DC7596" w:rsidRPr="00FC4613" w:rsidRDefault="00DC7596" w:rsidP="00DC7596">
      <w:pPr>
        <w:tabs>
          <w:tab w:val="left" w:pos="567"/>
        </w:tabs>
        <w:spacing w:after="0" w:line="240" w:lineRule="auto"/>
        <w:ind w:left="567" w:right="561" w:firstLine="0"/>
        <w:rPr>
          <w:sz w:val="20"/>
          <w:szCs w:val="20"/>
        </w:rPr>
      </w:pPr>
    </w:p>
    <w:p w14:paraId="4F24F404" w14:textId="77777777" w:rsidR="00DC7596" w:rsidRPr="00FC4613" w:rsidRDefault="00DC7596" w:rsidP="00DC7596">
      <w:pPr>
        <w:tabs>
          <w:tab w:val="left" w:pos="567"/>
        </w:tabs>
        <w:spacing w:after="0" w:line="240" w:lineRule="auto"/>
        <w:ind w:left="567" w:right="561" w:firstLine="0"/>
        <w:rPr>
          <w:b/>
          <w:bCs/>
          <w:sz w:val="20"/>
          <w:szCs w:val="20"/>
        </w:rPr>
      </w:pPr>
      <w:r w:rsidRPr="00FC4613">
        <w:rPr>
          <w:sz w:val="20"/>
          <w:szCs w:val="20"/>
        </w:rPr>
        <w:t xml:space="preserve">De conformidad con la jurisprudencia en cita, es claro que </w:t>
      </w:r>
      <w:r w:rsidRPr="00FC4613">
        <w:rPr>
          <w:b/>
          <w:bCs/>
          <w:sz w:val="20"/>
          <w:szCs w:val="20"/>
        </w:rPr>
        <w:t xml:space="preserve">la juez de primera instancia no podía desconocer el derecho del sentenciado a redimir pena a través de la labor que como instructor le asignó al centro de reclusión </w:t>
      </w:r>
      <w:r w:rsidRPr="00FC4613">
        <w:rPr>
          <w:sz w:val="20"/>
          <w:szCs w:val="20"/>
        </w:rPr>
        <w:t xml:space="preserve">y cuyo tiempo de dedicación reconoció la Junta de Calificación de trabajo, estudio y enseñanza, </w:t>
      </w:r>
      <w:r w:rsidRPr="00FC4613">
        <w:rPr>
          <w:b/>
          <w:bCs/>
          <w:sz w:val="20"/>
          <w:szCs w:val="20"/>
        </w:rPr>
        <w:t xml:space="preserve">bajo la premisa de que el diploma mediante el cual Rafael Enrique Olivera Cárdenas acreditó la calidad de profesional de contador público para desarrollar dicha actividad, era falso. </w:t>
      </w:r>
    </w:p>
    <w:p w14:paraId="57B22886" w14:textId="77777777" w:rsidR="00DC7596" w:rsidRPr="00FC4613" w:rsidRDefault="00DC7596" w:rsidP="00DC7596">
      <w:pPr>
        <w:tabs>
          <w:tab w:val="left" w:pos="567"/>
        </w:tabs>
        <w:spacing w:after="0" w:line="240" w:lineRule="auto"/>
        <w:ind w:left="567" w:right="561" w:firstLine="0"/>
        <w:rPr>
          <w:b/>
          <w:bCs/>
          <w:sz w:val="20"/>
          <w:szCs w:val="20"/>
        </w:rPr>
      </w:pPr>
    </w:p>
    <w:p w14:paraId="68C98C2C" w14:textId="77777777" w:rsidR="00DC7596" w:rsidRPr="00FC4613" w:rsidRDefault="00DC7596" w:rsidP="00DC7596">
      <w:pPr>
        <w:tabs>
          <w:tab w:val="left" w:pos="567"/>
        </w:tabs>
        <w:spacing w:after="0" w:line="240" w:lineRule="auto"/>
        <w:ind w:left="567" w:right="561" w:firstLine="0"/>
        <w:rPr>
          <w:i/>
          <w:iCs/>
          <w:sz w:val="20"/>
          <w:szCs w:val="20"/>
        </w:rPr>
      </w:pPr>
      <w:r w:rsidRPr="00FC4613">
        <w:rPr>
          <w:sz w:val="20"/>
          <w:szCs w:val="20"/>
        </w:rPr>
        <w:t>Lo anterior tiene sustento en que mediante oficio No. 114-ECBOG-TTO-2026 allegado al Juzgado Primero de Ejecución de Penas y Medidas de Seguridad el 21 de octubre de 2015</w:t>
      </w:r>
      <w:r w:rsidRPr="00DC7596">
        <w:rPr>
          <w:b/>
          <w:bCs/>
          <w:sz w:val="20"/>
          <w:szCs w:val="20"/>
        </w:rPr>
        <w:t xml:space="preserve">, la Directora (e) del Establecimiento Carcelario La Modelo, informó que el acta de asignación de actividades válidas para redención No. 114-1399726-2008 del 28 de noviembre de 2008, tiene como soporte el original de la solicitud para actividades </w:t>
      </w:r>
      <w:r w:rsidRPr="00DC7596">
        <w:rPr>
          <w:b/>
          <w:bCs/>
          <w:sz w:val="20"/>
          <w:szCs w:val="20"/>
        </w:rPr>
        <w:lastRenderedPageBreak/>
        <w:t>de trabajo, estudio y enseñanza</w:t>
      </w:r>
      <w:r w:rsidRPr="00FC4613">
        <w:rPr>
          <w:sz w:val="20"/>
          <w:szCs w:val="20"/>
        </w:rPr>
        <w:t xml:space="preserve">, por la que Rafael Enrique Olivera Cárdenas deprecó </w:t>
      </w:r>
      <w:r w:rsidRPr="00FC4613">
        <w:rPr>
          <w:i/>
          <w:iCs/>
          <w:sz w:val="20"/>
          <w:szCs w:val="20"/>
        </w:rPr>
        <w:t xml:space="preserve">“redención, evaluación pedagógica del sistema progresivo </w:t>
      </w:r>
      <w:r w:rsidRPr="00FC4613">
        <w:rPr>
          <w:rFonts w:eastAsia="Times New Roman"/>
          <w:i/>
          <w:iCs/>
          <w:sz w:val="20"/>
          <w:szCs w:val="20"/>
        </w:rPr>
        <w:t xml:space="preserve">donde se evalúa el conocimiento del interno </w:t>
      </w:r>
      <w:r w:rsidRPr="00FC4613">
        <w:rPr>
          <w:i/>
          <w:iCs/>
          <w:noProof/>
          <w:sz w:val="20"/>
          <w:szCs w:val="20"/>
        </w:rPr>
        <w:drawing>
          <wp:inline distT="0" distB="0" distL="0" distR="0" wp14:anchorId="64CFEE25" wp14:editId="17EFE46D">
            <wp:extent cx="15242" cy="12193"/>
            <wp:effectExtent l="0" t="0" r="0" b="0"/>
            <wp:docPr id="5527" name="Picture 19750"/>
            <wp:cNvGraphicFramePr/>
            <a:graphic xmlns:a="http://schemas.openxmlformats.org/drawingml/2006/main">
              <a:graphicData uri="http://schemas.openxmlformats.org/drawingml/2006/picture">
                <pic:pic xmlns:pic="http://schemas.openxmlformats.org/drawingml/2006/picture">
                  <pic:nvPicPr>
                    <pic:cNvPr id="19750" name="Picture 19750"/>
                    <pic:cNvPicPr/>
                  </pic:nvPicPr>
                  <pic:blipFill>
                    <a:blip r:embed="rId14"/>
                    <a:stretch>
                      <a:fillRect/>
                    </a:stretch>
                  </pic:blipFill>
                  <pic:spPr>
                    <a:xfrm>
                      <a:off x="0" y="0"/>
                      <a:ext cx="15242" cy="12193"/>
                    </a:xfrm>
                    <a:prstGeom prst="rect">
                      <a:avLst/>
                    </a:prstGeom>
                  </pic:spPr>
                </pic:pic>
              </a:graphicData>
            </a:graphic>
          </wp:inline>
        </w:drawing>
      </w:r>
      <w:r w:rsidRPr="00FC4613">
        <w:rPr>
          <w:i/>
          <w:iCs/>
          <w:noProof/>
          <w:sz w:val="20"/>
          <w:szCs w:val="20"/>
        </w:rPr>
        <w:drawing>
          <wp:inline distT="0" distB="0" distL="0" distR="0" wp14:anchorId="691ADB0C" wp14:editId="46525711">
            <wp:extent cx="207278" cy="48773"/>
            <wp:effectExtent l="0" t="0" r="0" b="0"/>
            <wp:docPr id="5528" name="Picture 41826"/>
            <wp:cNvGraphicFramePr/>
            <a:graphic xmlns:a="http://schemas.openxmlformats.org/drawingml/2006/main">
              <a:graphicData uri="http://schemas.openxmlformats.org/drawingml/2006/picture">
                <pic:pic xmlns:pic="http://schemas.openxmlformats.org/drawingml/2006/picture">
                  <pic:nvPicPr>
                    <pic:cNvPr id="41826" name="Picture 41826"/>
                    <pic:cNvPicPr/>
                  </pic:nvPicPr>
                  <pic:blipFill>
                    <a:blip r:embed="rId15"/>
                    <a:stretch>
                      <a:fillRect/>
                    </a:stretch>
                  </pic:blipFill>
                  <pic:spPr>
                    <a:xfrm>
                      <a:off x="0" y="0"/>
                      <a:ext cx="207278" cy="48773"/>
                    </a:xfrm>
                    <a:prstGeom prst="rect">
                      <a:avLst/>
                    </a:prstGeom>
                  </pic:spPr>
                </pic:pic>
              </a:graphicData>
            </a:graphic>
          </wp:inline>
        </w:drawing>
      </w:r>
      <w:r w:rsidRPr="00FC4613">
        <w:rPr>
          <w:rFonts w:eastAsia="Times New Roman"/>
          <w:i/>
          <w:iCs/>
          <w:sz w:val="20"/>
          <w:szCs w:val="20"/>
        </w:rPr>
        <w:t xml:space="preserve">para ingresar a la escuela de instructores como agente educativo de acuerdo al </w:t>
      </w:r>
      <w:r w:rsidRPr="00FC4613">
        <w:rPr>
          <w:i/>
          <w:iCs/>
          <w:noProof/>
          <w:sz w:val="20"/>
          <w:szCs w:val="20"/>
        </w:rPr>
        <w:drawing>
          <wp:inline distT="0" distB="0" distL="0" distR="0" wp14:anchorId="5FE2FCBE" wp14:editId="2206EF80">
            <wp:extent cx="6096" cy="9145"/>
            <wp:effectExtent l="0" t="0" r="0" b="0"/>
            <wp:docPr id="5529" name="Picture 19779"/>
            <wp:cNvGraphicFramePr/>
            <a:graphic xmlns:a="http://schemas.openxmlformats.org/drawingml/2006/main">
              <a:graphicData uri="http://schemas.openxmlformats.org/drawingml/2006/picture">
                <pic:pic xmlns:pic="http://schemas.openxmlformats.org/drawingml/2006/picture">
                  <pic:nvPicPr>
                    <pic:cNvPr id="19779" name="Picture 19779"/>
                    <pic:cNvPicPr/>
                  </pic:nvPicPr>
                  <pic:blipFill>
                    <a:blip r:embed="rId16"/>
                    <a:stretch>
                      <a:fillRect/>
                    </a:stretch>
                  </pic:blipFill>
                  <pic:spPr>
                    <a:xfrm>
                      <a:off x="0" y="0"/>
                      <a:ext cx="6096" cy="9145"/>
                    </a:xfrm>
                    <a:prstGeom prst="rect">
                      <a:avLst/>
                    </a:prstGeom>
                  </pic:spPr>
                </pic:pic>
              </a:graphicData>
            </a:graphic>
          </wp:inline>
        </w:drawing>
      </w:r>
      <w:r w:rsidRPr="00FC4613">
        <w:rPr>
          <w:i/>
          <w:iCs/>
          <w:noProof/>
          <w:sz w:val="20"/>
          <w:szCs w:val="20"/>
        </w:rPr>
        <w:drawing>
          <wp:inline distT="0" distB="0" distL="0" distR="0" wp14:anchorId="7F1EB93E" wp14:editId="58B5851F">
            <wp:extent cx="54868" cy="140221"/>
            <wp:effectExtent l="0" t="0" r="0" b="0"/>
            <wp:docPr id="5530" name="Picture 41828"/>
            <wp:cNvGraphicFramePr/>
            <a:graphic xmlns:a="http://schemas.openxmlformats.org/drawingml/2006/main">
              <a:graphicData uri="http://schemas.openxmlformats.org/drawingml/2006/picture">
                <pic:pic xmlns:pic="http://schemas.openxmlformats.org/drawingml/2006/picture">
                  <pic:nvPicPr>
                    <pic:cNvPr id="41828" name="Picture 41828"/>
                    <pic:cNvPicPr/>
                  </pic:nvPicPr>
                  <pic:blipFill>
                    <a:blip r:embed="rId17"/>
                    <a:stretch>
                      <a:fillRect/>
                    </a:stretch>
                  </pic:blipFill>
                  <pic:spPr>
                    <a:xfrm>
                      <a:off x="0" y="0"/>
                      <a:ext cx="54868" cy="140221"/>
                    </a:xfrm>
                    <a:prstGeom prst="rect">
                      <a:avLst/>
                    </a:prstGeom>
                  </pic:spPr>
                </pic:pic>
              </a:graphicData>
            </a:graphic>
          </wp:inline>
        </w:drawing>
      </w:r>
      <w:r w:rsidRPr="00FC4613">
        <w:rPr>
          <w:rFonts w:eastAsia="Times New Roman"/>
          <w:i/>
          <w:iCs/>
          <w:sz w:val="20"/>
          <w:szCs w:val="20"/>
        </w:rPr>
        <w:t>plan ocupacional y de acuerdo a la resolución 2392 de 2006</w:t>
      </w:r>
      <w:r w:rsidRPr="00FC4613">
        <w:rPr>
          <w:i/>
          <w:iCs/>
          <w:sz w:val="20"/>
          <w:szCs w:val="20"/>
        </w:rPr>
        <w:t xml:space="preserve"> y se determina el grado de escolaridad </w:t>
      </w:r>
      <w:r w:rsidRPr="00FC4613">
        <w:rPr>
          <w:b/>
          <w:bCs/>
          <w:i/>
          <w:iCs/>
          <w:sz w:val="20"/>
          <w:szCs w:val="20"/>
        </w:rPr>
        <w:t>en el que se encuentra, copia del diploma de bachiller académico… y copia del certificado de SECRETARIADO AUXILIAR CONTABLE emanado del Servicio Nacional de Aprendizaje SENA</w:t>
      </w:r>
      <w:r w:rsidRPr="00FC4613">
        <w:rPr>
          <w:i/>
          <w:iCs/>
          <w:sz w:val="20"/>
          <w:szCs w:val="20"/>
        </w:rPr>
        <w:t xml:space="preserve"> de la ciudad de Sincelejo de fecha 07 de diciembre de 1979”.</w:t>
      </w:r>
    </w:p>
    <w:p w14:paraId="1713589E" w14:textId="77777777" w:rsidR="00DC7596" w:rsidRPr="00FC4613" w:rsidRDefault="00DC7596" w:rsidP="00DC7596">
      <w:pPr>
        <w:tabs>
          <w:tab w:val="left" w:pos="567"/>
        </w:tabs>
        <w:spacing w:after="0" w:line="240" w:lineRule="auto"/>
        <w:ind w:left="567" w:right="561" w:firstLine="0"/>
        <w:rPr>
          <w:i/>
          <w:iCs/>
          <w:sz w:val="20"/>
          <w:szCs w:val="20"/>
        </w:rPr>
      </w:pPr>
    </w:p>
    <w:p w14:paraId="5C3B56B3" w14:textId="77777777" w:rsidR="00DC7596" w:rsidRPr="00FC4613" w:rsidRDefault="00DC7596" w:rsidP="00DC7596">
      <w:pPr>
        <w:tabs>
          <w:tab w:val="left" w:pos="567"/>
        </w:tabs>
        <w:spacing w:after="0" w:line="240" w:lineRule="auto"/>
        <w:ind w:left="567" w:right="561" w:firstLine="0"/>
        <w:rPr>
          <w:b/>
          <w:bCs/>
          <w:sz w:val="20"/>
          <w:szCs w:val="20"/>
        </w:rPr>
      </w:pPr>
      <w:r w:rsidRPr="00FC4613">
        <w:rPr>
          <w:sz w:val="20"/>
          <w:szCs w:val="20"/>
        </w:rPr>
        <w:t xml:space="preserve">En la misma comunicación indicó: “Por lo anterior </w:t>
      </w:r>
      <w:r w:rsidRPr="00FC4613">
        <w:rPr>
          <w:b/>
          <w:bCs/>
          <w:sz w:val="20"/>
          <w:szCs w:val="20"/>
        </w:rPr>
        <w:t xml:space="preserve">no existe contradicciones porque el interno en el momento de hacer su solicitud NO anexó ningún diploma que lo ACREDITE COMO CONTADOR PUBLICO y en relación a la copia del diploma emanado de la fundación universitaria JORGE TADEO LOZANO no fue anexado por el mismo a la solicitud de redención en este establecimiento </w:t>
      </w:r>
      <w:r w:rsidRPr="00FC4613">
        <w:rPr>
          <w:rFonts w:eastAsia="Times New Roman"/>
          <w:b/>
          <w:bCs/>
          <w:i/>
          <w:iCs/>
          <w:sz w:val="20"/>
          <w:szCs w:val="20"/>
        </w:rPr>
        <w:t>por lo que no figura copia del mismo en los soportes de la junta arriba mencionada en la cual se le asignó redención como instructor...</w:t>
      </w:r>
      <w:r w:rsidRPr="00FC4613">
        <w:rPr>
          <w:b/>
          <w:bCs/>
          <w:i/>
          <w:iCs/>
          <w:noProof/>
          <w:sz w:val="20"/>
          <w:szCs w:val="20"/>
        </w:rPr>
        <w:t>”</w:t>
      </w:r>
    </w:p>
    <w:p w14:paraId="4230B5EB" w14:textId="77777777" w:rsidR="00DC7596" w:rsidRPr="00FC4613" w:rsidRDefault="00DC7596" w:rsidP="00DC7596">
      <w:pPr>
        <w:tabs>
          <w:tab w:val="left" w:pos="567"/>
        </w:tabs>
        <w:spacing w:after="0" w:line="240" w:lineRule="auto"/>
        <w:ind w:left="567" w:right="561" w:firstLine="0"/>
        <w:rPr>
          <w:sz w:val="20"/>
          <w:szCs w:val="20"/>
        </w:rPr>
      </w:pPr>
      <w:r w:rsidRPr="00FC4613">
        <w:rPr>
          <w:sz w:val="20"/>
          <w:szCs w:val="20"/>
        </w:rPr>
        <w:t xml:space="preserve">De acuerdo con lo anterior, </w:t>
      </w:r>
      <w:r w:rsidRPr="00FC4613">
        <w:rPr>
          <w:b/>
          <w:bCs/>
          <w:sz w:val="20"/>
          <w:szCs w:val="20"/>
        </w:rPr>
        <w:t xml:space="preserve">surge evidente que el penado no hizo valer el diploma de contador público, cuya falsedad es actualmente objeto de investigación por la Fiscalía 85 </w:t>
      </w:r>
      <w:r w:rsidRPr="00FC4613">
        <w:rPr>
          <w:sz w:val="20"/>
          <w:szCs w:val="20"/>
        </w:rPr>
        <w:t xml:space="preserve">Delegada ante los Jueves Penales del Circuito, </w:t>
      </w:r>
      <w:r w:rsidRPr="00FC4613">
        <w:rPr>
          <w:b/>
          <w:bCs/>
          <w:sz w:val="20"/>
          <w:szCs w:val="20"/>
        </w:rPr>
        <w:t>sino aquel expedido por el SENA que lo acredita con aptitud profesional</w:t>
      </w:r>
      <w:r w:rsidRPr="00FC4613">
        <w:rPr>
          <w:sz w:val="20"/>
          <w:szCs w:val="20"/>
        </w:rPr>
        <w:t xml:space="preserve"> en el oficio de “secretario auxiliar contable”, con fundamento en el que le fue asignada la actividad de instructor.</w:t>
      </w:r>
    </w:p>
    <w:p w14:paraId="61BFE218" w14:textId="77777777" w:rsidR="00DC7596" w:rsidRPr="00FC4613" w:rsidRDefault="00DC7596" w:rsidP="00DC7596">
      <w:pPr>
        <w:tabs>
          <w:tab w:val="left" w:pos="567"/>
        </w:tabs>
        <w:spacing w:after="0" w:line="240" w:lineRule="auto"/>
        <w:ind w:left="567" w:right="561" w:firstLine="0"/>
        <w:rPr>
          <w:sz w:val="20"/>
          <w:szCs w:val="20"/>
        </w:rPr>
      </w:pPr>
    </w:p>
    <w:p w14:paraId="195197E0" w14:textId="77777777" w:rsidR="00DC7596" w:rsidRPr="00FC4613" w:rsidRDefault="00DC7596" w:rsidP="00DC7596">
      <w:pPr>
        <w:tabs>
          <w:tab w:val="left" w:pos="567"/>
        </w:tabs>
        <w:spacing w:after="0" w:line="240" w:lineRule="auto"/>
        <w:ind w:left="567" w:right="561" w:firstLine="0"/>
        <w:rPr>
          <w:sz w:val="20"/>
          <w:szCs w:val="20"/>
        </w:rPr>
      </w:pPr>
      <w:r w:rsidRPr="00FC4613">
        <w:rPr>
          <w:sz w:val="20"/>
          <w:szCs w:val="20"/>
        </w:rPr>
        <w:t>En tales condiciones, debe entenderse que los actos administrativos contenidos en las certificaciones expedidas por la Junta de Calificación de trabajo, estudio y enseñanza, ostenta presunción de legalidad y debían ser acogidos por la funcionaria ejecutora. Aunado a ello</w:t>
      </w:r>
      <w:r w:rsidRPr="00FC4613">
        <w:rPr>
          <w:b/>
          <w:bCs/>
          <w:sz w:val="20"/>
          <w:szCs w:val="20"/>
        </w:rPr>
        <w:t>, es claro que para obtener la asignación de la actividad de instructor el penado no utilizó el diploma de contador público, en cuya falsedad sustentó el a quo la revocatoria</w:t>
      </w:r>
      <w:r w:rsidRPr="00FC4613">
        <w:rPr>
          <w:sz w:val="20"/>
          <w:szCs w:val="20"/>
        </w:rPr>
        <w:t xml:space="preserve"> de la redención de pena que ya había reconocido en fecha precedente. </w:t>
      </w:r>
    </w:p>
    <w:p w14:paraId="6A3C2817" w14:textId="77777777" w:rsidR="00DC7596" w:rsidRPr="00FC4613" w:rsidRDefault="00DC7596" w:rsidP="00DC7596">
      <w:pPr>
        <w:tabs>
          <w:tab w:val="left" w:pos="567"/>
        </w:tabs>
        <w:spacing w:after="0" w:line="240" w:lineRule="auto"/>
        <w:ind w:left="567" w:right="561" w:firstLine="0"/>
        <w:rPr>
          <w:sz w:val="20"/>
          <w:szCs w:val="20"/>
        </w:rPr>
      </w:pPr>
    </w:p>
    <w:p w14:paraId="20DAF1A5" w14:textId="77777777" w:rsidR="00DC7596" w:rsidRPr="00FC4613" w:rsidRDefault="00DC7596" w:rsidP="00DC7596">
      <w:pPr>
        <w:tabs>
          <w:tab w:val="left" w:pos="567"/>
        </w:tabs>
        <w:spacing w:after="0" w:line="240" w:lineRule="auto"/>
        <w:ind w:left="567" w:right="561" w:firstLine="0"/>
        <w:rPr>
          <w:sz w:val="20"/>
          <w:szCs w:val="20"/>
        </w:rPr>
      </w:pPr>
      <w:r w:rsidRPr="00FC4613">
        <w:rPr>
          <w:sz w:val="20"/>
          <w:szCs w:val="20"/>
        </w:rPr>
        <w:t>En consideración de lo anterior, las certificaciones de las horas de enseñanza reconocidas a Rafael Enrique Olivera Cárdenas gozan de credibilidad</w:t>
      </w:r>
      <w:r w:rsidRPr="00FC4613">
        <w:rPr>
          <w:b/>
          <w:bCs/>
          <w:sz w:val="20"/>
          <w:szCs w:val="20"/>
        </w:rPr>
        <w:t>, por lo que no fue acertada la determinación de la Juez Primero de Ejecución de Penas y Medidas de Seguridad de revocar el auto del 28 de julio de 2015, mediante el cual, reconoció 10 meses y 4 días</w:t>
      </w:r>
      <w:r w:rsidRPr="00FC4613">
        <w:rPr>
          <w:sz w:val="20"/>
          <w:szCs w:val="20"/>
        </w:rPr>
        <w:t xml:space="preserve"> de redención de pena al sentenciado.</w:t>
      </w:r>
    </w:p>
    <w:p w14:paraId="0A750104" w14:textId="77777777" w:rsidR="00DC7596" w:rsidRPr="00FC4613" w:rsidRDefault="00DC7596" w:rsidP="00DC7596">
      <w:pPr>
        <w:tabs>
          <w:tab w:val="left" w:pos="567"/>
        </w:tabs>
        <w:spacing w:after="0" w:line="240" w:lineRule="auto"/>
        <w:ind w:left="567" w:right="561" w:firstLine="0"/>
        <w:rPr>
          <w:sz w:val="20"/>
          <w:szCs w:val="20"/>
        </w:rPr>
      </w:pPr>
    </w:p>
    <w:p w14:paraId="45B4A12A" w14:textId="77777777" w:rsidR="00DC7596" w:rsidRPr="00FC4613" w:rsidRDefault="00DC7596" w:rsidP="00DC7596">
      <w:pPr>
        <w:tabs>
          <w:tab w:val="left" w:pos="567"/>
        </w:tabs>
        <w:spacing w:after="0" w:line="240" w:lineRule="auto"/>
        <w:ind w:left="567" w:right="561" w:firstLine="0"/>
        <w:rPr>
          <w:sz w:val="20"/>
          <w:szCs w:val="20"/>
        </w:rPr>
      </w:pPr>
      <w:r w:rsidRPr="00FC4613">
        <w:rPr>
          <w:sz w:val="20"/>
          <w:szCs w:val="20"/>
        </w:rPr>
        <w:t>De conformidad con los argumentos expuestos, la Sala revocará el numeral segundo del auto impugnado, en su lugar, mantendrá la redención de pena de 10 meses y 4 días reconocida por el Juzgado Primero de Ejecución de Penas y Medidas de Seguridad en proveído del 28 de julio de 2015.</w:t>
      </w:r>
    </w:p>
    <w:p w14:paraId="3D979044" w14:textId="77777777" w:rsidR="00DC7596" w:rsidRPr="00FC4613" w:rsidRDefault="00DC7596" w:rsidP="00DC7596">
      <w:pPr>
        <w:tabs>
          <w:tab w:val="left" w:pos="567"/>
        </w:tabs>
        <w:spacing w:after="0" w:line="240" w:lineRule="auto"/>
        <w:ind w:left="567" w:right="561" w:firstLine="0"/>
        <w:rPr>
          <w:sz w:val="20"/>
          <w:szCs w:val="20"/>
        </w:rPr>
      </w:pPr>
    </w:p>
    <w:p w14:paraId="7A864988" w14:textId="77777777" w:rsidR="00DC7596" w:rsidRPr="00FC4613" w:rsidRDefault="00DC7596" w:rsidP="00DC7596">
      <w:pPr>
        <w:pStyle w:val="Ttulo1"/>
        <w:tabs>
          <w:tab w:val="left" w:pos="567"/>
        </w:tabs>
        <w:spacing w:after="0" w:line="240" w:lineRule="auto"/>
        <w:ind w:left="567" w:right="561" w:firstLine="0"/>
        <w:rPr>
          <w:sz w:val="20"/>
          <w:szCs w:val="20"/>
        </w:rPr>
      </w:pPr>
      <w:r w:rsidRPr="00FC4613">
        <w:rPr>
          <w:sz w:val="20"/>
          <w:szCs w:val="20"/>
        </w:rPr>
        <w:t>RESUELVE</w:t>
      </w:r>
    </w:p>
    <w:p w14:paraId="0CBFD587" w14:textId="77777777" w:rsidR="00DC7596" w:rsidRPr="00FC4613" w:rsidRDefault="00DC7596" w:rsidP="00DC7596">
      <w:pPr>
        <w:tabs>
          <w:tab w:val="left" w:pos="567"/>
        </w:tabs>
        <w:spacing w:after="0" w:line="240" w:lineRule="auto"/>
        <w:ind w:left="567" w:right="561" w:firstLine="0"/>
        <w:rPr>
          <w:sz w:val="20"/>
          <w:szCs w:val="20"/>
        </w:rPr>
      </w:pPr>
    </w:p>
    <w:p w14:paraId="366F5DE8" w14:textId="77777777" w:rsidR="00DC7596" w:rsidRPr="00FC4613" w:rsidRDefault="00DC7596" w:rsidP="00DC7596">
      <w:pPr>
        <w:tabs>
          <w:tab w:val="left" w:pos="567"/>
        </w:tabs>
        <w:spacing w:after="0" w:line="240" w:lineRule="auto"/>
        <w:ind w:left="567" w:right="561" w:firstLine="0"/>
        <w:rPr>
          <w:sz w:val="20"/>
          <w:szCs w:val="20"/>
        </w:rPr>
      </w:pPr>
      <w:r w:rsidRPr="00FC4613">
        <w:rPr>
          <w:sz w:val="20"/>
          <w:szCs w:val="20"/>
        </w:rPr>
        <w:t xml:space="preserve">PRIMERO: REVOCAR el numeral segundo del auto del 7 de septiembre de 2015, en su lugar, </w:t>
      </w:r>
      <w:r w:rsidRPr="00FC4613">
        <w:rPr>
          <w:b/>
          <w:bCs/>
          <w:sz w:val="20"/>
          <w:szCs w:val="20"/>
        </w:rPr>
        <w:t>mantener la redención de pena de 10 meses y 4 días</w:t>
      </w:r>
      <w:r w:rsidRPr="00FC4613">
        <w:rPr>
          <w:sz w:val="20"/>
          <w:szCs w:val="20"/>
        </w:rPr>
        <w:t xml:space="preserve"> reconocida por el Juzgado Primero de Ejecución de Penas y Medidas de Seguridad en proveído del 28 de julio de 2015 </w:t>
      </w:r>
      <w:r w:rsidRPr="00FC4613">
        <w:rPr>
          <w:szCs w:val="24"/>
        </w:rPr>
        <w:t>(negrilla fuera del texto).</w:t>
      </w:r>
    </w:p>
    <w:p w14:paraId="396E13DB" w14:textId="69725A28" w:rsidR="000468AD" w:rsidRDefault="000468AD" w:rsidP="00836753">
      <w:pPr>
        <w:spacing w:after="0" w:line="360" w:lineRule="auto"/>
        <w:ind w:left="0" w:firstLine="0"/>
        <w:rPr>
          <w:rFonts w:eastAsia="Times New Roman"/>
          <w:color w:val="auto"/>
          <w:spacing w:val="1"/>
          <w:szCs w:val="24"/>
          <w:lang w:eastAsia="es-ES"/>
        </w:rPr>
      </w:pPr>
    </w:p>
    <w:p w14:paraId="1BF519EA" w14:textId="77777777" w:rsidR="00B91E21" w:rsidRDefault="00DC7596" w:rsidP="00DC7596">
      <w:pPr>
        <w:spacing w:after="0" w:line="360" w:lineRule="auto"/>
        <w:ind w:left="0" w:firstLine="0"/>
        <w:rPr>
          <w:rFonts w:eastAsia="Times New Roman"/>
          <w:color w:val="auto"/>
          <w:spacing w:val="1"/>
          <w:szCs w:val="24"/>
          <w:lang w:eastAsia="es-ES"/>
        </w:rPr>
      </w:pPr>
      <w:r w:rsidRPr="00B91E21">
        <w:rPr>
          <w:rFonts w:eastAsia="Times New Roman"/>
          <w:color w:val="auto"/>
          <w:spacing w:val="1"/>
          <w:szCs w:val="24"/>
          <w:lang w:eastAsia="es-ES"/>
        </w:rPr>
        <w:t>De manera que</w:t>
      </w:r>
      <w:r w:rsidR="006374C5" w:rsidRPr="00B91E21">
        <w:rPr>
          <w:rFonts w:eastAsia="Times New Roman"/>
          <w:color w:val="auto"/>
          <w:spacing w:val="1"/>
          <w:szCs w:val="24"/>
          <w:lang w:eastAsia="es-ES"/>
        </w:rPr>
        <w:t xml:space="preserve">, </w:t>
      </w:r>
      <w:r w:rsidR="006374C5" w:rsidRPr="00B91E21">
        <w:rPr>
          <w:szCs w:val="24"/>
        </w:rPr>
        <w:t>el Tribunal Superior del Distrito Judicial de Bogotá</w:t>
      </w:r>
      <w:r w:rsidR="00C64121" w:rsidRPr="00B91E21">
        <w:rPr>
          <w:szCs w:val="24"/>
        </w:rPr>
        <w:t xml:space="preserve"> revocó la decisión adoptada el 7 de septiembre de 2015 por el Juzgado Primero de Ejecución de Penas y Medidas de Seguridad (que revocó la </w:t>
      </w:r>
      <w:r w:rsidR="00C64121" w:rsidRPr="00B91E21">
        <w:rPr>
          <w:i/>
          <w:iCs/>
          <w:szCs w:val="24"/>
        </w:rPr>
        <w:t>“TOTALIDAD LA REDENCIÓN DE PENA ALLÍ RECONOCIDA EN PROPORCION A 10 MESES 4 DIAS”</w:t>
      </w:r>
      <w:r w:rsidR="00C64121" w:rsidRPr="00B91E21">
        <w:rPr>
          <w:szCs w:val="24"/>
        </w:rPr>
        <w:t xml:space="preserve">) y mantuvo la redención de </w:t>
      </w:r>
      <w:r w:rsidR="00B91E21" w:rsidRPr="00B91E21">
        <w:rPr>
          <w:szCs w:val="24"/>
        </w:rPr>
        <w:t xml:space="preserve">la </w:t>
      </w:r>
      <w:r w:rsidR="00C64121" w:rsidRPr="00B91E21">
        <w:rPr>
          <w:szCs w:val="24"/>
        </w:rPr>
        <w:t>pena de 10 meses y 4 días</w:t>
      </w:r>
      <w:r w:rsidRPr="00B91E21">
        <w:rPr>
          <w:rFonts w:eastAsia="Times New Roman"/>
          <w:color w:val="auto"/>
          <w:spacing w:val="1"/>
          <w:szCs w:val="24"/>
          <w:lang w:eastAsia="es-ES"/>
        </w:rPr>
        <w:t xml:space="preserve"> por enseñanza </w:t>
      </w:r>
      <w:r w:rsidR="00B91E21">
        <w:rPr>
          <w:rFonts w:eastAsia="Times New Roman"/>
          <w:color w:val="auto"/>
          <w:spacing w:val="1"/>
          <w:szCs w:val="24"/>
          <w:lang w:eastAsia="es-ES"/>
        </w:rPr>
        <w:t xml:space="preserve">que le fue </w:t>
      </w:r>
      <w:r w:rsidRPr="00B91E21">
        <w:rPr>
          <w:rFonts w:eastAsia="Times New Roman"/>
          <w:color w:val="auto"/>
          <w:spacing w:val="1"/>
          <w:szCs w:val="24"/>
          <w:lang w:eastAsia="es-ES"/>
        </w:rPr>
        <w:t>reconocida el 28 de julio de 2015</w:t>
      </w:r>
      <w:r w:rsidR="00B91E21">
        <w:rPr>
          <w:rFonts w:eastAsia="Times New Roman"/>
          <w:color w:val="auto"/>
          <w:spacing w:val="1"/>
          <w:szCs w:val="24"/>
          <w:lang w:eastAsia="es-ES"/>
        </w:rPr>
        <w:t>.</w:t>
      </w:r>
    </w:p>
    <w:p w14:paraId="21E72B2B" w14:textId="77777777" w:rsidR="00B91E21" w:rsidRDefault="00B91E21" w:rsidP="00DC7596">
      <w:pPr>
        <w:spacing w:after="0" w:line="360" w:lineRule="auto"/>
        <w:ind w:left="0" w:firstLine="0"/>
        <w:rPr>
          <w:rFonts w:eastAsia="Times New Roman"/>
          <w:color w:val="auto"/>
          <w:spacing w:val="1"/>
          <w:szCs w:val="24"/>
          <w:lang w:eastAsia="es-ES"/>
        </w:rPr>
      </w:pPr>
    </w:p>
    <w:p w14:paraId="4AFEFF6C" w14:textId="3C1D010A" w:rsidR="000468AD" w:rsidRDefault="00D03298" w:rsidP="00DC7596">
      <w:pPr>
        <w:spacing w:after="0" w:line="360" w:lineRule="auto"/>
        <w:ind w:left="0" w:firstLine="0"/>
      </w:pPr>
      <w:r>
        <w:rPr>
          <w:rFonts w:eastAsia="Times New Roman"/>
          <w:color w:val="auto"/>
          <w:spacing w:val="1"/>
          <w:szCs w:val="24"/>
          <w:lang w:eastAsia="es-ES"/>
        </w:rPr>
        <w:t>En ese sentido, también quedó demostrado que ese</w:t>
      </w:r>
      <w:r w:rsidR="00B91E21">
        <w:rPr>
          <w:rFonts w:eastAsia="Times New Roman"/>
          <w:color w:val="auto"/>
          <w:spacing w:val="1"/>
          <w:szCs w:val="24"/>
          <w:lang w:eastAsia="es-ES"/>
        </w:rPr>
        <w:t xml:space="preserve"> </w:t>
      </w:r>
      <w:r w:rsidR="00B91E21" w:rsidRPr="00B91E21">
        <w:rPr>
          <w:szCs w:val="24"/>
        </w:rPr>
        <w:t xml:space="preserve">Tribunal </w:t>
      </w:r>
      <w:r w:rsidR="00B91E21">
        <w:rPr>
          <w:rFonts w:eastAsia="Times New Roman"/>
          <w:color w:val="auto"/>
          <w:spacing w:val="1"/>
          <w:szCs w:val="24"/>
          <w:lang w:eastAsia="es-ES"/>
        </w:rPr>
        <w:t xml:space="preserve">adoptó esa decisión </w:t>
      </w:r>
      <w:r w:rsidR="00B91E21" w:rsidRPr="00B91E21">
        <w:rPr>
          <w:rFonts w:eastAsia="Times New Roman"/>
          <w:color w:val="auto"/>
          <w:spacing w:val="1"/>
          <w:szCs w:val="24"/>
          <w:lang w:eastAsia="es-ES"/>
        </w:rPr>
        <w:t>puesto que</w:t>
      </w:r>
      <w:r w:rsidR="00B91E21">
        <w:rPr>
          <w:rFonts w:eastAsia="Times New Roman"/>
          <w:color w:val="auto"/>
          <w:spacing w:val="1"/>
          <w:szCs w:val="24"/>
          <w:lang w:eastAsia="es-ES"/>
        </w:rPr>
        <w:t>,</w:t>
      </w:r>
      <w:r w:rsidR="00B91E21" w:rsidRPr="00B91E21">
        <w:rPr>
          <w:rFonts w:eastAsia="Times New Roman"/>
          <w:color w:val="auto"/>
          <w:spacing w:val="1"/>
          <w:szCs w:val="24"/>
          <w:lang w:eastAsia="es-ES"/>
        </w:rPr>
        <w:t xml:space="preserve"> para obtener esa redención </w:t>
      </w:r>
      <w:r w:rsidR="002F45D4">
        <w:rPr>
          <w:rFonts w:eastAsia="Times New Roman"/>
          <w:color w:val="auto"/>
          <w:spacing w:val="1"/>
          <w:szCs w:val="24"/>
          <w:lang w:eastAsia="es-ES"/>
        </w:rPr>
        <w:t xml:space="preserve">por 10 meses y 4 días, </w:t>
      </w:r>
      <w:r>
        <w:rPr>
          <w:rFonts w:eastAsia="Times New Roman"/>
          <w:color w:val="auto"/>
          <w:spacing w:val="1"/>
          <w:szCs w:val="24"/>
          <w:lang w:eastAsia="es-ES"/>
        </w:rPr>
        <w:t xml:space="preserve">el condenado </w:t>
      </w:r>
      <w:r w:rsidRPr="00B91E21">
        <w:rPr>
          <w:szCs w:val="24"/>
        </w:rPr>
        <w:t>Olivera Cárdenas</w:t>
      </w:r>
      <w:r w:rsidRPr="00B91E21">
        <w:rPr>
          <w:rFonts w:eastAsia="Times New Roman"/>
          <w:color w:val="auto"/>
          <w:spacing w:val="1"/>
          <w:szCs w:val="24"/>
          <w:lang w:eastAsia="es-ES"/>
        </w:rPr>
        <w:t xml:space="preserve"> </w:t>
      </w:r>
      <w:r w:rsidR="00DC7596" w:rsidRPr="00B91E21">
        <w:rPr>
          <w:rFonts w:eastAsia="Times New Roman"/>
          <w:color w:val="auto"/>
          <w:spacing w:val="1"/>
          <w:szCs w:val="24"/>
          <w:lang w:eastAsia="es-ES"/>
        </w:rPr>
        <w:t xml:space="preserve">no aportó ni pretendió hacer valer </w:t>
      </w:r>
      <w:r w:rsidR="00DC7596" w:rsidRPr="00B91E21">
        <w:rPr>
          <w:szCs w:val="24"/>
        </w:rPr>
        <w:t xml:space="preserve">un diploma que </w:t>
      </w:r>
      <w:r>
        <w:rPr>
          <w:szCs w:val="24"/>
        </w:rPr>
        <w:t xml:space="preserve">lo </w:t>
      </w:r>
      <w:r w:rsidR="00DC7596" w:rsidRPr="00B91E21">
        <w:rPr>
          <w:szCs w:val="24"/>
        </w:rPr>
        <w:t xml:space="preserve">acreditara </w:t>
      </w:r>
      <w:r>
        <w:rPr>
          <w:szCs w:val="24"/>
        </w:rPr>
        <w:t>como</w:t>
      </w:r>
      <w:r w:rsidR="00DC7596" w:rsidRPr="00B91E21">
        <w:rPr>
          <w:szCs w:val="24"/>
        </w:rPr>
        <w:t xml:space="preserve"> </w:t>
      </w:r>
      <w:r>
        <w:rPr>
          <w:szCs w:val="24"/>
        </w:rPr>
        <w:t>C</w:t>
      </w:r>
      <w:r w:rsidR="00DC7596" w:rsidRPr="00B91E21">
        <w:rPr>
          <w:szCs w:val="24"/>
        </w:rPr>
        <w:t xml:space="preserve">ontador </w:t>
      </w:r>
      <w:r>
        <w:rPr>
          <w:szCs w:val="24"/>
        </w:rPr>
        <w:t>P</w:t>
      </w:r>
      <w:r w:rsidR="00DC7596" w:rsidRPr="00B91E21">
        <w:rPr>
          <w:szCs w:val="24"/>
        </w:rPr>
        <w:t>úblico</w:t>
      </w:r>
      <w:r>
        <w:rPr>
          <w:szCs w:val="24"/>
        </w:rPr>
        <w:t xml:space="preserve">, cuya posible falsedad fue considerada por el </w:t>
      </w:r>
      <w:r w:rsidRPr="00FC4613">
        <w:t>Juzgado Primero de Ejecución de Penas y Medidas de Seguridad de Bogotá</w:t>
      </w:r>
      <w:r>
        <w:t xml:space="preserve"> para revocar la redención que le había reconocido.</w:t>
      </w:r>
    </w:p>
    <w:p w14:paraId="09E35045" w14:textId="77777777" w:rsidR="00A940FA" w:rsidRDefault="00A940FA" w:rsidP="003269E3">
      <w:pPr>
        <w:spacing w:after="0" w:line="360" w:lineRule="auto"/>
        <w:ind w:left="0" w:firstLine="0"/>
        <w:rPr>
          <w:rFonts w:eastAsia="Times New Roman"/>
          <w:color w:val="201F1E"/>
          <w:szCs w:val="24"/>
        </w:rPr>
      </w:pPr>
    </w:p>
    <w:p w14:paraId="0F8E90BD" w14:textId="5C5E402D" w:rsidR="003269E3" w:rsidRDefault="003269E3" w:rsidP="003269E3">
      <w:pPr>
        <w:spacing w:after="0" w:line="360" w:lineRule="auto"/>
        <w:ind w:left="0" w:firstLine="0"/>
        <w:rPr>
          <w:rFonts w:eastAsia="Times New Roman"/>
          <w:color w:val="auto"/>
          <w:spacing w:val="1"/>
          <w:szCs w:val="24"/>
          <w:lang w:eastAsia="es-ES"/>
        </w:rPr>
      </w:pPr>
      <w:r>
        <w:rPr>
          <w:rFonts w:eastAsia="Times New Roman"/>
          <w:color w:val="201F1E"/>
          <w:szCs w:val="24"/>
        </w:rPr>
        <w:lastRenderedPageBreak/>
        <w:t xml:space="preserve">Así las cosas, </w:t>
      </w:r>
      <w:r w:rsidRPr="00C662A2">
        <w:rPr>
          <w:rFonts w:eastAsia="Times New Roman"/>
          <w:color w:val="201F1E"/>
          <w:szCs w:val="24"/>
        </w:rPr>
        <w:t>la Sala</w:t>
      </w:r>
      <w:r>
        <w:rPr>
          <w:rFonts w:eastAsia="Times New Roman"/>
          <w:color w:val="201F1E"/>
          <w:szCs w:val="24"/>
        </w:rPr>
        <w:t xml:space="preserve"> encuentra que la privación de la libertad del demandante </w:t>
      </w:r>
      <w:r w:rsidRPr="00C662A2">
        <w:rPr>
          <w:rFonts w:eastAsia="Times New Roman"/>
          <w:color w:val="201F1E"/>
          <w:szCs w:val="24"/>
        </w:rPr>
        <w:t>se prolongó injustificadamente</w:t>
      </w:r>
      <w:r>
        <w:rPr>
          <w:rFonts w:eastAsia="Times New Roman"/>
          <w:color w:val="201F1E"/>
          <w:szCs w:val="24"/>
        </w:rPr>
        <w:t xml:space="preserve">, ya que </w:t>
      </w:r>
      <w:r w:rsidRPr="00FC4613">
        <w:t>con auto del 28 de julio de 2015</w:t>
      </w:r>
      <w:r>
        <w:t xml:space="preserve">, el Juzgado Primero de Ejecución de Penas y Medidas de Seguridad de Bogotá </w:t>
      </w:r>
      <w:r w:rsidRPr="00FC4613">
        <w:t xml:space="preserve">reconoció redención de la pena </w:t>
      </w:r>
      <w:r>
        <w:t>por</w:t>
      </w:r>
      <w:r w:rsidRPr="00FC4613">
        <w:t xml:space="preserve"> 10 meses y 4 días</w:t>
      </w:r>
      <w:r>
        <w:t xml:space="preserve">, ello con fundamento en la información que le fue debidamente aportada, esto es: </w:t>
      </w:r>
      <w:r w:rsidRPr="008E6802">
        <w:rPr>
          <w:rFonts w:eastAsia="Times New Roman"/>
          <w:b/>
          <w:bCs/>
          <w:color w:val="auto"/>
          <w:spacing w:val="1"/>
          <w:szCs w:val="24"/>
          <w:lang w:eastAsia="es-ES"/>
        </w:rPr>
        <w:t>i)</w:t>
      </w:r>
      <w:r>
        <w:rPr>
          <w:rFonts w:eastAsia="Times New Roman"/>
          <w:color w:val="auto"/>
          <w:spacing w:val="1"/>
          <w:szCs w:val="24"/>
          <w:lang w:eastAsia="es-ES"/>
        </w:rPr>
        <w:t xml:space="preserve"> copia del diploma de bachiller y </w:t>
      </w:r>
      <w:r w:rsidRPr="008E6802">
        <w:rPr>
          <w:rFonts w:eastAsia="Times New Roman"/>
          <w:b/>
          <w:bCs/>
          <w:color w:val="auto"/>
          <w:spacing w:val="1"/>
          <w:szCs w:val="24"/>
          <w:lang w:eastAsia="es-ES"/>
        </w:rPr>
        <w:t>ii)</w:t>
      </w:r>
      <w:r>
        <w:rPr>
          <w:rFonts w:eastAsia="Times New Roman"/>
          <w:color w:val="auto"/>
          <w:spacing w:val="1"/>
          <w:szCs w:val="24"/>
          <w:lang w:eastAsia="es-ES"/>
        </w:rPr>
        <w:t xml:space="preserve"> copia del certificado de secretariado de auxiliar contable expedido por el Servicio Nacional de Aprendizaje SENA el 7 de diciembre de 1979, </w:t>
      </w:r>
      <w:r w:rsidR="00FE2DE9">
        <w:rPr>
          <w:rFonts w:eastAsia="Times New Roman"/>
          <w:color w:val="auto"/>
          <w:spacing w:val="1"/>
          <w:szCs w:val="24"/>
          <w:lang w:eastAsia="es-ES"/>
        </w:rPr>
        <w:t xml:space="preserve">y </w:t>
      </w:r>
      <w:r w:rsidR="00FE2DE9" w:rsidRPr="00FE2DE9">
        <w:rPr>
          <w:rFonts w:eastAsia="Times New Roman"/>
          <w:b/>
          <w:bCs/>
          <w:color w:val="auto"/>
          <w:spacing w:val="1"/>
          <w:szCs w:val="24"/>
          <w:lang w:eastAsia="es-ES"/>
        </w:rPr>
        <w:t>iii)</w:t>
      </w:r>
      <w:r w:rsidR="00FE2DE9">
        <w:rPr>
          <w:rFonts w:eastAsia="Times New Roman"/>
          <w:color w:val="auto"/>
          <w:spacing w:val="1"/>
          <w:szCs w:val="24"/>
          <w:lang w:eastAsia="es-ES"/>
        </w:rPr>
        <w:t xml:space="preserve"> certificaciones expedidas por </w:t>
      </w:r>
      <w:r>
        <w:rPr>
          <w:rFonts w:eastAsia="Times New Roman"/>
          <w:color w:val="auto"/>
          <w:spacing w:val="1"/>
          <w:szCs w:val="24"/>
          <w:lang w:eastAsia="es-ES"/>
        </w:rPr>
        <w:t>la Junta de Calificación de Trabajo, Estudio y Enseñanza para reconocer ese tiempo de dedicación del condenado (10 meses y 4 días); tal como se lo informó la Directora (E) del Establecimiento Carcelario La Modelo al Juzgado Primero de Ejecución de Penas y Medidas de Seguridad de Bogotá.</w:t>
      </w:r>
    </w:p>
    <w:p w14:paraId="5772718B" w14:textId="5C7ABF61" w:rsidR="001549AF" w:rsidRDefault="001549AF" w:rsidP="003269E3">
      <w:pPr>
        <w:spacing w:after="0" w:line="360" w:lineRule="auto"/>
        <w:ind w:left="0" w:firstLine="0"/>
        <w:rPr>
          <w:rFonts w:eastAsia="Times New Roman"/>
          <w:color w:val="auto"/>
          <w:spacing w:val="1"/>
          <w:szCs w:val="24"/>
          <w:lang w:eastAsia="es-ES"/>
        </w:rPr>
      </w:pPr>
    </w:p>
    <w:p w14:paraId="7F825EF9" w14:textId="447F5ACB" w:rsidR="001549AF" w:rsidRPr="001549AF" w:rsidRDefault="001549AF" w:rsidP="001549AF">
      <w:pPr>
        <w:tabs>
          <w:tab w:val="left" w:pos="0"/>
          <w:tab w:val="left" w:pos="426"/>
        </w:tabs>
        <w:spacing w:after="0" w:line="360" w:lineRule="auto"/>
        <w:ind w:left="0" w:firstLine="0"/>
        <w:rPr>
          <w:szCs w:val="24"/>
        </w:rPr>
      </w:pPr>
      <w:r w:rsidRPr="001549AF">
        <w:rPr>
          <w:rFonts w:eastAsia="Times New Roman"/>
          <w:color w:val="auto"/>
          <w:spacing w:val="1"/>
          <w:szCs w:val="24"/>
          <w:lang w:eastAsia="es-ES"/>
        </w:rPr>
        <w:t xml:space="preserve">Sin embargo, ese mismo despacho judicial, con auto del </w:t>
      </w:r>
      <w:r w:rsidRPr="001549AF">
        <w:rPr>
          <w:szCs w:val="24"/>
        </w:rPr>
        <w:t xml:space="preserve">7 de septiembre de 2015 revocó esa redención de pena porque la Fiscalía 85 Seccional adelanta una penal en contra del sentenciado por la presunta comisión de un delito contra la fe pública, ya que </w:t>
      </w:r>
      <w:r w:rsidRPr="001549AF">
        <w:rPr>
          <w:i/>
          <w:iCs/>
          <w:szCs w:val="24"/>
        </w:rPr>
        <w:t>“al parecer”</w:t>
      </w:r>
      <w:r w:rsidRPr="001549AF">
        <w:rPr>
          <w:szCs w:val="24"/>
        </w:rPr>
        <w:t xml:space="preserve"> esta persona aportó un diploma falso que demostrar su calidad de Contador Público.</w:t>
      </w:r>
    </w:p>
    <w:p w14:paraId="6C0CDCEE" w14:textId="10A988E1" w:rsidR="001549AF" w:rsidRDefault="001549AF" w:rsidP="003269E3">
      <w:pPr>
        <w:spacing w:after="0" w:line="360" w:lineRule="auto"/>
        <w:ind w:left="0" w:firstLine="0"/>
        <w:rPr>
          <w:rFonts w:eastAsia="Times New Roman"/>
          <w:color w:val="auto"/>
          <w:spacing w:val="1"/>
          <w:szCs w:val="24"/>
          <w:lang w:eastAsia="es-ES"/>
        </w:rPr>
      </w:pPr>
    </w:p>
    <w:p w14:paraId="0BC58233" w14:textId="58474F21" w:rsidR="00F61AC2" w:rsidRDefault="001549AF" w:rsidP="003269E3">
      <w:pPr>
        <w:spacing w:after="0" w:line="360" w:lineRule="auto"/>
        <w:ind w:left="0" w:firstLine="0"/>
      </w:pPr>
      <w:r>
        <w:rPr>
          <w:rFonts w:eastAsia="Times New Roman"/>
          <w:color w:val="auto"/>
          <w:spacing w:val="1"/>
          <w:szCs w:val="24"/>
          <w:lang w:eastAsia="es-ES"/>
        </w:rPr>
        <w:t xml:space="preserve">Pues bien, </w:t>
      </w:r>
      <w:r>
        <w:t xml:space="preserve">el Juzgado Primero de Ejecución de Penas y Medidas de Seguridad de Bogotá revocó la redención de la pena que le había reconocido al condenado en cuantía de 10 meses y 4 días, con fundamento en la posible falsedad de un título profesional de Contador Público, que no tenía relación alguna con la documental que fue aportada con la solicitud de redención ni con el </w:t>
      </w:r>
      <w:r>
        <w:rPr>
          <w:rFonts w:eastAsia="Times New Roman"/>
          <w:color w:val="auto"/>
          <w:spacing w:val="1"/>
          <w:szCs w:val="24"/>
          <w:lang w:eastAsia="es-ES"/>
        </w:rPr>
        <w:t>reconocimiento de tiempo de dedicación que realizó la Junta de Calificación de Trabajo, Estudio y Enseñanza</w:t>
      </w:r>
      <w:r w:rsidR="00F61AC2">
        <w:rPr>
          <w:rFonts w:eastAsia="Times New Roman"/>
          <w:color w:val="auto"/>
          <w:spacing w:val="1"/>
          <w:szCs w:val="24"/>
          <w:lang w:eastAsia="es-ES"/>
        </w:rPr>
        <w:t xml:space="preserve"> del Establecimiento Carcelario La Modelo</w:t>
      </w:r>
      <w:r w:rsidR="00F61AC2">
        <w:t>.</w:t>
      </w:r>
    </w:p>
    <w:p w14:paraId="01605B21" w14:textId="77777777" w:rsidR="00F61AC2" w:rsidRDefault="00F61AC2" w:rsidP="003269E3">
      <w:pPr>
        <w:spacing w:after="0" w:line="360" w:lineRule="auto"/>
        <w:ind w:left="0" w:firstLine="0"/>
      </w:pPr>
    </w:p>
    <w:p w14:paraId="52F4D995" w14:textId="5F5B885D" w:rsidR="001549AF" w:rsidRDefault="00F61AC2" w:rsidP="003269E3">
      <w:pPr>
        <w:spacing w:after="0" w:line="360" w:lineRule="auto"/>
        <w:ind w:left="0" w:firstLine="0"/>
      </w:pPr>
      <w:r>
        <w:t xml:space="preserve">Ciertamente, se insiste en que </w:t>
      </w:r>
      <w:r w:rsidR="001549AF">
        <w:t xml:space="preserve">para ese efecto únicamente se presentó </w:t>
      </w:r>
      <w:r w:rsidR="001549AF">
        <w:rPr>
          <w:rFonts w:eastAsia="Times New Roman"/>
          <w:color w:val="auto"/>
          <w:spacing w:val="1"/>
          <w:szCs w:val="24"/>
          <w:lang w:eastAsia="es-ES"/>
        </w:rPr>
        <w:t>copia del diploma de bachiller y del certificado de secretariado de auxiliar contable expedido por el Servicio Nacional de Aprendizaje SENA</w:t>
      </w:r>
      <w:r w:rsidR="00866FA7">
        <w:rPr>
          <w:rFonts w:eastAsia="Times New Roman"/>
          <w:color w:val="auto"/>
          <w:spacing w:val="1"/>
          <w:szCs w:val="24"/>
          <w:lang w:eastAsia="es-ES"/>
        </w:rPr>
        <w:t xml:space="preserve">, y así lo sostuvo </w:t>
      </w:r>
      <w:r w:rsidR="00866FA7" w:rsidRPr="00FC4613">
        <w:t xml:space="preserve">el Tribunal Superior del Distrito Judicial de Bogotá </w:t>
      </w:r>
      <w:r w:rsidR="00866FA7">
        <w:t xml:space="preserve">al </w:t>
      </w:r>
      <w:r w:rsidR="00866FA7" w:rsidRPr="00FC4613">
        <w:t xml:space="preserve">mantener la redención de la pena </w:t>
      </w:r>
      <w:r w:rsidR="00866FA7">
        <w:t xml:space="preserve">por ese lapso </w:t>
      </w:r>
      <w:r w:rsidR="00866FA7" w:rsidRPr="00FC4613">
        <w:t>(fls. 6-15 c2)</w:t>
      </w:r>
      <w:r w:rsidR="00866FA7">
        <w:t>.</w:t>
      </w:r>
    </w:p>
    <w:p w14:paraId="558B4F98" w14:textId="5C796511" w:rsidR="00240629" w:rsidRDefault="00240629" w:rsidP="003269E3">
      <w:pPr>
        <w:spacing w:after="0" w:line="360" w:lineRule="auto"/>
        <w:ind w:left="0" w:firstLine="0"/>
      </w:pPr>
    </w:p>
    <w:p w14:paraId="7C26E95D" w14:textId="77777777" w:rsidR="00240629" w:rsidRDefault="00240629" w:rsidP="003269E3">
      <w:pPr>
        <w:spacing w:after="0" w:line="360" w:lineRule="auto"/>
        <w:ind w:left="0" w:firstLine="0"/>
      </w:pPr>
      <w:r>
        <w:t>Así las cosas, la decisión del Juzgado de Ejecución de Penas de revocar la redención de pena de 10 meses 4 días a favor del demandante constituye una vulneración del derecho de los condenados a redimir la pena.</w:t>
      </w:r>
    </w:p>
    <w:p w14:paraId="7E440873" w14:textId="77777777" w:rsidR="00240629" w:rsidRDefault="00240629" w:rsidP="003269E3">
      <w:pPr>
        <w:spacing w:after="0" w:line="360" w:lineRule="auto"/>
        <w:ind w:left="0" w:firstLine="0"/>
      </w:pPr>
    </w:p>
    <w:p w14:paraId="6268E003" w14:textId="44A256B3" w:rsidR="00B6172B" w:rsidRDefault="00240629" w:rsidP="003269E3">
      <w:pPr>
        <w:spacing w:after="0" w:line="360" w:lineRule="auto"/>
        <w:ind w:left="0" w:firstLine="0"/>
        <w:rPr>
          <w:rFonts w:eastAsia="Times New Roman"/>
          <w:color w:val="201F1E"/>
          <w:szCs w:val="24"/>
        </w:rPr>
      </w:pPr>
      <w:r>
        <w:t xml:space="preserve">Adicionalmente, es la causa directa de la prolongación de la privación de </w:t>
      </w:r>
      <w:r w:rsidR="00FE2DE9">
        <w:t>la</w:t>
      </w:r>
      <w:r>
        <w:t xml:space="preserve"> libertad</w:t>
      </w:r>
      <w:r w:rsidR="00FE2DE9">
        <w:t xml:space="preserve"> del demandante</w:t>
      </w:r>
      <w:r>
        <w:t xml:space="preserve">, pues esa decisión y el trámite de su contradicción implicó que permaneciera recluido en </w:t>
      </w:r>
      <w:r>
        <w:rPr>
          <w:rFonts w:eastAsia="Times New Roman"/>
          <w:color w:val="auto"/>
          <w:spacing w:val="1"/>
          <w:szCs w:val="24"/>
          <w:lang w:eastAsia="es-ES"/>
        </w:rPr>
        <w:t>el Establecimiento Carcelario La Modelo</w:t>
      </w:r>
      <w:r w:rsidR="00B6172B">
        <w:t xml:space="preserve">, impidiendo que pudiera recobrarla el </w:t>
      </w:r>
      <w:r w:rsidR="00B6172B">
        <w:rPr>
          <w:rFonts w:eastAsia="Times New Roman"/>
          <w:color w:val="201F1E"/>
          <w:szCs w:val="24"/>
        </w:rPr>
        <w:t>10</w:t>
      </w:r>
      <w:r w:rsidR="00B6172B" w:rsidRPr="00C662A2">
        <w:rPr>
          <w:rFonts w:eastAsia="Times New Roman"/>
          <w:color w:val="201F1E"/>
          <w:szCs w:val="24"/>
        </w:rPr>
        <w:t xml:space="preserve"> de </w:t>
      </w:r>
      <w:r w:rsidR="00B6172B">
        <w:rPr>
          <w:rFonts w:eastAsia="Times New Roman"/>
          <w:color w:val="201F1E"/>
          <w:szCs w:val="24"/>
        </w:rPr>
        <w:t>septiembre de 2015</w:t>
      </w:r>
      <w:r w:rsidR="00FE2DE9">
        <w:rPr>
          <w:rFonts w:eastAsia="Times New Roman"/>
          <w:color w:val="201F1E"/>
          <w:szCs w:val="24"/>
        </w:rPr>
        <w:t>, fecha en que purgó su pena de prisión</w:t>
      </w:r>
      <w:r w:rsidR="00B6172B">
        <w:rPr>
          <w:rFonts w:eastAsia="Times New Roman"/>
          <w:color w:val="201F1E"/>
          <w:szCs w:val="24"/>
        </w:rPr>
        <w:t xml:space="preserve">, </w:t>
      </w:r>
      <w:r w:rsidR="00FE2DE9">
        <w:rPr>
          <w:rFonts w:eastAsia="Times New Roman"/>
          <w:color w:val="201F1E"/>
          <w:szCs w:val="24"/>
        </w:rPr>
        <w:t>permaneciendo recluido hasta</w:t>
      </w:r>
      <w:r w:rsidR="00B6172B">
        <w:rPr>
          <w:rFonts w:eastAsia="Times New Roman"/>
          <w:color w:val="201F1E"/>
          <w:szCs w:val="24"/>
        </w:rPr>
        <w:t xml:space="preserve"> el 12</w:t>
      </w:r>
      <w:r w:rsidR="00B6172B" w:rsidRPr="00C662A2">
        <w:rPr>
          <w:rFonts w:eastAsia="Times New Roman"/>
          <w:color w:val="201F1E"/>
          <w:szCs w:val="24"/>
        </w:rPr>
        <w:t xml:space="preserve"> de </w:t>
      </w:r>
      <w:r w:rsidR="00B6172B">
        <w:rPr>
          <w:rFonts w:eastAsia="Times New Roman"/>
          <w:color w:val="201F1E"/>
          <w:szCs w:val="24"/>
        </w:rPr>
        <w:t>abril</w:t>
      </w:r>
      <w:r w:rsidR="00B6172B" w:rsidRPr="00C662A2">
        <w:rPr>
          <w:rFonts w:eastAsia="Times New Roman"/>
          <w:color w:val="201F1E"/>
          <w:szCs w:val="24"/>
        </w:rPr>
        <w:t xml:space="preserve"> de 201</w:t>
      </w:r>
      <w:r w:rsidR="00B6172B">
        <w:rPr>
          <w:rFonts w:eastAsia="Times New Roman"/>
          <w:color w:val="201F1E"/>
          <w:szCs w:val="24"/>
        </w:rPr>
        <w:t>6.</w:t>
      </w:r>
    </w:p>
    <w:p w14:paraId="3A32F610" w14:textId="77777777" w:rsidR="00B6172B" w:rsidRDefault="00B6172B" w:rsidP="003269E3">
      <w:pPr>
        <w:spacing w:after="0" w:line="360" w:lineRule="auto"/>
        <w:ind w:left="0" w:firstLine="0"/>
        <w:rPr>
          <w:rFonts w:eastAsia="Times New Roman"/>
          <w:color w:val="201F1E"/>
          <w:szCs w:val="24"/>
        </w:rPr>
      </w:pPr>
    </w:p>
    <w:p w14:paraId="228A74AD" w14:textId="27254C4D" w:rsidR="003269E3" w:rsidRDefault="00B6172B" w:rsidP="003269E3">
      <w:pPr>
        <w:spacing w:after="0" w:line="360" w:lineRule="auto"/>
        <w:ind w:left="0" w:firstLine="0"/>
      </w:pPr>
      <w:r>
        <w:rPr>
          <w:rFonts w:eastAsia="Times New Roman"/>
          <w:color w:val="201F1E"/>
          <w:szCs w:val="24"/>
        </w:rPr>
        <w:t xml:space="preserve">De manera que la decisión de ese despacho judicial prolongó su privación de la libertad </w:t>
      </w:r>
      <w:r w:rsidR="00240629">
        <w:t xml:space="preserve">por un término superior al que debía purgar, esto es, por un lapso de 7 meses y 2 días más, atendiendo la condena </w:t>
      </w:r>
      <w:r w:rsidR="001D62DD">
        <w:t xml:space="preserve">de 114 meses </w:t>
      </w:r>
      <w:r w:rsidR="00240629">
        <w:t xml:space="preserve">impuesta y descontando las redenciones por </w:t>
      </w:r>
      <w:r w:rsidR="00240629" w:rsidRPr="00FC4613">
        <w:t>26 meses y 25 días</w:t>
      </w:r>
      <w:r w:rsidR="00240629">
        <w:t>.</w:t>
      </w:r>
    </w:p>
    <w:p w14:paraId="22DFDA14" w14:textId="77777777" w:rsidR="00B6172B" w:rsidRPr="001D62DD" w:rsidRDefault="00B6172B" w:rsidP="003269E3">
      <w:pPr>
        <w:spacing w:after="0" w:line="360" w:lineRule="auto"/>
        <w:ind w:left="0" w:firstLine="0"/>
      </w:pPr>
    </w:p>
    <w:p w14:paraId="0EF9327E" w14:textId="5A5A88C9" w:rsidR="00592CA7" w:rsidRPr="00C662A2" w:rsidRDefault="00592CA7" w:rsidP="00127489">
      <w:pPr>
        <w:shd w:val="clear" w:color="auto" w:fill="FFFFFF"/>
        <w:spacing w:line="360" w:lineRule="auto"/>
        <w:ind w:left="0"/>
        <w:rPr>
          <w:rFonts w:eastAsia="Times New Roman"/>
          <w:color w:val="201F1E"/>
          <w:szCs w:val="24"/>
        </w:rPr>
      </w:pPr>
      <w:r w:rsidRPr="00C662A2">
        <w:rPr>
          <w:rFonts w:eastAsiaTheme="minorHAnsi"/>
          <w:szCs w:val="24"/>
        </w:rPr>
        <w:t xml:space="preserve">Así las cosas, </w:t>
      </w:r>
      <w:r w:rsidRPr="00C662A2">
        <w:rPr>
          <w:szCs w:val="24"/>
        </w:rPr>
        <w:t>la privación de</w:t>
      </w:r>
      <w:r>
        <w:rPr>
          <w:szCs w:val="24"/>
        </w:rPr>
        <w:t xml:space="preserve">l condenado Olivera Cárdenas </w:t>
      </w:r>
      <w:r w:rsidRPr="00C662A2">
        <w:rPr>
          <w:rFonts w:eastAsiaTheme="minorHAnsi"/>
          <w:szCs w:val="24"/>
        </w:rPr>
        <w:t xml:space="preserve">se tornó antijurídica entre el </w:t>
      </w:r>
      <w:r w:rsidR="00700C04">
        <w:rPr>
          <w:rFonts w:eastAsiaTheme="minorHAnsi"/>
          <w:szCs w:val="24"/>
        </w:rPr>
        <w:t xml:space="preserve">lapso </w:t>
      </w:r>
      <w:r w:rsidRPr="00C662A2">
        <w:rPr>
          <w:rFonts w:eastAsiaTheme="minorHAnsi"/>
          <w:szCs w:val="24"/>
        </w:rPr>
        <w:t xml:space="preserve">comprendido entre el </w:t>
      </w:r>
      <w:r w:rsidR="001B7A1F">
        <w:rPr>
          <w:rFonts w:eastAsia="Times New Roman"/>
          <w:color w:val="201F1E"/>
          <w:szCs w:val="24"/>
        </w:rPr>
        <w:t>10</w:t>
      </w:r>
      <w:r w:rsidRPr="00C662A2">
        <w:rPr>
          <w:rFonts w:eastAsia="Times New Roman"/>
          <w:color w:val="201F1E"/>
          <w:szCs w:val="24"/>
        </w:rPr>
        <w:t xml:space="preserve"> de </w:t>
      </w:r>
      <w:r w:rsidR="001B7A1F">
        <w:rPr>
          <w:rFonts w:eastAsia="Times New Roman"/>
          <w:color w:val="201F1E"/>
          <w:szCs w:val="24"/>
        </w:rPr>
        <w:t>septiembre de 2015</w:t>
      </w:r>
      <w:r w:rsidRPr="00C662A2">
        <w:rPr>
          <w:rFonts w:eastAsia="Times New Roman"/>
          <w:color w:val="201F1E"/>
          <w:szCs w:val="24"/>
        </w:rPr>
        <w:t xml:space="preserve"> </w:t>
      </w:r>
      <w:r w:rsidR="00700C04">
        <w:rPr>
          <w:rFonts w:eastAsia="Times New Roman"/>
          <w:color w:val="201F1E"/>
          <w:szCs w:val="24"/>
        </w:rPr>
        <w:t>y</w:t>
      </w:r>
      <w:r w:rsidRPr="00C662A2">
        <w:rPr>
          <w:rFonts w:eastAsia="Times New Roman"/>
          <w:color w:val="201F1E"/>
          <w:szCs w:val="24"/>
        </w:rPr>
        <w:t xml:space="preserve"> </w:t>
      </w:r>
      <w:r>
        <w:rPr>
          <w:rFonts w:eastAsia="Times New Roman"/>
          <w:color w:val="201F1E"/>
          <w:szCs w:val="24"/>
        </w:rPr>
        <w:t>12</w:t>
      </w:r>
      <w:r w:rsidRPr="00C662A2">
        <w:rPr>
          <w:rFonts w:eastAsia="Times New Roman"/>
          <w:color w:val="201F1E"/>
          <w:szCs w:val="24"/>
        </w:rPr>
        <w:t xml:space="preserve"> de </w:t>
      </w:r>
      <w:r>
        <w:rPr>
          <w:rFonts w:eastAsia="Times New Roman"/>
          <w:color w:val="201F1E"/>
          <w:szCs w:val="24"/>
        </w:rPr>
        <w:t>abril</w:t>
      </w:r>
      <w:r w:rsidRPr="00C662A2">
        <w:rPr>
          <w:rFonts w:eastAsia="Times New Roman"/>
          <w:color w:val="201F1E"/>
          <w:szCs w:val="24"/>
        </w:rPr>
        <w:t xml:space="preserve"> de 201</w:t>
      </w:r>
      <w:r>
        <w:rPr>
          <w:rFonts w:eastAsia="Times New Roman"/>
          <w:color w:val="201F1E"/>
          <w:szCs w:val="24"/>
        </w:rPr>
        <w:t>6</w:t>
      </w:r>
      <w:r w:rsidRPr="00C662A2">
        <w:rPr>
          <w:rFonts w:eastAsia="Times New Roman"/>
          <w:color w:val="201F1E"/>
          <w:szCs w:val="24"/>
        </w:rPr>
        <w:t xml:space="preserve">, esto es durante </w:t>
      </w:r>
      <w:r>
        <w:rPr>
          <w:rFonts w:eastAsia="Times New Roman"/>
          <w:color w:val="201F1E"/>
          <w:szCs w:val="24"/>
        </w:rPr>
        <w:t>7</w:t>
      </w:r>
      <w:r w:rsidRPr="00C662A2">
        <w:rPr>
          <w:rFonts w:eastAsia="Times New Roman"/>
          <w:color w:val="201F1E"/>
          <w:szCs w:val="24"/>
        </w:rPr>
        <w:t xml:space="preserve"> mes</w:t>
      </w:r>
      <w:r>
        <w:rPr>
          <w:rFonts w:eastAsia="Times New Roman"/>
          <w:color w:val="201F1E"/>
          <w:szCs w:val="24"/>
        </w:rPr>
        <w:t>es</w:t>
      </w:r>
      <w:r w:rsidRPr="00C662A2">
        <w:rPr>
          <w:rFonts w:eastAsia="Times New Roman"/>
          <w:color w:val="201F1E"/>
          <w:szCs w:val="24"/>
        </w:rPr>
        <w:t xml:space="preserve"> y </w:t>
      </w:r>
      <w:r>
        <w:rPr>
          <w:rFonts w:eastAsia="Times New Roman"/>
          <w:color w:val="201F1E"/>
          <w:szCs w:val="24"/>
        </w:rPr>
        <w:t>2</w:t>
      </w:r>
      <w:r w:rsidRPr="00C662A2">
        <w:rPr>
          <w:rFonts w:eastAsia="Times New Roman"/>
          <w:color w:val="201F1E"/>
          <w:szCs w:val="24"/>
        </w:rPr>
        <w:t xml:space="preserve"> días.</w:t>
      </w:r>
    </w:p>
    <w:p w14:paraId="779590AE" w14:textId="14990973" w:rsidR="005D0D3C" w:rsidRPr="003D0092" w:rsidRDefault="005D0D3C" w:rsidP="00127489">
      <w:pPr>
        <w:spacing w:line="360" w:lineRule="auto"/>
        <w:ind w:left="0"/>
        <w:contextualSpacing/>
        <w:rPr>
          <w:rFonts w:eastAsiaTheme="minorHAnsi"/>
          <w:szCs w:val="24"/>
        </w:rPr>
      </w:pPr>
      <w:r w:rsidRPr="003D0092">
        <w:rPr>
          <w:rFonts w:eastAsiaTheme="minorHAnsi"/>
          <w:szCs w:val="24"/>
        </w:rPr>
        <w:t xml:space="preserve">En este punto, es preciso recordar que quien ha sido aprehendido en ejercicio del </w:t>
      </w:r>
      <w:r w:rsidRPr="003D0092">
        <w:rPr>
          <w:rFonts w:eastAsiaTheme="minorHAnsi"/>
          <w:i/>
          <w:iCs/>
          <w:szCs w:val="24"/>
        </w:rPr>
        <w:t>ius puniendi</w:t>
      </w:r>
      <w:r w:rsidRPr="003D0092">
        <w:rPr>
          <w:rFonts w:eastAsiaTheme="minorHAnsi"/>
          <w:szCs w:val="24"/>
        </w:rPr>
        <w:t xml:space="preserve"> estatal tiene derecho </w:t>
      </w:r>
      <w:r w:rsidRPr="003D0092">
        <w:rPr>
          <w:color w:val="4B4949"/>
          <w:szCs w:val="24"/>
        </w:rPr>
        <w:t xml:space="preserve">a que el proceso público se tramite sin dilaciones </w:t>
      </w:r>
      <w:r w:rsidR="002F77B2">
        <w:rPr>
          <w:color w:val="4B4949"/>
          <w:szCs w:val="24"/>
        </w:rPr>
        <w:t xml:space="preserve">ni demoras </w:t>
      </w:r>
      <w:r w:rsidRPr="003D0092">
        <w:rPr>
          <w:color w:val="4B4949"/>
          <w:szCs w:val="24"/>
        </w:rPr>
        <w:t>injustificadas</w:t>
      </w:r>
      <w:r w:rsidRPr="003D0092">
        <w:rPr>
          <w:rFonts w:eastAsiaTheme="minorHAnsi"/>
          <w:szCs w:val="24"/>
        </w:rPr>
        <w:t xml:space="preserve">, </w:t>
      </w:r>
      <w:r w:rsidR="00D22DF1">
        <w:rPr>
          <w:rFonts w:eastAsiaTheme="minorHAnsi"/>
          <w:szCs w:val="24"/>
        </w:rPr>
        <w:t xml:space="preserve">precepto que abarca la recuperación de la libertad una vez se haya purgado al pena; garantía </w:t>
      </w:r>
      <w:r w:rsidRPr="003D0092">
        <w:rPr>
          <w:rFonts w:eastAsiaTheme="minorHAnsi"/>
          <w:szCs w:val="24"/>
        </w:rPr>
        <w:t>derivada del derecho al debido proceso y, especialmente de</w:t>
      </w:r>
      <w:r w:rsidR="00D22DF1">
        <w:rPr>
          <w:rFonts w:eastAsiaTheme="minorHAnsi"/>
          <w:szCs w:val="24"/>
        </w:rPr>
        <w:t xml:space="preserve"> </w:t>
      </w:r>
      <w:r w:rsidRPr="003D0092">
        <w:rPr>
          <w:rFonts w:eastAsiaTheme="minorHAnsi"/>
          <w:szCs w:val="24"/>
        </w:rPr>
        <w:t>l</w:t>
      </w:r>
      <w:r w:rsidR="00D22DF1">
        <w:rPr>
          <w:rFonts w:eastAsiaTheme="minorHAnsi"/>
          <w:szCs w:val="24"/>
        </w:rPr>
        <w:t xml:space="preserve">a celeridad que se predica respecto del proceso penal que debe surtirse </w:t>
      </w:r>
      <w:r w:rsidRPr="003D0092">
        <w:rPr>
          <w:rFonts w:eastAsiaTheme="minorHAnsi"/>
          <w:szCs w:val="24"/>
        </w:rPr>
        <w:t xml:space="preserve">sin dilaciones injustificadas (artículos 29 de la Constitución Política, </w:t>
      </w:r>
      <w:r w:rsidR="003D0092">
        <w:rPr>
          <w:rFonts w:eastAsiaTheme="minorHAnsi"/>
          <w:szCs w:val="24"/>
        </w:rPr>
        <w:t xml:space="preserve">el numeral </w:t>
      </w:r>
      <w:r w:rsidRPr="003D0092">
        <w:rPr>
          <w:rFonts w:eastAsiaTheme="minorHAnsi"/>
          <w:szCs w:val="24"/>
        </w:rPr>
        <w:t xml:space="preserve">5 </w:t>
      </w:r>
      <w:r w:rsidR="003D0092">
        <w:rPr>
          <w:rFonts w:eastAsiaTheme="minorHAnsi"/>
          <w:szCs w:val="24"/>
        </w:rPr>
        <w:t xml:space="preserve">del artículo 7 </w:t>
      </w:r>
      <w:r w:rsidRPr="003D0092">
        <w:rPr>
          <w:rFonts w:eastAsiaTheme="minorHAnsi"/>
          <w:szCs w:val="24"/>
        </w:rPr>
        <w:t>de</w:t>
      </w:r>
      <w:r w:rsidR="003D0092">
        <w:rPr>
          <w:rFonts w:eastAsiaTheme="minorHAnsi"/>
          <w:szCs w:val="24"/>
        </w:rPr>
        <w:t xml:space="preserve"> </w:t>
      </w:r>
      <w:r w:rsidRPr="003D0092">
        <w:rPr>
          <w:rFonts w:eastAsiaTheme="minorHAnsi"/>
          <w:szCs w:val="24"/>
        </w:rPr>
        <w:t>l</w:t>
      </w:r>
      <w:r w:rsidR="003D0092">
        <w:rPr>
          <w:rFonts w:eastAsiaTheme="minorHAnsi"/>
          <w:szCs w:val="24"/>
        </w:rPr>
        <w:t>a</w:t>
      </w:r>
      <w:r w:rsidRPr="003D0092">
        <w:rPr>
          <w:rFonts w:eastAsiaTheme="minorHAnsi"/>
          <w:szCs w:val="24"/>
        </w:rPr>
        <w:t xml:space="preserve"> Convención Americana de Derechos Humanos, y </w:t>
      </w:r>
      <w:r w:rsidR="003D0092">
        <w:rPr>
          <w:rFonts w:eastAsiaTheme="minorHAnsi"/>
          <w:szCs w:val="24"/>
        </w:rPr>
        <w:t>el</w:t>
      </w:r>
      <w:r w:rsidRPr="003D0092">
        <w:rPr>
          <w:rFonts w:eastAsiaTheme="minorHAnsi"/>
          <w:szCs w:val="24"/>
        </w:rPr>
        <w:t xml:space="preserve"> literal c</w:t>
      </w:r>
      <w:r w:rsidR="003D0092">
        <w:rPr>
          <w:rFonts w:eastAsiaTheme="minorHAnsi"/>
          <w:szCs w:val="24"/>
        </w:rPr>
        <w:t xml:space="preserve"> del numeral 3 del artículo 14 </w:t>
      </w:r>
      <w:r w:rsidRPr="003D0092">
        <w:rPr>
          <w:rFonts w:eastAsiaTheme="minorHAnsi"/>
          <w:szCs w:val="24"/>
        </w:rPr>
        <w:t xml:space="preserve">del Pacto Internacional de Derechos Civiles y Políticos). </w:t>
      </w:r>
    </w:p>
    <w:p w14:paraId="6421D67C" w14:textId="6B535EAD" w:rsidR="003269E3" w:rsidRDefault="003269E3" w:rsidP="00127489">
      <w:pPr>
        <w:shd w:val="clear" w:color="auto" w:fill="FFFFFF"/>
        <w:spacing w:line="360" w:lineRule="auto"/>
        <w:ind w:left="0"/>
        <w:rPr>
          <w:rFonts w:eastAsia="Times New Roman"/>
          <w:color w:val="201F1E"/>
          <w:szCs w:val="24"/>
        </w:rPr>
      </w:pPr>
    </w:p>
    <w:p w14:paraId="11E80D4F" w14:textId="72F8D615" w:rsidR="00C46EFE" w:rsidRDefault="00C46EFE" w:rsidP="00127489">
      <w:pPr>
        <w:spacing w:line="360" w:lineRule="auto"/>
        <w:ind w:left="0"/>
        <w:contextualSpacing/>
        <w:rPr>
          <w:rFonts w:eastAsiaTheme="minorHAnsi"/>
          <w:szCs w:val="24"/>
        </w:rPr>
      </w:pPr>
      <w:r w:rsidRPr="00C662A2">
        <w:rPr>
          <w:rFonts w:eastAsiaTheme="minorHAnsi"/>
          <w:szCs w:val="24"/>
        </w:rPr>
        <w:t xml:space="preserve">Ahora bien, no </w:t>
      </w:r>
      <w:r w:rsidR="008B3754">
        <w:rPr>
          <w:rFonts w:eastAsiaTheme="minorHAnsi"/>
          <w:szCs w:val="24"/>
        </w:rPr>
        <w:t xml:space="preserve">se </w:t>
      </w:r>
      <w:r w:rsidRPr="00C662A2">
        <w:rPr>
          <w:rFonts w:eastAsiaTheme="minorHAnsi"/>
          <w:szCs w:val="24"/>
        </w:rPr>
        <w:t xml:space="preserve">acreditaron circunstancias extraordinarias que </w:t>
      </w:r>
      <w:r w:rsidR="00FE2DE9">
        <w:rPr>
          <w:rFonts w:eastAsiaTheme="minorHAnsi"/>
          <w:szCs w:val="24"/>
        </w:rPr>
        <w:t>justifi</w:t>
      </w:r>
      <w:r w:rsidRPr="00C662A2">
        <w:rPr>
          <w:rFonts w:eastAsiaTheme="minorHAnsi"/>
          <w:szCs w:val="24"/>
        </w:rPr>
        <w:t xml:space="preserve">caran la </w:t>
      </w:r>
      <w:r w:rsidR="008B3754">
        <w:rPr>
          <w:rFonts w:eastAsiaTheme="minorHAnsi"/>
          <w:szCs w:val="24"/>
        </w:rPr>
        <w:t>prolongación de la privación de la libertad del demandante</w:t>
      </w:r>
      <w:r w:rsidR="00F13511">
        <w:rPr>
          <w:rFonts w:eastAsiaTheme="minorHAnsi"/>
          <w:szCs w:val="24"/>
        </w:rPr>
        <w:t xml:space="preserve"> después del </w:t>
      </w:r>
      <w:r w:rsidR="00F13511">
        <w:rPr>
          <w:rFonts w:eastAsia="Times New Roman"/>
          <w:color w:val="201F1E"/>
          <w:szCs w:val="24"/>
        </w:rPr>
        <w:t>10</w:t>
      </w:r>
      <w:r w:rsidR="00F13511" w:rsidRPr="00C662A2">
        <w:rPr>
          <w:rFonts w:eastAsia="Times New Roman"/>
          <w:color w:val="201F1E"/>
          <w:szCs w:val="24"/>
        </w:rPr>
        <w:t xml:space="preserve"> de </w:t>
      </w:r>
      <w:r w:rsidR="00F13511">
        <w:rPr>
          <w:rFonts w:eastAsia="Times New Roman"/>
          <w:color w:val="201F1E"/>
          <w:szCs w:val="24"/>
        </w:rPr>
        <w:t>septiembre de 2015</w:t>
      </w:r>
      <w:r w:rsidRPr="00C662A2">
        <w:rPr>
          <w:szCs w:val="24"/>
        </w:rPr>
        <w:t xml:space="preserve">, por lo que no </w:t>
      </w:r>
      <w:r w:rsidRPr="00C662A2">
        <w:rPr>
          <w:rFonts w:eastAsiaTheme="minorHAnsi"/>
          <w:szCs w:val="24"/>
        </w:rPr>
        <w:t xml:space="preserve">se desvirtuó el carácter injusto de </w:t>
      </w:r>
      <w:r w:rsidR="008B3754">
        <w:rPr>
          <w:rFonts w:eastAsiaTheme="minorHAnsi"/>
          <w:szCs w:val="24"/>
        </w:rPr>
        <w:t xml:space="preserve">esa privación </w:t>
      </w:r>
      <w:r w:rsidRPr="00C662A2">
        <w:rPr>
          <w:rFonts w:eastAsiaTheme="minorHAnsi"/>
          <w:szCs w:val="24"/>
        </w:rPr>
        <w:t>y se configur</w:t>
      </w:r>
      <w:r w:rsidR="008B3754">
        <w:rPr>
          <w:rFonts w:eastAsiaTheme="minorHAnsi"/>
          <w:szCs w:val="24"/>
        </w:rPr>
        <w:t>ó</w:t>
      </w:r>
      <w:r w:rsidRPr="00C662A2">
        <w:rPr>
          <w:rFonts w:eastAsiaTheme="minorHAnsi"/>
          <w:szCs w:val="24"/>
        </w:rPr>
        <w:t xml:space="preserve"> una falla del servicio por </w:t>
      </w:r>
      <w:r w:rsidR="00F13511">
        <w:rPr>
          <w:rFonts w:eastAsiaTheme="minorHAnsi"/>
          <w:szCs w:val="24"/>
        </w:rPr>
        <w:t xml:space="preserve">desconocer la obligación de reconocer la rebaja de la pena, obligación que en el caso concreto recaía en </w:t>
      </w:r>
      <w:r w:rsidR="00F13511" w:rsidRPr="00FC4613">
        <w:t>el Juzgado Primero de Ejecución de Penas y Medidas de Seguridad de Bogotá</w:t>
      </w:r>
      <w:r w:rsidRPr="00C662A2">
        <w:rPr>
          <w:rFonts w:eastAsiaTheme="minorHAnsi"/>
          <w:szCs w:val="24"/>
        </w:rPr>
        <w:t>, siendo esta tardanza determinante en la generación del daño cuya indemnización se reclama y que impone la necesidad de efectuar un juicio de reproche sobre su actuación.</w:t>
      </w:r>
    </w:p>
    <w:p w14:paraId="7DD49112" w14:textId="5ECE50FB" w:rsidR="00E0427F" w:rsidRDefault="00E0427F" w:rsidP="00127489">
      <w:pPr>
        <w:spacing w:line="360" w:lineRule="auto"/>
        <w:ind w:left="0"/>
        <w:contextualSpacing/>
        <w:rPr>
          <w:rFonts w:eastAsiaTheme="minorHAnsi"/>
          <w:szCs w:val="24"/>
        </w:rPr>
      </w:pPr>
    </w:p>
    <w:p w14:paraId="1B5024AC" w14:textId="10986AD9" w:rsidR="00E0427F" w:rsidRDefault="00E0427F" w:rsidP="00127489">
      <w:pPr>
        <w:spacing w:line="360" w:lineRule="auto"/>
        <w:ind w:left="0"/>
        <w:contextualSpacing/>
        <w:rPr>
          <w:szCs w:val="24"/>
        </w:rPr>
      </w:pPr>
      <w:r>
        <w:rPr>
          <w:rFonts w:eastAsiaTheme="minorHAnsi"/>
          <w:szCs w:val="24"/>
        </w:rPr>
        <w:t xml:space="preserve">En otras palabras, </w:t>
      </w:r>
      <w:r w:rsidR="00FE2DE9">
        <w:rPr>
          <w:rFonts w:eastAsiaTheme="minorHAnsi"/>
          <w:szCs w:val="24"/>
        </w:rPr>
        <w:t xml:space="preserve">la </w:t>
      </w:r>
      <w:r>
        <w:rPr>
          <w:rFonts w:eastAsiaTheme="minorHAnsi"/>
          <w:szCs w:val="24"/>
        </w:rPr>
        <w:t xml:space="preserve">decisión del </w:t>
      </w:r>
      <w:r w:rsidRPr="00FC4613">
        <w:t>Juzgado Primero de Ejecución de Penas y Medidas de Seguridad de Bogotá</w:t>
      </w:r>
      <w:r>
        <w:rPr>
          <w:rFonts w:eastAsiaTheme="minorHAnsi"/>
          <w:szCs w:val="24"/>
        </w:rPr>
        <w:t xml:space="preserve"> </w:t>
      </w:r>
      <w:r w:rsidR="00154348">
        <w:rPr>
          <w:rFonts w:eastAsiaTheme="minorHAnsi"/>
          <w:szCs w:val="24"/>
        </w:rPr>
        <w:t xml:space="preserve">mediante la cual </w:t>
      </w:r>
      <w:r>
        <w:rPr>
          <w:rFonts w:eastAsiaTheme="minorHAnsi"/>
          <w:szCs w:val="24"/>
        </w:rPr>
        <w:t>revoc</w:t>
      </w:r>
      <w:r w:rsidR="00154348">
        <w:rPr>
          <w:rFonts w:eastAsiaTheme="minorHAnsi"/>
          <w:szCs w:val="24"/>
        </w:rPr>
        <w:t>ó</w:t>
      </w:r>
      <w:r>
        <w:rPr>
          <w:rFonts w:eastAsiaTheme="minorHAnsi"/>
          <w:szCs w:val="24"/>
        </w:rPr>
        <w:t xml:space="preserve"> la redención </w:t>
      </w:r>
      <w:r w:rsidR="00154348">
        <w:rPr>
          <w:rFonts w:eastAsiaTheme="minorHAnsi"/>
          <w:szCs w:val="24"/>
        </w:rPr>
        <w:t xml:space="preserve">de pena por 10 meses y 4 días </w:t>
      </w:r>
      <w:r>
        <w:rPr>
          <w:rFonts w:eastAsiaTheme="minorHAnsi"/>
          <w:szCs w:val="24"/>
        </w:rPr>
        <w:t xml:space="preserve">que había reconocido en favor del condenado Olivera Cárdenas, que </w:t>
      </w:r>
      <w:r w:rsidR="00154348">
        <w:rPr>
          <w:rFonts w:eastAsiaTheme="minorHAnsi"/>
          <w:szCs w:val="24"/>
        </w:rPr>
        <w:t>e</w:t>
      </w:r>
      <w:r w:rsidR="00154348" w:rsidRPr="00FC4613">
        <w:t>l 5 de abril de 2016</w:t>
      </w:r>
      <w:r w:rsidR="00154348">
        <w:t xml:space="preserve"> </w:t>
      </w:r>
      <w:r>
        <w:rPr>
          <w:rFonts w:eastAsiaTheme="minorHAnsi"/>
          <w:szCs w:val="24"/>
        </w:rPr>
        <w:t xml:space="preserve">fue revocada </w:t>
      </w:r>
      <w:r w:rsidR="00154348">
        <w:rPr>
          <w:rFonts w:eastAsiaTheme="minorHAnsi"/>
          <w:szCs w:val="24"/>
        </w:rPr>
        <w:t xml:space="preserve">por el </w:t>
      </w:r>
      <w:r w:rsidR="00154348" w:rsidRPr="00FC4613">
        <w:t>Tribunal Superior del Distrito Judicial de Bogotá</w:t>
      </w:r>
      <w:r w:rsidR="00154348">
        <w:rPr>
          <w:rFonts w:eastAsiaTheme="minorHAnsi"/>
          <w:szCs w:val="24"/>
        </w:rPr>
        <w:t xml:space="preserve"> que resolvió </w:t>
      </w:r>
      <w:r>
        <w:rPr>
          <w:rFonts w:eastAsiaTheme="minorHAnsi"/>
          <w:szCs w:val="24"/>
        </w:rPr>
        <w:t>mant</w:t>
      </w:r>
      <w:r w:rsidR="00154348">
        <w:rPr>
          <w:rFonts w:eastAsiaTheme="minorHAnsi"/>
          <w:szCs w:val="24"/>
        </w:rPr>
        <w:t>ener</w:t>
      </w:r>
      <w:r>
        <w:rPr>
          <w:rFonts w:eastAsiaTheme="minorHAnsi"/>
          <w:szCs w:val="24"/>
        </w:rPr>
        <w:t xml:space="preserve"> en firme esa redención, produjo </w:t>
      </w:r>
      <w:r w:rsidRPr="00C662A2">
        <w:rPr>
          <w:szCs w:val="24"/>
        </w:rPr>
        <w:t xml:space="preserve">una prolongación indebida de su reclusión, de tal manera que con esa </w:t>
      </w:r>
      <w:r w:rsidR="00C92D22">
        <w:rPr>
          <w:szCs w:val="24"/>
        </w:rPr>
        <w:t xml:space="preserve">prolongación de la privación de la libertad </w:t>
      </w:r>
      <w:r w:rsidRPr="00C662A2">
        <w:rPr>
          <w:szCs w:val="24"/>
        </w:rPr>
        <w:t>ocasionó una lesión que debe ser reparada.</w:t>
      </w:r>
    </w:p>
    <w:p w14:paraId="1615A07D" w14:textId="56BA9A0D" w:rsidR="00CD71BB" w:rsidRDefault="00CD71BB" w:rsidP="00127489">
      <w:pPr>
        <w:spacing w:line="360" w:lineRule="auto"/>
        <w:ind w:left="0"/>
        <w:contextualSpacing/>
        <w:rPr>
          <w:szCs w:val="24"/>
        </w:rPr>
      </w:pPr>
    </w:p>
    <w:p w14:paraId="11A9EE6C" w14:textId="706D7964" w:rsidR="00CD71BB" w:rsidRPr="00C662A2" w:rsidRDefault="00CD71BB" w:rsidP="00FE2DE9">
      <w:pPr>
        <w:spacing w:after="0" w:line="360" w:lineRule="auto"/>
        <w:ind w:left="0" w:right="-5" w:firstLine="0"/>
        <w:rPr>
          <w:spacing w:val="2"/>
          <w:szCs w:val="28"/>
        </w:rPr>
      </w:pPr>
      <w:r w:rsidRPr="00C662A2">
        <w:rPr>
          <w:szCs w:val="24"/>
        </w:rPr>
        <w:t xml:space="preserve">En suma, es clara la atribución de responsabilidad del Estado representada por la </w:t>
      </w:r>
      <w:r w:rsidR="00FE2DE9">
        <w:rPr>
          <w:bCs/>
          <w:color w:val="auto"/>
          <w:szCs w:val="24"/>
        </w:rPr>
        <w:t xml:space="preserve">Dirección Ejecutiva de Administración Judicial - </w:t>
      </w:r>
      <w:r w:rsidR="00FE2DE9" w:rsidRPr="00377D80">
        <w:rPr>
          <w:bCs/>
          <w:color w:val="auto"/>
          <w:szCs w:val="24"/>
        </w:rPr>
        <w:t>Consejo Superior de la Judicatura</w:t>
      </w:r>
      <w:r w:rsidRPr="00C662A2">
        <w:rPr>
          <w:szCs w:val="24"/>
        </w:rPr>
        <w:t xml:space="preserve">, por la </w:t>
      </w:r>
      <w:r>
        <w:rPr>
          <w:szCs w:val="24"/>
        </w:rPr>
        <w:t xml:space="preserve">prolongación </w:t>
      </w:r>
      <w:r w:rsidRPr="00C662A2">
        <w:rPr>
          <w:szCs w:val="24"/>
        </w:rPr>
        <w:t>injusta</w:t>
      </w:r>
      <w:r>
        <w:rPr>
          <w:szCs w:val="24"/>
        </w:rPr>
        <w:t xml:space="preserve"> de la </w:t>
      </w:r>
      <w:r w:rsidRPr="00C662A2">
        <w:rPr>
          <w:szCs w:val="24"/>
        </w:rPr>
        <w:t xml:space="preserve">privación de la libertad del </w:t>
      </w:r>
      <w:r>
        <w:rPr>
          <w:szCs w:val="24"/>
        </w:rPr>
        <w:t xml:space="preserve">condenado </w:t>
      </w:r>
      <w:r w:rsidRPr="00C662A2">
        <w:rPr>
          <w:rFonts w:eastAsiaTheme="minorHAnsi"/>
          <w:szCs w:val="24"/>
        </w:rPr>
        <w:t xml:space="preserve">entre el </w:t>
      </w:r>
      <w:r>
        <w:rPr>
          <w:rFonts w:eastAsia="Times New Roman"/>
          <w:color w:val="201F1E"/>
          <w:szCs w:val="24"/>
        </w:rPr>
        <w:t>10</w:t>
      </w:r>
      <w:r w:rsidRPr="00C662A2">
        <w:rPr>
          <w:rFonts w:eastAsia="Times New Roman"/>
          <w:color w:val="201F1E"/>
          <w:szCs w:val="24"/>
        </w:rPr>
        <w:t xml:space="preserve"> de </w:t>
      </w:r>
      <w:r>
        <w:rPr>
          <w:rFonts w:eastAsia="Times New Roman"/>
          <w:color w:val="201F1E"/>
          <w:szCs w:val="24"/>
        </w:rPr>
        <w:t>septiembre de 2015</w:t>
      </w:r>
      <w:r w:rsidRPr="00C662A2">
        <w:rPr>
          <w:rFonts w:eastAsia="Times New Roman"/>
          <w:color w:val="201F1E"/>
          <w:szCs w:val="24"/>
        </w:rPr>
        <w:t xml:space="preserve"> </w:t>
      </w:r>
      <w:r>
        <w:rPr>
          <w:rFonts w:eastAsia="Times New Roman"/>
          <w:color w:val="201F1E"/>
          <w:szCs w:val="24"/>
        </w:rPr>
        <w:t>y</w:t>
      </w:r>
      <w:r w:rsidRPr="00C662A2">
        <w:rPr>
          <w:rFonts w:eastAsia="Times New Roman"/>
          <w:color w:val="201F1E"/>
          <w:szCs w:val="24"/>
        </w:rPr>
        <w:t xml:space="preserve"> </w:t>
      </w:r>
      <w:r>
        <w:rPr>
          <w:rFonts w:eastAsia="Times New Roman"/>
          <w:color w:val="201F1E"/>
          <w:szCs w:val="24"/>
        </w:rPr>
        <w:t>12</w:t>
      </w:r>
      <w:r w:rsidRPr="00C662A2">
        <w:rPr>
          <w:rFonts w:eastAsia="Times New Roman"/>
          <w:color w:val="201F1E"/>
          <w:szCs w:val="24"/>
        </w:rPr>
        <w:t xml:space="preserve"> de </w:t>
      </w:r>
      <w:r>
        <w:rPr>
          <w:rFonts w:eastAsia="Times New Roman"/>
          <w:color w:val="201F1E"/>
          <w:szCs w:val="24"/>
        </w:rPr>
        <w:t>abril</w:t>
      </w:r>
      <w:r w:rsidRPr="00C662A2">
        <w:rPr>
          <w:rFonts w:eastAsia="Times New Roman"/>
          <w:color w:val="201F1E"/>
          <w:szCs w:val="24"/>
        </w:rPr>
        <w:t xml:space="preserve"> de 201</w:t>
      </w:r>
      <w:r>
        <w:rPr>
          <w:rFonts w:eastAsia="Times New Roman"/>
          <w:color w:val="201F1E"/>
          <w:szCs w:val="24"/>
        </w:rPr>
        <w:t>6</w:t>
      </w:r>
      <w:r w:rsidRPr="00C662A2">
        <w:rPr>
          <w:rFonts w:eastAsia="Times New Roman"/>
          <w:color w:val="201F1E"/>
          <w:szCs w:val="24"/>
        </w:rPr>
        <w:t xml:space="preserve">, </w:t>
      </w:r>
      <w:r>
        <w:rPr>
          <w:rFonts w:eastAsia="Times New Roman"/>
          <w:color w:val="201F1E"/>
          <w:szCs w:val="24"/>
        </w:rPr>
        <w:t xml:space="preserve">es decir, </w:t>
      </w:r>
      <w:r w:rsidRPr="00C662A2">
        <w:rPr>
          <w:rFonts w:eastAsia="Times New Roman"/>
          <w:color w:val="201F1E"/>
          <w:szCs w:val="24"/>
        </w:rPr>
        <w:t xml:space="preserve">durante </w:t>
      </w:r>
      <w:r>
        <w:rPr>
          <w:rFonts w:eastAsia="Times New Roman"/>
          <w:color w:val="201F1E"/>
          <w:szCs w:val="24"/>
        </w:rPr>
        <w:t>7</w:t>
      </w:r>
      <w:r w:rsidRPr="00C662A2">
        <w:rPr>
          <w:rFonts w:eastAsia="Times New Roman"/>
          <w:color w:val="201F1E"/>
          <w:szCs w:val="24"/>
        </w:rPr>
        <w:t xml:space="preserve"> mes</w:t>
      </w:r>
      <w:r>
        <w:rPr>
          <w:rFonts w:eastAsia="Times New Roman"/>
          <w:color w:val="201F1E"/>
          <w:szCs w:val="24"/>
        </w:rPr>
        <w:t>es</w:t>
      </w:r>
      <w:r w:rsidRPr="00C662A2">
        <w:rPr>
          <w:rFonts w:eastAsia="Times New Roman"/>
          <w:color w:val="201F1E"/>
          <w:szCs w:val="24"/>
        </w:rPr>
        <w:t xml:space="preserve"> y </w:t>
      </w:r>
      <w:r>
        <w:rPr>
          <w:rFonts w:eastAsia="Times New Roman"/>
          <w:color w:val="201F1E"/>
          <w:szCs w:val="24"/>
        </w:rPr>
        <w:t>2</w:t>
      </w:r>
      <w:r w:rsidRPr="00C662A2">
        <w:rPr>
          <w:rFonts w:eastAsia="Times New Roman"/>
          <w:color w:val="201F1E"/>
          <w:szCs w:val="24"/>
        </w:rPr>
        <w:t xml:space="preserve"> días,</w:t>
      </w:r>
      <w:r w:rsidRPr="00C662A2">
        <w:rPr>
          <w:szCs w:val="24"/>
        </w:rPr>
        <w:t xml:space="preserve"> puesto que la </w:t>
      </w:r>
      <w:r>
        <w:rPr>
          <w:szCs w:val="24"/>
        </w:rPr>
        <w:t xml:space="preserve">revocatoria injustificada de la redención </w:t>
      </w:r>
      <w:r w:rsidR="008921C8">
        <w:rPr>
          <w:szCs w:val="24"/>
        </w:rPr>
        <w:t xml:space="preserve">de la pena por 10 meses y 4 días </w:t>
      </w:r>
      <w:r>
        <w:rPr>
          <w:szCs w:val="24"/>
        </w:rPr>
        <w:lastRenderedPageBreak/>
        <w:t xml:space="preserve">reconocida mediante </w:t>
      </w:r>
      <w:r w:rsidRPr="00FC4613">
        <w:t>auto del 28 de julio de 2015</w:t>
      </w:r>
      <w:r>
        <w:t xml:space="preserve">, fue </w:t>
      </w:r>
      <w:r>
        <w:rPr>
          <w:szCs w:val="24"/>
        </w:rPr>
        <w:t>la causa directa y determinante de</w:t>
      </w:r>
      <w:r w:rsidRPr="00C662A2">
        <w:rPr>
          <w:szCs w:val="24"/>
        </w:rPr>
        <w:t xml:space="preserve"> la producción del daño.</w:t>
      </w:r>
    </w:p>
    <w:p w14:paraId="11DF6E39" w14:textId="77777777" w:rsidR="00127489" w:rsidRDefault="00127489" w:rsidP="00477F3F">
      <w:pPr>
        <w:spacing w:line="360" w:lineRule="auto"/>
        <w:ind w:left="0" w:firstLine="0"/>
        <w:contextualSpacing/>
        <w:rPr>
          <w:rFonts w:eastAsiaTheme="minorHAnsi"/>
          <w:szCs w:val="24"/>
        </w:rPr>
      </w:pPr>
    </w:p>
    <w:p w14:paraId="3DF87C4E" w14:textId="24830CCA" w:rsidR="00845F89" w:rsidRPr="00A940FA" w:rsidRDefault="00336A9D" w:rsidP="00477F3F">
      <w:pPr>
        <w:spacing w:line="360" w:lineRule="auto"/>
        <w:ind w:left="0" w:firstLine="0"/>
        <w:contextualSpacing/>
        <w:rPr>
          <w:rFonts w:eastAsia="Times New Roman"/>
          <w:b/>
          <w:bCs/>
          <w:iCs/>
          <w:color w:val="auto"/>
          <w:spacing w:val="2"/>
          <w:szCs w:val="24"/>
          <w:lang w:eastAsia="es-ES_tradnl"/>
        </w:rPr>
      </w:pPr>
      <w:r w:rsidRPr="00A940FA">
        <w:rPr>
          <w:rFonts w:eastAsia="Times New Roman"/>
          <w:b/>
          <w:bCs/>
          <w:iCs/>
          <w:color w:val="auto"/>
          <w:spacing w:val="2"/>
          <w:szCs w:val="24"/>
          <w:lang w:eastAsia="es-ES_tradnl"/>
        </w:rPr>
        <w:t>2.</w:t>
      </w:r>
      <w:r w:rsidR="00A940FA" w:rsidRPr="00A940FA">
        <w:rPr>
          <w:rFonts w:eastAsia="Times New Roman"/>
          <w:b/>
          <w:bCs/>
          <w:iCs/>
          <w:color w:val="auto"/>
          <w:spacing w:val="2"/>
          <w:szCs w:val="24"/>
          <w:lang w:eastAsia="es-ES_tradnl"/>
        </w:rPr>
        <w:t>8</w:t>
      </w:r>
      <w:r w:rsidRPr="00A940FA">
        <w:rPr>
          <w:rFonts w:eastAsia="Times New Roman"/>
          <w:b/>
          <w:bCs/>
          <w:iCs/>
          <w:color w:val="auto"/>
          <w:spacing w:val="2"/>
          <w:szCs w:val="24"/>
          <w:lang w:eastAsia="es-ES_tradnl"/>
        </w:rPr>
        <w:t xml:space="preserve">. Culpa exclusiva de la víctima </w:t>
      </w:r>
    </w:p>
    <w:p w14:paraId="10359813" w14:textId="77777777" w:rsidR="00336A9D" w:rsidRPr="00377D80" w:rsidRDefault="00336A9D" w:rsidP="00336A9D">
      <w:pPr>
        <w:spacing w:after="0" w:line="360" w:lineRule="auto"/>
        <w:ind w:left="0" w:firstLine="0"/>
        <w:rPr>
          <w:color w:val="auto"/>
        </w:rPr>
      </w:pPr>
    </w:p>
    <w:p w14:paraId="290CA84D" w14:textId="57EE575F" w:rsidR="00C56CAA" w:rsidRPr="002F6E85" w:rsidRDefault="00336A9D" w:rsidP="00C56CAA">
      <w:pPr>
        <w:spacing w:after="0" w:line="360" w:lineRule="auto"/>
        <w:ind w:left="0" w:firstLine="0"/>
        <w:rPr>
          <w:szCs w:val="24"/>
        </w:rPr>
      </w:pPr>
      <w:r w:rsidRPr="00377D80">
        <w:rPr>
          <w:color w:val="auto"/>
        </w:rPr>
        <w:t xml:space="preserve">La </w:t>
      </w:r>
      <w:r w:rsidR="0084482D">
        <w:rPr>
          <w:color w:val="auto"/>
        </w:rPr>
        <w:t xml:space="preserve">entidad </w:t>
      </w:r>
      <w:r w:rsidRPr="00377D80">
        <w:rPr>
          <w:color w:val="auto"/>
        </w:rPr>
        <w:t xml:space="preserve">recurrente aseguró que </w:t>
      </w:r>
      <w:r w:rsidR="00C56CAA">
        <w:rPr>
          <w:szCs w:val="24"/>
        </w:rPr>
        <w:t>e</w:t>
      </w:r>
      <w:r w:rsidR="00C56CAA" w:rsidRPr="002F6E85">
        <w:rPr>
          <w:szCs w:val="24"/>
        </w:rPr>
        <w:t>l demandante, con su reprochable actuar, fue quien puso todo el andamiaje judicial en marcha, por lo cual se configura la eximente de responsabilidad denominada culpa exclusiva de la víctima.</w:t>
      </w:r>
    </w:p>
    <w:p w14:paraId="70FB18BC" w14:textId="77777777" w:rsidR="00336A9D" w:rsidRPr="00377D80" w:rsidRDefault="00336A9D" w:rsidP="00336A9D">
      <w:pPr>
        <w:spacing w:after="0" w:line="360" w:lineRule="auto"/>
        <w:ind w:left="0" w:firstLine="0"/>
        <w:rPr>
          <w:color w:val="auto"/>
        </w:rPr>
      </w:pPr>
    </w:p>
    <w:p w14:paraId="1EBD1ED7" w14:textId="55F14700" w:rsidR="00C56CAA" w:rsidRDefault="00C56CAA" w:rsidP="00336A9D">
      <w:pPr>
        <w:spacing w:after="0" w:line="360" w:lineRule="auto"/>
        <w:ind w:left="0" w:firstLine="0"/>
        <w:rPr>
          <w:color w:val="auto"/>
          <w:szCs w:val="24"/>
        </w:rPr>
      </w:pPr>
      <w:r>
        <w:rPr>
          <w:color w:val="auto"/>
          <w:szCs w:val="24"/>
        </w:rPr>
        <w:t xml:space="preserve">La Sala encuentra que este argumento resulta etéreo y genérico, y no comprende un reproche concreto frente a la decisión del </w:t>
      </w:r>
      <w:r w:rsidRPr="00C56CAA">
        <w:rPr>
          <w:i/>
          <w:iCs/>
          <w:color w:val="auto"/>
          <w:szCs w:val="24"/>
        </w:rPr>
        <w:t>a quo</w:t>
      </w:r>
      <w:r>
        <w:rPr>
          <w:color w:val="auto"/>
          <w:szCs w:val="24"/>
        </w:rPr>
        <w:t xml:space="preserve"> de negar este eximente de responsabilidad. No obstante, armonizando los escasos elementos expuestos respecto de este eximente en armonía con los demás argumentos del recurso, se infiere que </w:t>
      </w:r>
      <w:r w:rsidR="00FD70EC">
        <w:rPr>
          <w:color w:val="auto"/>
          <w:szCs w:val="24"/>
        </w:rPr>
        <w:t xml:space="preserve">lo que generó la inconformidad de la demandada, es que el </w:t>
      </w:r>
      <w:r w:rsidR="00FD70EC" w:rsidRPr="00FD70EC">
        <w:rPr>
          <w:i/>
          <w:iCs/>
          <w:color w:val="auto"/>
          <w:szCs w:val="24"/>
        </w:rPr>
        <w:t>a quo</w:t>
      </w:r>
      <w:r w:rsidR="00FD70EC">
        <w:rPr>
          <w:color w:val="auto"/>
          <w:szCs w:val="24"/>
        </w:rPr>
        <w:t xml:space="preserve"> no tuvo en cuenta que la decisión de revocar la redención fue consecuencia de que el condenado intentó hacer valer un título profesional como Contador Público que </w:t>
      </w:r>
      <w:r w:rsidR="00FD70EC" w:rsidRPr="0084482D">
        <w:rPr>
          <w:i/>
          <w:iCs/>
          <w:color w:val="auto"/>
          <w:szCs w:val="24"/>
        </w:rPr>
        <w:t>“al parecer”</w:t>
      </w:r>
      <w:r w:rsidR="00FD70EC">
        <w:rPr>
          <w:color w:val="auto"/>
          <w:szCs w:val="24"/>
        </w:rPr>
        <w:t xml:space="preserve"> era falso, por lo que fue su propio proceder lo que ocasionó la prolongación de la privación de su libertad.</w:t>
      </w:r>
    </w:p>
    <w:p w14:paraId="49357016" w14:textId="77777777" w:rsidR="00C56CAA" w:rsidRDefault="00C56CAA" w:rsidP="00336A9D">
      <w:pPr>
        <w:spacing w:after="0" w:line="360" w:lineRule="auto"/>
        <w:ind w:left="0" w:firstLine="0"/>
        <w:rPr>
          <w:color w:val="auto"/>
          <w:szCs w:val="24"/>
        </w:rPr>
      </w:pPr>
    </w:p>
    <w:p w14:paraId="1C2D6C38" w14:textId="14769524" w:rsidR="00934CA1" w:rsidRDefault="00C56CAA" w:rsidP="00934CA1">
      <w:pPr>
        <w:spacing w:after="0" w:line="360" w:lineRule="auto"/>
        <w:ind w:left="0" w:firstLine="0"/>
        <w:rPr>
          <w:color w:val="auto"/>
          <w:szCs w:val="24"/>
        </w:rPr>
      </w:pPr>
      <w:r>
        <w:rPr>
          <w:color w:val="auto"/>
          <w:szCs w:val="24"/>
        </w:rPr>
        <w:t xml:space="preserve">Pues bien, </w:t>
      </w:r>
      <w:r w:rsidR="00934CA1">
        <w:rPr>
          <w:color w:val="auto"/>
          <w:szCs w:val="24"/>
        </w:rPr>
        <w:t xml:space="preserve">se itera </w:t>
      </w:r>
      <w:r>
        <w:rPr>
          <w:color w:val="auto"/>
          <w:szCs w:val="24"/>
        </w:rPr>
        <w:t xml:space="preserve">que </w:t>
      </w:r>
      <w:r w:rsidR="00934CA1">
        <w:rPr>
          <w:color w:val="auto"/>
          <w:szCs w:val="24"/>
        </w:rPr>
        <w:t xml:space="preserve">el aludido diploma de Contador Público no fue uno de los documentos soporte que fueron considerados por </w:t>
      </w:r>
      <w:r w:rsidR="00934CA1">
        <w:rPr>
          <w:rFonts w:eastAsia="Times New Roman"/>
          <w:color w:val="auto"/>
          <w:spacing w:val="1"/>
          <w:szCs w:val="24"/>
          <w:lang w:eastAsia="es-ES"/>
        </w:rPr>
        <w:t>el Establecimiento Carcelario La Modelo para asignar al condenado Olivera Cárdenas la labor de instructor, lo cual ocurrió mediante el Acta de Asignación de Actividades Validas para Redención No. 114-1399726-2008 del 28 de noviembre de 2008, y que luego conllevó al reconocimiento de la redención de la pena por enseñanza</w:t>
      </w:r>
      <w:r w:rsidR="00513E84">
        <w:rPr>
          <w:rFonts w:eastAsia="Times New Roman"/>
          <w:color w:val="auto"/>
          <w:spacing w:val="1"/>
          <w:szCs w:val="24"/>
          <w:lang w:eastAsia="es-ES"/>
        </w:rPr>
        <w:t xml:space="preserve"> de un tiempo de 10 meses y 4 días.</w:t>
      </w:r>
      <w:r w:rsidR="00934CA1">
        <w:rPr>
          <w:rFonts w:eastAsia="Times New Roman"/>
          <w:color w:val="auto"/>
          <w:spacing w:val="1"/>
          <w:szCs w:val="24"/>
          <w:lang w:eastAsia="es-ES"/>
        </w:rPr>
        <w:t xml:space="preserve"> </w:t>
      </w:r>
    </w:p>
    <w:p w14:paraId="51D5F7BE" w14:textId="77777777" w:rsidR="00934CA1" w:rsidRDefault="00934CA1" w:rsidP="00934CA1">
      <w:pPr>
        <w:spacing w:after="0" w:line="360" w:lineRule="auto"/>
        <w:ind w:left="0" w:firstLine="0"/>
        <w:rPr>
          <w:color w:val="auto"/>
          <w:szCs w:val="24"/>
        </w:rPr>
      </w:pPr>
    </w:p>
    <w:p w14:paraId="6C71599C" w14:textId="113687AD" w:rsidR="00934CA1" w:rsidRDefault="00513E84" w:rsidP="00934CA1">
      <w:pPr>
        <w:spacing w:after="0" w:line="360" w:lineRule="auto"/>
        <w:ind w:left="0" w:firstLine="0"/>
      </w:pPr>
      <w:r>
        <w:rPr>
          <w:rFonts w:eastAsia="Times New Roman"/>
          <w:color w:val="auto"/>
          <w:spacing w:val="1"/>
          <w:szCs w:val="24"/>
          <w:lang w:eastAsia="es-ES"/>
        </w:rPr>
        <w:t xml:space="preserve">En consecuencia, ese documento no tenía relación </w:t>
      </w:r>
      <w:r w:rsidR="0084482D">
        <w:rPr>
          <w:rFonts w:eastAsia="Times New Roman"/>
          <w:color w:val="auto"/>
          <w:spacing w:val="1"/>
          <w:szCs w:val="24"/>
          <w:lang w:eastAsia="es-ES"/>
        </w:rPr>
        <w:t>a</w:t>
      </w:r>
      <w:r>
        <w:rPr>
          <w:rFonts w:eastAsia="Times New Roman"/>
          <w:color w:val="auto"/>
          <w:spacing w:val="1"/>
          <w:szCs w:val="24"/>
          <w:lang w:eastAsia="es-ES"/>
        </w:rPr>
        <w:t xml:space="preserve">lguna con </w:t>
      </w:r>
      <w:r w:rsidR="0084482D">
        <w:rPr>
          <w:rFonts w:eastAsia="Times New Roman"/>
          <w:color w:val="auto"/>
          <w:spacing w:val="1"/>
          <w:szCs w:val="24"/>
          <w:lang w:eastAsia="es-ES"/>
        </w:rPr>
        <w:t>l</w:t>
      </w:r>
      <w:r>
        <w:rPr>
          <w:rFonts w:eastAsia="Times New Roman"/>
          <w:color w:val="auto"/>
          <w:spacing w:val="1"/>
          <w:szCs w:val="24"/>
          <w:lang w:eastAsia="es-ES"/>
        </w:rPr>
        <w:t>a redención</w:t>
      </w:r>
      <w:r w:rsidR="003C6DA5">
        <w:rPr>
          <w:rFonts w:eastAsia="Times New Roman"/>
          <w:color w:val="auto"/>
          <w:spacing w:val="1"/>
          <w:szCs w:val="24"/>
          <w:lang w:eastAsia="es-ES"/>
        </w:rPr>
        <w:t xml:space="preserve"> aludida;</w:t>
      </w:r>
      <w:r>
        <w:rPr>
          <w:rFonts w:eastAsia="Times New Roman"/>
          <w:color w:val="auto"/>
          <w:spacing w:val="1"/>
          <w:szCs w:val="24"/>
          <w:lang w:eastAsia="es-ES"/>
        </w:rPr>
        <w:t xml:space="preserve"> </w:t>
      </w:r>
      <w:r w:rsidR="003C6DA5">
        <w:rPr>
          <w:rFonts w:eastAsia="Times New Roman"/>
          <w:color w:val="auto"/>
          <w:spacing w:val="1"/>
          <w:szCs w:val="24"/>
          <w:lang w:eastAsia="es-ES"/>
        </w:rPr>
        <w:t xml:space="preserve">no obstante, </w:t>
      </w:r>
      <w:r>
        <w:rPr>
          <w:rFonts w:eastAsia="Times New Roman"/>
          <w:color w:val="auto"/>
          <w:spacing w:val="1"/>
          <w:szCs w:val="24"/>
          <w:lang w:eastAsia="es-ES"/>
        </w:rPr>
        <w:t xml:space="preserve">posteriormente fue revocada por </w:t>
      </w:r>
      <w:r w:rsidR="00934CA1">
        <w:t xml:space="preserve">el Juzgado Primero de Ejecución de Penas y Medidas de Seguridad de Bogotá, con fundamento en </w:t>
      </w:r>
      <w:r>
        <w:t xml:space="preserve">su </w:t>
      </w:r>
      <w:r w:rsidR="00934CA1">
        <w:t>posible falsedad.</w:t>
      </w:r>
    </w:p>
    <w:p w14:paraId="6838C0E5" w14:textId="5387A2EB" w:rsidR="00934CA1" w:rsidRDefault="00934CA1" w:rsidP="00336A9D">
      <w:pPr>
        <w:spacing w:after="0" w:line="360" w:lineRule="auto"/>
        <w:ind w:left="0" w:firstLine="0"/>
        <w:rPr>
          <w:color w:val="auto"/>
          <w:szCs w:val="24"/>
        </w:rPr>
      </w:pPr>
    </w:p>
    <w:p w14:paraId="4F8F8A81" w14:textId="05386DFA" w:rsidR="00336A9D" w:rsidRPr="00377D80" w:rsidRDefault="003C6DA5" w:rsidP="00336A9D">
      <w:pPr>
        <w:spacing w:after="0" w:line="360" w:lineRule="auto"/>
        <w:ind w:left="0" w:firstLine="0"/>
        <w:rPr>
          <w:rFonts w:eastAsia="Times New Roman"/>
          <w:color w:val="auto"/>
          <w:szCs w:val="24"/>
        </w:rPr>
      </w:pPr>
      <w:r>
        <w:rPr>
          <w:color w:val="auto"/>
          <w:szCs w:val="24"/>
        </w:rPr>
        <w:t xml:space="preserve">De </w:t>
      </w:r>
      <w:r w:rsidR="0084482D">
        <w:rPr>
          <w:color w:val="auto"/>
          <w:szCs w:val="24"/>
        </w:rPr>
        <w:t xml:space="preserve">otro lado, </w:t>
      </w:r>
      <w:r w:rsidR="00F23494" w:rsidRPr="00377D80">
        <w:rPr>
          <w:color w:val="auto"/>
          <w:szCs w:val="24"/>
        </w:rPr>
        <w:t>no se aportó elemento probatorio alguno que</w:t>
      </w:r>
      <w:r w:rsidR="00A241FE" w:rsidRPr="00377D80">
        <w:rPr>
          <w:color w:val="auto"/>
          <w:szCs w:val="24"/>
        </w:rPr>
        <w:t xml:space="preserve"> permita</w:t>
      </w:r>
      <w:r w:rsidR="00F23494" w:rsidRPr="00377D80">
        <w:rPr>
          <w:color w:val="auto"/>
          <w:szCs w:val="24"/>
        </w:rPr>
        <w:t xml:space="preserve"> </w:t>
      </w:r>
      <w:r w:rsidR="00F23494" w:rsidRPr="00377D80">
        <w:rPr>
          <w:rFonts w:eastAsia="Times New Roman"/>
          <w:color w:val="auto"/>
          <w:szCs w:val="24"/>
        </w:rPr>
        <w:t xml:space="preserve">relacionar la conducta del </w:t>
      </w:r>
      <w:r>
        <w:rPr>
          <w:rFonts w:eastAsia="Times New Roman"/>
          <w:color w:val="auto"/>
          <w:szCs w:val="24"/>
        </w:rPr>
        <w:t>condenado Olivera Cárdenas con la prolongación de la privación de su libertad por haberse revocado la redención por enseñanza que fue reconocida mediante</w:t>
      </w:r>
      <w:r>
        <w:t xml:space="preserve"> auto del 7 de septiembre de 2015</w:t>
      </w:r>
      <w:r w:rsidR="004E22C4" w:rsidRPr="00377D80">
        <w:rPr>
          <w:rFonts w:eastAsia="Times New Roman"/>
          <w:color w:val="auto"/>
          <w:szCs w:val="24"/>
        </w:rPr>
        <w:t>.</w:t>
      </w:r>
    </w:p>
    <w:p w14:paraId="7840EBB8" w14:textId="77777777" w:rsidR="00A241FE" w:rsidRPr="00377D80" w:rsidRDefault="00A241FE" w:rsidP="00336A9D">
      <w:pPr>
        <w:spacing w:after="0" w:line="360" w:lineRule="auto"/>
        <w:ind w:left="0" w:firstLine="0"/>
        <w:rPr>
          <w:rFonts w:eastAsia="Times New Roman"/>
          <w:i/>
          <w:color w:val="auto"/>
          <w:sz w:val="28"/>
        </w:rPr>
      </w:pPr>
    </w:p>
    <w:p w14:paraId="5F41F9A9" w14:textId="4EA2284D" w:rsidR="004E22C4" w:rsidRPr="00377D80" w:rsidRDefault="004E22C4" w:rsidP="00A40D66">
      <w:pPr>
        <w:spacing w:line="360" w:lineRule="auto"/>
        <w:ind w:left="0"/>
        <w:contextualSpacing/>
        <w:rPr>
          <w:color w:val="auto"/>
          <w:spacing w:val="2"/>
          <w:szCs w:val="28"/>
        </w:rPr>
      </w:pPr>
      <w:r w:rsidRPr="00377D80">
        <w:rPr>
          <w:color w:val="auto"/>
          <w:spacing w:val="2"/>
          <w:szCs w:val="28"/>
        </w:rPr>
        <w:t>Aunado a lo anterior, en cuanto al eximente de responsabilidad de la culpa exclusiva de la víctima consagrada en el artículo 70 de la Ley 270 de 1996, el Consejo de Estado ha señalado que:</w:t>
      </w:r>
    </w:p>
    <w:p w14:paraId="0113A83B" w14:textId="77777777" w:rsidR="004E22C4" w:rsidRPr="00377D80" w:rsidRDefault="004E22C4" w:rsidP="004E22C4">
      <w:pPr>
        <w:spacing w:line="360" w:lineRule="auto"/>
        <w:contextualSpacing/>
        <w:rPr>
          <w:color w:val="auto"/>
          <w:spacing w:val="2"/>
          <w:szCs w:val="28"/>
        </w:rPr>
      </w:pPr>
    </w:p>
    <w:p w14:paraId="6A299F1F" w14:textId="77777777" w:rsidR="004E22C4" w:rsidRPr="00377D80" w:rsidRDefault="004E22C4" w:rsidP="0084482D">
      <w:pPr>
        <w:adjustRightInd w:val="0"/>
        <w:spacing w:after="0" w:line="240" w:lineRule="auto"/>
        <w:ind w:left="567" w:right="567" w:hanging="11"/>
        <w:rPr>
          <w:iCs/>
          <w:color w:val="auto"/>
          <w:kern w:val="28"/>
          <w:sz w:val="20"/>
          <w:szCs w:val="20"/>
          <w:lang w:val="es-ES_tradnl"/>
        </w:rPr>
      </w:pPr>
      <w:r w:rsidRPr="00377D80">
        <w:rPr>
          <w:iCs/>
          <w:color w:val="auto"/>
          <w:kern w:val="28"/>
          <w:sz w:val="20"/>
          <w:szCs w:val="20"/>
          <w:lang w:val="es-ES_tradnl"/>
        </w:rPr>
        <w:lastRenderedPageBreak/>
        <w:t>En materia de responsabilidad del Estado por daños causados por la administración de justicia, el artículo 70 de la Ley 270 de 1996 dispone que “el daño se entenderá como debido a culpa exclusiva de la víctima cuando ésta haya actuado con culpa grave o dolo, o no haya interpuesto los recursos de ley”.</w:t>
      </w:r>
    </w:p>
    <w:p w14:paraId="59CA513C" w14:textId="77777777" w:rsidR="004E22C4" w:rsidRPr="00377D80" w:rsidRDefault="004E22C4" w:rsidP="0084482D">
      <w:pPr>
        <w:adjustRightInd w:val="0"/>
        <w:spacing w:after="0" w:line="240" w:lineRule="auto"/>
        <w:ind w:left="567" w:right="567" w:hanging="11"/>
        <w:rPr>
          <w:iCs/>
          <w:color w:val="auto"/>
          <w:kern w:val="28"/>
          <w:sz w:val="20"/>
          <w:szCs w:val="20"/>
        </w:rPr>
      </w:pPr>
    </w:p>
    <w:p w14:paraId="419B6275" w14:textId="77777777" w:rsidR="004E22C4" w:rsidRPr="00377D80" w:rsidRDefault="004E22C4" w:rsidP="0084482D">
      <w:pPr>
        <w:adjustRightInd w:val="0"/>
        <w:spacing w:after="0" w:line="240" w:lineRule="auto"/>
        <w:ind w:left="567" w:right="567" w:hanging="11"/>
        <w:rPr>
          <w:iCs/>
          <w:color w:val="auto"/>
          <w:sz w:val="20"/>
          <w:szCs w:val="20"/>
        </w:rPr>
      </w:pPr>
      <w:r w:rsidRPr="00377D80">
        <w:rPr>
          <w:iCs/>
          <w:color w:val="auto"/>
          <w:sz w:val="20"/>
          <w:szCs w:val="20"/>
        </w:rPr>
        <w:t>De la redacción de la norma se concluye que para que se configure la eximente de responsabilidad debe estar acreditado que: i) la víctima haya actuado con dolo o culpa grave en el proceso penal y, por lo tanto, no haya permitido que la investigación esclareciera los hechos objeto de pesquisa, y ii) que no haya interpuesto los recursos ordinarios que le concede la ley para atacar las providencias que producen el daño, salvo que se trate de una privación injusta de la libertad, según lo dispuesto en el artículo 67 de la Ley 270 de 1996</w:t>
      </w:r>
      <w:r w:rsidRPr="00377D80">
        <w:rPr>
          <w:iCs/>
          <w:color w:val="auto"/>
          <w:sz w:val="20"/>
          <w:szCs w:val="20"/>
          <w:vertAlign w:val="superscript"/>
        </w:rPr>
        <w:footnoteReference w:id="15"/>
      </w:r>
      <w:r w:rsidRPr="00377D80">
        <w:rPr>
          <w:iCs/>
          <w:color w:val="auto"/>
          <w:sz w:val="20"/>
          <w:szCs w:val="20"/>
        </w:rPr>
        <w:t xml:space="preserve">. </w:t>
      </w:r>
    </w:p>
    <w:p w14:paraId="011CFF6B" w14:textId="77777777" w:rsidR="004E22C4" w:rsidRPr="00377D80" w:rsidRDefault="004E22C4" w:rsidP="0084482D">
      <w:pPr>
        <w:adjustRightInd w:val="0"/>
        <w:spacing w:after="0" w:line="240" w:lineRule="auto"/>
        <w:ind w:left="567" w:right="567" w:hanging="11"/>
        <w:rPr>
          <w:iCs/>
          <w:color w:val="auto"/>
          <w:sz w:val="20"/>
          <w:szCs w:val="20"/>
        </w:rPr>
      </w:pPr>
    </w:p>
    <w:p w14:paraId="507F6856" w14:textId="77777777" w:rsidR="004E22C4" w:rsidRPr="00377D80" w:rsidRDefault="004E22C4" w:rsidP="0084482D">
      <w:pPr>
        <w:adjustRightInd w:val="0"/>
        <w:spacing w:after="0" w:line="240" w:lineRule="auto"/>
        <w:ind w:left="567" w:right="567" w:hanging="11"/>
        <w:rPr>
          <w:iCs/>
          <w:color w:val="auto"/>
          <w:kern w:val="28"/>
          <w:sz w:val="20"/>
          <w:szCs w:val="20"/>
        </w:rPr>
      </w:pPr>
      <w:r w:rsidRPr="00377D80">
        <w:rPr>
          <w:iCs/>
          <w:color w:val="auto"/>
          <w:kern w:val="28"/>
          <w:sz w:val="20"/>
          <w:szCs w:val="20"/>
        </w:rPr>
        <w:t xml:space="preserve">La Sala en aplicación de esta disposición, ha exonerado de responsabilidad al Estado en aquellos eventos en los cuales, personas que han sido privadas de la libertad y luego absueltas, contribuyeron con su actuación dolosa o gravemente culposa en la producción del daño. </w:t>
      </w:r>
    </w:p>
    <w:p w14:paraId="42D29B7C" w14:textId="77777777" w:rsidR="004E22C4" w:rsidRPr="00377D80" w:rsidRDefault="004E22C4" w:rsidP="0084482D">
      <w:pPr>
        <w:adjustRightInd w:val="0"/>
        <w:spacing w:after="0" w:line="240" w:lineRule="auto"/>
        <w:ind w:left="567" w:right="567" w:hanging="11"/>
        <w:rPr>
          <w:iCs/>
          <w:color w:val="auto"/>
          <w:kern w:val="28"/>
          <w:sz w:val="20"/>
          <w:szCs w:val="20"/>
        </w:rPr>
      </w:pPr>
    </w:p>
    <w:p w14:paraId="24A3CD19" w14:textId="77777777" w:rsidR="004E22C4" w:rsidRPr="00377D80" w:rsidRDefault="004E22C4" w:rsidP="0084482D">
      <w:pPr>
        <w:adjustRightInd w:val="0"/>
        <w:spacing w:after="0" w:line="240" w:lineRule="auto"/>
        <w:ind w:left="567" w:right="567" w:hanging="11"/>
        <w:rPr>
          <w:iCs/>
          <w:color w:val="auto"/>
          <w:kern w:val="28"/>
          <w:sz w:val="20"/>
          <w:szCs w:val="20"/>
        </w:rPr>
      </w:pPr>
      <w:r w:rsidRPr="00377D80">
        <w:rPr>
          <w:iCs/>
          <w:color w:val="auto"/>
          <w:kern w:val="28"/>
          <w:sz w:val="20"/>
          <w:szCs w:val="20"/>
        </w:rPr>
        <w:t>(…)</w:t>
      </w:r>
    </w:p>
    <w:p w14:paraId="4851D042" w14:textId="77777777" w:rsidR="004E22C4" w:rsidRPr="00377D80" w:rsidRDefault="004E22C4" w:rsidP="0084482D">
      <w:pPr>
        <w:adjustRightInd w:val="0"/>
        <w:spacing w:after="0" w:line="240" w:lineRule="auto"/>
        <w:ind w:left="567" w:right="567" w:hanging="11"/>
        <w:rPr>
          <w:iCs/>
          <w:color w:val="auto"/>
          <w:kern w:val="28"/>
          <w:sz w:val="20"/>
          <w:szCs w:val="20"/>
        </w:rPr>
      </w:pPr>
      <w:r w:rsidRPr="00377D80">
        <w:rPr>
          <w:iCs/>
          <w:color w:val="auto"/>
          <w:kern w:val="28"/>
          <w:sz w:val="20"/>
          <w:szCs w:val="20"/>
        </w:rPr>
        <w:t>Adicionalmente, frente a los argumentos de la apelación, resulta claro que la causal de exoneración no se configura por el no ejercicio de los recursos previsto en la ley, por tratarse de una privación injusta de la libertad, según lo dispuesto en el artículo 67 de la Ley 270 de 1996.</w:t>
      </w:r>
    </w:p>
    <w:p w14:paraId="334E8552" w14:textId="77777777" w:rsidR="004E22C4" w:rsidRPr="00377D80" w:rsidRDefault="004E22C4" w:rsidP="0084482D">
      <w:pPr>
        <w:adjustRightInd w:val="0"/>
        <w:spacing w:after="0" w:line="240" w:lineRule="auto"/>
        <w:ind w:left="567" w:right="567" w:hanging="11"/>
        <w:rPr>
          <w:iCs/>
          <w:color w:val="auto"/>
          <w:kern w:val="28"/>
          <w:sz w:val="20"/>
          <w:szCs w:val="20"/>
        </w:rPr>
      </w:pPr>
    </w:p>
    <w:p w14:paraId="2B690FDE" w14:textId="05AF5B4E" w:rsidR="00A241FE" w:rsidRPr="00377D80" w:rsidRDefault="004E22C4" w:rsidP="0084482D">
      <w:pPr>
        <w:adjustRightInd w:val="0"/>
        <w:spacing w:after="0" w:line="240" w:lineRule="auto"/>
        <w:ind w:left="567" w:right="567" w:hanging="11"/>
        <w:rPr>
          <w:iCs/>
          <w:color w:val="auto"/>
          <w:kern w:val="28"/>
          <w:sz w:val="20"/>
          <w:szCs w:val="20"/>
        </w:rPr>
      </w:pPr>
      <w:r w:rsidRPr="00377D80">
        <w:rPr>
          <w:iCs/>
          <w:color w:val="auto"/>
          <w:kern w:val="28"/>
          <w:sz w:val="20"/>
          <w:szCs w:val="20"/>
        </w:rPr>
        <w:t>Por lo anterior no se demostró la causal eximente de responsabilidad alegada por la entidad demanda.</w:t>
      </w:r>
    </w:p>
    <w:p w14:paraId="70080C15" w14:textId="77777777" w:rsidR="00336A9D" w:rsidRPr="00377D80" w:rsidRDefault="00336A9D" w:rsidP="00336A9D">
      <w:pPr>
        <w:spacing w:after="0" w:line="360" w:lineRule="auto"/>
        <w:ind w:left="0" w:firstLine="0"/>
        <w:rPr>
          <w:color w:val="auto"/>
        </w:rPr>
      </w:pPr>
    </w:p>
    <w:p w14:paraId="665D674A" w14:textId="4EA896B8" w:rsidR="004E22C4" w:rsidRPr="00377D80" w:rsidRDefault="007D1F4B" w:rsidP="00A526C6">
      <w:pPr>
        <w:spacing w:after="0" w:line="360" w:lineRule="auto"/>
        <w:ind w:left="0" w:firstLine="0"/>
        <w:rPr>
          <w:iCs/>
          <w:color w:val="auto"/>
          <w:szCs w:val="24"/>
        </w:rPr>
      </w:pPr>
      <w:r w:rsidRPr="00377D80">
        <w:rPr>
          <w:color w:val="auto"/>
          <w:szCs w:val="24"/>
        </w:rPr>
        <w:t>Aunque la</w:t>
      </w:r>
      <w:r w:rsidR="00F67950">
        <w:rPr>
          <w:color w:val="auto"/>
          <w:szCs w:val="24"/>
        </w:rPr>
        <w:t xml:space="preserve"> demandada </w:t>
      </w:r>
      <w:r w:rsidRPr="00377D80">
        <w:rPr>
          <w:color w:val="auto"/>
          <w:szCs w:val="24"/>
        </w:rPr>
        <w:t xml:space="preserve">en su recurso de apelación no argumentó que se configuró este eximente porque el </w:t>
      </w:r>
      <w:r w:rsidR="00F67950">
        <w:rPr>
          <w:color w:val="auto"/>
          <w:szCs w:val="24"/>
        </w:rPr>
        <w:t>conden</w:t>
      </w:r>
      <w:r w:rsidRPr="00377D80">
        <w:rPr>
          <w:color w:val="auto"/>
          <w:szCs w:val="24"/>
        </w:rPr>
        <w:t xml:space="preserve">ado actuó con culpa o dolo; en todo caso la Sala encuentra que no obra elemento alguno que permita inferir que </w:t>
      </w:r>
      <w:r w:rsidR="00D55A69">
        <w:rPr>
          <w:color w:val="auto"/>
          <w:szCs w:val="24"/>
        </w:rPr>
        <w:t>é</w:t>
      </w:r>
      <w:r w:rsidR="004E22C4" w:rsidRPr="00377D80">
        <w:rPr>
          <w:color w:val="auto"/>
          <w:szCs w:val="24"/>
        </w:rPr>
        <w:t xml:space="preserve">l </w:t>
      </w:r>
      <w:r w:rsidR="004E22C4" w:rsidRPr="00377D80">
        <w:rPr>
          <w:iCs/>
          <w:color w:val="auto"/>
          <w:szCs w:val="24"/>
        </w:rPr>
        <w:t>haya actuado dolo</w:t>
      </w:r>
      <w:r w:rsidR="00A40D66" w:rsidRPr="00377D80">
        <w:rPr>
          <w:iCs/>
          <w:color w:val="auto"/>
          <w:szCs w:val="24"/>
        </w:rPr>
        <w:t>samente</w:t>
      </w:r>
      <w:r w:rsidR="004E22C4" w:rsidRPr="00377D80">
        <w:rPr>
          <w:iCs/>
          <w:color w:val="auto"/>
          <w:szCs w:val="24"/>
        </w:rPr>
        <w:t xml:space="preserve"> o </w:t>
      </w:r>
      <w:r w:rsidR="00A40D66" w:rsidRPr="00377D80">
        <w:rPr>
          <w:iCs/>
          <w:color w:val="auto"/>
          <w:szCs w:val="24"/>
        </w:rPr>
        <w:t xml:space="preserve">con </w:t>
      </w:r>
      <w:r w:rsidR="004E22C4" w:rsidRPr="00377D80">
        <w:rPr>
          <w:iCs/>
          <w:color w:val="auto"/>
          <w:szCs w:val="24"/>
        </w:rPr>
        <w:t xml:space="preserve">culpa grave en el proceso penal </w:t>
      </w:r>
      <w:r w:rsidR="0084482D">
        <w:rPr>
          <w:iCs/>
          <w:color w:val="auto"/>
          <w:szCs w:val="24"/>
        </w:rPr>
        <w:t xml:space="preserve">objeto de este debate </w:t>
      </w:r>
      <w:r w:rsidRPr="00377D80">
        <w:rPr>
          <w:iCs/>
          <w:color w:val="auto"/>
          <w:szCs w:val="24"/>
        </w:rPr>
        <w:t xml:space="preserve">ni que haya impedido </w:t>
      </w:r>
      <w:r w:rsidR="004E22C4" w:rsidRPr="00377D80">
        <w:rPr>
          <w:iCs/>
          <w:color w:val="auto"/>
          <w:szCs w:val="24"/>
        </w:rPr>
        <w:t>que la investigación es</w:t>
      </w:r>
      <w:r w:rsidRPr="00377D80">
        <w:rPr>
          <w:iCs/>
          <w:color w:val="auto"/>
          <w:szCs w:val="24"/>
        </w:rPr>
        <w:t>clareciera los hechos de los cuales se le acusó.</w:t>
      </w:r>
    </w:p>
    <w:p w14:paraId="31DAA7A5" w14:textId="77777777" w:rsidR="007D1F4B" w:rsidRPr="00377D80" w:rsidRDefault="007D1F4B" w:rsidP="00A526C6">
      <w:pPr>
        <w:spacing w:after="0" w:line="360" w:lineRule="auto"/>
        <w:ind w:left="0" w:firstLine="0"/>
        <w:rPr>
          <w:iCs/>
          <w:color w:val="auto"/>
          <w:sz w:val="20"/>
          <w:szCs w:val="20"/>
        </w:rPr>
      </w:pPr>
    </w:p>
    <w:p w14:paraId="356D7DE9" w14:textId="2DF3F1A0" w:rsidR="007D1F4B" w:rsidRDefault="007D1F4B" w:rsidP="00A526C6">
      <w:pPr>
        <w:spacing w:after="0" w:line="360" w:lineRule="auto"/>
        <w:ind w:left="0" w:firstLine="0"/>
        <w:rPr>
          <w:color w:val="auto"/>
          <w:spacing w:val="2"/>
          <w:szCs w:val="24"/>
        </w:rPr>
      </w:pPr>
      <w:r w:rsidRPr="00377D80">
        <w:rPr>
          <w:iCs/>
          <w:color w:val="auto"/>
          <w:szCs w:val="24"/>
        </w:rPr>
        <w:t xml:space="preserve">En suma, </w:t>
      </w:r>
      <w:r w:rsidRPr="00377D80">
        <w:rPr>
          <w:color w:val="auto"/>
          <w:spacing w:val="2"/>
          <w:szCs w:val="24"/>
        </w:rPr>
        <w:t xml:space="preserve">no se acreditó que, con su conducta el </w:t>
      </w:r>
      <w:r w:rsidR="00F67950">
        <w:rPr>
          <w:color w:val="auto"/>
          <w:spacing w:val="2"/>
          <w:szCs w:val="24"/>
        </w:rPr>
        <w:t>condenado</w:t>
      </w:r>
      <w:r w:rsidRPr="00377D80">
        <w:rPr>
          <w:color w:val="auto"/>
          <w:spacing w:val="2"/>
          <w:szCs w:val="24"/>
        </w:rPr>
        <w:t xml:space="preserve"> hubiera dado lugar a la </w:t>
      </w:r>
      <w:r w:rsidR="00F67950">
        <w:rPr>
          <w:color w:val="auto"/>
          <w:spacing w:val="2"/>
          <w:szCs w:val="24"/>
        </w:rPr>
        <w:t xml:space="preserve">prolongación de la </w:t>
      </w:r>
      <w:r w:rsidRPr="00377D80">
        <w:rPr>
          <w:color w:val="auto"/>
          <w:spacing w:val="2"/>
          <w:szCs w:val="24"/>
        </w:rPr>
        <w:t>privación de su libertad, tampoco que se hubiere presentado alguno de los eventos de exoneración de la endilgada responsabilidad de la entidad demandada</w:t>
      </w:r>
      <w:r w:rsidR="004A42DA">
        <w:rPr>
          <w:color w:val="auto"/>
          <w:spacing w:val="2"/>
          <w:szCs w:val="24"/>
        </w:rPr>
        <w:t>, razón por la cual este eximente de responsabilidad no tiene vocación de prosperidad.</w:t>
      </w:r>
    </w:p>
    <w:p w14:paraId="1684FFE4" w14:textId="07598787" w:rsidR="00F67950" w:rsidRDefault="00F67950" w:rsidP="00A526C6">
      <w:pPr>
        <w:spacing w:after="0" w:line="360" w:lineRule="auto"/>
        <w:ind w:left="0" w:firstLine="0"/>
        <w:rPr>
          <w:color w:val="auto"/>
          <w:spacing w:val="2"/>
          <w:szCs w:val="24"/>
        </w:rPr>
      </w:pPr>
    </w:p>
    <w:p w14:paraId="10B0F447" w14:textId="4F3B52F3" w:rsidR="00F67950" w:rsidRDefault="00B96377" w:rsidP="00A526C6">
      <w:pPr>
        <w:spacing w:after="0" w:line="360" w:lineRule="auto"/>
        <w:ind w:left="0" w:firstLine="0"/>
        <w:rPr>
          <w:color w:val="auto"/>
          <w:spacing w:val="2"/>
          <w:szCs w:val="24"/>
        </w:rPr>
      </w:pPr>
      <w:r>
        <w:rPr>
          <w:color w:val="auto"/>
          <w:spacing w:val="2"/>
          <w:szCs w:val="24"/>
        </w:rPr>
        <w:t xml:space="preserve">Ahora bien, aunque el diploma que supuestamente acredita que el demandante es profesional en Contaduría Pública no hizo parte de la documental </w:t>
      </w:r>
      <w:r w:rsidR="004A42DA">
        <w:rPr>
          <w:color w:val="auto"/>
          <w:spacing w:val="2"/>
          <w:szCs w:val="24"/>
        </w:rPr>
        <w:t xml:space="preserve">aportada para reconocimiento de la redención de la pena por enseñanza </w:t>
      </w:r>
      <w:r w:rsidR="0084482D">
        <w:rPr>
          <w:color w:val="auto"/>
          <w:spacing w:val="2"/>
          <w:szCs w:val="24"/>
        </w:rPr>
        <w:t>por</w:t>
      </w:r>
      <w:r w:rsidR="004A42DA">
        <w:rPr>
          <w:color w:val="auto"/>
          <w:spacing w:val="2"/>
          <w:szCs w:val="24"/>
        </w:rPr>
        <w:t xml:space="preserve"> 10 meses y 4 días</w:t>
      </w:r>
      <w:r w:rsidR="00A76AE3">
        <w:rPr>
          <w:color w:val="auto"/>
          <w:spacing w:val="2"/>
          <w:szCs w:val="24"/>
        </w:rPr>
        <w:t xml:space="preserve">, documento </w:t>
      </w:r>
      <w:r w:rsidR="004A42DA">
        <w:rPr>
          <w:color w:val="auto"/>
          <w:spacing w:val="2"/>
          <w:szCs w:val="24"/>
        </w:rPr>
        <w:t xml:space="preserve">que </w:t>
      </w:r>
      <w:r w:rsidR="004A42DA" w:rsidRPr="00377D80">
        <w:t>el Juzgado Primero de Ejecución de Penas y Medidas de Seguridad de Bogotá</w:t>
      </w:r>
      <w:r>
        <w:rPr>
          <w:color w:val="auto"/>
          <w:spacing w:val="2"/>
          <w:szCs w:val="24"/>
        </w:rPr>
        <w:t xml:space="preserve"> </w:t>
      </w:r>
      <w:r w:rsidR="004A42DA">
        <w:rPr>
          <w:color w:val="auto"/>
          <w:spacing w:val="2"/>
          <w:szCs w:val="24"/>
        </w:rPr>
        <w:t xml:space="preserve">consideró espurio porque “al parecer” era falso; </w:t>
      </w:r>
      <w:r>
        <w:rPr>
          <w:color w:val="auto"/>
          <w:spacing w:val="2"/>
          <w:szCs w:val="24"/>
        </w:rPr>
        <w:t>la Sala no pasa por alto que</w:t>
      </w:r>
      <w:r w:rsidR="004A42DA">
        <w:rPr>
          <w:color w:val="auto"/>
          <w:spacing w:val="2"/>
          <w:szCs w:val="24"/>
        </w:rPr>
        <w:t>,</w:t>
      </w:r>
      <w:r>
        <w:rPr>
          <w:color w:val="auto"/>
          <w:spacing w:val="2"/>
          <w:szCs w:val="24"/>
        </w:rPr>
        <w:t xml:space="preserve"> </w:t>
      </w:r>
      <w:r w:rsidR="004A42DA">
        <w:rPr>
          <w:color w:val="auto"/>
          <w:spacing w:val="2"/>
          <w:szCs w:val="24"/>
        </w:rPr>
        <w:t>según el material probatorio recaudado en este asunto, sí fue un documento que aparentemente se aportó a</w:t>
      </w:r>
      <w:r w:rsidR="0084482D">
        <w:rPr>
          <w:color w:val="auto"/>
          <w:spacing w:val="2"/>
          <w:szCs w:val="24"/>
        </w:rPr>
        <w:t>l</w:t>
      </w:r>
      <w:r w:rsidR="004A42DA">
        <w:rPr>
          <w:color w:val="auto"/>
          <w:spacing w:val="2"/>
          <w:szCs w:val="24"/>
        </w:rPr>
        <w:t xml:space="preserve"> </w:t>
      </w:r>
      <w:r w:rsidR="0084482D">
        <w:rPr>
          <w:rFonts w:eastAsia="Times New Roman"/>
          <w:color w:val="auto"/>
          <w:spacing w:val="1"/>
          <w:szCs w:val="24"/>
          <w:lang w:eastAsia="es-ES"/>
        </w:rPr>
        <w:t>Establecimiento Carcelario La Modelo</w:t>
      </w:r>
      <w:r w:rsidR="0084482D">
        <w:rPr>
          <w:color w:val="auto"/>
          <w:spacing w:val="2"/>
          <w:szCs w:val="24"/>
        </w:rPr>
        <w:t xml:space="preserve"> y a </w:t>
      </w:r>
      <w:r w:rsidR="004A42DA">
        <w:rPr>
          <w:color w:val="auto"/>
          <w:spacing w:val="2"/>
          <w:szCs w:val="24"/>
        </w:rPr>
        <w:t>es</w:t>
      </w:r>
      <w:r w:rsidR="0084482D">
        <w:rPr>
          <w:color w:val="auto"/>
          <w:spacing w:val="2"/>
          <w:szCs w:val="24"/>
        </w:rPr>
        <w:t>e</w:t>
      </w:r>
      <w:r w:rsidR="004A42DA">
        <w:rPr>
          <w:color w:val="auto"/>
          <w:spacing w:val="2"/>
          <w:szCs w:val="24"/>
        </w:rPr>
        <w:t xml:space="preserve"> </w:t>
      </w:r>
      <w:r w:rsidR="0084482D">
        <w:rPr>
          <w:color w:val="auto"/>
          <w:spacing w:val="2"/>
          <w:szCs w:val="24"/>
        </w:rPr>
        <w:t>juzgado</w:t>
      </w:r>
      <w:r w:rsidR="004A42DA">
        <w:rPr>
          <w:color w:val="auto"/>
          <w:spacing w:val="2"/>
          <w:szCs w:val="24"/>
        </w:rPr>
        <w:t xml:space="preserve">, que a su vez lo puso en conocimiento de la Fiscalía General de la Nación por </w:t>
      </w:r>
      <w:r w:rsidR="0084482D">
        <w:rPr>
          <w:color w:val="auto"/>
          <w:spacing w:val="2"/>
          <w:szCs w:val="24"/>
        </w:rPr>
        <w:t xml:space="preserve">indicar la </w:t>
      </w:r>
      <w:r w:rsidR="004A42DA">
        <w:rPr>
          <w:color w:val="auto"/>
          <w:spacing w:val="2"/>
          <w:szCs w:val="24"/>
        </w:rPr>
        <w:t xml:space="preserve">posible </w:t>
      </w:r>
      <w:r w:rsidR="0084482D">
        <w:rPr>
          <w:color w:val="auto"/>
          <w:spacing w:val="2"/>
          <w:szCs w:val="24"/>
        </w:rPr>
        <w:t xml:space="preserve">comisión de </w:t>
      </w:r>
      <w:r w:rsidR="004A42DA">
        <w:rPr>
          <w:color w:val="auto"/>
          <w:spacing w:val="2"/>
          <w:szCs w:val="24"/>
        </w:rPr>
        <w:t>delito</w:t>
      </w:r>
      <w:r w:rsidR="0084482D">
        <w:rPr>
          <w:color w:val="auto"/>
          <w:spacing w:val="2"/>
          <w:szCs w:val="24"/>
        </w:rPr>
        <w:t>s</w:t>
      </w:r>
      <w:r w:rsidR="004A42DA">
        <w:rPr>
          <w:color w:val="auto"/>
          <w:spacing w:val="2"/>
          <w:szCs w:val="24"/>
        </w:rPr>
        <w:t xml:space="preserve"> contra la fe pública.</w:t>
      </w:r>
    </w:p>
    <w:p w14:paraId="1465636A" w14:textId="10A3886B" w:rsidR="004A42DA" w:rsidRDefault="004A42DA" w:rsidP="00A526C6">
      <w:pPr>
        <w:spacing w:after="0" w:line="360" w:lineRule="auto"/>
        <w:ind w:left="0" w:firstLine="0"/>
        <w:rPr>
          <w:color w:val="auto"/>
          <w:spacing w:val="2"/>
          <w:szCs w:val="24"/>
        </w:rPr>
      </w:pPr>
    </w:p>
    <w:p w14:paraId="12ADF3EA" w14:textId="5089BE80" w:rsidR="004A42DA" w:rsidRPr="006255D8" w:rsidRDefault="006255D8" w:rsidP="006255D8">
      <w:pPr>
        <w:tabs>
          <w:tab w:val="left" w:pos="2258"/>
        </w:tabs>
        <w:spacing w:after="0" w:line="360" w:lineRule="auto"/>
        <w:ind w:left="0"/>
        <w:contextualSpacing/>
      </w:pPr>
      <w:r>
        <w:rPr>
          <w:szCs w:val="24"/>
        </w:rPr>
        <w:lastRenderedPageBreak/>
        <w:t xml:space="preserve">No obstante, como allí no se indicó concretamente cuales hechos fueron </w:t>
      </w:r>
      <w:r w:rsidR="00F85C32">
        <w:rPr>
          <w:szCs w:val="24"/>
        </w:rPr>
        <w:t>puestos en conocimiento del ente investigador</w:t>
      </w:r>
      <w:r>
        <w:rPr>
          <w:szCs w:val="24"/>
        </w:rPr>
        <w:t xml:space="preserve">, se dispondrá compulsar copias a la </w:t>
      </w:r>
      <w:r>
        <w:t xml:space="preserve">a Fiscalía General de la Nación para que, si encuentra mérito para ello, investigue si </w:t>
      </w:r>
      <w:r w:rsidR="00F85C32">
        <w:rPr>
          <w:color w:val="auto"/>
          <w:spacing w:val="2"/>
          <w:szCs w:val="24"/>
        </w:rPr>
        <w:t xml:space="preserve">al </w:t>
      </w:r>
      <w:r w:rsidR="00F85C32">
        <w:rPr>
          <w:rFonts w:eastAsia="Times New Roman"/>
          <w:color w:val="auto"/>
          <w:spacing w:val="1"/>
          <w:szCs w:val="24"/>
          <w:lang w:eastAsia="es-ES"/>
        </w:rPr>
        <w:t>Establecimiento Carcelario La Modelo</w:t>
      </w:r>
      <w:r w:rsidR="00F85C32">
        <w:t xml:space="preserve"> y </w:t>
      </w:r>
      <w:r>
        <w:t xml:space="preserve">al </w:t>
      </w:r>
      <w:r w:rsidRPr="00377D80">
        <w:t>Juzgado Primero de Ejecución de Penas y Medidas de Seguridad de Bogotá</w:t>
      </w:r>
      <w:r>
        <w:t xml:space="preserve"> le</w:t>
      </w:r>
      <w:r w:rsidR="00F85C32">
        <w:t>s</w:t>
      </w:r>
      <w:r>
        <w:t xml:space="preserve"> fue aportado un diploma aparentemente falso según el cual Rafael Enrique Olivera Cárdenas es profesional en Contaduría Pública, esto en el marco de la </w:t>
      </w:r>
      <w:r w:rsidRPr="006255D8">
        <w:rPr>
          <w:i/>
          <w:iCs/>
        </w:rPr>
        <w:t>“ejecución de la sentencia No. 104526”</w:t>
      </w:r>
      <w:r>
        <w:t xml:space="preserve"> que se tramitó en ese despacho judicial.</w:t>
      </w:r>
    </w:p>
    <w:p w14:paraId="30795BBF" w14:textId="56910827" w:rsidR="004E22C4" w:rsidRDefault="004E22C4" w:rsidP="00A526C6">
      <w:pPr>
        <w:spacing w:after="0" w:line="360" w:lineRule="auto"/>
        <w:ind w:left="0" w:firstLine="0"/>
        <w:rPr>
          <w:color w:val="auto"/>
        </w:rPr>
      </w:pPr>
    </w:p>
    <w:p w14:paraId="14F2A061" w14:textId="77777777" w:rsidR="00455B93" w:rsidRPr="00377D80" w:rsidRDefault="00455B93" w:rsidP="00A526C6">
      <w:pPr>
        <w:spacing w:after="0" w:line="360" w:lineRule="auto"/>
        <w:ind w:left="0" w:firstLine="0"/>
        <w:rPr>
          <w:color w:val="auto"/>
        </w:rPr>
      </w:pPr>
    </w:p>
    <w:p w14:paraId="34CF37C5" w14:textId="3C73A9E6" w:rsidR="00720FCC" w:rsidRPr="00A940FA" w:rsidRDefault="00336A9D" w:rsidP="00A526C6">
      <w:pPr>
        <w:spacing w:after="0" w:line="360" w:lineRule="auto"/>
        <w:ind w:left="0" w:firstLine="0"/>
        <w:rPr>
          <w:b/>
          <w:bCs/>
          <w:color w:val="auto"/>
        </w:rPr>
      </w:pPr>
      <w:r w:rsidRPr="00A940FA">
        <w:rPr>
          <w:b/>
          <w:bCs/>
          <w:color w:val="auto"/>
        </w:rPr>
        <w:t>2.</w:t>
      </w:r>
      <w:r w:rsidR="00A940FA" w:rsidRPr="00A940FA">
        <w:rPr>
          <w:b/>
          <w:bCs/>
          <w:color w:val="auto"/>
        </w:rPr>
        <w:t>9</w:t>
      </w:r>
      <w:r w:rsidRPr="00A940FA">
        <w:rPr>
          <w:b/>
          <w:bCs/>
          <w:color w:val="auto"/>
        </w:rPr>
        <w:t xml:space="preserve">. Los perjuicios morales reconocidos </w:t>
      </w:r>
    </w:p>
    <w:p w14:paraId="3AFA06B8" w14:textId="77777777" w:rsidR="00720FCC" w:rsidRPr="00377D80" w:rsidRDefault="00720FCC" w:rsidP="00A526C6">
      <w:pPr>
        <w:spacing w:after="0" w:line="360" w:lineRule="auto"/>
        <w:ind w:left="0" w:firstLine="0"/>
        <w:rPr>
          <w:color w:val="auto"/>
        </w:rPr>
      </w:pPr>
    </w:p>
    <w:p w14:paraId="584EE319" w14:textId="211CE54C" w:rsidR="00B25810" w:rsidRDefault="00B25810" w:rsidP="00B25810">
      <w:pPr>
        <w:ind w:left="0"/>
        <w:rPr>
          <w:szCs w:val="24"/>
        </w:rPr>
      </w:pPr>
      <w:r>
        <w:rPr>
          <w:szCs w:val="24"/>
        </w:rPr>
        <w:t xml:space="preserve">En cuanto al reconocimiento de los perjuicios por parte del </w:t>
      </w:r>
      <w:r w:rsidRPr="00B25810">
        <w:rPr>
          <w:i/>
          <w:iCs/>
          <w:szCs w:val="24"/>
        </w:rPr>
        <w:t>a quo</w:t>
      </w:r>
      <w:r>
        <w:rPr>
          <w:szCs w:val="24"/>
        </w:rPr>
        <w:t xml:space="preserve">, la entidad recurrente se limitó a manifestar </w:t>
      </w:r>
      <w:r w:rsidR="00C43775">
        <w:rPr>
          <w:szCs w:val="24"/>
        </w:rPr>
        <w:t>que</w:t>
      </w:r>
      <w:r w:rsidRPr="002F6E85">
        <w:rPr>
          <w:szCs w:val="24"/>
        </w:rPr>
        <w:t xml:space="preserve"> no se encuentran acreditados, por lo cual el daño que se alega no </w:t>
      </w:r>
      <w:r>
        <w:rPr>
          <w:szCs w:val="24"/>
        </w:rPr>
        <w:t>es</w:t>
      </w:r>
      <w:r w:rsidRPr="002F6E85">
        <w:rPr>
          <w:szCs w:val="24"/>
        </w:rPr>
        <w:t xml:space="preserve"> cierto.</w:t>
      </w:r>
    </w:p>
    <w:p w14:paraId="6C955532" w14:textId="37F24F08" w:rsidR="00C43775" w:rsidRDefault="00C43775" w:rsidP="00B25810">
      <w:pPr>
        <w:ind w:left="0"/>
        <w:rPr>
          <w:szCs w:val="24"/>
        </w:rPr>
      </w:pPr>
    </w:p>
    <w:p w14:paraId="3059A52E" w14:textId="25F285FF" w:rsidR="001C5FC1" w:rsidRDefault="001C5FC1" w:rsidP="00B25810">
      <w:pPr>
        <w:ind w:left="0"/>
        <w:rPr>
          <w:szCs w:val="24"/>
        </w:rPr>
      </w:pPr>
      <w:r>
        <w:rPr>
          <w:szCs w:val="24"/>
        </w:rPr>
        <w:t xml:space="preserve">Se advierte que este argumento tampoco presenta reproche alguno concreto en cuanto al reconocimiento de los perjuicios a los demandantes ni en cuanto a su estimación, y solo consideró que, como a juicio </w:t>
      </w:r>
      <w:r w:rsidR="00672F41">
        <w:rPr>
          <w:szCs w:val="24"/>
        </w:rPr>
        <w:t xml:space="preserve">de la recurrente </w:t>
      </w:r>
      <w:r>
        <w:rPr>
          <w:szCs w:val="24"/>
        </w:rPr>
        <w:t>no existe daño, entonces nada debe ser reparado.</w:t>
      </w:r>
    </w:p>
    <w:p w14:paraId="6EB0FD6E" w14:textId="16F7616B" w:rsidR="001C5FC1" w:rsidRDefault="001C5FC1" w:rsidP="00B25810">
      <w:pPr>
        <w:ind w:left="0"/>
        <w:rPr>
          <w:szCs w:val="24"/>
        </w:rPr>
      </w:pPr>
    </w:p>
    <w:p w14:paraId="2B611479" w14:textId="71DC6AEC" w:rsidR="001C5FC1" w:rsidRDefault="001C5FC1" w:rsidP="00B25810">
      <w:pPr>
        <w:ind w:left="0"/>
        <w:rPr>
          <w:szCs w:val="24"/>
        </w:rPr>
      </w:pPr>
      <w:r>
        <w:rPr>
          <w:szCs w:val="24"/>
        </w:rPr>
        <w:t xml:space="preserve">Pues bien, contrario a lo afirmado por el recurrente, el daño antijurídico sí está acreditado en esta </w:t>
      </w:r>
      <w:r w:rsidRPr="00BB5E87">
        <w:rPr>
          <w:i/>
          <w:iCs/>
          <w:szCs w:val="24"/>
        </w:rPr>
        <w:t>litis</w:t>
      </w:r>
      <w:r>
        <w:rPr>
          <w:szCs w:val="24"/>
        </w:rPr>
        <w:t xml:space="preserve">, y consistió en la prolongación injustificada de la libertad del condenado Olivera Cárdenas durante el lapso comprendido entre el </w:t>
      </w:r>
      <w:r w:rsidR="00BB5E87">
        <w:rPr>
          <w:rFonts w:eastAsia="Times New Roman"/>
          <w:color w:val="201F1E"/>
          <w:szCs w:val="24"/>
        </w:rPr>
        <w:t>10</w:t>
      </w:r>
      <w:r w:rsidR="00BB5E87" w:rsidRPr="00C662A2">
        <w:rPr>
          <w:rFonts w:eastAsia="Times New Roman"/>
          <w:color w:val="201F1E"/>
          <w:szCs w:val="24"/>
        </w:rPr>
        <w:t xml:space="preserve"> de </w:t>
      </w:r>
      <w:r w:rsidR="00BB5E87">
        <w:rPr>
          <w:rFonts w:eastAsia="Times New Roman"/>
          <w:color w:val="201F1E"/>
          <w:szCs w:val="24"/>
        </w:rPr>
        <w:t>septiembre de 2015</w:t>
      </w:r>
      <w:r w:rsidR="00BB5E87" w:rsidRPr="00C662A2">
        <w:rPr>
          <w:rFonts w:eastAsia="Times New Roman"/>
          <w:color w:val="201F1E"/>
          <w:szCs w:val="24"/>
        </w:rPr>
        <w:t xml:space="preserve"> </w:t>
      </w:r>
      <w:r w:rsidR="00BB5E87">
        <w:rPr>
          <w:rFonts w:eastAsia="Times New Roman"/>
          <w:color w:val="201F1E"/>
          <w:szCs w:val="24"/>
        </w:rPr>
        <w:t>y</w:t>
      </w:r>
      <w:r w:rsidR="00BB5E87" w:rsidRPr="00C662A2">
        <w:rPr>
          <w:rFonts w:eastAsia="Times New Roman"/>
          <w:color w:val="201F1E"/>
          <w:szCs w:val="24"/>
        </w:rPr>
        <w:t xml:space="preserve"> </w:t>
      </w:r>
      <w:r w:rsidR="00BB5E87">
        <w:rPr>
          <w:rFonts w:eastAsia="Times New Roman"/>
          <w:color w:val="201F1E"/>
          <w:szCs w:val="24"/>
        </w:rPr>
        <w:t>12</w:t>
      </w:r>
      <w:r w:rsidR="00BB5E87" w:rsidRPr="00C662A2">
        <w:rPr>
          <w:rFonts w:eastAsia="Times New Roman"/>
          <w:color w:val="201F1E"/>
          <w:szCs w:val="24"/>
        </w:rPr>
        <w:t xml:space="preserve"> de </w:t>
      </w:r>
      <w:r w:rsidR="00BB5E87">
        <w:rPr>
          <w:rFonts w:eastAsia="Times New Roman"/>
          <w:color w:val="201F1E"/>
          <w:szCs w:val="24"/>
        </w:rPr>
        <w:t>abril</w:t>
      </w:r>
      <w:r w:rsidR="00BB5E87" w:rsidRPr="00C662A2">
        <w:rPr>
          <w:rFonts w:eastAsia="Times New Roman"/>
          <w:color w:val="201F1E"/>
          <w:szCs w:val="24"/>
        </w:rPr>
        <w:t xml:space="preserve"> de 201</w:t>
      </w:r>
      <w:r w:rsidR="00BB5E87">
        <w:rPr>
          <w:rFonts w:eastAsia="Times New Roman"/>
          <w:color w:val="201F1E"/>
          <w:szCs w:val="24"/>
        </w:rPr>
        <w:t>6.</w:t>
      </w:r>
    </w:p>
    <w:p w14:paraId="262AEF99" w14:textId="77777777" w:rsidR="004A1277" w:rsidRPr="00377D80" w:rsidRDefault="004A1277" w:rsidP="00A526C6">
      <w:pPr>
        <w:spacing w:after="0" w:line="360" w:lineRule="auto"/>
        <w:ind w:left="0" w:firstLine="0"/>
        <w:rPr>
          <w:color w:val="auto"/>
          <w:sz w:val="23"/>
          <w:szCs w:val="23"/>
        </w:rPr>
      </w:pPr>
    </w:p>
    <w:p w14:paraId="5E801649" w14:textId="4CFA16A8" w:rsidR="004A1277" w:rsidRPr="00672F41" w:rsidRDefault="00BB5E87" w:rsidP="00A526C6">
      <w:pPr>
        <w:spacing w:after="0" w:line="360" w:lineRule="auto"/>
        <w:ind w:left="0" w:firstLine="0"/>
        <w:rPr>
          <w:color w:val="auto"/>
          <w:szCs w:val="24"/>
        </w:rPr>
      </w:pPr>
      <w:r w:rsidRPr="00672F41">
        <w:rPr>
          <w:color w:val="auto"/>
          <w:szCs w:val="24"/>
        </w:rPr>
        <w:t>En esa línea</w:t>
      </w:r>
      <w:r w:rsidR="004A1277" w:rsidRPr="00672F41">
        <w:rPr>
          <w:color w:val="auto"/>
          <w:szCs w:val="24"/>
        </w:rPr>
        <w:t xml:space="preserve">, este argumento tampoco está llamado a prosperar pues como se indicó, están </w:t>
      </w:r>
      <w:r w:rsidR="004A1277" w:rsidRPr="00672F41">
        <w:rPr>
          <w:color w:val="auto"/>
          <w:spacing w:val="2"/>
          <w:szCs w:val="24"/>
        </w:rPr>
        <w:t xml:space="preserve">configurados los elementos de la responsabilidad de la </w:t>
      </w:r>
      <w:r w:rsidR="003650B8" w:rsidRPr="00672F41">
        <w:rPr>
          <w:color w:val="auto"/>
          <w:spacing w:val="2"/>
          <w:szCs w:val="24"/>
        </w:rPr>
        <w:t xml:space="preserve">demandada </w:t>
      </w:r>
      <w:r w:rsidR="004A1277" w:rsidRPr="00672F41">
        <w:rPr>
          <w:color w:val="auto"/>
          <w:szCs w:val="24"/>
        </w:rPr>
        <w:t xml:space="preserve">por la </w:t>
      </w:r>
      <w:r w:rsidR="003650B8" w:rsidRPr="00672F41">
        <w:rPr>
          <w:color w:val="auto"/>
          <w:szCs w:val="24"/>
        </w:rPr>
        <w:t xml:space="preserve">prolongación de la </w:t>
      </w:r>
      <w:r w:rsidR="004A1277" w:rsidRPr="00672F41">
        <w:rPr>
          <w:color w:val="auto"/>
          <w:szCs w:val="24"/>
        </w:rPr>
        <w:t>privación de la libertad del demandante.</w:t>
      </w:r>
    </w:p>
    <w:p w14:paraId="785B93AA" w14:textId="77777777" w:rsidR="00BB5E87" w:rsidRDefault="00BB5E87" w:rsidP="00A526C6">
      <w:pPr>
        <w:spacing w:after="0" w:line="360" w:lineRule="auto"/>
        <w:ind w:left="0" w:firstLine="0"/>
        <w:rPr>
          <w:color w:val="auto"/>
          <w:szCs w:val="24"/>
        </w:rPr>
      </w:pPr>
    </w:p>
    <w:p w14:paraId="6FFC6DAF" w14:textId="4A544737" w:rsidR="00240FF9" w:rsidRPr="00377D80" w:rsidRDefault="004A1277" w:rsidP="00A526C6">
      <w:pPr>
        <w:spacing w:after="0" w:line="360" w:lineRule="auto"/>
        <w:ind w:left="0" w:firstLine="0"/>
        <w:rPr>
          <w:color w:val="auto"/>
          <w:szCs w:val="24"/>
        </w:rPr>
      </w:pPr>
      <w:r w:rsidRPr="00377D80">
        <w:rPr>
          <w:color w:val="auto"/>
          <w:szCs w:val="24"/>
        </w:rPr>
        <w:t xml:space="preserve">De otro lado, en todo caso los montos reconocidos por el </w:t>
      </w:r>
      <w:r w:rsidRPr="00377D80">
        <w:rPr>
          <w:i/>
          <w:color w:val="auto"/>
          <w:szCs w:val="24"/>
        </w:rPr>
        <w:t>a quo</w:t>
      </w:r>
      <w:r w:rsidR="00F52BBD" w:rsidRPr="00377D80">
        <w:rPr>
          <w:i/>
          <w:color w:val="auto"/>
          <w:szCs w:val="24"/>
        </w:rPr>
        <w:t xml:space="preserve"> </w:t>
      </w:r>
      <w:r w:rsidR="00F52BBD" w:rsidRPr="00377D80">
        <w:rPr>
          <w:color w:val="auto"/>
          <w:szCs w:val="24"/>
        </w:rPr>
        <w:t xml:space="preserve">por este concepto </w:t>
      </w:r>
      <w:r w:rsidR="003B3A40" w:rsidRPr="00377D80">
        <w:rPr>
          <w:color w:val="auto"/>
          <w:szCs w:val="24"/>
        </w:rPr>
        <w:t>(</w:t>
      </w:r>
      <w:r w:rsidR="003650B8">
        <w:rPr>
          <w:color w:val="auto"/>
          <w:szCs w:val="24"/>
        </w:rPr>
        <w:t>70</w:t>
      </w:r>
      <w:r w:rsidR="003B3A40" w:rsidRPr="00377D80">
        <w:rPr>
          <w:color w:val="auto"/>
          <w:szCs w:val="24"/>
        </w:rPr>
        <w:t xml:space="preserve"> salarios mininos legales mensuales vigentes para cada uno de los demandantes) </w:t>
      </w:r>
      <w:r w:rsidR="00F52BBD" w:rsidRPr="00377D80">
        <w:rPr>
          <w:color w:val="auto"/>
          <w:szCs w:val="24"/>
        </w:rPr>
        <w:t xml:space="preserve">se ajustan a los establecidos por el Consejo de Estado en la </w:t>
      </w:r>
      <w:r w:rsidR="00F52BBD" w:rsidRPr="00377D80">
        <w:rPr>
          <w:color w:val="auto"/>
          <w:spacing w:val="2"/>
          <w:szCs w:val="24"/>
        </w:rPr>
        <w:t>sentencia de 28 de agosto de 2014</w:t>
      </w:r>
      <w:r w:rsidR="00F52BBD" w:rsidRPr="00377D80">
        <w:rPr>
          <w:rStyle w:val="Refdenotaalpie"/>
          <w:color w:val="auto"/>
          <w:spacing w:val="2"/>
          <w:szCs w:val="24"/>
        </w:rPr>
        <w:footnoteReference w:id="16"/>
      </w:r>
      <w:r w:rsidR="003B3A40" w:rsidRPr="00377D80">
        <w:rPr>
          <w:color w:val="auto"/>
          <w:spacing w:val="2"/>
          <w:szCs w:val="24"/>
        </w:rPr>
        <w:t xml:space="preserve"> puesto que el demandante estuvo privado de su libertad </w:t>
      </w:r>
      <w:r w:rsidR="003650B8">
        <w:rPr>
          <w:color w:val="auto"/>
          <w:spacing w:val="2"/>
          <w:szCs w:val="24"/>
        </w:rPr>
        <w:t xml:space="preserve">injustamente </w:t>
      </w:r>
      <w:r w:rsidR="003B3A40" w:rsidRPr="00377D80">
        <w:rPr>
          <w:color w:val="auto"/>
          <w:szCs w:val="24"/>
        </w:rPr>
        <w:t xml:space="preserve">por un lapso </w:t>
      </w:r>
      <w:r w:rsidR="003B3A40" w:rsidRPr="00377D80">
        <w:rPr>
          <w:color w:val="auto"/>
          <w:spacing w:val="2"/>
          <w:szCs w:val="24"/>
        </w:rPr>
        <w:t xml:space="preserve">superior a </w:t>
      </w:r>
      <w:r w:rsidR="003650B8">
        <w:rPr>
          <w:color w:val="auto"/>
          <w:spacing w:val="2"/>
          <w:szCs w:val="24"/>
        </w:rPr>
        <w:t>6</w:t>
      </w:r>
      <w:r w:rsidR="003B3A40" w:rsidRPr="00377D80">
        <w:rPr>
          <w:color w:val="auto"/>
          <w:spacing w:val="2"/>
          <w:szCs w:val="24"/>
        </w:rPr>
        <w:t xml:space="preserve"> e inferior a </w:t>
      </w:r>
      <w:r w:rsidR="003650B8">
        <w:rPr>
          <w:color w:val="auto"/>
          <w:spacing w:val="2"/>
          <w:szCs w:val="24"/>
        </w:rPr>
        <w:t>9</w:t>
      </w:r>
      <w:r w:rsidR="003B3A40" w:rsidRPr="00377D80">
        <w:rPr>
          <w:color w:val="auto"/>
          <w:spacing w:val="2"/>
          <w:szCs w:val="24"/>
        </w:rPr>
        <w:t xml:space="preserve"> meses, esto es durante </w:t>
      </w:r>
      <w:r w:rsidR="003650B8">
        <w:rPr>
          <w:color w:val="auto"/>
          <w:szCs w:val="24"/>
        </w:rPr>
        <w:t>7</w:t>
      </w:r>
      <w:r w:rsidR="003B3A40" w:rsidRPr="00377D80">
        <w:rPr>
          <w:color w:val="auto"/>
          <w:szCs w:val="24"/>
        </w:rPr>
        <w:t xml:space="preserve"> meses y 2 días (fls. </w:t>
      </w:r>
      <w:r w:rsidR="003650B8">
        <w:rPr>
          <w:color w:val="auto"/>
          <w:szCs w:val="24"/>
        </w:rPr>
        <w:t>1-</w:t>
      </w:r>
      <w:r w:rsidR="003B3A40" w:rsidRPr="00377D80">
        <w:rPr>
          <w:color w:val="auto"/>
          <w:szCs w:val="24"/>
        </w:rPr>
        <w:t>2 c</w:t>
      </w:r>
      <w:r w:rsidR="003650B8">
        <w:rPr>
          <w:color w:val="auto"/>
          <w:szCs w:val="24"/>
        </w:rPr>
        <w:t>2</w:t>
      </w:r>
      <w:r w:rsidR="003B3A40" w:rsidRPr="00377D80">
        <w:rPr>
          <w:color w:val="auto"/>
          <w:szCs w:val="24"/>
        </w:rPr>
        <w:t>)</w:t>
      </w:r>
      <w:r w:rsidR="00F53CCF" w:rsidRPr="00377D80">
        <w:rPr>
          <w:color w:val="auto"/>
          <w:spacing w:val="2"/>
          <w:szCs w:val="24"/>
        </w:rPr>
        <w:t>, aspecto que no fue controvertido por la entidad recurrente.</w:t>
      </w:r>
    </w:p>
    <w:p w14:paraId="6B17ABED" w14:textId="77777777" w:rsidR="00240FF9" w:rsidRPr="00377D80" w:rsidRDefault="00240FF9" w:rsidP="00240FF9">
      <w:pPr>
        <w:spacing w:after="0" w:line="360" w:lineRule="auto"/>
        <w:ind w:left="0" w:firstLine="0"/>
        <w:rPr>
          <w:color w:val="auto"/>
          <w:szCs w:val="24"/>
        </w:rPr>
      </w:pPr>
    </w:p>
    <w:p w14:paraId="062B8868" w14:textId="43055209" w:rsidR="00240FF9" w:rsidRPr="00377D80" w:rsidRDefault="00240FF9" w:rsidP="00240FF9">
      <w:pPr>
        <w:tabs>
          <w:tab w:val="left" w:pos="2258"/>
        </w:tabs>
        <w:spacing w:after="0" w:line="360" w:lineRule="auto"/>
        <w:ind w:left="0" w:firstLine="0"/>
        <w:contextualSpacing/>
        <w:rPr>
          <w:bCs/>
          <w:color w:val="auto"/>
          <w:szCs w:val="24"/>
        </w:rPr>
      </w:pPr>
      <w:r w:rsidRPr="00377D80">
        <w:rPr>
          <w:b/>
          <w:color w:val="auto"/>
          <w:szCs w:val="24"/>
        </w:rPr>
        <w:t>2.</w:t>
      </w:r>
      <w:r w:rsidR="0034215C" w:rsidRPr="00377D80">
        <w:rPr>
          <w:b/>
          <w:color w:val="auto"/>
          <w:szCs w:val="24"/>
        </w:rPr>
        <w:t>10</w:t>
      </w:r>
      <w:r w:rsidRPr="00377D80">
        <w:rPr>
          <w:b/>
          <w:color w:val="auto"/>
          <w:szCs w:val="24"/>
        </w:rPr>
        <w:t>. Sobre la liquidación de costas y agencias en derecho</w:t>
      </w:r>
    </w:p>
    <w:p w14:paraId="4F1CA112" w14:textId="77777777" w:rsidR="00240FF9" w:rsidRPr="00377D80" w:rsidRDefault="00240FF9" w:rsidP="00240FF9">
      <w:pPr>
        <w:pStyle w:val="Normal0"/>
        <w:tabs>
          <w:tab w:val="left" w:pos="425"/>
        </w:tabs>
        <w:spacing w:line="360" w:lineRule="auto"/>
        <w:jc w:val="both"/>
      </w:pPr>
    </w:p>
    <w:p w14:paraId="55E20D6B" w14:textId="77777777" w:rsidR="00AE25BD" w:rsidRPr="002F0FEB" w:rsidRDefault="00AE25BD" w:rsidP="00AE25BD">
      <w:pPr>
        <w:pStyle w:val="Textoindependiente"/>
      </w:pPr>
      <w:r w:rsidRPr="002F0FEB">
        <w:lastRenderedPageBreak/>
        <w:t>Conforme al artículo 188 del CPACA que ordena pronunciarse en la sentencia sobre</w:t>
      </w:r>
      <w:r w:rsidRPr="002F0FEB">
        <w:rPr>
          <w:spacing w:val="1"/>
        </w:rPr>
        <w:t xml:space="preserve"> </w:t>
      </w:r>
      <w:r w:rsidRPr="002F0FEB">
        <w:t>las costas, que según el artículo 365 del CGP, aplican para la parte vencida en una</w:t>
      </w:r>
      <w:r w:rsidRPr="002F0FEB">
        <w:rPr>
          <w:spacing w:val="1"/>
        </w:rPr>
        <w:t xml:space="preserve"> </w:t>
      </w:r>
      <w:r w:rsidRPr="002F0FEB">
        <w:t>actuación</w:t>
      </w:r>
      <w:r w:rsidRPr="002F0FEB">
        <w:rPr>
          <w:spacing w:val="2"/>
        </w:rPr>
        <w:t xml:space="preserve"> </w:t>
      </w:r>
      <w:r w:rsidRPr="002F0FEB">
        <w:t>procesal.</w:t>
      </w:r>
    </w:p>
    <w:p w14:paraId="5C29B808" w14:textId="77777777" w:rsidR="00AE25BD" w:rsidRPr="002F0FEB" w:rsidRDefault="00AE25BD" w:rsidP="00AE25BD">
      <w:pPr>
        <w:pStyle w:val="Textoindependiente"/>
      </w:pPr>
    </w:p>
    <w:p w14:paraId="4785F5E7" w14:textId="77777777" w:rsidR="00AE25BD" w:rsidRPr="002F0FEB" w:rsidRDefault="00AE25BD" w:rsidP="00AE25BD">
      <w:pPr>
        <w:pStyle w:val="Textoindependiente"/>
      </w:pPr>
      <w:r w:rsidRPr="002F0FEB">
        <w:t>En</w:t>
      </w:r>
      <w:r w:rsidRPr="002F0FEB">
        <w:rPr>
          <w:spacing w:val="-1"/>
        </w:rPr>
        <w:t xml:space="preserve"> </w:t>
      </w:r>
      <w:r w:rsidRPr="002F0FEB">
        <w:t>este</w:t>
      </w:r>
      <w:r w:rsidRPr="002F0FEB">
        <w:rPr>
          <w:spacing w:val="-3"/>
        </w:rPr>
        <w:t xml:space="preserve"> </w:t>
      </w:r>
      <w:r w:rsidRPr="002F0FEB">
        <w:t>caso</w:t>
      </w:r>
      <w:r w:rsidRPr="002F0FEB">
        <w:rPr>
          <w:spacing w:val="-3"/>
        </w:rPr>
        <w:t xml:space="preserve"> </w:t>
      </w:r>
      <w:r w:rsidRPr="002F0FEB">
        <w:t>no</w:t>
      </w:r>
      <w:r w:rsidRPr="002F0FEB">
        <w:rPr>
          <w:spacing w:val="-12"/>
        </w:rPr>
        <w:t xml:space="preserve"> </w:t>
      </w:r>
      <w:r w:rsidRPr="002F0FEB">
        <w:t>se observa</w:t>
      </w:r>
      <w:r w:rsidRPr="002F0FEB">
        <w:rPr>
          <w:spacing w:val="-12"/>
        </w:rPr>
        <w:t xml:space="preserve"> </w:t>
      </w:r>
      <w:r w:rsidRPr="002F0FEB">
        <w:t>que en</w:t>
      </w:r>
      <w:r w:rsidRPr="002F0FEB">
        <w:rPr>
          <w:spacing w:val="-11"/>
        </w:rPr>
        <w:t xml:space="preserve"> </w:t>
      </w:r>
      <w:r w:rsidRPr="002F0FEB">
        <w:t>el</w:t>
      </w:r>
      <w:r w:rsidRPr="002F0FEB">
        <w:rPr>
          <w:spacing w:val="-4"/>
        </w:rPr>
        <w:t xml:space="preserve"> </w:t>
      </w:r>
      <w:r w:rsidRPr="002F0FEB">
        <w:t>trámite</w:t>
      </w:r>
      <w:r w:rsidRPr="002F0FEB">
        <w:rPr>
          <w:spacing w:val="-12"/>
        </w:rPr>
        <w:t xml:space="preserve"> </w:t>
      </w:r>
      <w:r w:rsidRPr="002F0FEB">
        <w:t>de</w:t>
      </w:r>
      <w:r w:rsidRPr="002F0FEB">
        <w:rPr>
          <w:spacing w:val="-11"/>
        </w:rPr>
        <w:t xml:space="preserve"> </w:t>
      </w:r>
      <w:r w:rsidRPr="002F0FEB">
        <w:t>esta</w:t>
      </w:r>
      <w:r w:rsidRPr="002F0FEB">
        <w:rPr>
          <w:spacing w:val="-12"/>
        </w:rPr>
        <w:t xml:space="preserve"> </w:t>
      </w:r>
      <w:r w:rsidRPr="002F0FEB">
        <w:t>instancia procesal</w:t>
      </w:r>
      <w:r w:rsidRPr="002F0FEB">
        <w:rPr>
          <w:spacing w:val="7"/>
        </w:rPr>
        <w:t xml:space="preserve"> </w:t>
      </w:r>
      <w:r w:rsidRPr="002F0FEB">
        <w:t>se encuentren</w:t>
      </w:r>
      <w:r w:rsidRPr="002F0FEB">
        <w:rPr>
          <w:spacing w:val="-65"/>
        </w:rPr>
        <w:t xml:space="preserve">   </w:t>
      </w:r>
      <w:r w:rsidRPr="002F0FEB">
        <w:t>causadas</w:t>
      </w:r>
      <w:r w:rsidRPr="002F0FEB">
        <w:rPr>
          <w:spacing w:val="4"/>
        </w:rPr>
        <w:t xml:space="preserve"> </w:t>
      </w:r>
      <w:r w:rsidRPr="002F0FEB">
        <w:t>y</w:t>
      </w:r>
      <w:r w:rsidRPr="002F0FEB">
        <w:rPr>
          <w:spacing w:val="5"/>
        </w:rPr>
        <w:t xml:space="preserve"> </w:t>
      </w:r>
      <w:r w:rsidRPr="002F0FEB">
        <w:t>demostradas</w:t>
      </w:r>
      <w:r w:rsidRPr="002F0FEB">
        <w:rPr>
          <w:spacing w:val="-15"/>
        </w:rPr>
        <w:t xml:space="preserve"> </w:t>
      </w:r>
      <w:r w:rsidRPr="002F0FEB">
        <w:t>expensas</w:t>
      </w:r>
      <w:r w:rsidRPr="002F0FEB">
        <w:rPr>
          <w:spacing w:val="17"/>
        </w:rPr>
        <w:t xml:space="preserve"> </w:t>
      </w:r>
      <w:r w:rsidRPr="002F0FEB">
        <w:t>por</w:t>
      </w:r>
      <w:r w:rsidRPr="002F0FEB">
        <w:rPr>
          <w:spacing w:val="-4"/>
        </w:rPr>
        <w:t xml:space="preserve"> </w:t>
      </w:r>
      <w:r w:rsidRPr="002F0FEB">
        <w:t>ese</w:t>
      </w:r>
      <w:r w:rsidRPr="002F0FEB">
        <w:rPr>
          <w:spacing w:val="3"/>
        </w:rPr>
        <w:t xml:space="preserve"> </w:t>
      </w:r>
      <w:r w:rsidRPr="002F0FEB">
        <w:t>concepto.</w:t>
      </w:r>
    </w:p>
    <w:p w14:paraId="79378771" w14:textId="77777777" w:rsidR="00AE25BD" w:rsidRPr="002F0FEB" w:rsidRDefault="00AE25BD" w:rsidP="00AE25BD">
      <w:pPr>
        <w:pStyle w:val="Textoindependiente"/>
      </w:pPr>
    </w:p>
    <w:p w14:paraId="6253E2CC" w14:textId="77777777" w:rsidR="00AE25BD" w:rsidRPr="002F0FEB" w:rsidRDefault="00AE25BD" w:rsidP="00AE25BD">
      <w:pPr>
        <w:pStyle w:val="Textoindependiente"/>
      </w:pPr>
      <w:r w:rsidRPr="002F0FEB">
        <w:t>Respecto a las denominadas agencias en derecho, su tarifa se encuentra fijada en el Acuerdo 1887</w:t>
      </w:r>
      <w:r w:rsidRPr="002F0FEB">
        <w:rPr>
          <w:spacing w:val="1"/>
        </w:rPr>
        <w:t xml:space="preserve"> </w:t>
      </w:r>
      <w:r w:rsidRPr="002F0FEB">
        <w:t>de</w:t>
      </w:r>
      <w:r w:rsidRPr="002F0FEB">
        <w:rPr>
          <w:spacing w:val="1"/>
        </w:rPr>
        <w:t xml:space="preserve"> </w:t>
      </w:r>
      <w:r w:rsidRPr="002F0FEB">
        <w:t>26</w:t>
      </w:r>
      <w:r w:rsidRPr="002F0FEB">
        <w:rPr>
          <w:spacing w:val="1"/>
        </w:rPr>
        <w:t xml:space="preserve"> </w:t>
      </w:r>
      <w:r w:rsidRPr="002F0FEB">
        <w:t>de</w:t>
      </w:r>
      <w:r w:rsidRPr="002F0FEB">
        <w:rPr>
          <w:spacing w:val="1"/>
        </w:rPr>
        <w:t xml:space="preserve"> </w:t>
      </w:r>
      <w:r w:rsidRPr="002F0FEB">
        <w:t>junio</w:t>
      </w:r>
      <w:r w:rsidRPr="002F0FEB">
        <w:rPr>
          <w:spacing w:val="1"/>
        </w:rPr>
        <w:t xml:space="preserve"> </w:t>
      </w:r>
      <w:r w:rsidRPr="002F0FEB">
        <w:t>de</w:t>
      </w:r>
      <w:r w:rsidRPr="002F0FEB">
        <w:rPr>
          <w:spacing w:val="1"/>
        </w:rPr>
        <w:t xml:space="preserve"> </w:t>
      </w:r>
      <w:r w:rsidRPr="002F0FEB">
        <w:t>2003</w:t>
      </w:r>
      <w:r w:rsidRPr="002F0FEB">
        <w:rPr>
          <w:spacing w:val="1"/>
        </w:rPr>
        <w:t xml:space="preserve"> </w:t>
      </w:r>
      <w:r w:rsidRPr="002F0FEB">
        <w:t>del</w:t>
      </w:r>
      <w:r w:rsidRPr="002F0FEB">
        <w:rPr>
          <w:spacing w:val="1"/>
        </w:rPr>
        <w:t xml:space="preserve"> </w:t>
      </w:r>
      <w:r w:rsidRPr="002F0FEB">
        <w:t>Consejo</w:t>
      </w:r>
      <w:r w:rsidRPr="002F0FEB">
        <w:rPr>
          <w:spacing w:val="1"/>
        </w:rPr>
        <w:t xml:space="preserve"> </w:t>
      </w:r>
      <w:r w:rsidRPr="002F0FEB">
        <w:t>Superior</w:t>
      </w:r>
      <w:r w:rsidRPr="002F0FEB">
        <w:rPr>
          <w:spacing w:val="1"/>
        </w:rPr>
        <w:t xml:space="preserve"> </w:t>
      </w:r>
      <w:r w:rsidRPr="002F0FEB">
        <w:t>de</w:t>
      </w:r>
      <w:r w:rsidRPr="002F0FEB">
        <w:rPr>
          <w:spacing w:val="1"/>
        </w:rPr>
        <w:t xml:space="preserve"> </w:t>
      </w:r>
      <w:r w:rsidRPr="002F0FEB">
        <w:t>la</w:t>
      </w:r>
      <w:r w:rsidRPr="002F0FEB">
        <w:rPr>
          <w:spacing w:val="1"/>
        </w:rPr>
        <w:t xml:space="preserve"> </w:t>
      </w:r>
      <w:r w:rsidRPr="002F0FEB">
        <w:t>Judicatura</w:t>
      </w:r>
      <w:r w:rsidRPr="002F0FEB">
        <w:rPr>
          <w:spacing w:val="1"/>
        </w:rPr>
        <w:t xml:space="preserve"> </w:t>
      </w:r>
      <w:r w:rsidRPr="002F0FEB">
        <w:rPr>
          <w:spacing w:val="-1"/>
        </w:rPr>
        <w:t>(modificado</w:t>
      </w:r>
      <w:r w:rsidRPr="002F0FEB">
        <w:rPr>
          <w:spacing w:val="-12"/>
        </w:rPr>
        <w:t xml:space="preserve"> </w:t>
      </w:r>
      <w:r w:rsidRPr="002F0FEB">
        <w:rPr>
          <w:spacing w:val="-1"/>
        </w:rPr>
        <w:t>por</w:t>
      </w:r>
      <w:r w:rsidRPr="002F0FEB">
        <w:rPr>
          <w:spacing w:val="-6"/>
        </w:rPr>
        <w:t xml:space="preserve"> </w:t>
      </w:r>
      <w:r w:rsidRPr="002F0FEB">
        <w:rPr>
          <w:spacing w:val="-1"/>
        </w:rPr>
        <w:t>el</w:t>
      </w:r>
      <w:r w:rsidRPr="002F0FEB">
        <w:rPr>
          <w:spacing w:val="-4"/>
        </w:rPr>
        <w:t xml:space="preserve"> </w:t>
      </w:r>
      <w:r w:rsidRPr="002F0FEB">
        <w:rPr>
          <w:spacing w:val="-1"/>
        </w:rPr>
        <w:t>Acuerdo</w:t>
      </w:r>
      <w:r w:rsidRPr="002F0FEB">
        <w:rPr>
          <w:spacing w:val="-12"/>
        </w:rPr>
        <w:t xml:space="preserve"> </w:t>
      </w:r>
      <w:r w:rsidRPr="002F0FEB">
        <w:t>No.</w:t>
      </w:r>
      <w:r w:rsidRPr="002F0FEB">
        <w:rPr>
          <w:spacing w:val="-5"/>
        </w:rPr>
        <w:t xml:space="preserve"> </w:t>
      </w:r>
      <w:r w:rsidRPr="002F0FEB">
        <w:t>2222</w:t>
      </w:r>
      <w:r w:rsidRPr="002F0FEB">
        <w:rPr>
          <w:spacing w:val="-12"/>
        </w:rPr>
        <w:t xml:space="preserve"> </w:t>
      </w:r>
      <w:r w:rsidRPr="002F0FEB">
        <w:t>del</w:t>
      </w:r>
      <w:r w:rsidRPr="002F0FEB">
        <w:rPr>
          <w:spacing w:val="-4"/>
        </w:rPr>
        <w:t xml:space="preserve"> </w:t>
      </w:r>
      <w:r w:rsidRPr="002F0FEB">
        <w:t>10</w:t>
      </w:r>
      <w:r w:rsidRPr="002F0FEB">
        <w:rPr>
          <w:spacing w:val="-12"/>
        </w:rPr>
        <w:t xml:space="preserve"> </w:t>
      </w:r>
      <w:r w:rsidRPr="002F0FEB">
        <w:t>de</w:t>
      </w:r>
      <w:r w:rsidRPr="002F0FEB">
        <w:rPr>
          <w:spacing w:val="-12"/>
        </w:rPr>
        <w:t xml:space="preserve"> </w:t>
      </w:r>
      <w:r w:rsidRPr="002F0FEB">
        <w:t>diciembre de</w:t>
      </w:r>
      <w:r w:rsidRPr="002F0FEB">
        <w:rPr>
          <w:spacing w:val="-12"/>
        </w:rPr>
        <w:t xml:space="preserve"> </w:t>
      </w:r>
      <w:r w:rsidRPr="002F0FEB">
        <w:t>2003).</w:t>
      </w:r>
      <w:r w:rsidRPr="002F0FEB">
        <w:rPr>
          <w:spacing w:val="-5"/>
        </w:rPr>
        <w:t xml:space="preserve"> </w:t>
      </w:r>
      <w:r w:rsidRPr="002F0FEB">
        <w:t>Así,</w:t>
      </w:r>
      <w:r w:rsidRPr="002F0FEB">
        <w:rPr>
          <w:spacing w:val="-16"/>
        </w:rPr>
        <w:t xml:space="preserve"> </w:t>
      </w:r>
      <w:r w:rsidRPr="002F0FEB">
        <w:t>en</w:t>
      </w:r>
      <w:r w:rsidRPr="002F0FEB">
        <w:rPr>
          <w:spacing w:val="-12"/>
        </w:rPr>
        <w:t xml:space="preserve"> </w:t>
      </w:r>
      <w:r w:rsidRPr="002F0FEB">
        <w:t>materia</w:t>
      </w:r>
      <w:r w:rsidRPr="002F0FEB">
        <w:rPr>
          <w:spacing w:val="-12"/>
        </w:rPr>
        <w:t xml:space="preserve"> </w:t>
      </w:r>
      <w:r w:rsidRPr="002F0FEB">
        <w:t>de lo Contencioso Administrativo, cuando el proceso se tramita en segunda instancia la</w:t>
      </w:r>
      <w:r w:rsidRPr="002F0FEB">
        <w:rPr>
          <w:spacing w:val="1"/>
        </w:rPr>
        <w:t xml:space="preserve"> </w:t>
      </w:r>
      <w:r w:rsidRPr="002F0FEB">
        <w:t>fijación de las agencias en derecho se encuentran señaladas en el numeral 3.1.3. del artículo 6º,</w:t>
      </w:r>
      <w:r w:rsidRPr="002F0FEB">
        <w:rPr>
          <w:spacing w:val="1"/>
        </w:rPr>
        <w:t xml:space="preserve"> </w:t>
      </w:r>
      <w:r w:rsidRPr="002F0FEB">
        <w:t>fijándose para los procesos ordinarios de segunda instancia con cuantía, hasta el</w:t>
      </w:r>
      <w:r w:rsidRPr="002F0FEB">
        <w:rPr>
          <w:spacing w:val="1"/>
        </w:rPr>
        <w:t xml:space="preserve"> </w:t>
      </w:r>
      <w:r w:rsidRPr="002F0FEB">
        <w:t>cinco por ciento (5%) del valor de las pretensiones reconocidas o negadas en la</w:t>
      </w:r>
      <w:r w:rsidRPr="002F0FEB">
        <w:rPr>
          <w:spacing w:val="1"/>
        </w:rPr>
        <w:t xml:space="preserve"> </w:t>
      </w:r>
      <w:r w:rsidRPr="002F0FEB">
        <w:t>sentencia.</w:t>
      </w:r>
    </w:p>
    <w:p w14:paraId="4730A9EA" w14:textId="77777777" w:rsidR="00AE25BD" w:rsidRPr="002F0FEB" w:rsidRDefault="00AE25BD" w:rsidP="00AE25BD">
      <w:pPr>
        <w:pStyle w:val="Textoindependiente"/>
      </w:pPr>
    </w:p>
    <w:p w14:paraId="4E20738F" w14:textId="30F34EE0" w:rsidR="004F6B00" w:rsidRPr="00377D80" w:rsidRDefault="00AE25BD" w:rsidP="00AE25BD">
      <w:pPr>
        <w:pStyle w:val="Textoindependiente"/>
      </w:pPr>
      <w:r w:rsidRPr="002F0FEB">
        <w:rPr>
          <w:spacing w:val="-2"/>
        </w:rPr>
        <w:t>Teniendo</w:t>
      </w:r>
      <w:r w:rsidRPr="002F0FEB">
        <w:rPr>
          <w:spacing w:val="3"/>
        </w:rPr>
        <w:t xml:space="preserve"> </w:t>
      </w:r>
      <w:r w:rsidRPr="002F0FEB">
        <w:rPr>
          <w:spacing w:val="-1"/>
        </w:rPr>
        <w:t>en</w:t>
      </w:r>
      <w:r w:rsidRPr="002F0FEB">
        <w:rPr>
          <w:spacing w:val="-21"/>
        </w:rPr>
        <w:t xml:space="preserve"> </w:t>
      </w:r>
      <w:r w:rsidRPr="002F0FEB">
        <w:rPr>
          <w:spacing w:val="-1"/>
        </w:rPr>
        <w:t>cuenta</w:t>
      </w:r>
      <w:r w:rsidRPr="002F0FEB">
        <w:rPr>
          <w:spacing w:val="-21"/>
        </w:rPr>
        <w:t xml:space="preserve"> </w:t>
      </w:r>
      <w:r w:rsidRPr="002F0FEB">
        <w:rPr>
          <w:spacing w:val="-1"/>
        </w:rPr>
        <w:t>lo</w:t>
      </w:r>
      <w:r w:rsidRPr="002F0FEB">
        <w:rPr>
          <w:spacing w:val="-9"/>
        </w:rPr>
        <w:t xml:space="preserve"> </w:t>
      </w:r>
      <w:r w:rsidRPr="002F0FEB">
        <w:rPr>
          <w:spacing w:val="-1"/>
        </w:rPr>
        <w:t>ordenado</w:t>
      </w:r>
      <w:r w:rsidRPr="002F0FEB">
        <w:rPr>
          <w:spacing w:val="-9"/>
        </w:rPr>
        <w:t xml:space="preserve"> </w:t>
      </w:r>
      <w:r w:rsidRPr="002F0FEB">
        <w:rPr>
          <w:spacing w:val="-1"/>
        </w:rPr>
        <w:t>por</w:t>
      </w:r>
      <w:r w:rsidRPr="002F0FEB">
        <w:rPr>
          <w:spacing w:val="-14"/>
        </w:rPr>
        <w:t xml:space="preserve"> </w:t>
      </w:r>
      <w:r w:rsidRPr="002F0FEB">
        <w:rPr>
          <w:spacing w:val="-1"/>
        </w:rPr>
        <w:t>el</w:t>
      </w:r>
      <w:r w:rsidRPr="002F0FEB">
        <w:rPr>
          <w:spacing w:val="-12"/>
        </w:rPr>
        <w:t xml:space="preserve"> </w:t>
      </w:r>
      <w:r w:rsidRPr="002F0FEB">
        <w:rPr>
          <w:spacing w:val="-1"/>
        </w:rPr>
        <w:t>numeral</w:t>
      </w:r>
      <w:r w:rsidRPr="002F0FEB">
        <w:rPr>
          <w:spacing w:val="-24"/>
        </w:rPr>
        <w:t xml:space="preserve"> </w:t>
      </w:r>
      <w:r w:rsidRPr="002F0FEB">
        <w:rPr>
          <w:spacing w:val="-1"/>
        </w:rPr>
        <w:t>3</w:t>
      </w:r>
      <w:r w:rsidRPr="002F0FEB">
        <w:rPr>
          <w:spacing w:val="-9"/>
        </w:rPr>
        <w:t xml:space="preserve"> </w:t>
      </w:r>
      <w:r w:rsidRPr="002F0FEB">
        <w:rPr>
          <w:spacing w:val="-1"/>
        </w:rPr>
        <w:t>del</w:t>
      </w:r>
      <w:r w:rsidRPr="002F0FEB">
        <w:rPr>
          <w:spacing w:val="-12"/>
        </w:rPr>
        <w:t xml:space="preserve"> </w:t>
      </w:r>
      <w:r w:rsidRPr="002F0FEB">
        <w:rPr>
          <w:spacing w:val="-1"/>
        </w:rPr>
        <w:t>artículo</w:t>
      </w:r>
      <w:r w:rsidRPr="002F0FEB">
        <w:t xml:space="preserve"> </w:t>
      </w:r>
      <w:r w:rsidRPr="002F0FEB">
        <w:rPr>
          <w:spacing w:val="-1"/>
        </w:rPr>
        <w:t>365</w:t>
      </w:r>
      <w:r w:rsidRPr="002F0FEB">
        <w:rPr>
          <w:rStyle w:val="Refdenotaalpie"/>
          <w:spacing w:val="-1"/>
        </w:rPr>
        <w:footnoteReference w:id="17"/>
      </w:r>
      <w:r w:rsidRPr="002F0FEB">
        <w:rPr>
          <w:spacing w:val="-1"/>
        </w:rPr>
        <w:t xml:space="preserve"> del</w:t>
      </w:r>
      <w:r w:rsidRPr="002F0FEB">
        <w:rPr>
          <w:spacing w:val="-12"/>
        </w:rPr>
        <w:t xml:space="preserve"> </w:t>
      </w:r>
      <w:r w:rsidRPr="002F0FEB">
        <w:rPr>
          <w:spacing w:val="-1"/>
        </w:rPr>
        <w:t>Código</w:t>
      </w:r>
      <w:r w:rsidRPr="002F0FEB">
        <w:rPr>
          <w:spacing w:val="-9"/>
        </w:rPr>
        <w:t xml:space="preserve"> </w:t>
      </w:r>
      <w:r w:rsidRPr="002F0FEB">
        <w:rPr>
          <w:spacing w:val="-1"/>
        </w:rPr>
        <w:t xml:space="preserve">General del </w:t>
      </w:r>
      <w:r w:rsidRPr="002F0FEB">
        <w:t>Proceso y que el recurso de apelación de la parte demandada no prosperó, esta</w:t>
      </w:r>
      <w:r w:rsidRPr="002F0FEB">
        <w:rPr>
          <w:spacing w:val="1"/>
        </w:rPr>
        <w:t xml:space="preserve"> </w:t>
      </w:r>
      <w:r w:rsidRPr="002F0FEB">
        <w:t>Sala fijará agencias en derecho a favor de la parte demandante y en contra de la parte demandada</w:t>
      </w:r>
      <w:r w:rsidRPr="002F0FEB">
        <w:rPr>
          <w:spacing w:val="-1"/>
        </w:rPr>
        <w:t>,</w:t>
      </w:r>
      <w:r w:rsidRPr="002F0FEB">
        <w:rPr>
          <w:spacing w:val="10"/>
        </w:rPr>
        <w:t xml:space="preserve"> </w:t>
      </w:r>
      <w:r w:rsidRPr="002F0FEB">
        <w:rPr>
          <w:spacing w:val="-1"/>
        </w:rPr>
        <w:t>por</w:t>
      </w:r>
      <w:r w:rsidRPr="002F0FEB">
        <w:rPr>
          <w:spacing w:val="-3"/>
        </w:rPr>
        <w:t xml:space="preserve"> </w:t>
      </w:r>
      <w:r w:rsidRPr="002F0FEB">
        <w:rPr>
          <w:spacing w:val="-1"/>
        </w:rPr>
        <w:t>el</w:t>
      </w:r>
      <w:r w:rsidRPr="002F0FEB">
        <w:rPr>
          <w:spacing w:val="-12"/>
        </w:rPr>
        <w:t xml:space="preserve"> </w:t>
      </w:r>
      <w:r w:rsidRPr="002F0FEB">
        <w:rPr>
          <w:spacing w:val="-1"/>
        </w:rPr>
        <w:t>valor</w:t>
      </w:r>
      <w:r w:rsidRPr="002F0FEB">
        <w:rPr>
          <w:spacing w:val="-2"/>
        </w:rPr>
        <w:t xml:space="preserve"> </w:t>
      </w:r>
      <w:r w:rsidRPr="002F0FEB">
        <w:rPr>
          <w:spacing w:val="-1"/>
        </w:rPr>
        <w:t>de</w:t>
      </w:r>
      <w:r w:rsidRPr="002F0FEB">
        <w:rPr>
          <w:spacing w:val="5"/>
        </w:rPr>
        <w:t xml:space="preserve"> </w:t>
      </w:r>
      <w:r w:rsidRPr="002F0FEB">
        <w:rPr>
          <w:spacing w:val="-1"/>
        </w:rPr>
        <w:t>un salario mínimo legal vigente</w:t>
      </w:r>
      <w:r w:rsidRPr="002F0FEB">
        <w:t>,</w:t>
      </w:r>
      <w:r w:rsidRPr="002F0FEB">
        <w:rPr>
          <w:spacing w:val="-5"/>
        </w:rPr>
        <w:t xml:space="preserve"> </w:t>
      </w:r>
      <w:r w:rsidRPr="002F0FEB">
        <w:t>valor</w:t>
      </w:r>
      <w:r w:rsidRPr="002F0FEB">
        <w:rPr>
          <w:spacing w:val="5"/>
        </w:rPr>
        <w:t xml:space="preserve"> </w:t>
      </w:r>
      <w:r w:rsidRPr="002F0FEB">
        <w:t>que</w:t>
      </w:r>
      <w:r w:rsidRPr="002F0FEB">
        <w:rPr>
          <w:spacing w:val="1"/>
        </w:rPr>
        <w:t xml:space="preserve"> </w:t>
      </w:r>
      <w:r w:rsidRPr="002F0FEB">
        <w:t>se encuentra</w:t>
      </w:r>
      <w:r w:rsidRPr="002F0FEB">
        <w:rPr>
          <w:spacing w:val="-11"/>
        </w:rPr>
        <w:t xml:space="preserve"> </w:t>
      </w:r>
      <w:r w:rsidRPr="002F0FEB">
        <w:t>dentro</w:t>
      </w:r>
      <w:r w:rsidRPr="002F0FEB">
        <w:rPr>
          <w:spacing w:val="1"/>
        </w:rPr>
        <w:t xml:space="preserve"> </w:t>
      </w:r>
      <w:r w:rsidRPr="002F0FEB">
        <w:t>del</w:t>
      </w:r>
      <w:r w:rsidRPr="002F0FEB">
        <w:rPr>
          <w:spacing w:val="-3"/>
        </w:rPr>
        <w:t xml:space="preserve"> </w:t>
      </w:r>
      <w:r w:rsidRPr="002F0FEB">
        <w:t>rango fijado</w:t>
      </w:r>
      <w:r w:rsidRPr="002F0FEB">
        <w:rPr>
          <w:spacing w:val="-11"/>
        </w:rPr>
        <w:t xml:space="preserve"> </w:t>
      </w:r>
      <w:r w:rsidRPr="002F0FEB">
        <w:t>por</w:t>
      </w:r>
      <w:r w:rsidRPr="002F0FEB">
        <w:rPr>
          <w:spacing w:val="-5"/>
        </w:rPr>
        <w:t xml:space="preserve"> </w:t>
      </w:r>
      <w:r w:rsidRPr="002F0FEB">
        <w:t>el</w:t>
      </w:r>
      <w:r w:rsidRPr="002F0FEB">
        <w:rPr>
          <w:spacing w:val="-4"/>
        </w:rPr>
        <w:t xml:space="preserve"> </w:t>
      </w:r>
      <w:r w:rsidRPr="002F0FEB">
        <w:t>acuerdo</w:t>
      </w:r>
      <w:r w:rsidRPr="002F0FEB">
        <w:rPr>
          <w:spacing w:val="1"/>
        </w:rPr>
        <w:t xml:space="preserve"> </w:t>
      </w:r>
      <w:r w:rsidRPr="002F0FEB">
        <w:t>mencionado</w:t>
      </w:r>
      <w:r w:rsidRPr="002F0FEB">
        <w:rPr>
          <w:rStyle w:val="Refdenotaalpie"/>
        </w:rPr>
        <w:footnoteReference w:id="18"/>
      </w:r>
      <w:r w:rsidRPr="002F0FEB">
        <w:t>.</w:t>
      </w:r>
    </w:p>
    <w:p w14:paraId="239CDBE1" w14:textId="77777777" w:rsidR="00240FF9" w:rsidRPr="00377D80" w:rsidRDefault="00240FF9" w:rsidP="00240FF9">
      <w:pPr>
        <w:spacing w:after="0" w:line="360" w:lineRule="auto"/>
        <w:ind w:left="0" w:firstLine="0"/>
        <w:rPr>
          <w:color w:val="auto"/>
          <w:szCs w:val="24"/>
        </w:rPr>
      </w:pPr>
    </w:p>
    <w:p w14:paraId="53AC1350" w14:textId="19944C27" w:rsidR="00240FF9" w:rsidRPr="00377D80" w:rsidRDefault="00240FF9" w:rsidP="00240FF9">
      <w:pPr>
        <w:spacing w:after="0" w:line="360" w:lineRule="auto"/>
        <w:ind w:left="0" w:right="51"/>
        <w:rPr>
          <w:b/>
          <w:bCs/>
          <w:color w:val="auto"/>
          <w:szCs w:val="24"/>
        </w:rPr>
      </w:pPr>
      <w:r w:rsidRPr="00377D80">
        <w:rPr>
          <w:b/>
          <w:bCs/>
          <w:color w:val="auto"/>
          <w:szCs w:val="24"/>
        </w:rPr>
        <w:t>2.</w:t>
      </w:r>
      <w:r w:rsidR="00A940FA">
        <w:rPr>
          <w:b/>
          <w:bCs/>
          <w:color w:val="auto"/>
          <w:szCs w:val="24"/>
        </w:rPr>
        <w:t>11</w:t>
      </w:r>
      <w:r w:rsidRPr="00377D80">
        <w:rPr>
          <w:b/>
          <w:bCs/>
          <w:color w:val="auto"/>
          <w:szCs w:val="24"/>
        </w:rPr>
        <w:t>. La aprobación, firma y notificación de esta providencia, en el marco de las medidas del estado de emergencia nacional</w:t>
      </w:r>
    </w:p>
    <w:p w14:paraId="0B6DD655" w14:textId="77777777" w:rsidR="00240FF9" w:rsidRPr="00377D80" w:rsidRDefault="00240FF9" w:rsidP="00240FF9">
      <w:pPr>
        <w:spacing w:after="0" w:line="360" w:lineRule="auto"/>
        <w:ind w:left="0"/>
        <w:rPr>
          <w:color w:val="auto"/>
          <w:szCs w:val="24"/>
        </w:rPr>
      </w:pPr>
    </w:p>
    <w:p w14:paraId="0FC42E6F" w14:textId="77777777" w:rsidR="00240FF9" w:rsidRPr="00377D80" w:rsidRDefault="00240FF9" w:rsidP="00240FF9">
      <w:pPr>
        <w:spacing w:after="0" w:line="360" w:lineRule="auto"/>
        <w:ind w:left="0" w:right="-91"/>
        <w:rPr>
          <w:color w:val="auto"/>
          <w:szCs w:val="24"/>
          <w:bdr w:val="none" w:sz="0" w:space="0" w:color="auto" w:frame="1"/>
        </w:rPr>
      </w:pPr>
      <w:r w:rsidRPr="00377D80">
        <w:rPr>
          <w:color w:val="auto"/>
          <w:szCs w:val="24"/>
          <w:bdr w:val="none" w:sz="0" w:space="0" w:color="auto" w:frame="1"/>
        </w:rPr>
        <w:t>En desarrollo de las medidas derivadas del estado de emergencia sanitaria</w:t>
      </w:r>
      <w:r w:rsidRPr="00377D80">
        <w:rPr>
          <w:rStyle w:val="Refdenotaalpie"/>
          <w:color w:val="auto"/>
          <w:szCs w:val="24"/>
          <w:bdr w:val="none" w:sz="0" w:space="0" w:color="auto" w:frame="1"/>
        </w:rPr>
        <w:footnoteReference w:id="19"/>
      </w:r>
      <w:r w:rsidRPr="00377D80">
        <w:rPr>
          <w:color w:val="auto"/>
          <w:szCs w:val="24"/>
          <w:bdr w:val="none" w:sz="0" w:space="0" w:color="auto" w:frame="1"/>
        </w:rPr>
        <w:t xml:space="preserve"> </w:t>
      </w:r>
      <w:r w:rsidRPr="00377D80">
        <w:rPr>
          <w:color w:val="auto"/>
          <w:spacing w:val="-3"/>
          <w:szCs w:val="24"/>
        </w:rPr>
        <w:t xml:space="preserve">para la prevención y aislamiento, provocado por la pandemia del virus COVID-19, la Sala ha dado aplicación a las </w:t>
      </w:r>
      <w:r w:rsidRPr="00377D80">
        <w:rPr>
          <w:color w:val="auto"/>
          <w:szCs w:val="24"/>
          <w:bdr w:val="none" w:sz="0" w:space="0" w:color="auto" w:frame="1"/>
        </w:rPr>
        <w:t>normas sobre el uso de la tecnología</w:t>
      </w:r>
      <w:r w:rsidRPr="00377D80">
        <w:rPr>
          <w:color w:val="auto"/>
          <w:spacing w:val="-3"/>
          <w:szCs w:val="24"/>
          <w:vertAlign w:val="superscript"/>
          <w:lang w:val="es-ES"/>
        </w:rPr>
        <w:footnoteReference w:id="20"/>
      </w:r>
      <w:r w:rsidRPr="00377D80">
        <w:rPr>
          <w:color w:val="auto"/>
          <w:szCs w:val="24"/>
          <w:bdr w:val="none" w:sz="0" w:space="0" w:color="auto" w:frame="1"/>
        </w:rPr>
        <w:t xml:space="preserve">, por lo que ha examinado este </w:t>
      </w:r>
      <w:r w:rsidRPr="00377D80">
        <w:rPr>
          <w:color w:val="auto"/>
          <w:szCs w:val="24"/>
          <w:bdr w:val="none" w:sz="0" w:space="0" w:color="auto" w:frame="1"/>
        </w:rPr>
        <w:lastRenderedPageBreak/>
        <w:t>caso en sesión virtual y ha adoptado el mecanismo de firma digitalizada de esta providencia</w:t>
      </w:r>
      <w:r w:rsidRPr="00377D80">
        <w:rPr>
          <w:rStyle w:val="Refdenotaalpie"/>
          <w:color w:val="auto"/>
          <w:szCs w:val="24"/>
          <w:bdr w:val="none" w:sz="0" w:space="0" w:color="auto" w:frame="1"/>
        </w:rPr>
        <w:footnoteReference w:id="21"/>
      </w:r>
      <w:r w:rsidRPr="00377D80">
        <w:rPr>
          <w:color w:val="auto"/>
          <w:szCs w:val="24"/>
          <w:bdr w:val="none" w:sz="0" w:space="0" w:color="auto" w:frame="1"/>
        </w:rPr>
        <w:t>.</w:t>
      </w:r>
    </w:p>
    <w:p w14:paraId="74360A99" w14:textId="77777777" w:rsidR="00240FF9" w:rsidRPr="00377D80" w:rsidRDefault="00240FF9" w:rsidP="00240FF9">
      <w:pPr>
        <w:spacing w:after="0" w:line="360" w:lineRule="auto"/>
        <w:ind w:left="0" w:right="-91"/>
        <w:rPr>
          <w:color w:val="auto"/>
          <w:szCs w:val="24"/>
          <w:bdr w:val="none" w:sz="0" w:space="0" w:color="auto" w:frame="1"/>
        </w:rPr>
      </w:pPr>
    </w:p>
    <w:p w14:paraId="58418B36" w14:textId="77777777" w:rsidR="00240FF9" w:rsidRPr="00377D80" w:rsidRDefault="00240FF9" w:rsidP="00240FF9">
      <w:pPr>
        <w:spacing w:after="0" w:line="360" w:lineRule="auto"/>
        <w:ind w:left="0" w:firstLine="0"/>
        <w:rPr>
          <w:color w:val="auto"/>
          <w:szCs w:val="24"/>
          <w:bdr w:val="none" w:sz="0" w:space="0" w:color="auto" w:frame="1"/>
        </w:rPr>
      </w:pPr>
      <w:r w:rsidRPr="00377D80">
        <w:rPr>
          <w:color w:val="auto"/>
          <w:szCs w:val="24"/>
          <w:bdr w:val="none" w:sz="0" w:space="0" w:color="auto" w:frame="1"/>
        </w:rPr>
        <w:t>Además, ordenará que esta decisión se notifique mediante el envío de mensaje de datos al buzón electrónico informado por los sujetos procesales (artículos 205 del CPACA,</w:t>
      </w:r>
      <w:r w:rsidRPr="00377D80">
        <w:rPr>
          <w:color w:val="auto"/>
          <w:szCs w:val="24"/>
        </w:rPr>
        <w:t xml:space="preserve"> modificado por el artículo 52 de la Ley 2080 de 2021</w:t>
      </w:r>
      <w:r w:rsidRPr="00377D80">
        <w:rPr>
          <w:rStyle w:val="Refdenotaalpie"/>
          <w:color w:val="auto"/>
          <w:szCs w:val="24"/>
        </w:rPr>
        <w:footnoteReference w:id="22"/>
      </w:r>
      <w:r w:rsidRPr="00377D80">
        <w:rPr>
          <w:color w:val="auto"/>
          <w:szCs w:val="24"/>
          <w:bdr w:val="none" w:sz="0" w:space="0" w:color="auto" w:frame="1"/>
        </w:rPr>
        <w:t>).</w:t>
      </w:r>
    </w:p>
    <w:p w14:paraId="65868BBA" w14:textId="77777777" w:rsidR="00240FF9" w:rsidRPr="00377D80" w:rsidRDefault="00240FF9" w:rsidP="00240FF9">
      <w:pPr>
        <w:spacing w:after="0" w:line="360" w:lineRule="auto"/>
        <w:ind w:left="0" w:firstLine="0"/>
        <w:rPr>
          <w:color w:val="auto"/>
          <w:szCs w:val="24"/>
        </w:rPr>
      </w:pPr>
    </w:p>
    <w:p w14:paraId="75AB5B19" w14:textId="77777777" w:rsidR="00240FF9" w:rsidRPr="00377D80" w:rsidRDefault="00240FF9" w:rsidP="00240FF9">
      <w:pPr>
        <w:pStyle w:val="Normal0"/>
        <w:tabs>
          <w:tab w:val="left" w:pos="425"/>
        </w:tabs>
        <w:spacing w:line="360" w:lineRule="auto"/>
        <w:jc w:val="both"/>
      </w:pPr>
      <w:r w:rsidRPr="00377D80">
        <w:t xml:space="preserve">En mérito de lo expuesto, el </w:t>
      </w:r>
      <w:r w:rsidRPr="00377D80">
        <w:rPr>
          <w:b/>
          <w:bCs/>
        </w:rPr>
        <w:t>TRIBUNAL ADMINISTRATIVO DE CUNDINAMARCA - SECCIÓN TERCERA - SUBSECCIÓN B</w:t>
      </w:r>
      <w:r w:rsidRPr="00377D80">
        <w:t>, administrando justicia en nombre de la República de Colombia y por autoridad de la Ley,</w:t>
      </w:r>
      <w:r w:rsidRPr="00377D80">
        <w:cr/>
      </w:r>
    </w:p>
    <w:p w14:paraId="49D2C9F0" w14:textId="77777777" w:rsidR="00240FF9" w:rsidRPr="00377D80" w:rsidRDefault="00240FF9" w:rsidP="00240FF9">
      <w:pPr>
        <w:spacing w:after="0" w:line="360" w:lineRule="auto"/>
        <w:ind w:left="108" w:firstLine="0"/>
        <w:jc w:val="center"/>
        <w:rPr>
          <w:b/>
          <w:bCs/>
          <w:color w:val="auto"/>
          <w:szCs w:val="24"/>
        </w:rPr>
      </w:pPr>
      <w:r w:rsidRPr="00377D80">
        <w:rPr>
          <w:b/>
          <w:bCs/>
          <w:color w:val="auto"/>
          <w:szCs w:val="24"/>
        </w:rPr>
        <w:t>RESUELVE</w:t>
      </w:r>
    </w:p>
    <w:p w14:paraId="3699DFC5" w14:textId="77777777" w:rsidR="00240FF9" w:rsidRPr="00377D80" w:rsidRDefault="00240FF9" w:rsidP="00240FF9">
      <w:pPr>
        <w:spacing w:after="0" w:line="360" w:lineRule="auto"/>
        <w:ind w:left="0" w:firstLine="0"/>
        <w:rPr>
          <w:color w:val="auto"/>
          <w:szCs w:val="24"/>
        </w:rPr>
      </w:pPr>
    </w:p>
    <w:p w14:paraId="482A4B67" w14:textId="1F53CE2E" w:rsidR="00240FF9" w:rsidRPr="00377D80" w:rsidRDefault="00240FF9" w:rsidP="00A526C6">
      <w:pPr>
        <w:spacing w:after="0" w:line="360" w:lineRule="auto"/>
        <w:ind w:left="0" w:firstLine="0"/>
        <w:rPr>
          <w:color w:val="auto"/>
          <w:szCs w:val="24"/>
        </w:rPr>
      </w:pPr>
      <w:r w:rsidRPr="00377D80">
        <w:rPr>
          <w:b/>
          <w:bCs/>
          <w:color w:val="auto"/>
          <w:szCs w:val="24"/>
        </w:rPr>
        <w:t xml:space="preserve">PRIMERO: </w:t>
      </w:r>
      <w:r w:rsidRPr="00377D80">
        <w:rPr>
          <w:b/>
          <w:color w:val="auto"/>
          <w:szCs w:val="24"/>
        </w:rPr>
        <w:t xml:space="preserve">CONFIRMAR </w:t>
      </w:r>
      <w:r w:rsidRPr="00377D80">
        <w:rPr>
          <w:color w:val="auto"/>
          <w:szCs w:val="24"/>
        </w:rPr>
        <w:t>la sentencia proferida</w:t>
      </w:r>
      <w:r w:rsidR="00AE25BD" w:rsidRPr="00AE25BD">
        <w:t xml:space="preserve"> </w:t>
      </w:r>
      <w:r w:rsidR="00AE25BD" w:rsidRPr="00377D80">
        <w:t>el veintiséis (26) de octubre de dos mil veinte (2020), por el Juzgado Sesenta y Dos (62) Administrativo del Circuito de Bogotá, que accedió a las pretensiones.</w:t>
      </w:r>
    </w:p>
    <w:p w14:paraId="199B8929" w14:textId="77777777" w:rsidR="00240FF9" w:rsidRPr="00377D80" w:rsidRDefault="00240FF9" w:rsidP="00A526C6">
      <w:pPr>
        <w:spacing w:after="0" w:line="360" w:lineRule="auto"/>
        <w:ind w:left="0" w:firstLine="0"/>
        <w:rPr>
          <w:color w:val="auto"/>
          <w:szCs w:val="24"/>
        </w:rPr>
      </w:pPr>
    </w:p>
    <w:p w14:paraId="7EE99C18" w14:textId="51A99753" w:rsidR="00240FF9" w:rsidRPr="00377D80" w:rsidRDefault="00240FF9" w:rsidP="00AE25BD">
      <w:pPr>
        <w:spacing w:after="0" w:line="360" w:lineRule="auto"/>
        <w:ind w:left="0" w:right="-5" w:firstLine="0"/>
      </w:pPr>
      <w:r w:rsidRPr="00377D80">
        <w:rPr>
          <w:b/>
        </w:rPr>
        <w:t xml:space="preserve">SEGUNDO: CONDENAR </w:t>
      </w:r>
      <w:r w:rsidR="00E0432C" w:rsidRPr="00377D80">
        <w:t>a la parte demandada</w:t>
      </w:r>
      <w:r w:rsidRPr="00377D80">
        <w:t xml:space="preserve"> </w:t>
      </w:r>
      <w:r w:rsidR="00AE25BD">
        <w:rPr>
          <w:bCs/>
          <w:color w:val="auto"/>
          <w:szCs w:val="24"/>
        </w:rPr>
        <w:t xml:space="preserve">Dirección Ejecutiva de Administración Judicial - </w:t>
      </w:r>
      <w:r w:rsidR="00AE25BD" w:rsidRPr="00377D80">
        <w:rPr>
          <w:bCs/>
          <w:color w:val="auto"/>
          <w:szCs w:val="24"/>
        </w:rPr>
        <w:t>Consejo Superior de la Judicatura</w:t>
      </w:r>
      <w:r w:rsidR="00E0432C" w:rsidRPr="00377D80">
        <w:t xml:space="preserve"> a pagar a favor de la parte demandante, por agencias en derecho en esta instancia, la suma de un salario mínimo legal vigente.</w:t>
      </w:r>
    </w:p>
    <w:p w14:paraId="63163961" w14:textId="77777777" w:rsidR="00240FF9" w:rsidRPr="00377D80" w:rsidRDefault="00240FF9" w:rsidP="00A526C6">
      <w:pPr>
        <w:spacing w:after="0" w:line="360" w:lineRule="auto"/>
        <w:ind w:left="0" w:firstLine="0"/>
        <w:rPr>
          <w:color w:val="auto"/>
          <w:szCs w:val="24"/>
        </w:rPr>
      </w:pPr>
    </w:p>
    <w:p w14:paraId="66A43765" w14:textId="77777777" w:rsidR="00240FF9" w:rsidRPr="00377D80" w:rsidRDefault="00240FF9" w:rsidP="00A526C6">
      <w:pPr>
        <w:pStyle w:val="Normal0"/>
        <w:spacing w:line="360" w:lineRule="auto"/>
        <w:jc w:val="both"/>
      </w:pPr>
      <w:r w:rsidRPr="00377D80">
        <w:rPr>
          <w:b/>
          <w:bCs/>
        </w:rPr>
        <w:t xml:space="preserve">TERCERO.- </w:t>
      </w:r>
      <w:r w:rsidRPr="00377D80">
        <w:t xml:space="preserve">Por Secretaría de la Sección Tercera </w:t>
      </w:r>
      <w:r w:rsidRPr="00377D80">
        <w:rPr>
          <w:b/>
          <w:bCs/>
        </w:rPr>
        <w:t>NOTIFICAR</w:t>
      </w:r>
      <w:r w:rsidRPr="00377D80">
        <w:t xml:space="preserve"> esta decisión a las partes, </w:t>
      </w:r>
      <w:r w:rsidRPr="00377D80">
        <w:rPr>
          <w:bdr w:val="none" w:sz="0" w:space="0" w:color="auto" w:frame="1"/>
        </w:rPr>
        <w:t>en los términos del artículo 205 del CPACA,</w:t>
      </w:r>
      <w:r w:rsidRPr="00377D80">
        <w:t xml:space="preserve"> modificado por el artículo 52 de la Ley 2080 de 2021</w:t>
      </w:r>
      <w:r w:rsidRPr="00377D80">
        <w:rPr>
          <w:bdr w:val="none" w:sz="0" w:space="0" w:color="auto" w:frame="1"/>
        </w:rPr>
        <w:t xml:space="preserve">, </w:t>
      </w:r>
      <w:r w:rsidRPr="00377D80">
        <w:t>a los correos electrónicos:</w:t>
      </w:r>
    </w:p>
    <w:p w14:paraId="44EE12E1" w14:textId="77777777" w:rsidR="00240FF9" w:rsidRPr="00377D80" w:rsidRDefault="00240FF9" w:rsidP="00A526C6">
      <w:pPr>
        <w:spacing w:after="0" w:line="360" w:lineRule="auto"/>
        <w:ind w:left="0" w:firstLine="0"/>
        <w:rPr>
          <w:color w:val="auto"/>
          <w:szCs w:val="24"/>
        </w:rPr>
      </w:pPr>
    </w:p>
    <w:p w14:paraId="7C571EDF" w14:textId="68F27A02" w:rsidR="00240FF9" w:rsidRPr="00377D80" w:rsidRDefault="00240FF9" w:rsidP="00A526C6">
      <w:pPr>
        <w:spacing w:after="0" w:line="360" w:lineRule="auto"/>
        <w:ind w:left="0"/>
        <w:rPr>
          <w:color w:val="auto"/>
          <w:szCs w:val="24"/>
        </w:rPr>
      </w:pPr>
      <w:r w:rsidRPr="00377D80">
        <w:rPr>
          <w:color w:val="auto"/>
          <w:szCs w:val="24"/>
        </w:rPr>
        <w:t xml:space="preserve">Demandante: </w:t>
      </w:r>
      <w:r w:rsidR="00D46F49">
        <w:t>asis.mariadelpilardaza@gmail.com</w:t>
      </w:r>
    </w:p>
    <w:p w14:paraId="2862CA2E" w14:textId="110A207E" w:rsidR="00D46F49" w:rsidRPr="00D46F49" w:rsidRDefault="00E3723A" w:rsidP="00D46F49">
      <w:pPr>
        <w:spacing w:after="0" w:line="360" w:lineRule="auto"/>
        <w:ind w:left="0"/>
        <w:rPr>
          <w:color w:val="auto"/>
          <w:szCs w:val="24"/>
        </w:rPr>
      </w:pPr>
      <w:hyperlink r:id="rId49" w:history="1"/>
      <w:r w:rsidR="00240FF9" w:rsidRPr="00D46F49">
        <w:rPr>
          <w:color w:val="auto"/>
          <w:szCs w:val="24"/>
        </w:rPr>
        <w:t xml:space="preserve">Demandada: </w:t>
      </w:r>
      <w:hyperlink r:id="rId50" w:history="1">
        <w:r w:rsidR="00D46F49" w:rsidRPr="00D46F49">
          <w:rPr>
            <w:rStyle w:val="Hipervnculo"/>
            <w:color w:val="auto"/>
            <w:u w:val="none"/>
          </w:rPr>
          <w:t>jrugelef@deaj.ramajudicial.gov.co</w:t>
        </w:r>
      </w:hyperlink>
      <w:r w:rsidR="00D46F49" w:rsidRPr="00D46F49">
        <w:rPr>
          <w:color w:val="auto"/>
        </w:rPr>
        <w:t xml:space="preserve"> y deajnotif@deaj.ramajudicial.gov.co</w:t>
      </w:r>
    </w:p>
    <w:p w14:paraId="311BAB6B" w14:textId="2995DD58" w:rsidR="00240FF9" w:rsidRPr="00377D80" w:rsidRDefault="00240FF9" w:rsidP="00A526C6">
      <w:pPr>
        <w:spacing w:after="0" w:line="360" w:lineRule="auto"/>
        <w:ind w:left="0" w:right="-5" w:firstLine="0"/>
        <w:rPr>
          <w:b/>
          <w:bCs/>
          <w:color w:val="auto"/>
          <w:szCs w:val="24"/>
        </w:rPr>
      </w:pPr>
      <w:r w:rsidRPr="00377D80">
        <w:rPr>
          <w:color w:val="auto"/>
          <w:szCs w:val="24"/>
        </w:rPr>
        <w:t xml:space="preserve">Ministerio Público: </w:t>
      </w:r>
      <w:hyperlink r:id="rId51" w:history="1">
        <w:r w:rsidRPr="00377D80">
          <w:rPr>
            <w:rStyle w:val="Hipervnculo"/>
            <w:color w:val="auto"/>
            <w:szCs w:val="24"/>
            <w:u w:val="none"/>
            <w:bdr w:val="none" w:sz="0" w:space="0" w:color="auto" w:frame="1"/>
            <w:shd w:val="clear" w:color="auto" w:fill="FFFFFF"/>
          </w:rPr>
          <w:t>pgarciaa@procuraduria.gov.co</w:t>
        </w:r>
      </w:hyperlink>
      <w:r w:rsidR="006828C2" w:rsidRPr="00377D80">
        <w:rPr>
          <w:rStyle w:val="Hipervnculo"/>
          <w:rFonts w:eastAsia="Calibri"/>
          <w:color w:val="auto"/>
          <w:szCs w:val="24"/>
          <w:u w:val="none"/>
        </w:rPr>
        <w:t xml:space="preserve"> </w:t>
      </w:r>
      <w:r w:rsidRPr="00377D80">
        <w:rPr>
          <w:rStyle w:val="Hipervnculo"/>
          <w:rFonts w:eastAsia="Calibri"/>
          <w:color w:val="auto"/>
          <w:szCs w:val="24"/>
          <w:u w:val="none"/>
        </w:rPr>
        <w:t xml:space="preserve"> procjudadm6@procuraduria.gov.co.</w:t>
      </w:r>
    </w:p>
    <w:p w14:paraId="0D8BEE28" w14:textId="77777777" w:rsidR="00240FF9" w:rsidRPr="00377D80" w:rsidRDefault="00240FF9" w:rsidP="00A526C6">
      <w:pPr>
        <w:spacing w:after="0" w:line="360" w:lineRule="auto"/>
        <w:ind w:left="0" w:right="561" w:firstLine="0"/>
        <w:rPr>
          <w:color w:val="auto"/>
          <w:szCs w:val="24"/>
        </w:rPr>
      </w:pPr>
    </w:p>
    <w:p w14:paraId="4C3C368B" w14:textId="77777777" w:rsidR="00240FF9" w:rsidRPr="00377D80" w:rsidRDefault="00240FF9" w:rsidP="00A526C6">
      <w:pPr>
        <w:spacing w:after="0" w:line="360" w:lineRule="auto"/>
        <w:ind w:left="0" w:firstLine="0"/>
        <w:rPr>
          <w:color w:val="auto"/>
          <w:szCs w:val="24"/>
        </w:rPr>
      </w:pPr>
      <w:r w:rsidRPr="00377D80">
        <w:rPr>
          <w:color w:val="auto"/>
          <w:szCs w:val="24"/>
        </w:rPr>
        <w:lastRenderedPageBreak/>
        <w:t>La Secretaría de la Sección Tercera deberá remitir copia de esta sentencia a la Agencia Nacional de Defensa Jurídica del Estado, de conformidad con inciso final d</w:t>
      </w:r>
      <w:r w:rsidRPr="00377D80">
        <w:rPr>
          <w:color w:val="auto"/>
          <w:szCs w:val="24"/>
          <w:bdr w:val="none" w:sz="0" w:space="0" w:color="auto" w:frame="1"/>
        </w:rPr>
        <w:t>el artículo 199 del CPACA,</w:t>
      </w:r>
      <w:r w:rsidRPr="00377D80">
        <w:rPr>
          <w:color w:val="auto"/>
          <w:szCs w:val="24"/>
        </w:rPr>
        <w:t xml:space="preserve"> modificado por el artículo 48 de la Ley 2080 de 2021.</w:t>
      </w:r>
    </w:p>
    <w:p w14:paraId="3D054D4F" w14:textId="77777777" w:rsidR="00240FF9" w:rsidRPr="00377D80" w:rsidRDefault="00240FF9" w:rsidP="00A526C6">
      <w:pPr>
        <w:spacing w:after="0" w:line="360" w:lineRule="auto"/>
        <w:ind w:left="0" w:firstLine="0"/>
        <w:rPr>
          <w:color w:val="auto"/>
          <w:szCs w:val="24"/>
        </w:rPr>
      </w:pPr>
    </w:p>
    <w:p w14:paraId="2C7E5D02" w14:textId="3970F318" w:rsidR="00D46F49" w:rsidRPr="00662E51" w:rsidRDefault="00240FF9" w:rsidP="00662E51">
      <w:pPr>
        <w:tabs>
          <w:tab w:val="left" w:pos="2258"/>
        </w:tabs>
        <w:spacing w:after="0" w:line="360" w:lineRule="auto"/>
        <w:ind w:left="0"/>
        <w:contextualSpacing/>
      </w:pPr>
      <w:r w:rsidRPr="00377D80">
        <w:rPr>
          <w:b/>
          <w:bCs/>
          <w:color w:val="auto"/>
          <w:szCs w:val="24"/>
        </w:rPr>
        <w:t>CUARTO:</w:t>
      </w:r>
      <w:r w:rsidRPr="00377D80">
        <w:rPr>
          <w:color w:val="auto"/>
          <w:szCs w:val="24"/>
        </w:rPr>
        <w:t xml:space="preserve"> </w:t>
      </w:r>
      <w:r w:rsidR="00D46F49">
        <w:t xml:space="preserve">Compulsar copias a la Fiscalía General de la Nación para que, si encuentra mérito para ello, investigue y/o continúe la </w:t>
      </w:r>
      <w:r w:rsidR="00BA3D00">
        <w:t>investigación</w:t>
      </w:r>
      <w:r w:rsidR="00D46F49">
        <w:t xml:space="preserve"> </w:t>
      </w:r>
      <w:r w:rsidR="00BA3D00">
        <w:t>tendiente a establecer si al</w:t>
      </w:r>
      <w:r w:rsidR="00672F41">
        <w:rPr>
          <w:color w:val="auto"/>
          <w:spacing w:val="2"/>
          <w:szCs w:val="24"/>
        </w:rPr>
        <w:t xml:space="preserve"> </w:t>
      </w:r>
      <w:r w:rsidR="00672F41">
        <w:rPr>
          <w:rFonts w:eastAsia="Times New Roman"/>
          <w:color w:val="auto"/>
          <w:spacing w:val="1"/>
          <w:szCs w:val="24"/>
          <w:lang w:eastAsia="es-ES"/>
        </w:rPr>
        <w:t>Establecimiento Carcelario La Modelo</w:t>
      </w:r>
      <w:r w:rsidR="00672F41" w:rsidRPr="00377D80">
        <w:t xml:space="preserve"> </w:t>
      </w:r>
      <w:r w:rsidR="00672F41">
        <w:t xml:space="preserve">y al </w:t>
      </w:r>
      <w:r w:rsidR="00BA3D00" w:rsidRPr="00377D80">
        <w:t>Juzgado Primero de Ejecución de Penas y</w:t>
      </w:r>
      <w:r w:rsidR="00672F41">
        <w:t>/o</w:t>
      </w:r>
      <w:r w:rsidR="00BA3D00" w:rsidRPr="00377D80">
        <w:t xml:space="preserve"> Medidas de Seguridad de Bogotá</w:t>
      </w:r>
      <w:r w:rsidR="00BA3D00">
        <w:t xml:space="preserve"> le fue aportado un diploma aparentemente falso según el cual Rafael Enrique Olivera Cárdenas es profesional en Contaduría Pública, esto en el marco de la </w:t>
      </w:r>
      <w:r w:rsidR="00BA3D00" w:rsidRPr="006255D8">
        <w:rPr>
          <w:i/>
          <w:iCs/>
        </w:rPr>
        <w:t>“ejecución de la sentencia No. 104526”</w:t>
      </w:r>
      <w:r w:rsidR="00BA3D00">
        <w:t xml:space="preserve"> que se tramitó en ese despacho judicial;</w:t>
      </w:r>
      <w:r w:rsidR="00BA3D00" w:rsidRPr="00BA3D00">
        <w:t xml:space="preserve"> </w:t>
      </w:r>
      <w:r w:rsidR="00BA3D00">
        <w:t>y se determine la existencia de posibles faltas de naturaleza penal.</w:t>
      </w:r>
    </w:p>
    <w:p w14:paraId="7DC3F27C" w14:textId="77777777" w:rsidR="00D46F49" w:rsidRDefault="00D46F49" w:rsidP="00A526C6">
      <w:pPr>
        <w:spacing w:after="0" w:line="360" w:lineRule="auto"/>
        <w:ind w:left="0" w:firstLine="0"/>
        <w:rPr>
          <w:color w:val="auto"/>
          <w:szCs w:val="24"/>
        </w:rPr>
      </w:pPr>
    </w:p>
    <w:p w14:paraId="0F73AF3C" w14:textId="2DAB26A7" w:rsidR="00240FF9" w:rsidRPr="00377D80" w:rsidRDefault="00662E51" w:rsidP="00A526C6">
      <w:pPr>
        <w:spacing w:after="0" w:line="360" w:lineRule="auto"/>
        <w:ind w:left="0" w:firstLine="0"/>
        <w:rPr>
          <w:color w:val="auto"/>
          <w:szCs w:val="24"/>
        </w:rPr>
      </w:pPr>
      <w:r w:rsidRPr="00377D80">
        <w:rPr>
          <w:b/>
          <w:bCs/>
          <w:color w:val="auto"/>
          <w:szCs w:val="24"/>
        </w:rPr>
        <w:t>QUINTO:</w:t>
      </w:r>
      <w:r>
        <w:rPr>
          <w:b/>
          <w:bCs/>
          <w:color w:val="auto"/>
          <w:szCs w:val="24"/>
        </w:rPr>
        <w:t xml:space="preserve"> </w:t>
      </w:r>
      <w:r w:rsidR="00240FF9" w:rsidRPr="00377D80">
        <w:rPr>
          <w:color w:val="auto"/>
          <w:szCs w:val="24"/>
        </w:rPr>
        <w:t>La presente decisión fue discutida y aprobada en Sala de Decisión Virtual de la fecha, y en constancia de aceptación de su contenido se suscribe por los Magistrados que la conforman con la imposición de firma autógrafa escaneada, como lo faculta el artículo 11 del Decreto Legislativo 491 de 28 de marzo de 2020.</w:t>
      </w:r>
    </w:p>
    <w:p w14:paraId="64165AF9" w14:textId="77777777" w:rsidR="00240FF9" w:rsidRPr="00377D80" w:rsidRDefault="00240FF9" w:rsidP="00A526C6">
      <w:pPr>
        <w:spacing w:after="0" w:line="360" w:lineRule="auto"/>
        <w:ind w:left="0" w:firstLine="0"/>
        <w:rPr>
          <w:color w:val="auto"/>
          <w:szCs w:val="24"/>
        </w:rPr>
      </w:pPr>
    </w:p>
    <w:p w14:paraId="48ACFBEA" w14:textId="5D0652FC" w:rsidR="00240FF9" w:rsidRPr="00377D80" w:rsidRDefault="00662E51" w:rsidP="00A526C6">
      <w:pPr>
        <w:spacing w:after="0" w:line="360" w:lineRule="auto"/>
        <w:ind w:left="0" w:firstLine="0"/>
        <w:rPr>
          <w:color w:val="auto"/>
          <w:szCs w:val="24"/>
        </w:rPr>
      </w:pPr>
      <w:r>
        <w:rPr>
          <w:b/>
          <w:bCs/>
          <w:color w:val="auto"/>
          <w:szCs w:val="24"/>
        </w:rPr>
        <w:t>SEX</w:t>
      </w:r>
      <w:r w:rsidR="00240FF9" w:rsidRPr="00377D80">
        <w:rPr>
          <w:b/>
          <w:bCs/>
          <w:color w:val="auto"/>
          <w:szCs w:val="24"/>
        </w:rPr>
        <w:t xml:space="preserve">TO: </w:t>
      </w:r>
      <w:r w:rsidR="00240FF9" w:rsidRPr="00377D80">
        <w:rPr>
          <w:color w:val="auto"/>
          <w:szCs w:val="24"/>
        </w:rPr>
        <w:t>Una vez en firme la presente decisión, devuélvase el expediente al juzgado de origen, previas las constancias del caso.</w:t>
      </w:r>
    </w:p>
    <w:p w14:paraId="2F492AB5" w14:textId="77777777" w:rsidR="00240FF9" w:rsidRPr="00377D80" w:rsidRDefault="00240FF9" w:rsidP="00A526C6">
      <w:pPr>
        <w:spacing w:after="0" w:line="360" w:lineRule="auto"/>
        <w:ind w:left="0" w:firstLine="0"/>
        <w:rPr>
          <w:color w:val="auto"/>
          <w:szCs w:val="24"/>
        </w:rPr>
      </w:pPr>
    </w:p>
    <w:p w14:paraId="24F82E68" w14:textId="77777777" w:rsidR="00240FF9" w:rsidRPr="00377D80" w:rsidRDefault="00240FF9" w:rsidP="00A526C6">
      <w:pPr>
        <w:spacing w:after="0" w:line="360" w:lineRule="auto"/>
        <w:ind w:left="0" w:firstLine="0"/>
        <w:rPr>
          <w:b/>
          <w:bCs/>
          <w:color w:val="auto"/>
          <w:szCs w:val="24"/>
        </w:rPr>
      </w:pPr>
      <w:r w:rsidRPr="00377D80">
        <w:rPr>
          <w:b/>
          <w:bCs/>
          <w:color w:val="auto"/>
          <w:szCs w:val="24"/>
        </w:rPr>
        <w:t xml:space="preserve">CÓPIESE, NOTIFÍQUESE, COMUNÍQUESE Y CÚMPLASE </w:t>
      </w:r>
    </w:p>
    <w:p w14:paraId="60191EA6" w14:textId="77777777" w:rsidR="00240FF9" w:rsidRPr="00377D80" w:rsidRDefault="00240FF9" w:rsidP="00A526C6">
      <w:pPr>
        <w:spacing w:after="0" w:line="360" w:lineRule="auto"/>
        <w:ind w:left="0" w:firstLine="0"/>
        <w:rPr>
          <w:color w:val="auto"/>
          <w:szCs w:val="24"/>
        </w:rPr>
      </w:pPr>
      <w:r w:rsidRPr="00377D80">
        <w:rPr>
          <w:color w:val="auto"/>
          <w:szCs w:val="24"/>
        </w:rPr>
        <w:t>(Aprobado en Acta de Sesión de la fecha.)</w:t>
      </w:r>
    </w:p>
    <w:p w14:paraId="3EB9C276" w14:textId="77777777" w:rsidR="00240FF9" w:rsidRPr="00377D80" w:rsidRDefault="00240FF9" w:rsidP="00A526C6">
      <w:pPr>
        <w:pStyle w:val="Normal0"/>
        <w:spacing w:line="360" w:lineRule="auto"/>
        <w:rPr>
          <w:b/>
        </w:rPr>
      </w:pPr>
    </w:p>
    <w:p w14:paraId="776601E1" w14:textId="77777777" w:rsidR="00240FF9" w:rsidRPr="00377D80" w:rsidRDefault="00240FF9" w:rsidP="00A526C6">
      <w:pPr>
        <w:pStyle w:val="Normal0"/>
        <w:spacing w:line="360" w:lineRule="auto"/>
        <w:jc w:val="center"/>
        <w:rPr>
          <w:b/>
          <w:bCs/>
        </w:rPr>
      </w:pPr>
      <w:r w:rsidRPr="00377D80">
        <w:rPr>
          <w:b/>
          <w:bCs/>
        </w:rPr>
        <w:t>CLARA CECILIA SUÁREZ VARGAS</w:t>
      </w:r>
    </w:p>
    <w:p w14:paraId="1F630CDA" w14:textId="77777777" w:rsidR="00240FF9" w:rsidRPr="00377D80" w:rsidRDefault="00240FF9" w:rsidP="00A526C6">
      <w:pPr>
        <w:pStyle w:val="Normal0"/>
        <w:tabs>
          <w:tab w:val="left" w:pos="9000"/>
        </w:tabs>
        <w:spacing w:line="360" w:lineRule="auto"/>
        <w:ind w:left="180" w:right="-160"/>
        <w:jc w:val="center"/>
        <w:rPr>
          <w:b/>
        </w:rPr>
      </w:pPr>
      <w:r w:rsidRPr="00377D80">
        <w:rPr>
          <w:b/>
        </w:rPr>
        <w:t xml:space="preserve">Magistrada </w:t>
      </w:r>
    </w:p>
    <w:p w14:paraId="35F0C144" w14:textId="77777777" w:rsidR="00240FF9" w:rsidRPr="00377D80" w:rsidRDefault="00240FF9" w:rsidP="00A526C6">
      <w:pPr>
        <w:pStyle w:val="Normal0"/>
        <w:tabs>
          <w:tab w:val="left" w:pos="9000"/>
        </w:tabs>
        <w:spacing w:line="360" w:lineRule="auto"/>
        <w:ind w:right="-160"/>
        <w:jc w:val="both"/>
        <w:rPr>
          <w:b/>
        </w:rPr>
      </w:pPr>
    </w:p>
    <w:p w14:paraId="70331EC6" w14:textId="77777777" w:rsidR="00240FF9" w:rsidRPr="00377D80" w:rsidRDefault="00240FF9" w:rsidP="00A526C6">
      <w:pPr>
        <w:pStyle w:val="Normal0"/>
        <w:tabs>
          <w:tab w:val="left" w:pos="8364"/>
          <w:tab w:val="left" w:pos="8505"/>
        </w:tabs>
        <w:spacing w:line="360" w:lineRule="auto"/>
        <w:ind w:right="-283"/>
        <w:rPr>
          <w:b/>
        </w:rPr>
      </w:pPr>
      <w:r w:rsidRPr="00377D80">
        <w:rPr>
          <w:b/>
        </w:rPr>
        <w:t>HENRY ALDEMAR BARRETO MOGOLLON           FRANKLIN PÉREZ CAMARGO</w:t>
      </w:r>
      <w:r w:rsidRPr="00377D80">
        <w:rPr>
          <w:rStyle w:val="Refdenotaalpie"/>
          <w:b/>
        </w:rPr>
        <w:footnoteReference w:id="23"/>
      </w:r>
    </w:p>
    <w:p w14:paraId="7430804C" w14:textId="77777777" w:rsidR="00240FF9" w:rsidRPr="00377D80" w:rsidRDefault="00240FF9" w:rsidP="00A526C6">
      <w:pPr>
        <w:pStyle w:val="Normal0"/>
        <w:tabs>
          <w:tab w:val="left" w:pos="1331"/>
          <w:tab w:val="center" w:pos="4440"/>
          <w:tab w:val="left" w:pos="8364"/>
          <w:tab w:val="left" w:pos="8640"/>
        </w:tabs>
        <w:spacing w:line="360" w:lineRule="auto"/>
        <w:ind w:right="-91"/>
        <w:rPr>
          <w:b/>
        </w:rPr>
      </w:pPr>
      <w:r w:rsidRPr="00377D80">
        <w:rPr>
          <w:b/>
        </w:rPr>
        <w:tab/>
      </w:r>
      <w:r w:rsidRPr="00377D80">
        <w:rPr>
          <w:b/>
        </w:rPr>
        <w:tab/>
        <w:t xml:space="preserve">      Magistrado                                                      Magistrado</w:t>
      </w:r>
    </w:p>
    <w:p w14:paraId="03B6D2E2" w14:textId="77777777" w:rsidR="00240FF9" w:rsidRPr="00377D80" w:rsidRDefault="00240FF9" w:rsidP="00A526C6">
      <w:pPr>
        <w:spacing w:after="0" w:line="360" w:lineRule="auto"/>
        <w:ind w:left="0"/>
        <w:rPr>
          <w:b/>
          <w:color w:val="auto"/>
          <w:szCs w:val="24"/>
        </w:rPr>
      </w:pPr>
    </w:p>
    <w:p w14:paraId="17C4D18A" w14:textId="1F626985" w:rsidR="00240FF9" w:rsidRPr="00377D80" w:rsidRDefault="00240FF9" w:rsidP="00A526C6">
      <w:pPr>
        <w:spacing w:after="0" w:line="360" w:lineRule="auto"/>
        <w:ind w:left="0"/>
        <w:rPr>
          <w:bCs/>
          <w:color w:val="auto"/>
          <w:sz w:val="18"/>
          <w:szCs w:val="18"/>
        </w:rPr>
      </w:pPr>
      <w:r w:rsidRPr="00377D80">
        <w:rPr>
          <w:bCs/>
          <w:color w:val="auto"/>
          <w:sz w:val="18"/>
          <w:szCs w:val="18"/>
        </w:rPr>
        <w:t>J</w:t>
      </w:r>
      <w:r w:rsidR="003E54FE">
        <w:rPr>
          <w:bCs/>
          <w:color w:val="auto"/>
          <w:sz w:val="18"/>
          <w:szCs w:val="18"/>
        </w:rPr>
        <w:t>C</w:t>
      </w:r>
    </w:p>
    <w:p w14:paraId="74A75FC4" w14:textId="77777777" w:rsidR="00240FF9" w:rsidRPr="00377D80" w:rsidRDefault="00240FF9" w:rsidP="00A526C6">
      <w:pPr>
        <w:spacing w:after="0" w:line="360" w:lineRule="auto"/>
        <w:ind w:left="0"/>
        <w:rPr>
          <w:bCs/>
          <w:color w:val="auto"/>
          <w:sz w:val="18"/>
          <w:szCs w:val="18"/>
        </w:rPr>
      </w:pPr>
    </w:p>
    <w:p w14:paraId="5411CABA" w14:textId="77777777" w:rsidR="00240FF9" w:rsidRPr="00377D80" w:rsidRDefault="00240FF9" w:rsidP="00A526C6">
      <w:pPr>
        <w:pStyle w:val="Normal0"/>
        <w:tabs>
          <w:tab w:val="left" w:pos="1331"/>
          <w:tab w:val="center" w:pos="4440"/>
          <w:tab w:val="left" w:pos="8364"/>
          <w:tab w:val="left" w:pos="8640"/>
        </w:tabs>
        <w:spacing w:line="360" w:lineRule="auto"/>
        <w:ind w:right="-91"/>
        <w:rPr>
          <w:b/>
        </w:rPr>
      </w:pPr>
    </w:p>
    <w:p w14:paraId="499B2A65" w14:textId="77777777" w:rsidR="00240FF9" w:rsidRPr="00377D80" w:rsidRDefault="00240FF9" w:rsidP="00A526C6">
      <w:pPr>
        <w:widowControl w:val="0"/>
        <w:overflowPunct w:val="0"/>
        <w:autoSpaceDE w:val="0"/>
        <w:autoSpaceDN w:val="0"/>
        <w:adjustRightInd w:val="0"/>
        <w:ind w:left="0"/>
        <w:contextualSpacing/>
        <w:textAlignment w:val="baseline"/>
        <w:rPr>
          <w:color w:val="auto"/>
          <w:spacing w:val="2"/>
          <w:sz w:val="18"/>
          <w:szCs w:val="18"/>
          <w:lang w:val="es-ES"/>
        </w:rPr>
      </w:pPr>
      <w:r w:rsidRPr="00377D80">
        <w:rPr>
          <w:color w:val="auto"/>
          <w:sz w:val="18"/>
          <w:szCs w:val="18"/>
        </w:rPr>
        <w:t>CONSTANCIA: la presente providencia fue firmada electrónicamente por los magistrados que conforman la Sala de la Subsección B del Tribunal Administrativo de Cundinamarca en la plataforma denominada SAMAI. En consecuencia, se garantiza la autenticidad, integridad, conservación y posterior consulta de conformidad con el artículo 186 del CPACA.</w:t>
      </w:r>
    </w:p>
    <w:p w14:paraId="60B642F3" w14:textId="77777777" w:rsidR="00240FF9" w:rsidRPr="00377D80" w:rsidRDefault="00240FF9" w:rsidP="00240FF9">
      <w:pPr>
        <w:spacing w:after="0" w:line="360" w:lineRule="auto"/>
        <w:ind w:left="0"/>
        <w:rPr>
          <w:bCs/>
          <w:color w:val="auto"/>
          <w:sz w:val="18"/>
          <w:szCs w:val="18"/>
        </w:rPr>
      </w:pPr>
    </w:p>
    <w:bookmarkEnd w:id="2"/>
    <w:p w14:paraId="4FF0684F" w14:textId="02BB91E1" w:rsidR="00346A4A" w:rsidRPr="00377D80" w:rsidRDefault="00346A4A" w:rsidP="00240FF9">
      <w:pPr>
        <w:pStyle w:val="Textoindependiente22"/>
        <w:spacing w:line="360" w:lineRule="auto"/>
        <w:rPr>
          <w:rFonts w:cs="Arial"/>
          <w:bCs/>
          <w:sz w:val="18"/>
          <w:szCs w:val="18"/>
        </w:rPr>
      </w:pPr>
    </w:p>
    <w:sectPr w:rsidR="00346A4A" w:rsidRPr="00377D80" w:rsidSect="00883958">
      <w:headerReference w:type="even" r:id="rId52"/>
      <w:headerReference w:type="default" r:id="rId53"/>
      <w:footerReference w:type="default" r:id="rId54"/>
      <w:headerReference w:type="first" r:id="rId55"/>
      <w:pgSz w:w="12240" w:h="20160"/>
      <w:pgMar w:top="1668" w:right="1467" w:bottom="1398" w:left="170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24A3D" w14:textId="77777777" w:rsidR="00E3723A" w:rsidRDefault="00E3723A">
      <w:pPr>
        <w:spacing w:after="0" w:line="240" w:lineRule="auto"/>
      </w:pPr>
      <w:r>
        <w:separator/>
      </w:r>
    </w:p>
  </w:endnote>
  <w:endnote w:type="continuationSeparator" w:id="0">
    <w:p w14:paraId="40F0EE41" w14:textId="77777777" w:rsidR="00E3723A" w:rsidRDefault="00E3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font332">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57DD" w14:textId="085E0E2D" w:rsidR="00F23494" w:rsidRPr="005B2747" w:rsidRDefault="00F23494" w:rsidP="005B2747">
    <w:pPr>
      <w:pStyle w:val="Encabezado"/>
      <w:jc w:val="right"/>
      <w:rPr>
        <w:sz w:val="18"/>
        <w:szCs w:val="18"/>
      </w:rPr>
    </w:pPr>
    <w:r w:rsidRPr="005B2747">
      <w:rPr>
        <w:sz w:val="18"/>
        <w:szCs w:val="18"/>
        <w:lang w:val="es-ES"/>
      </w:rPr>
      <w:t xml:space="preserve">Página </w:t>
    </w:r>
    <w:r w:rsidRPr="005B2747">
      <w:rPr>
        <w:sz w:val="18"/>
        <w:szCs w:val="18"/>
      </w:rPr>
      <w:fldChar w:fldCharType="begin"/>
    </w:r>
    <w:r w:rsidRPr="005B2747">
      <w:rPr>
        <w:sz w:val="18"/>
        <w:szCs w:val="18"/>
      </w:rPr>
      <w:instrText>PAGE</w:instrText>
    </w:r>
    <w:r w:rsidRPr="005B2747">
      <w:rPr>
        <w:sz w:val="18"/>
        <w:szCs w:val="18"/>
      </w:rPr>
      <w:fldChar w:fldCharType="separate"/>
    </w:r>
    <w:r w:rsidR="009C07E4">
      <w:rPr>
        <w:noProof/>
        <w:sz w:val="18"/>
        <w:szCs w:val="18"/>
      </w:rPr>
      <w:t>35</w:t>
    </w:r>
    <w:r w:rsidRPr="005B2747">
      <w:rPr>
        <w:sz w:val="18"/>
        <w:szCs w:val="18"/>
      </w:rPr>
      <w:fldChar w:fldCharType="end"/>
    </w:r>
    <w:r w:rsidRPr="005B2747">
      <w:rPr>
        <w:sz w:val="18"/>
        <w:szCs w:val="18"/>
        <w:lang w:val="es-ES"/>
      </w:rPr>
      <w:t xml:space="preserve"> de </w:t>
    </w:r>
    <w:r w:rsidRPr="005B2747">
      <w:rPr>
        <w:sz w:val="18"/>
        <w:szCs w:val="18"/>
      </w:rPr>
      <w:fldChar w:fldCharType="begin"/>
    </w:r>
    <w:r w:rsidRPr="005B2747">
      <w:rPr>
        <w:sz w:val="18"/>
        <w:szCs w:val="18"/>
      </w:rPr>
      <w:instrText>NUMPAGES</w:instrText>
    </w:r>
    <w:r w:rsidRPr="005B2747">
      <w:rPr>
        <w:sz w:val="18"/>
        <w:szCs w:val="18"/>
      </w:rPr>
      <w:fldChar w:fldCharType="separate"/>
    </w:r>
    <w:r w:rsidR="009C07E4">
      <w:rPr>
        <w:noProof/>
        <w:sz w:val="18"/>
        <w:szCs w:val="18"/>
      </w:rPr>
      <w:t>36</w:t>
    </w:r>
    <w:r w:rsidRPr="005B2747">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96100" w14:textId="77777777" w:rsidR="00E3723A" w:rsidRDefault="00E3723A">
      <w:pPr>
        <w:spacing w:after="0" w:line="259" w:lineRule="auto"/>
        <w:ind w:left="0" w:firstLine="0"/>
        <w:jc w:val="left"/>
      </w:pPr>
      <w:r>
        <w:separator/>
      </w:r>
    </w:p>
  </w:footnote>
  <w:footnote w:type="continuationSeparator" w:id="0">
    <w:p w14:paraId="71E3E29B" w14:textId="77777777" w:rsidR="00E3723A" w:rsidRDefault="00E3723A">
      <w:pPr>
        <w:spacing w:after="0" w:line="259" w:lineRule="auto"/>
        <w:ind w:left="0" w:firstLine="0"/>
        <w:jc w:val="left"/>
      </w:pPr>
      <w:r>
        <w:continuationSeparator/>
      </w:r>
    </w:p>
  </w:footnote>
  <w:footnote w:id="1">
    <w:p w14:paraId="79194125" w14:textId="77777777" w:rsidR="00F23494" w:rsidRPr="008A0185" w:rsidRDefault="00F23494" w:rsidP="008A0185">
      <w:pPr>
        <w:pStyle w:val="Textonotapie"/>
        <w:ind w:left="0"/>
        <w:rPr>
          <w:color w:val="auto"/>
          <w:sz w:val="16"/>
          <w:szCs w:val="16"/>
        </w:rPr>
      </w:pPr>
      <w:r w:rsidRPr="008A0185">
        <w:rPr>
          <w:rStyle w:val="Refdenotaalpie"/>
          <w:color w:val="auto"/>
          <w:sz w:val="16"/>
          <w:szCs w:val="16"/>
        </w:rPr>
        <w:footnoteRef/>
      </w:r>
      <w:r w:rsidRPr="008A0185">
        <w:rPr>
          <w:color w:val="auto"/>
          <w:sz w:val="16"/>
          <w:szCs w:val="16"/>
        </w:rPr>
        <w:t xml:space="preserve"> “Artículo 328. Competencia del Superior. El juez de segunda instancia deberá pronunciarse solamente sobre los argumentos expuestos por el apelante, sin perjuicio de las decisiones que deba adoptar de oficio, en los casos previstos en la ley.</w:t>
      </w:r>
    </w:p>
    <w:p w14:paraId="0B69EA5A" w14:textId="77777777" w:rsidR="00F23494" w:rsidRPr="008A0185" w:rsidRDefault="00F23494" w:rsidP="008A0185">
      <w:pPr>
        <w:pStyle w:val="Textonotapie"/>
        <w:ind w:left="0"/>
        <w:rPr>
          <w:color w:val="auto"/>
          <w:sz w:val="16"/>
          <w:szCs w:val="16"/>
          <w:shd w:val="clear" w:color="auto" w:fill="FFFFFF"/>
        </w:rPr>
      </w:pPr>
    </w:p>
    <w:p w14:paraId="58E5226C" w14:textId="6F5AD9FE" w:rsidR="00F23494" w:rsidRPr="008A0185" w:rsidRDefault="00F23494" w:rsidP="008A0185">
      <w:pPr>
        <w:pStyle w:val="Textonotapie"/>
        <w:ind w:left="0"/>
        <w:rPr>
          <w:color w:val="auto"/>
          <w:sz w:val="16"/>
          <w:szCs w:val="16"/>
        </w:rPr>
      </w:pPr>
      <w:r w:rsidRPr="008A0185">
        <w:rPr>
          <w:color w:val="auto"/>
          <w:sz w:val="16"/>
          <w:szCs w:val="16"/>
          <w:shd w:val="clear" w:color="auto" w:fill="FFFFFF"/>
        </w:rPr>
        <w:t>Sin embargo, cuando ambas partes hayan apelado toda la sentencia o la que no apeló hubiere adherido al recurso, el superior resolverá sin limitaciones”.</w:t>
      </w:r>
    </w:p>
  </w:footnote>
  <w:footnote w:id="2">
    <w:p w14:paraId="69667E58" w14:textId="77777777" w:rsidR="00F23494" w:rsidRPr="008A0185" w:rsidRDefault="00F23494" w:rsidP="008A0185">
      <w:pPr>
        <w:pStyle w:val="NormalWeb"/>
        <w:spacing w:before="0" w:beforeAutospacing="0" w:after="0" w:afterAutospacing="0"/>
        <w:jc w:val="both"/>
        <w:rPr>
          <w:rFonts w:ascii="Arial" w:hAnsi="Arial" w:cs="Arial"/>
          <w:sz w:val="16"/>
          <w:szCs w:val="16"/>
        </w:rPr>
      </w:pPr>
    </w:p>
    <w:p w14:paraId="1C09F281" w14:textId="77777777" w:rsidR="00F23494" w:rsidRPr="008A0185" w:rsidRDefault="00F23494" w:rsidP="008A0185">
      <w:pPr>
        <w:pStyle w:val="NormalWeb"/>
        <w:spacing w:before="0" w:beforeAutospacing="0" w:after="0" w:afterAutospacing="0"/>
        <w:jc w:val="both"/>
        <w:rPr>
          <w:rStyle w:val="apple-converted-space"/>
          <w:rFonts w:ascii="Arial" w:hAnsi="Arial" w:cs="Arial"/>
          <w:sz w:val="16"/>
          <w:szCs w:val="16"/>
        </w:rPr>
      </w:pPr>
      <w:r w:rsidRPr="008A0185">
        <w:rPr>
          <w:rStyle w:val="Refdenotaalpie"/>
          <w:rFonts w:ascii="Arial" w:eastAsia="Arial" w:hAnsi="Arial" w:cs="Arial"/>
          <w:sz w:val="16"/>
          <w:szCs w:val="16"/>
        </w:rPr>
        <w:footnoteRef/>
      </w:r>
      <w:r w:rsidRPr="008A0185">
        <w:rPr>
          <w:rFonts w:ascii="Arial" w:hAnsi="Arial" w:cs="Arial"/>
          <w:sz w:val="16"/>
          <w:szCs w:val="16"/>
        </w:rPr>
        <w:t xml:space="preserve"> Ibídem.</w:t>
      </w:r>
      <w:r w:rsidRPr="008A0185">
        <w:rPr>
          <w:rStyle w:val="apple-converted-space"/>
          <w:rFonts w:ascii="Arial" w:hAnsi="Arial" w:cs="Arial"/>
          <w:sz w:val="16"/>
          <w:szCs w:val="16"/>
        </w:rPr>
        <w:t> </w:t>
      </w:r>
    </w:p>
    <w:p w14:paraId="44A8EDFE" w14:textId="77777777" w:rsidR="00F23494" w:rsidRPr="008A0185" w:rsidRDefault="00F23494" w:rsidP="008A0185">
      <w:pPr>
        <w:pStyle w:val="NormalWeb"/>
        <w:spacing w:before="0" w:beforeAutospacing="0" w:after="0" w:afterAutospacing="0"/>
        <w:jc w:val="both"/>
        <w:rPr>
          <w:rFonts w:ascii="Arial" w:hAnsi="Arial" w:cs="Arial"/>
          <w:sz w:val="16"/>
          <w:szCs w:val="16"/>
        </w:rPr>
      </w:pPr>
    </w:p>
    <w:p w14:paraId="1FBF0CC8" w14:textId="77777777" w:rsidR="00F23494" w:rsidRPr="008A0185" w:rsidRDefault="00F23494" w:rsidP="008A0185">
      <w:pPr>
        <w:pStyle w:val="NormalWeb"/>
        <w:spacing w:before="0" w:beforeAutospacing="0" w:after="0" w:afterAutospacing="0"/>
        <w:jc w:val="both"/>
        <w:rPr>
          <w:rFonts w:ascii="Arial" w:hAnsi="Arial" w:cs="Arial"/>
          <w:sz w:val="16"/>
          <w:szCs w:val="16"/>
        </w:rPr>
      </w:pPr>
      <w:r w:rsidRPr="008A0185">
        <w:rPr>
          <w:rFonts w:ascii="Arial" w:hAnsi="Arial" w:cs="Arial"/>
          <w:sz w:val="16"/>
          <w:szCs w:val="16"/>
        </w:rPr>
        <w:t>[...]</w:t>
      </w:r>
    </w:p>
    <w:p w14:paraId="7F5A1085" w14:textId="77777777" w:rsidR="00F23494" w:rsidRPr="008A0185" w:rsidRDefault="00F23494" w:rsidP="008A0185">
      <w:pPr>
        <w:pStyle w:val="NormalWeb"/>
        <w:spacing w:before="0" w:beforeAutospacing="0" w:after="0" w:afterAutospacing="0"/>
        <w:jc w:val="both"/>
        <w:rPr>
          <w:rFonts w:ascii="Arial" w:hAnsi="Arial" w:cs="Arial"/>
          <w:sz w:val="16"/>
          <w:szCs w:val="16"/>
        </w:rPr>
      </w:pPr>
    </w:p>
    <w:p w14:paraId="3D38C38A" w14:textId="77777777" w:rsidR="00F23494" w:rsidRPr="008A0185" w:rsidRDefault="00F23494" w:rsidP="008A0185">
      <w:pPr>
        <w:pStyle w:val="NormalWeb"/>
        <w:spacing w:before="0" w:beforeAutospacing="0" w:after="0" w:afterAutospacing="0"/>
        <w:jc w:val="both"/>
        <w:rPr>
          <w:rFonts w:ascii="Arial" w:hAnsi="Arial" w:cs="Arial"/>
          <w:sz w:val="16"/>
          <w:szCs w:val="16"/>
        </w:rPr>
      </w:pPr>
      <w:r w:rsidRPr="008A0185">
        <w:rPr>
          <w:rFonts w:ascii="Arial" w:hAnsi="Arial" w:cs="Arial"/>
          <w:sz w:val="16"/>
          <w:szCs w:val="16"/>
        </w:rPr>
        <w:t>El juez no podrá hacer más desfavorable la situación del apelante único, salvo que en razón de la modificación fuera indispensable reformar puntos íntimamente relacionados con ella.</w:t>
      </w:r>
    </w:p>
    <w:p w14:paraId="45B25D79" w14:textId="77777777" w:rsidR="00F23494" w:rsidRPr="008A0185" w:rsidRDefault="00F23494" w:rsidP="008A0185">
      <w:pPr>
        <w:pStyle w:val="NormalWeb"/>
        <w:spacing w:before="0" w:beforeAutospacing="0" w:after="0" w:afterAutospacing="0"/>
        <w:jc w:val="both"/>
        <w:rPr>
          <w:rFonts w:ascii="Arial" w:hAnsi="Arial" w:cs="Arial"/>
          <w:sz w:val="16"/>
          <w:szCs w:val="16"/>
        </w:rPr>
      </w:pPr>
      <w:r w:rsidRPr="008A0185">
        <w:rPr>
          <w:rFonts w:ascii="Arial" w:hAnsi="Arial" w:cs="Arial"/>
          <w:sz w:val="16"/>
          <w:szCs w:val="16"/>
        </w:rPr>
        <w:t xml:space="preserve">En el trámite de la apelación no se podrán promover incidentes, salvo el de recusación. Las nulidades procesales deberán alegarse durante la audiencia.” </w:t>
      </w:r>
    </w:p>
  </w:footnote>
  <w:footnote w:id="3">
    <w:p w14:paraId="012A3155" w14:textId="77777777" w:rsidR="00F23494" w:rsidRPr="008A0185" w:rsidRDefault="00F23494" w:rsidP="008A0185">
      <w:pPr>
        <w:pStyle w:val="Textonotapie"/>
        <w:ind w:left="0"/>
        <w:rPr>
          <w:sz w:val="16"/>
          <w:szCs w:val="16"/>
        </w:rPr>
      </w:pPr>
      <w:r w:rsidRPr="008A0185">
        <w:rPr>
          <w:rStyle w:val="Refdenotaalpie"/>
          <w:sz w:val="16"/>
          <w:szCs w:val="16"/>
        </w:rPr>
        <w:footnoteRef/>
      </w:r>
      <w:r w:rsidRPr="008A0185">
        <w:rPr>
          <w:sz w:val="16"/>
          <w:szCs w:val="16"/>
        </w:rPr>
        <w:t xml:space="preserve"> Ley 599 de 2000.</w:t>
      </w:r>
    </w:p>
  </w:footnote>
  <w:footnote w:id="4">
    <w:p w14:paraId="2D4B7C2D" w14:textId="77777777" w:rsidR="00F23494" w:rsidRPr="008A0185" w:rsidRDefault="00F23494" w:rsidP="008A0185">
      <w:pPr>
        <w:pStyle w:val="Textonotapie"/>
        <w:ind w:left="0"/>
        <w:rPr>
          <w:color w:val="auto"/>
          <w:sz w:val="16"/>
          <w:szCs w:val="16"/>
        </w:rPr>
      </w:pPr>
      <w:r w:rsidRPr="008A0185">
        <w:rPr>
          <w:rStyle w:val="Refdenotaalpie"/>
          <w:color w:val="auto"/>
          <w:sz w:val="16"/>
          <w:szCs w:val="16"/>
        </w:rPr>
        <w:footnoteRef/>
      </w:r>
      <w:r w:rsidRPr="008A0185">
        <w:rPr>
          <w:color w:val="auto"/>
          <w:sz w:val="16"/>
          <w:szCs w:val="16"/>
        </w:rPr>
        <w:t xml:space="preserve"> Corte Constitucional, sentencia SU 072 del 5 de julio de 2018, M.P. José Fernando Reyes Cuartas. </w:t>
      </w:r>
    </w:p>
  </w:footnote>
  <w:footnote w:id="5">
    <w:p w14:paraId="43E78637" w14:textId="77777777" w:rsidR="00F23494" w:rsidRPr="008A0185" w:rsidRDefault="00F23494" w:rsidP="008A0185">
      <w:pPr>
        <w:pStyle w:val="Textonotapie"/>
        <w:ind w:left="0"/>
        <w:rPr>
          <w:color w:val="auto"/>
          <w:sz w:val="16"/>
          <w:szCs w:val="16"/>
        </w:rPr>
      </w:pPr>
      <w:r w:rsidRPr="008A0185">
        <w:rPr>
          <w:rStyle w:val="Refdenotaalpie"/>
          <w:color w:val="auto"/>
          <w:sz w:val="16"/>
          <w:szCs w:val="16"/>
        </w:rPr>
        <w:footnoteRef/>
      </w:r>
      <w:r w:rsidRPr="008A0185">
        <w:rPr>
          <w:color w:val="auto"/>
          <w:sz w:val="16"/>
          <w:szCs w:val="16"/>
        </w:rPr>
        <w:t xml:space="preserve"> Consejo de Estado, Sección Tercera, Subsección B, sentencia del 29 de agosto de 2013, exp. 27536, C.P. Stella Conto Díaz del Castillo. Igualmente, puede verse, de la misma Corporación, sentencia del 25 de febrero de 2009, exp. 25.508, C.P. Mauricio Fajardo Gómez.</w:t>
      </w:r>
    </w:p>
  </w:footnote>
  <w:footnote w:id="6">
    <w:p w14:paraId="2414CAD7" w14:textId="77777777" w:rsidR="00F23494" w:rsidRPr="008A0185" w:rsidRDefault="00F23494" w:rsidP="008A0185">
      <w:pPr>
        <w:autoSpaceDE w:val="0"/>
        <w:autoSpaceDN w:val="0"/>
        <w:adjustRightInd w:val="0"/>
        <w:spacing w:after="0" w:line="240" w:lineRule="auto"/>
        <w:ind w:left="0" w:firstLine="0"/>
        <w:rPr>
          <w:color w:val="auto"/>
          <w:sz w:val="16"/>
          <w:szCs w:val="16"/>
          <w:lang w:eastAsia="es-ES_tradnl"/>
        </w:rPr>
      </w:pPr>
      <w:r w:rsidRPr="008A0185">
        <w:rPr>
          <w:rStyle w:val="Refdenotaalpie"/>
          <w:color w:val="auto"/>
          <w:sz w:val="16"/>
          <w:szCs w:val="16"/>
        </w:rPr>
        <w:footnoteRef/>
      </w:r>
      <w:r w:rsidRPr="008A0185">
        <w:rPr>
          <w:color w:val="auto"/>
          <w:sz w:val="16"/>
          <w:szCs w:val="16"/>
        </w:rPr>
        <w:t xml:space="preserve"> Consejo de Estado, Sección Tercera – Sala Plena, sentencia del 28 de agosto de 2014, exp. 36149, C.P. Hernán Andrade Rincón (E[D]e conformidad con la postura reiterada, asumida y unificada por la Sección Tercera del Consejo de Estado, se amplió la posibilidad de que se pueda declarar la responsabilidad del Estado por el hecho de la detención preventiva de ciudadanos ordenada por autoridad competente frente a aquellos eventos en los cuales se causa al individuo un daño antijurídico aunque el mismo se derive de la aplicación, dentro del proceso penal respectivo, del principio universal in dubio pro reo, por manera que aunque la privación de la libertad se hubiere producido como resultado de la actividad investigativa correctamente adelantada por la autoridad competente e incluso cuando se hubiere proferido la medida de aseguramiento con el lleno de las exigencias legales, lo cierto es que si el imputado no resulta condenado, se abre paso el reconocimiento de la obligación, a cargo del Estado, de indemnizar los perjuicios irrogados al particular, siempre que éste no se encuentre en el deber jurídico de soportarlos, cosa que puede ocurrir, por vía de ejemplo, cuando el hecho exclusivo y determinante de la víctima da lugar a que se profiera, en su contra, la medida de detención preventiva.</w:t>
      </w:r>
    </w:p>
    <w:p w14:paraId="4CB6724C" w14:textId="77777777" w:rsidR="00F23494" w:rsidRPr="008A0185" w:rsidRDefault="00F23494" w:rsidP="008A0185">
      <w:pPr>
        <w:pStyle w:val="Textonotapie"/>
        <w:ind w:left="0"/>
        <w:rPr>
          <w:color w:val="auto"/>
          <w:sz w:val="16"/>
          <w:szCs w:val="16"/>
        </w:rPr>
      </w:pPr>
    </w:p>
  </w:footnote>
  <w:footnote w:id="7">
    <w:p w14:paraId="0E4B9F6F" w14:textId="77777777" w:rsidR="00F23494" w:rsidRPr="008A0185" w:rsidRDefault="00F23494" w:rsidP="008A0185">
      <w:pPr>
        <w:widowControl w:val="0"/>
        <w:spacing w:after="0" w:line="240" w:lineRule="auto"/>
        <w:ind w:left="0"/>
        <w:rPr>
          <w:color w:val="auto"/>
          <w:sz w:val="16"/>
          <w:szCs w:val="16"/>
          <w:lang w:eastAsia="en-US"/>
        </w:rPr>
      </w:pPr>
      <w:r w:rsidRPr="008A0185">
        <w:rPr>
          <w:rStyle w:val="Refdenotaalpie"/>
          <w:color w:val="auto"/>
          <w:sz w:val="16"/>
          <w:szCs w:val="16"/>
        </w:rPr>
        <w:footnoteRef/>
      </w:r>
      <w:r w:rsidRPr="008A0185">
        <w:rPr>
          <w:color w:val="auto"/>
          <w:sz w:val="16"/>
          <w:szCs w:val="16"/>
        </w:rPr>
        <w:t xml:space="preserve"> Consejo de Estado, Sección Tercera. Sentencia del 15 de agosto de 2018, Rad: 66001-23-31-000-2010-00235 01(46947), C.P Carlos Zambrano Barrera.</w:t>
      </w:r>
    </w:p>
  </w:footnote>
  <w:footnote w:id="8">
    <w:p w14:paraId="0630264A" w14:textId="77777777" w:rsidR="00F23494" w:rsidRPr="008A0185" w:rsidRDefault="00F23494" w:rsidP="008A0185">
      <w:pPr>
        <w:pStyle w:val="Textonotapie"/>
        <w:ind w:left="0"/>
        <w:rPr>
          <w:color w:val="auto"/>
          <w:sz w:val="16"/>
          <w:szCs w:val="16"/>
        </w:rPr>
      </w:pPr>
      <w:r w:rsidRPr="008A0185">
        <w:rPr>
          <w:rStyle w:val="Refdenotaalpie"/>
          <w:color w:val="auto"/>
          <w:sz w:val="16"/>
          <w:szCs w:val="16"/>
        </w:rPr>
        <w:footnoteRef/>
      </w:r>
      <w:r w:rsidRPr="008A0185">
        <w:rPr>
          <w:color w:val="auto"/>
          <w:sz w:val="16"/>
          <w:szCs w:val="16"/>
        </w:rPr>
        <w:t xml:space="preserve"> Sala de lo Contencioso Administrativo, Sección Tercera, Subsección B, sentencia del 19 de noviembre de 2019, radicado No. 11001-03-15-000-2019-00169-01, CP: Martín Bermúdez Núñez.  </w:t>
      </w:r>
    </w:p>
  </w:footnote>
  <w:footnote w:id="9">
    <w:p w14:paraId="0039AADF" w14:textId="77777777" w:rsidR="00F23494" w:rsidRPr="008A0185" w:rsidRDefault="00F23494" w:rsidP="008A0185">
      <w:pPr>
        <w:autoSpaceDE w:val="0"/>
        <w:autoSpaceDN w:val="0"/>
        <w:adjustRightInd w:val="0"/>
        <w:spacing w:after="0" w:line="240" w:lineRule="auto"/>
        <w:ind w:left="0" w:firstLine="0"/>
        <w:jc w:val="left"/>
        <w:rPr>
          <w:rFonts w:eastAsiaTheme="minorEastAsia"/>
          <w:color w:val="auto"/>
          <w:sz w:val="16"/>
          <w:szCs w:val="16"/>
          <w:lang w:val="es-MX"/>
        </w:rPr>
      </w:pPr>
      <w:r w:rsidRPr="008A0185">
        <w:rPr>
          <w:rStyle w:val="Refdenotaalpie"/>
          <w:color w:val="auto"/>
          <w:sz w:val="16"/>
          <w:szCs w:val="16"/>
        </w:rPr>
        <w:footnoteRef/>
      </w:r>
      <w:r w:rsidRPr="008A0185">
        <w:rPr>
          <w:color w:val="auto"/>
          <w:sz w:val="16"/>
          <w:szCs w:val="16"/>
        </w:rPr>
        <w:t xml:space="preserve"> </w:t>
      </w:r>
      <w:r w:rsidRPr="008A0185">
        <w:rPr>
          <w:rFonts w:eastAsiaTheme="minorEastAsia"/>
          <w:color w:val="auto"/>
          <w:sz w:val="16"/>
          <w:szCs w:val="16"/>
          <w:lang w:val="es-MX"/>
        </w:rPr>
        <w:t>Consejo de Estado Sala de lo Contencioso Administrativo, Sección Tercera Subsección B, sentencia del 15 de</w:t>
      </w:r>
    </w:p>
    <w:p w14:paraId="3F5CD327" w14:textId="77777777" w:rsidR="00F23494" w:rsidRPr="008A0185" w:rsidRDefault="00F23494" w:rsidP="008A0185">
      <w:pPr>
        <w:pStyle w:val="Textonotapie"/>
        <w:ind w:left="0"/>
        <w:rPr>
          <w:color w:val="auto"/>
          <w:sz w:val="16"/>
          <w:szCs w:val="16"/>
        </w:rPr>
      </w:pPr>
      <w:r w:rsidRPr="008A0185">
        <w:rPr>
          <w:rFonts w:eastAsiaTheme="minorEastAsia"/>
          <w:color w:val="auto"/>
          <w:sz w:val="16"/>
          <w:szCs w:val="16"/>
          <w:lang w:val="es-MX"/>
        </w:rPr>
        <w:t>noviembre de 2019, Radicado 11001-03-15-000-2019-00169-01 C.P.; Martín Bermúdez Muñoz.</w:t>
      </w:r>
    </w:p>
  </w:footnote>
  <w:footnote w:id="10">
    <w:p w14:paraId="671D441A" w14:textId="77777777" w:rsidR="00F23494" w:rsidRPr="008A0185" w:rsidRDefault="00F23494" w:rsidP="008A0185">
      <w:pPr>
        <w:autoSpaceDE w:val="0"/>
        <w:autoSpaceDN w:val="0"/>
        <w:adjustRightInd w:val="0"/>
        <w:spacing w:after="0" w:line="240" w:lineRule="auto"/>
        <w:ind w:left="0" w:firstLine="0"/>
        <w:rPr>
          <w:rFonts w:eastAsiaTheme="minorEastAsia"/>
          <w:color w:val="auto"/>
          <w:sz w:val="16"/>
          <w:szCs w:val="16"/>
          <w:lang w:val="es-MX"/>
        </w:rPr>
      </w:pPr>
      <w:r w:rsidRPr="008A0185">
        <w:rPr>
          <w:rStyle w:val="Refdenotaalpie"/>
          <w:color w:val="auto"/>
          <w:sz w:val="16"/>
          <w:szCs w:val="16"/>
        </w:rPr>
        <w:footnoteRef/>
      </w:r>
      <w:r w:rsidRPr="008A0185">
        <w:rPr>
          <w:color w:val="auto"/>
          <w:sz w:val="16"/>
          <w:szCs w:val="16"/>
        </w:rPr>
        <w:t xml:space="preserve"> </w:t>
      </w:r>
      <w:r w:rsidRPr="008A0185">
        <w:rPr>
          <w:rFonts w:eastAsiaTheme="minorEastAsia"/>
          <w:color w:val="auto"/>
          <w:sz w:val="16"/>
          <w:szCs w:val="16"/>
          <w:lang w:val="es-MX"/>
        </w:rPr>
        <w:t>Sentencia de 28 de febrero de 2020, Subsección C, Sección Tercera de la Sala de lo Contencioso Administrativo del Consejo de Estado, expediente 76001-23-31-000-2011-00065-01(51065), Consejero Ponente: Nicolás Yepes Corrales.</w:t>
      </w:r>
    </w:p>
  </w:footnote>
  <w:footnote w:id="11">
    <w:p w14:paraId="13A575C7" w14:textId="77777777" w:rsidR="00A526C6" w:rsidRPr="008A0185" w:rsidRDefault="00A526C6" w:rsidP="008A0185">
      <w:pPr>
        <w:pStyle w:val="Default"/>
        <w:rPr>
          <w:rFonts w:ascii="Arial" w:hAnsi="Arial" w:cs="Arial"/>
          <w:color w:val="auto"/>
          <w:sz w:val="16"/>
          <w:szCs w:val="16"/>
        </w:rPr>
      </w:pPr>
    </w:p>
    <w:p w14:paraId="68CA85DD" w14:textId="3997E7D4" w:rsidR="00F23494" w:rsidRPr="008A0185" w:rsidRDefault="00F23494" w:rsidP="008A0185">
      <w:pPr>
        <w:pStyle w:val="Default"/>
        <w:rPr>
          <w:rFonts w:ascii="Arial" w:hAnsi="Arial" w:cs="Arial"/>
          <w:color w:val="auto"/>
          <w:sz w:val="16"/>
          <w:szCs w:val="16"/>
          <w:lang w:val="es-MX" w:eastAsia="es-CO"/>
        </w:rPr>
      </w:pPr>
      <w:r w:rsidRPr="008A0185">
        <w:rPr>
          <w:rStyle w:val="Refdenotaalpie"/>
          <w:rFonts w:ascii="Arial" w:hAnsi="Arial" w:cs="Arial"/>
          <w:color w:val="auto"/>
          <w:sz w:val="16"/>
          <w:szCs w:val="16"/>
        </w:rPr>
        <w:footnoteRef/>
      </w:r>
      <w:r w:rsidRPr="008A0185">
        <w:rPr>
          <w:rFonts w:ascii="Arial" w:hAnsi="Arial" w:cs="Arial"/>
          <w:color w:val="auto"/>
          <w:sz w:val="16"/>
          <w:szCs w:val="16"/>
        </w:rPr>
        <w:t xml:space="preserve"> </w:t>
      </w:r>
      <w:r w:rsidRPr="008A0185">
        <w:rPr>
          <w:rFonts w:ascii="Arial" w:hAnsi="Arial" w:cs="Arial"/>
          <w:color w:val="auto"/>
          <w:sz w:val="16"/>
          <w:szCs w:val="16"/>
          <w:lang w:val="es-MX" w:eastAsia="es-CO"/>
        </w:rPr>
        <w:t xml:space="preserve">Consejo de Estado, Sala de lo Contencioso Administrativo, Sección Tercera, Subsección A, sentencia del 6 de julio de 2020, radicado No. 85001-23-31-000-2012-00018-02(50960), CP: Marta Nubia Velásquez Rico (E): </w:t>
      </w:r>
    </w:p>
    <w:p w14:paraId="3C7E691E" w14:textId="77777777" w:rsidR="00F23494" w:rsidRPr="008A0185" w:rsidRDefault="00F23494" w:rsidP="008A0185">
      <w:pPr>
        <w:pStyle w:val="Default"/>
        <w:rPr>
          <w:rFonts w:ascii="Arial" w:hAnsi="Arial" w:cs="Arial"/>
          <w:color w:val="auto"/>
          <w:sz w:val="16"/>
          <w:szCs w:val="16"/>
          <w:lang w:val="es-MX" w:eastAsia="es-CO"/>
        </w:rPr>
      </w:pPr>
    </w:p>
    <w:p w14:paraId="58938B13" w14:textId="77777777" w:rsidR="00F23494" w:rsidRPr="008A0185" w:rsidRDefault="00F23494" w:rsidP="008A0185">
      <w:pPr>
        <w:pStyle w:val="Textonotapie"/>
        <w:ind w:left="0"/>
        <w:rPr>
          <w:rFonts w:eastAsiaTheme="minorEastAsia"/>
          <w:color w:val="auto"/>
          <w:sz w:val="16"/>
          <w:szCs w:val="16"/>
          <w:lang w:val="es-MX"/>
        </w:rPr>
      </w:pPr>
      <w:r w:rsidRPr="008A0185">
        <w:rPr>
          <w:rFonts w:eastAsiaTheme="minorEastAsia"/>
          <w:i/>
          <w:iCs/>
          <w:color w:val="auto"/>
          <w:sz w:val="16"/>
          <w:szCs w:val="16"/>
          <w:lang w:val="es-MX"/>
        </w:rPr>
        <w:t xml:space="preserve">Así las cosas, el hecho de que una persona resulte privada de la libertad dentro de un proceso penal que termina con sentencia absolutoria, con resolución de preclusión o como en el caso, con la declaratoria de extinción de la acción penal por muerte del procesado, no resulta suficiente para declarar la responsabilidad patrimonial del Estado, toda vez que se debe determinar si la medida restrictiva resultó injusta y, en tal caso, generadora de un daño antijurídico imputable a la administración. </w:t>
      </w:r>
      <w:r w:rsidRPr="008A0185">
        <w:rPr>
          <w:rFonts w:eastAsiaTheme="minorEastAsia"/>
          <w:color w:val="auto"/>
          <w:sz w:val="16"/>
          <w:szCs w:val="16"/>
          <w:lang w:val="es-MX"/>
        </w:rPr>
        <w:t xml:space="preserve"> </w:t>
      </w:r>
    </w:p>
    <w:p w14:paraId="2F4B3650" w14:textId="77777777" w:rsidR="00F23494" w:rsidRPr="008A0185" w:rsidRDefault="00F23494" w:rsidP="008A0185">
      <w:pPr>
        <w:pStyle w:val="Textonotapie"/>
        <w:ind w:left="0"/>
        <w:rPr>
          <w:color w:val="auto"/>
          <w:sz w:val="16"/>
          <w:szCs w:val="16"/>
        </w:rPr>
      </w:pPr>
    </w:p>
  </w:footnote>
  <w:footnote w:id="12">
    <w:p w14:paraId="736F6FCE" w14:textId="77777777" w:rsidR="00F23494" w:rsidRPr="008A0185" w:rsidRDefault="00F23494" w:rsidP="008A0185">
      <w:pPr>
        <w:pStyle w:val="Textonotapie"/>
        <w:ind w:left="0"/>
        <w:rPr>
          <w:color w:val="auto"/>
          <w:sz w:val="16"/>
          <w:szCs w:val="16"/>
        </w:rPr>
      </w:pPr>
      <w:r w:rsidRPr="008A0185">
        <w:rPr>
          <w:rStyle w:val="Refdenotaalpie"/>
          <w:color w:val="auto"/>
          <w:sz w:val="16"/>
          <w:szCs w:val="16"/>
        </w:rPr>
        <w:footnoteRef/>
      </w:r>
      <w:r w:rsidRPr="008A0185">
        <w:rPr>
          <w:color w:val="auto"/>
          <w:sz w:val="16"/>
          <w:szCs w:val="16"/>
        </w:rPr>
        <w:t xml:space="preserve"> </w:t>
      </w:r>
      <w:r w:rsidRPr="008A0185">
        <w:rPr>
          <w:color w:val="auto"/>
          <w:sz w:val="16"/>
          <w:szCs w:val="16"/>
          <w:lang w:val="es-MX"/>
        </w:rPr>
        <w:t xml:space="preserve">Consejo de Estado, Sala de lo Contencioso Administrativo, Sección Tercera, Subsección B, sentencia del </w:t>
      </w:r>
      <w:r w:rsidRPr="008A0185">
        <w:rPr>
          <w:color w:val="auto"/>
          <w:sz w:val="16"/>
          <w:szCs w:val="16"/>
        </w:rPr>
        <w:t>31 de mayo de 2017</w:t>
      </w:r>
      <w:r w:rsidRPr="008A0185">
        <w:rPr>
          <w:color w:val="auto"/>
          <w:sz w:val="16"/>
          <w:szCs w:val="16"/>
          <w:lang w:val="es-MX"/>
        </w:rPr>
        <w:t xml:space="preserve">, radicado No. </w:t>
      </w:r>
      <w:r w:rsidRPr="008A0185">
        <w:rPr>
          <w:color w:val="auto"/>
          <w:sz w:val="16"/>
          <w:szCs w:val="16"/>
        </w:rPr>
        <w:t>05001-23-31-000-2006-00039-01(38757)</w:t>
      </w:r>
      <w:r w:rsidRPr="008A0185">
        <w:rPr>
          <w:color w:val="auto"/>
          <w:sz w:val="16"/>
          <w:szCs w:val="16"/>
          <w:lang w:val="es-MX"/>
        </w:rPr>
        <w:t xml:space="preserve">, CP: </w:t>
      </w:r>
      <w:r w:rsidRPr="008A0185">
        <w:rPr>
          <w:color w:val="auto"/>
          <w:sz w:val="16"/>
          <w:szCs w:val="16"/>
        </w:rPr>
        <w:t>Ramiro Pazos Guerrero.</w:t>
      </w:r>
    </w:p>
  </w:footnote>
  <w:footnote w:id="13">
    <w:p w14:paraId="47453038" w14:textId="77777777" w:rsidR="00F23494" w:rsidRPr="008A0185" w:rsidRDefault="00F23494" w:rsidP="008A0185">
      <w:pPr>
        <w:spacing w:after="0" w:line="240" w:lineRule="auto"/>
        <w:ind w:left="0" w:firstLine="0"/>
        <w:rPr>
          <w:rFonts w:eastAsia="Times New Roman"/>
          <w:sz w:val="16"/>
          <w:szCs w:val="16"/>
          <w:lang w:eastAsia="es-ES"/>
        </w:rPr>
      </w:pPr>
      <w:r w:rsidRPr="008A0185">
        <w:rPr>
          <w:rStyle w:val="Refdenotaalpie"/>
          <w:sz w:val="16"/>
          <w:szCs w:val="16"/>
        </w:rPr>
        <w:footnoteRef/>
      </w:r>
      <w:r w:rsidRPr="008A0185">
        <w:rPr>
          <w:sz w:val="16"/>
          <w:szCs w:val="16"/>
        </w:rPr>
        <w:t xml:space="preserve"> Consejo de Estado, Sección Tercera, sentencia de 10 de febrero de 2016, Radicación número: </w:t>
      </w:r>
      <w:r w:rsidRPr="008A0185">
        <w:rPr>
          <w:bCs/>
          <w:sz w:val="16"/>
          <w:szCs w:val="16"/>
        </w:rPr>
        <w:t xml:space="preserve">81001-23-31-000-2006-00337-01 </w:t>
      </w:r>
      <w:r w:rsidRPr="008A0185">
        <w:rPr>
          <w:sz w:val="16"/>
          <w:szCs w:val="16"/>
        </w:rPr>
        <w:t>(39.183</w:t>
      </w:r>
      <w:r w:rsidRPr="008A0185">
        <w:rPr>
          <w:bCs/>
          <w:sz w:val="16"/>
          <w:szCs w:val="16"/>
        </w:rPr>
        <w:t>); Consejo de Estado, Sección Tercera, sentencia de 13 de agosto de 2014, Radicación número: 200012331000 2009 00199 01 (41.834).</w:t>
      </w:r>
    </w:p>
  </w:footnote>
  <w:footnote w:id="14">
    <w:p w14:paraId="344A321D" w14:textId="11DD3DF4" w:rsidR="00C50ED3" w:rsidRPr="008A0185" w:rsidRDefault="00C50ED3" w:rsidP="008A0185">
      <w:pPr>
        <w:spacing w:after="0" w:line="240" w:lineRule="auto"/>
        <w:ind w:left="0"/>
        <w:rPr>
          <w:sz w:val="16"/>
          <w:szCs w:val="16"/>
        </w:rPr>
      </w:pPr>
      <w:r w:rsidRPr="008A0185">
        <w:rPr>
          <w:color w:val="auto"/>
          <w:sz w:val="16"/>
          <w:szCs w:val="16"/>
        </w:rPr>
        <w:footnoteRef/>
      </w:r>
      <w:r w:rsidRPr="008A0185">
        <w:rPr>
          <w:color w:val="auto"/>
          <w:sz w:val="16"/>
          <w:szCs w:val="16"/>
        </w:rPr>
        <w:t xml:space="preserve"> Por medio de la cual se reforman algunos artículos de la Ley </w:t>
      </w:r>
      <w:hyperlink r:id="rId1" w:anchor="Inicio" w:history="1">
        <w:r w:rsidRPr="008A0185">
          <w:rPr>
            <w:rStyle w:val="Hipervnculo"/>
            <w:color w:val="auto"/>
            <w:sz w:val="16"/>
            <w:szCs w:val="16"/>
            <w:u w:val="none"/>
          </w:rPr>
          <w:t>65</w:t>
        </w:r>
      </w:hyperlink>
      <w:r w:rsidRPr="008A0185">
        <w:rPr>
          <w:color w:val="auto"/>
          <w:sz w:val="16"/>
          <w:szCs w:val="16"/>
        </w:rPr>
        <w:t xml:space="preserve"> de 1993, de la Ley </w:t>
      </w:r>
      <w:hyperlink r:id="rId2" w:anchor="Inicio" w:history="1">
        <w:r w:rsidRPr="008A0185">
          <w:rPr>
            <w:rStyle w:val="Hipervnculo"/>
            <w:color w:val="auto"/>
            <w:sz w:val="16"/>
            <w:szCs w:val="16"/>
            <w:u w:val="none"/>
          </w:rPr>
          <w:t>599</w:t>
        </w:r>
      </w:hyperlink>
      <w:r w:rsidRPr="008A0185">
        <w:rPr>
          <w:color w:val="auto"/>
          <w:sz w:val="16"/>
          <w:szCs w:val="16"/>
        </w:rPr>
        <w:t xml:space="preserve"> de 2000, de la Ley 55 de 1985 y se dictan otras disposiciones.</w:t>
      </w:r>
    </w:p>
  </w:footnote>
  <w:footnote w:id="15">
    <w:p w14:paraId="22D371EE" w14:textId="77777777" w:rsidR="004E22C4" w:rsidRPr="008A0185" w:rsidRDefault="004E22C4" w:rsidP="008A0185">
      <w:pPr>
        <w:pStyle w:val="NormalWeb"/>
        <w:spacing w:before="0" w:beforeAutospacing="0" w:after="0" w:afterAutospacing="0"/>
        <w:jc w:val="both"/>
        <w:rPr>
          <w:rFonts w:ascii="Arial" w:hAnsi="Arial" w:cs="Arial"/>
          <w:sz w:val="16"/>
          <w:szCs w:val="16"/>
        </w:rPr>
      </w:pPr>
      <w:r w:rsidRPr="008A0185">
        <w:rPr>
          <w:rStyle w:val="Refdenotaalpie"/>
          <w:rFonts w:ascii="Arial" w:hAnsi="Arial" w:cs="Arial"/>
          <w:sz w:val="16"/>
          <w:szCs w:val="16"/>
        </w:rPr>
        <w:footnoteRef/>
      </w:r>
      <w:r w:rsidRPr="008A0185">
        <w:rPr>
          <w:rFonts w:ascii="Arial" w:hAnsi="Arial" w:cs="Arial"/>
          <w:sz w:val="16"/>
          <w:szCs w:val="16"/>
        </w:rPr>
        <w:t xml:space="preserve"> </w:t>
      </w:r>
      <w:bookmarkStart w:id="15" w:name="67"/>
      <w:r w:rsidRPr="008A0185">
        <w:rPr>
          <w:rFonts w:ascii="Arial" w:hAnsi="Arial" w:cs="Arial"/>
          <w:bCs/>
          <w:sz w:val="16"/>
          <w:szCs w:val="16"/>
        </w:rPr>
        <w:t>Artículo 67. Presupuestos del error jurisdiccional.</w:t>
      </w:r>
      <w:bookmarkEnd w:id="15"/>
      <w:r w:rsidRPr="008A0185">
        <w:rPr>
          <w:rFonts w:ascii="Arial" w:hAnsi="Arial" w:cs="Arial"/>
          <w:sz w:val="16"/>
          <w:szCs w:val="16"/>
        </w:rPr>
        <w:t> El error jurisdiccional se sujetará a los siguientes presupuestos: 1. El afectado deberá haber interpuesto los recursos de ley en los eventos previstos en el artículo 70, excepto en los casos de privación de la libertad del imputado cuando ésta se produzca en virtud de una providencia judicial.</w:t>
      </w:r>
    </w:p>
  </w:footnote>
  <w:footnote w:id="16">
    <w:p w14:paraId="3B982798" w14:textId="77777777" w:rsidR="00F52BBD" w:rsidRPr="008A0185" w:rsidRDefault="00F52BBD" w:rsidP="008A0185">
      <w:pPr>
        <w:pStyle w:val="Textonotapie"/>
        <w:ind w:left="0"/>
        <w:contextualSpacing/>
        <w:rPr>
          <w:spacing w:val="-2"/>
          <w:sz w:val="16"/>
          <w:szCs w:val="16"/>
        </w:rPr>
      </w:pPr>
      <w:r w:rsidRPr="008A0185">
        <w:rPr>
          <w:rStyle w:val="Refdenotaalpie"/>
          <w:spacing w:val="-2"/>
          <w:sz w:val="16"/>
          <w:szCs w:val="16"/>
        </w:rPr>
        <w:footnoteRef/>
      </w:r>
      <w:r w:rsidRPr="008A0185">
        <w:rPr>
          <w:spacing w:val="-2"/>
          <w:sz w:val="16"/>
          <w:szCs w:val="16"/>
        </w:rPr>
        <w:t xml:space="preserve"> Consejo de Estado, sala de lo contencioso administrativo, sección tercera plena; radicación 68001-23-31-000-2002-02548-01(36149); C. P. Hernán Andrade Rincón (E).</w:t>
      </w:r>
    </w:p>
  </w:footnote>
  <w:footnote w:id="17">
    <w:p w14:paraId="0125AB30" w14:textId="77777777" w:rsidR="00AE25BD" w:rsidRPr="008A0185" w:rsidRDefault="00AE25BD" w:rsidP="008A0185">
      <w:pPr>
        <w:spacing w:after="0" w:line="240" w:lineRule="auto"/>
        <w:ind w:left="0"/>
        <w:rPr>
          <w:bCs/>
          <w:sz w:val="16"/>
          <w:szCs w:val="16"/>
        </w:rPr>
      </w:pPr>
      <w:r w:rsidRPr="008A0185">
        <w:rPr>
          <w:rStyle w:val="Refdenotaalpie"/>
          <w:bCs/>
          <w:sz w:val="16"/>
          <w:szCs w:val="16"/>
        </w:rPr>
        <w:footnoteRef/>
      </w:r>
      <w:r w:rsidRPr="008A0185">
        <w:rPr>
          <w:bCs/>
          <w:sz w:val="16"/>
          <w:szCs w:val="16"/>
        </w:rPr>
        <w:t xml:space="preserve"> El</w:t>
      </w:r>
      <w:r w:rsidRPr="008A0185">
        <w:rPr>
          <w:bCs/>
          <w:spacing w:val="-8"/>
          <w:sz w:val="16"/>
          <w:szCs w:val="16"/>
        </w:rPr>
        <w:t xml:space="preserve"> </w:t>
      </w:r>
      <w:r w:rsidRPr="008A0185">
        <w:rPr>
          <w:bCs/>
          <w:sz w:val="16"/>
          <w:szCs w:val="16"/>
        </w:rPr>
        <w:t>artículo</w:t>
      </w:r>
      <w:r w:rsidRPr="008A0185">
        <w:rPr>
          <w:bCs/>
          <w:spacing w:val="3"/>
          <w:sz w:val="16"/>
          <w:szCs w:val="16"/>
        </w:rPr>
        <w:t xml:space="preserve"> </w:t>
      </w:r>
      <w:r w:rsidRPr="008A0185">
        <w:rPr>
          <w:bCs/>
          <w:sz w:val="16"/>
          <w:szCs w:val="16"/>
        </w:rPr>
        <w:t>365</w:t>
      </w:r>
      <w:r w:rsidRPr="008A0185">
        <w:rPr>
          <w:bCs/>
          <w:spacing w:val="-8"/>
          <w:sz w:val="16"/>
          <w:szCs w:val="16"/>
        </w:rPr>
        <w:t xml:space="preserve"> </w:t>
      </w:r>
      <w:r w:rsidRPr="008A0185">
        <w:rPr>
          <w:bCs/>
          <w:sz w:val="16"/>
          <w:szCs w:val="16"/>
        </w:rPr>
        <w:t>señala:</w:t>
      </w:r>
      <w:r w:rsidRPr="008A0185">
        <w:rPr>
          <w:bCs/>
          <w:spacing w:val="13"/>
          <w:sz w:val="16"/>
          <w:szCs w:val="16"/>
        </w:rPr>
        <w:t xml:space="preserve"> </w:t>
      </w:r>
      <w:r w:rsidRPr="008A0185">
        <w:rPr>
          <w:bCs/>
          <w:sz w:val="16"/>
          <w:szCs w:val="16"/>
        </w:rPr>
        <w:t>“Artículo</w:t>
      </w:r>
      <w:r w:rsidRPr="008A0185">
        <w:rPr>
          <w:bCs/>
          <w:spacing w:val="1"/>
          <w:sz w:val="16"/>
          <w:szCs w:val="16"/>
        </w:rPr>
        <w:t xml:space="preserve"> </w:t>
      </w:r>
      <w:r w:rsidRPr="008A0185">
        <w:rPr>
          <w:bCs/>
          <w:sz w:val="16"/>
          <w:szCs w:val="16"/>
        </w:rPr>
        <w:t>365.</w:t>
      </w:r>
      <w:r w:rsidRPr="008A0185">
        <w:rPr>
          <w:bCs/>
          <w:spacing w:val="-5"/>
          <w:sz w:val="16"/>
          <w:szCs w:val="16"/>
        </w:rPr>
        <w:t xml:space="preserve"> </w:t>
      </w:r>
      <w:r w:rsidRPr="008A0185">
        <w:rPr>
          <w:bCs/>
          <w:sz w:val="16"/>
          <w:szCs w:val="16"/>
        </w:rPr>
        <w:t>Condena</w:t>
      </w:r>
      <w:r w:rsidRPr="008A0185">
        <w:rPr>
          <w:bCs/>
          <w:spacing w:val="2"/>
          <w:sz w:val="16"/>
          <w:szCs w:val="16"/>
        </w:rPr>
        <w:t xml:space="preserve"> </w:t>
      </w:r>
      <w:r w:rsidRPr="008A0185">
        <w:rPr>
          <w:bCs/>
          <w:sz w:val="16"/>
          <w:szCs w:val="16"/>
        </w:rPr>
        <w:t>en</w:t>
      </w:r>
      <w:r w:rsidRPr="008A0185">
        <w:rPr>
          <w:bCs/>
          <w:spacing w:val="-8"/>
          <w:sz w:val="16"/>
          <w:szCs w:val="16"/>
        </w:rPr>
        <w:t xml:space="preserve"> </w:t>
      </w:r>
      <w:r w:rsidRPr="008A0185">
        <w:rPr>
          <w:bCs/>
          <w:sz w:val="16"/>
          <w:szCs w:val="16"/>
        </w:rPr>
        <w:t>costas.</w:t>
      </w:r>
    </w:p>
    <w:p w14:paraId="1D2512AD" w14:textId="77777777" w:rsidR="00AE25BD" w:rsidRPr="008A0185" w:rsidRDefault="00AE25BD" w:rsidP="008A0185">
      <w:pPr>
        <w:spacing w:after="0" w:line="240" w:lineRule="auto"/>
        <w:ind w:left="0" w:hanging="12"/>
        <w:rPr>
          <w:bCs/>
          <w:sz w:val="16"/>
          <w:szCs w:val="16"/>
        </w:rPr>
      </w:pPr>
      <w:r w:rsidRPr="008A0185">
        <w:rPr>
          <w:bCs/>
          <w:sz w:val="16"/>
          <w:szCs w:val="16"/>
        </w:rPr>
        <w:t>En</w:t>
      </w:r>
      <w:r w:rsidRPr="008A0185">
        <w:rPr>
          <w:bCs/>
          <w:spacing w:val="5"/>
          <w:sz w:val="16"/>
          <w:szCs w:val="16"/>
        </w:rPr>
        <w:t xml:space="preserve"> </w:t>
      </w:r>
      <w:r w:rsidRPr="008A0185">
        <w:rPr>
          <w:bCs/>
          <w:sz w:val="16"/>
          <w:szCs w:val="16"/>
        </w:rPr>
        <w:t>los</w:t>
      </w:r>
      <w:r w:rsidRPr="008A0185">
        <w:rPr>
          <w:bCs/>
          <w:spacing w:val="4"/>
          <w:sz w:val="16"/>
          <w:szCs w:val="16"/>
        </w:rPr>
        <w:t xml:space="preserve"> </w:t>
      </w:r>
      <w:r w:rsidRPr="008A0185">
        <w:rPr>
          <w:bCs/>
          <w:sz w:val="16"/>
          <w:szCs w:val="16"/>
        </w:rPr>
        <w:t>procesos</w:t>
      </w:r>
      <w:r w:rsidRPr="008A0185">
        <w:rPr>
          <w:bCs/>
          <w:spacing w:val="14"/>
          <w:sz w:val="16"/>
          <w:szCs w:val="16"/>
        </w:rPr>
        <w:t xml:space="preserve"> </w:t>
      </w:r>
      <w:r w:rsidRPr="008A0185">
        <w:rPr>
          <w:bCs/>
          <w:sz w:val="16"/>
          <w:szCs w:val="16"/>
        </w:rPr>
        <w:t>y</w:t>
      </w:r>
      <w:r w:rsidRPr="008A0185">
        <w:rPr>
          <w:bCs/>
          <w:spacing w:val="4"/>
          <w:sz w:val="16"/>
          <w:szCs w:val="16"/>
        </w:rPr>
        <w:t xml:space="preserve"> </w:t>
      </w:r>
      <w:r w:rsidRPr="008A0185">
        <w:rPr>
          <w:bCs/>
          <w:sz w:val="16"/>
          <w:szCs w:val="16"/>
        </w:rPr>
        <w:t>en</w:t>
      </w:r>
      <w:r w:rsidRPr="008A0185">
        <w:rPr>
          <w:bCs/>
          <w:spacing w:val="6"/>
          <w:sz w:val="16"/>
          <w:szCs w:val="16"/>
        </w:rPr>
        <w:t xml:space="preserve"> </w:t>
      </w:r>
      <w:r w:rsidRPr="008A0185">
        <w:rPr>
          <w:bCs/>
          <w:sz w:val="16"/>
          <w:szCs w:val="16"/>
        </w:rPr>
        <w:t>las</w:t>
      </w:r>
      <w:r w:rsidRPr="008A0185">
        <w:rPr>
          <w:bCs/>
          <w:spacing w:val="7"/>
          <w:sz w:val="16"/>
          <w:szCs w:val="16"/>
        </w:rPr>
        <w:t xml:space="preserve"> </w:t>
      </w:r>
      <w:r w:rsidRPr="008A0185">
        <w:rPr>
          <w:bCs/>
          <w:sz w:val="16"/>
          <w:szCs w:val="16"/>
        </w:rPr>
        <w:t>actuaciones</w:t>
      </w:r>
      <w:r w:rsidRPr="008A0185">
        <w:rPr>
          <w:bCs/>
          <w:spacing w:val="24"/>
          <w:sz w:val="16"/>
          <w:szCs w:val="16"/>
        </w:rPr>
        <w:t xml:space="preserve"> </w:t>
      </w:r>
      <w:r w:rsidRPr="008A0185">
        <w:rPr>
          <w:bCs/>
          <w:sz w:val="16"/>
          <w:szCs w:val="16"/>
        </w:rPr>
        <w:t>posteriores</w:t>
      </w:r>
      <w:r w:rsidRPr="008A0185">
        <w:rPr>
          <w:bCs/>
          <w:spacing w:val="25"/>
          <w:sz w:val="16"/>
          <w:szCs w:val="16"/>
        </w:rPr>
        <w:t xml:space="preserve"> </w:t>
      </w:r>
      <w:r w:rsidRPr="008A0185">
        <w:rPr>
          <w:bCs/>
          <w:sz w:val="16"/>
          <w:szCs w:val="16"/>
        </w:rPr>
        <w:t>a</w:t>
      </w:r>
      <w:r w:rsidRPr="008A0185">
        <w:rPr>
          <w:bCs/>
          <w:spacing w:val="5"/>
          <w:sz w:val="16"/>
          <w:szCs w:val="16"/>
        </w:rPr>
        <w:t xml:space="preserve"> </w:t>
      </w:r>
      <w:r w:rsidRPr="008A0185">
        <w:rPr>
          <w:bCs/>
          <w:sz w:val="16"/>
          <w:szCs w:val="16"/>
        </w:rPr>
        <w:t>aquellos</w:t>
      </w:r>
      <w:r w:rsidRPr="008A0185">
        <w:rPr>
          <w:bCs/>
          <w:spacing w:val="24"/>
          <w:sz w:val="16"/>
          <w:szCs w:val="16"/>
        </w:rPr>
        <w:t xml:space="preserve"> </w:t>
      </w:r>
      <w:r w:rsidRPr="008A0185">
        <w:rPr>
          <w:bCs/>
          <w:sz w:val="16"/>
          <w:szCs w:val="16"/>
        </w:rPr>
        <w:t>en</w:t>
      </w:r>
      <w:r w:rsidRPr="008A0185">
        <w:rPr>
          <w:bCs/>
          <w:spacing w:val="6"/>
          <w:sz w:val="16"/>
          <w:szCs w:val="16"/>
        </w:rPr>
        <w:t xml:space="preserve"> </w:t>
      </w:r>
      <w:r w:rsidRPr="008A0185">
        <w:rPr>
          <w:bCs/>
          <w:sz w:val="16"/>
          <w:szCs w:val="16"/>
        </w:rPr>
        <w:t>que</w:t>
      </w:r>
      <w:r w:rsidRPr="008A0185">
        <w:rPr>
          <w:bCs/>
          <w:spacing w:val="6"/>
          <w:sz w:val="16"/>
          <w:szCs w:val="16"/>
        </w:rPr>
        <w:t xml:space="preserve"> </w:t>
      </w:r>
      <w:r w:rsidRPr="008A0185">
        <w:rPr>
          <w:bCs/>
          <w:sz w:val="16"/>
          <w:szCs w:val="16"/>
        </w:rPr>
        <w:t>haya</w:t>
      </w:r>
      <w:r w:rsidRPr="008A0185">
        <w:rPr>
          <w:bCs/>
          <w:spacing w:val="5"/>
          <w:sz w:val="16"/>
          <w:szCs w:val="16"/>
        </w:rPr>
        <w:t xml:space="preserve"> </w:t>
      </w:r>
      <w:r w:rsidRPr="008A0185">
        <w:rPr>
          <w:bCs/>
          <w:sz w:val="16"/>
          <w:szCs w:val="16"/>
        </w:rPr>
        <w:t>controversia</w:t>
      </w:r>
      <w:r w:rsidRPr="008A0185">
        <w:rPr>
          <w:bCs/>
          <w:spacing w:val="16"/>
          <w:sz w:val="16"/>
          <w:szCs w:val="16"/>
        </w:rPr>
        <w:t xml:space="preserve"> </w:t>
      </w:r>
      <w:r w:rsidRPr="008A0185">
        <w:rPr>
          <w:bCs/>
          <w:sz w:val="16"/>
          <w:szCs w:val="16"/>
        </w:rPr>
        <w:t>la</w:t>
      </w:r>
      <w:r w:rsidRPr="008A0185">
        <w:rPr>
          <w:bCs/>
          <w:spacing w:val="6"/>
          <w:sz w:val="16"/>
          <w:szCs w:val="16"/>
        </w:rPr>
        <w:t xml:space="preserve"> </w:t>
      </w:r>
      <w:r w:rsidRPr="008A0185">
        <w:rPr>
          <w:bCs/>
          <w:sz w:val="16"/>
          <w:szCs w:val="16"/>
        </w:rPr>
        <w:t>condena</w:t>
      </w:r>
      <w:r w:rsidRPr="008A0185">
        <w:rPr>
          <w:bCs/>
          <w:spacing w:val="16"/>
          <w:sz w:val="16"/>
          <w:szCs w:val="16"/>
        </w:rPr>
        <w:t xml:space="preserve"> </w:t>
      </w:r>
      <w:r w:rsidRPr="008A0185">
        <w:rPr>
          <w:bCs/>
          <w:sz w:val="16"/>
          <w:szCs w:val="16"/>
        </w:rPr>
        <w:t>en</w:t>
      </w:r>
      <w:r w:rsidRPr="008A0185">
        <w:rPr>
          <w:bCs/>
          <w:spacing w:val="5"/>
          <w:sz w:val="16"/>
          <w:szCs w:val="16"/>
        </w:rPr>
        <w:t xml:space="preserve"> </w:t>
      </w:r>
      <w:r w:rsidRPr="008A0185">
        <w:rPr>
          <w:bCs/>
          <w:sz w:val="16"/>
          <w:szCs w:val="16"/>
        </w:rPr>
        <w:t>costas</w:t>
      </w:r>
      <w:r w:rsidRPr="008A0185">
        <w:rPr>
          <w:bCs/>
          <w:spacing w:val="4"/>
          <w:sz w:val="16"/>
          <w:szCs w:val="16"/>
        </w:rPr>
        <w:t xml:space="preserve"> </w:t>
      </w:r>
      <w:r w:rsidRPr="008A0185">
        <w:rPr>
          <w:bCs/>
          <w:sz w:val="16"/>
          <w:szCs w:val="16"/>
        </w:rPr>
        <w:t>se</w:t>
      </w:r>
      <w:r w:rsidRPr="008A0185">
        <w:rPr>
          <w:bCs/>
          <w:spacing w:val="-47"/>
          <w:sz w:val="16"/>
          <w:szCs w:val="16"/>
        </w:rPr>
        <w:t xml:space="preserve"> </w:t>
      </w:r>
      <w:r w:rsidRPr="008A0185">
        <w:rPr>
          <w:bCs/>
          <w:sz w:val="16"/>
          <w:szCs w:val="16"/>
        </w:rPr>
        <w:t>sujetará</w:t>
      </w:r>
      <w:r w:rsidRPr="008A0185">
        <w:rPr>
          <w:bCs/>
          <w:spacing w:val="27"/>
          <w:sz w:val="16"/>
          <w:szCs w:val="16"/>
        </w:rPr>
        <w:t xml:space="preserve"> </w:t>
      </w:r>
      <w:r w:rsidRPr="008A0185">
        <w:rPr>
          <w:bCs/>
          <w:sz w:val="16"/>
          <w:szCs w:val="16"/>
        </w:rPr>
        <w:t>a</w:t>
      </w:r>
      <w:r w:rsidRPr="008A0185">
        <w:rPr>
          <w:bCs/>
          <w:spacing w:val="-7"/>
          <w:sz w:val="16"/>
          <w:szCs w:val="16"/>
        </w:rPr>
        <w:t xml:space="preserve"> </w:t>
      </w:r>
      <w:r w:rsidRPr="008A0185">
        <w:rPr>
          <w:bCs/>
          <w:sz w:val="16"/>
          <w:szCs w:val="16"/>
        </w:rPr>
        <w:t>las</w:t>
      </w:r>
      <w:r w:rsidRPr="008A0185">
        <w:rPr>
          <w:bCs/>
          <w:spacing w:val="2"/>
          <w:sz w:val="16"/>
          <w:szCs w:val="16"/>
        </w:rPr>
        <w:t xml:space="preserve"> </w:t>
      </w:r>
      <w:r w:rsidRPr="008A0185">
        <w:rPr>
          <w:bCs/>
          <w:sz w:val="16"/>
          <w:szCs w:val="16"/>
        </w:rPr>
        <w:t>siguientes</w:t>
      </w:r>
      <w:r w:rsidRPr="008A0185">
        <w:rPr>
          <w:bCs/>
          <w:spacing w:val="37"/>
          <w:sz w:val="16"/>
          <w:szCs w:val="16"/>
        </w:rPr>
        <w:t xml:space="preserve"> </w:t>
      </w:r>
      <w:r w:rsidRPr="008A0185">
        <w:rPr>
          <w:bCs/>
          <w:sz w:val="16"/>
          <w:szCs w:val="16"/>
        </w:rPr>
        <w:t>reglas:</w:t>
      </w:r>
      <w:r w:rsidRPr="008A0185">
        <w:rPr>
          <w:bCs/>
          <w:spacing w:val="18"/>
          <w:sz w:val="16"/>
          <w:szCs w:val="16"/>
        </w:rPr>
        <w:t xml:space="preserve"> </w:t>
      </w:r>
      <w:r w:rsidRPr="008A0185">
        <w:rPr>
          <w:bCs/>
          <w:sz w:val="16"/>
          <w:szCs w:val="16"/>
        </w:rPr>
        <w:t>(…)</w:t>
      </w:r>
    </w:p>
    <w:p w14:paraId="324A4034" w14:textId="77777777" w:rsidR="00AE25BD" w:rsidRPr="008A0185" w:rsidRDefault="00AE25BD" w:rsidP="008A0185">
      <w:pPr>
        <w:spacing w:after="0" w:line="240" w:lineRule="auto"/>
        <w:ind w:left="0" w:hanging="12"/>
        <w:rPr>
          <w:bCs/>
          <w:sz w:val="16"/>
          <w:szCs w:val="16"/>
        </w:rPr>
      </w:pPr>
      <w:r w:rsidRPr="008A0185">
        <w:rPr>
          <w:bCs/>
          <w:sz w:val="16"/>
          <w:szCs w:val="16"/>
        </w:rPr>
        <w:t>3.</w:t>
      </w:r>
      <w:r w:rsidRPr="008A0185">
        <w:rPr>
          <w:bCs/>
          <w:spacing w:val="21"/>
          <w:sz w:val="16"/>
          <w:szCs w:val="16"/>
        </w:rPr>
        <w:t xml:space="preserve"> </w:t>
      </w:r>
      <w:r w:rsidRPr="008A0185">
        <w:rPr>
          <w:bCs/>
          <w:sz w:val="16"/>
          <w:szCs w:val="16"/>
        </w:rPr>
        <w:t>En</w:t>
      </w:r>
      <w:r w:rsidRPr="008A0185">
        <w:rPr>
          <w:bCs/>
          <w:spacing w:val="31"/>
          <w:sz w:val="16"/>
          <w:szCs w:val="16"/>
        </w:rPr>
        <w:t xml:space="preserve"> </w:t>
      </w:r>
      <w:r w:rsidRPr="008A0185">
        <w:rPr>
          <w:bCs/>
          <w:sz w:val="16"/>
          <w:szCs w:val="16"/>
        </w:rPr>
        <w:t>la</w:t>
      </w:r>
      <w:r w:rsidRPr="008A0185">
        <w:rPr>
          <w:bCs/>
          <w:spacing w:val="20"/>
          <w:sz w:val="16"/>
          <w:szCs w:val="16"/>
        </w:rPr>
        <w:t xml:space="preserve"> </w:t>
      </w:r>
      <w:r w:rsidRPr="008A0185">
        <w:rPr>
          <w:bCs/>
          <w:sz w:val="16"/>
          <w:szCs w:val="16"/>
        </w:rPr>
        <w:t>providencia</w:t>
      </w:r>
      <w:r w:rsidRPr="008A0185">
        <w:rPr>
          <w:bCs/>
          <w:spacing w:val="41"/>
          <w:sz w:val="16"/>
          <w:szCs w:val="16"/>
        </w:rPr>
        <w:t xml:space="preserve"> </w:t>
      </w:r>
      <w:r w:rsidRPr="008A0185">
        <w:rPr>
          <w:bCs/>
          <w:sz w:val="16"/>
          <w:szCs w:val="16"/>
        </w:rPr>
        <w:t>del</w:t>
      </w:r>
      <w:r w:rsidRPr="008A0185">
        <w:rPr>
          <w:bCs/>
          <w:spacing w:val="30"/>
          <w:sz w:val="16"/>
          <w:szCs w:val="16"/>
        </w:rPr>
        <w:t xml:space="preserve"> </w:t>
      </w:r>
      <w:r w:rsidRPr="008A0185">
        <w:rPr>
          <w:bCs/>
          <w:sz w:val="16"/>
          <w:szCs w:val="16"/>
        </w:rPr>
        <w:t>superior</w:t>
      </w:r>
      <w:r w:rsidRPr="008A0185">
        <w:rPr>
          <w:bCs/>
          <w:spacing w:val="45"/>
          <w:sz w:val="16"/>
          <w:szCs w:val="16"/>
        </w:rPr>
        <w:t xml:space="preserve"> </w:t>
      </w:r>
      <w:r w:rsidRPr="008A0185">
        <w:rPr>
          <w:bCs/>
          <w:sz w:val="16"/>
          <w:szCs w:val="16"/>
        </w:rPr>
        <w:t>que</w:t>
      </w:r>
      <w:r w:rsidRPr="008A0185">
        <w:rPr>
          <w:bCs/>
          <w:spacing w:val="30"/>
          <w:sz w:val="16"/>
          <w:szCs w:val="16"/>
        </w:rPr>
        <w:t xml:space="preserve"> </w:t>
      </w:r>
      <w:r w:rsidRPr="008A0185">
        <w:rPr>
          <w:bCs/>
          <w:sz w:val="16"/>
          <w:szCs w:val="16"/>
        </w:rPr>
        <w:t>confirme</w:t>
      </w:r>
      <w:r w:rsidRPr="008A0185">
        <w:rPr>
          <w:bCs/>
          <w:spacing w:val="9"/>
          <w:sz w:val="16"/>
          <w:szCs w:val="16"/>
        </w:rPr>
        <w:t xml:space="preserve"> </w:t>
      </w:r>
      <w:r w:rsidRPr="008A0185">
        <w:rPr>
          <w:bCs/>
          <w:sz w:val="16"/>
          <w:szCs w:val="16"/>
        </w:rPr>
        <w:t>en</w:t>
      </w:r>
      <w:r w:rsidRPr="008A0185">
        <w:rPr>
          <w:bCs/>
          <w:spacing w:val="31"/>
          <w:sz w:val="16"/>
          <w:szCs w:val="16"/>
        </w:rPr>
        <w:t xml:space="preserve"> </w:t>
      </w:r>
      <w:r w:rsidRPr="008A0185">
        <w:rPr>
          <w:bCs/>
          <w:sz w:val="16"/>
          <w:szCs w:val="16"/>
        </w:rPr>
        <w:t>todas</w:t>
      </w:r>
      <w:r w:rsidRPr="008A0185">
        <w:rPr>
          <w:bCs/>
          <w:spacing w:val="39"/>
          <w:sz w:val="16"/>
          <w:szCs w:val="16"/>
        </w:rPr>
        <w:t xml:space="preserve"> </w:t>
      </w:r>
      <w:r w:rsidRPr="008A0185">
        <w:rPr>
          <w:bCs/>
          <w:sz w:val="16"/>
          <w:szCs w:val="16"/>
        </w:rPr>
        <w:t>sus</w:t>
      </w:r>
      <w:r w:rsidRPr="008A0185">
        <w:rPr>
          <w:bCs/>
          <w:spacing w:val="29"/>
          <w:sz w:val="16"/>
          <w:szCs w:val="16"/>
        </w:rPr>
        <w:t xml:space="preserve"> </w:t>
      </w:r>
      <w:r w:rsidRPr="008A0185">
        <w:rPr>
          <w:bCs/>
          <w:sz w:val="16"/>
          <w:szCs w:val="16"/>
        </w:rPr>
        <w:t>partes</w:t>
      </w:r>
      <w:r w:rsidRPr="008A0185">
        <w:rPr>
          <w:bCs/>
          <w:spacing w:val="39"/>
          <w:sz w:val="16"/>
          <w:szCs w:val="16"/>
        </w:rPr>
        <w:t xml:space="preserve"> </w:t>
      </w:r>
      <w:r w:rsidRPr="008A0185">
        <w:rPr>
          <w:bCs/>
          <w:sz w:val="16"/>
          <w:szCs w:val="16"/>
        </w:rPr>
        <w:t>la</w:t>
      </w:r>
      <w:r w:rsidRPr="008A0185">
        <w:rPr>
          <w:bCs/>
          <w:spacing w:val="20"/>
          <w:sz w:val="16"/>
          <w:szCs w:val="16"/>
        </w:rPr>
        <w:t xml:space="preserve"> </w:t>
      </w:r>
      <w:r w:rsidRPr="008A0185">
        <w:rPr>
          <w:bCs/>
          <w:sz w:val="16"/>
          <w:szCs w:val="16"/>
        </w:rPr>
        <w:t>de</w:t>
      </w:r>
      <w:r w:rsidRPr="008A0185">
        <w:rPr>
          <w:bCs/>
          <w:spacing w:val="31"/>
          <w:sz w:val="16"/>
          <w:szCs w:val="16"/>
        </w:rPr>
        <w:t xml:space="preserve"> </w:t>
      </w:r>
      <w:r w:rsidRPr="008A0185">
        <w:rPr>
          <w:bCs/>
          <w:sz w:val="16"/>
          <w:szCs w:val="16"/>
        </w:rPr>
        <w:t>primera</w:t>
      </w:r>
      <w:r w:rsidRPr="008A0185">
        <w:rPr>
          <w:bCs/>
          <w:spacing w:val="30"/>
          <w:sz w:val="16"/>
          <w:szCs w:val="16"/>
        </w:rPr>
        <w:t xml:space="preserve"> </w:t>
      </w:r>
      <w:r w:rsidRPr="008A0185">
        <w:rPr>
          <w:bCs/>
          <w:sz w:val="16"/>
          <w:szCs w:val="16"/>
        </w:rPr>
        <w:t>instancia</w:t>
      </w:r>
      <w:r w:rsidRPr="008A0185">
        <w:rPr>
          <w:bCs/>
          <w:spacing w:val="41"/>
          <w:sz w:val="16"/>
          <w:szCs w:val="16"/>
        </w:rPr>
        <w:t xml:space="preserve"> </w:t>
      </w:r>
      <w:r w:rsidRPr="008A0185">
        <w:rPr>
          <w:bCs/>
          <w:sz w:val="16"/>
          <w:szCs w:val="16"/>
        </w:rPr>
        <w:t>se</w:t>
      </w:r>
      <w:r w:rsidRPr="008A0185">
        <w:rPr>
          <w:bCs/>
          <w:spacing w:val="31"/>
          <w:sz w:val="16"/>
          <w:szCs w:val="16"/>
        </w:rPr>
        <w:t xml:space="preserve"> </w:t>
      </w:r>
      <w:r w:rsidRPr="008A0185">
        <w:rPr>
          <w:bCs/>
          <w:sz w:val="16"/>
          <w:szCs w:val="16"/>
        </w:rPr>
        <w:t>condenará</w:t>
      </w:r>
      <w:r w:rsidRPr="008A0185">
        <w:rPr>
          <w:bCs/>
          <w:spacing w:val="30"/>
          <w:sz w:val="16"/>
          <w:szCs w:val="16"/>
        </w:rPr>
        <w:t xml:space="preserve"> </w:t>
      </w:r>
      <w:r w:rsidRPr="008A0185">
        <w:rPr>
          <w:bCs/>
          <w:sz w:val="16"/>
          <w:szCs w:val="16"/>
        </w:rPr>
        <w:t>al</w:t>
      </w:r>
      <w:r w:rsidRPr="008A0185">
        <w:rPr>
          <w:bCs/>
          <w:spacing w:val="-47"/>
          <w:sz w:val="16"/>
          <w:szCs w:val="16"/>
        </w:rPr>
        <w:t xml:space="preserve"> </w:t>
      </w:r>
      <w:r w:rsidRPr="008A0185">
        <w:rPr>
          <w:bCs/>
          <w:sz w:val="16"/>
          <w:szCs w:val="16"/>
        </w:rPr>
        <w:t>recurrente</w:t>
      </w:r>
      <w:r w:rsidRPr="008A0185">
        <w:rPr>
          <w:bCs/>
          <w:spacing w:val="16"/>
          <w:sz w:val="16"/>
          <w:szCs w:val="16"/>
        </w:rPr>
        <w:t xml:space="preserve"> </w:t>
      </w:r>
      <w:r w:rsidRPr="008A0185">
        <w:rPr>
          <w:bCs/>
          <w:sz w:val="16"/>
          <w:szCs w:val="16"/>
        </w:rPr>
        <w:t>en</w:t>
      </w:r>
      <w:r w:rsidRPr="008A0185">
        <w:rPr>
          <w:bCs/>
          <w:spacing w:val="-8"/>
          <w:sz w:val="16"/>
          <w:szCs w:val="16"/>
        </w:rPr>
        <w:t xml:space="preserve"> </w:t>
      </w:r>
      <w:r w:rsidRPr="008A0185">
        <w:rPr>
          <w:bCs/>
          <w:sz w:val="16"/>
          <w:szCs w:val="16"/>
        </w:rPr>
        <w:t>las</w:t>
      </w:r>
      <w:r w:rsidRPr="008A0185">
        <w:rPr>
          <w:bCs/>
          <w:spacing w:val="14"/>
          <w:sz w:val="16"/>
          <w:szCs w:val="16"/>
        </w:rPr>
        <w:t xml:space="preserve"> </w:t>
      </w:r>
      <w:r w:rsidRPr="008A0185">
        <w:rPr>
          <w:bCs/>
          <w:sz w:val="16"/>
          <w:szCs w:val="16"/>
        </w:rPr>
        <w:t>costas</w:t>
      </w:r>
      <w:r w:rsidRPr="008A0185">
        <w:rPr>
          <w:bCs/>
          <w:spacing w:val="2"/>
          <w:sz w:val="16"/>
          <w:szCs w:val="16"/>
        </w:rPr>
        <w:t xml:space="preserve"> </w:t>
      </w:r>
      <w:r w:rsidRPr="008A0185">
        <w:rPr>
          <w:bCs/>
          <w:sz w:val="16"/>
          <w:szCs w:val="16"/>
        </w:rPr>
        <w:t>de</w:t>
      </w:r>
      <w:r w:rsidRPr="008A0185">
        <w:rPr>
          <w:bCs/>
          <w:spacing w:val="8"/>
          <w:sz w:val="16"/>
          <w:szCs w:val="16"/>
        </w:rPr>
        <w:t xml:space="preserve"> </w:t>
      </w:r>
      <w:r w:rsidRPr="008A0185">
        <w:rPr>
          <w:bCs/>
          <w:sz w:val="16"/>
          <w:szCs w:val="16"/>
        </w:rPr>
        <w:t>la</w:t>
      </w:r>
      <w:r w:rsidRPr="008A0185">
        <w:rPr>
          <w:bCs/>
          <w:spacing w:val="5"/>
          <w:sz w:val="16"/>
          <w:szCs w:val="16"/>
        </w:rPr>
        <w:t xml:space="preserve"> </w:t>
      </w:r>
      <w:r w:rsidRPr="008A0185">
        <w:rPr>
          <w:bCs/>
          <w:sz w:val="16"/>
          <w:szCs w:val="16"/>
        </w:rPr>
        <w:t>segunda.</w:t>
      </w:r>
      <w:r w:rsidRPr="008A0185">
        <w:rPr>
          <w:bCs/>
          <w:spacing w:val="29"/>
          <w:sz w:val="16"/>
          <w:szCs w:val="16"/>
        </w:rPr>
        <w:t xml:space="preserve"> </w:t>
      </w:r>
      <w:r w:rsidRPr="008A0185">
        <w:rPr>
          <w:bCs/>
          <w:sz w:val="16"/>
          <w:szCs w:val="16"/>
        </w:rPr>
        <w:t>(…)</w:t>
      </w:r>
    </w:p>
  </w:footnote>
  <w:footnote w:id="18">
    <w:p w14:paraId="658DE990" w14:textId="77777777" w:rsidR="00AE25BD" w:rsidRPr="008A0185" w:rsidRDefault="00AE25BD" w:rsidP="008A0185">
      <w:pPr>
        <w:pStyle w:val="Textonotapie"/>
        <w:ind w:left="0"/>
        <w:rPr>
          <w:b/>
          <w:bCs/>
          <w:sz w:val="16"/>
          <w:szCs w:val="16"/>
        </w:rPr>
      </w:pPr>
    </w:p>
    <w:p w14:paraId="10461344" w14:textId="77777777" w:rsidR="00AE25BD" w:rsidRPr="008A0185" w:rsidRDefault="00AE25BD" w:rsidP="008A0185">
      <w:pPr>
        <w:pStyle w:val="Textonotapie"/>
        <w:ind w:left="0"/>
        <w:rPr>
          <w:bCs/>
          <w:sz w:val="16"/>
          <w:szCs w:val="16"/>
        </w:rPr>
      </w:pPr>
      <w:r w:rsidRPr="008A0185">
        <w:rPr>
          <w:rStyle w:val="Refdenotaalpie"/>
          <w:bCs/>
          <w:sz w:val="16"/>
          <w:szCs w:val="16"/>
        </w:rPr>
        <w:footnoteRef/>
      </w:r>
      <w:r w:rsidRPr="008A0185">
        <w:rPr>
          <w:bCs/>
          <w:sz w:val="16"/>
          <w:szCs w:val="16"/>
        </w:rPr>
        <w:t xml:space="preserve"> </w:t>
      </w:r>
      <w:r w:rsidRPr="008A0185">
        <w:rPr>
          <w:bCs/>
          <w:spacing w:val="-1"/>
          <w:sz w:val="16"/>
          <w:szCs w:val="16"/>
        </w:rPr>
        <w:t>Las</w:t>
      </w:r>
      <w:r w:rsidRPr="008A0185">
        <w:rPr>
          <w:bCs/>
          <w:spacing w:val="9"/>
          <w:sz w:val="16"/>
          <w:szCs w:val="16"/>
        </w:rPr>
        <w:t xml:space="preserve"> </w:t>
      </w:r>
      <w:r w:rsidRPr="008A0185">
        <w:rPr>
          <w:bCs/>
          <w:spacing w:val="-1"/>
          <w:sz w:val="16"/>
          <w:szCs w:val="16"/>
        </w:rPr>
        <w:t>pretensiones</w:t>
      </w:r>
      <w:r w:rsidRPr="008A0185">
        <w:rPr>
          <w:bCs/>
          <w:spacing w:val="29"/>
          <w:sz w:val="16"/>
          <w:szCs w:val="16"/>
        </w:rPr>
        <w:t xml:space="preserve"> </w:t>
      </w:r>
      <w:r w:rsidRPr="008A0185">
        <w:rPr>
          <w:bCs/>
          <w:spacing w:val="-1"/>
          <w:sz w:val="16"/>
          <w:szCs w:val="16"/>
        </w:rPr>
        <w:t>de</w:t>
      </w:r>
      <w:r w:rsidRPr="008A0185">
        <w:rPr>
          <w:bCs/>
          <w:spacing w:val="-11"/>
          <w:sz w:val="16"/>
          <w:szCs w:val="16"/>
        </w:rPr>
        <w:t xml:space="preserve"> </w:t>
      </w:r>
      <w:r w:rsidRPr="008A0185">
        <w:rPr>
          <w:bCs/>
          <w:spacing w:val="-1"/>
          <w:sz w:val="16"/>
          <w:szCs w:val="16"/>
        </w:rPr>
        <w:t>la demanda</w:t>
      </w:r>
      <w:r w:rsidRPr="008A0185">
        <w:rPr>
          <w:bCs/>
          <w:spacing w:val="10"/>
          <w:sz w:val="16"/>
          <w:szCs w:val="16"/>
        </w:rPr>
        <w:t xml:space="preserve"> </w:t>
      </w:r>
      <w:r w:rsidRPr="008A0185">
        <w:rPr>
          <w:bCs/>
          <w:spacing w:val="-1"/>
          <w:sz w:val="16"/>
          <w:szCs w:val="16"/>
        </w:rPr>
        <w:t>se</w:t>
      </w:r>
      <w:r w:rsidRPr="008A0185">
        <w:rPr>
          <w:bCs/>
          <w:sz w:val="16"/>
          <w:szCs w:val="16"/>
        </w:rPr>
        <w:t xml:space="preserve"> </w:t>
      </w:r>
      <w:r w:rsidRPr="008A0185">
        <w:rPr>
          <w:bCs/>
          <w:spacing w:val="-1"/>
          <w:sz w:val="16"/>
          <w:szCs w:val="16"/>
        </w:rPr>
        <w:t>fijaron en la</w:t>
      </w:r>
      <w:r w:rsidRPr="008A0185">
        <w:rPr>
          <w:bCs/>
          <w:sz w:val="16"/>
          <w:szCs w:val="16"/>
        </w:rPr>
        <w:t xml:space="preserve"> </w:t>
      </w:r>
      <w:r w:rsidRPr="008A0185">
        <w:rPr>
          <w:bCs/>
          <w:spacing w:val="-1"/>
          <w:sz w:val="16"/>
          <w:szCs w:val="16"/>
        </w:rPr>
        <w:t>suma</w:t>
      </w:r>
      <w:r w:rsidRPr="008A0185">
        <w:rPr>
          <w:bCs/>
          <w:spacing w:val="-12"/>
          <w:sz w:val="16"/>
          <w:szCs w:val="16"/>
        </w:rPr>
        <w:t xml:space="preserve"> </w:t>
      </w:r>
      <w:r w:rsidRPr="008A0185">
        <w:rPr>
          <w:bCs/>
          <w:spacing w:val="-1"/>
          <w:sz w:val="16"/>
          <w:szCs w:val="16"/>
        </w:rPr>
        <w:t>de</w:t>
      </w:r>
      <w:r w:rsidRPr="008A0185">
        <w:rPr>
          <w:bCs/>
          <w:sz w:val="16"/>
          <w:szCs w:val="16"/>
        </w:rPr>
        <w:t xml:space="preserve"> </w:t>
      </w:r>
      <w:r w:rsidRPr="008A0185">
        <w:rPr>
          <w:bCs/>
          <w:spacing w:val="-1"/>
          <w:sz w:val="16"/>
          <w:szCs w:val="16"/>
        </w:rPr>
        <w:t>$368.858.500</w:t>
      </w:r>
      <w:r w:rsidRPr="008A0185">
        <w:rPr>
          <w:bCs/>
          <w:spacing w:val="31"/>
          <w:sz w:val="16"/>
          <w:szCs w:val="16"/>
        </w:rPr>
        <w:t xml:space="preserve"> </w:t>
      </w:r>
      <w:r w:rsidRPr="008A0185">
        <w:rPr>
          <w:bCs/>
          <w:spacing w:val="-1"/>
          <w:sz w:val="16"/>
          <w:szCs w:val="16"/>
        </w:rPr>
        <w:t>(fl.</w:t>
      </w:r>
      <w:r w:rsidRPr="008A0185">
        <w:rPr>
          <w:bCs/>
          <w:spacing w:val="-9"/>
          <w:sz w:val="16"/>
          <w:szCs w:val="16"/>
        </w:rPr>
        <w:t xml:space="preserve"> </w:t>
      </w:r>
      <w:r w:rsidRPr="008A0185">
        <w:rPr>
          <w:bCs/>
          <w:spacing w:val="-1"/>
          <w:sz w:val="16"/>
          <w:szCs w:val="16"/>
        </w:rPr>
        <w:t>200</w:t>
      </w:r>
      <w:r w:rsidRPr="008A0185">
        <w:rPr>
          <w:bCs/>
          <w:sz w:val="16"/>
          <w:szCs w:val="16"/>
        </w:rPr>
        <w:t xml:space="preserve"> </w:t>
      </w:r>
      <w:r w:rsidRPr="008A0185">
        <w:rPr>
          <w:bCs/>
          <w:spacing w:val="-1"/>
          <w:sz w:val="16"/>
          <w:szCs w:val="16"/>
        </w:rPr>
        <w:t>c1).</w:t>
      </w:r>
    </w:p>
  </w:footnote>
  <w:footnote w:id="19">
    <w:p w14:paraId="5F797523" w14:textId="77777777" w:rsidR="00F23494" w:rsidRPr="008A0185" w:rsidRDefault="00F23494" w:rsidP="008A0185">
      <w:pPr>
        <w:pStyle w:val="NormalWeb"/>
        <w:shd w:val="clear" w:color="auto" w:fill="FFFFFF"/>
        <w:spacing w:before="0" w:beforeAutospacing="0" w:after="0" w:afterAutospacing="0"/>
        <w:jc w:val="both"/>
        <w:textAlignment w:val="baseline"/>
        <w:rPr>
          <w:rFonts w:ascii="Arial" w:hAnsi="Arial" w:cs="Arial"/>
          <w:color w:val="000000"/>
          <w:sz w:val="16"/>
          <w:szCs w:val="16"/>
          <w:bdr w:val="none" w:sz="0" w:space="0" w:color="auto" w:frame="1"/>
        </w:rPr>
      </w:pPr>
      <w:r w:rsidRPr="008A0185">
        <w:rPr>
          <w:rStyle w:val="Refdenotaalpie"/>
          <w:rFonts w:ascii="Arial" w:eastAsia="Arial" w:hAnsi="Arial" w:cs="Arial"/>
          <w:sz w:val="16"/>
          <w:szCs w:val="16"/>
        </w:rPr>
        <w:footnoteRef/>
      </w:r>
      <w:r w:rsidRPr="008A0185">
        <w:rPr>
          <w:rFonts w:ascii="Arial" w:hAnsi="Arial" w:cs="Arial"/>
          <w:sz w:val="16"/>
          <w:szCs w:val="16"/>
        </w:rPr>
        <w:t xml:space="preserve"> Resolución 385 del 17 de marzo de 2020 del Ministerio de Salud y Protección Social por medio de la cual se declaró la emergencia sanitaria en el territorio nacional, prorrogada en la resolución No. 844 del 26 de mayo de 2020 y por la r</w:t>
      </w:r>
      <w:r w:rsidRPr="008A0185">
        <w:rPr>
          <w:rFonts w:ascii="Arial" w:hAnsi="Arial" w:cs="Arial"/>
          <w:color w:val="000000"/>
          <w:sz w:val="16"/>
          <w:szCs w:val="16"/>
          <w:bdr w:val="none" w:sz="0" w:space="0" w:color="auto" w:frame="1"/>
        </w:rPr>
        <w:t xml:space="preserve">esolución 1462 del 25 de agosto de 2020. </w:t>
      </w:r>
    </w:p>
  </w:footnote>
  <w:footnote w:id="20">
    <w:p w14:paraId="518FB547" w14:textId="77777777" w:rsidR="00F23494" w:rsidRPr="008A0185" w:rsidRDefault="00F23494" w:rsidP="008A0185">
      <w:pPr>
        <w:pStyle w:val="Sangradetextonormal"/>
        <w:spacing w:after="0"/>
        <w:ind w:left="0"/>
        <w:jc w:val="both"/>
        <w:rPr>
          <w:b/>
          <w:bCs/>
          <w:sz w:val="16"/>
          <w:szCs w:val="16"/>
        </w:rPr>
      </w:pPr>
      <w:r w:rsidRPr="008A0185">
        <w:rPr>
          <w:rStyle w:val="Refdenotaalpie"/>
          <w:rFonts w:eastAsia="Arial"/>
          <w:sz w:val="16"/>
          <w:szCs w:val="16"/>
        </w:rPr>
        <w:footnoteRef/>
      </w:r>
      <w:r w:rsidRPr="008A0185">
        <w:rPr>
          <w:sz w:val="16"/>
          <w:szCs w:val="16"/>
        </w:rPr>
        <w:t xml:space="preserve"> </w:t>
      </w:r>
      <w:r w:rsidRPr="008A0185">
        <w:rPr>
          <w:b/>
          <w:iCs/>
          <w:sz w:val="16"/>
          <w:szCs w:val="16"/>
        </w:rPr>
        <w:t>Artículo 95 Ley 270 de 1996. TECNOLOGÍA AL SERVICIO DE LA ADMINISTRACIÓN DE JUSTICIA.</w:t>
      </w:r>
      <w:r w:rsidRPr="008A0185">
        <w:rPr>
          <w:iCs/>
          <w:sz w:val="16"/>
          <w:szCs w:val="16"/>
        </w:rPr>
        <w:t xml:space="preserve"> “El Consejo Superior de la Judicatura debe propender por la incorporación de la tecnología de avanzada al servicio de la administración de justicia. Esta acción se enfocará principalmente a mejorar la práctica de pruebas, la formación, conservación y reproducción de los expedientes, la comunicación entre los despachos y a garantizar el funcionamiento razonable del sistema de información.</w:t>
      </w:r>
      <w:r w:rsidRPr="008A0185">
        <w:rPr>
          <w:sz w:val="16"/>
          <w:szCs w:val="16"/>
        </w:rPr>
        <w:t xml:space="preserve"> </w:t>
      </w:r>
    </w:p>
    <w:p w14:paraId="112A3E69" w14:textId="77777777" w:rsidR="00F23494" w:rsidRPr="008A0185" w:rsidRDefault="00F23494" w:rsidP="008A0185">
      <w:pPr>
        <w:pStyle w:val="Sangradetextonormal"/>
        <w:spacing w:after="0"/>
        <w:ind w:left="0"/>
        <w:jc w:val="both"/>
        <w:rPr>
          <w:b/>
          <w:iCs/>
          <w:sz w:val="16"/>
          <w:szCs w:val="16"/>
        </w:rPr>
      </w:pPr>
      <w:r w:rsidRPr="008A0185">
        <w:rPr>
          <w:iCs/>
          <w:sz w:val="16"/>
          <w:szCs w:val="16"/>
        </w:rPr>
        <w:t>Los juzgados, tribunales y corporaciones judiciales podrán utilizar cualesquier medios técnicos, electrónicos, informáticos y telemáticos, para el cumplimiento de sus funciones</w:t>
      </w:r>
    </w:p>
    <w:p w14:paraId="1CA8FEEA" w14:textId="77777777" w:rsidR="00F23494" w:rsidRPr="008A0185" w:rsidRDefault="00F23494" w:rsidP="008A0185">
      <w:pPr>
        <w:pStyle w:val="Sangradetextonormal"/>
        <w:spacing w:after="0"/>
        <w:ind w:left="0"/>
        <w:jc w:val="both"/>
        <w:rPr>
          <w:b/>
          <w:bCs/>
          <w:iCs/>
          <w:sz w:val="16"/>
          <w:szCs w:val="16"/>
        </w:rPr>
      </w:pPr>
      <w:r w:rsidRPr="008A0185">
        <w:rPr>
          <w:iCs/>
          <w:sz w:val="16"/>
          <w:szCs w:val="16"/>
        </w:rPr>
        <w:t xml:space="preserve">Los documentos emitidos por los citados medios, cualquiera que sea su soporte, gozarán de la validez y eficacia de un documento original siempre que quede garantizada su autenticidad, integridad y el cumplimiento de los requisitos exigidos por las leyes procesales. </w:t>
      </w:r>
    </w:p>
    <w:p w14:paraId="1A481666" w14:textId="77777777" w:rsidR="00F23494" w:rsidRPr="008A0185" w:rsidRDefault="00F23494" w:rsidP="008A0185">
      <w:pPr>
        <w:pStyle w:val="Sangradetextonormal"/>
        <w:spacing w:after="0"/>
        <w:ind w:left="0"/>
        <w:jc w:val="both"/>
        <w:rPr>
          <w:b/>
          <w:bCs/>
          <w:i/>
          <w:iCs/>
          <w:sz w:val="16"/>
          <w:szCs w:val="16"/>
        </w:rPr>
      </w:pPr>
      <w:r w:rsidRPr="008A0185">
        <w:rPr>
          <w:iCs/>
          <w:sz w:val="16"/>
          <w:szCs w:val="16"/>
        </w:rPr>
        <w:t>Los procesos que se tramiten con soporte informático garantizarán la identificación y el ejercicio de la función jurisdiccional por el órgano que la ejerce, así como la confidencialidad, privacidad, y seguridad de los datos de carácter personal que contengan en los términos que establezca la ley”</w:t>
      </w:r>
    </w:p>
  </w:footnote>
  <w:footnote w:id="21">
    <w:p w14:paraId="5A901428" w14:textId="77777777" w:rsidR="00F23494" w:rsidRPr="008A0185" w:rsidRDefault="00F23494" w:rsidP="008A0185">
      <w:pPr>
        <w:pStyle w:val="Sangradetextonormal"/>
        <w:spacing w:after="0"/>
        <w:ind w:left="0"/>
        <w:jc w:val="both"/>
        <w:rPr>
          <w:iCs/>
          <w:sz w:val="16"/>
          <w:szCs w:val="16"/>
        </w:rPr>
      </w:pPr>
      <w:r w:rsidRPr="008A0185">
        <w:rPr>
          <w:b/>
          <w:iCs/>
          <w:sz w:val="16"/>
          <w:szCs w:val="16"/>
        </w:rPr>
        <w:t>CPACA. ARTÍCULO 186. ACTUACIONES A TRAVÉS DE MEDIOS ELECTRÓNICOS</w:t>
      </w:r>
      <w:r w:rsidRPr="008A0185">
        <w:rPr>
          <w:iCs/>
          <w:sz w:val="16"/>
          <w:szCs w:val="16"/>
        </w:rPr>
        <w:t>.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14:paraId="646218D9" w14:textId="77777777" w:rsidR="00F23494" w:rsidRPr="008A0185" w:rsidRDefault="00F23494" w:rsidP="008A0185">
      <w:pPr>
        <w:pStyle w:val="NormalWeb"/>
        <w:shd w:val="clear" w:color="auto" w:fill="FFFFFF"/>
        <w:spacing w:before="0" w:beforeAutospacing="0" w:after="0" w:afterAutospacing="0"/>
        <w:jc w:val="both"/>
        <w:textAlignment w:val="baseline"/>
        <w:rPr>
          <w:rFonts w:ascii="Arial" w:hAnsi="Arial" w:cs="Arial"/>
          <w:sz w:val="16"/>
          <w:szCs w:val="16"/>
          <w:lang w:val="es-CO"/>
        </w:rPr>
      </w:pPr>
      <w:r w:rsidRPr="008A0185">
        <w:rPr>
          <w:rStyle w:val="Refdenotaalpie"/>
          <w:rFonts w:ascii="Arial" w:eastAsia="Arial" w:hAnsi="Arial" w:cs="Arial"/>
          <w:sz w:val="16"/>
          <w:szCs w:val="16"/>
        </w:rPr>
        <w:footnoteRef/>
      </w:r>
      <w:r w:rsidRPr="008A0185">
        <w:rPr>
          <w:rFonts w:ascii="Arial" w:hAnsi="Arial" w:cs="Arial"/>
          <w:sz w:val="16"/>
          <w:szCs w:val="16"/>
        </w:rPr>
        <w:t xml:space="preserve"> Ver decretos legislativos 491 </w:t>
      </w:r>
      <w:r w:rsidRPr="008A0185">
        <w:rPr>
          <w:rFonts w:ascii="Arial" w:hAnsi="Arial" w:cs="Arial"/>
          <w:color w:val="000000"/>
          <w:sz w:val="16"/>
          <w:szCs w:val="16"/>
          <w:bdr w:val="none" w:sz="0" w:space="0" w:color="auto" w:frame="1"/>
          <w:shd w:val="clear" w:color="auto" w:fill="FFFFFF"/>
          <w:lang w:val="es-ES_tradnl"/>
        </w:rPr>
        <w:t>y 806 de 2020 y sentencia C-242 de 2020 de la Corte Constitucional.</w:t>
      </w:r>
    </w:p>
  </w:footnote>
  <w:footnote w:id="22">
    <w:p w14:paraId="22602044" w14:textId="77777777" w:rsidR="00F23494" w:rsidRPr="008A0185" w:rsidRDefault="00F23494" w:rsidP="008A0185">
      <w:pPr>
        <w:pStyle w:val="Textonotapie"/>
        <w:ind w:left="0" w:firstLine="0"/>
        <w:rPr>
          <w:sz w:val="16"/>
          <w:szCs w:val="16"/>
        </w:rPr>
      </w:pPr>
      <w:r w:rsidRPr="008A0185">
        <w:rPr>
          <w:rStyle w:val="Refdenotaalpie"/>
          <w:sz w:val="16"/>
          <w:szCs w:val="16"/>
        </w:rPr>
        <w:footnoteRef/>
      </w:r>
      <w:r w:rsidRPr="008A0185">
        <w:rPr>
          <w:sz w:val="16"/>
          <w:szCs w:val="16"/>
        </w:rPr>
        <w:t xml:space="preserve"> Artículo 52. Modifíquese el artículo 205 de la Ley 1437 de 2011, el cual quedará así: </w:t>
      </w:r>
    </w:p>
    <w:p w14:paraId="5CC2859A" w14:textId="77777777" w:rsidR="00F23494" w:rsidRPr="008A0185" w:rsidRDefault="00F23494" w:rsidP="008A0185">
      <w:pPr>
        <w:pStyle w:val="Textonotapie"/>
        <w:ind w:left="0" w:firstLine="0"/>
        <w:rPr>
          <w:sz w:val="16"/>
          <w:szCs w:val="16"/>
        </w:rPr>
      </w:pPr>
    </w:p>
    <w:p w14:paraId="2D8C47ED" w14:textId="77777777" w:rsidR="00F23494" w:rsidRPr="008A0185" w:rsidRDefault="00F23494" w:rsidP="008A0185">
      <w:pPr>
        <w:pStyle w:val="Textonotapie"/>
        <w:ind w:left="0" w:firstLine="0"/>
        <w:rPr>
          <w:i/>
          <w:iCs/>
          <w:sz w:val="16"/>
          <w:szCs w:val="16"/>
        </w:rPr>
      </w:pPr>
      <w:r w:rsidRPr="008A0185">
        <w:rPr>
          <w:i/>
          <w:iCs/>
          <w:sz w:val="16"/>
          <w:szCs w:val="16"/>
        </w:rPr>
        <w:t xml:space="preserve">“Artículo 205. Notificación por medios electrónicos. La notificación electrónica de las providencias se someterá a las siguientes reglas: </w:t>
      </w:r>
    </w:p>
    <w:p w14:paraId="79B026E9" w14:textId="77777777" w:rsidR="00F23494" w:rsidRPr="008A0185" w:rsidRDefault="00F23494" w:rsidP="008A0185">
      <w:pPr>
        <w:pStyle w:val="Textonotapie"/>
        <w:ind w:left="0" w:firstLine="0"/>
        <w:rPr>
          <w:i/>
          <w:iCs/>
          <w:sz w:val="16"/>
          <w:szCs w:val="16"/>
        </w:rPr>
      </w:pPr>
      <w:r w:rsidRPr="008A0185">
        <w:rPr>
          <w:i/>
          <w:iCs/>
          <w:sz w:val="16"/>
          <w:szCs w:val="16"/>
        </w:rPr>
        <w:t xml:space="preserve">1. La providencia a ser notificada se remitirá por el Secretario al canal digital registrado y para su envío se deberán utilizar los mecanismos que garanticen la autenticidad e integridad del mensaje. </w:t>
      </w:r>
    </w:p>
    <w:p w14:paraId="75D1B459" w14:textId="77777777" w:rsidR="00F23494" w:rsidRPr="008A0185" w:rsidRDefault="00F23494" w:rsidP="008A0185">
      <w:pPr>
        <w:pStyle w:val="Textonotapie"/>
        <w:ind w:left="0" w:firstLine="0"/>
        <w:rPr>
          <w:i/>
          <w:iCs/>
          <w:sz w:val="16"/>
          <w:szCs w:val="16"/>
        </w:rPr>
      </w:pPr>
      <w:r w:rsidRPr="008A0185">
        <w:rPr>
          <w:i/>
          <w:iCs/>
          <w:sz w:val="16"/>
          <w:szCs w:val="16"/>
        </w:rPr>
        <w:t xml:space="preserve">2. La notificación de la providencia se entenderá realizada una vez transcurridos dos (2) días hábiles siguientes al envío del mensaje y los términos empezarán a correr a partir del día siguiente al de la notificación. </w:t>
      </w:r>
    </w:p>
    <w:p w14:paraId="0900B658" w14:textId="77777777" w:rsidR="00F23494" w:rsidRPr="008A0185" w:rsidRDefault="00F23494" w:rsidP="008A0185">
      <w:pPr>
        <w:pStyle w:val="Textonotapie"/>
        <w:ind w:left="0" w:firstLine="0"/>
        <w:rPr>
          <w:i/>
          <w:iCs/>
          <w:sz w:val="16"/>
          <w:szCs w:val="16"/>
        </w:rPr>
      </w:pPr>
      <w:r w:rsidRPr="008A0185">
        <w:rPr>
          <w:i/>
          <w:iCs/>
          <w:sz w:val="16"/>
          <w:szCs w:val="16"/>
        </w:rPr>
        <w:t xml:space="preserve">Se presumirá que el destinatario ha recibido la notificación cuando el iniciador recepcione acuse de recibo o se pueda por otro medio constatar el acceso del destinatario al mensaje. El Secretario hará constar este hecho en el expediente. </w:t>
      </w:r>
    </w:p>
    <w:p w14:paraId="7B5FF2C1" w14:textId="77777777" w:rsidR="00F23494" w:rsidRPr="008A0185" w:rsidRDefault="00F23494" w:rsidP="008A0185">
      <w:pPr>
        <w:pStyle w:val="Textonotapie"/>
        <w:ind w:left="0" w:firstLine="0"/>
        <w:rPr>
          <w:i/>
          <w:iCs/>
          <w:sz w:val="16"/>
          <w:szCs w:val="16"/>
        </w:rPr>
      </w:pPr>
      <w:r w:rsidRPr="008A0185">
        <w:rPr>
          <w:i/>
          <w:iCs/>
          <w:sz w:val="16"/>
          <w:szCs w:val="16"/>
        </w:rPr>
        <w:t>De las notificaciones realizadas electrónicamente se conservarán los registros para consulta permanente en línea por cualquier interesado”.</w:t>
      </w:r>
    </w:p>
  </w:footnote>
  <w:footnote w:id="23">
    <w:p w14:paraId="2AF0DD6F" w14:textId="77777777" w:rsidR="00F23494" w:rsidRDefault="00F23494" w:rsidP="008A0185">
      <w:pPr>
        <w:pStyle w:val="Textonotapie"/>
        <w:ind w:left="0"/>
      </w:pPr>
      <w:r w:rsidRPr="008A0185">
        <w:rPr>
          <w:rStyle w:val="Refdenotaalpie"/>
          <w:sz w:val="16"/>
          <w:szCs w:val="16"/>
        </w:rPr>
        <w:footnoteRef/>
      </w:r>
      <w:r w:rsidRPr="008A0185">
        <w:rPr>
          <w:sz w:val="16"/>
          <w:szCs w:val="16"/>
        </w:rPr>
        <w:t xml:space="preserve"> Con aclaración de voto.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BE27B" w14:textId="77777777" w:rsidR="00F23494" w:rsidRDefault="00F23494">
    <w:pPr>
      <w:spacing w:after="0" w:line="259" w:lineRule="auto"/>
      <w:ind w:left="0" w:right="-48" w:firstLine="0"/>
      <w:jc w:val="right"/>
    </w:pPr>
    <w:r>
      <w:rPr>
        <w:rFonts w:ascii="Calibri" w:eastAsia="Calibri" w:hAnsi="Calibri" w:cs="Calibri"/>
      </w:rPr>
      <w:t xml:space="preserve"> </w:t>
    </w:r>
  </w:p>
  <w:p w14:paraId="0C5C79C1" w14:textId="77777777" w:rsidR="00F23494" w:rsidRDefault="00F23494">
    <w:pPr>
      <w:spacing w:after="0" w:line="259" w:lineRule="auto"/>
      <w:ind w:left="0" w:firstLine="0"/>
      <w:jc w:val="left"/>
    </w:pPr>
    <w:r>
      <w:rPr>
        <w:rFonts w:ascii="Calibri" w:eastAsia="Calibri" w:hAnsi="Calibri" w:cs="Calibri"/>
        <w:sz w:val="16"/>
      </w:rPr>
      <w:t xml:space="preserve">Demandante: Dina Lucía Orjuela Méndez y Otros. </w:t>
    </w:r>
  </w:p>
  <w:p w14:paraId="52B79856" w14:textId="77777777" w:rsidR="00F23494" w:rsidRDefault="00F23494">
    <w:pPr>
      <w:spacing w:after="84" w:line="227" w:lineRule="auto"/>
      <w:ind w:left="0" w:right="2795" w:firstLine="0"/>
    </w:pPr>
    <w:r>
      <w:rPr>
        <w:rFonts w:ascii="Calibri" w:eastAsia="Calibri" w:hAnsi="Calibri" w:cs="Calibri"/>
        <w:sz w:val="16"/>
      </w:rPr>
      <w:t xml:space="preserve">Demandado: E. S. E. Hospital Salazar de Villeta y Hospital San Rafael de Facatativá Radicación: 11001-33-36-031-2015-00830 - 01 </w:t>
    </w:r>
  </w:p>
  <w:p w14:paraId="685BF00F" w14:textId="77777777" w:rsidR="00F23494" w:rsidRDefault="00F23494">
    <w:pPr>
      <w:spacing w:after="0" w:line="259"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123D" w14:textId="77777777" w:rsidR="0048088C" w:rsidRPr="0048088C" w:rsidRDefault="0048088C" w:rsidP="0048088C">
    <w:pPr>
      <w:tabs>
        <w:tab w:val="center" w:pos="4007"/>
      </w:tabs>
      <w:spacing w:after="0" w:line="240" w:lineRule="auto"/>
      <w:ind w:left="2410" w:right="-6" w:hanging="2410"/>
      <w:jc w:val="left"/>
      <w:rPr>
        <w:bCs/>
        <w:color w:val="auto"/>
        <w:sz w:val="16"/>
        <w:szCs w:val="16"/>
      </w:rPr>
    </w:pPr>
    <w:r w:rsidRPr="0048088C">
      <w:rPr>
        <w:bCs/>
        <w:color w:val="auto"/>
        <w:sz w:val="16"/>
        <w:szCs w:val="16"/>
      </w:rPr>
      <w:t>Expediente:</w:t>
    </w:r>
    <w:r w:rsidRPr="0048088C">
      <w:rPr>
        <w:bCs/>
        <w:color w:val="auto"/>
        <w:sz w:val="16"/>
        <w:szCs w:val="16"/>
      </w:rPr>
      <w:tab/>
    </w:r>
    <w:r w:rsidRPr="0048088C">
      <w:rPr>
        <w:bCs/>
        <w:sz w:val="16"/>
        <w:szCs w:val="16"/>
      </w:rPr>
      <w:t>11001334306220180014501</w:t>
    </w:r>
  </w:p>
  <w:p w14:paraId="4AAE8438" w14:textId="30CF07DF" w:rsidR="0048088C" w:rsidRPr="0048088C" w:rsidRDefault="0048088C" w:rsidP="005A38AB">
    <w:pPr>
      <w:pStyle w:val="Normal0"/>
      <w:ind w:left="2410" w:right="-6" w:hanging="2410"/>
      <w:rPr>
        <w:bCs/>
        <w:sz w:val="16"/>
        <w:szCs w:val="16"/>
      </w:rPr>
    </w:pPr>
    <w:r w:rsidRPr="0048088C">
      <w:rPr>
        <w:bCs/>
        <w:sz w:val="16"/>
        <w:szCs w:val="16"/>
      </w:rPr>
      <w:t>Demandantes:</w:t>
    </w:r>
    <w:r w:rsidRPr="0048088C">
      <w:rPr>
        <w:bCs/>
        <w:sz w:val="16"/>
        <w:szCs w:val="16"/>
      </w:rPr>
      <w:tab/>
      <w:t>Rafael Enrique Olivera Cárdenas y otros</w:t>
    </w:r>
  </w:p>
  <w:p w14:paraId="7D808E4B" w14:textId="72BF5D80" w:rsidR="0048088C" w:rsidRPr="0048088C" w:rsidRDefault="0048088C" w:rsidP="0048088C">
    <w:pPr>
      <w:spacing w:after="0" w:line="240" w:lineRule="auto"/>
      <w:ind w:left="2410" w:right="-6" w:hanging="2410"/>
      <w:rPr>
        <w:bCs/>
        <w:color w:val="auto"/>
        <w:sz w:val="16"/>
        <w:szCs w:val="16"/>
      </w:rPr>
    </w:pPr>
    <w:r w:rsidRPr="0048088C">
      <w:rPr>
        <w:bCs/>
        <w:color w:val="auto"/>
        <w:sz w:val="16"/>
        <w:szCs w:val="16"/>
      </w:rPr>
      <w:t>Demandados:</w:t>
    </w:r>
    <w:r w:rsidRPr="0048088C">
      <w:rPr>
        <w:bCs/>
        <w:color w:val="auto"/>
        <w:sz w:val="16"/>
        <w:szCs w:val="16"/>
      </w:rPr>
      <w:tab/>
      <w:t>Nación – Ministerio de Justicia y Consejo Superior de la Judicatura</w:t>
    </w:r>
  </w:p>
  <w:p w14:paraId="47DFE0C9" w14:textId="77777777" w:rsidR="0048088C" w:rsidRPr="0048088C" w:rsidRDefault="0048088C" w:rsidP="0048088C">
    <w:pPr>
      <w:spacing w:after="0" w:line="240" w:lineRule="auto"/>
      <w:ind w:left="2410" w:right="-6" w:hanging="2410"/>
      <w:jc w:val="left"/>
      <w:rPr>
        <w:bCs/>
        <w:color w:val="auto"/>
        <w:sz w:val="16"/>
        <w:szCs w:val="16"/>
      </w:rPr>
    </w:pPr>
    <w:r w:rsidRPr="0048088C">
      <w:rPr>
        <w:bCs/>
        <w:color w:val="auto"/>
        <w:sz w:val="16"/>
        <w:szCs w:val="16"/>
      </w:rPr>
      <w:t>Medio de control:</w:t>
    </w:r>
    <w:r w:rsidRPr="0048088C">
      <w:rPr>
        <w:bCs/>
        <w:color w:val="auto"/>
        <w:sz w:val="16"/>
        <w:szCs w:val="16"/>
      </w:rPr>
      <w:tab/>
      <w:t>Reparación directa</w:t>
    </w:r>
  </w:p>
  <w:p w14:paraId="6966527A" w14:textId="5D395FCA" w:rsidR="00F23494" w:rsidRPr="0034443D" w:rsidRDefault="00F23494" w:rsidP="0034443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816F" w14:textId="77777777" w:rsidR="00F23494" w:rsidRDefault="00F2349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56" style="width:14.4pt;height:17.85pt" coordsize="" o:spt="100" o:bullet="t" adj="0,,0" path="" stroked="f">
        <v:stroke joinstyle="miter"/>
        <v:imagedata r:id="rId1" o:title="image338"/>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pt;height:.6pt;visibility:visible;mso-wrap-style:square" o:bullet="t">
        <v:imagedata r:id="rId2" o:title=""/>
      </v:shape>
    </w:pict>
  </w:numPicBullet>
  <w:numPicBullet w:numPicBulletId="2">
    <w:pict>
      <v:shape id="_x0000_i1058" style="width:15.55pt;height:15.55pt" coordsize="" o:spt="100" o:bullet="t" adj="0,,0" path="" stroked="f">
        <v:stroke joinstyle="miter"/>
        <v:imagedata r:id="rId3" o:title="image32"/>
        <v:formulas/>
        <v:path o:connecttype="segments"/>
      </v:shape>
    </w:pict>
  </w:numPicBullet>
  <w:numPicBullet w:numPicBulletId="3">
    <w:pict>
      <v:shape id="_x0000_i1059" type="#_x0000_t75" style="width:8.05pt;height:19pt;visibility:visible;mso-wrap-style:square" o:bullet="t">
        <v:imagedata r:id="rId4" o:title=""/>
      </v:shape>
    </w:pict>
  </w:numPicBullet>
  <w:numPicBullet w:numPicBulletId="4">
    <w:pict>
      <v:shape id="_x0000_i1060" type="#_x0000_t75" style="width:2.3pt;height:.6pt;visibility:visible;mso-wrap-style:square" o:bullet="t">
        <v:imagedata r:id="rId5" o:title=""/>
      </v:shape>
    </w:pict>
  </w:numPicBullet>
  <w:numPicBullet w:numPicBulletId="5">
    <w:pict>
      <v:shape id="_x0000_i1061" type="#_x0000_t75" style="width:.6pt;height:.6pt;visibility:visible;mso-wrap-style:square" o:bullet="t">
        <v:imagedata r:id="rId6" o:title=""/>
      </v:shape>
    </w:pict>
  </w:numPicBullet>
  <w:abstractNum w:abstractNumId="0">
    <w:nsid w:val="0418296F"/>
    <w:multiLevelType w:val="hybridMultilevel"/>
    <w:tmpl w:val="CD6E90FA"/>
    <w:lvl w:ilvl="0" w:tplc="C9A09D3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D6458FF"/>
    <w:multiLevelType w:val="hybridMultilevel"/>
    <w:tmpl w:val="E8025404"/>
    <w:lvl w:ilvl="0" w:tplc="7F3ECC12">
      <w:start w:val="1"/>
      <w:numFmt w:val="decimal"/>
      <w:lvlText w:val="%1."/>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406C4">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429D4">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246604">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4B7C2">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25C8C">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25B04">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828B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2116C">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6E4641C"/>
    <w:multiLevelType w:val="hybridMultilevel"/>
    <w:tmpl w:val="FCB8CA86"/>
    <w:lvl w:ilvl="0" w:tplc="2812C5F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E64043"/>
    <w:multiLevelType w:val="hybridMultilevel"/>
    <w:tmpl w:val="00F031B0"/>
    <w:lvl w:ilvl="0" w:tplc="8C6A2A0E">
      <w:start w:val="1"/>
      <w:numFmt w:val="bullet"/>
      <w:lvlText w:val=""/>
      <w:lvlPicBulletId w:val="1"/>
      <w:lvlJc w:val="left"/>
      <w:pPr>
        <w:tabs>
          <w:tab w:val="num" w:pos="720"/>
        </w:tabs>
        <w:ind w:left="720" w:hanging="360"/>
      </w:pPr>
      <w:rPr>
        <w:rFonts w:ascii="Symbol" w:hAnsi="Symbol" w:hint="default"/>
      </w:rPr>
    </w:lvl>
    <w:lvl w:ilvl="1" w:tplc="DAC672DC" w:tentative="1">
      <w:start w:val="1"/>
      <w:numFmt w:val="bullet"/>
      <w:lvlText w:val=""/>
      <w:lvlJc w:val="left"/>
      <w:pPr>
        <w:tabs>
          <w:tab w:val="num" w:pos="1440"/>
        </w:tabs>
        <w:ind w:left="1440" w:hanging="360"/>
      </w:pPr>
      <w:rPr>
        <w:rFonts w:ascii="Symbol" w:hAnsi="Symbol" w:hint="default"/>
      </w:rPr>
    </w:lvl>
    <w:lvl w:ilvl="2" w:tplc="E14250A2" w:tentative="1">
      <w:start w:val="1"/>
      <w:numFmt w:val="bullet"/>
      <w:lvlText w:val=""/>
      <w:lvlJc w:val="left"/>
      <w:pPr>
        <w:tabs>
          <w:tab w:val="num" w:pos="2160"/>
        </w:tabs>
        <w:ind w:left="2160" w:hanging="360"/>
      </w:pPr>
      <w:rPr>
        <w:rFonts w:ascii="Symbol" w:hAnsi="Symbol" w:hint="default"/>
      </w:rPr>
    </w:lvl>
    <w:lvl w:ilvl="3" w:tplc="BEAECAAC" w:tentative="1">
      <w:start w:val="1"/>
      <w:numFmt w:val="bullet"/>
      <w:lvlText w:val=""/>
      <w:lvlJc w:val="left"/>
      <w:pPr>
        <w:tabs>
          <w:tab w:val="num" w:pos="2880"/>
        </w:tabs>
        <w:ind w:left="2880" w:hanging="360"/>
      </w:pPr>
      <w:rPr>
        <w:rFonts w:ascii="Symbol" w:hAnsi="Symbol" w:hint="default"/>
      </w:rPr>
    </w:lvl>
    <w:lvl w:ilvl="4" w:tplc="A1E8D7D6" w:tentative="1">
      <w:start w:val="1"/>
      <w:numFmt w:val="bullet"/>
      <w:lvlText w:val=""/>
      <w:lvlJc w:val="left"/>
      <w:pPr>
        <w:tabs>
          <w:tab w:val="num" w:pos="3600"/>
        </w:tabs>
        <w:ind w:left="3600" w:hanging="360"/>
      </w:pPr>
      <w:rPr>
        <w:rFonts w:ascii="Symbol" w:hAnsi="Symbol" w:hint="default"/>
      </w:rPr>
    </w:lvl>
    <w:lvl w:ilvl="5" w:tplc="C5E807C0" w:tentative="1">
      <w:start w:val="1"/>
      <w:numFmt w:val="bullet"/>
      <w:lvlText w:val=""/>
      <w:lvlJc w:val="left"/>
      <w:pPr>
        <w:tabs>
          <w:tab w:val="num" w:pos="4320"/>
        </w:tabs>
        <w:ind w:left="4320" w:hanging="360"/>
      </w:pPr>
      <w:rPr>
        <w:rFonts w:ascii="Symbol" w:hAnsi="Symbol" w:hint="default"/>
      </w:rPr>
    </w:lvl>
    <w:lvl w:ilvl="6" w:tplc="BC269734" w:tentative="1">
      <w:start w:val="1"/>
      <w:numFmt w:val="bullet"/>
      <w:lvlText w:val=""/>
      <w:lvlJc w:val="left"/>
      <w:pPr>
        <w:tabs>
          <w:tab w:val="num" w:pos="5040"/>
        </w:tabs>
        <w:ind w:left="5040" w:hanging="360"/>
      </w:pPr>
      <w:rPr>
        <w:rFonts w:ascii="Symbol" w:hAnsi="Symbol" w:hint="default"/>
      </w:rPr>
    </w:lvl>
    <w:lvl w:ilvl="7" w:tplc="3CF61B62" w:tentative="1">
      <w:start w:val="1"/>
      <w:numFmt w:val="bullet"/>
      <w:lvlText w:val=""/>
      <w:lvlJc w:val="left"/>
      <w:pPr>
        <w:tabs>
          <w:tab w:val="num" w:pos="5760"/>
        </w:tabs>
        <w:ind w:left="5760" w:hanging="360"/>
      </w:pPr>
      <w:rPr>
        <w:rFonts w:ascii="Symbol" w:hAnsi="Symbol" w:hint="default"/>
      </w:rPr>
    </w:lvl>
    <w:lvl w:ilvl="8" w:tplc="E1AADB94" w:tentative="1">
      <w:start w:val="1"/>
      <w:numFmt w:val="bullet"/>
      <w:lvlText w:val=""/>
      <w:lvlJc w:val="left"/>
      <w:pPr>
        <w:tabs>
          <w:tab w:val="num" w:pos="6480"/>
        </w:tabs>
        <w:ind w:left="6480" w:hanging="360"/>
      </w:pPr>
      <w:rPr>
        <w:rFonts w:ascii="Symbol" w:hAnsi="Symbol" w:hint="default"/>
      </w:rPr>
    </w:lvl>
  </w:abstractNum>
  <w:abstractNum w:abstractNumId="4">
    <w:nsid w:val="2A4546AB"/>
    <w:multiLevelType w:val="hybridMultilevel"/>
    <w:tmpl w:val="9DC2B4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B7565B4"/>
    <w:multiLevelType w:val="hybridMultilevel"/>
    <w:tmpl w:val="458A3A54"/>
    <w:lvl w:ilvl="0" w:tplc="250ECF6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351332"/>
    <w:multiLevelType w:val="multilevel"/>
    <w:tmpl w:val="206C2DA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A9294F"/>
    <w:multiLevelType w:val="hybridMultilevel"/>
    <w:tmpl w:val="9EAA5CEA"/>
    <w:lvl w:ilvl="0" w:tplc="7D629E12">
      <w:start w:val="1"/>
      <w:numFmt w:val="upperLetter"/>
      <w:lvlText w:val="%1."/>
      <w:lvlJc w:val="left"/>
      <w:pPr>
        <w:ind w:left="350" w:hanging="360"/>
      </w:pPr>
      <w:rPr>
        <w:rFonts w:hint="default"/>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8">
    <w:nsid w:val="345602E3"/>
    <w:multiLevelType w:val="multilevel"/>
    <w:tmpl w:val="C504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675973"/>
    <w:multiLevelType w:val="hybridMultilevel"/>
    <w:tmpl w:val="F712FC96"/>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9687CC1"/>
    <w:multiLevelType w:val="hybridMultilevel"/>
    <w:tmpl w:val="AED4A63A"/>
    <w:lvl w:ilvl="0" w:tplc="B2DE6724">
      <w:start w:val="1"/>
      <w:numFmt w:val="bullet"/>
      <w:lvlText w:val="•"/>
      <w:lvlPicBulletId w:val="2"/>
      <w:lvlJc w:val="left"/>
      <w:pPr>
        <w:ind w:left="70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F7E142C">
      <w:start w:val="1"/>
      <w:numFmt w:val="bullet"/>
      <w:lvlText w:val="o"/>
      <w:lvlJc w:val="left"/>
      <w:pPr>
        <w:ind w:left="176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CDA27EA">
      <w:start w:val="1"/>
      <w:numFmt w:val="bullet"/>
      <w:lvlText w:val="▪"/>
      <w:lvlJc w:val="left"/>
      <w:pPr>
        <w:ind w:left="248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9C40ADCA">
      <w:start w:val="1"/>
      <w:numFmt w:val="bullet"/>
      <w:lvlText w:val="•"/>
      <w:lvlJc w:val="left"/>
      <w:pPr>
        <w:ind w:left="320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A43AAFFA">
      <w:start w:val="1"/>
      <w:numFmt w:val="bullet"/>
      <w:lvlText w:val="o"/>
      <w:lvlJc w:val="left"/>
      <w:pPr>
        <w:ind w:left="392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B808AD10">
      <w:start w:val="1"/>
      <w:numFmt w:val="bullet"/>
      <w:lvlText w:val="▪"/>
      <w:lvlJc w:val="left"/>
      <w:pPr>
        <w:ind w:left="464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B682273E">
      <w:start w:val="1"/>
      <w:numFmt w:val="bullet"/>
      <w:lvlText w:val="•"/>
      <w:lvlJc w:val="left"/>
      <w:pPr>
        <w:ind w:left="536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FC70E482">
      <w:start w:val="1"/>
      <w:numFmt w:val="bullet"/>
      <w:lvlText w:val="o"/>
      <w:lvlJc w:val="left"/>
      <w:pPr>
        <w:ind w:left="608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FA3C7188">
      <w:start w:val="1"/>
      <w:numFmt w:val="bullet"/>
      <w:lvlText w:val="▪"/>
      <w:lvlJc w:val="left"/>
      <w:pPr>
        <w:ind w:left="680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1">
    <w:nsid w:val="43C50D3E"/>
    <w:multiLevelType w:val="hybridMultilevel"/>
    <w:tmpl w:val="5D8C5BB0"/>
    <w:lvl w:ilvl="0" w:tplc="E53CAD42">
      <w:start w:val="1"/>
      <w:numFmt w:val="decimal"/>
      <w:lvlText w:val="%1."/>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24FED4">
      <w:start w:val="1"/>
      <w:numFmt w:val="lowerLetter"/>
      <w:lvlText w:val="%2"/>
      <w:lvlJc w:val="left"/>
      <w:pPr>
        <w:ind w:left="1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C849B8">
      <w:start w:val="1"/>
      <w:numFmt w:val="lowerRoman"/>
      <w:lvlText w:val="%3"/>
      <w:lvlJc w:val="left"/>
      <w:pPr>
        <w:ind w:left="2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6C7074">
      <w:start w:val="1"/>
      <w:numFmt w:val="decimal"/>
      <w:lvlText w:val="%4"/>
      <w:lvlJc w:val="left"/>
      <w:pPr>
        <w:ind w:left="2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D091EA">
      <w:start w:val="1"/>
      <w:numFmt w:val="lowerLetter"/>
      <w:lvlText w:val="%5"/>
      <w:lvlJc w:val="left"/>
      <w:pPr>
        <w:ind w:left="3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AC0F54">
      <w:start w:val="1"/>
      <w:numFmt w:val="lowerRoman"/>
      <w:lvlText w:val="%6"/>
      <w:lvlJc w:val="left"/>
      <w:pPr>
        <w:ind w:left="4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121032">
      <w:start w:val="1"/>
      <w:numFmt w:val="decimal"/>
      <w:lvlText w:val="%7"/>
      <w:lvlJc w:val="left"/>
      <w:pPr>
        <w:ind w:left="5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1424F0">
      <w:start w:val="1"/>
      <w:numFmt w:val="lowerLetter"/>
      <w:lvlText w:val="%8"/>
      <w:lvlJc w:val="left"/>
      <w:pPr>
        <w:ind w:left="5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2A6412">
      <w:start w:val="1"/>
      <w:numFmt w:val="lowerRoman"/>
      <w:lvlText w:val="%9"/>
      <w:lvlJc w:val="left"/>
      <w:pPr>
        <w:ind w:left="6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49866E80"/>
    <w:multiLevelType w:val="hybridMultilevel"/>
    <w:tmpl w:val="D64CA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AF56035"/>
    <w:multiLevelType w:val="multilevel"/>
    <w:tmpl w:val="4638495C"/>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14330D0"/>
    <w:multiLevelType w:val="hybridMultilevel"/>
    <w:tmpl w:val="AA0E7FE0"/>
    <w:lvl w:ilvl="0" w:tplc="55BEF3B6">
      <w:start w:val="1"/>
      <w:numFmt w:val="bullet"/>
      <w:lvlText w:val=""/>
      <w:lvlPicBulletId w:val="4"/>
      <w:lvlJc w:val="left"/>
      <w:pPr>
        <w:tabs>
          <w:tab w:val="num" w:pos="720"/>
        </w:tabs>
        <w:ind w:left="720" w:hanging="360"/>
      </w:pPr>
      <w:rPr>
        <w:rFonts w:ascii="Symbol" w:hAnsi="Symbol" w:hint="default"/>
      </w:rPr>
    </w:lvl>
    <w:lvl w:ilvl="1" w:tplc="1638AA58" w:tentative="1">
      <w:start w:val="1"/>
      <w:numFmt w:val="bullet"/>
      <w:lvlText w:val=""/>
      <w:lvlJc w:val="left"/>
      <w:pPr>
        <w:tabs>
          <w:tab w:val="num" w:pos="1440"/>
        </w:tabs>
        <w:ind w:left="1440" w:hanging="360"/>
      </w:pPr>
      <w:rPr>
        <w:rFonts w:ascii="Symbol" w:hAnsi="Symbol" w:hint="default"/>
      </w:rPr>
    </w:lvl>
    <w:lvl w:ilvl="2" w:tplc="A3A6A012" w:tentative="1">
      <w:start w:val="1"/>
      <w:numFmt w:val="bullet"/>
      <w:lvlText w:val=""/>
      <w:lvlJc w:val="left"/>
      <w:pPr>
        <w:tabs>
          <w:tab w:val="num" w:pos="2160"/>
        </w:tabs>
        <w:ind w:left="2160" w:hanging="360"/>
      </w:pPr>
      <w:rPr>
        <w:rFonts w:ascii="Symbol" w:hAnsi="Symbol" w:hint="default"/>
      </w:rPr>
    </w:lvl>
    <w:lvl w:ilvl="3" w:tplc="5BD21C26" w:tentative="1">
      <w:start w:val="1"/>
      <w:numFmt w:val="bullet"/>
      <w:lvlText w:val=""/>
      <w:lvlJc w:val="left"/>
      <w:pPr>
        <w:tabs>
          <w:tab w:val="num" w:pos="2880"/>
        </w:tabs>
        <w:ind w:left="2880" w:hanging="360"/>
      </w:pPr>
      <w:rPr>
        <w:rFonts w:ascii="Symbol" w:hAnsi="Symbol" w:hint="default"/>
      </w:rPr>
    </w:lvl>
    <w:lvl w:ilvl="4" w:tplc="48624DC4" w:tentative="1">
      <w:start w:val="1"/>
      <w:numFmt w:val="bullet"/>
      <w:lvlText w:val=""/>
      <w:lvlJc w:val="left"/>
      <w:pPr>
        <w:tabs>
          <w:tab w:val="num" w:pos="3600"/>
        </w:tabs>
        <w:ind w:left="3600" w:hanging="360"/>
      </w:pPr>
      <w:rPr>
        <w:rFonts w:ascii="Symbol" w:hAnsi="Symbol" w:hint="default"/>
      </w:rPr>
    </w:lvl>
    <w:lvl w:ilvl="5" w:tplc="F0F8DB80" w:tentative="1">
      <w:start w:val="1"/>
      <w:numFmt w:val="bullet"/>
      <w:lvlText w:val=""/>
      <w:lvlJc w:val="left"/>
      <w:pPr>
        <w:tabs>
          <w:tab w:val="num" w:pos="4320"/>
        </w:tabs>
        <w:ind w:left="4320" w:hanging="360"/>
      </w:pPr>
      <w:rPr>
        <w:rFonts w:ascii="Symbol" w:hAnsi="Symbol" w:hint="default"/>
      </w:rPr>
    </w:lvl>
    <w:lvl w:ilvl="6" w:tplc="75EEC63E" w:tentative="1">
      <w:start w:val="1"/>
      <w:numFmt w:val="bullet"/>
      <w:lvlText w:val=""/>
      <w:lvlJc w:val="left"/>
      <w:pPr>
        <w:tabs>
          <w:tab w:val="num" w:pos="5040"/>
        </w:tabs>
        <w:ind w:left="5040" w:hanging="360"/>
      </w:pPr>
      <w:rPr>
        <w:rFonts w:ascii="Symbol" w:hAnsi="Symbol" w:hint="default"/>
      </w:rPr>
    </w:lvl>
    <w:lvl w:ilvl="7" w:tplc="D1ECCBD0" w:tentative="1">
      <w:start w:val="1"/>
      <w:numFmt w:val="bullet"/>
      <w:lvlText w:val=""/>
      <w:lvlJc w:val="left"/>
      <w:pPr>
        <w:tabs>
          <w:tab w:val="num" w:pos="5760"/>
        </w:tabs>
        <w:ind w:left="5760" w:hanging="360"/>
      </w:pPr>
      <w:rPr>
        <w:rFonts w:ascii="Symbol" w:hAnsi="Symbol" w:hint="default"/>
      </w:rPr>
    </w:lvl>
    <w:lvl w:ilvl="8" w:tplc="9F4C8D96" w:tentative="1">
      <w:start w:val="1"/>
      <w:numFmt w:val="bullet"/>
      <w:lvlText w:val=""/>
      <w:lvlJc w:val="left"/>
      <w:pPr>
        <w:tabs>
          <w:tab w:val="num" w:pos="6480"/>
        </w:tabs>
        <w:ind w:left="6480" w:hanging="360"/>
      </w:pPr>
      <w:rPr>
        <w:rFonts w:ascii="Symbol" w:hAnsi="Symbol" w:hint="default"/>
      </w:rPr>
    </w:lvl>
  </w:abstractNum>
  <w:abstractNum w:abstractNumId="15">
    <w:nsid w:val="553768E0"/>
    <w:multiLevelType w:val="hybridMultilevel"/>
    <w:tmpl w:val="5FF013E0"/>
    <w:lvl w:ilvl="0" w:tplc="BA0E47FC">
      <w:start w:val="1"/>
      <w:numFmt w:val="bullet"/>
      <w:lvlText w:val=""/>
      <w:lvlPicBulletId w:val="3"/>
      <w:lvlJc w:val="left"/>
      <w:pPr>
        <w:tabs>
          <w:tab w:val="num" w:pos="720"/>
        </w:tabs>
        <w:ind w:left="720" w:hanging="360"/>
      </w:pPr>
      <w:rPr>
        <w:rFonts w:ascii="Symbol" w:hAnsi="Symbol" w:hint="default"/>
      </w:rPr>
    </w:lvl>
    <w:lvl w:ilvl="1" w:tplc="24901C76" w:tentative="1">
      <w:start w:val="1"/>
      <w:numFmt w:val="bullet"/>
      <w:lvlText w:val=""/>
      <w:lvlJc w:val="left"/>
      <w:pPr>
        <w:tabs>
          <w:tab w:val="num" w:pos="1440"/>
        </w:tabs>
        <w:ind w:left="1440" w:hanging="360"/>
      </w:pPr>
      <w:rPr>
        <w:rFonts w:ascii="Symbol" w:hAnsi="Symbol" w:hint="default"/>
      </w:rPr>
    </w:lvl>
    <w:lvl w:ilvl="2" w:tplc="4E2694BA" w:tentative="1">
      <w:start w:val="1"/>
      <w:numFmt w:val="bullet"/>
      <w:lvlText w:val=""/>
      <w:lvlJc w:val="left"/>
      <w:pPr>
        <w:tabs>
          <w:tab w:val="num" w:pos="2160"/>
        </w:tabs>
        <w:ind w:left="2160" w:hanging="360"/>
      </w:pPr>
      <w:rPr>
        <w:rFonts w:ascii="Symbol" w:hAnsi="Symbol" w:hint="default"/>
      </w:rPr>
    </w:lvl>
    <w:lvl w:ilvl="3" w:tplc="1464B442" w:tentative="1">
      <w:start w:val="1"/>
      <w:numFmt w:val="bullet"/>
      <w:lvlText w:val=""/>
      <w:lvlJc w:val="left"/>
      <w:pPr>
        <w:tabs>
          <w:tab w:val="num" w:pos="2880"/>
        </w:tabs>
        <w:ind w:left="2880" w:hanging="360"/>
      </w:pPr>
      <w:rPr>
        <w:rFonts w:ascii="Symbol" w:hAnsi="Symbol" w:hint="default"/>
      </w:rPr>
    </w:lvl>
    <w:lvl w:ilvl="4" w:tplc="B8DA0712" w:tentative="1">
      <w:start w:val="1"/>
      <w:numFmt w:val="bullet"/>
      <w:lvlText w:val=""/>
      <w:lvlJc w:val="left"/>
      <w:pPr>
        <w:tabs>
          <w:tab w:val="num" w:pos="3600"/>
        </w:tabs>
        <w:ind w:left="3600" w:hanging="360"/>
      </w:pPr>
      <w:rPr>
        <w:rFonts w:ascii="Symbol" w:hAnsi="Symbol" w:hint="default"/>
      </w:rPr>
    </w:lvl>
    <w:lvl w:ilvl="5" w:tplc="796E0310" w:tentative="1">
      <w:start w:val="1"/>
      <w:numFmt w:val="bullet"/>
      <w:lvlText w:val=""/>
      <w:lvlJc w:val="left"/>
      <w:pPr>
        <w:tabs>
          <w:tab w:val="num" w:pos="4320"/>
        </w:tabs>
        <w:ind w:left="4320" w:hanging="360"/>
      </w:pPr>
      <w:rPr>
        <w:rFonts w:ascii="Symbol" w:hAnsi="Symbol" w:hint="default"/>
      </w:rPr>
    </w:lvl>
    <w:lvl w:ilvl="6" w:tplc="C2B09176" w:tentative="1">
      <w:start w:val="1"/>
      <w:numFmt w:val="bullet"/>
      <w:lvlText w:val=""/>
      <w:lvlJc w:val="left"/>
      <w:pPr>
        <w:tabs>
          <w:tab w:val="num" w:pos="5040"/>
        </w:tabs>
        <w:ind w:left="5040" w:hanging="360"/>
      </w:pPr>
      <w:rPr>
        <w:rFonts w:ascii="Symbol" w:hAnsi="Symbol" w:hint="default"/>
      </w:rPr>
    </w:lvl>
    <w:lvl w:ilvl="7" w:tplc="F5123D40" w:tentative="1">
      <w:start w:val="1"/>
      <w:numFmt w:val="bullet"/>
      <w:lvlText w:val=""/>
      <w:lvlJc w:val="left"/>
      <w:pPr>
        <w:tabs>
          <w:tab w:val="num" w:pos="5760"/>
        </w:tabs>
        <w:ind w:left="5760" w:hanging="360"/>
      </w:pPr>
      <w:rPr>
        <w:rFonts w:ascii="Symbol" w:hAnsi="Symbol" w:hint="default"/>
      </w:rPr>
    </w:lvl>
    <w:lvl w:ilvl="8" w:tplc="1B480D12" w:tentative="1">
      <w:start w:val="1"/>
      <w:numFmt w:val="bullet"/>
      <w:lvlText w:val=""/>
      <w:lvlJc w:val="left"/>
      <w:pPr>
        <w:tabs>
          <w:tab w:val="num" w:pos="6480"/>
        </w:tabs>
        <w:ind w:left="6480" w:hanging="360"/>
      </w:pPr>
      <w:rPr>
        <w:rFonts w:ascii="Symbol" w:hAnsi="Symbol" w:hint="default"/>
      </w:rPr>
    </w:lvl>
  </w:abstractNum>
  <w:abstractNum w:abstractNumId="16">
    <w:nsid w:val="55920AED"/>
    <w:multiLevelType w:val="hybridMultilevel"/>
    <w:tmpl w:val="9EAA5CEA"/>
    <w:lvl w:ilvl="0" w:tplc="7D629E12">
      <w:start w:val="1"/>
      <w:numFmt w:val="upperLetter"/>
      <w:lvlText w:val="%1."/>
      <w:lvlJc w:val="left"/>
      <w:pPr>
        <w:ind w:left="350" w:hanging="360"/>
      </w:pPr>
      <w:rPr>
        <w:rFonts w:hint="default"/>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17">
    <w:nsid w:val="57191F86"/>
    <w:multiLevelType w:val="hybridMultilevel"/>
    <w:tmpl w:val="3A5C3DC6"/>
    <w:lvl w:ilvl="0" w:tplc="42C01824">
      <w:start w:val="1"/>
      <w:numFmt w:val="bullet"/>
      <w:lvlText w:val="•"/>
      <w:lvlPicBulletId w:val="0"/>
      <w:lvlJc w:val="left"/>
      <w:pPr>
        <w:ind w:left="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9A66896">
      <w:start w:val="1"/>
      <w:numFmt w:val="bullet"/>
      <w:lvlText w:val="o"/>
      <w:lvlJc w:val="left"/>
      <w:pPr>
        <w:ind w:left="13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93A82DC">
      <w:start w:val="1"/>
      <w:numFmt w:val="bullet"/>
      <w:lvlText w:val="▪"/>
      <w:lvlJc w:val="left"/>
      <w:pPr>
        <w:ind w:left="20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64A1742">
      <w:start w:val="1"/>
      <w:numFmt w:val="bullet"/>
      <w:lvlText w:val="•"/>
      <w:lvlJc w:val="left"/>
      <w:pPr>
        <w:ind w:left="27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66F664">
      <w:start w:val="1"/>
      <w:numFmt w:val="bullet"/>
      <w:lvlText w:val="o"/>
      <w:lvlJc w:val="left"/>
      <w:pPr>
        <w:ind w:left="34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589ECE">
      <w:start w:val="1"/>
      <w:numFmt w:val="bullet"/>
      <w:lvlText w:val="▪"/>
      <w:lvlJc w:val="left"/>
      <w:pPr>
        <w:ind w:left="41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F567B5E">
      <w:start w:val="1"/>
      <w:numFmt w:val="bullet"/>
      <w:lvlText w:val="•"/>
      <w:lvlJc w:val="left"/>
      <w:pPr>
        <w:ind w:left="49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18AA67E">
      <w:start w:val="1"/>
      <w:numFmt w:val="bullet"/>
      <w:lvlText w:val="o"/>
      <w:lvlJc w:val="left"/>
      <w:pPr>
        <w:ind w:left="56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02B398">
      <w:start w:val="1"/>
      <w:numFmt w:val="bullet"/>
      <w:lvlText w:val="▪"/>
      <w:lvlJc w:val="left"/>
      <w:pPr>
        <w:ind w:left="63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57755AC7"/>
    <w:multiLevelType w:val="hybridMultilevel"/>
    <w:tmpl w:val="BB9CE4A0"/>
    <w:lvl w:ilvl="0" w:tplc="5F70BB76">
      <w:start w:val="1"/>
      <w:numFmt w:val="bullet"/>
      <w:lvlText w:val="•"/>
      <w:lvlJc w:val="left"/>
      <w:pPr>
        <w:ind w:left="100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42E0006C">
      <w:start w:val="1"/>
      <w:numFmt w:val="bullet"/>
      <w:lvlText w:val="o"/>
      <w:lvlJc w:val="left"/>
      <w:pPr>
        <w:ind w:left="19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92C63878">
      <w:start w:val="1"/>
      <w:numFmt w:val="bullet"/>
      <w:lvlText w:val="▪"/>
      <w:lvlJc w:val="left"/>
      <w:pPr>
        <w:ind w:left="26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CD2A6E6E">
      <w:start w:val="1"/>
      <w:numFmt w:val="bullet"/>
      <w:lvlText w:val="•"/>
      <w:lvlJc w:val="left"/>
      <w:pPr>
        <w:ind w:left="33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15DCE488">
      <w:start w:val="1"/>
      <w:numFmt w:val="bullet"/>
      <w:lvlText w:val="o"/>
      <w:lvlJc w:val="left"/>
      <w:pPr>
        <w:ind w:left="40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AA2D384">
      <w:start w:val="1"/>
      <w:numFmt w:val="bullet"/>
      <w:lvlText w:val="▪"/>
      <w:lvlJc w:val="left"/>
      <w:pPr>
        <w:ind w:left="48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376AB5E">
      <w:start w:val="1"/>
      <w:numFmt w:val="bullet"/>
      <w:lvlText w:val="•"/>
      <w:lvlJc w:val="left"/>
      <w:pPr>
        <w:ind w:left="55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A6E2CA4">
      <w:start w:val="1"/>
      <w:numFmt w:val="bullet"/>
      <w:lvlText w:val="o"/>
      <w:lvlJc w:val="left"/>
      <w:pPr>
        <w:ind w:left="62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C764B48">
      <w:start w:val="1"/>
      <w:numFmt w:val="bullet"/>
      <w:lvlText w:val="▪"/>
      <w:lvlJc w:val="left"/>
      <w:pPr>
        <w:ind w:left="69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9">
    <w:nsid w:val="5B0B0F44"/>
    <w:multiLevelType w:val="multilevel"/>
    <w:tmpl w:val="1A6CF112"/>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3048" w:hanging="2160"/>
      </w:pPr>
      <w:rPr>
        <w:rFonts w:hint="default"/>
        <w:b w:val="0"/>
      </w:rPr>
    </w:lvl>
  </w:abstractNum>
  <w:abstractNum w:abstractNumId="20">
    <w:nsid w:val="5C2E086F"/>
    <w:multiLevelType w:val="hybridMultilevel"/>
    <w:tmpl w:val="6538B564"/>
    <w:lvl w:ilvl="0" w:tplc="BDF263F0">
      <w:start w:val="2"/>
      <w:numFmt w:val="bullet"/>
      <w:lvlText w:val="-"/>
      <w:lvlJc w:val="left"/>
      <w:pPr>
        <w:ind w:left="1205" w:hanging="360"/>
      </w:pPr>
      <w:rPr>
        <w:rFonts w:ascii="Arial" w:eastAsia="Arial" w:hAnsi="Arial" w:cs="Arial" w:hint="default"/>
      </w:rPr>
    </w:lvl>
    <w:lvl w:ilvl="1" w:tplc="240A0003" w:tentative="1">
      <w:start w:val="1"/>
      <w:numFmt w:val="bullet"/>
      <w:lvlText w:val="o"/>
      <w:lvlJc w:val="left"/>
      <w:pPr>
        <w:ind w:left="1925" w:hanging="360"/>
      </w:pPr>
      <w:rPr>
        <w:rFonts w:ascii="Courier New" w:hAnsi="Courier New" w:cs="Courier New" w:hint="default"/>
      </w:rPr>
    </w:lvl>
    <w:lvl w:ilvl="2" w:tplc="240A0005" w:tentative="1">
      <w:start w:val="1"/>
      <w:numFmt w:val="bullet"/>
      <w:lvlText w:val=""/>
      <w:lvlJc w:val="left"/>
      <w:pPr>
        <w:ind w:left="2645" w:hanging="360"/>
      </w:pPr>
      <w:rPr>
        <w:rFonts w:ascii="Wingdings" w:hAnsi="Wingdings" w:hint="default"/>
      </w:rPr>
    </w:lvl>
    <w:lvl w:ilvl="3" w:tplc="240A0001" w:tentative="1">
      <w:start w:val="1"/>
      <w:numFmt w:val="bullet"/>
      <w:lvlText w:val=""/>
      <w:lvlJc w:val="left"/>
      <w:pPr>
        <w:ind w:left="3365" w:hanging="360"/>
      </w:pPr>
      <w:rPr>
        <w:rFonts w:ascii="Symbol" w:hAnsi="Symbol" w:hint="default"/>
      </w:rPr>
    </w:lvl>
    <w:lvl w:ilvl="4" w:tplc="240A0003" w:tentative="1">
      <w:start w:val="1"/>
      <w:numFmt w:val="bullet"/>
      <w:lvlText w:val="o"/>
      <w:lvlJc w:val="left"/>
      <w:pPr>
        <w:ind w:left="4085" w:hanging="360"/>
      </w:pPr>
      <w:rPr>
        <w:rFonts w:ascii="Courier New" w:hAnsi="Courier New" w:cs="Courier New" w:hint="default"/>
      </w:rPr>
    </w:lvl>
    <w:lvl w:ilvl="5" w:tplc="240A0005" w:tentative="1">
      <w:start w:val="1"/>
      <w:numFmt w:val="bullet"/>
      <w:lvlText w:val=""/>
      <w:lvlJc w:val="left"/>
      <w:pPr>
        <w:ind w:left="4805" w:hanging="360"/>
      </w:pPr>
      <w:rPr>
        <w:rFonts w:ascii="Wingdings" w:hAnsi="Wingdings" w:hint="default"/>
      </w:rPr>
    </w:lvl>
    <w:lvl w:ilvl="6" w:tplc="240A0001" w:tentative="1">
      <w:start w:val="1"/>
      <w:numFmt w:val="bullet"/>
      <w:lvlText w:val=""/>
      <w:lvlJc w:val="left"/>
      <w:pPr>
        <w:ind w:left="5525" w:hanging="360"/>
      </w:pPr>
      <w:rPr>
        <w:rFonts w:ascii="Symbol" w:hAnsi="Symbol" w:hint="default"/>
      </w:rPr>
    </w:lvl>
    <w:lvl w:ilvl="7" w:tplc="240A0003" w:tentative="1">
      <w:start w:val="1"/>
      <w:numFmt w:val="bullet"/>
      <w:lvlText w:val="o"/>
      <w:lvlJc w:val="left"/>
      <w:pPr>
        <w:ind w:left="6245" w:hanging="360"/>
      </w:pPr>
      <w:rPr>
        <w:rFonts w:ascii="Courier New" w:hAnsi="Courier New" w:cs="Courier New" w:hint="default"/>
      </w:rPr>
    </w:lvl>
    <w:lvl w:ilvl="8" w:tplc="240A0005" w:tentative="1">
      <w:start w:val="1"/>
      <w:numFmt w:val="bullet"/>
      <w:lvlText w:val=""/>
      <w:lvlJc w:val="left"/>
      <w:pPr>
        <w:ind w:left="6965" w:hanging="360"/>
      </w:pPr>
      <w:rPr>
        <w:rFonts w:ascii="Wingdings" w:hAnsi="Wingdings" w:hint="default"/>
      </w:rPr>
    </w:lvl>
  </w:abstractNum>
  <w:abstractNum w:abstractNumId="21">
    <w:nsid w:val="5FE8006F"/>
    <w:multiLevelType w:val="hybridMultilevel"/>
    <w:tmpl w:val="510A3E22"/>
    <w:lvl w:ilvl="0" w:tplc="DB3ABB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05B57F1"/>
    <w:multiLevelType w:val="hybridMultilevel"/>
    <w:tmpl w:val="30605EEE"/>
    <w:lvl w:ilvl="0" w:tplc="20246488">
      <w:start w:val="1"/>
      <w:numFmt w:val="bullet"/>
      <w:lvlText w:val="-"/>
      <w:lvlJc w:val="left"/>
      <w:pPr>
        <w:ind w:left="503" w:hanging="360"/>
      </w:pPr>
      <w:rPr>
        <w:rFonts w:ascii="Arial" w:eastAsia="Arial" w:hAnsi="Arial" w:cs="Arial" w:hint="default"/>
      </w:rPr>
    </w:lvl>
    <w:lvl w:ilvl="1" w:tplc="080A0003">
      <w:start w:val="1"/>
      <w:numFmt w:val="bullet"/>
      <w:lvlText w:val="o"/>
      <w:lvlJc w:val="left"/>
      <w:pPr>
        <w:ind w:left="1223" w:hanging="360"/>
      </w:pPr>
      <w:rPr>
        <w:rFonts w:ascii="Courier New" w:hAnsi="Courier New" w:cs="Courier New" w:hint="default"/>
      </w:rPr>
    </w:lvl>
    <w:lvl w:ilvl="2" w:tplc="080A0005" w:tentative="1">
      <w:start w:val="1"/>
      <w:numFmt w:val="bullet"/>
      <w:lvlText w:val=""/>
      <w:lvlJc w:val="left"/>
      <w:pPr>
        <w:ind w:left="1943" w:hanging="360"/>
      </w:pPr>
      <w:rPr>
        <w:rFonts w:ascii="Wingdings" w:hAnsi="Wingdings" w:hint="default"/>
      </w:rPr>
    </w:lvl>
    <w:lvl w:ilvl="3" w:tplc="080A0001" w:tentative="1">
      <w:start w:val="1"/>
      <w:numFmt w:val="bullet"/>
      <w:lvlText w:val=""/>
      <w:lvlJc w:val="left"/>
      <w:pPr>
        <w:ind w:left="2663" w:hanging="360"/>
      </w:pPr>
      <w:rPr>
        <w:rFonts w:ascii="Symbol" w:hAnsi="Symbol" w:hint="default"/>
      </w:rPr>
    </w:lvl>
    <w:lvl w:ilvl="4" w:tplc="080A0003" w:tentative="1">
      <w:start w:val="1"/>
      <w:numFmt w:val="bullet"/>
      <w:lvlText w:val="o"/>
      <w:lvlJc w:val="left"/>
      <w:pPr>
        <w:ind w:left="3383" w:hanging="360"/>
      </w:pPr>
      <w:rPr>
        <w:rFonts w:ascii="Courier New" w:hAnsi="Courier New" w:cs="Courier New" w:hint="default"/>
      </w:rPr>
    </w:lvl>
    <w:lvl w:ilvl="5" w:tplc="080A0005" w:tentative="1">
      <w:start w:val="1"/>
      <w:numFmt w:val="bullet"/>
      <w:lvlText w:val=""/>
      <w:lvlJc w:val="left"/>
      <w:pPr>
        <w:ind w:left="4103" w:hanging="360"/>
      </w:pPr>
      <w:rPr>
        <w:rFonts w:ascii="Wingdings" w:hAnsi="Wingdings" w:hint="default"/>
      </w:rPr>
    </w:lvl>
    <w:lvl w:ilvl="6" w:tplc="080A0001" w:tentative="1">
      <w:start w:val="1"/>
      <w:numFmt w:val="bullet"/>
      <w:lvlText w:val=""/>
      <w:lvlJc w:val="left"/>
      <w:pPr>
        <w:ind w:left="4823" w:hanging="360"/>
      </w:pPr>
      <w:rPr>
        <w:rFonts w:ascii="Symbol" w:hAnsi="Symbol" w:hint="default"/>
      </w:rPr>
    </w:lvl>
    <w:lvl w:ilvl="7" w:tplc="080A0003" w:tentative="1">
      <w:start w:val="1"/>
      <w:numFmt w:val="bullet"/>
      <w:lvlText w:val="o"/>
      <w:lvlJc w:val="left"/>
      <w:pPr>
        <w:ind w:left="5543" w:hanging="360"/>
      </w:pPr>
      <w:rPr>
        <w:rFonts w:ascii="Courier New" w:hAnsi="Courier New" w:cs="Courier New" w:hint="default"/>
      </w:rPr>
    </w:lvl>
    <w:lvl w:ilvl="8" w:tplc="080A0005" w:tentative="1">
      <w:start w:val="1"/>
      <w:numFmt w:val="bullet"/>
      <w:lvlText w:val=""/>
      <w:lvlJc w:val="left"/>
      <w:pPr>
        <w:ind w:left="6263" w:hanging="360"/>
      </w:pPr>
      <w:rPr>
        <w:rFonts w:ascii="Wingdings" w:hAnsi="Wingdings" w:hint="default"/>
      </w:rPr>
    </w:lvl>
  </w:abstractNum>
  <w:abstractNum w:abstractNumId="23">
    <w:nsid w:val="610A7C2D"/>
    <w:multiLevelType w:val="multilevel"/>
    <w:tmpl w:val="A56A4EF0"/>
    <w:lvl w:ilvl="0">
      <w:start w:val="1"/>
      <w:numFmt w:val="decimal"/>
      <w:lvlText w:val="%1."/>
      <w:lvlJc w:val="left"/>
      <w:pPr>
        <w:ind w:left="720" w:hanging="360"/>
      </w:pPr>
      <w:rPr>
        <w:rFonts w:hint="default"/>
        <w:b/>
        <w:i w:val="0"/>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3048" w:hanging="2160"/>
      </w:pPr>
      <w:rPr>
        <w:rFonts w:hint="default"/>
        <w:b w:val="0"/>
      </w:rPr>
    </w:lvl>
  </w:abstractNum>
  <w:abstractNum w:abstractNumId="24">
    <w:nsid w:val="658B439D"/>
    <w:multiLevelType w:val="hybridMultilevel"/>
    <w:tmpl w:val="5CD2638E"/>
    <w:lvl w:ilvl="0" w:tplc="C3B0EACE">
      <w:start w:val="1"/>
      <w:numFmt w:val="lowerLetter"/>
      <w:lvlText w:val="%1."/>
      <w:lvlJc w:val="left"/>
      <w:pPr>
        <w:ind w:left="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3C7718">
      <w:start w:val="1"/>
      <w:numFmt w:val="lowerLetter"/>
      <w:lvlText w:val="%2"/>
      <w:lvlJc w:val="left"/>
      <w:pPr>
        <w:ind w:left="1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101624">
      <w:start w:val="1"/>
      <w:numFmt w:val="lowerRoman"/>
      <w:lvlText w:val="%3"/>
      <w:lvlJc w:val="left"/>
      <w:pPr>
        <w:ind w:left="2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EAD7F4">
      <w:start w:val="1"/>
      <w:numFmt w:val="decimal"/>
      <w:lvlText w:val="%4"/>
      <w:lvlJc w:val="left"/>
      <w:pPr>
        <w:ind w:left="2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9C75FA">
      <w:start w:val="1"/>
      <w:numFmt w:val="lowerLetter"/>
      <w:lvlText w:val="%5"/>
      <w:lvlJc w:val="left"/>
      <w:pPr>
        <w:ind w:left="3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54A95E">
      <w:start w:val="1"/>
      <w:numFmt w:val="lowerRoman"/>
      <w:lvlText w:val="%6"/>
      <w:lvlJc w:val="left"/>
      <w:pPr>
        <w:ind w:left="4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F0E4CC">
      <w:start w:val="1"/>
      <w:numFmt w:val="decimal"/>
      <w:lvlText w:val="%7"/>
      <w:lvlJc w:val="left"/>
      <w:pPr>
        <w:ind w:left="5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142FB4">
      <w:start w:val="1"/>
      <w:numFmt w:val="lowerLetter"/>
      <w:lvlText w:val="%8"/>
      <w:lvlJc w:val="left"/>
      <w:pPr>
        <w:ind w:left="5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82158E">
      <w:start w:val="1"/>
      <w:numFmt w:val="lowerRoman"/>
      <w:lvlText w:val="%9"/>
      <w:lvlJc w:val="left"/>
      <w:pPr>
        <w:ind w:left="6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7004698"/>
    <w:multiLevelType w:val="multilevel"/>
    <w:tmpl w:val="12F49732"/>
    <w:lvl w:ilvl="0">
      <w:start w:val="3"/>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9541375"/>
    <w:multiLevelType w:val="hybridMultilevel"/>
    <w:tmpl w:val="A832FCC0"/>
    <w:lvl w:ilvl="0" w:tplc="EDE28E5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E509CB"/>
    <w:multiLevelType w:val="hybridMultilevel"/>
    <w:tmpl w:val="46D0F312"/>
    <w:lvl w:ilvl="0" w:tplc="3BB4CE26">
      <w:start w:val="1"/>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7AF01816"/>
    <w:multiLevelType w:val="multilevel"/>
    <w:tmpl w:val="630C515C"/>
    <w:lvl w:ilvl="0">
      <w:start w:val="7"/>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E804DE6"/>
    <w:multiLevelType w:val="hybridMultilevel"/>
    <w:tmpl w:val="B358AC2E"/>
    <w:lvl w:ilvl="0" w:tplc="95A66930">
      <w:start w:val="2"/>
      <w:numFmt w:val="bullet"/>
      <w:lvlText w:val="-"/>
      <w:lvlJc w:val="left"/>
      <w:pPr>
        <w:ind w:left="1205" w:hanging="360"/>
      </w:pPr>
      <w:rPr>
        <w:rFonts w:ascii="Arial" w:eastAsia="Arial" w:hAnsi="Arial" w:cs="Arial" w:hint="default"/>
      </w:rPr>
    </w:lvl>
    <w:lvl w:ilvl="1" w:tplc="240A0003" w:tentative="1">
      <w:start w:val="1"/>
      <w:numFmt w:val="bullet"/>
      <w:lvlText w:val="o"/>
      <w:lvlJc w:val="left"/>
      <w:pPr>
        <w:ind w:left="1925" w:hanging="360"/>
      </w:pPr>
      <w:rPr>
        <w:rFonts w:ascii="Courier New" w:hAnsi="Courier New" w:cs="Courier New" w:hint="default"/>
      </w:rPr>
    </w:lvl>
    <w:lvl w:ilvl="2" w:tplc="240A0005" w:tentative="1">
      <w:start w:val="1"/>
      <w:numFmt w:val="bullet"/>
      <w:lvlText w:val=""/>
      <w:lvlJc w:val="left"/>
      <w:pPr>
        <w:ind w:left="2645" w:hanging="360"/>
      </w:pPr>
      <w:rPr>
        <w:rFonts w:ascii="Wingdings" w:hAnsi="Wingdings" w:hint="default"/>
      </w:rPr>
    </w:lvl>
    <w:lvl w:ilvl="3" w:tplc="240A0001" w:tentative="1">
      <w:start w:val="1"/>
      <w:numFmt w:val="bullet"/>
      <w:lvlText w:val=""/>
      <w:lvlJc w:val="left"/>
      <w:pPr>
        <w:ind w:left="3365" w:hanging="360"/>
      </w:pPr>
      <w:rPr>
        <w:rFonts w:ascii="Symbol" w:hAnsi="Symbol" w:hint="default"/>
      </w:rPr>
    </w:lvl>
    <w:lvl w:ilvl="4" w:tplc="240A0003" w:tentative="1">
      <w:start w:val="1"/>
      <w:numFmt w:val="bullet"/>
      <w:lvlText w:val="o"/>
      <w:lvlJc w:val="left"/>
      <w:pPr>
        <w:ind w:left="4085" w:hanging="360"/>
      </w:pPr>
      <w:rPr>
        <w:rFonts w:ascii="Courier New" w:hAnsi="Courier New" w:cs="Courier New" w:hint="default"/>
      </w:rPr>
    </w:lvl>
    <w:lvl w:ilvl="5" w:tplc="240A0005" w:tentative="1">
      <w:start w:val="1"/>
      <w:numFmt w:val="bullet"/>
      <w:lvlText w:val=""/>
      <w:lvlJc w:val="left"/>
      <w:pPr>
        <w:ind w:left="4805" w:hanging="360"/>
      </w:pPr>
      <w:rPr>
        <w:rFonts w:ascii="Wingdings" w:hAnsi="Wingdings" w:hint="default"/>
      </w:rPr>
    </w:lvl>
    <w:lvl w:ilvl="6" w:tplc="240A0001" w:tentative="1">
      <w:start w:val="1"/>
      <w:numFmt w:val="bullet"/>
      <w:lvlText w:val=""/>
      <w:lvlJc w:val="left"/>
      <w:pPr>
        <w:ind w:left="5525" w:hanging="360"/>
      </w:pPr>
      <w:rPr>
        <w:rFonts w:ascii="Symbol" w:hAnsi="Symbol" w:hint="default"/>
      </w:rPr>
    </w:lvl>
    <w:lvl w:ilvl="7" w:tplc="240A0003" w:tentative="1">
      <w:start w:val="1"/>
      <w:numFmt w:val="bullet"/>
      <w:lvlText w:val="o"/>
      <w:lvlJc w:val="left"/>
      <w:pPr>
        <w:ind w:left="6245" w:hanging="360"/>
      </w:pPr>
      <w:rPr>
        <w:rFonts w:ascii="Courier New" w:hAnsi="Courier New" w:cs="Courier New" w:hint="default"/>
      </w:rPr>
    </w:lvl>
    <w:lvl w:ilvl="8" w:tplc="240A0005" w:tentative="1">
      <w:start w:val="1"/>
      <w:numFmt w:val="bullet"/>
      <w:lvlText w:val=""/>
      <w:lvlJc w:val="left"/>
      <w:pPr>
        <w:ind w:left="6965" w:hanging="360"/>
      </w:pPr>
      <w:rPr>
        <w:rFonts w:ascii="Wingdings" w:hAnsi="Wingdings" w:hint="default"/>
      </w:rPr>
    </w:lvl>
  </w:abstractNum>
  <w:num w:numId="1">
    <w:abstractNumId w:val="5"/>
  </w:num>
  <w:num w:numId="2">
    <w:abstractNumId w:val="25"/>
  </w:num>
  <w:num w:numId="3">
    <w:abstractNumId w:val="22"/>
  </w:num>
  <w:num w:numId="4">
    <w:abstractNumId w:val="28"/>
  </w:num>
  <w:num w:numId="5">
    <w:abstractNumId w:val="1"/>
  </w:num>
  <w:num w:numId="6">
    <w:abstractNumId w:val="2"/>
  </w:num>
  <w:num w:numId="7">
    <w:abstractNumId w:val="16"/>
  </w:num>
  <w:num w:numId="8">
    <w:abstractNumId w:val="7"/>
  </w:num>
  <w:num w:numId="9">
    <w:abstractNumId w:val="24"/>
  </w:num>
  <w:num w:numId="10">
    <w:abstractNumId w:val="17"/>
  </w:num>
  <w:num w:numId="11">
    <w:abstractNumId w:val="23"/>
  </w:num>
  <w:num w:numId="12">
    <w:abstractNumId w:val="27"/>
  </w:num>
  <w:num w:numId="13">
    <w:abstractNumId w:val="19"/>
  </w:num>
  <w:num w:numId="14">
    <w:abstractNumId w:val="11"/>
  </w:num>
  <w:num w:numId="15">
    <w:abstractNumId w:val="3"/>
  </w:num>
  <w:num w:numId="16">
    <w:abstractNumId w:val="6"/>
  </w:num>
  <w:num w:numId="17">
    <w:abstractNumId w:val="10"/>
  </w:num>
  <w:num w:numId="18">
    <w:abstractNumId w:val="15"/>
  </w:num>
  <w:num w:numId="19">
    <w:abstractNumId w:val="18"/>
  </w:num>
  <w:num w:numId="20">
    <w:abstractNumId w:val="21"/>
  </w:num>
  <w:num w:numId="21">
    <w:abstractNumId w:val="29"/>
  </w:num>
  <w:num w:numId="22">
    <w:abstractNumId w:val="20"/>
  </w:num>
  <w:num w:numId="23">
    <w:abstractNumId w:val="4"/>
  </w:num>
  <w:num w:numId="24">
    <w:abstractNumId w:val="26"/>
  </w:num>
  <w:num w:numId="25">
    <w:abstractNumId w:val="0"/>
  </w:num>
  <w:num w:numId="26">
    <w:abstractNumId w:val="8"/>
  </w:num>
  <w:num w:numId="27">
    <w:abstractNumId w:val="12"/>
  </w:num>
  <w:num w:numId="28">
    <w:abstractNumId w:val="9"/>
  </w:num>
  <w:num w:numId="29">
    <w:abstractNumId w:val="13"/>
  </w:num>
  <w:num w:numId="3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0D"/>
    <w:rsid w:val="0000054D"/>
    <w:rsid w:val="00000ADF"/>
    <w:rsid w:val="00000B19"/>
    <w:rsid w:val="00000C72"/>
    <w:rsid w:val="0000174D"/>
    <w:rsid w:val="00001C41"/>
    <w:rsid w:val="00002F58"/>
    <w:rsid w:val="000031ED"/>
    <w:rsid w:val="00003505"/>
    <w:rsid w:val="000036BC"/>
    <w:rsid w:val="00004526"/>
    <w:rsid w:val="00004C99"/>
    <w:rsid w:val="0000558B"/>
    <w:rsid w:val="00005A8D"/>
    <w:rsid w:val="00005F7D"/>
    <w:rsid w:val="00007079"/>
    <w:rsid w:val="000072FA"/>
    <w:rsid w:val="0000764E"/>
    <w:rsid w:val="00007C10"/>
    <w:rsid w:val="00007E59"/>
    <w:rsid w:val="00010A28"/>
    <w:rsid w:val="0001160D"/>
    <w:rsid w:val="0001276F"/>
    <w:rsid w:val="00012A09"/>
    <w:rsid w:val="000144BD"/>
    <w:rsid w:val="0001473F"/>
    <w:rsid w:val="00014A10"/>
    <w:rsid w:val="000169A8"/>
    <w:rsid w:val="00017CD7"/>
    <w:rsid w:val="00020727"/>
    <w:rsid w:val="00021784"/>
    <w:rsid w:val="00022134"/>
    <w:rsid w:val="00022469"/>
    <w:rsid w:val="00022BC9"/>
    <w:rsid w:val="000232EA"/>
    <w:rsid w:val="00023B2F"/>
    <w:rsid w:val="0002521F"/>
    <w:rsid w:val="00025440"/>
    <w:rsid w:val="00025508"/>
    <w:rsid w:val="0002592F"/>
    <w:rsid w:val="00025BFC"/>
    <w:rsid w:val="00025FD5"/>
    <w:rsid w:val="00026378"/>
    <w:rsid w:val="00026923"/>
    <w:rsid w:val="000272BA"/>
    <w:rsid w:val="00027678"/>
    <w:rsid w:val="0003151F"/>
    <w:rsid w:val="00033EE1"/>
    <w:rsid w:val="0003424B"/>
    <w:rsid w:val="00034658"/>
    <w:rsid w:val="00035014"/>
    <w:rsid w:val="00035801"/>
    <w:rsid w:val="00036305"/>
    <w:rsid w:val="000370C2"/>
    <w:rsid w:val="0003734B"/>
    <w:rsid w:val="00040556"/>
    <w:rsid w:val="00041D9B"/>
    <w:rsid w:val="00041E7C"/>
    <w:rsid w:val="000427A7"/>
    <w:rsid w:val="00042AD9"/>
    <w:rsid w:val="00042AE0"/>
    <w:rsid w:val="00043710"/>
    <w:rsid w:val="00043A83"/>
    <w:rsid w:val="0004403C"/>
    <w:rsid w:val="00044531"/>
    <w:rsid w:val="000449D1"/>
    <w:rsid w:val="00044A57"/>
    <w:rsid w:val="00044DB7"/>
    <w:rsid w:val="0004521C"/>
    <w:rsid w:val="00045694"/>
    <w:rsid w:val="000456B7"/>
    <w:rsid w:val="00045954"/>
    <w:rsid w:val="000466A6"/>
    <w:rsid w:val="000466FD"/>
    <w:rsid w:val="000468AD"/>
    <w:rsid w:val="0004703A"/>
    <w:rsid w:val="00047204"/>
    <w:rsid w:val="00050096"/>
    <w:rsid w:val="000516DC"/>
    <w:rsid w:val="00051C34"/>
    <w:rsid w:val="00051FF5"/>
    <w:rsid w:val="00052FE3"/>
    <w:rsid w:val="000532D4"/>
    <w:rsid w:val="00054591"/>
    <w:rsid w:val="00054EC7"/>
    <w:rsid w:val="00055BA1"/>
    <w:rsid w:val="000609A4"/>
    <w:rsid w:val="00061A29"/>
    <w:rsid w:val="00061E8B"/>
    <w:rsid w:val="0006200B"/>
    <w:rsid w:val="000622AE"/>
    <w:rsid w:val="00062319"/>
    <w:rsid w:val="00062B3D"/>
    <w:rsid w:val="00063171"/>
    <w:rsid w:val="00063D65"/>
    <w:rsid w:val="00064448"/>
    <w:rsid w:val="00064D5C"/>
    <w:rsid w:val="00066773"/>
    <w:rsid w:val="00066877"/>
    <w:rsid w:val="00066F7D"/>
    <w:rsid w:val="00067A12"/>
    <w:rsid w:val="00070255"/>
    <w:rsid w:val="000709AB"/>
    <w:rsid w:val="00070CF5"/>
    <w:rsid w:val="00071537"/>
    <w:rsid w:val="00071F03"/>
    <w:rsid w:val="00074ACD"/>
    <w:rsid w:val="00074D30"/>
    <w:rsid w:val="00074FEF"/>
    <w:rsid w:val="000755BF"/>
    <w:rsid w:val="00075763"/>
    <w:rsid w:val="00075D50"/>
    <w:rsid w:val="00075E1B"/>
    <w:rsid w:val="00075FDF"/>
    <w:rsid w:val="00077462"/>
    <w:rsid w:val="000804CF"/>
    <w:rsid w:val="00080C34"/>
    <w:rsid w:val="00080DBE"/>
    <w:rsid w:val="00081593"/>
    <w:rsid w:val="00082A17"/>
    <w:rsid w:val="00083055"/>
    <w:rsid w:val="0008408D"/>
    <w:rsid w:val="00084D22"/>
    <w:rsid w:val="00086360"/>
    <w:rsid w:val="00086634"/>
    <w:rsid w:val="00090898"/>
    <w:rsid w:val="00091AAB"/>
    <w:rsid w:val="00092392"/>
    <w:rsid w:val="00093ABC"/>
    <w:rsid w:val="00093EE0"/>
    <w:rsid w:val="00094187"/>
    <w:rsid w:val="000941EB"/>
    <w:rsid w:val="000953BC"/>
    <w:rsid w:val="000955D0"/>
    <w:rsid w:val="00096A24"/>
    <w:rsid w:val="000975E5"/>
    <w:rsid w:val="00097E58"/>
    <w:rsid w:val="000A0489"/>
    <w:rsid w:val="000A091B"/>
    <w:rsid w:val="000A09A7"/>
    <w:rsid w:val="000A109D"/>
    <w:rsid w:val="000A1897"/>
    <w:rsid w:val="000A25C7"/>
    <w:rsid w:val="000A2CFA"/>
    <w:rsid w:val="000A5B80"/>
    <w:rsid w:val="000A6E5C"/>
    <w:rsid w:val="000A7090"/>
    <w:rsid w:val="000A78AE"/>
    <w:rsid w:val="000A79F6"/>
    <w:rsid w:val="000A7A7A"/>
    <w:rsid w:val="000A7B86"/>
    <w:rsid w:val="000B0C3E"/>
    <w:rsid w:val="000B1289"/>
    <w:rsid w:val="000B1AC6"/>
    <w:rsid w:val="000B1F2F"/>
    <w:rsid w:val="000B214C"/>
    <w:rsid w:val="000B2257"/>
    <w:rsid w:val="000B2990"/>
    <w:rsid w:val="000B2CF8"/>
    <w:rsid w:val="000B2E8A"/>
    <w:rsid w:val="000B3929"/>
    <w:rsid w:val="000B3E3A"/>
    <w:rsid w:val="000B3F95"/>
    <w:rsid w:val="000B452D"/>
    <w:rsid w:val="000B4A09"/>
    <w:rsid w:val="000B571D"/>
    <w:rsid w:val="000B5949"/>
    <w:rsid w:val="000B5DC4"/>
    <w:rsid w:val="000B660C"/>
    <w:rsid w:val="000B6637"/>
    <w:rsid w:val="000B6DB4"/>
    <w:rsid w:val="000C1838"/>
    <w:rsid w:val="000C1C33"/>
    <w:rsid w:val="000C34B1"/>
    <w:rsid w:val="000C3F21"/>
    <w:rsid w:val="000C4F9A"/>
    <w:rsid w:val="000C558E"/>
    <w:rsid w:val="000C6A47"/>
    <w:rsid w:val="000D029D"/>
    <w:rsid w:val="000D114C"/>
    <w:rsid w:val="000D1C25"/>
    <w:rsid w:val="000D3554"/>
    <w:rsid w:val="000D4767"/>
    <w:rsid w:val="000D50E1"/>
    <w:rsid w:val="000D52B7"/>
    <w:rsid w:val="000D5F17"/>
    <w:rsid w:val="000D62D0"/>
    <w:rsid w:val="000D65C4"/>
    <w:rsid w:val="000D66EC"/>
    <w:rsid w:val="000D6ED4"/>
    <w:rsid w:val="000D71BC"/>
    <w:rsid w:val="000E0EA5"/>
    <w:rsid w:val="000E1D0E"/>
    <w:rsid w:val="000E21B9"/>
    <w:rsid w:val="000E2A33"/>
    <w:rsid w:val="000E32EF"/>
    <w:rsid w:val="000E32FF"/>
    <w:rsid w:val="000E3492"/>
    <w:rsid w:val="000E3666"/>
    <w:rsid w:val="000E40AD"/>
    <w:rsid w:val="000E40D5"/>
    <w:rsid w:val="000E4D97"/>
    <w:rsid w:val="000E5930"/>
    <w:rsid w:val="000E72A1"/>
    <w:rsid w:val="000E7391"/>
    <w:rsid w:val="000F174D"/>
    <w:rsid w:val="000F21DD"/>
    <w:rsid w:val="000F2584"/>
    <w:rsid w:val="000F2AC2"/>
    <w:rsid w:val="000F2C14"/>
    <w:rsid w:val="000F3A17"/>
    <w:rsid w:val="000F47EE"/>
    <w:rsid w:val="000F48A0"/>
    <w:rsid w:val="000F560F"/>
    <w:rsid w:val="000F6270"/>
    <w:rsid w:val="000F6408"/>
    <w:rsid w:val="000F643D"/>
    <w:rsid w:val="000F6637"/>
    <w:rsid w:val="00100B70"/>
    <w:rsid w:val="00101333"/>
    <w:rsid w:val="0010198B"/>
    <w:rsid w:val="001021B9"/>
    <w:rsid w:val="00102D5E"/>
    <w:rsid w:val="001031D9"/>
    <w:rsid w:val="00105809"/>
    <w:rsid w:val="00105B3A"/>
    <w:rsid w:val="00106D7E"/>
    <w:rsid w:val="0011018A"/>
    <w:rsid w:val="001101C4"/>
    <w:rsid w:val="00110D40"/>
    <w:rsid w:val="00111706"/>
    <w:rsid w:val="0011192B"/>
    <w:rsid w:val="001120D1"/>
    <w:rsid w:val="00112B70"/>
    <w:rsid w:val="00112FA3"/>
    <w:rsid w:val="00113376"/>
    <w:rsid w:val="00113B9A"/>
    <w:rsid w:val="0011401A"/>
    <w:rsid w:val="00114CD9"/>
    <w:rsid w:val="001153A2"/>
    <w:rsid w:val="00115662"/>
    <w:rsid w:val="00115D9F"/>
    <w:rsid w:val="00116170"/>
    <w:rsid w:val="00116E24"/>
    <w:rsid w:val="00117C67"/>
    <w:rsid w:val="001203C3"/>
    <w:rsid w:val="0012051F"/>
    <w:rsid w:val="00120A53"/>
    <w:rsid w:val="00121223"/>
    <w:rsid w:val="00121CB8"/>
    <w:rsid w:val="00121ED2"/>
    <w:rsid w:val="00122357"/>
    <w:rsid w:val="00123527"/>
    <w:rsid w:val="001239A6"/>
    <w:rsid w:val="0012725D"/>
    <w:rsid w:val="001272C8"/>
    <w:rsid w:val="00127489"/>
    <w:rsid w:val="00127924"/>
    <w:rsid w:val="00130432"/>
    <w:rsid w:val="0013104E"/>
    <w:rsid w:val="001310E2"/>
    <w:rsid w:val="00131EAB"/>
    <w:rsid w:val="0013294A"/>
    <w:rsid w:val="00133AEA"/>
    <w:rsid w:val="001343DC"/>
    <w:rsid w:val="00134453"/>
    <w:rsid w:val="00134BF6"/>
    <w:rsid w:val="00135E27"/>
    <w:rsid w:val="0013715A"/>
    <w:rsid w:val="001371A7"/>
    <w:rsid w:val="00137848"/>
    <w:rsid w:val="00140A41"/>
    <w:rsid w:val="00140DAF"/>
    <w:rsid w:val="0014157B"/>
    <w:rsid w:val="001417E9"/>
    <w:rsid w:val="0014215F"/>
    <w:rsid w:val="001426D5"/>
    <w:rsid w:val="00142C83"/>
    <w:rsid w:val="001431B8"/>
    <w:rsid w:val="001437BC"/>
    <w:rsid w:val="00143DD4"/>
    <w:rsid w:val="001449DE"/>
    <w:rsid w:val="00144F26"/>
    <w:rsid w:val="00145C1A"/>
    <w:rsid w:val="00145EA2"/>
    <w:rsid w:val="0014739E"/>
    <w:rsid w:val="00147BDA"/>
    <w:rsid w:val="001510EA"/>
    <w:rsid w:val="001519CA"/>
    <w:rsid w:val="001521A9"/>
    <w:rsid w:val="00152AE2"/>
    <w:rsid w:val="001541B0"/>
    <w:rsid w:val="00154348"/>
    <w:rsid w:val="0015434D"/>
    <w:rsid w:val="001549AF"/>
    <w:rsid w:val="0015555E"/>
    <w:rsid w:val="00155D7B"/>
    <w:rsid w:val="00156048"/>
    <w:rsid w:val="00156395"/>
    <w:rsid w:val="0015691C"/>
    <w:rsid w:val="00156948"/>
    <w:rsid w:val="0015697D"/>
    <w:rsid w:val="0015703A"/>
    <w:rsid w:val="001576D2"/>
    <w:rsid w:val="0016076F"/>
    <w:rsid w:val="00160BB4"/>
    <w:rsid w:val="00161C0B"/>
    <w:rsid w:val="00162F2E"/>
    <w:rsid w:val="001630B2"/>
    <w:rsid w:val="00163BE2"/>
    <w:rsid w:val="00164467"/>
    <w:rsid w:val="00164A4B"/>
    <w:rsid w:val="00165A75"/>
    <w:rsid w:val="00165F00"/>
    <w:rsid w:val="00166D7B"/>
    <w:rsid w:val="0017003E"/>
    <w:rsid w:val="0017201B"/>
    <w:rsid w:val="00172EF0"/>
    <w:rsid w:val="00173ED3"/>
    <w:rsid w:val="001744DF"/>
    <w:rsid w:val="00175992"/>
    <w:rsid w:val="00175EB0"/>
    <w:rsid w:val="001767BA"/>
    <w:rsid w:val="00177745"/>
    <w:rsid w:val="00177F2E"/>
    <w:rsid w:val="0018353A"/>
    <w:rsid w:val="00183657"/>
    <w:rsid w:val="00184753"/>
    <w:rsid w:val="001847F5"/>
    <w:rsid w:val="00184BD2"/>
    <w:rsid w:val="00185A74"/>
    <w:rsid w:val="00185E15"/>
    <w:rsid w:val="001862C7"/>
    <w:rsid w:val="0018695C"/>
    <w:rsid w:val="001869A3"/>
    <w:rsid w:val="00186A07"/>
    <w:rsid w:val="001876A6"/>
    <w:rsid w:val="00187880"/>
    <w:rsid w:val="001879AD"/>
    <w:rsid w:val="00187CED"/>
    <w:rsid w:val="0019106D"/>
    <w:rsid w:val="00191B65"/>
    <w:rsid w:val="00191C4B"/>
    <w:rsid w:val="00191E97"/>
    <w:rsid w:val="00192229"/>
    <w:rsid w:val="00192765"/>
    <w:rsid w:val="00192E23"/>
    <w:rsid w:val="00192E6B"/>
    <w:rsid w:val="00194CDE"/>
    <w:rsid w:val="00196227"/>
    <w:rsid w:val="0019680A"/>
    <w:rsid w:val="0019765A"/>
    <w:rsid w:val="00197F3C"/>
    <w:rsid w:val="001A0076"/>
    <w:rsid w:val="001A046A"/>
    <w:rsid w:val="001A0495"/>
    <w:rsid w:val="001A05CA"/>
    <w:rsid w:val="001A10D0"/>
    <w:rsid w:val="001A2B06"/>
    <w:rsid w:val="001A2FFC"/>
    <w:rsid w:val="001A3002"/>
    <w:rsid w:val="001A3DE8"/>
    <w:rsid w:val="001A425E"/>
    <w:rsid w:val="001A4357"/>
    <w:rsid w:val="001A4432"/>
    <w:rsid w:val="001A474A"/>
    <w:rsid w:val="001A5612"/>
    <w:rsid w:val="001A59CB"/>
    <w:rsid w:val="001A64C0"/>
    <w:rsid w:val="001A6DC5"/>
    <w:rsid w:val="001A7BA6"/>
    <w:rsid w:val="001B0AAD"/>
    <w:rsid w:val="001B0C04"/>
    <w:rsid w:val="001B156C"/>
    <w:rsid w:val="001B273A"/>
    <w:rsid w:val="001B29ED"/>
    <w:rsid w:val="001B38E5"/>
    <w:rsid w:val="001B4062"/>
    <w:rsid w:val="001B415C"/>
    <w:rsid w:val="001B456F"/>
    <w:rsid w:val="001B4A81"/>
    <w:rsid w:val="001B4A82"/>
    <w:rsid w:val="001B65B6"/>
    <w:rsid w:val="001B6E99"/>
    <w:rsid w:val="001B741F"/>
    <w:rsid w:val="001B7A1F"/>
    <w:rsid w:val="001C0AF4"/>
    <w:rsid w:val="001C0C81"/>
    <w:rsid w:val="001C0E24"/>
    <w:rsid w:val="001C15A8"/>
    <w:rsid w:val="001C1F28"/>
    <w:rsid w:val="001C23C5"/>
    <w:rsid w:val="001C2440"/>
    <w:rsid w:val="001C2CDC"/>
    <w:rsid w:val="001C2E8A"/>
    <w:rsid w:val="001C3260"/>
    <w:rsid w:val="001C3FE0"/>
    <w:rsid w:val="001C41D1"/>
    <w:rsid w:val="001C44B4"/>
    <w:rsid w:val="001C5FC1"/>
    <w:rsid w:val="001C68ED"/>
    <w:rsid w:val="001C721F"/>
    <w:rsid w:val="001C77F3"/>
    <w:rsid w:val="001C7E9C"/>
    <w:rsid w:val="001D1685"/>
    <w:rsid w:val="001D16EF"/>
    <w:rsid w:val="001D1725"/>
    <w:rsid w:val="001D1D33"/>
    <w:rsid w:val="001D2955"/>
    <w:rsid w:val="001D2CB8"/>
    <w:rsid w:val="001D337C"/>
    <w:rsid w:val="001D3FEF"/>
    <w:rsid w:val="001D4901"/>
    <w:rsid w:val="001D4A42"/>
    <w:rsid w:val="001D4C34"/>
    <w:rsid w:val="001D51B4"/>
    <w:rsid w:val="001D54F6"/>
    <w:rsid w:val="001D57B9"/>
    <w:rsid w:val="001D62BE"/>
    <w:rsid w:val="001D62DD"/>
    <w:rsid w:val="001D6EC3"/>
    <w:rsid w:val="001D7748"/>
    <w:rsid w:val="001E0712"/>
    <w:rsid w:val="001E0947"/>
    <w:rsid w:val="001E0C5E"/>
    <w:rsid w:val="001E1002"/>
    <w:rsid w:val="001E188C"/>
    <w:rsid w:val="001E1E04"/>
    <w:rsid w:val="001E25AB"/>
    <w:rsid w:val="001E28FE"/>
    <w:rsid w:val="001E2A8F"/>
    <w:rsid w:val="001E4382"/>
    <w:rsid w:val="001E5800"/>
    <w:rsid w:val="001E63C5"/>
    <w:rsid w:val="001E7467"/>
    <w:rsid w:val="001E765E"/>
    <w:rsid w:val="001F16F7"/>
    <w:rsid w:val="001F2895"/>
    <w:rsid w:val="001F2D66"/>
    <w:rsid w:val="001F3532"/>
    <w:rsid w:val="001F4006"/>
    <w:rsid w:val="001F5044"/>
    <w:rsid w:val="001F516A"/>
    <w:rsid w:val="001F5FC4"/>
    <w:rsid w:val="001F7616"/>
    <w:rsid w:val="001F7A0B"/>
    <w:rsid w:val="002000B9"/>
    <w:rsid w:val="00200573"/>
    <w:rsid w:val="0020060A"/>
    <w:rsid w:val="00201A27"/>
    <w:rsid w:val="002027B7"/>
    <w:rsid w:val="00202AC5"/>
    <w:rsid w:val="00203102"/>
    <w:rsid w:val="002032F0"/>
    <w:rsid w:val="00205545"/>
    <w:rsid w:val="002056EE"/>
    <w:rsid w:val="002059D8"/>
    <w:rsid w:val="00205FB5"/>
    <w:rsid w:val="0020620D"/>
    <w:rsid w:val="0020631C"/>
    <w:rsid w:val="0021058A"/>
    <w:rsid w:val="002116D6"/>
    <w:rsid w:val="00211C5B"/>
    <w:rsid w:val="0021207E"/>
    <w:rsid w:val="00212BA8"/>
    <w:rsid w:val="00213317"/>
    <w:rsid w:val="00214B22"/>
    <w:rsid w:val="00215576"/>
    <w:rsid w:val="00215728"/>
    <w:rsid w:val="00215E5A"/>
    <w:rsid w:val="00215F64"/>
    <w:rsid w:val="00216B9B"/>
    <w:rsid w:val="00216F80"/>
    <w:rsid w:val="00217890"/>
    <w:rsid w:val="00217F02"/>
    <w:rsid w:val="00220004"/>
    <w:rsid w:val="00220012"/>
    <w:rsid w:val="002202D8"/>
    <w:rsid w:val="00221A4F"/>
    <w:rsid w:val="00221C4F"/>
    <w:rsid w:val="00222307"/>
    <w:rsid w:val="00222B3A"/>
    <w:rsid w:val="00224031"/>
    <w:rsid w:val="002241E9"/>
    <w:rsid w:val="00224351"/>
    <w:rsid w:val="0022521D"/>
    <w:rsid w:val="00225685"/>
    <w:rsid w:val="00225BFD"/>
    <w:rsid w:val="00225E89"/>
    <w:rsid w:val="002269D0"/>
    <w:rsid w:val="00227105"/>
    <w:rsid w:val="002275B5"/>
    <w:rsid w:val="00227698"/>
    <w:rsid w:val="002278A0"/>
    <w:rsid w:val="00227D5F"/>
    <w:rsid w:val="00231645"/>
    <w:rsid w:val="002316D6"/>
    <w:rsid w:val="00231810"/>
    <w:rsid w:val="0023270A"/>
    <w:rsid w:val="00233B20"/>
    <w:rsid w:val="00234CB3"/>
    <w:rsid w:val="002355BD"/>
    <w:rsid w:val="00235813"/>
    <w:rsid w:val="002367E9"/>
    <w:rsid w:val="0023754B"/>
    <w:rsid w:val="00240629"/>
    <w:rsid w:val="00240FB7"/>
    <w:rsid w:val="00240FF9"/>
    <w:rsid w:val="002410B5"/>
    <w:rsid w:val="00242402"/>
    <w:rsid w:val="002428D4"/>
    <w:rsid w:val="00243C05"/>
    <w:rsid w:val="00243F84"/>
    <w:rsid w:val="002452F3"/>
    <w:rsid w:val="00245CFC"/>
    <w:rsid w:val="00247EAF"/>
    <w:rsid w:val="00250010"/>
    <w:rsid w:val="002507BF"/>
    <w:rsid w:val="00250D5A"/>
    <w:rsid w:val="00251009"/>
    <w:rsid w:val="002519E6"/>
    <w:rsid w:val="00251CCA"/>
    <w:rsid w:val="00252016"/>
    <w:rsid w:val="00252356"/>
    <w:rsid w:val="00252908"/>
    <w:rsid w:val="0025328C"/>
    <w:rsid w:val="002533BF"/>
    <w:rsid w:val="00253FFE"/>
    <w:rsid w:val="002543C0"/>
    <w:rsid w:val="00254C7A"/>
    <w:rsid w:val="00256333"/>
    <w:rsid w:val="002565CC"/>
    <w:rsid w:val="002569A9"/>
    <w:rsid w:val="00257A3B"/>
    <w:rsid w:val="00257DDC"/>
    <w:rsid w:val="00260519"/>
    <w:rsid w:val="00260742"/>
    <w:rsid w:val="002616C3"/>
    <w:rsid w:val="00261E3F"/>
    <w:rsid w:val="00262F4F"/>
    <w:rsid w:val="002648F0"/>
    <w:rsid w:val="002650D0"/>
    <w:rsid w:val="0026560A"/>
    <w:rsid w:val="00265C7D"/>
    <w:rsid w:val="00265D1D"/>
    <w:rsid w:val="002662FD"/>
    <w:rsid w:val="00272644"/>
    <w:rsid w:val="00273FDB"/>
    <w:rsid w:val="00274E3E"/>
    <w:rsid w:val="002769AA"/>
    <w:rsid w:val="00276C13"/>
    <w:rsid w:val="00276C68"/>
    <w:rsid w:val="00276C97"/>
    <w:rsid w:val="0027716F"/>
    <w:rsid w:val="00277657"/>
    <w:rsid w:val="00277B56"/>
    <w:rsid w:val="00277E81"/>
    <w:rsid w:val="002802C2"/>
    <w:rsid w:val="002803FD"/>
    <w:rsid w:val="00280F74"/>
    <w:rsid w:val="00281C3B"/>
    <w:rsid w:val="00283690"/>
    <w:rsid w:val="0028383E"/>
    <w:rsid w:val="002856D1"/>
    <w:rsid w:val="00285E07"/>
    <w:rsid w:val="00285F8C"/>
    <w:rsid w:val="00286D0B"/>
    <w:rsid w:val="002873C5"/>
    <w:rsid w:val="0029060C"/>
    <w:rsid w:val="002918EC"/>
    <w:rsid w:val="00291AAC"/>
    <w:rsid w:val="00291FBE"/>
    <w:rsid w:val="00293022"/>
    <w:rsid w:val="00293228"/>
    <w:rsid w:val="002933E8"/>
    <w:rsid w:val="00293AD6"/>
    <w:rsid w:val="00294E00"/>
    <w:rsid w:val="00295FE9"/>
    <w:rsid w:val="00296208"/>
    <w:rsid w:val="002974C2"/>
    <w:rsid w:val="00297E52"/>
    <w:rsid w:val="002A024A"/>
    <w:rsid w:val="002A0866"/>
    <w:rsid w:val="002A1110"/>
    <w:rsid w:val="002A1F96"/>
    <w:rsid w:val="002A2556"/>
    <w:rsid w:val="002A2CED"/>
    <w:rsid w:val="002A2FCB"/>
    <w:rsid w:val="002A3A6F"/>
    <w:rsid w:val="002A4C4F"/>
    <w:rsid w:val="002A6373"/>
    <w:rsid w:val="002A6822"/>
    <w:rsid w:val="002A6924"/>
    <w:rsid w:val="002A7040"/>
    <w:rsid w:val="002A7147"/>
    <w:rsid w:val="002A7ED3"/>
    <w:rsid w:val="002B0E8C"/>
    <w:rsid w:val="002B1D4B"/>
    <w:rsid w:val="002B1D6D"/>
    <w:rsid w:val="002B279C"/>
    <w:rsid w:val="002B2975"/>
    <w:rsid w:val="002B2FF3"/>
    <w:rsid w:val="002B43B9"/>
    <w:rsid w:val="002B46E3"/>
    <w:rsid w:val="002B49F1"/>
    <w:rsid w:val="002B4AFB"/>
    <w:rsid w:val="002B4DBF"/>
    <w:rsid w:val="002B63EE"/>
    <w:rsid w:val="002B6549"/>
    <w:rsid w:val="002B699D"/>
    <w:rsid w:val="002B727D"/>
    <w:rsid w:val="002B7C21"/>
    <w:rsid w:val="002C0068"/>
    <w:rsid w:val="002C02B0"/>
    <w:rsid w:val="002C0436"/>
    <w:rsid w:val="002C0C21"/>
    <w:rsid w:val="002C0C88"/>
    <w:rsid w:val="002C12A3"/>
    <w:rsid w:val="002C1416"/>
    <w:rsid w:val="002C1BCE"/>
    <w:rsid w:val="002C248A"/>
    <w:rsid w:val="002C3C7E"/>
    <w:rsid w:val="002C4B47"/>
    <w:rsid w:val="002C52E3"/>
    <w:rsid w:val="002C76A1"/>
    <w:rsid w:val="002C76CD"/>
    <w:rsid w:val="002C77A0"/>
    <w:rsid w:val="002C7AB2"/>
    <w:rsid w:val="002C7D65"/>
    <w:rsid w:val="002C7EA2"/>
    <w:rsid w:val="002C7EA5"/>
    <w:rsid w:val="002C7FF6"/>
    <w:rsid w:val="002D06E1"/>
    <w:rsid w:val="002D3944"/>
    <w:rsid w:val="002D4061"/>
    <w:rsid w:val="002D5BF2"/>
    <w:rsid w:val="002D5D2B"/>
    <w:rsid w:val="002D67D1"/>
    <w:rsid w:val="002D7760"/>
    <w:rsid w:val="002E052D"/>
    <w:rsid w:val="002E058E"/>
    <w:rsid w:val="002E06B6"/>
    <w:rsid w:val="002E0878"/>
    <w:rsid w:val="002E14DE"/>
    <w:rsid w:val="002E2B9C"/>
    <w:rsid w:val="002E3B6C"/>
    <w:rsid w:val="002E3FA4"/>
    <w:rsid w:val="002E44B7"/>
    <w:rsid w:val="002E5039"/>
    <w:rsid w:val="002E5466"/>
    <w:rsid w:val="002E5A0C"/>
    <w:rsid w:val="002E6209"/>
    <w:rsid w:val="002E634D"/>
    <w:rsid w:val="002E6DCA"/>
    <w:rsid w:val="002E71EE"/>
    <w:rsid w:val="002E7E10"/>
    <w:rsid w:val="002F0840"/>
    <w:rsid w:val="002F0B68"/>
    <w:rsid w:val="002F0FEB"/>
    <w:rsid w:val="002F1B0F"/>
    <w:rsid w:val="002F1CC1"/>
    <w:rsid w:val="002F3B4F"/>
    <w:rsid w:val="002F3FC0"/>
    <w:rsid w:val="002F4536"/>
    <w:rsid w:val="002F45D4"/>
    <w:rsid w:val="002F485A"/>
    <w:rsid w:val="002F4A8F"/>
    <w:rsid w:val="002F5903"/>
    <w:rsid w:val="002F656B"/>
    <w:rsid w:val="002F6E85"/>
    <w:rsid w:val="002F73B2"/>
    <w:rsid w:val="002F77B2"/>
    <w:rsid w:val="002F7A53"/>
    <w:rsid w:val="002F7D9A"/>
    <w:rsid w:val="00300EA8"/>
    <w:rsid w:val="003011C9"/>
    <w:rsid w:val="003015E8"/>
    <w:rsid w:val="0030351B"/>
    <w:rsid w:val="00305E29"/>
    <w:rsid w:val="0030641C"/>
    <w:rsid w:val="0030672E"/>
    <w:rsid w:val="00306F1D"/>
    <w:rsid w:val="00306FC4"/>
    <w:rsid w:val="003108DF"/>
    <w:rsid w:val="00310992"/>
    <w:rsid w:val="003113ED"/>
    <w:rsid w:val="0031152A"/>
    <w:rsid w:val="00311845"/>
    <w:rsid w:val="003127FC"/>
    <w:rsid w:val="00312B98"/>
    <w:rsid w:val="0031398A"/>
    <w:rsid w:val="00313F38"/>
    <w:rsid w:val="00315C25"/>
    <w:rsid w:val="00315C7B"/>
    <w:rsid w:val="00315D13"/>
    <w:rsid w:val="00315D88"/>
    <w:rsid w:val="00316425"/>
    <w:rsid w:val="0031785B"/>
    <w:rsid w:val="00317C6D"/>
    <w:rsid w:val="00321957"/>
    <w:rsid w:val="003219BA"/>
    <w:rsid w:val="00321FA6"/>
    <w:rsid w:val="003222D3"/>
    <w:rsid w:val="00324B9C"/>
    <w:rsid w:val="0032573C"/>
    <w:rsid w:val="00325A67"/>
    <w:rsid w:val="00326410"/>
    <w:rsid w:val="003269E3"/>
    <w:rsid w:val="003272FD"/>
    <w:rsid w:val="0033057D"/>
    <w:rsid w:val="00330AD6"/>
    <w:rsid w:val="0033155B"/>
    <w:rsid w:val="00331FA9"/>
    <w:rsid w:val="00332BA6"/>
    <w:rsid w:val="003332BA"/>
    <w:rsid w:val="00333B4C"/>
    <w:rsid w:val="00334CE4"/>
    <w:rsid w:val="003357E5"/>
    <w:rsid w:val="0033622D"/>
    <w:rsid w:val="0033650D"/>
    <w:rsid w:val="003366DD"/>
    <w:rsid w:val="00336741"/>
    <w:rsid w:val="00336A9D"/>
    <w:rsid w:val="00336C23"/>
    <w:rsid w:val="00336D23"/>
    <w:rsid w:val="00336DBE"/>
    <w:rsid w:val="003372AC"/>
    <w:rsid w:val="003372FB"/>
    <w:rsid w:val="00340BFC"/>
    <w:rsid w:val="00341FF5"/>
    <w:rsid w:val="0034215C"/>
    <w:rsid w:val="003426F2"/>
    <w:rsid w:val="00342832"/>
    <w:rsid w:val="00342E94"/>
    <w:rsid w:val="00343038"/>
    <w:rsid w:val="003430B9"/>
    <w:rsid w:val="00343649"/>
    <w:rsid w:val="0034443D"/>
    <w:rsid w:val="00345B3A"/>
    <w:rsid w:val="00345B87"/>
    <w:rsid w:val="00346A4A"/>
    <w:rsid w:val="0034746F"/>
    <w:rsid w:val="00350520"/>
    <w:rsid w:val="0035052D"/>
    <w:rsid w:val="003505D2"/>
    <w:rsid w:val="00350D2B"/>
    <w:rsid w:val="00351260"/>
    <w:rsid w:val="00351CB0"/>
    <w:rsid w:val="00352AC3"/>
    <w:rsid w:val="0035332D"/>
    <w:rsid w:val="00353369"/>
    <w:rsid w:val="00353396"/>
    <w:rsid w:val="003552A3"/>
    <w:rsid w:val="003553F9"/>
    <w:rsid w:val="00355E46"/>
    <w:rsid w:val="00356084"/>
    <w:rsid w:val="003562DC"/>
    <w:rsid w:val="00357022"/>
    <w:rsid w:val="0035783A"/>
    <w:rsid w:val="00357A1A"/>
    <w:rsid w:val="003609C2"/>
    <w:rsid w:val="003609D1"/>
    <w:rsid w:val="00360A96"/>
    <w:rsid w:val="00360BF3"/>
    <w:rsid w:val="00361159"/>
    <w:rsid w:val="00361A19"/>
    <w:rsid w:val="00361BE0"/>
    <w:rsid w:val="0036320E"/>
    <w:rsid w:val="003650B8"/>
    <w:rsid w:val="0037011D"/>
    <w:rsid w:val="003708B1"/>
    <w:rsid w:val="00370E0B"/>
    <w:rsid w:val="00371BD0"/>
    <w:rsid w:val="0037361C"/>
    <w:rsid w:val="003739F2"/>
    <w:rsid w:val="00373FF5"/>
    <w:rsid w:val="003744A4"/>
    <w:rsid w:val="0037454B"/>
    <w:rsid w:val="00374F00"/>
    <w:rsid w:val="00374F17"/>
    <w:rsid w:val="0037508B"/>
    <w:rsid w:val="00375521"/>
    <w:rsid w:val="00377D80"/>
    <w:rsid w:val="00377DD1"/>
    <w:rsid w:val="00381B4F"/>
    <w:rsid w:val="003845AD"/>
    <w:rsid w:val="00386DE0"/>
    <w:rsid w:val="00387CED"/>
    <w:rsid w:val="00387E9E"/>
    <w:rsid w:val="0039121D"/>
    <w:rsid w:val="00391BFA"/>
    <w:rsid w:val="00391F34"/>
    <w:rsid w:val="003933DC"/>
    <w:rsid w:val="00393C88"/>
    <w:rsid w:val="0039539D"/>
    <w:rsid w:val="003969A1"/>
    <w:rsid w:val="00396B6C"/>
    <w:rsid w:val="0039786C"/>
    <w:rsid w:val="003A0630"/>
    <w:rsid w:val="003A1D9E"/>
    <w:rsid w:val="003A291C"/>
    <w:rsid w:val="003A2CBA"/>
    <w:rsid w:val="003A34C8"/>
    <w:rsid w:val="003A4D18"/>
    <w:rsid w:val="003A4D96"/>
    <w:rsid w:val="003A4EF0"/>
    <w:rsid w:val="003A5D6A"/>
    <w:rsid w:val="003A6D18"/>
    <w:rsid w:val="003A6F4A"/>
    <w:rsid w:val="003B0DF8"/>
    <w:rsid w:val="003B0EEE"/>
    <w:rsid w:val="003B1004"/>
    <w:rsid w:val="003B1596"/>
    <w:rsid w:val="003B19AA"/>
    <w:rsid w:val="003B2545"/>
    <w:rsid w:val="003B27A2"/>
    <w:rsid w:val="003B3A40"/>
    <w:rsid w:val="003B410D"/>
    <w:rsid w:val="003B4594"/>
    <w:rsid w:val="003B4E8D"/>
    <w:rsid w:val="003B576F"/>
    <w:rsid w:val="003B5C39"/>
    <w:rsid w:val="003B5D18"/>
    <w:rsid w:val="003B6A08"/>
    <w:rsid w:val="003B6D53"/>
    <w:rsid w:val="003B756F"/>
    <w:rsid w:val="003B7BFF"/>
    <w:rsid w:val="003B7E45"/>
    <w:rsid w:val="003C0063"/>
    <w:rsid w:val="003C0384"/>
    <w:rsid w:val="003C1014"/>
    <w:rsid w:val="003C1AE6"/>
    <w:rsid w:val="003C2805"/>
    <w:rsid w:val="003C2A20"/>
    <w:rsid w:val="003C3464"/>
    <w:rsid w:val="003C490C"/>
    <w:rsid w:val="003C4E38"/>
    <w:rsid w:val="003C5E16"/>
    <w:rsid w:val="003C626B"/>
    <w:rsid w:val="003C6DA5"/>
    <w:rsid w:val="003D0092"/>
    <w:rsid w:val="003D23E9"/>
    <w:rsid w:val="003D26F1"/>
    <w:rsid w:val="003D3AC8"/>
    <w:rsid w:val="003D74BD"/>
    <w:rsid w:val="003E01E1"/>
    <w:rsid w:val="003E0439"/>
    <w:rsid w:val="003E2445"/>
    <w:rsid w:val="003E276A"/>
    <w:rsid w:val="003E28D9"/>
    <w:rsid w:val="003E2C9F"/>
    <w:rsid w:val="003E4609"/>
    <w:rsid w:val="003E4796"/>
    <w:rsid w:val="003E534C"/>
    <w:rsid w:val="003E54FE"/>
    <w:rsid w:val="003E5C4A"/>
    <w:rsid w:val="003F0592"/>
    <w:rsid w:val="003F0652"/>
    <w:rsid w:val="003F08D2"/>
    <w:rsid w:val="003F10F2"/>
    <w:rsid w:val="003F2C56"/>
    <w:rsid w:val="003F2D41"/>
    <w:rsid w:val="003F366C"/>
    <w:rsid w:val="003F410C"/>
    <w:rsid w:val="003F42CD"/>
    <w:rsid w:val="003F5AAF"/>
    <w:rsid w:val="003F6526"/>
    <w:rsid w:val="003F7038"/>
    <w:rsid w:val="003F7760"/>
    <w:rsid w:val="003F78AE"/>
    <w:rsid w:val="003F7BD9"/>
    <w:rsid w:val="00400177"/>
    <w:rsid w:val="004001E1"/>
    <w:rsid w:val="00400269"/>
    <w:rsid w:val="00402192"/>
    <w:rsid w:val="00402423"/>
    <w:rsid w:val="00402822"/>
    <w:rsid w:val="00402C57"/>
    <w:rsid w:val="0040313C"/>
    <w:rsid w:val="004031F2"/>
    <w:rsid w:val="004034B3"/>
    <w:rsid w:val="00405F9D"/>
    <w:rsid w:val="00407904"/>
    <w:rsid w:val="00407B55"/>
    <w:rsid w:val="00407D00"/>
    <w:rsid w:val="00411C14"/>
    <w:rsid w:val="00411F93"/>
    <w:rsid w:val="0041276C"/>
    <w:rsid w:val="004127C0"/>
    <w:rsid w:val="004128BA"/>
    <w:rsid w:val="0041403C"/>
    <w:rsid w:val="004148DE"/>
    <w:rsid w:val="0041623A"/>
    <w:rsid w:val="00416CBC"/>
    <w:rsid w:val="0041794C"/>
    <w:rsid w:val="00417D27"/>
    <w:rsid w:val="004201F6"/>
    <w:rsid w:val="00420910"/>
    <w:rsid w:val="0042097B"/>
    <w:rsid w:val="00422E22"/>
    <w:rsid w:val="00423F9D"/>
    <w:rsid w:val="00424995"/>
    <w:rsid w:val="00424CBC"/>
    <w:rsid w:val="00424F78"/>
    <w:rsid w:val="00425341"/>
    <w:rsid w:val="004254EE"/>
    <w:rsid w:val="00425956"/>
    <w:rsid w:val="00426866"/>
    <w:rsid w:val="00427343"/>
    <w:rsid w:val="00427452"/>
    <w:rsid w:val="0042756E"/>
    <w:rsid w:val="00430162"/>
    <w:rsid w:val="0043040B"/>
    <w:rsid w:val="00431020"/>
    <w:rsid w:val="0043272A"/>
    <w:rsid w:val="004346A9"/>
    <w:rsid w:val="004353C0"/>
    <w:rsid w:val="0043584A"/>
    <w:rsid w:val="0043681F"/>
    <w:rsid w:val="004369B2"/>
    <w:rsid w:val="00436E5E"/>
    <w:rsid w:val="00437E45"/>
    <w:rsid w:val="00437EF5"/>
    <w:rsid w:val="00440492"/>
    <w:rsid w:val="00440562"/>
    <w:rsid w:val="004412DF"/>
    <w:rsid w:val="00441B70"/>
    <w:rsid w:val="00441CBE"/>
    <w:rsid w:val="004422B2"/>
    <w:rsid w:val="00442619"/>
    <w:rsid w:val="00442B29"/>
    <w:rsid w:val="004430E1"/>
    <w:rsid w:val="0044352E"/>
    <w:rsid w:val="00444EBB"/>
    <w:rsid w:val="004450E3"/>
    <w:rsid w:val="004457C3"/>
    <w:rsid w:val="0044631B"/>
    <w:rsid w:val="00447045"/>
    <w:rsid w:val="00447FE6"/>
    <w:rsid w:val="004502FA"/>
    <w:rsid w:val="00450749"/>
    <w:rsid w:val="0045191C"/>
    <w:rsid w:val="0045192A"/>
    <w:rsid w:val="00451E17"/>
    <w:rsid w:val="00453D11"/>
    <w:rsid w:val="00454047"/>
    <w:rsid w:val="00454B5F"/>
    <w:rsid w:val="00455B93"/>
    <w:rsid w:val="0045638A"/>
    <w:rsid w:val="00456529"/>
    <w:rsid w:val="00457524"/>
    <w:rsid w:val="00457CEE"/>
    <w:rsid w:val="0046094A"/>
    <w:rsid w:val="00461391"/>
    <w:rsid w:val="00461D3E"/>
    <w:rsid w:val="00461D70"/>
    <w:rsid w:val="00462ECE"/>
    <w:rsid w:val="00464CE7"/>
    <w:rsid w:val="00465100"/>
    <w:rsid w:val="00466056"/>
    <w:rsid w:val="00466562"/>
    <w:rsid w:val="004669FC"/>
    <w:rsid w:val="00466FBC"/>
    <w:rsid w:val="00466FC2"/>
    <w:rsid w:val="0046707F"/>
    <w:rsid w:val="0046714F"/>
    <w:rsid w:val="00467432"/>
    <w:rsid w:val="0047026A"/>
    <w:rsid w:val="00470ABA"/>
    <w:rsid w:val="00470BB9"/>
    <w:rsid w:val="004716AF"/>
    <w:rsid w:val="00471EF5"/>
    <w:rsid w:val="004726C5"/>
    <w:rsid w:val="004735B6"/>
    <w:rsid w:val="00473E1B"/>
    <w:rsid w:val="00474703"/>
    <w:rsid w:val="00474D58"/>
    <w:rsid w:val="00475572"/>
    <w:rsid w:val="00475DCC"/>
    <w:rsid w:val="004768CC"/>
    <w:rsid w:val="00476F21"/>
    <w:rsid w:val="004779AE"/>
    <w:rsid w:val="00477ECD"/>
    <w:rsid w:val="00477F3F"/>
    <w:rsid w:val="00480322"/>
    <w:rsid w:val="0048088C"/>
    <w:rsid w:val="00480EED"/>
    <w:rsid w:val="0048150D"/>
    <w:rsid w:val="00481567"/>
    <w:rsid w:val="0048198E"/>
    <w:rsid w:val="00481F6D"/>
    <w:rsid w:val="00482366"/>
    <w:rsid w:val="00482C5A"/>
    <w:rsid w:val="004846B2"/>
    <w:rsid w:val="00484DCC"/>
    <w:rsid w:val="004857E2"/>
    <w:rsid w:val="00485ED7"/>
    <w:rsid w:val="0048630C"/>
    <w:rsid w:val="00486F4B"/>
    <w:rsid w:val="00486F89"/>
    <w:rsid w:val="00490291"/>
    <w:rsid w:val="004909B2"/>
    <w:rsid w:val="0049152C"/>
    <w:rsid w:val="0049191C"/>
    <w:rsid w:val="0049197D"/>
    <w:rsid w:val="0049220E"/>
    <w:rsid w:val="0049261A"/>
    <w:rsid w:val="00493370"/>
    <w:rsid w:val="00493D9A"/>
    <w:rsid w:val="00494AE4"/>
    <w:rsid w:val="004958DD"/>
    <w:rsid w:val="00496479"/>
    <w:rsid w:val="00496B3C"/>
    <w:rsid w:val="00496DA1"/>
    <w:rsid w:val="00497045"/>
    <w:rsid w:val="00497189"/>
    <w:rsid w:val="00497EAA"/>
    <w:rsid w:val="004A0091"/>
    <w:rsid w:val="004A03FC"/>
    <w:rsid w:val="004A090A"/>
    <w:rsid w:val="004A1277"/>
    <w:rsid w:val="004A26AA"/>
    <w:rsid w:val="004A2745"/>
    <w:rsid w:val="004A2AA3"/>
    <w:rsid w:val="004A2BD8"/>
    <w:rsid w:val="004A2DB2"/>
    <w:rsid w:val="004A42DA"/>
    <w:rsid w:val="004A4CD8"/>
    <w:rsid w:val="004A505C"/>
    <w:rsid w:val="004A56E7"/>
    <w:rsid w:val="004A6B90"/>
    <w:rsid w:val="004B02C7"/>
    <w:rsid w:val="004B2928"/>
    <w:rsid w:val="004B3FDF"/>
    <w:rsid w:val="004B7521"/>
    <w:rsid w:val="004B7704"/>
    <w:rsid w:val="004C0299"/>
    <w:rsid w:val="004C07FC"/>
    <w:rsid w:val="004C0EDD"/>
    <w:rsid w:val="004C125F"/>
    <w:rsid w:val="004C198E"/>
    <w:rsid w:val="004C224D"/>
    <w:rsid w:val="004C3504"/>
    <w:rsid w:val="004C3643"/>
    <w:rsid w:val="004C36F1"/>
    <w:rsid w:val="004C3C1C"/>
    <w:rsid w:val="004C465F"/>
    <w:rsid w:val="004C4A43"/>
    <w:rsid w:val="004C4DCD"/>
    <w:rsid w:val="004C52B0"/>
    <w:rsid w:val="004C52E1"/>
    <w:rsid w:val="004C588E"/>
    <w:rsid w:val="004C58FD"/>
    <w:rsid w:val="004C5EA6"/>
    <w:rsid w:val="004C6A64"/>
    <w:rsid w:val="004C6F08"/>
    <w:rsid w:val="004C6F5E"/>
    <w:rsid w:val="004C7086"/>
    <w:rsid w:val="004C714C"/>
    <w:rsid w:val="004C72BA"/>
    <w:rsid w:val="004C73B8"/>
    <w:rsid w:val="004C790D"/>
    <w:rsid w:val="004C7A6A"/>
    <w:rsid w:val="004D0637"/>
    <w:rsid w:val="004D0967"/>
    <w:rsid w:val="004D1652"/>
    <w:rsid w:val="004D1F63"/>
    <w:rsid w:val="004D224D"/>
    <w:rsid w:val="004D3E35"/>
    <w:rsid w:val="004D473B"/>
    <w:rsid w:val="004D4E24"/>
    <w:rsid w:val="004D5003"/>
    <w:rsid w:val="004D5F91"/>
    <w:rsid w:val="004D6646"/>
    <w:rsid w:val="004D6947"/>
    <w:rsid w:val="004D7B86"/>
    <w:rsid w:val="004D7BB3"/>
    <w:rsid w:val="004E0F6D"/>
    <w:rsid w:val="004E1994"/>
    <w:rsid w:val="004E1EC9"/>
    <w:rsid w:val="004E22C4"/>
    <w:rsid w:val="004E26B1"/>
    <w:rsid w:val="004E29BE"/>
    <w:rsid w:val="004E329E"/>
    <w:rsid w:val="004E3899"/>
    <w:rsid w:val="004E41FF"/>
    <w:rsid w:val="004E583A"/>
    <w:rsid w:val="004E60CA"/>
    <w:rsid w:val="004E7240"/>
    <w:rsid w:val="004E79EE"/>
    <w:rsid w:val="004E7CB9"/>
    <w:rsid w:val="004F0312"/>
    <w:rsid w:val="004F0EB6"/>
    <w:rsid w:val="004F10D2"/>
    <w:rsid w:val="004F1650"/>
    <w:rsid w:val="004F220D"/>
    <w:rsid w:val="004F3045"/>
    <w:rsid w:val="004F38A9"/>
    <w:rsid w:val="004F3D95"/>
    <w:rsid w:val="004F50F1"/>
    <w:rsid w:val="004F5E6D"/>
    <w:rsid w:val="004F6712"/>
    <w:rsid w:val="004F691C"/>
    <w:rsid w:val="004F6B00"/>
    <w:rsid w:val="004F6EC5"/>
    <w:rsid w:val="004F6F42"/>
    <w:rsid w:val="004F7093"/>
    <w:rsid w:val="004F778B"/>
    <w:rsid w:val="00500EB0"/>
    <w:rsid w:val="00501064"/>
    <w:rsid w:val="005018F1"/>
    <w:rsid w:val="00501FCF"/>
    <w:rsid w:val="0050282B"/>
    <w:rsid w:val="005032E9"/>
    <w:rsid w:val="00503994"/>
    <w:rsid w:val="00506162"/>
    <w:rsid w:val="00506196"/>
    <w:rsid w:val="00506325"/>
    <w:rsid w:val="00506B75"/>
    <w:rsid w:val="00506ED6"/>
    <w:rsid w:val="005070C7"/>
    <w:rsid w:val="005119A6"/>
    <w:rsid w:val="0051218C"/>
    <w:rsid w:val="005127F7"/>
    <w:rsid w:val="0051286E"/>
    <w:rsid w:val="00512F8B"/>
    <w:rsid w:val="00513E84"/>
    <w:rsid w:val="005145AA"/>
    <w:rsid w:val="00514C61"/>
    <w:rsid w:val="00514D0F"/>
    <w:rsid w:val="00515167"/>
    <w:rsid w:val="00515431"/>
    <w:rsid w:val="00515991"/>
    <w:rsid w:val="00515CFF"/>
    <w:rsid w:val="0051672A"/>
    <w:rsid w:val="00516FFC"/>
    <w:rsid w:val="00517260"/>
    <w:rsid w:val="005179F3"/>
    <w:rsid w:val="005213AD"/>
    <w:rsid w:val="0052143D"/>
    <w:rsid w:val="00521942"/>
    <w:rsid w:val="00521F6E"/>
    <w:rsid w:val="00522850"/>
    <w:rsid w:val="00522EFD"/>
    <w:rsid w:val="00523F60"/>
    <w:rsid w:val="0052467D"/>
    <w:rsid w:val="00524A57"/>
    <w:rsid w:val="00524E43"/>
    <w:rsid w:val="00525B80"/>
    <w:rsid w:val="00526A37"/>
    <w:rsid w:val="00530124"/>
    <w:rsid w:val="00530C5F"/>
    <w:rsid w:val="005313BF"/>
    <w:rsid w:val="00531E45"/>
    <w:rsid w:val="0053224D"/>
    <w:rsid w:val="00532419"/>
    <w:rsid w:val="005325B5"/>
    <w:rsid w:val="00532B39"/>
    <w:rsid w:val="00532B55"/>
    <w:rsid w:val="00532D88"/>
    <w:rsid w:val="00532EBA"/>
    <w:rsid w:val="005335BE"/>
    <w:rsid w:val="005338FB"/>
    <w:rsid w:val="0053396E"/>
    <w:rsid w:val="00534445"/>
    <w:rsid w:val="00534595"/>
    <w:rsid w:val="00534D21"/>
    <w:rsid w:val="00534DE6"/>
    <w:rsid w:val="00535323"/>
    <w:rsid w:val="00536207"/>
    <w:rsid w:val="0053646B"/>
    <w:rsid w:val="00537021"/>
    <w:rsid w:val="0053739E"/>
    <w:rsid w:val="00537BE9"/>
    <w:rsid w:val="00540362"/>
    <w:rsid w:val="005417F5"/>
    <w:rsid w:val="00541F9B"/>
    <w:rsid w:val="00543C3F"/>
    <w:rsid w:val="00543C42"/>
    <w:rsid w:val="00545345"/>
    <w:rsid w:val="005463FE"/>
    <w:rsid w:val="005467AB"/>
    <w:rsid w:val="005469C7"/>
    <w:rsid w:val="00546F89"/>
    <w:rsid w:val="00546FD4"/>
    <w:rsid w:val="00547A82"/>
    <w:rsid w:val="00550136"/>
    <w:rsid w:val="0055119D"/>
    <w:rsid w:val="00552E31"/>
    <w:rsid w:val="00553E0C"/>
    <w:rsid w:val="00553E77"/>
    <w:rsid w:val="00553F09"/>
    <w:rsid w:val="00554BC2"/>
    <w:rsid w:val="00554CE7"/>
    <w:rsid w:val="00555CAB"/>
    <w:rsid w:val="00556368"/>
    <w:rsid w:val="005569CF"/>
    <w:rsid w:val="00557985"/>
    <w:rsid w:val="005603E9"/>
    <w:rsid w:val="00560BAF"/>
    <w:rsid w:val="005618F3"/>
    <w:rsid w:val="00562116"/>
    <w:rsid w:val="00562A6C"/>
    <w:rsid w:val="00564467"/>
    <w:rsid w:val="005648A2"/>
    <w:rsid w:val="00564AF7"/>
    <w:rsid w:val="005661C9"/>
    <w:rsid w:val="00566690"/>
    <w:rsid w:val="00566EB1"/>
    <w:rsid w:val="00567FE9"/>
    <w:rsid w:val="00570450"/>
    <w:rsid w:val="00571046"/>
    <w:rsid w:val="0057253B"/>
    <w:rsid w:val="0057278B"/>
    <w:rsid w:val="005729D4"/>
    <w:rsid w:val="005734EE"/>
    <w:rsid w:val="00573F31"/>
    <w:rsid w:val="00573F7D"/>
    <w:rsid w:val="00574A88"/>
    <w:rsid w:val="0057510E"/>
    <w:rsid w:val="00575328"/>
    <w:rsid w:val="00575B93"/>
    <w:rsid w:val="005762BE"/>
    <w:rsid w:val="00580EF3"/>
    <w:rsid w:val="005819DD"/>
    <w:rsid w:val="005820EB"/>
    <w:rsid w:val="0058219B"/>
    <w:rsid w:val="00582251"/>
    <w:rsid w:val="0058265D"/>
    <w:rsid w:val="00583E9B"/>
    <w:rsid w:val="00584238"/>
    <w:rsid w:val="00584397"/>
    <w:rsid w:val="00585776"/>
    <w:rsid w:val="00585835"/>
    <w:rsid w:val="0058625C"/>
    <w:rsid w:val="005873C3"/>
    <w:rsid w:val="00587DAF"/>
    <w:rsid w:val="00590839"/>
    <w:rsid w:val="005908DC"/>
    <w:rsid w:val="00590E07"/>
    <w:rsid w:val="00591EBA"/>
    <w:rsid w:val="00592CA7"/>
    <w:rsid w:val="00592CBE"/>
    <w:rsid w:val="005942F0"/>
    <w:rsid w:val="005946BB"/>
    <w:rsid w:val="0059484E"/>
    <w:rsid w:val="00596DC6"/>
    <w:rsid w:val="0059731D"/>
    <w:rsid w:val="005978A1"/>
    <w:rsid w:val="00597BA0"/>
    <w:rsid w:val="005A06D1"/>
    <w:rsid w:val="005A23A2"/>
    <w:rsid w:val="005A38AB"/>
    <w:rsid w:val="005A3F17"/>
    <w:rsid w:val="005A4530"/>
    <w:rsid w:val="005A7390"/>
    <w:rsid w:val="005A7ED2"/>
    <w:rsid w:val="005A7EDB"/>
    <w:rsid w:val="005B1F18"/>
    <w:rsid w:val="005B2747"/>
    <w:rsid w:val="005B3A7B"/>
    <w:rsid w:val="005B4712"/>
    <w:rsid w:val="005B4767"/>
    <w:rsid w:val="005B4F31"/>
    <w:rsid w:val="005B5BE0"/>
    <w:rsid w:val="005B7DF0"/>
    <w:rsid w:val="005C08C0"/>
    <w:rsid w:val="005C0E94"/>
    <w:rsid w:val="005C1336"/>
    <w:rsid w:val="005C271D"/>
    <w:rsid w:val="005C388C"/>
    <w:rsid w:val="005C3903"/>
    <w:rsid w:val="005C3928"/>
    <w:rsid w:val="005C3D2E"/>
    <w:rsid w:val="005C4048"/>
    <w:rsid w:val="005C4CBA"/>
    <w:rsid w:val="005C56E8"/>
    <w:rsid w:val="005C7C59"/>
    <w:rsid w:val="005D086D"/>
    <w:rsid w:val="005D0D3C"/>
    <w:rsid w:val="005D31F5"/>
    <w:rsid w:val="005D3370"/>
    <w:rsid w:val="005D3A61"/>
    <w:rsid w:val="005D43E5"/>
    <w:rsid w:val="005D53E0"/>
    <w:rsid w:val="005D5855"/>
    <w:rsid w:val="005D5C18"/>
    <w:rsid w:val="005D6120"/>
    <w:rsid w:val="005D66D2"/>
    <w:rsid w:val="005D6C8E"/>
    <w:rsid w:val="005D6CFC"/>
    <w:rsid w:val="005D70C9"/>
    <w:rsid w:val="005D7323"/>
    <w:rsid w:val="005D746D"/>
    <w:rsid w:val="005D751B"/>
    <w:rsid w:val="005E0212"/>
    <w:rsid w:val="005E0B45"/>
    <w:rsid w:val="005E0E26"/>
    <w:rsid w:val="005E12CC"/>
    <w:rsid w:val="005E1EEC"/>
    <w:rsid w:val="005E2726"/>
    <w:rsid w:val="005E2958"/>
    <w:rsid w:val="005E2B6F"/>
    <w:rsid w:val="005E2F6C"/>
    <w:rsid w:val="005E3F6C"/>
    <w:rsid w:val="005E460F"/>
    <w:rsid w:val="005E4837"/>
    <w:rsid w:val="005E5669"/>
    <w:rsid w:val="005E5B4F"/>
    <w:rsid w:val="005E5D3F"/>
    <w:rsid w:val="005E620F"/>
    <w:rsid w:val="005E738B"/>
    <w:rsid w:val="005E7B0C"/>
    <w:rsid w:val="005E7EE3"/>
    <w:rsid w:val="005F0429"/>
    <w:rsid w:val="005F134D"/>
    <w:rsid w:val="005F1BF3"/>
    <w:rsid w:val="005F2336"/>
    <w:rsid w:val="005F295F"/>
    <w:rsid w:val="005F35C7"/>
    <w:rsid w:val="005F42B4"/>
    <w:rsid w:val="005F57D6"/>
    <w:rsid w:val="005F5EC8"/>
    <w:rsid w:val="005F6369"/>
    <w:rsid w:val="005F6422"/>
    <w:rsid w:val="005F6525"/>
    <w:rsid w:val="005F687E"/>
    <w:rsid w:val="005F69BF"/>
    <w:rsid w:val="005F6C81"/>
    <w:rsid w:val="005F6CA4"/>
    <w:rsid w:val="005F7EEB"/>
    <w:rsid w:val="00601988"/>
    <w:rsid w:val="00601DE8"/>
    <w:rsid w:val="0060254D"/>
    <w:rsid w:val="0060279F"/>
    <w:rsid w:val="00602CE8"/>
    <w:rsid w:val="006049A4"/>
    <w:rsid w:val="00605379"/>
    <w:rsid w:val="00605520"/>
    <w:rsid w:val="00605678"/>
    <w:rsid w:val="006059DE"/>
    <w:rsid w:val="00606A0A"/>
    <w:rsid w:val="006071A3"/>
    <w:rsid w:val="006100F8"/>
    <w:rsid w:val="0061019F"/>
    <w:rsid w:val="00610488"/>
    <w:rsid w:val="006107B1"/>
    <w:rsid w:val="00610916"/>
    <w:rsid w:val="00610CE8"/>
    <w:rsid w:val="00610D7F"/>
    <w:rsid w:val="00611255"/>
    <w:rsid w:val="006120F5"/>
    <w:rsid w:val="00613270"/>
    <w:rsid w:val="00617074"/>
    <w:rsid w:val="0062015F"/>
    <w:rsid w:val="00620E80"/>
    <w:rsid w:val="00621C1E"/>
    <w:rsid w:val="00621E49"/>
    <w:rsid w:val="0062210A"/>
    <w:rsid w:val="00622849"/>
    <w:rsid w:val="006229DD"/>
    <w:rsid w:val="0062311A"/>
    <w:rsid w:val="0062401E"/>
    <w:rsid w:val="00625436"/>
    <w:rsid w:val="006255D8"/>
    <w:rsid w:val="00626CC4"/>
    <w:rsid w:val="0062713D"/>
    <w:rsid w:val="006275A7"/>
    <w:rsid w:val="0062777B"/>
    <w:rsid w:val="00627845"/>
    <w:rsid w:val="006279BC"/>
    <w:rsid w:val="00627C17"/>
    <w:rsid w:val="00630F14"/>
    <w:rsid w:val="00630FC8"/>
    <w:rsid w:val="00632D5F"/>
    <w:rsid w:val="00633388"/>
    <w:rsid w:val="00633825"/>
    <w:rsid w:val="00634E6C"/>
    <w:rsid w:val="0063505B"/>
    <w:rsid w:val="006356D7"/>
    <w:rsid w:val="00635949"/>
    <w:rsid w:val="00635D28"/>
    <w:rsid w:val="00635EDC"/>
    <w:rsid w:val="00636D00"/>
    <w:rsid w:val="006373E7"/>
    <w:rsid w:val="006374C5"/>
    <w:rsid w:val="006375DA"/>
    <w:rsid w:val="0063765A"/>
    <w:rsid w:val="00640367"/>
    <w:rsid w:val="00640949"/>
    <w:rsid w:val="00641E43"/>
    <w:rsid w:val="00642905"/>
    <w:rsid w:val="0064358A"/>
    <w:rsid w:val="006439E9"/>
    <w:rsid w:val="00643B0C"/>
    <w:rsid w:val="00643B76"/>
    <w:rsid w:val="00643C5C"/>
    <w:rsid w:val="0064433C"/>
    <w:rsid w:val="00644ABD"/>
    <w:rsid w:val="00644D26"/>
    <w:rsid w:val="0064500F"/>
    <w:rsid w:val="006459A5"/>
    <w:rsid w:val="00645F4B"/>
    <w:rsid w:val="00646232"/>
    <w:rsid w:val="006463AD"/>
    <w:rsid w:val="006465F2"/>
    <w:rsid w:val="006469AB"/>
    <w:rsid w:val="00646D8B"/>
    <w:rsid w:val="006471DE"/>
    <w:rsid w:val="006478F7"/>
    <w:rsid w:val="0065060C"/>
    <w:rsid w:val="00651C0A"/>
    <w:rsid w:val="00652CFB"/>
    <w:rsid w:val="00652DAB"/>
    <w:rsid w:val="00653488"/>
    <w:rsid w:val="00654341"/>
    <w:rsid w:val="00654CF8"/>
    <w:rsid w:val="0065647E"/>
    <w:rsid w:val="006567BC"/>
    <w:rsid w:val="0065703D"/>
    <w:rsid w:val="00657307"/>
    <w:rsid w:val="006602F4"/>
    <w:rsid w:val="00661C65"/>
    <w:rsid w:val="00662E51"/>
    <w:rsid w:val="0066379E"/>
    <w:rsid w:val="00663866"/>
    <w:rsid w:val="00663899"/>
    <w:rsid w:val="00663AC2"/>
    <w:rsid w:val="00664F47"/>
    <w:rsid w:val="006651F8"/>
    <w:rsid w:val="0066606D"/>
    <w:rsid w:val="0066771B"/>
    <w:rsid w:val="00667763"/>
    <w:rsid w:val="00667A5F"/>
    <w:rsid w:val="00667BD7"/>
    <w:rsid w:val="00670134"/>
    <w:rsid w:val="00670387"/>
    <w:rsid w:val="006704A5"/>
    <w:rsid w:val="00670A1A"/>
    <w:rsid w:val="00672390"/>
    <w:rsid w:val="00672F41"/>
    <w:rsid w:val="0067354C"/>
    <w:rsid w:val="006744C0"/>
    <w:rsid w:val="006744DC"/>
    <w:rsid w:val="006744EF"/>
    <w:rsid w:val="00676145"/>
    <w:rsid w:val="006807AF"/>
    <w:rsid w:val="00680AC7"/>
    <w:rsid w:val="0068117F"/>
    <w:rsid w:val="00681E6E"/>
    <w:rsid w:val="0068217C"/>
    <w:rsid w:val="006822B8"/>
    <w:rsid w:val="006828C2"/>
    <w:rsid w:val="00682AC1"/>
    <w:rsid w:val="0068368F"/>
    <w:rsid w:val="0068527D"/>
    <w:rsid w:val="006855A2"/>
    <w:rsid w:val="00686314"/>
    <w:rsid w:val="006869D3"/>
    <w:rsid w:val="006871EB"/>
    <w:rsid w:val="006876D6"/>
    <w:rsid w:val="00687BE6"/>
    <w:rsid w:val="006915A6"/>
    <w:rsid w:val="00691A66"/>
    <w:rsid w:val="00691D5F"/>
    <w:rsid w:val="006923BD"/>
    <w:rsid w:val="00693157"/>
    <w:rsid w:val="006949C0"/>
    <w:rsid w:val="00694DD1"/>
    <w:rsid w:val="00695092"/>
    <w:rsid w:val="0069550E"/>
    <w:rsid w:val="00695A30"/>
    <w:rsid w:val="006967D6"/>
    <w:rsid w:val="00696A16"/>
    <w:rsid w:val="00696E26"/>
    <w:rsid w:val="00696E88"/>
    <w:rsid w:val="006A0D9B"/>
    <w:rsid w:val="006A0DDD"/>
    <w:rsid w:val="006A0E3C"/>
    <w:rsid w:val="006A1DBC"/>
    <w:rsid w:val="006A25AC"/>
    <w:rsid w:val="006A273F"/>
    <w:rsid w:val="006A30AC"/>
    <w:rsid w:val="006A43BD"/>
    <w:rsid w:val="006A4503"/>
    <w:rsid w:val="006A450C"/>
    <w:rsid w:val="006A4E22"/>
    <w:rsid w:val="006A61B4"/>
    <w:rsid w:val="006A6B0F"/>
    <w:rsid w:val="006A6C69"/>
    <w:rsid w:val="006A6CEE"/>
    <w:rsid w:val="006A70E9"/>
    <w:rsid w:val="006A73B4"/>
    <w:rsid w:val="006A7749"/>
    <w:rsid w:val="006A7BBA"/>
    <w:rsid w:val="006A7F37"/>
    <w:rsid w:val="006A7F89"/>
    <w:rsid w:val="006B04D1"/>
    <w:rsid w:val="006B0D9D"/>
    <w:rsid w:val="006B1863"/>
    <w:rsid w:val="006B1BFA"/>
    <w:rsid w:val="006B1E42"/>
    <w:rsid w:val="006B2C63"/>
    <w:rsid w:val="006B2D90"/>
    <w:rsid w:val="006B4098"/>
    <w:rsid w:val="006B4172"/>
    <w:rsid w:val="006B42E1"/>
    <w:rsid w:val="006B5281"/>
    <w:rsid w:val="006B52CC"/>
    <w:rsid w:val="006B555A"/>
    <w:rsid w:val="006B5A78"/>
    <w:rsid w:val="006B5B88"/>
    <w:rsid w:val="006B664C"/>
    <w:rsid w:val="006B6D13"/>
    <w:rsid w:val="006B7689"/>
    <w:rsid w:val="006C0062"/>
    <w:rsid w:val="006C030B"/>
    <w:rsid w:val="006C10AD"/>
    <w:rsid w:val="006C1170"/>
    <w:rsid w:val="006C1ED4"/>
    <w:rsid w:val="006C239D"/>
    <w:rsid w:val="006C3010"/>
    <w:rsid w:val="006C3580"/>
    <w:rsid w:val="006C3CA6"/>
    <w:rsid w:val="006C4B68"/>
    <w:rsid w:val="006C5487"/>
    <w:rsid w:val="006C571B"/>
    <w:rsid w:val="006C64A7"/>
    <w:rsid w:val="006C6BCB"/>
    <w:rsid w:val="006C7511"/>
    <w:rsid w:val="006C7A78"/>
    <w:rsid w:val="006D152A"/>
    <w:rsid w:val="006D283C"/>
    <w:rsid w:val="006D29DA"/>
    <w:rsid w:val="006D3007"/>
    <w:rsid w:val="006D3C46"/>
    <w:rsid w:val="006D3D96"/>
    <w:rsid w:val="006D5E24"/>
    <w:rsid w:val="006D5F48"/>
    <w:rsid w:val="006D5FDE"/>
    <w:rsid w:val="006D7BBD"/>
    <w:rsid w:val="006E02B5"/>
    <w:rsid w:val="006E09E9"/>
    <w:rsid w:val="006E124D"/>
    <w:rsid w:val="006E1661"/>
    <w:rsid w:val="006E1868"/>
    <w:rsid w:val="006E1FDA"/>
    <w:rsid w:val="006E23C9"/>
    <w:rsid w:val="006E248F"/>
    <w:rsid w:val="006E33C7"/>
    <w:rsid w:val="006E41B0"/>
    <w:rsid w:val="006E6E9B"/>
    <w:rsid w:val="006F1013"/>
    <w:rsid w:val="006F10D9"/>
    <w:rsid w:val="006F155E"/>
    <w:rsid w:val="006F1A3D"/>
    <w:rsid w:val="006F2B0E"/>
    <w:rsid w:val="006F45F9"/>
    <w:rsid w:val="006F4E6F"/>
    <w:rsid w:val="006F4FB7"/>
    <w:rsid w:val="006F50AA"/>
    <w:rsid w:val="006F5DF8"/>
    <w:rsid w:val="006F5EB7"/>
    <w:rsid w:val="006F64F3"/>
    <w:rsid w:val="006F662C"/>
    <w:rsid w:val="006F715D"/>
    <w:rsid w:val="006F7635"/>
    <w:rsid w:val="0070038B"/>
    <w:rsid w:val="00700562"/>
    <w:rsid w:val="00700B54"/>
    <w:rsid w:val="00700C04"/>
    <w:rsid w:val="007016E5"/>
    <w:rsid w:val="00703838"/>
    <w:rsid w:val="0070410E"/>
    <w:rsid w:val="0070449C"/>
    <w:rsid w:val="00704F43"/>
    <w:rsid w:val="00705BB4"/>
    <w:rsid w:val="007061DB"/>
    <w:rsid w:val="00707A2A"/>
    <w:rsid w:val="007100BD"/>
    <w:rsid w:val="00710125"/>
    <w:rsid w:val="0071097D"/>
    <w:rsid w:val="00711767"/>
    <w:rsid w:val="00711FE8"/>
    <w:rsid w:val="00712262"/>
    <w:rsid w:val="007123F5"/>
    <w:rsid w:val="00712499"/>
    <w:rsid w:val="00712720"/>
    <w:rsid w:val="00712E68"/>
    <w:rsid w:val="007134F0"/>
    <w:rsid w:val="007137F6"/>
    <w:rsid w:val="007149D5"/>
    <w:rsid w:val="00714C1C"/>
    <w:rsid w:val="00714FE6"/>
    <w:rsid w:val="00715A1C"/>
    <w:rsid w:val="00716496"/>
    <w:rsid w:val="00716F19"/>
    <w:rsid w:val="007170D3"/>
    <w:rsid w:val="00717302"/>
    <w:rsid w:val="007176A2"/>
    <w:rsid w:val="00717922"/>
    <w:rsid w:val="00717BBA"/>
    <w:rsid w:val="0072015D"/>
    <w:rsid w:val="007201CE"/>
    <w:rsid w:val="007205E6"/>
    <w:rsid w:val="00720FCC"/>
    <w:rsid w:val="00721340"/>
    <w:rsid w:val="00721E16"/>
    <w:rsid w:val="00722322"/>
    <w:rsid w:val="00722589"/>
    <w:rsid w:val="00723F96"/>
    <w:rsid w:val="007241AB"/>
    <w:rsid w:val="00725079"/>
    <w:rsid w:val="00725842"/>
    <w:rsid w:val="00725AAA"/>
    <w:rsid w:val="00725C8C"/>
    <w:rsid w:val="00725EC3"/>
    <w:rsid w:val="00725FC1"/>
    <w:rsid w:val="0072617D"/>
    <w:rsid w:val="0072639F"/>
    <w:rsid w:val="007306FB"/>
    <w:rsid w:val="00730E33"/>
    <w:rsid w:val="00731E23"/>
    <w:rsid w:val="00732366"/>
    <w:rsid w:val="00732A7D"/>
    <w:rsid w:val="00733D0E"/>
    <w:rsid w:val="00734FA3"/>
    <w:rsid w:val="0073533D"/>
    <w:rsid w:val="007356EA"/>
    <w:rsid w:val="00735EBD"/>
    <w:rsid w:val="00736C1B"/>
    <w:rsid w:val="00736E0C"/>
    <w:rsid w:val="007375A5"/>
    <w:rsid w:val="00741248"/>
    <w:rsid w:val="0074347E"/>
    <w:rsid w:val="00743691"/>
    <w:rsid w:val="00743763"/>
    <w:rsid w:val="007447B2"/>
    <w:rsid w:val="00744B75"/>
    <w:rsid w:val="00744BFE"/>
    <w:rsid w:val="00745588"/>
    <w:rsid w:val="0074574A"/>
    <w:rsid w:val="00746CC7"/>
    <w:rsid w:val="00747786"/>
    <w:rsid w:val="00747F22"/>
    <w:rsid w:val="0075200D"/>
    <w:rsid w:val="0075202C"/>
    <w:rsid w:val="0075322F"/>
    <w:rsid w:val="00753D9E"/>
    <w:rsid w:val="00753F36"/>
    <w:rsid w:val="0075415A"/>
    <w:rsid w:val="00754FCB"/>
    <w:rsid w:val="007553C0"/>
    <w:rsid w:val="007554B0"/>
    <w:rsid w:val="007565E2"/>
    <w:rsid w:val="0075694A"/>
    <w:rsid w:val="00757978"/>
    <w:rsid w:val="007608AE"/>
    <w:rsid w:val="00760FD1"/>
    <w:rsid w:val="0076112E"/>
    <w:rsid w:val="0076183E"/>
    <w:rsid w:val="00761B09"/>
    <w:rsid w:val="00762E9E"/>
    <w:rsid w:val="0076304D"/>
    <w:rsid w:val="00765BAC"/>
    <w:rsid w:val="00765F95"/>
    <w:rsid w:val="00766555"/>
    <w:rsid w:val="00766FB4"/>
    <w:rsid w:val="00767FCE"/>
    <w:rsid w:val="00770D8D"/>
    <w:rsid w:val="00770EED"/>
    <w:rsid w:val="007714D4"/>
    <w:rsid w:val="00771A9A"/>
    <w:rsid w:val="007722BA"/>
    <w:rsid w:val="00772493"/>
    <w:rsid w:val="00772590"/>
    <w:rsid w:val="0077317B"/>
    <w:rsid w:val="00773E18"/>
    <w:rsid w:val="0077403E"/>
    <w:rsid w:val="007746A7"/>
    <w:rsid w:val="007747BF"/>
    <w:rsid w:val="00775C08"/>
    <w:rsid w:val="00776379"/>
    <w:rsid w:val="00776E37"/>
    <w:rsid w:val="00777F96"/>
    <w:rsid w:val="00780451"/>
    <w:rsid w:val="0078229A"/>
    <w:rsid w:val="00782FDE"/>
    <w:rsid w:val="0078318D"/>
    <w:rsid w:val="007834B0"/>
    <w:rsid w:val="00783A5C"/>
    <w:rsid w:val="007842BB"/>
    <w:rsid w:val="0078451C"/>
    <w:rsid w:val="00784EAD"/>
    <w:rsid w:val="00785574"/>
    <w:rsid w:val="00785FE4"/>
    <w:rsid w:val="007863A8"/>
    <w:rsid w:val="007871CD"/>
    <w:rsid w:val="0078767E"/>
    <w:rsid w:val="0078777E"/>
    <w:rsid w:val="007878CF"/>
    <w:rsid w:val="0078796E"/>
    <w:rsid w:val="00787CF1"/>
    <w:rsid w:val="00792148"/>
    <w:rsid w:val="0079357E"/>
    <w:rsid w:val="00793668"/>
    <w:rsid w:val="007938A9"/>
    <w:rsid w:val="00794383"/>
    <w:rsid w:val="00795663"/>
    <w:rsid w:val="00795A09"/>
    <w:rsid w:val="00796071"/>
    <w:rsid w:val="00796452"/>
    <w:rsid w:val="00796A0D"/>
    <w:rsid w:val="0079713D"/>
    <w:rsid w:val="0079780E"/>
    <w:rsid w:val="00797D1F"/>
    <w:rsid w:val="007A0C72"/>
    <w:rsid w:val="007A0ECB"/>
    <w:rsid w:val="007A1858"/>
    <w:rsid w:val="007A2205"/>
    <w:rsid w:val="007A2CFC"/>
    <w:rsid w:val="007A358D"/>
    <w:rsid w:val="007A3C38"/>
    <w:rsid w:val="007A43A3"/>
    <w:rsid w:val="007A4A0E"/>
    <w:rsid w:val="007A4B40"/>
    <w:rsid w:val="007A4C56"/>
    <w:rsid w:val="007A635A"/>
    <w:rsid w:val="007B0226"/>
    <w:rsid w:val="007B0C7E"/>
    <w:rsid w:val="007B0E31"/>
    <w:rsid w:val="007B24D4"/>
    <w:rsid w:val="007B3B26"/>
    <w:rsid w:val="007B3D21"/>
    <w:rsid w:val="007B5A4B"/>
    <w:rsid w:val="007B5BAB"/>
    <w:rsid w:val="007B5D79"/>
    <w:rsid w:val="007B6084"/>
    <w:rsid w:val="007B6434"/>
    <w:rsid w:val="007B6BCF"/>
    <w:rsid w:val="007B7B5E"/>
    <w:rsid w:val="007C0370"/>
    <w:rsid w:val="007C07D6"/>
    <w:rsid w:val="007C0A40"/>
    <w:rsid w:val="007C1295"/>
    <w:rsid w:val="007C186D"/>
    <w:rsid w:val="007C1EEA"/>
    <w:rsid w:val="007C2296"/>
    <w:rsid w:val="007C2614"/>
    <w:rsid w:val="007C297D"/>
    <w:rsid w:val="007C2A86"/>
    <w:rsid w:val="007C46DE"/>
    <w:rsid w:val="007C6E4A"/>
    <w:rsid w:val="007C7992"/>
    <w:rsid w:val="007D0130"/>
    <w:rsid w:val="007D0421"/>
    <w:rsid w:val="007D1BEE"/>
    <w:rsid w:val="007D1F4B"/>
    <w:rsid w:val="007D2009"/>
    <w:rsid w:val="007D20C6"/>
    <w:rsid w:val="007D2C40"/>
    <w:rsid w:val="007D3BE5"/>
    <w:rsid w:val="007D4AF5"/>
    <w:rsid w:val="007D68D6"/>
    <w:rsid w:val="007D797E"/>
    <w:rsid w:val="007D7EE2"/>
    <w:rsid w:val="007E019C"/>
    <w:rsid w:val="007E03CC"/>
    <w:rsid w:val="007E1199"/>
    <w:rsid w:val="007E149D"/>
    <w:rsid w:val="007E1955"/>
    <w:rsid w:val="007E1A7C"/>
    <w:rsid w:val="007E1F8C"/>
    <w:rsid w:val="007E3942"/>
    <w:rsid w:val="007E5013"/>
    <w:rsid w:val="007E5F2C"/>
    <w:rsid w:val="007E6069"/>
    <w:rsid w:val="007E7601"/>
    <w:rsid w:val="007F096C"/>
    <w:rsid w:val="007F0DE4"/>
    <w:rsid w:val="007F11FB"/>
    <w:rsid w:val="007F1570"/>
    <w:rsid w:val="007F2537"/>
    <w:rsid w:val="007F3167"/>
    <w:rsid w:val="007F40F8"/>
    <w:rsid w:val="007F5933"/>
    <w:rsid w:val="007F5D4F"/>
    <w:rsid w:val="007F5D98"/>
    <w:rsid w:val="007F6341"/>
    <w:rsid w:val="007F73FB"/>
    <w:rsid w:val="007F79F8"/>
    <w:rsid w:val="00800930"/>
    <w:rsid w:val="00801F96"/>
    <w:rsid w:val="00802386"/>
    <w:rsid w:val="0080373F"/>
    <w:rsid w:val="00804A0D"/>
    <w:rsid w:val="00804B6D"/>
    <w:rsid w:val="00805FFC"/>
    <w:rsid w:val="00806027"/>
    <w:rsid w:val="00806AC3"/>
    <w:rsid w:val="0080707B"/>
    <w:rsid w:val="008072AA"/>
    <w:rsid w:val="008076E2"/>
    <w:rsid w:val="00807A46"/>
    <w:rsid w:val="0081242B"/>
    <w:rsid w:val="0081254F"/>
    <w:rsid w:val="008148A3"/>
    <w:rsid w:val="00814BA8"/>
    <w:rsid w:val="00814F62"/>
    <w:rsid w:val="00817EF5"/>
    <w:rsid w:val="00817F97"/>
    <w:rsid w:val="00820B9C"/>
    <w:rsid w:val="008214DD"/>
    <w:rsid w:val="0082178B"/>
    <w:rsid w:val="00821FBB"/>
    <w:rsid w:val="00822A6A"/>
    <w:rsid w:val="00822FF2"/>
    <w:rsid w:val="008233CE"/>
    <w:rsid w:val="0082440D"/>
    <w:rsid w:val="00825218"/>
    <w:rsid w:val="008257FE"/>
    <w:rsid w:val="00825A0A"/>
    <w:rsid w:val="00825E8C"/>
    <w:rsid w:val="00826F84"/>
    <w:rsid w:val="00827343"/>
    <w:rsid w:val="008274CD"/>
    <w:rsid w:val="008276CD"/>
    <w:rsid w:val="00827BE6"/>
    <w:rsid w:val="00830021"/>
    <w:rsid w:val="0083022A"/>
    <w:rsid w:val="00830A26"/>
    <w:rsid w:val="008313F0"/>
    <w:rsid w:val="00831D6A"/>
    <w:rsid w:val="00832878"/>
    <w:rsid w:val="00833EEC"/>
    <w:rsid w:val="008342A2"/>
    <w:rsid w:val="0083432E"/>
    <w:rsid w:val="00834C79"/>
    <w:rsid w:val="00834C7A"/>
    <w:rsid w:val="00834D9B"/>
    <w:rsid w:val="00834FB0"/>
    <w:rsid w:val="00835DD3"/>
    <w:rsid w:val="00836753"/>
    <w:rsid w:val="0083745D"/>
    <w:rsid w:val="0083777B"/>
    <w:rsid w:val="008378B5"/>
    <w:rsid w:val="008401C0"/>
    <w:rsid w:val="00840C62"/>
    <w:rsid w:val="00841669"/>
    <w:rsid w:val="00841819"/>
    <w:rsid w:val="00841B56"/>
    <w:rsid w:val="00842368"/>
    <w:rsid w:val="0084283B"/>
    <w:rsid w:val="0084331B"/>
    <w:rsid w:val="0084482D"/>
    <w:rsid w:val="008449C8"/>
    <w:rsid w:val="00844A0C"/>
    <w:rsid w:val="00845F89"/>
    <w:rsid w:val="0084716E"/>
    <w:rsid w:val="008475A2"/>
    <w:rsid w:val="00847739"/>
    <w:rsid w:val="00850D7E"/>
    <w:rsid w:val="0085165B"/>
    <w:rsid w:val="00851E12"/>
    <w:rsid w:val="00852695"/>
    <w:rsid w:val="00852B76"/>
    <w:rsid w:val="00852F50"/>
    <w:rsid w:val="00853EA4"/>
    <w:rsid w:val="008544A6"/>
    <w:rsid w:val="00855163"/>
    <w:rsid w:val="00855765"/>
    <w:rsid w:val="008558A2"/>
    <w:rsid w:val="008562F0"/>
    <w:rsid w:val="00856846"/>
    <w:rsid w:val="00857874"/>
    <w:rsid w:val="00857880"/>
    <w:rsid w:val="00857BA2"/>
    <w:rsid w:val="00860617"/>
    <w:rsid w:val="008609CF"/>
    <w:rsid w:val="008616F2"/>
    <w:rsid w:val="0086261C"/>
    <w:rsid w:val="0086262D"/>
    <w:rsid w:val="00863237"/>
    <w:rsid w:val="0086325E"/>
    <w:rsid w:val="008636B9"/>
    <w:rsid w:val="008661DB"/>
    <w:rsid w:val="00866381"/>
    <w:rsid w:val="00866D77"/>
    <w:rsid w:val="00866FA7"/>
    <w:rsid w:val="00867E97"/>
    <w:rsid w:val="00870A31"/>
    <w:rsid w:val="00870B4C"/>
    <w:rsid w:val="00870E44"/>
    <w:rsid w:val="0087234A"/>
    <w:rsid w:val="0087314B"/>
    <w:rsid w:val="00875E84"/>
    <w:rsid w:val="00876591"/>
    <w:rsid w:val="0087664B"/>
    <w:rsid w:val="00876BC5"/>
    <w:rsid w:val="00877330"/>
    <w:rsid w:val="00880825"/>
    <w:rsid w:val="0088144B"/>
    <w:rsid w:val="00881F0D"/>
    <w:rsid w:val="00882583"/>
    <w:rsid w:val="00882749"/>
    <w:rsid w:val="0088375A"/>
    <w:rsid w:val="00883775"/>
    <w:rsid w:val="00883958"/>
    <w:rsid w:val="00883E4A"/>
    <w:rsid w:val="00884F1A"/>
    <w:rsid w:val="008859B5"/>
    <w:rsid w:val="00886178"/>
    <w:rsid w:val="0088622D"/>
    <w:rsid w:val="008867CF"/>
    <w:rsid w:val="008877D9"/>
    <w:rsid w:val="00887886"/>
    <w:rsid w:val="00887CFF"/>
    <w:rsid w:val="008901D5"/>
    <w:rsid w:val="00890443"/>
    <w:rsid w:val="00890472"/>
    <w:rsid w:val="008921C8"/>
    <w:rsid w:val="0089251D"/>
    <w:rsid w:val="008932BD"/>
    <w:rsid w:val="00893522"/>
    <w:rsid w:val="00893ABF"/>
    <w:rsid w:val="00893CBF"/>
    <w:rsid w:val="00894156"/>
    <w:rsid w:val="008941E0"/>
    <w:rsid w:val="008957C4"/>
    <w:rsid w:val="00895B7E"/>
    <w:rsid w:val="00895D57"/>
    <w:rsid w:val="00896334"/>
    <w:rsid w:val="008968E0"/>
    <w:rsid w:val="00896AD8"/>
    <w:rsid w:val="00897397"/>
    <w:rsid w:val="008A0185"/>
    <w:rsid w:val="008A04C6"/>
    <w:rsid w:val="008A109B"/>
    <w:rsid w:val="008A19B8"/>
    <w:rsid w:val="008A19BF"/>
    <w:rsid w:val="008A1B29"/>
    <w:rsid w:val="008A1F64"/>
    <w:rsid w:val="008A220E"/>
    <w:rsid w:val="008A2904"/>
    <w:rsid w:val="008A3DDE"/>
    <w:rsid w:val="008A4F68"/>
    <w:rsid w:val="008A5E58"/>
    <w:rsid w:val="008A65CE"/>
    <w:rsid w:val="008A6C5C"/>
    <w:rsid w:val="008A6C7E"/>
    <w:rsid w:val="008A76BC"/>
    <w:rsid w:val="008A7FEF"/>
    <w:rsid w:val="008B0596"/>
    <w:rsid w:val="008B161B"/>
    <w:rsid w:val="008B1E90"/>
    <w:rsid w:val="008B276E"/>
    <w:rsid w:val="008B2817"/>
    <w:rsid w:val="008B3521"/>
    <w:rsid w:val="008B36E2"/>
    <w:rsid w:val="008B3754"/>
    <w:rsid w:val="008B38D9"/>
    <w:rsid w:val="008B3CFC"/>
    <w:rsid w:val="008B3E74"/>
    <w:rsid w:val="008B421E"/>
    <w:rsid w:val="008B4E65"/>
    <w:rsid w:val="008B5942"/>
    <w:rsid w:val="008B5E6E"/>
    <w:rsid w:val="008B65AB"/>
    <w:rsid w:val="008C03CC"/>
    <w:rsid w:val="008C1F58"/>
    <w:rsid w:val="008C2006"/>
    <w:rsid w:val="008C2129"/>
    <w:rsid w:val="008C2689"/>
    <w:rsid w:val="008C2932"/>
    <w:rsid w:val="008C304E"/>
    <w:rsid w:val="008C328D"/>
    <w:rsid w:val="008C352B"/>
    <w:rsid w:val="008C370C"/>
    <w:rsid w:val="008C39A6"/>
    <w:rsid w:val="008C49A9"/>
    <w:rsid w:val="008C4DB1"/>
    <w:rsid w:val="008C697B"/>
    <w:rsid w:val="008D0048"/>
    <w:rsid w:val="008D06A0"/>
    <w:rsid w:val="008D085B"/>
    <w:rsid w:val="008D0EF2"/>
    <w:rsid w:val="008D15D6"/>
    <w:rsid w:val="008D1D5D"/>
    <w:rsid w:val="008D1EFD"/>
    <w:rsid w:val="008D2C5F"/>
    <w:rsid w:val="008D359D"/>
    <w:rsid w:val="008D36D1"/>
    <w:rsid w:val="008D40A1"/>
    <w:rsid w:val="008D4A6C"/>
    <w:rsid w:val="008D4CAA"/>
    <w:rsid w:val="008D4EDC"/>
    <w:rsid w:val="008D51D7"/>
    <w:rsid w:val="008D5A6B"/>
    <w:rsid w:val="008D6274"/>
    <w:rsid w:val="008D6D84"/>
    <w:rsid w:val="008D71A5"/>
    <w:rsid w:val="008D7EC5"/>
    <w:rsid w:val="008E01A6"/>
    <w:rsid w:val="008E0690"/>
    <w:rsid w:val="008E22B7"/>
    <w:rsid w:val="008E2AA1"/>
    <w:rsid w:val="008E2AB1"/>
    <w:rsid w:val="008E641E"/>
    <w:rsid w:val="008E6453"/>
    <w:rsid w:val="008E67E7"/>
    <w:rsid w:val="008E6802"/>
    <w:rsid w:val="008E7241"/>
    <w:rsid w:val="008E7349"/>
    <w:rsid w:val="008E7775"/>
    <w:rsid w:val="008E7BF8"/>
    <w:rsid w:val="008E7D88"/>
    <w:rsid w:val="008F07BC"/>
    <w:rsid w:val="008F0E5B"/>
    <w:rsid w:val="008F11D3"/>
    <w:rsid w:val="008F1695"/>
    <w:rsid w:val="008F1AF9"/>
    <w:rsid w:val="008F1CFE"/>
    <w:rsid w:val="008F2101"/>
    <w:rsid w:val="008F246B"/>
    <w:rsid w:val="008F2990"/>
    <w:rsid w:val="008F31C3"/>
    <w:rsid w:val="008F376E"/>
    <w:rsid w:val="008F5780"/>
    <w:rsid w:val="008F61EF"/>
    <w:rsid w:val="008F68C5"/>
    <w:rsid w:val="008F753E"/>
    <w:rsid w:val="008F7D38"/>
    <w:rsid w:val="008F7FDB"/>
    <w:rsid w:val="00900765"/>
    <w:rsid w:val="00901F1E"/>
    <w:rsid w:val="00903C81"/>
    <w:rsid w:val="00904439"/>
    <w:rsid w:val="00904DA9"/>
    <w:rsid w:val="00905AD0"/>
    <w:rsid w:val="009106AE"/>
    <w:rsid w:val="00910C1F"/>
    <w:rsid w:val="00911813"/>
    <w:rsid w:val="00911DD0"/>
    <w:rsid w:val="00912613"/>
    <w:rsid w:val="00912F3F"/>
    <w:rsid w:val="00913628"/>
    <w:rsid w:val="00915896"/>
    <w:rsid w:val="00916063"/>
    <w:rsid w:val="009160B6"/>
    <w:rsid w:val="0091633D"/>
    <w:rsid w:val="0091657E"/>
    <w:rsid w:val="0092055D"/>
    <w:rsid w:val="00920A14"/>
    <w:rsid w:val="00921552"/>
    <w:rsid w:val="00921BE7"/>
    <w:rsid w:val="00921F98"/>
    <w:rsid w:val="00922699"/>
    <w:rsid w:val="009234DE"/>
    <w:rsid w:val="009238A3"/>
    <w:rsid w:val="0092394A"/>
    <w:rsid w:val="009241EF"/>
    <w:rsid w:val="009250B4"/>
    <w:rsid w:val="009252DD"/>
    <w:rsid w:val="009253DF"/>
    <w:rsid w:val="00925851"/>
    <w:rsid w:val="00925F88"/>
    <w:rsid w:val="009264E9"/>
    <w:rsid w:val="009265FF"/>
    <w:rsid w:val="009266B9"/>
    <w:rsid w:val="009267CA"/>
    <w:rsid w:val="00930F6B"/>
    <w:rsid w:val="009317EC"/>
    <w:rsid w:val="009319D0"/>
    <w:rsid w:val="00932203"/>
    <w:rsid w:val="00933E1B"/>
    <w:rsid w:val="0093455D"/>
    <w:rsid w:val="00934769"/>
    <w:rsid w:val="00934CA1"/>
    <w:rsid w:val="00935EBF"/>
    <w:rsid w:val="009362A0"/>
    <w:rsid w:val="009362FF"/>
    <w:rsid w:val="00936F79"/>
    <w:rsid w:val="0093742D"/>
    <w:rsid w:val="009379D7"/>
    <w:rsid w:val="00937D88"/>
    <w:rsid w:val="00937EF5"/>
    <w:rsid w:val="00940262"/>
    <w:rsid w:val="00940A49"/>
    <w:rsid w:val="00940C1F"/>
    <w:rsid w:val="00940F4F"/>
    <w:rsid w:val="00941666"/>
    <w:rsid w:val="009418B9"/>
    <w:rsid w:val="00941C26"/>
    <w:rsid w:val="009425DB"/>
    <w:rsid w:val="00944475"/>
    <w:rsid w:val="00945C9B"/>
    <w:rsid w:val="009461E2"/>
    <w:rsid w:val="0094707D"/>
    <w:rsid w:val="009472E3"/>
    <w:rsid w:val="00947A15"/>
    <w:rsid w:val="00947DAA"/>
    <w:rsid w:val="00947F0C"/>
    <w:rsid w:val="00950363"/>
    <w:rsid w:val="0095086D"/>
    <w:rsid w:val="00950D1D"/>
    <w:rsid w:val="00950F2B"/>
    <w:rsid w:val="00950F89"/>
    <w:rsid w:val="00951192"/>
    <w:rsid w:val="009514E9"/>
    <w:rsid w:val="009519EA"/>
    <w:rsid w:val="0095254A"/>
    <w:rsid w:val="00952D03"/>
    <w:rsid w:val="009536CE"/>
    <w:rsid w:val="009537EC"/>
    <w:rsid w:val="009540BA"/>
    <w:rsid w:val="00954AC7"/>
    <w:rsid w:val="00954FC4"/>
    <w:rsid w:val="0095601B"/>
    <w:rsid w:val="00956319"/>
    <w:rsid w:val="00960739"/>
    <w:rsid w:val="00960A28"/>
    <w:rsid w:val="00960ABD"/>
    <w:rsid w:val="00960B02"/>
    <w:rsid w:val="00961C93"/>
    <w:rsid w:val="00961E15"/>
    <w:rsid w:val="009628F1"/>
    <w:rsid w:val="00962F60"/>
    <w:rsid w:val="00964134"/>
    <w:rsid w:val="00965523"/>
    <w:rsid w:val="00965CA7"/>
    <w:rsid w:val="00965FEC"/>
    <w:rsid w:val="009675D5"/>
    <w:rsid w:val="00971F1F"/>
    <w:rsid w:val="00972370"/>
    <w:rsid w:val="00972773"/>
    <w:rsid w:val="009733B3"/>
    <w:rsid w:val="00973988"/>
    <w:rsid w:val="00973E70"/>
    <w:rsid w:val="009749F4"/>
    <w:rsid w:val="00974E3C"/>
    <w:rsid w:val="009753EC"/>
    <w:rsid w:val="009754F9"/>
    <w:rsid w:val="009765E8"/>
    <w:rsid w:val="00976BD8"/>
    <w:rsid w:val="00976DD7"/>
    <w:rsid w:val="009800D1"/>
    <w:rsid w:val="00981A30"/>
    <w:rsid w:val="00981F49"/>
    <w:rsid w:val="0098273A"/>
    <w:rsid w:val="0098292E"/>
    <w:rsid w:val="00983723"/>
    <w:rsid w:val="0098458E"/>
    <w:rsid w:val="00984619"/>
    <w:rsid w:val="009848B2"/>
    <w:rsid w:val="00984ED8"/>
    <w:rsid w:val="00986231"/>
    <w:rsid w:val="00986A5D"/>
    <w:rsid w:val="0098782F"/>
    <w:rsid w:val="00987936"/>
    <w:rsid w:val="00987E58"/>
    <w:rsid w:val="009903DD"/>
    <w:rsid w:val="00990CFF"/>
    <w:rsid w:val="00991414"/>
    <w:rsid w:val="0099218B"/>
    <w:rsid w:val="00992970"/>
    <w:rsid w:val="00992DEA"/>
    <w:rsid w:val="00992FBF"/>
    <w:rsid w:val="00993238"/>
    <w:rsid w:val="00995537"/>
    <w:rsid w:val="00996050"/>
    <w:rsid w:val="00996A0C"/>
    <w:rsid w:val="00997991"/>
    <w:rsid w:val="009A06A4"/>
    <w:rsid w:val="009A06AD"/>
    <w:rsid w:val="009A0751"/>
    <w:rsid w:val="009A0BA5"/>
    <w:rsid w:val="009A1DF8"/>
    <w:rsid w:val="009A1FF3"/>
    <w:rsid w:val="009A467F"/>
    <w:rsid w:val="009A480E"/>
    <w:rsid w:val="009A4884"/>
    <w:rsid w:val="009A5568"/>
    <w:rsid w:val="009A5EE3"/>
    <w:rsid w:val="009A663C"/>
    <w:rsid w:val="009A74DF"/>
    <w:rsid w:val="009A7AC2"/>
    <w:rsid w:val="009A7F02"/>
    <w:rsid w:val="009B0294"/>
    <w:rsid w:val="009B0CE7"/>
    <w:rsid w:val="009B1917"/>
    <w:rsid w:val="009B33DE"/>
    <w:rsid w:val="009B4F39"/>
    <w:rsid w:val="009B5108"/>
    <w:rsid w:val="009B5BD5"/>
    <w:rsid w:val="009B5D5E"/>
    <w:rsid w:val="009B63B2"/>
    <w:rsid w:val="009B670E"/>
    <w:rsid w:val="009B7466"/>
    <w:rsid w:val="009B76E3"/>
    <w:rsid w:val="009C0449"/>
    <w:rsid w:val="009C07E4"/>
    <w:rsid w:val="009C10A2"/>
    <w:rsid w:val="009C11C7"/>
    <w:rsid w:val="009C1C73"/>
    <w:rsid w:val="009C2992"/>
    <w:rsid w:val="009C31FE"/>
    <w:rsid w:val="009C416E"/>
    <w:rsid w:val="009C44DA"/>
    <w:rsid w:val="009C4E80"/>
    <w:rsid w:val="009C4EE3"/>
    <w:rsid w:val="009C513C"/>
    <w:rsid w:val="009C5177"/>
    <w:rsid w:val="009C597A"/>
    <w:rsid w:val="009C633F"/>
    <w:rsid w:val="009C64AA"/>
    <w:rsid w:val="009C6C4A"/>
    <w:rsid w:val="009C6FEE"/>
    <w:rsid w:val="009C75CC"/>
    <w:rsid w:val="009C7C62"/>
    <w:rsid w:val="009D1A98"/>
    <w:rsid w:val="009D2A3D"/>
    <w:rsid w:val="009D484A"/>
    <w:rsid w:val="009D4AA9"/>
    <w:rsid w:val="009D5564"/>
    <w:rsid w:val="009D5D12"/>
    <w:rsid w:val="009D62F1"/>
    <w:rsid w:val="009D73FD"/>
    <w:rsid w:val="009E01A2"/>
    <w:rsid w:val="009E04C0"/>
    <w:rsid w:val="009E04F7"/>
    <w:rsid w:val="009E13E2"/>
    <w:rsid w:val="009E19ED"/>
    <w:rsid w:val="009E1D26"/>
    <w:rsid w:val="009E2202"/>
    <w:rsid w:val="009E2C71"/>
    <w:rsid w:val="009E3BFD"/>
    <w:rsid w:val="009E3C18"/>
    <w:rsid w:val="009E410B"/>
    <w:rsid w:val="009E4379"/>
    <w:rsid w:val="009E46EE"/>
    <w:rsid w:val="009E4842"/>
    <w:rsid w:val="009E484B"/>
    <w:rsid w:val="009E5489"/>
    <w:rsid w:val="009E5652"/>
    <w:rsid w:val="009E5DB2"/>
    <w:rsid w:val="009E7290"/>
    <w:rsid w:val="009F0934"/>
    <w:rsid w:val="009F12F2"/>
    <w:rsid w:val="009F170D"/>
    <w:rsid w:val="009F35D0"/>
    <w:rsid w:val="009F400A"/>
    <w:rsid w:val="009F4D99"/>
    <w:rsid w:val="009F5FD9"/>
    <w:rsid w:val="009F60E5"/>
    <w:rsid w:val="009F74DF"/>
    <w:rsid w:val="009F7F22"/>
    <w:rsid w:val="009F7FC4"/>
    <w:rsid w:val="00A0028C"/>
    <w:rsid w:val="00A00666"/>
    <w:rsid w:val="00A007D9"/>
    <w:rsid w:val="00A01ACE"/>
    <w:rsid w:val="00A01ECA"/>
    <w:rsid w:val="00A02CCD"/>
    <w:rsid w:val="00A04AB7"/>
    <w:rsid w:val="00A04C2A"/>
    <w:rsid w:val="00A04D97"/>
    <w:rsid w:val="00A04E14"/>
    <w:rsid w:val="00A05626"/>
    <w:rsid w:val="00A05750"/>
    <w:rsid w:val="00A06380"/>
    <w:rsid w:val="00A070CE"/>
    <w:rsid w:val="00A07311"/>
    <w:rsid w:val="00A0763F"/>
    <w:rsid w:val="00A100A6"/>
    <w:rsid w:val="00A10FB6"/>
    <w:rsid w:val="00A1128F"/>
    <w:rsid w:val="00A1176B"/>
    <w:rsid w:val="00A12589"/>
    <w:rsid w:val="00A130EE"/>
    <w:rsid w:val="00A132AB"/>
    <w:rsid w:val="00A13B50"/>
    <w:rsid w:val="00A144A5"/>
    <w:rsid w:val="00A1490C"/>
    <w:rsid w:val="00A153E1"/>
    <w:rsid w:val="00A15CD8"/>
    <w:rsid w:val="00A170D4"/>
    <w:rsid w:val="00A170EC"/>
    <w:rsid w:val="00A20BAC"/>
    <w:rsid w:val="00A214B3"/>
    <w:rsid w:val="00A2160E"/>
    <w:rsid w:val="00A21E66"/>
    <w:rsid w:val="00A232DE"/>
    <w:rsid w:val="00A241FE"/>
    <w:rsid w:val="00A24A0D"/>
    <w:rsid w:val="00A257D9"/>
    <w:rsid w:val="00A26006"/>
    <w:rsid w:val="00A27005"/>
    <w:rsid w:val="00A30189"/>
    <w:rsid w:val="00A30A10"/>
    <w:rsid w:val="00A30D4E"/>
    <w:rsid w:val="00A32952"/>
    <w:rsid w:val="00A32D1A"/>
    <w:rsid w:val="00A34078"/>
    <w:rsid w:val="00A342A6"/>
    <w:rsid w:val="00A35756"/>
    <w:rsid w:val="00A35BF2"/>
    <w:rsid w:val="00A36721"/>
    <w:rsid w:val="00A369F9"/>
    <w:rsid w:val="00A37AD1"/>
    <w:rsid w:val="00A40D66"/>
    <w:rsid w:val="00A410AA"/>
    <w:rsid w:val="00A4168E"/>
    <w:rsid w:val="00A42163"/>
    <w:rsid w:val="00A4227D"/>
    <w:rsid w:val="00A42429"/>
    <w:rsid w:val="00A43258"/>
    <w:rsid w:val="00A440DD"/>
    <w:rsid w:val="00A44E99"/>
    <w:rsid w:val="00A45FAC"/>
    <w:rsid w:val="00A467D2"/>
    <w:rsid w:val="00A469A1"/>
    <w:rsid w:val="00A46D90"/>
    <w:rsid w:val="00A46E9A"/>
    <w:rsid w:val="00A474BC"/>
    <w:rsid w:val="00A47988"/>
    <w:rsid w:val="00A47F9D"/>
    <w:rsid w:val="00A503BA"/>
    <w:rsid w:val="00A511C9"/>
    <w:rsid w:val="00A526C6"/>
    <w:rsid w:val="00A52814"/>
    <w:rsid w:val="00A52CD9"/>
    <w:rsid w:val="00A5302F"/>
    <w:rsid w:val="00A53AEB"/>
    <w:rsid w:val="00A53E0E"/>
    <w:rsid w:val="00A5445C"/>
    <w:rsid w:val="00A546B0"/>
    <w:rsid w:val="00A54E63"/>
    <w:rsid w:val="00A55AAC"/>
    <w:rsid w:val="00A56A9B"/>
    <w:rsid w:val="00A56FF6"/>
    <w:rsid w:val="00A572AA"/>
    <w:rsid w:val="00A607F2"/>
    <w:rsid w:val="00A61EEB"/>
    <w:rsid w:val="00A61F90"/>
    <w:rsid w:val="00A6326F"/>
    <w:rsid w:val="00A63B14"/>
    <w:rsid w:val="00A64D4A"/>
    <w:rsid w:val="00A64DC6"/>
    <w:rsid w:val="00A656B6"/>
    <w:rsid w:val="00A65CEB"/>
    <w:rsid w:val="00A660AE"/>
    <w:rsid w:val="00A66236"/>
    <w:rsid w:val="00A67D8D"/>
    <w:rsid w:val="00A72280"/>
    <w:rsid w:val="00A7266F"/>
    <w:rsid w:val="00A72A2C"/>
    <w:rsid w:val="00A735BC"/>
    <w:rsid w:val="00A74AE0"/>
    <w:rsid w:val="00A74D74"/>
    <w:rsid w:val="00A756B3"/>
    <w:rsid w:val="00A75C17"/>
    <w:rsid w:val="00A76243"/>
    <w:rsid w:val="00A764EB"/>
    <w:rsid w:val="00A766A7"/>
    <w:rsid w:val="00A76AE3"/>
    <w:rsid w:val="00A80569"/>
    <w:rsid w:val="00A809D0"/>
    <w:rsid w:val="00A814B8"/>
    <w:rsid w:val="00A815CC"/>
    <w:rsid w:val="00A8198E"/>
    <w:rsid w:val="00A83939"/>
    <w:rsid w:val="00A84370"/>
    <w:rsid w:val="00A85E22"/>
    <w:rsid w:val="00A860AA"/>
    <w:rsid w:val="00A86306"/>
    <w:rsid w:val="00A86A72"/>
    <w:rsid w:val="00A87740"/>
    <w:rsid w:val="00A901B3"/>
    <w:rsid w:val="00A902F4"/>
    <w:rsid w:val="00A907B7"/>
    <w:rsid w:val="00A90FD3"/>
    <w:rsid w:val="00A92567"/>
    <w:rsid w:val="00A930C9"/>
    <w:rsid w:val="00A9339B"/>
    <w:rsid w:val="00A9380D"/>
    <w:rsid w:val="00A93D71"/>
    <w:rsid w:val="00A940FA"/>
    <w:rsid w:val="00A94268"/>
    <w:rsid w:val="00A94A32"/>
    <w:rsid w:val="00A951CF"/>
    <w:rsid w:val="00A95EB0"/>
    <w:rsid w:val="00A962A1"/>
    <w:rsid w:val="00A9635A"/>
    <w:rsid w:val="00A964D0"/>
    <w:rsid w:val="00A96E7D"/>
    <w:rsid w:val="00A96FED"/>
    <w:rsid w:val="00A97092"/>
    <w:rsid w:val="00A979B7"/>
    <w:rsid w:val="00A97C06"/>
    <w:rsid w:val="00A97DF5"/>
    <w:rsid w:val="00AA0328"/>
    <w:rsid w:val="00AA0836"/>
    <w:rsid w:val="00AA0BA6"/>
    <w:rsid w:val="00AA159F"/>
    <w:rsid w:val="00AA1661"/>
    <w:rsid w:val="00AA1734"/>
    <w:rsid w:val="00AA1F2F"/>
    <w:rsid w:val="00AA2C6B"/>
    <w:rsid w:val="00AA2D17"/>
    <w:rsid w:val="00AA4712"/>
    <w:rsid w:val="00AA4B62"/>
    <w:rsid w:val="00AA5066"/>
    <w:rsid w:val="00AA58D6"/>
    <w:rsid w:val="00AA5D49"/>
    <w:rsid w:val="00AA5EF6"/>
    <w:rsid w:val="00AA6659"/>
    <w:rsid w:val="00AA7440"/>
    <w:rsid w:val="00AB0FB0"/>
    <w:rsid w:val="00AB117D"/>
    <w:rsid w:val="00AB2312"/>
    <w:rsid w:val="00AB26DE"/>
    <w:rsid w:val="00AB4EA7"/>
    <w:rsid w:val="00AB56D5"/>
    <w:rsid w:val="00AB64B1"/>
    <w:rsid w:val="00AB7548"/>
    <w:rsid w:val="00AC0172"/>
    <w:rsid w:val="00AC14A9"/>
    <w:rsid w:val="00AC1A40"/>
    <w:rsid w:val="00AC1DC2"/>
    <w:rsid w:val="00AC269A"/>
    <w:rsid w:val="00AC2A15"/>
    <w:rsid w:val="00AC380D"/>
    <w:rsid w:val="00AC3DD5"/>
    <w:rsid w:val="00AC4B4C"/>
    <w:rsid w:val="00AC5B4E"/>
    <w:rsid w:val="00AC6988"/>
    <w:rsid w:val="00AC6F98"/>
    <w:rsid w:val="00AC73B1"/>
    <w:rsid w:val="00AC7691"/>
    <w:rsid w:val="00AD23A3"/>
    <w:rsid w:val="00AD3286"/>
    <w:rsid w:val="00AD3365"/>
    <w:rsid w:val="00AD3437"/>
    <w:rsid w:val="00AD352E"/>
    <w:rsid w:val="00AD3A67"/>
    <w:rsid w:val="00AD3A95"/>
    <w:rsid w:val="00AD4318"/>
    <w:rsid w:val="00AD5E0D"/>
    <w:rsid w:val="00AD5F11"/>
    <w:rsid w:val="00AD6245"/>
    <w:rsid w:val="00AD65AE"/>
    <w:rsid w:val="00AD6B6C"/>
    <w:rsid w:val="00AD6E80"/>
    <w:rsid w:val="00AD7193"/>
    <w:rsid w:val="00AD71AC"/>
    <w:rsid w:val="00AD7432"/>
    <w:rsid w:val="00AD7E29"/>
    <w:rsid w:val="00AE1BFF"/>
    <w:rsid w:val="00AE2373"/>
    <w:rsid w:val="00AE25BD"/>
    <w:rsid w:val="00AE27CA"/>
    <w:rsid w:val="00AE281A"/>
    <w:rsid w:val="00AE28AC"/>
    <w:rsid w:val="00AE32E0"/>
    <w:rsid w:val="00AE339D"/>
    <w:rsid w:val="00AE33CA"/>
    <w:rsid w:val="00AE3C3D"/>
    <w:rsid w:val="00AE442D"/>
    <w:rsid w:val="00AE47B2"/>
    <w:rsid w:val="00AE4DBE"/>
    <w:rsid w:val="00AE5863"/>
    <w:rsid w:val="00AE662E"/>
    <w:rsid w:val="00AE6ACB"/>
    <w:rsid w:val="00AE6EBD"/>
    <w:rsid w:val="00AF04A1"/>
    <w:rsid w:val="00AF1386"/>
    <w:rsid w:val="00AF1B1D"/>
    <w:rsid w:val="00AF3AF9"/>
    <w:rsid w:val="00AF3D69"/>
    <w:rsid w:val="00AF7604"/>
    <w:rsid w:val="00AF77B2"/>
    <w:rsid w:val="00B0158B"/>
    <w:rsid w:val="00B01864"/>
    <w:rsid w:val="00B01C32"/>
    <w:rsid w:val="00B025E5"/>
    <w:rsid w:val="00B02DAC"/>
    <w:rsid w:val="00B02F6B"/>
    <w:rsid w:val="00B0306E"/>
    <w:rsid w:val="00B0335C"/>
    <w:rsid w:val="00B04024"/>
    <w:rsid w:val="00B04F60"/>
    <w:rsid w:val="00B0675D"/>
    <w:rsid w:val="00B068B7"/>
    <w:rsid w:val="00B072BC"/>
    <w:rsid w:val="00B079C8"/>
    <w:rsid w:val="00B10925"/>
    <w:rsid w:val="00B1132A"/>
    <w:rsid w:val="00B12B90"/>
    <w:rsid w:val="00B13A48"/>
    <w:rsid w:val="00B14807"/>
    <w:rsid w:val="00B14886"/>
    <w:rsid w:val="00B14EDB"/>
    <w:rsid w:val="00B14F50"/>
    <w:rsid w:val="00B16A54"/>
    <w:rsid w:val="00B17E0F"/>
    <w:rsid w:val="00B2032A"/>
    <w:rsid w:val="00B206BE"/>
    <w:rsid w:val="00B20931"/>
    <w:rsid w:val="00B210F1"/>
    <w:rsid w:val="00B212F7"/>
    <w:rsid w:val="00B22675"/>
    <w:rsid w:val="00B22C71"/>
    <w:rsid w:val="00B23672"/>
    <w:rsid w:val="00B257FC"/>
    <w:rsid w:val="00B25810"/>
    <w:rsid w:val="00B25F4D"/>
    <w:rsid w:val="00B273BA"/>
    <w:rsid w:val="00B2761A"/>
    <w:rsid w:val="00B27B50"/>
    <w:rsid w:val="00B27C9A"/>
    <w:rsid w:val="00B27FE5"/>
    <w:rsid w:val="00B3103F"/>
    <w:rsid w:val="00B312CE"/>
    <w:rsid w:val="00B324EF"/>
    <w:rsid w:val="00B32846"/>
    <w:rsid w:val="00B33744"/>
    <w:rsid w:val="00B337F6"/>
    <w:rsid w:val="00B34A66"/>
    <w:rsid w:val="00B34B40"/>
    <w:rsid w:val="00B35AC0"/>
    <w:rsid w:val="00B363F2"/>
    <w:rsid w:val="00B371BA"/>
    <w:rsid w:val="00B3780D"/>
    <w:rsid w:val="00B40F51"/>
    <w:rsid w:val="00B41BF8"/>
    <w:rsid w:val="00B42ACB"/>
    <w:rsid w:val="00B42C44"/>
    <w:rsid w:val="00B4385B"/>
    <w:rsid w:val="00B43B0F"/>
    <w:rsid w:val="00B44D21"/>
    <w:rsid w:val="00B44F94"/>
    <w:rsid w:val="00B460AA"/>
    <w:rsid w:val="00B46E89"/>
    <w:rsid w:val="00B5029C"/>
    <w:rsid w:val="00B503FA"/>
    <w:rsid w:val="00B50607"/>
    <w:rsid w:val="00B50713"/>
    <w:rsid w:val="00B51980"/>
    <w:rsid w:val="00B51C7D"/>
    <w:rsid w:val="00B52535"/>
    <w:rsid w:val="00B52A45"/>
    <w:rsid w:val="00B52EC2"/>
    <w:rsid w:val="00B53214"/>
    <w:rsid w:val="00B53949"/>
    <w:rsid w:val="00B54B5D"/>
    <w:rsid w:val="00B54B80"/>
    <w:rsid w:val="00B55CAC"/>
    <w:rsid w:val="00B56379"/>
    <w:rsid w:val="00B57A36"/>
    <w:rsid w:val="00B57C9A"/>
    <w:rsid w:val="00B614E6"/>
    <w:rsid w:val="00B61657"/>
    <w:rsid w:val="00B6172B"/>
    <w:rsid w:val="00B62411"/>
    <w:rsid w:val="00B62656"/>
    <w:rsid w:val="00B6334B"/>
    <w:rsid w:val="00B63F37"/>
    <w:rsid w:val="00B6418F"/>
    <w:rsid w:val="00B64BDC"/>
    <w:rsid w:val="00B651C5"/>
    <w:rsid w:val="00B652DC"/>
    <w:rsid w:val="00B659FB"/>
    <w:rsid w:val="00B65D91"/>
    <w:rsid w:val="00B6619A"/>
    <w:rsid w:val="00B7086C"/>
    <w:rsid w:val="00B71350"/>
    <w:rsid w:val="00B71528"/>
    <w:rsid w:val="00B71570"/>
    <w:rsid w:val="00B71E80"/>
    <w:rsid w:val="00B72249"/>
    <w:rsid w:val="00B72799"/>
    <w:rsid w:val="00B748BC"/>
    <w:rsid w:val="00B74D74"/>
    <w:rsid w:val="00B7548E"/>
    <w:rsid w:val="00B76460"/>
    <w:rsid w:val="00B7708D"/>
    <w:rsid w:val="00B8055B"/>
    <w:rsid w:val="00B808D1"/>
    <w:rsid w:val="00B80A0D"/>
    <w:rsid w:val="00B80C13"/>
    <w:rsid w:val="00B811FB"/>
    <w:rsid w:val="00B820FC"/>
    <w:rsid w:val="00B82FE0"/>
    <w:rsid w:val="00B843FE"/>
    <w:rsid w:val="00B84942"/>
    <w:rsid w:val="00B84D2D"/>
    <w:rsid w:val="00B84E1A"/>
    <w:rsid w:val="00B85B08"/>
    <w:rsid w:val="00B863DD"/>
    <w:rsid w:val="00B8643E"/>
    <w:rsid w:val="00B87D58"/>
    <w:rsid w:val="00B901D7"/>
    <w:rsid w:val="00B90CD8"/>
    <w:rsid w:val="00B91863"/>
    <w:rsid w:val="00B91B53"/>
    <w:rsid w:val="00B91E21"/>
    <w:rsid w:val="00B93D9B"/>
    <w:rsid w:val="00B943D3"/>
    <w:rsid w:val="00B94BA0"/>
    <w:rsid w:val="00B954C0"/>
    <w:rsid w:val="00B96377"/>
    <w:rsid w:val="00BA0791"/>
    <w:rsid w:val="00BA1A8C"/>
    <w:rsid w:val="00BA1B5E"/>
    <w:rsid w:val="00BA26DA"/>
    <w:rsid w:val="00BA27FE"/>
    <w:rsid w:val="00BA2BE6"/>
    <w:rsid w:val="00BA2DB3"/>
    <w:rsid w:val="00BA38ED"/>
    <w:rsid w:val="00BA3D00"/>
    <w:rsid w:val="00BA4B6C"/>
    <w:rsid w:val="00BA4D4F"/>
    <w:rsid w:val="00BA56EE"/>
    <w:rsid w:val="00BA6A45"/>
    <w:rsid w:val="00BA720A"/>
    <w:rsid w:val="00BA78EA"/>
    <w:rsid w:val="00BB02D3"/>
    <w:rsid w:val="00BB098C"/>
    <w:rsid w:val="00BB10F9"/>
    <w:rsid w:val="00BB1352"/>
    <w:rsid w:val="00BB194B"/>
    <w:rsid w:val="00BB2556"/>
    <w:rsid w:val="00BB2F79"/>
    <w:rsid w:val="00BB3549"/>
    <w:rsid w:val="00BB40BD"/>
    <w:rsid w:val="00BB4CC6"/>
    <w:rsid w:val="00BB5E87"/>
    <w:rsid w:val="00BB612C"/>
    <w:rsid w:val="00BB6908"/>
    <w:rsid w:val="00BB69BB"/>
    <w:rsid w:val="00BC0697"/>
    <w:rsid w:val="00BC17E4"/>
    <w:rsid w:val="00BC17FD"/>
    <w:rsid w:val="00BC2210"/>
    <w:rsid w:val="00BC2733"/>
    <w:rsid w:val="00BC27FE"/>
    <w:rsid w:val="00BC28FD"/>
    <w:rsid w:val="00BC4215"/>
    <w:rsid w:val="00BC4647"/>
    <w:rsid w:val="00BC46B1"/>
    <w:rsid w:val="00BC5500"/>
    <w:rsid w:val="00BC5536"/>
    <w:rsid w:val="00BC5E2B"/>
    <w:rsid w:val="00BC5FAB"/>
    <w:rsid w:val="00BC6E1A"/>
    <w:rsid w:val="00BC7958"/>
    <w:rsid w:val="00BD0988"/>
    <w:rsid w:val="00BD0E64"/>
    <w:rsid w:val="00BD1BF5"/>
    <w:rsid w:val="00BD2204"/>
    <w:rsid w:val="00BD2426"/>
    <w:rsid w:val="00BD2A62"/>
    <w:rsid w:val="00BD2D52"/>
    <w:rsid w:val="00BD3005"/>
    <w:rsid w:val="00BD396D"/>
    <w:rsid w:val="00BD3C19"/>
    <w:rsid w:val="00BD4211"/>
    <w:rsid w:val="00BD43DE"/>
    <w:rsid w:val="00BD45FB"/>
    <w:rsid w:val="00BD4C3E"/>
    <w:rsid w:val="00BD59FD"/>
    <w:rsid w:val="00BD5BA8"/>
    <w:rsid w:val="00BD7B9E"/>
    <w:rsid w:val="00BE0E17"/>
    <w:rsid w:val="00BE0EB1"/>
    <w:rsid w:val="00BE1D56"/>
    <w:rsid w:val="00BE2245"/>
    <w:rsid w:val="00BE2793"/>
    <w:rsid w:val="00BE3864"/>
    <w:rsid w:val="00BE47A4"/>
    <w:rsid w:val="00BE4CEE"/>
    <w:rsid w:val="00BE5C5D"/>
    <w:rsid w:val="00BE6276"/>
    <w:rsid w:val="00BE6658"/>
    <w:rsid w:val="00BE6F3A"/>
    <w:rsid w:val="00BF068F"/>
    <w:rsid w:val="00BF0911"/>
    <w:rsid w:val="00BF1D12"/>
    <w:rsid w:val="00BF2AD1"/>
    <w:rsid w:val="00BF2E4E"/>
    <w:rsid w:val="00BF3A49"/>
    <w:rsid w:val="00BF3EC8"/>
    <w:rsid w:val="00BF4057"/>
    <w:rsid w:val="00BF468D"/>
    <w:rsid w:val="00BF46F7"/>
    <w:rsid w:val="00BF5086"/>
    <w:rsid w:val="00BF5EE9"/>
    <w:rsid w:val="00BF7DAC"/>
    <w:rsid w:val="00C00356"/>
    <w:rsid w:val="00C00E1A"/>
    <w:rsid w:val="00C01500"/>
    <w:rsid w:val="00C018FF"/>
    <w:rsid w:val="00C029D5"/>
    <w:rsid w:val="00C059A6"/>
    <w:rsid w:val="00C05D4D"/>
    <w:rsid w:val="00C06C50"/>
    <w:rsid w:val="00C10462"/>
    <w:rsid w:val="00C10676"/>
    <w:rsid w:val="00C11CD0"/>
    <w:rsid w:val="00C12F3E"/>
    <w:rsid w:val="00C139BE"/>
    <w:rsid w:val="00C13A40"/>
    <w:rsid w:val="00C14642"/>
    <w:rsid w:val="00C1529C"/>
    <w:rsid w:val="00C15A28"/>
    <w:rsid w:val="00C1639D"/>
    <w:rsid w:val="00C16450"/>
    <w:rsid w:val="00C16BAC"/>
    <w:rsid w:val="00C16F7E"/>
    <w:rsid w:val="00C172ED"/>
    <w:rsid w:val="00C20635"/>
    <w:rsid w:val="00C2309F"/>
    <w:rsid w:val="00C23AE0"/>
    <w:rsid w:val="00C23E5B"/>
    <w:rsid w:val="00C245FF"/>
    <w:rsid w:val="00C24FEF"/>
    <w:rsid w:val="00C25239"/>
    <w:rsid w:val="00C259DA"/>
    <w:rsid w:val="00C25BE4"/>
    <w:rsid w:val="00C25C52"/>
    <w:rsid w:val="00C262BE"/>
    <w:rsid w:val="00C26BE8"/>
    <w:rsid w:val="00C27542"/>
    <w:rsid w:val="00C27E20"/>
    <w:rsid w:val="00C30E20"/>
    <w:rsid w:val="00C31502"/>
    <w:rsid w:val="00C31658"/>
    <w:rsid w:val="00C319BB"/>
    <w:rsid w:val="00C3208D"/>
    <w:rsid w:val="00C33A23"/>
    <w:rsid w:val="00C33CCF"/>
    <w:rsid w:val="00C33DD5"/>
    <w:rsid w:val="00C34044"/>
    <w:rsid w:val="00C347E2"/>
    <w:rsid w:val="00C35313"/>
    <w:rsid w:val="00C35D0C"/>
    <w:rsid w:val="00C36044"/>
    <w:rsid w:val="00C36A80"/>
    <w:rsid w:val="00C3764F"/>
    <w:rsid w:val="00C37B39"/>
    <w:rsid w:val="00C401B7"/>
    <w:rsid w:val="00C41180"/>
    <w:rsid w:val="00C416CD"/>
    <w:rsid w:val="00C42C58"/>
    <w:rsid w:val="00C42D27"/>
    <w:rsid w:val="00C43297"/>
    <w:rsid w:val="00C43775"/>
    <w:rsid w:val="00C43C63"/>
    <w:rsid w:val="00C44905"/>
    <w:rsid w:val="00C453B5"/>
    <w:rsid w:val="00C463CF"/>
    <w:rsid w:val="00C46642"/>
    <w:rsid w:val="00C46EFE"/>
    <w:rsid w:val="00C47153"/>
    <w:rsid w:val="00C4786A"/>
    <w:rsid w:val="00C507F9"/>
    <w:rsid w:val="00C50ED3"/>
    <w:rsid w:val="00C510CA"/>
    <w:rsid w:val="00C528FD"/>
    <w:rsid w:val="00C52AD8"/>
    <w:rsid w:val="00C52D8C"/>
    <w:rsid w:val="00C52EE0"/>
    <w:rsid w:val="00C52F65"/>
    <w:rsid w:val="00C53319"/>
    <w:rsid w:val="00C5415B"/>
    <w:rsid w:val="00C54594"/>
    <w:rsid w:val="00C54B46"/>
    <w:rsid w:val="00C5526E"/>
    <w:rsid w:val="00C56CAA"/>
    <w:rsid w:val="00C5785B"/>
    <w:rsid w:val="00C60332"/>
    <w:rsid w:val="00C607FC"/>
    <w:rsid w:val="00C60ECA"/>
    <w:rsid w:val="00C61E70"/>
    <w:rsid w:val="00C626A4"/>
    <w:rsid w:val="00C629FE"/>
    <w:rsid w:val="00C6377A"/>
    <w:rsid w:val="00C638AD"/>
    <w:rsid w:val="00C64121"/>
    <w:rsid w:val="00C6468D"/>
    <w:rsid w:val="00C65586"/>
    <w:rsid w:val="00C65B4D"/>
    <w:rsid w:val="00C67197"/>
    <w:rsid w:val="00C6753E"/>
    <w:rsid w:val="00C67757"/>
    <w:rsid w:val="00C67808"/>
    <w:rsid w:val="00C67B8E"/>
    <w:rsid w:val="00C7203C"/>
    <w:rsid w:val="00C72568"/>
    <w:rsid w:val="00C72850"/>
    <w:rsid w:val="00C73133"/>
    <w:rsid w:val="00C7344A"/>
    <w:rsid w:val="00C73CC9"/>
    <w:rsid w:val="00C7439A"/>
    <w:rsid w:val="00C748E6"/>
    <w:rsid w:val="00C756E3"/>
    <w:rsid w:val="00C7654C"/>
    <w:rsid w:val="00C76AF6"/>
    <w:rsid w:val="00C76B8C"/>
    <w:rsid w:val="00C76F61"/>
    <w:rsid w:val="00C774B8"/>
    <w:rsid w:val="00C77765"/>
    <w:rsid w:val="00C80359"/>
    <w:rsid w:val="00C809D4"/>
    <w:rsid w:val="00C81561"/>
    <w:rsid w:val="00C819EF"/>
    <w:rsid w:val="00C81DDB"/>
    <w:rsid w:val="00C82A64"/>
    <w:rsid w:val="00C82BDB"/>
    <w:rsid w:val="00C838DB"/>
    <w:rsid w:val="00C83FF3"/>
    <w:rsid w:val="00C84715"/>
    <w:rsid w:val="00C85161"/>
    <w:rsid w:val="00C85623"/>
    <w:rsid w:val="00C86AE5"/>
    <w:rsid w:val="00C906B4"/>
    <w:rsid w:val="00C90C44"/>
    <w:rsid w:val="00C90D1F"/>
    <w:rsid w:val="00C919E9"/>
    <w:rsid w:val="00C927CE"/>
    <w:rsid w:val="00C92D22"/>
    <w:rsid w:val="00C9470F"/>
    <w:rsid w:val="00C94C49"/>
    <w:rsid w:val="00C964A3"/>
    <w:rsid w:val="00C96B5B"/>
    <w:rsid w:val="00C96C06"/>
    <w:rsid w:val="00C96CC8"/>
    <w:rsid w:val="00C9764E"/>
    <w:rsid w:val="00C97A3E"/>
    <w:rsid w:val="00CA038A"/>
    <w:rsid w:val="00CA042C"/>
    <w:rsid w:val="00CA05C8"/>
    <w:rsid w:val="00CA0C5A"/>
    <w:rsid w:val="00CA0FAF"/>
    <w:rsid w:val="00CA1C03"/>
    <w:rsid w:val="00CA2CA3"/>
    <w:rsid w:val="00CA32B0"/>
    <w:rsid w:val="00CA34BF"/>
    <w:rsid w:val="00CA3672"/>
    <w:rsid w:val="00CA41C7"/>
    <w:rsid w:val="00CA51CE"/>
    <w:rsid w:val="00CA51EA"/>
    <w:rsid w:val="00CA553E"/>
    <w:rsid w:val="00CA59E6"/>
    <w:rsid w:val="00CA7518"/>
    <w:rsid w:val="00CB00C0"/>
    <w:rsid w:val="00CB038E"/>
    <w:rsid w:val="00CB03D8"/>
    <w:rsid w:val="00CB085E"/>
    <w:rsid w:val="00CB08B3"/>
    <w:rsid w:val="00CB1D0D"/>
    <w:rsid w:val="00CB25C0"/>
    <w:rsid w:val="00CB26EC"/>
    <w:rsid w:val="00CB377D"/>
    <w:rsid w:val="00CB4161"/>
    <w:rsid w:val="00CB5243"/>
    <w:rsid w:val="00CB5306"/>
    <w:rsid w:val="00CB5451"/>
    <w:rsid w:val="00CB54AC"/>
    <w:rsid w:val="00CB5943"/>
    <w:rsid w:val="00CB6308"/>
    <w:rsid w:val="00CB69C1"/>
    <w:rsid w:val="00CC05B6"/>
    <w:rsid w:val="00CC0DC6"/>
    <w:rsid w:val="00CC1AE7"/>
    <w:rsid w:val="00CC1D85"/>
    <w:rsid w:val="00CC1F83"/>
    <w:rsid w:val="00CC2593"/>
    <w:rsid w:val="00CC37F4"/>
    <w:rsid w:val="00CC3AF2"/>
    <w:rsid w:val="00CC4522"/>
    <w:rsid w:val="00CC5C07"/>
    <w:rsid w:val="00CC5DE2"/>
    <w:rsid w:val="00CD0B6C"/>
    <w:rsid w:val="00CD0F47"/>
    <w:rsid w:val="00CD0FC6"/>
    <w:rsid w:val="00CD1349"/>
    <w:rsid w:val="00CD1AED"/>
    <w:rsid w:val="00CD2341"/>
    <w:rsid w:val="00CD29B2"/>
    <w:rsid w:val="00CD394F"/>
    <w:rsid w:val="00CD5008"/>
    <w:rsid w:val="00CD511F"/>
    <w:rsid w:val="00CD6062"/>
    <w:rsid w:val="00CD6236"/>
    <w:rsid w:val="00CD673D"/>
    <w:rsid w:val="00CD71BB"/>
    <w:rsid w:val="00CD7639"/>
    <w:rsid w:val="00CE02B7"/>
    <w:rsid w:val="00CE0733"/>
    <w:rsid w:val="00CE0B56"/>
    <w:rsid w:val="00CE10C8"/>
    <w:rsid w:val="00CE10CF"/>
    <w:rsid w:val="00CE1FCF"/>
    <w:rsid w:val="00CE31E8"/>
    <w:rsid w:val="00CE33F8"/>
    <w:rsid w:val="00CE3446"/>
    <w:rsid w:val="00CE3EA1"/>
    <w:rsid w:val="00CE4141"/>
    <w:rsid w:val="00CE4655"/>
    <w:rsid w:val="00CE50D6"/>
    <w:rsid w:val="00CE5624"/>
    <w:rsid w:val="00CE7224"/>
    <w:rsid w:val="00CE7278"/>
    <w:rsid w:val="00CF06AA"/>
    <w:rsid w:val="00CF0AF7"/>
    <w:rsid w:val="00CF123A"/>
    <w:rsid w:val="00CF309F"/>
    <w:rsid w:val="00CF30C7"/>
    <w:rsid w:val="00CF3275"/>
    <w:rsid w:val="00CF3ADC"/>
    <w:rsid w:val="00CF4938"/>
    <w:rsid w:val="00CF566A"/>
    <w:rsid w:val="00CF69E1"/>
    <w:rsid w:val="00CF6FD6"/>
    <w:rsid w:val="00D0031A"/>
    <w:rsid w:val="00D00AD9"/>
    <w:rsid w:val="00D01918"/>
    <w:rsid w:val="00D03298"/>
    <w:rsid w:val="00D04392"/>
    <w:rsid w:val="00D04E8D"/>
    <w:rsid w:val="00D058A9"/>
    <w:rsid w:val="00D065AA"/>
    <w:rsid w:val="00D069D0"/>
    <w:rsid w:val="00D06E3C"/>
    <w:rsid w:val="00D074B9"/>
    <w:rsid w:val="00D07791"/>
    <w:rsid w:val="00D102F0"/>
    <w:rsid w:val="00D1038B"/>
    <w:rsid w:val="00D105D8"/>
    <w:rsid w:val="00D108A2"/>
    <w:rsid w:val="00D10B8A"/>
    <w:rsid w:val="00D10E49"/>
    <w:rsid w:val="00D12423"/>
    <w:rsid w:val="00D13700"/>
    <w:rsid w:val="00D13C09"/>
    <w:rsid w:val="00D13ED7"/>
    <w:rsid w:val="00D14235"/>
    <w:rsid w:val="00D1481E"/>
    <w:rsid w:val="00D14B9C"/>
    <w:rsid w:val="00D14BC4"/>
    <w:rsid w:val="00D14DAE"/>
    <w:rsid w:val="00D1501E"/>
    <w:rsid w:val="00D15FCB"/>
    <w:rsid w:val="00D1641F"/>
    <w:rsid w:val="00D17CE7"/>
    <w:rsid w:val="00D17EA1"/>
    <w:rsid w:val="00D20C60"/>
    <w:rsid w:val="00D22998"/>
    <w:rsid w:val="00D22CB8"/>
    <w:rsid w:val="00D22DF1"/>
    <w:rsid w:val="00D27B8E"/>
    <w:rsid w:val="00D27BA6"/>
    <w:rsid w:val="00D27FCF"/>
    <w:rsid w:val="00D310B7"/>
    <w:rsid w:val="00D31321"/>
    <w:rsid w:val="00D32A75"/>
    <w:rsid w:val="00D32A79"/>
    <w:rsid w:val="00D32AEF"/>
    <w:rsid w:val="00D32E8F"/>
    <w:rsid w:val="00D33B7F"/>
    <w:rsid w:val="00D33F1E"/>
    <w:rsid w:val="00D343A5"/>
    <w:rsid w:val="00D344E7"/>
    <w:rsid w:val="00D348A1"/>
    <w:rsid w:val="00D34D6D"/>
    <w:rsid w:val="00D35BF6"/>
    <w:rsid w:val="00D35C62"/>
    <w:rsid w:val="00D36207"/>
    <w:rsid w:val="00D3680D"/>
    <w:rsid w:val="00D3770C"/>
    <w:rsid w:val="00D40072"/>
    <w:rsid w:val="00D40907"/>
    <w:rsid w:val="00D42DB6"/>
    <w:rsid w:val="00D442D1"/>
    <w:rsid w:val="00D44586"/>
    <w:rsid w:val="00D44C58"/>
    <w:rsid w:val="00D44CCC"/>
    <w:rsid w:val="00D45B14"/>
    <w:rsid w:val="00D464B9"/>
    <w:rsid w:val="00D46830"/>
    <w:rsid w:val="00D46F49"/>
    <w:rsid w:val="00D47021"/>
    <w:rsid w:val="00D502D6"/>
    <w:rsid w:val="00D50FFB"/>
    <w:rsid w:val="00D5101B"/>
    <w:rsid w:val="00D51344"/>
    <w:rsid w:val="00D515EE"/>
    <w:rsid w:val="00D517FC"/>
    <w:rsid w:val="00D51919"/>
    <w:rsid w:val="00D53599"/>
    <w:rsid w:val="00D5492A"/>
    <w:rsid w:val="00D54B61"/>
    <w:rsid w:val="00D54FD8"/>
    <w:rsid w:val="00D55903"/>
    <w:rsid w:val="00D55A69"/>
    <w:rsid w:val="00D5672A"/>
    <w:rsid w:val="00D567AA"/>
    <w:rsid w:val="00D567BA"/>
    <w:rsid w:val="00D578BA"/>
    <w:rsid w:val="00D57D26"/>
    <w:rsid w:val="00D57EE5"/>
    <w:rsid w:val="00D60191"/>
    <w:rsid w:val="00D603D6"/>
    <w:rsid w:val="00D60F4B"/>
    <w:rsid w:val="00D61EE4"/>
    <w:rsid w:val="00D62A2E"/>
    <w:rsid w:val="00D62FE0"/>
    <w:rsid w:val="00D63C77"/>
    <w:rsid w:val="00D646BD"/>
    <w:rsid w:val="00D64E35"/>
    <w:rsid w:val="00D65D59"/>
    <w:rsid w:val="00D675AC"/>
    <w:rsid w:val="00D67975"/>
    <w:rsid w:val="00D67BBF"/>
    <w:rsid w:val="00D67E6C"/>
    <w:rsid w:val="00D67F69"/>
    <w:rsid w:val="00D70CAE"/>
    <w:rsid w:val="00D70D6F"/>
    <w:rsid w:val="00D71742"/>
    <w:rsid w:val="00D72FD3"/>
    <w:rsid w:val="00D73113"/>
    <w:rsid w:val="00D7323C"/>
    <w:rsid w:val="00D7463F"/>
    <w:rsid w:val="00D74DFC"/>
    <w:rsid w:val="00D74FFF"/>
    <w:rsid w:val="00D75C65"/>
    <w:rsid w:val="00D76467"/>
    <w:rsid w:val="00D775BF"/>
    <w:rsid w:val="00D77632"/>
    <w:rsid w:val="00D77DE7"/>
    <w:rsid w:val="00D807FA"/>
    <w:rsid w:val="00D81A4F"/>
    <w:rsid w:val="00D8233B"/>
    <w:rsid w:val="00D849FB"/>
    <w:rsid w:val="00D85332"/>
    <w:rsid w:val="00D85991"/>
    <w:rsid w:val="00D85F19"/>
    <w:rsid w:val="00D867BE"/>
    <w:rsid w:val="00D868F7"/>
    <w:rsid w:val="00D87680"/>
    <w:rsid w:val="00D90F8F"/>
    <w:rsid w:val="00D912FA"/>
    <w:rsid w:val="00D932B4"/>
    <w:rsid w:val="00D935B9"/>
    <w:rsid w:val="00D9418C"/>
    <w:rsid w:val="00D9437B"/>
    <w:rsid w:val="00D94BD9"/>
    <w:rsid w:val="00D94CD6"/>
    <w:rsid w:val="00D95D44"/>
    <w:rsid w:val="00D96484"/>
    <w:rsid w:val="00D967F4"/>
    <w:rsid w:val="00D97054"/>
    <w:rsid w:val="00DA0023"/>
    <w:rsid w:val="00DA02F2"/>
    <w:rsid w:val="00DA030F"/>
    <w:rsid w:val="00DA031D"/>
    <w:rsid w:val="00DA1541"/>
    <w:rsid w:val="00DA2B46"/>
    <w:rsid w:val="00DA414B"/>
    <w:rsid w:val="00DA4253"/>
    <w:rsid w:val="00DA637D"/>
    <w:rsid w:val="00DA6F1D"/>
    <w:rsid w:val="00DA7CE1"/>
    <w:rsid w:val="00DB0842"/>
    <w:rsid w:val="00DB1051"/>
    <w:rsid w:val="00DB1596"/>
    <w:rsid w:val="00DB1757"/>
    <w:rsid w:val="00DB1AE5"/>
    <w:rsid w:val="00DB2FDA"/>
    <w:rsid w:val="00DB35FA"/>
    <w:rsid w:val="00DB4525"/>
    <w:rsid w:val="00DB471C"/>
    <w:rsid w:val="00DB5BAC"/>
    <w:rsid w:val="00DB5CC1"/>
    <w:rsid w:val="00DB5F94"/>
    <w:rsid w:val="00DB6EDB"/>
    <w:rsid w:val="00DC0814"/>
    <w:rsid w:val="00DC0F15"/>
    <w:rsid w:val="00DC2992"/>
    <w:rsid w:val="00DC2EE7"/>
    <w:rsid w:val="00DC317F"/>
    <w:rsid w:val="00DC3CC5"/>
    <w:rsid w:val="00DC42A1"/>
    <w:rsid w:val="00DC4A15"/>
    <w:rsid w:val="00DC6598"/>
    <w:rsid w:val="00DC67B6"/>
    <w:rsid w:val="00DC70D7"/>
    <w:rsid w:val="00DC742D"/>
    <w:rsid w:val="00DC7586"/>
    <w:rsid w:val="00DC7596"/>
    <w:rsid w:val="00DC7C54"/>
    <w:rsid w:val="00DD06BF"/>
    <w:rsid w:val="00DD0934"/>
    <w:rsid w:val="00DD0984"/>
    <w:rsid w:val="00DD17DD"/>
    <w:rsid w:val="00DD1907"/>
    <w:rsid w:val="00DD1C97"/>
    <w:rsid w:val="00DD26A9"/>
    <w:rsid w:val="00DD2FF0"/>
    <w:rsid w:val="00DD30A3"/>
    <w:rsid w:val="00DD3292"/>
    <w:rsid w:val="00DD4105"/>
    <w:rsid w:val="00DD51BF"/>
    <w:rsid w:val="00DD63DE"/>
    <w:rsid w:val="00DD6F18"/>
    <w:rsid w:val="00DD7107"/>
    <w:rsid w:val="00DD75A2"/>
    <w:rsid w:val="00DE0B05"/>
    <w:rsid w:val="00DE14CE"/>
    <w:rsid w:val="00DE1EA0"/>
    <w:rsid w:val="00DE32E8"/>
    <w:rsid w:val="00DE3EA1"/>
    <w:rsid w:val="00DE3F47"/>
    <w:rsid w:val="00DE401B"/>
    <w:rsid w:val="00DE46FD"/>
    <w:rsid w:val="00DE4A16"/>
    <w:rsid w:val="00DE4F54"/>
    <w:rsid w:val="00DE51CE"/>
    <w:rsid w:val="00DE53CD"/>
    <w:rsid w:val="00DE609A"/>
    <w:rsid w:val="00DE7729"/>
    <w:rsid w:val="00DF013B"/>
    <w:rsid w:val="00DF0C8A"/>
    <w:rsid w:val="00DF120D"/>
    <w:rsid w:val="00DF1B71"/>
    <w:rsid w:val="00DF21F6"/>
    <w:rsid w:val="00DF3495"/>
    <w:rsid w:val="00DF3F54"/>
    <w:rsid w:val="00DF4239"/>
    <w:rsid w:val="00DF49AE"/>
    <w:rsid w:val="00DF4A46"/>
    <w:rsid w:val="00DF51B3"/>
    <w:rsid w:val="00DF5757"/>
    <w:rsid w:val="00DF68D8"/>
    <w:rsid w:val="00DF6FD3"/>
    <w:rsid w:val="00DF748C"/>
    <w:rsid w:val="00E001EA"/>
    <w:rsid w:val="00E00600"/>
    <w:rsid w:val="00E015AA"/>
    <w:rsid w:val="00E01E34"/>
    <w:rsid w:val="00E02EB1"/>
    <w:rsid w:val="00E0427F"/>
    <w:rsid w:val="00E0432C"/>
    <w:rsid w:val="00E05506"/>
    <w:rsid w:val="00E0637C"/>
    <w:rsid w:val="00E07254"/>
    <w:rsid w:val="00E07A94"/>
    <w:rsid w:val="00E10962"/>
    <w:rsid w:val="00E10B5E"/>
    <w:rsid w:val="00E10F15"/>
    <w:rsid w:val="00E113F2"/>
    <w:rsid w:val="00E119D7"/>
    <w:rsid w:val="00E12341"/>
    <w:rsid w:val="00E13507"/>
    <w:rsid w:val="00E13805"/>
    <w:rsid w:val="00E13AB1"/>
    <w:rsid w:val="00E13AD7"/>
    <w:rsid w:val="00E1414D"/>
    <w:rsid w:val="00E16D63"/>
    <w:rsid w:val="00E17256"/>
    <w:rsid w:val="00E200BD"/>
    <w:rsid w:val="00E20CE6"/>
    <w:rsid w:val="00E21783"/>
    <w:rsid w:val="00E218BB"/>
    <w:rsid w:val="00E2288C"/>
    <w:rsid w:val="00E2478B"/>
    <w:rsid w:val="00E24A16"/>
    <w:rsid w:val="00E25543"/>
    <w:rsid w:val="00E2607D"/>
    <w:rsid w:val="00E26A2C"/>
    <w:rsid w:val="00E2745C"/>
    <w:rsid w:val="00E274B1"/>
    <w:rsid w:val="00E309DC"/>
    <w:rsid w:val="00E30B39"/>
    <w:rsid w:val="00E31096"/>
    <w:rsid w:val="00E3170A"/>
    <w:rsid w:val="00E31726"/>
    <w:rsid w:val="00E325CC"/>
    <w:rsid w:val="00E330E1"/>
    <w:rsid w:val="00E33B52"/>
    <w:rsid w:val="00E34331"/>
    <w:rsid w:val="00E34B2A"/>
    <w:rsid w:val="00E3603C"/>
    <w:rsid w:val="00E36329"/>
    <w:rsid w:val="00E3723A"/>
    <w:rsid w:val="00E41846"/>
    <w:rsid w:val="00E41C7B"/>
    <w:rsid w:val="00E41EE0"/>
    <w:rsid w:val="00E42337"/>
    <w:rsid w:val="00E42FE5"/>
    <w:rsid w:val="00E43C45"/>
    <w:rsid w:val="00E445D1"/>
    <w:rsid w:val="00E44905"/>
    <w:rsid w:val="00E44A9E"/>
    <w:rsid w:val="00E45390"/>
    <w:rsid w:val="00E454FA"/>
    <w:rsid w:val="00E46562"/>
    <w:rsid w:val="00E471A3"/>
    <w:rsid w:val="00E50D85"/>
    <w:rsid w:val="00E51213"/>
    <w:rsid w:val="00E53174"/>
    <w:rsid w:val="00E542DE"/>
    <w:rsid w:val="00E54BE4"/>
    <w:rsid w:val="00E552D1"/>
    <w:rsid w:val="00E5586F"/>
    <w:rsid w:val="00E55C5E"/>
    <w:rsid w:val="00E55D85"/>
    <w:rsid w:val="00E5677F"/>
    <w:rsid w:val="00E572FB"/>
    <w:rsid w:val="00E57D59"/>
    <w:rsid w:val="00E57E36"/>
    <w:rsid w:val="00E608BD"/>
    <w:rsid w:val="00E60BF3"/>
    <w:rsid w:val="00E61EB7"/>
    <w:rsid w:val="00E621E1"/>
    <w:rsid w:val="00E631CF"/>
    <w:rsid w:val="00E63FDE"/>
    <w:rsid w:val="00E64BE1"/>
    <w:rsid w:val="00E6529C"/>
    <w:rsid w:val="00E6655E"/>
    <w:rsid w:val="00E67A43"/>
    <w:rsid w:val="00E67F3A"/>
    <w:rsid w:val="00E707B5"/>
    <w:rsid w:val="00E70A40"/>
    <w:rsid w:val="00E729F9"/>
    <w:rsid w:val="00E72EAE"/>
    <w:rsid w:val="00E73FA9"/>
    <w:rsid w:val="00E7429B"/>
    <w:rsid w:val="00E748B2"/>
    <w:rsid w:val="00E74D08"/>
    <w:rsid w:val="00E74E0D"/>
    <w:rsid w:val="00E75B9B"/>
    <w:rsid w:val="00E779DD"/>
    <w:rsid w:val="00E807F6"/>
    <w:rsid w:val="00E81099"/>
    <w:rsid w:val="00E823E1"/>
    <w:rsid w:val="00E82E40"/>
    <w:rsid w:val="00E83B27"/>
    <w:rsid w:val="00E84C4B"/>
    <w:rsid w:val="00E8550D"/>
    <w:rsid w:val="00E85D21"/>
    <w:rsid w:val="00E85FD9"/>
    <w:rsid w:val="00E85FE2"/>
    <w:rsid w:val="00E86313"/>
    <w:rsid w:val="00E86366"/>
    <w:rsid w:val="00E86393"/>
    <w:rsid w:val="00E86576"/>
    <w:rsid w:val="00E86F2B"/>
    <w:rsid w:val="00E877E5"/>
    <w:rsid w:val="00E87976"/>
    <w:rsid w:val="00E8798C"/>
    <w:rsid w:val="00E90075"/>
    <w:rsid w:val="00E90239"/>
    <w:rsid w:val="00E904B7"/>
    <w:rsid w:val="00E9053A"/>
    <w:rsid w:val="00E930FC"/>
    <w:rsid w:val="00E94CA5"/>
    <w:rsid w:val="00E94CD8"/>
    <w:rsid w:val="00E952C3"/>
    <w:rsid w:val="00E95405"/>
    <w:rsid w:val="00E95428"/>
    <w:rsid w:val="00E957B9"/>
    <w:rsid w:val="00E9596D"/>
    <w:rsid w:val="00E9671D"/>
    <w:rsid w:val="00E968F8"/>
    <w:rsid w:val="00E96988"/>
    <w:rsid w:val="00EA032F"/>
    <w:rsid w:val="00EA0678"/>
    <w:rsid w:val="00EA2A50"/>
    <w:rsid w:val="00EA3165"/>
    <w:rsid w:val="00EA3238"/>
    <w:rsid w:val="00EA3B6F"/>
    <w:rsid w:val="00EA53D2"/>
    <w:rsid w:val="00EA54D7"/>
    <w:rsid w:val="00EA7110"/>
    <w:rsid w:val="00EA7157"/>
    <w:rsid w:val="00EA7436"/>
    <w:rsid w:val="00EB06DB"/>
    <w:rsid w:val="00EB10F8"/>
    <w:rsid w:val="00EB1DCA"/>
    <w:rsid w:val="00EB209F"/>
    <w:rsid w:val="00EB2B2D"/>
    <w:rsid w:val="00EB2F63"/>
    <w:rsid w:val="00EB4B07"/>
    <w:rsid w:val="00EB5045"/>
    <w:rsid w:val="00EB59FB"/>
    <w:rsid w:val="00EB686E"/>
    <w:rsid w:val="00EB6BDF"/>
    <w:rsid w:val="00EB7408"/>
    <w:rsid w:val="00EC008D"/>
    <w:rsid w:val="00EC0397"/>
    <w:rsid w:val="00EC0E9F"/>
    <w:rsid w:val="00EC0F22"/>
    <w:rsid w:val="00EC176B"/>
    <w:rsid w:val="00EC1A24"/>
    <w:rsid w:val="00EC2F61"/>
    <w:rsid w:val="00EC56C9"/>
    <w:rsid w:val="00EC72CE"/>
    <w:rsid w:val="00ED07A1"/>
    <w:rsid w:val="00ED17D0"/>
    <w:rsid w:val="00ED1D2B"/>
    <w:rsid w:val="00ED2639"/>
    <w:rsid w:val="00ED2993"/>
    <w:rsid w:val="00ED2A2E"/>
    <w:rsid w:val="00ED2E02"/>
    <w:rsid w:val="00ED48F0"/>
    <w:rsid w:val="00ED54B7"/>
    <w:rsid w:val="00ED57FA"/>
    <w:rsid w:val="00ED65DB"/>
    <w:rsid w:val="00ED6853"/>
    <w:rsid w:val="00ED6B8E"/>
    <w:rsid w:val="00ED6C85"/>
    <w:rsid w:val="00EE03BF"/>
    <w:rsid w:val="00EE072D"/>
    <w:rsid w:val="00EE18D2"/>
    <w:rsid w:val="00EE25C2"/>
    <w:rsid w:val="00EE436C"/>
    <w:rsid w:val="00EE4480"/>
    <w:rsid w:val="00EE4BD9"/>
    <w:rsid w:val="00EE59CE"/>
    <w:rsid w:val="00EE5D28"/>
    <w:rsid w:val="00EE71D4"/>
    <w:rsid w:val="00EE7ECC"/>
    <w:rsid w:val="00EF0830"/>
    <w:rsid w:val="00EF0ABB"/>
    <w:rsid w:val="00EF27B1"/>
    <w:rsid w:val="00EF2986"/>
    <w:rsid w:val="00EF378F"/>
    <w:rsid w:val="00EF415A"/>
    <w:rsid w:val="00EF4AEC"/>
    <w:rsid w:val="00EF551B"/>
    <w:rsid w:val="00EF635B"/>
    <w:rsid w:val="00EF69B9"/>
    <w:rsid w:val="00EF6E83"/>
    <w:rsid w:val="00EF7615"/>
    <w:rsid w:val="00F00419"/>
    <w:rsid w:val="00F00826"/>
    <w:rsid w:val="00F00D2D"/>
    <w:rsid w:val="00F02914"/>
    <w:rsid w:val="00F02A09"/>
    <w:rsid w:val="00F03789"/>
    <w:rsid w:val="00F05242"/>
    <w:rsid w:val="00F0555D"/>
    <w:rsid w:val="00F05F7C"/>
    <w:rsid w:val="00F067CA"/>
    <w:rsid w:val="00F06B05"/>
    <w:rsid w:val="00F072CA"/>
    <w:rsid w:val="00F0747C"/>
    <w:rsid w:val="00F076DA"/>
    <w:rsid w:val="00F10071"/>
    <w:rsid w:val="00F100F0"/>
    <w:rsid w:val="00F10206"/>
    <w:rsid w:val="00F11AE5"/>
    <w:rsid w:val="00F122A0"/>
    <w:rsid w:val="00F12908"/>
    <w:rsid w:val="00F13276"/>
    <w:rsid w:val="00F13511"/>
    <w:rsid w:val="00F13B39"/>
    <w:rsid w:val="00F14AF9"/>
    <w:rsid w:val="00F14BCE"/>
    <w:rsid w:val="00F150A8"/>
    <w:rsid w:val="00F15347"/>
    <w:rsid w:val="00F15F56"/>
    <w:rsid w:val="00F16BFF"/>
    <w:rsid w:val="00F16E8A"/>
    <w:rsid w:val="00F202FF"/>
    <w:rsid w:val="00F2040E"/>
    <w:rsid w:val="00F2106E"/>
    <w:rsid w:val="00F21540"/>
    <w:rsid w:val="00F21876"/>
    <w:rsid w:val="00F21937"/>
    <w:rsid w:val="00F22990"/>
    <w:rsid w:val="00F22BA6"/>
    <w:rsid w:val="00F23494"/>
    <w:rsid w:val="00F237A0"/>
    <w:rsid w:val="00F23887"/>
    <w:rsid w:val="00F2613D"/>
    <w:rsid w:val="00F27454"/>
    <w:rsid w:val="00F302AF"/>
    <w:rsid w:val="00F3051A"/>
    <w:rsid w:val="00F30A1E"/>
    <w:rsid w:val="00F30C31"/>
    <w:rsid w:val="00F31776"/>
    <w:rsid w:val="00F31924"/>
    <w:rsid w:val="00F31F43"/>
    <w:rsid w:val="00F3206D"/>
    <w:rsid w:val="00F33542"/>
    <w:rsid w:val="00F3388B"/>
    <w:rsid w:val="00F35EAD"/>
    <w:rsid w:val="00F35F4F"/>
    <w:rsid w:val="00F36368"/>
    <w:rsid w:val="00F369DA"/>
    <w:rsid w:val="00F37243"/>
    <w:rsid w:val="00F40A7C"/>
    <w:rsid w:val="00F4174E"/>
    <w:rsid w:val="00F41C58"/>
    <w:rsid w:val="00F42B96"/>
    <w:rsid w:val="00F439B2"/>
    <w:rsid w:val="00F4401F"/>
    <w:rsid w:val="00F4404A"/>
    <w:rsid w:val="00F445D8"/>
    <w:rsid w:val="00F4471F"/>
    <w:rsid w:val="00F44CB7"/>
    <w:rsid w:val="00F4681A"/>
    <w:rsid w:val="00F468BD"/>
    <w:rsid w:val="00F504F4"/>
    <w:rsid w:val="00F51871"/>
    <w:rsid w:val="00F51996"/>
    <w:rsid w:val="00F51DA1"/>
    <w:rsid w:val="00F52310"/>
    <w:rsid w:val="00F52BBD"/>
    <w:rsid w:val="00F52F12"/>
    <w:rsid w:val="00F5311F"/>
    <w:rsid w:val="00F53CCF"/>
    <w:rsid w:val="00F5443B"/>
    <w:rsid w:val="00F55B67"/>
    <w:rsid w:val="00F57F69"/>
    <w:rsid w:val="00F6004C"/>
    <w:rsid w:val="00F600F0"/>
    <w:rsid w:val="00F60EFD"/>
    <w:rsid w:val="00F61215"/>
    <w:rsid w:val="00F612AD"/>
    <w:rsid w:val="00F61A04"/>
    <w:rsid w:val="00F61A5B"/>
    <w:rsid w:val="00F61AC2"/>
    <w:rsid w:val="00F62A8D"/>
    <w:rsid w:val="00F646E2"/>
    <w:rsid w:val="00F64E44"/>
    <w:rsid w:val="00F65309"/>
    <w:rsid w:val="00F656FA"/>
    <w:rsid w:val="00F65B60"/>
    <w:rsid w:val="00F65F1B"/>
    <w:rsid w:val="00F6695E"/>
    <w:rsid w:val="00F66D21"/>
    <w:rsid w:val="00F677E5"/>
    <w:rsid w:val="00F67950"/>
    <w:rsid w:val="00F67B61"/>
    <w:rsid w:val="00F70348"/>
    <w:rsid w:val="00F706D1"/>
    <w:rsid w:val="00F70B06"/>
    <w:rsid w:val="00F70F36"/>
    <w:rsid w:val="00F70FC4"/>
    <w:rsid w:val="00F71B29"/>
    <w:rsid w:val="00F71D30"/>
    <w:rsid w:val="00F71F08"/>
    <w:rsid w:val="00F72298"/>
    <w:rsid w:val="00F723EF"/>
    <w:rsid w:val="00F72759"/>
    <w:rsid w:val="00F72E51"/>
    <w:rsid w:val="00F732B5"/>
    <w:rsid w:val="00F73663"/>
    <w:rsid w:val="00F7371B"/>
    <w:rsid w:val="00F74108"/>
    <w:rsid w:val="00F74185"/>
    <w:rsid w:val="00F759F1"/>
    <w:rsid w:val="00F75A95"/>
    <w:rsid w:val="00F772D0"/>
    <w:rsid w:val="00F777A0"/>
    <w:rsid w:val="00F77BAA"/>
    <w:rsid w:val="00F77C47"/>
    <w:rsid w:val="00F81100"/>
    <w:rsid w:val="00F81B2C"/>
    <w:rsid w:val="00F823E6"/>
    <w:rsid w:val="00F82697"/>
    <w:rsid w:val="00F831C8"/>
    <w:rsid w:val="00F83924"/>
    <w:rsid w:val="00F84566"/>
    <w:rsid w:val="00F849FA"/>
    <w:rsid w:val="00F852B1"/>
    <w:rsid w:val="00F85539"/>
    <w:rsid w:val="00F85C32"/>
    <w:rsid w:val="00F86287"/>
    <w:rsid w:val="00F8674E"/>
    <w:rsid w:val="00F86A8D"/>
    <w:rsid w:val="00F877DA"/>
    <w:rsid w:val="00F9063C"/>
    <w:rsid w:val="00F90B42"/>
    <w:rsid w:val="00F916A7"/>
    <w:rsid w:val="00F918FF"/>
    <w:rsid w:val="00F91B33"/>
    <w:rsid w:val="00F91B42"/>
    <w:rsid w:val="00F9276D"/>
    <w:rsid w:val="00F9289D"/>
    <w:rsid w:val="00F93114"/>
    <w:rsid w:val="00F93974"/>
    <w:rsid w:val="00F939C9"/>
    <w:rsid w:val="00F93AF9"/>
    <w:rsid w:val="00F94146"/>
    <w:rsid w:val="00F94692"/>
    <w:rsid w:val="00F9495B"/>
    <w:rsid w:val="00F956E7"/>
    <w:rsid w:val="00F95F1F"/>
    <w:rsid w:val="00F96EC7"/>
    <w:rsid w:val="00F972E2"/>
    <w:rsid w:val="00F97F54"/>
    <w:rsid w:val="00FA063C"/>
    <w:rsid w:val="00FA0967"/>
    <w:rsid w:val="00FA2364"/>
    <w:rsid w:val="00FA2526"/>
    <w:rsid w:val="00FA2B56"/>
    <w:rsid w:val="00FA3CF5"/>
    <w:rsid w:val="00FA4791"/>
    <w:rsid w:val="00FA4FD3"/>
    <w:rsid w:val="00FA53DD"/>
    <w:rsid w:val="00FA7E1B"/>
    <w:rsid w:val="00FB02E1"/>
    <w:rsid w:val="00FB0752"/>
    <w:rsid w:val="00FB1262"/>
    <w:rsid w:val="00FB18CF"/>
    <w:rsid w:val="00FB207E"/>
    <w:rsid w:val="00FB2618"/>
    <w:rsid w:val="00FB3001"/>
    <w:rsid w:val="00FB36DA"/>
    <w:rsid w:val="00FB36F2"/>
    <w:rsid w:val="00FB3798"/>
    <w:rsid w:val="00FB4194"/>
    <w:rsid w:val="00FB5094"/>
    <w:rsid w:val="00FB63A4"/>
    <w:rsid w:val="00FC0336"/>
    <w:rsid w:val="00FC083D"/>
    <w:rsid w:val="00FC2157"/>
    <w:rsid w:val="00FC25CD"/>
    <w:rsid w:val="00FC3296"/>
    <w:rsid w:val="00FC3521"/>
    <w:rsid w:val="00FC3980"/>
    <w:rsid w:val="00FC3989"/>
    <w:rsid w:val="00FC4613"/>
    <w:rsid w:val="00FC4E8D"/>
    <w:rsid w:val="00FC6134"/>
    <w:rsid w:val="00FC7440"/>
    <w:rsid w:val="00FC783B"/>
    <w:rsid w:val="00FC7A20"/>
    <w:rsid w:val="00FD0204"/>
    <w:rsid w:val="00FD0599"/>
    <w:rsid w:val="00FD1E70"/>
    <w:rsid w:val="00FD2B05"/>
    <w:rsid w:val="00FD2FF2"/>
    <w:rsid w:val="00FD31CC"/>
    <w:rsid w:val="00FD5DA8"/>
    <w:rsid w:val="00FD639D"/>
    <w:rsid w:val="00FD686E"/>
    <w:rsid w:val="00FD6C6B"/>
    <w:rsid w:val="00FD70EC"/>
    <w:rsid w:val="00FD79ED"/>
    <w:rsid w:val="00FE0FA2"/>
    <w:rsid w:val="00FE1466"/>
    <w:rsid w:val="00FE1E2F"/>
    <w:rsid w:val="00FE26B0"/>
    <w:rsid w:val="00FE2DE9"/>
    <w:rsid w:val="00FE4D69"/>
    <w:rsid w:val="00FE4DC0"/>
    <w:rsid w:val="00FE5010"/>
    <w:rsid w:val="00FE5432"/>
    <w:rsid w:val="00FE58BC"/>
    <w:rsid w:val="00FE6342"/>
    <w:rsid w:val="00FE6755"/>
    <w:rsid w:val="00FE68C9"/>
    <w:rsid w:val="00FE6B0C"/>
    <w:rsid w:val="00FE6CA4"/>
    <w:rsid w:val="00FE7E5A"/>
    <w:rsid w:val="00FF0F4B"/>
    <w:rsid w:val="00FF1C57"/>
    <w:rsid w:val="00FF266B"/>
    <w:rsid w:val="00FF29DC"/>
    <w:rsid w:val="00FF2EA9"/>
    <w:rsid w:val="00FF2F01"/>
    <w:rsid w:val="00FF3808"/>
    <w:rsid w:val="00FF3B04"/>
    <w:rsid w:val="00FF3B35"/>
    <w:rsid w:val="00FF3C31"/>
    <w:rsid w:val="00FF514A"/>
    <w:rsid w:val="00FF5262"/>
    <w:rsid w:val="00FF5652"/>
    <w:rsid w:val="00FF63C2"/>
    <w:rsid w:val="00FF6618"/>
    <w:rsid w:val="00FF6909"/>
    <w:rsid w:val="00FF6FD4"/>
    <w:rsid w:val="00FF7514"/>
    <w:rsid w:val="00FF75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DD6DC"/>
  <w15:docId w15:val="{57D772C2-848E-40A5-9250-72EA812C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58" w:lineRule="auto"/>
      <w:ind w:left="118"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09"/>
      <w:ind w:left="10" w:right="22" w:hanging="1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09"/>
      <w:ind w:left="10" w:right="22" w:hanging="10"/>
      <w:jc w:val="center"/>
      <w:outlineLvl w:val="1"/>
    </w:pPr>
    <w:rPr>
      <w:rFonts w:ascii="Arial" w:eastAsia="Arial" w:hAnsi="Arial" w:cs="Arial"/>
      <w:b/>
      <w:color w:val="000000"/>
      <w:sz w:val="24"/>
    </w:rPr>
  </w:style>
  <w:style w:type="paragraph" w:styleId="Ttulo3">
    <w:name w:val="heading 3"/>
    <w:basedOn w:val="Normal"/>
    <w:next w:val="Normal"/>
    <w:link w:val="Ttulo3Car"/>
    <w:uiPriority w:val="9"/>
    <w:unhideWhenUsed/>
    <w:qFormat/>
    <w:rsid w:val="00DC2EE7"/>
    <w:pPr>
      <w:keepNext/>
      <w:spacing w:before="240" w:after="60" w:line="240" w:lineRule="auto"/>
      <w:ind w:left="0" w:firstLine="0"/>
      <w:jc w:val="left"/>
      <w:outlineLvl w:val="2"/>
    </w:pPr>
    <w:rPr>
      <w:rFonts w:ascii="Calibri" w:eastAsia="Calibri" w:hAnsi="Calibri" w:cs="Calibri"/>
      <w:b/>
      <w:color w:val="auto"/>
      <w:sz w:val="26"/>
      <w:szCs w:val="26"/>
    </w:rPr>
  </w:style>
  <w:style w:type="paragraph" w:styleId="Ttulo4">
    <w:name w:val="heading 4"/>
    <w:basedOn w:val="Normal"/>
    <w:next w:val="Normal"/>
    <w:link w:val="Ttulo4Car"/>
    <w:uiPriority w:val="9"/>
    <w:unhideWhenUsed/>
    <w:qFormat/>
    <w:rsid w:val="00DC2EE7"/>
    <w:pPr>
      <w:keepNext/>
      <w:keepLines/>
      <w:spacing w:before="240" w:after="40" w:line="240" w:lineRule="auto"/>
      <w:ind w:left="0" w:firstLine="0"/>
      <w:jc w:val="left"/>
      <w:outlineLvl w:val="3"/>
    </w:pPr>
    <w:rPr>
      <w:b/>
      <w:color w:val="auto"/>
      <w:szCs w:val="24"/>
    </w:rPr>
  </w:style>
  <w:style w:type="paragraph" w:styleId="Ttulo5">
    <w:name w:val="heading 5"/>
    <w:basedOn w:val="Normal"/>
    <w:next w:val="Normal"/>
    <w:link w:val="Ttulo5Car"/>
    <w:uiPriority w:val="9"/>
    <w:unhideWhenUsed/>
    <w:qFormat/>
    <w:rsid w:val="00DC2EE7"/>
    <w:pPr>
      <w:keepNext/>
      <w:keepLines/>
      <w:spacing w:before="220" w:after="40" w:line="240" w:lineRule="auto"/>
      <w:ind w:left="0" w:firstLine="0"/>
      <w:jc w:val="left"/>
      <w:outlineLvl w:val="4"/>
    </w:pPr>
    <w:rPr>
      <w:b/>
      <w:color w:val="auto"/>
      <w:sz w:val="22"/>
    </w:rPr>
  </w:style>
  <w:style w:type="paragraph" w:styleId="Ttulo6">
    <w:name w:val="heading 6"/>
    <w:basedOn w:val="Normal"/>
    <w:next w:val="Normal"/>
    <w:link w:val="Ttulo6Car"/>
    <w:uiPriority w:val="9"/>
    <w:unhideWhenUsed/>
    <w:qFormat/>
    <w:rsid w:val="00DC2EE7"/>
    <w:pPr>
      <w:spacing w:before="240" w:after="60" w:line="240" w:lineRule="auto"/>
      <w:ind w:left="0" w:firstLine="0"/>
      <w:jc w:val="left"/>
      <w:outlineLvl w:val="5"/>
    </w:pPr>
    <w:rPr>
      <w:rFonts w:ascii="Calibri" w:eastAsia="Calibri" w:hAnsi="Calibri" w:cs="Calibri"/>
      <w:b/>
      <w:color w:val="auto"/>
      <w:sz w:val="22"/>
    </w:rPr>
  </w:style>
  <w:style w:type="paragraph" w:styleId="Ttulo9">
    <w:name w:val="heading 9"/>
    <w:basedOn w:val="Normal"/>
    <w:next w:val="Normal"/>
    <w:link w:val="Ttulo9Car"/>
    <w:uiPriority w:val="9"/>
    <w:semiHidden/>
    <w:unhideWhenUsed/>
    <w:qFormat/>
    <w:rsid w:val="000B2C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ar">
    <w:name w:val="Título 2 Car"/>
    <w:link w:val="Ttulo2"/>
    <w:uiPriority w:val="9"/>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C,FA Fu Car Car,ft"/>
    <w:basedOn w:val="Normal"/>
    <w:link w:val="TextonotapieCar"/>
    <w:uiPriority w:val="99"/>
    <w:unhideWhenUsed/>
    <w:qFormat/>
    <w:rsid w:val="000E21B9"/>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1,C Car1"/>
    <w:basedOn w:val="Fuentedeprrafopredeter"/>
    <w:link w:val="Textonotapie"/>
    <w:qFormat/>
    <w:rsid w:val="000E21B9"/>
    <w:rPr>
      <w:rFonts w:ascii="Arial" w:eastAsia="Arial" w:hAnsi="Arial" w:cs="Arial"/>
      <w:color w:val="000000"/>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basedOn w:val="Fuentedeprrafopredeter"/>
    <w:link w:val="4GChar"/>
    <w:uiPriority w:val="99"/>
    <w:unhideWhenUsed/>
    <w:qFormat/>
    <w:rsid w:val="000E21B9"/>
    <w:rPr>
      <w:vertAlign w:val="superscript"/>
    </w:rPr>
  </w:style>
  <w:style w:type="paragraph" w:styleId="Piedepgina">
    <w:name w:val="footer"/>
    <w:basedOn w:val="Normal"/>
    <w:link w:val="PiedepginaCar"/>
    <w:uiPriority w:val="99"/>
    <w:unhideWhenUsed/>
    <w:qFormat/>
    <w:rsid w:val="000E21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1B9"/>
    <w:rPr>
      <w:rFonts w:ascii="Arial" w:eastAsia="Arial" w:hAnsi="Arial" w:cs="Arial"/>
      <w:color w:val="000000"/>
      <w:sz w:val="24"/>
    </w:rPr>
  </w:style>
  <w:style w:type="paragraph" w:styleId="Prrafodelista">
    <w:name w:val="List Paragraph"/>
    <w:aliases w:val="Footnote"/>
    <w:basedOn w:val="Normal"/>
    <w:link w:val="PrrafodelistaCar"/>
    <w:uiPriority w:val="34"/>
    <w:qFormat/>
    <w:rsid w:val="00E6655E"/>
    <w:pPr>
      <w:ind w:left="720"/>
      <w:contextualSpacing/>
    </w:pPr>
  </w:style>
  <w:style w:type="table" w:customStyle="1" w:styleId="TableGrid">
    <w:name w:val="TableGrid"/>
    <w:rsid w:val="00795663"/>
    <w:pPr>
      <w:spacing w:after="0" w:line="240" w:lineRule="auto"/>
    </w:pPr>
    <w:tblPr>
      <w:tblCellMar>
        <w:top w:w="0" w:type="dxa"/>
        <w:left w:w="0" w:type="dxa"/>
        <w:bottom w:w="0" w:type="dxa"/>
        <w:right w:w="0" w:type="dxa"/>
      </w:tblCellMar>
    </w:tblPr>
  </w:style>
  <w:style w:type="paragraph" w:styleId="Textoindependiente">
    <w:name w:val="Body Text"/>
    <w:basedOn w:val="Normal"/>
    <w:link w:val="TextoindependienteCar"/>
    <w:uiPriority w:val="99"/>
    <w:rsid w:val="002A4C4F"/>
    <w:pPr>
      <w:spacing w:after="0" w:line="360" w:lineRule="auto"/>
      <w:ind w:left="0" w:firstLine="0"/>
    </w:pPr>
    <w:rPr>
      <w:rFonts w:eastAsia="Times New Roman"/>
      <w:color w:val="auto"/>
      <w:szCs w:val="24"/>
      <w:lang w:eastAsia="es-ES"/>
    </w:rPr>
  </w:style>
  <w:style w:type="character" w:customStyle="1" w:styleId="TextoindependienteCar">
    <w:name w:val="Texto independiente Car"/>
    <w:basedOn w:val="Fuentedeprrafopredeter"/>
    <w:link w:val="Textoindependiente"/>
    <w:uiPriority w:val="99"/>
    <w:rsid w:val="002A4C4F"/>
    <w:rPr>
      <w:rFonts w:ascii="Arial" w:eastAsia="Times New Roman" w:hAnsi="Arial" w:cs="Arial"/>
      <w:sz w:val="24"/>
      <w:szCs w:val="24"/>
      <w:lang w:eastAsia="es-ES"/>
    </w:rPr>
  </w:style>
  <w:style w:type="paragraph" w:styleId="NormalWeb">
    <w:name w:val="Normal (Web)"/>
    <w:basedOn w:val="Normal"/>
    <w:uiPriority w:val="99"/>
    <w:rsid w:val="002A4C4F"/>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C Car,ft Car"/>
    <w:qFormat/>
    <w:rsid w:val="002A4C4F"/>
    <w:rPr>
      <w:rFonts w:ascii="Times New Roman" w:eastAsia="Times New Roman" w:hAnsi="Times New Roman" w:cs="Times New Roman"/>
      <w:sz w:val="20"/>
      <w:szCs w:val="20"/>
      <w:lang w:val="es-ES" w:eastAsia="es-ES"/>
    </w:rPr>
  </w:style>
  <w:style w:type="character" w:customStyle="1" w:styleId="apple-converted-space">
    <w:name w:val="apple-converted-space"/>
    <w:rsid w:val="002A4C4F"/>
  </w:style>
  <w:style w:type="character" w:styleId="Textoennegrita">
    <w:name w:val="Strong"/>
    <w:uiPriority w:val="22"/>
    <w:qFormat/>
    <w:rsid w:val="002A4C4F"/>
    <w:rPr>
      <w:b/>
      <w:bCs/>
    </w:rPr>
  </w:style>
  <w:style w:type="character" w:styleId="Hipervnculo">
    <w:name w:val="Hyperlink"/>
    <w:basedOn w:val="Fuentedeprrafopredeter"/>
    <w:uiPriority w:val="99"/>
    <w:unhideWhenUsed/>
    <w:rsid w:val="007A1858"/>
    <w:rPr>
      <w:color w:val="0000FF"/>
      <w:u w:val="single"/>
    </w:rPr>
  </w:style>
  <w:style w:type="character" w:customStyle="1" w:styleId="iaj">
    <w:name w:val="i_aj"/>
    <w:basedOn w:val="Fuentedeprrafopredeter"/>
    <w:rsid w:val="007A1858"/>
  </w:style>
  <w:style w:type="character" w:customStyle="1" w:styleId="baj">
    <w:name w:val="b_aj"/>
    <w:basedOn w:val="Fuentedeprrafopredeter"/>
    <w:rsid w:val="00A96E7D"/>
  </w:style>
  <w:style w:type="paragraph" w:styleId="Textodeglobo">
    <w:name w:val="Balloon Text"/>
    <w:basedOn w:val="Normal"/>
    <w:link w:val="TextodegloboCar"/>
    <w:uiPriority w:val="99"/>
    <w:semiHidden/>
    <w:unhideWhenUsed/>
    <w:rsid w:val="007109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97D"/>
    <w:rPr>
      <w:rFonts w:ascii="Segoe UI" w:eastAsia="Arial" w:hAnsi="Segoe UI" w:cs="Segoe UI"/>
      <w:color w:val="000000"/>
      <w:sz w:val="18"/>
      <w:szCs w:val="18"/>
    </w:rPr>
  </w:style>
  <w:style w:type="paragraph" w:customStyle="1" w:styleId="paragraph">
    <w:name w:val="paragraph"/>
    <w:basedOn w:val="Normal"/>
    <w:rsid w:val="0003734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03734B"/>
  </w:style>
  <w:style w:type="character" w:customStyle="1" w:styleId="eop">
    <w:name w:val="eop"/>
    <w:basedOn w:val="Fuentedeprrafopredeter"/>
    <w:rsid w:val="0003734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957B9"/>
    <w:pPr>
      <w:spacing w:after="0" w:line="240" w:lineRule="auto"/>
      <w:ind w:left="0" w:firstLine="0"/>
    </w:pPr>
    <w:rPr>
      <w:rFonts w:asciiTheme="minorHAnsi" w:eastAsiaTheme="minorEastAsia" w:hAnsiTheme="minorHAnsi" w:cstheme="minorBidi"/>
      <w:color w:val="auto"/>
      <w:sz w:val="22"/>
      <w:vertAlign w:val="superscript"/>
    </w:rPr>
  </w:style>
  <w:style w:type="paragraph" w:customStyle="1" w:styleId="Textoindependiente24">
    <w:name w:val="Texto independiente 24"/>
    <w:basedOn w:val="Normal"/>
    <w:rsid w:val="00E957B9"/>
    <w:pPr>
      <w:spacing w:after="120" w:line="360" w:lineRule="auto"/>
      <w:ind w:left="0" w:firstLine="1418"/>
    </w:pPr>
    <w:rPr>
      <w:rFonts w:ascii="CG Times" w:eastAsiaTheme="minorEastAsia" w:hAnsi="CG Times" w:cstheme="minorBidi"/>
      <w:color w:val="auto"/>
      <w:sz w:val="28"/>
      <w:szCs w:val="20"/>
      <w:lang w:val="es-ES_tradnl" w:eastAsia="es-ES"/>
    </w:rPr>
  </w:style>
  <w:style w:type="character" w:styleId="nfasis">
    <w:name w:val="Emphasis"/>
    <w:basedOn w:val="Fuentedeprrafopredeter"/>
    <w:qFormat/>
    <w:rsid w:val="00E957B9"/>
    <w:rPr>
      <w:i/>
      <w:iCs/>
    </w:rPr>
  </w:style>
  <w:style w:type="character" w:styleId="Refdecomentario">
    <w:name w:val="annotation reference"/>
    <w:basedOn w:val="Fuentedeprrafopredeter"/>
    <w:semiHidden/>
    <w:unhideWhenUsed/>
    <w:rsid w:val="006459A5"/>
    <w:rPr>
      <w:sz w:val="16"/>
      <w:szCs w:val="16"/>
    </w:rPr>
  </w:style>
  <w:style w:type="paragraph" w:styleId="Textocomentario">
    <w:name w:val="annotation text"/>
    <w:basedOn w:val="Normal"/>
    <w:link w:val="TextocomentarioCar"/>
    <w:uiPriority w:val="99"/>
    <w:semiHidden/>
    <w:unhideWhenUsed/>
    <w:rsid w:val="006459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59A5"/>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6459A5"/>
    <w:rPr>
      <w:b/>
      <w:bCs/>
    </w:rPr>
  </w:style>
  <w:style w:type="character" w:customStyle="1" w:styleId="AsuntodelcomentarioCar">
    <w:name w:val="Asunto del comentario Car"/>
    <w:basedOn w:val="TextocomentarioCar"/>
    <w:link w:val="Asuntodelcomentario"/>
    <w:uiPriority w:val="99"/>
    <w:semiHidden/>
    <w:rsid w:val="006459A5"/>
    <w:rPr>
      <w:rFonts w:ascii="Arial" w:eastAsia="Arial" w:hAnsi="Arial" w:cs="Arial"/>
      <w:b/>
      <w:bCs/>
      <w:color w:val="000000"/>
      <w:sz w:val="20"/>
      <w:szCs w:val="20"/>
    </w:rPr>
  </w:style>
  <w:style w:type="paragraph" w:customStyle="1" w:styleId="centrado">
    <w:name w:val="centrado"/>
    <w:basedOn w:val="Normal"/>
    <w:rsid w:val="007C7992"/>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s-ES" w:eastAsia="es-ES"/>
    </w:rPr>
  </w:style>
  <w:style w:type="paragraph" w:customStyle="1" w:styleId="parrafo-division">
    <w:name w:val="parrafo-division"/>
    <w:basedOn w:val="Normal"/>
    <w:rsid w:val="003430B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tulo9Car">
    <w:name w:val="Título 9 Car"/>
    <w:basedOn w:val="Fuentedeprrafopredeter"/>
    <w:link w:val="Ttulo9"/>
    <w:uiPriority w:val="9"/>
    <w:semiHidden/>
    <w:rsid w:val="000B2CF8"/>
    <w:rPr>
      <w:rFonts w:asciiTheme="majorHAnsi" w:eastAsiaTheme="majorEastAsia" w:hAnsiTheme="majorHAnsi" w:cstheme="majorBidi"/>
      <w:i/>
      <w:iCs/>
      <w:color w:val="272727" w:themeColor="text1" w:themeTint="D8"/>
      <w:sz w:val="21"/>
      <w:szCs w:val="21"/>
    </w:rPr>
  </w:style>
  <w:style w:type="paragraph" w:styleId="Textoindependiente2">
    <w:name w:val="Body Text 2"/>
    <w:basedOn w:val="Normal"/>
    <w:link w:val="Textoindependiente2Car"/>
    <w:rsid w:val="00D95D44"/>
    <w:pPr>
      <w:spacing w:after="120" w:line="480" w:lineRule="auto"/>
      <w:ind w:left="0" w:firstLine="0"/>
      <w:jc w:val="left"/>
    </w:pPr>
    <w:rPr>
      <w:rFonts w:asciiTheme="minorHAnsi" w:eastAsiaTheme="minorEastAsia" w:hAnsiTheme="minorHAnsi" w:cstheme="minorBidi"/>
      <w:color w:val="auto"/>
      <w:sz w:val="20"/>
      <w:szCs w:val="20"/>
      <w:lang w:val="es-ES" w:eastAsia="en-US"/>
    </w:rPr>
  </w:style>
  <w:style w:type="character" w:customStyle="1" w:styleId="Textoindependiente2Car">
    <w:name w:val="Texto independiente 2 Car"/>
    <w:basedOn w:val="Fuentedeprrafopredeter"/>
    <w:link w:val="Textoindependiente2"/>
    <w:rsid w:val="00D95D44"/>
    <w:rPr>
      <w:sz w:val="20"/>
      <w:szCs w:val="20"/>
      <w:lang w:val="es-ES" w:eastAsia="en-US"/>
    </w:rPr>
  </w:style>
  <w:style w:type="paragraph" w:styleId="Textoindependiente3">
    <w:name w:val="Body Text 3"/>
    <w:basedOn w:val="Normal"/>
    <w:link w:val="Textoindependiente3Car"/>
    <w:uiPriority w:val="99"/>
    <w:unhideWhenUsed/>
    <w:rsid w:val="00D95D44"/>
    <w:pPr>
      <w:spacing w:after="120" w:line="264" w:lineRule="auto"/>
      <w:ind w:left="0" w:firstLine="0"/>
      <w:jc w:val="left"/>
    </w:pPr>
    <w:rPr>
      <w:rFonts w:eastAsiaTheme="minorEastAsia" w:cstheme="minorBidi"/>
      <w:color w:val="auto"/>
      <w:sz w:val="16"/>
      <w:szCs w:val="16"/>
      <w:lang w:val="es-ES" w:eastAsia="es-ES"/>
    </w:rPr>
  </w:style>
  <w:style w:type="character" w:customStyle="1" w:styleId="Textoindependiente3Car">
    <w:name w:val="Texto independiente 3 Car"/>
    <w:basedOn w:val="Fuentedeprrafopredeter"/>
    <w:link w:val="Textoindependiente3"/>
    <w:uiPriority w:val="99"/>
    <w:rsid w:val="00D95D44"/>
    <w:rPr>
      <w:rFonts w:ascii="Arial" w:hAnsi="Arial"/>
      <w:sz w:val="16"/>
      <w:szCs w:val="16"/>
      <w:lang w:val="es-ES" w:eastAsia="es-ES"/>
    </w:rPr>
  </w:style>
  <w:style w:type="paragraph" w:styleId="Sinespaciado">
    <w:name w:val="No Spacing"/>
    <w:link w:val="SinespaciadoCar"/>
    <w:uiPriority w:val="1"/>
    <w:qFormat/>
    <w:rsid w:val="00D95D44"/>
    <w:pPr>
      <w:spacing w:after="0" w:line="240" w:lineRule="auto"/>
    </w:pPr>
    <w:rPr>
      <w:sz w:val="20"/>
      <w:szCs w:val="20"/>
      <w:lang w:val="es-ES" w:eastAsia="en-US"/>
    </w:rPr>
  </w:style>
  <w:style w:type="character" w:customStyle="1" w:styleId="SinespaciadoCar">
    <w:name w:val="Sin espaciado Car"/>
    <w:link w:val="Sinespaciado"/>
    <w:uiPriority w:val="1"/>
    <w:rsid w:val="00D95D44"/>
    <w:rPr>
      <w:sz w:val="20"/>
      <w:szCs w:val="20"/>
      <w:lang w:val="es-ES" w:eastAsia="en-US"/>
    </w:rPr>
  </w:style>
  <w:style w:type="character" w:customStyle="1" w:styleId="FontStyle14">
    <w:name w:val="Font Style14"/>
    <w:uiPriority w:val="99"/>
    <w:rsid w:val="00D95D44"/>
    <w:rPr>
      <w:rFonts w:ascii="Century Gothic" w:hAnsi="Century Gothic" w:cs="Century Gothic"/>
      <w:b/>
      <w:bCs/>
      <w:sz w:val="22"/>
      <w:szCs w:val="22"/>
    </w:rPr>
  </w:style>
  <w:style w:type="paragraph" w:customStyle="1" w:styleId="Textoindependiente21">
    <w:name w:val="Texto independiente 21"/>
    <w:basedOn w:val="Normal"/>
    <w:uiPriority w:val="99"/>
    <w:rsid w:val="00D95D44"/>
    <w:pPr>
      <w:spacing w:after="120" w:line="360" w:lineRule="auto"/>
      <w:ind w:left="0" w:firstLine="709"/>
    </w:pPr>
    <w:rPr>
      <w:rFonts w:ascii="Century Gothic" w:eastAsiaTheme="minorEastAsia" w:hAnsi="Century Gothic" w:cstheme="minorBidi"/>
      <w:color w:val="auto"/>
      <w:kern w:val="28"/>
      <w:sz w:val="22"/>
      <w:szCs w:val="20"/>
      <w:lang w:val="es-ES_tradnl" w:eastAsia="es-ES"/>
    </w:rPr>
  </w:style>
  <w:style w:type="character" w:customStyle="1" w:styleId="PrrafodelistaCar">
    <w:name w:val="Párrafo de lista Car"/>
    <w:aliases w:val="Footnote Car"/>
    <w:link w:val="Prrafodelista"/>
    <w:rsid w:val="00D95D44"/>
    <w:rPr>
      <w:rFonts w:ascii="Arial" w:eastAsia="Arial" w:hAnsi="Arial" w:cs="Arial"/>
      <w:color w:val="000000"/>
      <w:sz w:val="24"/>
    </w:rPr>
  </w:style>
  <w:style w:type="character" w:customStyle="1" w:styleId="FontStyle15">
    <w:name w:val="Font Style15"/>
    <w:basedOn w:val="Fuentedeprrafopredeter"/>
    <w:uiPriority w:val="99"/>
    <w:rsid w:val="00D95D44"/>
    <w:rPr>
      <w:rFonts w:ascii="Arial" w:hAnsi="Arial" w:cs="Arial"/>
      <w:i/>
      <w:iCs/>
      <w:sz w:val="18"/>
      <w:szCs w:val="18"/>
    </w:rPr>
  </w:style>
  <w:style w:type="paragraph" w:customStyle="1" w:styleId="Default">
    <w:name w:val="Default"/>
    <w:rsid w:val="00D95D44"/>
    <w:pPr>
      <w:autoSpaceDE w:val="0"/>
      <w:autoSpaceDN w:val="0"/>
      <w:adjustRightInd w:val="0"/>
      <w:spacing w:after="0" w:line="240" w:lineRule="auto"/>
    </w:pPr>
    <w:rPr>
      <w:rFonts w:ascii="Trebuchet MS" w:hAnsi="Trebuchet MS" w:cs="Trebuchet MS"/>
      <w:color w:val="000000"/>
      <w:sz w:val="24"/>
      <w:szCs w:val="24"/>
      <w:lang w:val="es-ES" w:eastAsia="en-US"/>
    </w:rPr>
  </w:style>
  <w:style w:type="paragraph" w:customStyle="1" w:styleId="Style5">
    <w:name w:val="Style5"/>
    <w:basedOn w:val="Normal"/>
    <w:uiPriority w:val="99"/>
    <w:rsid w:val="00D95D44"/>
    <w:pPr>
      <w:widowControl w:val="0"/>
      <w:autoSpaceDE w:val="0"/>
      <w:autoSpaceDN w:val="0"/>
      <w:adjustRightInd w:val="0"/>
      <w:spacing w:after="0" w:line="235" w:lineRule="exact"/>
      <w:ind w:left="0" w:firstLine="0"/>
    </w:pPr>
    <w:rPr>
      <w:rFonts w:eastAsia="Times New Roman"/>
      <w:color w:val="auto"/>
      <w:szCs w:val="24"/>
      <w:lang w:val="es-ES" w:eastAsia="es-ES"/>
    </w:rPr>
  </w:style>
  <w:style w:type="character" w:customStyle="1" w:styleId="FontStyle13">
    <w:name w:val="Font Style13"/>
    <w:uiPriority w:val="99"/>
    <w:rsid w:val="00D95D44"/>
    <w:rPr>
      <w:rFonts w:ascii="MS Reference Sans Serif" w:hAnsi="MS Reference Sans Serif" w:cs="MS Reference Sans Serif"/>
      <w:i/>
      <w:iCs/>
      <w:sz w:val="20"/>
      <w:szCs w:val="20"/>
    </w:rPr>
  </w:style>
  <w:style w:type="paragraph" w:styleId="Textonotaalfinal">
    <w:name w:val="endnote text"/>
    <w:basedOn w:val="Normal"/>
    <w:link w:val="TextonotaalfinalCar"/>
    <w:uiPriority w:val="99"/>
    <w:semiHidden/>
    <w:unhideWhenUsed/>
    <w:rsid w:val="00215F64"/>
    <w:pPr>
      <w:spacing w:after="0" w:line="240" w:lineRule="auto"/>
      <w:ind w:left="0" w:firstLine="0"/>
      <w:jc w:val="left"/>
    </w:pPr>
    <w:rPr>
      <w:rFonts w:ascii="Times New Roman" w:eastAsia="Times New Roman" w:hAnsi="Times New Roman" w:cs="Times New Roman"/>
      <w:color w:val="auto"/>
      <w:sz w:val="20"/>
      <w:szCs w:val="20"/>
      <w:lang w:val="es-ES" w:eastAsia="es-ES"/>
    </w:rPr>
  </w:style>
  <w:style w:type="character" w:customStyle="1" w:styleId="TextonotaalfinalCar">
    <w:name w:val="Texto nota al final Car"/>
    <w:basedOn w:val="Fuentedeprrafopredeter"/>
    <w:link w:val="Textonotaalfinal"/>
    <w:uiPriority w:val="99"/>
    <w:semiHidden/>
    <w:rsid w:val="00215F64"/>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215F64"/>
    <w:rPr>
      <w:vertAlign w:val="superscript"/>
    </w:rPr>
  </w:style>
  <w:style w:type="paragraph" w:customStyle="1" w:styleId="Normal0">
    <w:name w:val="Normal0"/>
    <w:qFormat/>
    <w:rsid w:val="0006200B"/>
    <w:pPr>
      <w:spacing w:after="0" w:line="240" w:lineRule="auto"/>
    </w:pPr>
    <w:rPr>
      <w:rFonts w:ascii="Arial" w:eastAsia="Times New Roman" w:hAnsi="Arial" w:cs="Arial"/>
      <w:kern w:val="24"/>
      <w:sz w:val="24"/>
      <w:szCs w:val="24"/>
      <w:lang w:eastAsia="es-ES"/>
    </w:rPr>
  </w:style>
  <w:style w:type="character" w:customStyle="1" w:styleId="Ttulo3Car">
    <w:name w:val="Título 3 Car"/>
    <w:basedOn w:val="Fuentedeprrafopredeter"/>
    <w:link w:val="Ttulo3"/>
    <w:uiPriority w:val="9"/>
    <w:rsid w:val="00DC2EE7"/>
    <w:rPr>
      <w:rFonts w:ascii="Calibri" w:eastAsia="Calibri" w:hAnsi="Calibri" w:cs="Calibri"/>
      <w:b/>
      <w:sz w:val="26"/>
      <w:szCs w:val="26"/>
    </w:rPr>
  </w:style>
  <w:style w:type="character" w:customStyle="1" w:styleId="Ttulo4Car">
    <w:name w:val="Título 4 Car"/>
    <w:basedOn w:val="Fuentedeprrafopredeter"/>
    <w:link w:val="Ttulo4"/>
    <w:uiPriority w:val="9"/>
    <w:rsid w:val="00DC2EE7"/>
    <w:rPr>
      <w:rFonts w:ascii="Arial" w:eastAsia="Arial" w:hAnsi="Arial" w:cs="Arial"/>
      <w:b/>
      <w:sz w:val="24"/>
      <w:szCs w:val="24"/>
    </w:rPr>
  </w:style>
  <w:style w:type="character" w:customStyle="1" w:styleId="Ttulo5Car">
    <w:name w:val="Título 5 Car"/>
    <w:basedOn w:val="Fuentedeprrafopredeter"/>
    <w:link w:val="Ttulo5"/>
    <w:uiPriority w:val="9"/>
    <w:rsid w:val="00DC2EE7"/>
    <w:rPr>
      <w:rFonts w:ascii="Arial" w:eastAsia="Arial" w:hAnsi="Arial" w:cs="Arial"/>
      <w:b/>
    </w:rPr>
  </w:style>
  <w:style w:type="character" w:customStyle="1" w:styleId="Ttulo6Car">
    <w:name w:val="Título 6 Car"/>
    <w:basedOn w:val="Fuentedeprrafopredeter"/>
    <w:link w:val="Ttulo6"/>
    <w:uiPriority w:val="9"/>
    <w:rsid w:val="00DC2EE7"/>
    <w:rPr>
      <w:rFonts w:ascii="Calibri" w:eastAsia="Calibri" w:hAnsi="Calibri" w:cs="Calibri"/>
      <w:b/>
    </w:rPr>
  </w:style>
  <w:style w:type="paragraph" w:styleId="Puesto">
    <w:name w:val="Title"/>
    <w:basedOn w:val="Normal"/>
    <w:next w:val="Normal"/>
    <w:link w:val="PuestoCar1"/>
    <w:uiPriority w:val="10"/>
    <w:qFormat/>
    <w:rsid w:val="00DC2EE7"/>
    <w:pPr>
      <w:keepNext/>
      <w:keepLines/>
      <w:spacing w:before="480" w:after="120" w:line="240" w:lineRule="auto"/>
      <w:ind w:left="0" w:firstLine="0"/>
      <w:jc w:val="left"/>
    </w:pPr>
    <w:rPr>
      <w:b/>
      <w:color w:val="auto"/>
      <w:sz w:val="72"/>
      <w:szCs w:val="72"/>
    </w:rPr>
  </w:style>
  <w:style w:type="character" w:customStyle="1" w:styleId="PuestoCar1">
    <w:name w:val="Puesto Car1"/>
    <w:basedOn w:val="Fuentedeprrafopredeter"/>
    <w:link w:val="Puesto"/>
    <w:uiPriority w:val="10"/>
    <w:rsid w:val="00DC2EE7"/>
    <w:rPr>
      <w:rFonts w:ascii="Arial" w:eastAsia="Arial" w:hAnsi="Arial" w:cs="Arial"/>
      <w:b/>
      <w:sz w:val="72"/>
      <w:szCs w:val="72"/>
    </w:rPr>
  </w:style>
  <w:style w:type="paragraph" w:customStyle="1" w:styleId="heading20">
    <w:name w:val="heading 20"/>
    <w:basedOn w:val="Normal0"/>
    <w:next w:val="Normal0"/>
    <w:uiPriority w:val="9"/>
    <w:unhideWhenUsed/>
    <w:qFormat/>
    <w:rsid w:val="00DC2EE7"/>
    <w:pPr>
      <w:keepNext/>
      <w:spacing w:before="240" w:after="60" w:line="259" w:lineRule="auto"/>
      <w:outlineLvl w:val="1"/>
    </w:pPr>
    <w:rPr>
      <w:rFonts w:ascii="Calibri Light" w:hAnsi="Calibri Light" w:cs="Times New Roman"/>
      <w:b/>
      <w:bCs/>
      <w:i/>
      <w:iCs/>
      <w:kern w:val="0"/>
      <w:sz w:val="28"/>
      <w:szCs w:val="28"/>
      <w:lang w:val="es-ES" w:eastAsia="en-US"/>
    </w:rPr>
  </w:style>
  <w:style w:type="paragraph" w:customStyle="1" w:styleId="heading30">
    <w:name w:val="heading 30"/>
    <w:basedOn w:val="Normal0"/>
    <w:next w:val="Normal0"/>
    <w:uiPriority w:val="9"/>
    <w:semiHidden/>
    <w:unhideWhenUsed/>
    <w:qFormat/>
    <w:rsid w:val="00DC2EE7"/>
    <w:pPr>
      <w:keepNext/>
      <w:spacing w:before="240" w:after="60"/>
      <w:outlineLvl w:val="2"/>
    </w:pPr>
    <w:rPr>
      <w:rFonts w:ascii="Calibri Light" w:hAnsi="Calibri Light" w:cs="Times New Roman"/>
      <w:b/>
      <w:bCs/>
      <w:sz w:val="26"/>
      <w:szCs w:val="26"/>
    </w:rPr>
  </w:style>
  <w:style w:type="paragraph" w:customStyle="1" w:styleId="heading60">
    <w:name w:val="heading 60"/>
    <w:basedOn w:val="Normal0"/>
    <w:next w:val="Normal0"/>
    <w:uiPriority w:val="9"/>
    <w:semiHidden/>
    <w:unhideWhenUsed/>
    <w:qFormat/>
    <w:rsid w:val="00DC2EE7"/>
    <w:pPr>
      <w:spacing w:before="240" w:after="60"/>
      <w:outlineLvl w:val="5"/>
    </w:pPr>
    <w:rPr>
      <w:rFonts w:ascii="Calibri" w:hAnsi="Calibri" w:cs="Times New Roman"/>
      <w:b/>
      <w:bCs/>
      <w:sz w:val="22"/>
      <w:szCs w:val="22"/>
    </w:rPr>
  </w:style>
  <w:style w:type="table" w:customStyle="1" w:styleId="NormalTable0">
    <w:name w:val="Normal Table0"/>
    <w:uiPriority w:val="99"/>
    <w:semiHidden/>
    <w:unhideWhenUsed/>
    <w:rsid w:val="00DC2EE7"/>
    <w:pPr>
      <w:spacing w:after="0" w:line="240" w:lineRule="auto"/>
    </w:pPr>
    <w:rPr>
      <w:rFonts w:ascii="Arial" w:eastAsia="Arial" w:hAnsi="Arial" w:cs="Arial"/>
      <w:sz w:val="24"/>
      <w:szCs w:val="24"/>
    </w:rPr>
    <w:tblPr>
      <w:tblInd w:w="0" w:type="dxa"/>
      <w:tblCellMar>
        <w:top w:w="0" w:type="dxa"/>
        <w:left w:w="108" w:type="dxa"/>
        <w:bottom w:w="0" w:type="dxa"/>
        <w:right w:w="108" w:type="dxa"/>
      </w:tblCellMar>
    </w:tblPr>
  </w:style>
  <w:style w:type="paragraph" w:customStyle="1" w:styleId="Puesto1">
    <w:name w:val="Puesto1"/>
    <w:basedOn w:val="Normal0"/>
    <w:link w:val="PuestoCar"/>
    <w:qFormat/>
    <w:rsid w:val="00DC2EE7"/>
    <w:pPr>
      <w:jc w:val="center"/>
    </w:pPr>
    <w:rPr>
      <w:rFonts w:ascii="Times New Roman" w:hAnsi="Times New Roman" w:cs="Times New Roman"/>
      <w:b/>
      <w:bCs/>
      <w:kern w:val="0"/>
    </w:rPr>
  </w:style>
  <w:style w:type="character" w:customStyle="1" w:styleId="PuestoCar">
    <w:name w:val="Puesto Car"/>
    <w:link w:val="Puesto1"/>
    <w:rsid w:val="00DC2EE7"/>
    <w:rPr>
      <w:rFonts w:ascii="Times New Roman" w:eastAsia="Times New Roman" w:hAnsi="Times New Roman" w:cs="Times New Roman"/>
      <w:b/>
      <w:bCs/>
      <w:sz w:val="24"/>
      <w:szCs w:val="24"/>
      <w:lang w:eastAsia="es-ES"/>
    </w:rPr>
  </w:style>
  <w:style w:type="paragraph" w:styleId="Sangra2detindependiente">
    <w:name w:val="Body Text Indent 2"/>
    <w:basedOn w:val="Normal0"/>
    <w:link w:val="Sangra2detindependienteCar"/>
    <w:uiPriority w:val="99"/>
    <w:unhideWhenUsed/>
    <w:rsid w:val="00DC2EE7"/>
    <w:pPr>
      <w:ind w:left="540"/>
    </w:pPr>
    <w:rPr>
      <w:kern w:val="0"/>
      <w:sz w:val="22"/>
      <w:szCs w:val="22"/>
    </w:rPr>
  </w:style>
  <w:style w:type="character" w:customStyle="1" w:styleId="Sangra2detindependienteCar">
    <w:name w:val="Sangría 2 de t. independiente Car"/>
    <w:basedOn w:val="Fuentedeprrafopredeter"/>
    <w:link w:val="Sangra2detindependiente"/>
    <w:uiPriority w:val="99"/>
    <w:rsid w:val="00DC2EE7"/>
    <w:rPr>
      <w:rFonts w:ascii="Arial" w:eastAsia="Times New Roman" w:hAnsi="Arial" w:cs="Arial"/>
      <w:lang w:eastAsia="es-ES"/>
    </w:rPr>
  </w:style>
  <w:style w:type="paragraph" w:styleId="Encabezado">
    <w:name w:val="header"/>
    <w:basedOn w:val="Normal0"/>
    <w:link w:val="EncabezadoCar"/>
    <w:uiPriority w:val="99"/>
    <w:unhideWhenUsed/>
    <w:rsid w:val="00DC2EE7"/>
    <w:pPr>
      <w:tabs>
        <w:tab w:val="center" w:pos="4252"/>
        <w:tab w:val="right" w:pos="8504"/>
      </w:tabs>
    </w:pPr>
  </w:style>
  <w:style w:type="character" w:customStyle="1" w:styleId="EncabezadoCar">
    <w:name w:val="Encabezado Car"/>
    <w:basedOn w:val="Fuentedeprrafopredeter"/>
    <w:link w:val="Encabezado"/>
    <w:uiPriority w:val="99"/>
    <w:rsid w:val="00DC2EE7"/>
    <w:rPr>
      <w:rFonts w:ascii="Arial" w:eastAsia="Times New Roman" w:hAnsi="Arial" w:cs="Arial"/>
      <w:kern w:val="24"/>
      <w:sz w:val="24"/>
      <w:szCs w:val="24"/>
      <w:lang w:eastAsia="es-ES"/>
    </w:rPr>
  </w:style>
  <w:style w:type="character" w:customStyle="1" w:styleId="FontStyle34">
    <w:name w:val="Font Style34"/>
    <w:uiPriority w:val="99"/>
    <w:rsid w:val="00DC2EE7"/>
    <w:rPr>
      <w:rFonts w:ascii="Century Gothic" w:hAnsi="Century Gothic" w:cs="Century Gothic"/>
      <w:sz w:val="20"/>
      <w:szCs w:val="20"/>
    </w:rPr>
  </w:style>
  <w:style w:type="paragraph" w:customStyle="1" w:styleId="Appelnotedebasde">
    <w:name w:val="Appel note de bas de..."/>
    <w:basedOn w:val="Normal0"/>
    <w:rsid w:val="00DC2EE7"/>
    <w:pPr>
      <w:spacing w:after="160" w:line="240" w:lineRule="exact"/>
    </w:pPr>
    <w:rPr>
      <w:rFonts w:ascii="Calibri" w:eastAsia="Calibri" w:hAnsi="Calibri" w:cs="Times New Roman"/>
      <w:kern w:val="0"/>
      <w:sz w:val="22"/>
      <w:szCs w:val="22"/>
      <w:vertAlign w:val="superscript"/>
      <w:lang w:eastAsia="en-US"/>
    </w:rPr>
  </w:style>
  <w:style w:type="paragraph" w:customStyle="1" w:styleId="ecxmsobodytext">
    <w:name w:val="ecxmsobodytext"/>
    <w:basedOn w:val="Normal0"/>
    <w:rsid w:val="00DC2EE7"/>
    <w:pPr>
      <w:spacing w:after="324"/>
    </w:pPr>
    <w:rPr>
      <w:rFonts w:ascii="Times New Roman" w:hAnsi="Times New Roman" w:cs="Times New Roman"/>
      <w:kern w:val="0"/>
      <w:lang w:val="en-US" w:eastAsia="en-US"/>
    </w:rPr>
  </w:style>
  <w:style w:type="paragraph" w:customStyle="1" w:styleId="BodyText22">
    <w:name w:val="Body Text 22"/>
    <w:basedOn w:val="Normal0"/>
    <w:rsid w:val="00DC2EE7"/>
    <w:pPr>
      <w:autoSpaceDE w:val="0"/>
      <w:autoSpaceDN w:val="0"/>
      <w:adjustRightInd w:val="0"/>
      <w:spacing w:line="360" w:lineRule="auto"/>
      <w:ind w:firstLine="708"/>
      <w:jc w:val="both"/>
    </w:pPr>
    <w:rPr>
      <w:rFonts w:ascii="Century Gothic" w:hAnsi="Century Gothic" w:cs="Times New Roman"/>
      <w:kern w:val="0"/>
      <w:sz w:val="22"/>
      <w:szCs w:val="22"/>
    </w:rPr>
  </w:style>
  <w:style w:type="paragraph" w:customStyle="1" w:styleId="BodyTextIndent20">
    <w:name w:val="Body Text Indent 20"/>
    <w:basedOn w:val="Normal0"/>
    <w:rsid w:val="00DC2EE7"/>
    <w:pPr>
      <w:suppressAutoHyphens/>
      <w:overflowPunct w:val="0"/>
      <w:autoSpaceDE w:val="0"/>
      <w:spacing w:line="360" w:lineRule="auto"/>
      <w:ind w:firstLine="567"/>
      <w:jc w:val="both"/>
      <w:textAlignment w:val="baseline"/>
    </w:pPr>
    <w:rPr>
      <w:rFonts w:cs="Times New Roman"/>
      <w:kern w:val="0"/>
      <w:szCs w:val="20"/>
      <w:lang w:eastAsia="ar-SA"/>
    </w:rPr>
  </w:style>
  <w:style w:type="paragraph" w:customStyle="1" w:styleId="Sinespaciado1">
    <w:name w:val="Sin espaciado1"/>
    <w:link w:val="NoSpacingChar"/>
    <w:qFormat/>
    <w:rsid w:val="00DC2EE7"/>
    <w:pPr>
      <w:spacing w:after="0" w:line="240" w:lineRule="auto"/>
    </w:pPr>
    <w:rPr>
      <w:rFonts w:ascii="Times New Roman" w:eastAsia="Times New Roman" w:hAnsi="Times New Roman" w:cs="Arial"/>
      <w:sz w:val="24"/>
      <w:szCs w:val="24"/>
      <w:lang w:val="es-ES" w:eastAsia="es-ES"/>
    </w:rPr>
  </w:style>
  <w:style w:type="character" w:customStyle="1" w:styleId="FontStyle37">
    <w:name w:val="Font Style37"/>
    <w:uiPriority w:val="99"/>
    <w:rsid w:val="00DC2EE7"/>
    <w:rPr>
      <w:rFonts w:ascii="Times New Roman" w:hAnsi="Times New Roman" w:cs="Times New Roman"/>
      <w:sz w:val="22"/>
      <w:szCs w:val="22"/>
    </w:rPr>
  </w:style>
  <w:style w:type="character" w:customStyle="1" w:styleId="FontStyle99">
    <w:name w:val="Font Style99"/>
    <w:uiPriority w:val="99"/>
    <w:rsid w:val="00DC2EE7"/>
    <w:rPr>
      <w:rFonts w:ascii="Arial" w:hAnsi="Arial" w:cs="Arial"/>
      <w:sz w:val="24"/>
      <w:szCs w:val="24"/>
    </w:rPr>
  </w:style>
  <w:style w:type="paragraph" w:styleId="Textodebloque">
    <w:name w:val="Block Text"/>
    <w:basedOn w:val="Normal0"/>
    <w:rsid w:val="00DC2EE7"/>
    <w:pPr>
      <w:tabs>
        <w:tab w:val="left" w:pos="8820"/>
      </w:tabs>
      <w:spacing w:line="360" w:lineRule="auto"/>
      <w:ind w:left="720" w:right="20"/>
      <w:jc w:val="both"/>
    </w:pPr>
    <w:rPr>
      <w:rFonts w:ascii="Century Gothic" w:hAnsi="Century Gothic" w:cs="Century Gothic"/>
      <w:kern w:val="0"/>
      <w:sz w:val="22"/>
      <w:szCs w:val="22"/>
    </w:rPr>
  </w:style>
  <w:style w:type="paragraph" w:styleId="Sangradetextonormal">
    <w:name w:val="Body Text Indent"/>
    <w:basedOn w:val="Normal0"/>
    <w:link w:val="SangradetextonormalCar"/>
    <w:uiPriority w:val="99"/>
    <w:semiHidden/>
    <w:unhideWhenUsed/>
    <w:rsid w:val="00DC2EE7"/>
    <w:pPr>
      <w:spacing w:after="120"/>
      <w:ind w:left="283"/>
    </w:pPr>
  </w:style>
  <w:style w:type="character" w:customStyle="1" w:styleId="SangradetextonormalCar">
    <w:name w:val="Sangría de texto normal Car"/>
    <w:basedOn w:val="Fuentedeprrafopredeter"/>
    <w:link w:val="Sangradetextonormal"/>
    <w:uiPriority w:val="99"/>
    <w:semiHidden/>
    <w:rsid w:val="00DC2EE7"/>
    <w:rPr>
      <w:rFonts w:ascii="Arial" w:eastAsia="Times New Roman" w:hAnsi="Arial" w:cs="Arial"/>
      <w:kern w:val="24"/>
      <w:sz w:val="24"/>
      <w:szCs w:val="24"/>
      <w:lang w:eastAsia="es-ES"/>
    </w:rPr>
  </w:style>
  <w:style w:type="table" w:styleId="Tablaconcuadrcula">
    <w:name w:val="Table Grid"/>
    <w:basedOn w:val="NormalTable0"/>
    <w:uiPriority w:val="59"/>
    <w:rsid w:val="00DC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0"/>
    <w:uiPriority w:val="99"/>
    <w:rsid w:val="00DC2EE7"/>
    <w:pPr>
      <w:widowControl w:val="0"/>
      <w:autoSpaceDE w:val="0"/>
      <w:autoSpaceDN w:val="0"/>
      <w:adjustRightInd w:val="0"/>
    </w:pPr>
    <w:rPr>
      <w:kern w:val="0"/>
      <w:lang w:val="en-US" w:eastAsia="en-US"/>
    </w:rPr>
  </w:style>
  <w:style w:type="character" w:customStyle="1" w:styleId="FontStyle64">
    <w:name w:val="Font Style64"/>
    <w:uiPriority w:val="99"/>
    <w:rsid w:val="00DC2EE7"/>
    <w:rPr>
      <w:rFonts w:ascii="Arial" w:hAnsi="Arial" w:cs="Arial" w:hint="default"/>
      <w:sz w:val="20"/>
      <w:szCs w:val="20"/>
    </w:rPr>
  </w:style>
  <w:style w:type="paragraph" w:customStyle="1" w:styleId="Style2">
    <w:name w:val="Style2"/>
    <w:basedOn w:val="Normal0"/>
    <w:uiPriority w:val="99"/>
    <w:rsid w:val="00DC2EE7"/>
    <w:pPr>
      <w:widowControl w:val="0"/>
      <w:autoSpaceDE w:val="0"/>
      <w:autoSpaceDN w:val="0"/>
      <w:adjustRightInd w:val="0"/>
      <w:spacing w:line="413" w:lineRule="exact"/>
      <w:jc w:val="both"/>
    </w:pPr>
    <w:rPr>
      <w:kern w:val="0"/>
      <w:lang w:val="es-ES"/>
    </w:rPr>
  </w:style>
  <w:style w:type="character" w:customStyle="1" w:styleId="FontStyle17">
    <w:name w:val="Font Style17"/>
    <w:uiPriority w:val="99"/>
    <w:rsid w:val="00DC2EE7"/>
    <w:rPr>
      <w:rFonts w:ascii="Arial" w:hAnsi="Arial" w:cs="Arial" w:hint="default"/>
      <w:sz w:val="22"/>
      <w:szCs w:val="22"/>
    </w:rPr>
  </w:style>
  <w:style w:type="paragraph" w:customStyle="1" w:styleId="Style6">
    <w:name w:val="Style6"/>
    <w:basedOn w:val="Normal0"/>
    <w:rsid w:val="00DC2EE7"/>
    <w:pPr>
      <w:widowControl w:val="0"/>
      <w:autoSpaceDE w:val="0"/>
      <w:autoSpaceDN w:val="0"/>
      <w:adjustRightInd w:val="0"/>
      <w:spacing w:line="318" w:lineRule="exact"/>
      <w:jc w:val="both"/>
    </w:pPr>
    <w:rPr>
      <w:rFonts w:ascii="Bookman Old Style" w:hAnsi="Bookman Old Style" w:cs="Times New Roman"/>
      <w:kern w:val="0"/>
      <w:lang w:val="es-ES"/>
    </w:rPr>
  </w:style>
  <w:style w:type="character" w:customStyle="1" w:styleId="FontStyle28">
    <w:name w:val="Font Style28"/>
    <w:uiPriority w:val="99"/>
    <w:rsid w:val="00DC2EE7"/>
    <w:rPr>
      <w:rFonts w:ascii="Arial Narrow" w:hAnsi="Arial Narrow" w:cs="Arial Narrow"/>
      <w:spacing w:val="10"/>
      <w:sz w:val="20"/>
      <w:szCs w:val="20"/>
    </w:rPr>
  </w:style>
  <w:style w:type="character" w:customStyle="1" w:styleId="FontStyle32">
    <w:name w:val="Font Style32"/>
    <w:uiPriority w:val="99"/>
    <w:rsid w:val="00DC2EE7"/>
    <w:rPr>
      <w:rFonts w:ascii="Bookman Old Style" w:hAnsi="Bookman Old Style" w:cs="Bookman Old Style"/>
      <w:smallCaps/>
      <w:sz w:val="28"/>
      <w:szCs w:val="28"/>
    </w:rPr>
  </w:style>
  <w:style w:type="paragraph" w:customStyle="1" w:styleId="Style4">
    <w:name w:val="Style4"/>
    <w:basedOn w:val="Normal0"/>
    <w:uiPriority w:val="99"/>
    <w:rsid w:val="00DC2EE7"/>
    <w:pPr>
      <w:widowControl w:val="0"/>
      <w:autoSpaceDE w:val="0"/>
      <w:autoSpaceDN w:val="0"/>
      <w:adjustRightInd w:val="0"/>
      <w:spacing w:line="306" w:lineRule="exact"/>
      <w:jc w:val="both"/>
    </w:pPr>
    <w:rPr>
      <w:rFonts w:ascii="Arial Unicode MS" w:eastAsia="Arial Unicode MS" w:hAnsi="Calibri" w:cs="Arial Unicode MS"/>
      <w:kern w:val="0"/>
      <w:lang w:val="es-ES"/>
    </w:rPr>
  </w:style>
  <w:style w:type="paragraph" w:customStyle="1" w:styleId="Style11">
    <w:name w:val="Style11"/>
    <w:basedOn w:val="Normal0"/>
    <w:uiPriority w:val="99"/>
    <w:rsid w:val="00DC2EE7"/>
    <w:pPr>
      <w:widowControl w:val="0"/>
      <w:autoSpaceDE w:val="0"/>
      <w:autoSpaceDN w:val="0"/>
      <w:adjustRightInd w:val="0"/>
    </w:pPr>
    <w:rPr>
      <w:rFonts w:ascii="Arial Unicode MS" w:eastAsia="Arial Unicode MS" w:hAnsi="Calibri" w:cs="Arial Unicode MS"/>
      <w:kern w:val="0"/>
      <w:lang w:val="es-ES"/>
    </w:rPr>
  </w:style>
  <w:style w:type="character" w:customStyle="1" w:styleId="FontStyle19">
    <w:name w:val="Font Style19"/>
    <w:rsid w:val="00DC2EE7"/>
    <w:rPr>
      <w:rFonts w:ascii="Times New Roman" w:hAnsi="Times New Roman" w:cs="Times New Roman"/>
      <w:sz w:val="32"/>
      <w:szCs w:val="32"/>
    </w:rPr>
  </w:style>
  <w:style w:type="character" w:customStyle="1" w:styleId="FontStyle21">
    <w:name w:val="Font Style21"/>
    <w:uiPriority w:val="99"/>
    <w:rsid w:val="00DC2EE7"/>
    <w:rPr>
      <w:rFonts w:ascii="Candara" w:hAnsi="Candara" w:cs="Candara"/>
      <w:b/>
      <w:bCs/>
      <w:sz w:val="24"/>
      <w:szCs w:val="24"/>
    </w:rPr>
  </w:style>
  <w:style w:type="character" w:customStyle="1" w:styleId="FontStyle23">
    <w:name w:val="Font Style23"/>
    <w:uiPriority w:val="99"/>
    <w:rsid w:val="00DC2EE7"/>
    <w:rPr>
      <w:rFonts w:ascii="Times New Roman" w:hAnsi="Times New Roman" w:cs="Times New Roman"/>
      <w:sz w:val="18"/>
      <w:szCs w:val="18"/>
    </w:rPr>
  </w:style>
  <w:style w:type="character" w:customStyle="1" w:styleId="FontStyle26">
    <w:name w:val="Font Style26"/>
    <w:uiPriority w:val="99"/>
    <w:rsid w:val="00DC2EE7"/>
    <w:rPr>
      <w:rFonts w:ascii="Times New Roman" w:hAnsi="Times New Roman" w:cs="Times New Roman"/>
      <w:smallCaps/>
      <w:spacing w:val="30"/>
      <w:sz w:val="18"/>
      <w:szCs w:val="18"/>
    </w:rPr>
  </w:style>
  <w:style w:type="character" w:customStyle="1" w:styleId="FontStyle20">
    <w:name w:val="Font Style20"/>
    <w:uiPriority w:val="99"/>
    <w:rsid w:val="00DC2EE7"/>
    <w:rPr>
      <w:rFonts w:ascii="Times New Roman" w:hAnsi="Times New Roman" w:cs="Times New Roman"/>
      <w:sz w:val="18"/>
      <w:szCs w:val="18"/>
    </w:rPr>
  </w:style>
  <w:style w:type="paragraph" w:customStyle="1" w:styleId="Style14">
    <w:name w:val="Style14"/>
    <w:basedOn w:val="Normal0"/>
    <w:uiPriority w:val="99"/>
    <w:rsid w:val="00DC2EE7"/>
    <w:pPr>
      <w:widowControl w:val="0"/>
      <w:autoSpaceDE w:val="0"/>
      <w:autoSpaceDN w:val="0"/>
      <w:adjustRightInd w:val="0"/>
      <w:spacing w:line="283" w:lineRule="exact"/>
      <w:ind w:hanging="677"/>
    </w:pPr>
    <w:rPr>
      <w:rFonts w:ascii="Arial Unicode MS" w:eastAsia="Arial Unicode MS" w:hAnsi="Calibri" w:cs="Arial Unicode MS"/>
      <w:kern w:val="0"/>
      <w:lang w:val="es-ES"/>
    </w:rPr>
  </w:style>
  <w:style w:type="paragraph" w:customStyle="1" w:styleId="Style16">
    <w:name w:val="Style16"/>
    <w:basedOn w:val="Normal0"/>
    <w:uiPriority w:val="99"/>
    <w:rsid w:val="00DC2EE7"/>
    <w:pPr>
      <w:widowControl w:val="0"/>
      <w:autoSpaceDE w:val="0"/>
      <w:autoSpaceDN w:val="0"/>
      <w:adjustRightInd w:val="0"/>
      <w:spacing w:line="296" w:lineRule="exact"/>
      <w:ind w:hanging="638"/>
      <w:jc w:val="both"/>
    </w:pPr>
    <w:rPr>
      <w:rFonts w:ascii="Arial Unicode MS" w:eastAsia="Arial Unicode MS" w:hAnsi="Calibri" w:cs="Arial Unicode MS"/>
      <w:kern w:val="0"/>
      <w:lang w:val="es-ES"/>
    </w:rPr>
  </w:style>
  <w:style w:type="character" w:customStyle="1" w:styleId="FontStyle25">
    <w:name w:val="Font Style25"/>
    <w:uiPriority w:val="99"/>
    <w:rsid w:val="00DC2EE7"/>
    <w:rPr>
      <w:rFonts w:ascii="Times New Roman" w:hAnsi="Times New Roman" w:cs="Times New Roman"/>
      <w:i/>
      <w:iCs/>
      <w:sz w:val="18"/>
      <w:szCs w:val="18"/>
    </w:rPr>
  </w:style>
  <w:style w:type="paragraph" w:customStyle="1" w:styleId="ecmsonormal">
    <w:name w:val="ec_msonormal"/>
    <w:basedOn w:val="Normal0"/>
    <w:rsid w:val="00DC2EE7"/>
    <w:pPr>
      <w:spacing w:before="100" w:beforeAutospacing="1" w:after="100" w:afterAutospacing="1"/>
    </w:pPr>
    <w:rPr>
      <w:rFonts w:ascii="Times New Roman" w:eastAsia="SimSun" w:hAnsi="Times New Roman" w:cs="Times New Roman"/>
      <w:kern w:val="0"/>
      <w:lang w:val="es-ES" w:eastAsia="zh-CN"/>
    </w:rPr>
  </w:style>
  <w:style w:type="paragraph" w:styleId="Subttulo">
    <w:name w:val="Subtitle"/>
    <w:basedOn w:val="Normal0"/>
    <w:next w:val="Normal0"/>
    <w:link w:val="SubttuloCar"/>
    <w:uiPriority w:val="11"/>
    <w:qFormat/>
    <w:rsid w:val="00DC2EE7"/>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C2EE7"/>
    <w:rPr>
      <w:rFonts w:ascii="Georgia" w:eastAsia="Georgia" w:hAnsi="Georgia" w:cs="Georgia"/>
      <w:i/>
      <w:color w:val="666666"/>
      <w:kern w:val="24"/>
      <w:sz w:val="48"/>
      <w:szCs w:val="48"/>
      <w:lang w:eastAsia="es-ES"/>
    </w:rPr>
  </w:style>
  <w:style w:type="character" w:customStyle="1" w:styleId="Mencinsinresolver1">
    <w:name w:val="Mención sin resolver1"/>
    <w:basedOn w:val="Fuentedeprrafopredeter"/>
    <w:uiPriority w:val="99"/>
    <w:semiHidden/>
    <w:unhideWhenUsed/>
    <w:rsid w:val="00DC2EE7"/>
    <w:rPr>
      <w:color w:val="605E5C"/>
      <w:shd w:val="clear" w:color="auto" w:fill="E1DFDD"/>
    </w:rPr>
  </w:style>
  <w:style w:type="paragraph" w:customStyle="1" w:styleId="Textoindependiente25">
    <w:name w:val="Texto independiente 25"/>
    <w:basedOn w:val="Normal"/>
    <w:rsid w:val="001862C7"/>
    <w:pPr>
      <w:overflowPunct w:val="0"/>
      <w:autoSpaceDE w:val="0"/>
      <w:autoSpaceDN w:val="0"/>
      <w:adjustRightInd w:val="0"/>
      <w:spacing w:after="0" w:line="360" w:lineRule="auto"/>
      <w:ind w:left="0" w:firstLine="0"/>
    </w:pPr>
    <w:rPr>
      <w:rFonts w:eastAsia="Times New Roman" w:cs="Times New Roman"/>
      <w:color w:val="auto"/>
      <w:sz w:val="28"/>
      <w:szCs w:val="20"/>
      <w:lang w:val="es-ES" w:eastAsia="es-ES"/>
    </w:rPr>
  </w:style>
  <w:style w:type="paragraph" w:styleId="Textosinformato">
    <w:name w:val="Plain Text"/>
    <w:basedOn w:val="Normal"/>
    <w:link w:val="TextosinformatoCar"/>
    <w:uiPriority w:val="99"/>
    <w:unhideWhenUsed/>
    <w:rsid w:val="00C3764F"/>
    <w:pPr>
      <w:spacing w:after="0" w:line="240" w:lineRule="auto"/>
      <w:ind w:left="0" w:firstLine="0"/>
    </w:pPr>
    <w:rPr>
      <w:rFonts w:ascii="Consolas" w:eastAsiaTheme="minorHAnsi" w:hAnsi="Consolas" w:cs="Consolas"/>
      <w:color w:val="auto"/>
      <w:sz w:val="21"/>
      <w:szCs w:val="21"/>
      <w:lang w:val="es-ES" w:eastAsia="en-US"/>
    </w:rPr>
  </w:style>
  <w:style w:type="character" w:customStyle="1" w:styleId="TextosinformatoCar">
    <w:name w:val="Texto sin formato Car"/>
    <w:basedOn w:val="Fuentedeprrafopredeter"/>
    <w:link w:val="Textosinformato"/>
    <w:uiPriority w:val="99"/>
    <w:rsid w:val="00C3764F"/>
    <w:rPr>
      <w:rFonts w:ascii="Consolas" w:eastAsiaTheme="minorHAnsi" w:hAnsi="Consolas" w:cs="Consolas"/>
      <w:sz w:val="21"/>
      <w:szCs w:val="21"/>
      <w:lang w:val="es-ES" w:eastAsia="en-US"/>
    </w:rPr>
  </w:style>
  <w:style w:type="character" w:customStyle="1" w:styleId="NoSpacingChar">
    <w:name w:val="No Spacing Char"/>
    <w:link w:val="Sinespaciado1"/>
    <w:locked/>
    <w:rsid w:val="00C3764F"/>
    <w:rPr>
      <w:rFonts w:ascii="Times New Roman" w:eastAsia="Times New Roman" w:hAnsi="Times New Roman" w:cs="Arial"/>
      <w:sz w:val="24"/>
      <w:szCs w:val="24"/>
      <w:lang w:val="es-ES" w:eastAsia="es-ES"/>
    </w:rPr>
  </w:style>
  <w:style w:type="character" w:customStyle="1" w:styleId="FontStyle30">
    <w:name w:val="Font Style30"/>
    <w:uiPriority w:val="99"/>
    <w:rsid w:val="00117C67"/>
    <w:rPr>
      <w:rFonts w:ascii="Arial" w:hAnsi="Arial" w:cs="Arial" w:hint="default"/>
      <w:b/>
      <w:bCs/>
      <w:sz w:val="22"/>
      <w:szCs w:val="22"/>
    </w:rPr>
  </w:style>
  <w:style w:type="character" w:customStyle="1" w:styleId="FontStyle40">
    <w:name w:val="Font Style40"/>
    <w:uiPriority w:val="99"/>
    <w:rsid w:val="00D87680"/>
    <w:rPr>
      <w:rFonts w:ascii="Arial" w:hAnsi="Arial" w:cs="Arial" w:hint="default"/>
      <w:spacing w:val="-10"/>
      <w:sz w:val="22"/>
      <w:szCs w:val="22"/>
    </w:rPr>
  </w:style>
  <w:style w:type="character" w:customStyle="1" w:styleId="Mencinsinresolver2">
    <w:name w:val="Mención sin resolver2"/>
    <w:basedOn w:val="Fuentedeprrafopredeter"/>
    <w:uiPriority w:val="99"/>
    <w:semiHidden/>
    <w:unhideWhenUsed/>
    <w:rsid w:val="00482C5A"/>
    <w:rPr>
      <w:color w:val="605E5C"/>
      <w:shd w:val="clear" w:color="auto" w:fill="E1DFDD"/>
    </w:rPr>
  </w:style>
  <w:style w:type="paragraph" w:customStyle="1" w:styleId="Style9">
    <w:name w:val="Style9"/>
    <w:basedOn w:val="Normal"/>
    <w:uiPriority w:val="99"/>
    <w:rsid w:val="006A1DBC"/>
    <w:pPr>
      <w:widowControl w:val="0"/>
      <w:autoSpaceDE w:val="0"/>
      <w:autoSpaceDN w:val="0"/>
      <w:adjustRightInd w:val="0"/>
      <w:spacing w:after="0" w:line="278" w:lineRule="exact"/>
      <w:ind w:left="0" w:firstLine="0"/>
    </w:pPr>
    <w:rPr>
      <w:rFonts w:ascii="Microsoft Sans Serif" w:eastAsia="PMingLiU" w:hAnsi="Microsoft Sans Serif" w:cs="Times New Roman"/>
      <w:color w:val="auto"/>
      <w:szCs w:val="24"/>
      <w:lang w:val="es-ES" w:eastAsia="zh-TW"/>
    </w:rPr>
  </w:style>
  <w:style w:type="character" w:customStyle="1" w:styleId="FontStyle24">
    <w:name w:val="Font Style24"/>
    <w:uiPriority w:val="99"/>
    <w:rsid w:val="006A1DBC"/>
    <w:rPr>
      <w:rFonts w:ascii="Tahoma" w:hAnsi="Tahoma" w:cs="Tahoma"/>
      <w:b/>
      <w:bCs/>
      <w:sz w:val="20"/>
      <w:szCs w:val="20"/>
    </w:rPr>
  </w:style>
  <w:style w:type="character" w:customStyle="1" w:styleId="FontStyle47">
    <w:name w:val="Font Style47"/>
    <w:uiPriority w:val="99"/>
    <w:rsid w:val="00134BF6"/>
    <w:rPr>
      <w:rFonts w:ascii="Century Gothic" w:hAnsi="Century Gothic" w:cs="Century Gothic"/>
      <w:b/>
      <w:bCs/>
      <w:sz w:val="22"/>
      <w:szCs w:val="22"/>
    </w:rPr>
  </w:style>
  <w:style w:type="paragraph" w:customStyle="1" w:styleId="Textoindependiente22">
    <w:name w:val="Texto independiente 22"/>
    <w:basedOn w:val="Normal"/>
    <w:rsid w:val="0075202C"/>
    <w:pPr>
      <w:overflowPunct w:val="0"/>
      <w:autoSpaceDE w:val="0"/>
      <w:autoSpaceDN w:val="0"/>
      <w:adjustRightInd w:val="0"/>
      <w:spacing w:after="0" w:line="480" w:lineRule="auto"/>
      <w:ind w:left="0" w:firstLine="0"/>
      <w:textAlignment w:val="baseline"/>
    </w:pPr>
    <w:rPr>
      <w:rFonts w:eastAsia="Times New Roman" w:cs="Times New Roman"/>
      <w:color w:val="auto"/>
      <w:szCs w:val="20"/>
      <w:lang w:val="es-ES" w:eastAsia="es-ES"/>
    </w:rPr>
  </w:style>
  <w:style w:type="paragraph" w:customStyle="1" w:styleId="Textoindependiente23">
    <w:name w:val="Texto independiente 23"/>
    <w:basedOn w:val="Normal"/>
    <w:rsid w:val="00AE281A"/>
    <w:pPr>
      <w:overflowPunct w:val="0"/>
      <w:autoSpaceDE w:val="0"/>
      <w:autoSpaceDN w:val="0"/>
      <w:adjustRightInd w:val="0"/>
      <w:spacing w:after="0" w:line="480" w:lineRule="auto"/>
      <w:ind w:left="0" w:firstLine="0"/>
      <w:textAlignment w:val="baseline"/>
    </w:pPr>
    <w:rPr>
      <w:rFonts w:eastAsia="Times New Roman" w:cs="Times New Roman"/>
      <w:color w:val="auto"/>
      <w:szCs w:val="20"/>
      <w:lang w:val="es-ES" w:eastAsia="es-ES"/>
    </w:rPr>
  </w:style>
  <w:style w:type="paragraph" w:customStyle="1" w:styleId="Prrafodelista1">
    <w:name w:val="Párrafo de lista1"/>
    <w:basedOn w:val="Normal"/>
    <w:uiPriority w:val="99"/>
    <w:rsid w:val="00101333"/>
    <w:pPr>
      <w:suppressAutoHyphens/>
      <w:spacing w:after="0" w:line="240" w:lineRule="auto"/>
      <w:ind w:left="720" w:firstLine="0"/>
      <w:contextualSpacing/>
      <w:jc w:val="left"/>
    </w:pPr>
    <w:rPr>
      <w:rFonts w:ascii="Times New Roman" w:eastAsia="Times New Roman" w:hAnsi="Times New Roman" w:cs="Times New Roman"/>
      <w:color w:val="auto"/>
      <w:sz w:val="20"/>
      <w:szCs w:val="20"/>
      <w:lang w:eastAsia="es-ES"/>
    </w:rPr>
  </w:style>
  <w:style w:type="character" w:customStyle="1" w:styleId="BodyText21Car">
    <w:name w:val="Body Text 21 Car"/>
    <w:link w:val="BodyText21"/>
    <w:locked/>
    <w:rsid w:val="00361BE0"/>
    <w:rPr>
      <w:rFonts w:ascii="Arial" w:eastAsia="Times New Roman" w:hAnsi="Arial" w:cs="Times New Roman"/>
      <w:sz w:val="24"/>
      <w:szCs w:val="20"/>
      <w:lang w:val="es-ES_tradnl" w:eastAsia="es-ES"/>
    </w:rPr>
  </w:style>
  <w:style w:type="paragraph" w:customStyle="1" w:styleId="BodyText21">
    <w:name w:val="Body Text 21"/>
    <w:basedOn w:val="Normal"/>
    <w:link w:val="BodyText21Car"/>
    <w:rsid w:val="00361BE0"/>
    <w:pPr>
      <w:overflowPunct w:val="0"/>
      <w:autoSpaceDE w:val="0"/>
      <w:autoSpaceDN w:val="0"/>
      <w:adjustRightInd w:val="0"/>
      <w:spacing w:after="0" w:line="480" w:lineRule="auto"/>
      <w:ind w:left="0" w:firstLine="0"/>
    </w:pPr>
    <w:rPr>
      <w:rFonts w:eastAsia="Times New Roman" w:cs="Times New Roman"/>
      <w:color w:val="auto"/>
      <w:szCs w:val="20"/>
      <w:lang w:val="es-ES_tradnl" w:eastAsia="es-ES"/>
    </w:rPr>
  </w:style>
  <w:style w:type="character" w:customStyle="1" w:styleId="TextonotapieCar2">
    <w:name w:val="Texto nota pie Car2"/>
    <w:uiPriority w:val="99"/>
    <w:rsid w:val="004F6B00"/>
    <w:rPr>
      <w:rFonts w:ascii="Century Gothic" w:hAnsi="Century Gothic" w:cs="font332"/>
      <w:b/>
      <w:kern w:val="2"/>
      <w:sz w:val="22"/>
      <w:szCs w:val="22"/>
      <w:lang w:val="es-ES_tradnl" w:eastAsia="en-US"/>
    </w:rPr>
  </w:style>
  <w:style w:type="character" w:customStyle="1" w:styleId="CharacterStyle1">
    <w:name w:val="Character Style 1"/>
    <w:basedOn w:val="Fuentedeprrafopredeter"/>
    <w:uiPriority w:val="99"/>
    <w:rsid w:val="000953BC"/>
    <w:rPr>
      <w:sz w:val="20"/>
      <w:szCs w:val="20"/>
    </w:rPr>
  </w:style>
  <w:style w:type="character" w:customStyle="1" w:styleId="UnresolvedMention">
    <w:name w:val="Unresolved Mention"/>
    <w:basedOn w:val="Fuentedeprrafopredeter"/>
    <w:uiPriority w:val="99"/>
    <w:semiHidden/>
    <w:unhideWhenUsed/>
    <w:rsid w:val="00D4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919">
      <w:bodyDiv w:val="1"/>
      <w:marLeft w:val="0"/>
      <w:marRight w:val="0"/>
      <w:marTop w:val="0"/>
      <w:marBottom w:val="0"/>
      <w:divBdr>
        <w:top w:val="none" w:sz="0" w:space="0" w:color="auto"/>
        <w:left w:val="none" w:sz="0" w:space="0" w:color="auto"/>
        <w:bottom w:val="none" w:sz="0" w:space="0" w:color="auto"/>
        <w:right w:val="none" w:sz="0" w:space="0" w:color="auto"/>
      </w:divBdr>
    </w:div>
    <w:div w:id="26149509">
      <w:bodyDiv w:val="1"/>
      <w:marLeft w:val="0"/>
      <w:marRight w:val="0"/>
      <w:marTop w:val="0"/>
      <w:marBottom w:val="0"/>
      <w:divBdr>
        <w:top w:val="none" w:sz="0" w:space="0" w:color="auto"/>
        <w:left w:val="none" w:sz="0" w:space="0" w:color="auto"/>
        <w:bottom w:val="none" w:sz="0" w:space="0" w:color="auto"/>
        <w:right w:val="none" w:sz="0" w:space="0" w:color="auto"/>
      </w:divBdr>
    </w:div>
    <w:div w:id="39327069">
      <w:bodyDiv w:val="1"/>
      <w:marLeft w:val="0"/>
      <w:marRight w:val="0"/>
      <w:marTop w:val="0"/>
      <w:marBottom w:val="0"/>
      <w:divBdr>
        <w:top w:val="none" w:sz="0" w:space="0" w:color="auto"/>
        <w:left w:val="none" w:sz="0" w:space="0" w:color="auto"/>
        <w:bottom w:val="none" w:sz="0" w:space="0" w:color="auto"/>
        <w:right w:val="none" w:sz="0" w:space="0" w:color="auto"/>
      </w:divBdr>
    </w:div>
    <w:div w:id="75245806">
      <w:bodyDiv w:val="1"/>
      <w:marLeft w:val="0"/>
      <w:marRight w:val="0"/>
      <w:marTop w:val="0"/>
      <w:marBottom w:val="0"/>
      <w:divBdr>
        <w:top w:val="none" w:sz="0" w:space="0" w:color="auto"/>
        <w:left w:val="none" w:sz="0" w:space="0" w:color="auto"/>
        <w:bottom w:val="none" w:sz="0" w:space="0" w:color="auto"/>
        <w:right w:val="none" w:sz="0" w:space="0" w:color="auto"/>
      </w:divBdr>
    </w:div>
    <w:div w:id="106121933">
      <w:bodyDiv w:val="1"/>
      <w:marLeft w:val="0"/>
      <w:marRight w:val="0"/>
      <w:marTop w:val="0"/>
      <w:marBottom w:val="0"/>
      <w:divBdr>
        <w:top w:val="none" w:sz="0" w:space="0" w:color="auto"/>
        <w:left w:val="none" w:sz="0" w:space="0" w:color="auto"/>
        <w:bottom w:val="none" w:sz="0" w:space="0" w:color="auto"/>
        <w:right w:val="none" w:sz="0" w:space="0" w:color="auto"/>
      </w:divBdr>
    </w:div>
    <w:div w:id="114102128">
      <w:bodyDiv w:val="1"/>
      <w:marLeft w:val="0"/>
      <w:marRight w:val="0"/>
      <w:marTop w:val="0"/>
      <w:marBottom w:val="0"/>
      <w:divBdr>
        <w:top w:val="none" w:sz="0" w:space="0" w:color="auto"/>
        <w:left w:val="none" w:sz="0" w:space="0" w:color="auto"/>
        <w:bottom w:val="none" w:sz="0" w:space="0" w:color="auto"/>
        <w:right w:val="none" w:sz="0" w:space="0" w:color="auto"/>
      </w:divBdr>
    </w:div>
    <w:div w:id="185753661">
      <w:bodyDiv w:val="1"/>
      <w:marLeft w:val="0"/>
      <w:marRight w:val="0"/>
      <w:marTop w:val="0"/>
      <w:marBottom w:val="0"/>
      <w:divBdr>
        <w:top w:val="none" w:sz="0" w:space="0" w:color="auto"/>
        <w:left w:val="none" w:sz="0" w:space="0" w:color="auto"/>
        <w:bottom w:val="none" w:sz="0" w:space="0" w:color="auto"/>
        <w:right w:val="none" w:sz="0" w:space="0" w:color="auto"/>
      </w:divBdr>
    </w:div>
    <w:div w:id="226572270">
      <w:bodyDiv w:val="1"/>
      <w:marLeft w:val="0"/>
      <w:marRight w:val="0"/>
      <w:marTop w:val="0"/>
      <w:marBottom w:val="0"/>
      <w:divBdr>
        <w:top w:val="none" w:sz="0" w:space="0" w:color="auto"/>
        <w:left w:val="none" w:sz="0" w:space="0" w:color="auto"/>
        <w:bottom w:val="none" w:sz="0" w:space="0" w:color="auto"/>
        <w:right w:val="none" w:sz="0" w:space="0" w:color="auto"/>
      </w:divBdr>
      <w:divsChild>
        <w:div w:id="1823111086">
          <w:marLeft w:val="0"/>
          <w:marRight w:val="0"/>
          <w:marTop w:val="0"/>
          <w:marBottom w:val="0"/>
          <w:divBdr>
            <w:top w:val="none" w:sz="0" w:space="0" w:color="auto"/>
            <w:left w:val="none" w:sz="0" w:space="0" w:color="auto"/>
            <w:bottom w:val="none" w:sz="0" w:space="0" w:color="auto"/>
            <w:right w:val="none" w:sz="0" w:space="0" w:color="auto"/>
          </w:divBdr>
        </w:div>
        <w:div w:id="119342077">
          <w:marLeft w:val="0"/>
          <w:marRight w:val="0"/>
          <w:marTop w:val="0"/>
          <w:marBottom w:val="0"/>
          <w:divBdr>
            <w:top w:val="none" w:sz="0" w:space="0" w:color="auto"/>
            <w:left w:val="none" w:sz="0" w:space="0" w:color="auto"/>
            <w:bottom w:val="none" w:sz="0" w:space="0" w:color="auto"/>
            <w:right w:val="none" w:sz="0" w:space="0" w:color="auto"/>
          </w:divBdr>
        </w:div>
        <w:div w:id="2014141570">
          <w:marLeft w:val="0"/>
          <w:marRight w:val="0"/>
          <w:marTop w:val="0"/>
          <w:marBottom w:val="0"/>
          <w:divBdr>
            <w:top w:val="none" w:sz="0" w:space="0" w:color="auto"/>
            <w:left w:val="none" w:sz="0" w:space="0" w:color="auto"/>
            <w:bottom w:val="none" w:sz="0" w:space="0" w:color="auto"/>
            <w:right w:val="none" w:sz="0" w:space="0" w:color="auto"/>
          </w:divBdr>
        </w:div>
        <w:div w:id="102698180">
          <w:marLeft w:val="0"/>
          <w:marRight w:val="0"/>
          <w:marTop w:val="0"/>
          <w:marBottom w:val="0"/>
          <w:divBdr>
            <w:top w:val="none" w:sz="0" w:space="0" w:color="auto"/>
            <w:left w:val="none" w:sz="0" w:space="0" w:color="auto"/>
            <w:bottom w:val="none" w:sz="0" w:space="0" w:color="auto"/>
            <w:right w:val="none" w:sz="0" w:space="0" w:color="auto"/>
          </w:divBdr>
        </w:div>
        <w:div w:id="1037391081">
          <w:marLeft w:val="0"/>
          <w:marRight w:val="0"/>
          <w:marTop w:val="0"/>
          <w:marBottom w:val="0"/>
          <w:divBdr>
            <w:top w:val="none" w:sz="0" w:space="0" w:color="auto"/>
            <w:left w:val="none" w:sz="0" w:space="0" w:color="auto"/>
            <w:bottom w:val="none" w:sz="0" w:space="0" w:color="auto"/>
            <w:right w:val="none" w:sz="0" w:space="0" w:color="auto"/>
          </w:divBdr>
        </w:div>
      </w:divsChild>
    </w:div>
    <w:div w:id="319580338">
      <w:bodyDiv w:val="1"/>
      <w:marLeft w:val="0"/>
      <w:marRight w:val="0"/>
      <w:marTop w:val="0"/>
      <w:marBottom w:val="0"/>
      <w:divBdr>
        <w:top w:val="none" w:sz="0" w:space="0" w:color="auto"/>
        <w:left w:val="none" w:sz="0" w:space="0" w:color="auto"/>
        <w:bottom w:val="none" w:sz="0" w:space="0" w:color="auto"/>
        <w:right w:val="none" w:sz="0" w:space="0" w:color="auto"/>
      </w:divBdr>
    </w:div>
    <w:div w:id="348071534">
      <w:bodyDiv w:val="1"/>
      <w:marLeft w:val="0"/>
      <w:marRight w:val="0"/>
      <w:marTop w:val="0"/>
      <w:marBottom w:val="0"/>
      <w:divBdr>
        <w:top w:val="none" w:sz="0" w:space="0" w:color="auto"/>
        <w:left w:val="none" w:sz="0" w:space="0" w:color="auto"/>
        <w:bottom w:val="none" w:sz="0" w:space="0" w:color="auto"/>
        <w:right w:val="none" w:sz="0" w:space="0" w:color="auto"/>
      </w:divBdr>
    </w:div>
    <w:div w:id="377246677">
      <w:bodyDiv w:val="1"/>
      <w:marLeft w:val="0"/>
      <w:marRight w:val="0"/>
      <w:marTop w:val="0"/>
      <w:marBottom w:val="0"/>
      <w:divBdr>
        <w:top w:val="none" w:sz="0" w:space="0" w:color="auto"/>
        <w:left w:val="none" w:sz="0" w:space="0" w:color="auto"/>
        <w:bottom w:val="none" w:sz="0" w:space="0" w:color="auto"/>
        <w:right w:val="none" w:sz="0" w:space="0" w:color="auto"/>
      </w:divBdr>
    </w:div>
    <w:div w:id="400325916">
      <w:bodyDiv w:val="1"/>
      <w:marLeft w:val="0"/>
      <w:marRight w:val="0"/>
      <w:marTop w:val="0"/>
      <w:marBottom w:val="0"/>
      <w:divBdr>
        <w:top w:val="none" w:sz="0" w:space="0" w:color="auto"/>
        <w:left w:val="none" w:sz="0" w:space="0" w:color="auto"/>
        <w:bottom w:val="none" w:sz="0" w:space="0" w:color="auto"/>
        <w:right w:val="none" w:sz="0" w:space="0" w:color="auto"/>
      </w:divBdr>
    </w:div>
    <w:div w:id="449512196">
      <w:bodyDiv w:val="1"/>
      <w:marLeft w:val="0"/>
      <w:marRight w:val="0"/>
      <w:marTop w:val="0"/>
      <w:marBottom w:val="0"/>
      <w:divBdr>
        <w:top w:val="none" w:sz="0" w:space="0" w:color="auto"/>
        <w:left w:val="none" w:sz="0" w:space="0" w:color="auto"/>
        <w:bottom w:val="none" w:sz="0" w:space="0" w:color="auto"/>
        <w:right w:val="none" w:sz="0" w:space="0" w:color="auto"/>
      </w:divBdr>
    </w:div>
    <w:div w:id="472530448">
      <w:bodyDiv w:val="1"/>
      <w:marLeft w:val="0"/>
      <w:marRight w:val="0"/>
      <w:marTop w:val="0"/>
      <w:marBottom w:val="0"/>
      <w:divBdr>
        <w:top w:val="none" w:sz="0" w:space="0" w:color="auto"/>
        <w:left w:val="none" w:sz="0" w:space="0" w:color="auto"/>
        <w:bottom w:val="none" w:sz="0" w:space="0" w:color="auto"/>
        <w:right w:val="none" w:sz="0" w:space="0" w:color="auto"/>
      </w:divBdr>
    </w:div>
    <w:div w:id="528447683">
      <w:bodyDiv w:val="1"/>
      <w:marLeft w:val="0"/>
      <w:marRight w:val="0"/>
      <w:marTop w:val="0"/>
      <w:marBottom w:val="0"/>
      <w:divBdr>
        <w:top w:val="none" w:sz="0" w:space="0" w:color="auto"/>
        <w:left w:val="none" w:sz="0" w:space="0" w:color="auto"/>
        <w:bottom w:val="none" w:sz="0" w:space="0" w:color="auto"/>
        <w:right w:val="none" w:sz="0" w:space="0" w:color="auto"/>
      </w:divBdr>
    </w:div>
    <w:div w:id="530724220">
      <w:bodyDiv w:val="1"/>
      <w:marLeft w:val="0"/>
      <w:marRight w:val="0"/>
      <w:marTop w:val="0"/>
      <w:marBottom w:val="0"/>
      <w:divBdr>
        <w:top w:val="none" w:sz="0" w:space="0" w:color="auto"/>
        <w:left w:val="none" w:sz="0" w:space="0" w:color="auto"/>
        <w:bottom w:val="none" w:sz="0" w:space="0" w:color="auto"/>
        <w:right w:val="none" w:sz="0" w:space="0" w:color="auto"/>
      </w:divBdr>
    </w:div>
    <w:div w:id="624821372">
      <w:bodyDiv w:val="1"/>
      <w:marLeft w:val="0"/>
      <w:marRight w:val="0"/>
      <w:marTop w:val="0"/>
      <w:marBottom w:val="0"/>
      <w:divBdr>
        <w:top w:val="none" w:sz="0" w:space="0" w:color="auto"/>
        <w:left w:val="none" w:sz="0" w:space="0" w:color="auto"/>
        <w:bottom w:val="none" w:sz="0" w:space="0" w:color="auto"/>
        <w:right w:val="none" w:sz="0" w:space="0" w:color="auto"/>
      </w:divBdr>
    </w:div>
    <w:div w:id="640430765">
      <w:bodyDiv w:val="1"/>
      <w:marLeft w:val="0"/>
      <w:marRight w:val="0"/>
      <w:marTop w:val="0"/>
      <w:marBottom w:val="0"/>
      <w:divBdr>
        <w:top w:val="none" w:sz="0" w:space="0" w:color="auto"/>
        <w:left w:val="none" w:sz="0" w:space="0" w:color="auto"/>
        <w:bottom w:val="none" w:sz="0" w:space="0" w:color="auto"/>
        <w:right w:val="none" w:sz="0" w:space="0" w:color="auto"/>
      </w:divBdr>
    </w:div>
    <w:div w:id="642122670">
      <w:bodyDiv w:val="1"/>
      <w:marLeft w:val="0"/>
      <w:marRight w:val="0"/>
      <w:marTop w:val="0"/>
      <w:marBottom w:val="0"/>
      <w:divBdr>
        <w:top w:val="none" w:sz="0" w:space="0" w:color="auto"/>
        <w:left w:val="none" w:sz="0" w:space="0" w:color="auto"/>
        <w:bottom w:val="none" w:sz="0" w:space="0" w:color="auto"/>
        <w:right w:val="none" w:sz="0" w:space="0" w:color="auto"/>
      </w:divBdr>
    </w:div>
    <w:div w:id="652486470">
      <w:bodyDiv w:val="1"/>
      <w:marLeft w:val="0"/>
      <w:marRight w:val="0"/>
      <w:marTop w:val="0"/>
      <w:marBottom w:val="0"/>
      <w:divBdr>
        <w:top w:val="none" w:sz="0" w:space="0" w:color="auto"/>
        <w:left w:val="none" w:sz="0" w:space="0" w:color="auto"/>
        <w:bottom w:val="none" w:sz="0" w:space="0" w:color="auto"/>
        <w:right w:val="none" w:sz="0" w:space="0" w:color="auto"/>
      </w:divBdr>
    </w:div>
    <w:div w:id="658653942">
      <w:bodyDiv w:val="1"/>
      <w:marLeft w:val="0"/>
      <w:marRight w:val="0"/>
      <w:marTop w:val="0"/>
      <w:marBottom w:val="0"/>
      <w:divBdr>
        <w:top w:val="none" w:sz="0" w:space="0" w:color="auto"/>
        <w:left w:val="none" w:sz="0" w:space="0" w:color="auto"/>
        <w:bottom w:val="none" w:sz="0" w:space="0" w:color="auto"/>
        <w:right w:val="none" w:sz="0" w:space="0" w:color="auto"/>
      </w:divBdr>
    </w:div>
    <w:div w:id="690109754">
      <w:bodyDiv w:val="1"/>
      <w:marLeft w:val="0"/>
      <w:marRight w:val="0"/>
      <w:marTop w:val="0"/>
      <w:marBottom w:val="0"/>
      <w:divBdr>
        <w:top w:val="none" w:sz="0" w:space="0" w:color="auto"/>
        <w:left w:val="none" w:sz="0" w:space="0" w:color="auto"/>
        <w:bottom w:val="none" w:sz="0" w:space="0" w:color="auto"/>
        <w:right w:val="none" w:sz="0" w:space="0" w:color="auto"/>
      </w:divBdr>
    </w:div>
    <w:div w:id="701517514">
      <w:bodyDiv w:val="1"/>
      <w:marLeft w:val="0"/>
      <w:marRight w:val="0"/>
      <w:marTop w:val="0"/>
      <w:marBottom w:val="0"/>
      <w:divBdr>
        <w:top w:val="none" w:sz="0" w:space="0" w:color="auto"/>
        <w:left w:val="none" w:sz="0" w:space="0" w:color="auto"/>
        <w:bottom w:val="none" w:sz="0" w:space="0" w:color="auto"/>
        <w:right w:val="none" w:sz="0" w:space="0" w:color="auto"/>
      </w:divBdr>
    </w:div>
    <w:div w:id="711072164">
      <w:bodyDiv w:val="1"/>
      <w:marLeft w:val="0"/>
      <w:marRight w:val="0"/>
      <w:marTop w:val="0"/>
      <w:marBottom w:val="0"/>
      <w:divBdr>
        <w:top w:val="none" w:sz="0" w:space="0" w:color="auto"/>
        <w:left w:val="none" w:sz="0" w:space="0" w:color="auto"/>
        <w:bottom w:val="none" w:sz="0" w:space="0" w:color="auto"/>
        <w:right w:val="none" w:sz="0" w:space="0" w:color="auto"/>
      </w:divBdr>
    </w:div>
    <w:div w:id="733939078">
      <w:bodyDiv w:val="1"/>
      <w:marLeft w:val="0"/>
      <w:marRight w:val="0"/>
      <w:marTop w:val="0"/>
      <w:marBottom w:val="0"/>
      <w:divBdr>
        <w:top w:val="none" w:sz="0" w:space="0" w:color="auto"/>
        <w:left w:val="none" w:sz="0" w:space="0" w:color="auto"/>
        <w:bottom w:val="none" w:sz="0" w:space="0" w:color="auto"/>
        <w:right w:val="none" w:sz="0" w:space="0" w:color="auto"/>
      </w:divBdr>
    </w:div>
    <w:div w:id="776828515">
      <w:bodyDiv w:val="1"/>
      <w:marLeft w:val="0"/>
      <w:marRight w:val="0"/>
      <w:marTop w:val="0"/>
      <w:marBottom w:val="0"/>
      <w:divBdr>
        <w:top w:val="none" w:sz="0" w:space="0" w:color="auto"/>
        <w:left w:val="none" w:sz="0" w:space="0" w:color="auto"/>
        <w:bottom w:val="none" w:sz="0" w:space="0" w:color="auto"/>
        <w:right w:val="none" w:sz="0" w:space="0" w:color="auto"/>
      </w:divBdr>
    </w:div>
    <w:div w:id="817575883">
      <w:bodyDiv w:val="1"/>
      <w:marLeft w:val="0"/>
      <w:marRight w:val="0"/>
      <w:marTop w:val="0"/>
      <w:marBottom w:val="0"/>
      <w:divBdr>
        <w:top w:val="none" w:sz="0" w:space="0" w:color="auto"/>
        <w:left w:val="none" w:sz="0" w:space="0" w:color="auto"/>
        <w:bottom w:val="none" w:sz="0" w:space="0" w:color="auto"/>
        <w:right w:val="none" w:sz="0" w:space="0" w:color="auto"/>
      </w:divBdr>
    </w:div>
    <w:div w:id="837696128">
      <w:bodyDiv w:val="1"/>
      <w:marLeft w:val="0"/>
      <w:marRight w:val="0"/>
      <w:marTop w:val="0"/>
      <w:marBottom w:val="0"/>
      <w:divBdr>
        <w:top w:val="none" w:sz="0" w:space="0" w:color="auto"/>
        <w:left w:val="none" w:sz="0" w:space="0" w:color="auto"/>
        <w:bottom w:val="none" w:sz="0" w:space="0" w:color="auto"/>
        <w:right w:val="none" w:sz="0" w:space="0" w:color="auto"/>
      </w:divBdr>
    </w:div>
    <w:div w:id="837888407">
      <w:bodyDiv w:val="1"/>
      <w:marLeft w:val="0"/>
      <w:marRight w:val="0"/>
      <w:marTop w:val="0"/>
      <w:marBottom w:val="0"/>
      <w:divBdr>
        <w:top w:val="none" w:sz="0" w:space="0" w:color="auto"/>
        <w:left w:val="none" w:sz="0" w:space="0" w:color="auto"/>
        <w:bottom w:val="none" w:sz="0" w:space="0" w:color="auto"/>
        <w:right w:val="none" w:sz="0" w:space="0" w:color="auto"/>
      </w:divBdr>
    </w:div>
    <w:div w:id="958148384">
      <w:bodyDiv w:val="1"/>
      <w:marLeft w:val="0"/>
      <w:marRight w:val="0"/>
      <w:marTop w:val="0"/>
      <w:marBottom w:val="0"/>
      <w:divBdr>
        <w:top w:val="none" w:sz="0" w:space="0" w:color="auto"/>
        <w:left w:val="none" w:sz="0" w:space="0" w:color="auto"/>
        <w:bottom w:val="none" w:sz="0" w:space="0" w:color="auto"/>
        <w:right w:val="none" w:sz="0" w:space="0" w:color="auto"/>
      </w:divBdr>
    </w:div>
    <w:div w:id="980303736">
      <w:bodyDiv w:val="1"/>
      <w:marLeft w:val="0"/>
      <w:marRight w:val="0"/>
      <w:marTop w:val="0"/>
      <w:marBottom w:val="0"/>
      <w:divBdr>
        <w:top w:val="none" w:sz="0" w:space="0" w:color="auto"/>
        <w:left w:val="none" w:sz="0" w:space="0" w:color="auto"/>
        <w:bottom w:val="none" w:sz="0" w:space="0" w:color="auto"/>
        <w:right w:val="none" w:sz="0" w:space="0" w:color="auto"/>
      </w:divBdr>
    </w:div>
    <w:div w:id="981932084">
      <w:bodyDiv w:val="1"/>
      <w:marLeft w:val="0"/>
      <w:marRight w:val="0"/>
      <w:marTop w:val="0"/>
      <w:marBottom w:val="0"/>
      <w:divBdr>
        <w:top w:val="none" w:sz="0" w:space="0" w:color="auto"/>
        <w:left w:val="none" w:sz="0" w:space="0" w:color="auto"/>
        <w:bottom w:val="none" w:sz="0" w:space="0" w:color="auto"/>
        <w:right w:val="none" w:sz="0" w:space="0" w:color="auto"/>
      </w:divBdr>
    </w:div>
    <w:div w:id="1024792627">
      <w:bodyDiv w:val="1"/>
      <w:marLeft w:val="0"/>
      <w:marRight w:val="0"/>
      <w:marTop w:val="0"/>
      <w:marBottom w:val="0"/>
      <w:divBdr>
        <w:top w:val="none" w:sz="0" w:space="0" w:color="auto"/>
        <w:left w:val="none" w:sz="0" w:space="0" w:color="auto"/>
        <w:bottom w:val="none" w:sz="0" w:space="0" w:color="auto"/>
        <w:right w:val="none" w:sz="0" w:space="0" w:color="auto"/>
      </w:divBdr>
      <w:divsChild>
        <w:div w:id="989671099">
          <w:marLeft w:val="0"/>
          <w:marRight w:val="0"/>
          <w:marTop w:val="300"/>
          <w:marBottom w:val="300"/>
          <w:divBdr>
            <w:top w:val="none" w:sz="0" w:space="0" w:color="auto"/>
            <w:left w:val="none" w:sz="0" w:space="0" w:color="auto"/>
            <w:bottom w:val="none" w:sz="0" w:space="0" w:color="auto"/>
            <w:right w:val="none" w:sz="0" w:space="0" w:color="auto"/>
          </w:divBdr>
        </w:div>
        <w:div w:id="1470897939">
          <w:marLeft w:val="0"/>
          <w:marRight w:val="0"/>
          <w:marTop w:val="300"/>
          <w:marBottom w:val="300"/>
          <w:divBdr>
            <w:top w:val="none" w:sz="0" w:space="0" w:color="auto"/>
            <w:left w:val="none" w:sz="0" w:space="0" w:color="auto"/>
            <w:bottom w:val="none" w:sz="0" w:space="0" w:color="auto"/>
            <w:right w:val="none" w:sz="0" w:space="0" w:color="auto"/>
          </w:divBdr>
        </w:div>
        <w:div w:id="863178378">
          <w:marLeft w:val="0"/>
          <w:marRight w:val="0"/>
          <w:marTop w:val="300"/>
          <w:marBottom w:val="300"/>
          <w:divBdr>
            <w:top w:val="none" w:sz="0" w:space="0" w:color="auto"/>
            <w:left w:val="none" w:sz="0" w:space="0" w:color="auto"/>
            <w:bottom w:val="none" w:sz="0" w:space="0" w:color="auto"/>
            <w:right w:val="none" w:sz="0" w:space="0" w:color="auto"/>
          </w:divBdr>
        </w:div>
        <w:div w:id="1605991120">
          <w:marLeft w:val="0"/>
          <w:marRight w:val="0"/>
          <w:marTop w:val="300"/>
          <w:marBottom w:val="300"/>
          <w:divBdr>
            <w:top w:val="none" w:sz="0" w:space="0" w:color="auto"/>
            <w:left w:val="none" w:sz="0" w:space="0" w:color="auto"/>
            <w:bottom w:val="none" w:sz="0" w:space="0" w:color="auto"/>
            <w:right w:val="none" w:sz="0" w:space="0" w:color="auto"/>
          </w:divBdr>
        </w:div>
      </w:divsChild>
    </w:div>
    <w:div w:id="1053819333">
      <w:bodyDiv w:val="1"/>
      <w:marLeft w:val="0"/>
      <w:marRight w:val="0"/>
      <w:marTop w:val="0"/>
      <w:marBottom w:val="0"/>
      <w:divBdr>
        <w:top w:val="none" w:sz="0" w:space="0" w:color="auto"/>
        <w:left w:val="none" w:sz="0" w:space="0" w:color="auto"/>
        <w:bottom w:val="none" w:sz="0" w:space="0" w:color="auto"/>
        <w:right w:val="none" w:sz="0" w:space="0" w:color="auto"/>
      </w:divBdr>
    </w:div>
    <w:div w:id="1059330949">
      <w:bodyDiv w:val="1"/>
      <w:marLeft w:val="0"/>
      <w:marRight w:val="0"/>
      <w:marTop w:val="0"/>
      <w:marBottom w:val="0"/>
      <w:divBdr>
        <w:top w:val="none" w:sz="0" w:space="0" w:color="auto"/>
        <w:left w:val="none" w:sz="0" w:space="0" w:color="auto"/>
        <w:bottom w:val="none" w:sz="0" w:space="0" w:color="auto"/>
        <w:right w:val="none" w:sz="0" w:space="0" w:color="auto"/>
      </w:divBdr>
    </w:div>
    <w:div w:id="1060832902">
      <w:bodyDiv w:val="1"/>
      <w:marLeft w:val="0"/>
      <w:marRight w:val="0"/>
      <w:marTop w:val="0"/>
      <w:marBottom w:val="0"/>
      <w:divBdr>
        <w:top w:val="none" w:sz="0" w:space="0" w:color="auto"/>
        <w:left w:val="none" w:sz="0" w:space="0" w:color="auto"/>
        <w:bottom w:val="none" w:sz="0" w:space="0" w:color="auto"/>
        <w:right w:val="none" w:sz="0" w:space="0" w:color="auto"/>
      </w:divBdr>
    </w:div>
    <w:div w:id="1082678321">
      <w:bodyDiv w:val="1"/>
      <w:marLeft w:val="0"/>
      <w:marRight w:val="0"/>
      <w:marTop w:val="0"/>
      <w:marBottom w:val="0"/>
      <w:divBdr>
        <w:top w:val="none" w:sz="0" w:space="0" w:color="auto"/>
        <w:left w:val="none" w:sz="0" w:space="0" w:color="auto"/>
        <w:bottom w:val="none" w:sz="0" w:space="0" w:color="auto"/>
        <w:right w:val="none" w:sz="0" w:space="0" w:color="auto"/>
      </w:divBdr>
    </w:div>
    <w:div w:id="1171796154">
      <w:bodyDiv w:val="1"/>
      <w:marLeft w:val="0"/>
      <w:marRight w:val="0"/>
      <w:marTop w:val="0"/>
      <w:marBottom w:val="0"/>
      <w:divBdr>
        <w:top w:val="none" w:sz="0" w:space="0" w:color="auto"/>
        <w:left w:val="none" w:sz="0" w:space="0" w:color="auto"/>
        <w:bottom w:val="none" w:sz="0" w:space="0" w:color="auto"/>
        <w:right w:val="none" w:sz="0" w:space="0" w:color="auto"/>
      </w:divBdr>
    </w:div>
    <w:div w:id="1179080864">
      <w:bodyDiv w:val="1"/>
      <w:marLeft w:val="0"/>
      <w:marRight w:val="0"/>
      <w:marTop w:val="0"/>
      <w:marBottom w:val="0"/>
      <w:divBdr>
        <w:top w:val="none" w:sz="0" w:space="0" w:color="auto"/>
        <w:left w:val="none" w:sz="0" w:space="0" w:color="auto"/>
        <w:bottom w:val="none" w:sz="0" w:space="0" w:color="auto"/>
        <w:right w:val="none" w:sz="0" w:space="0" w:color="auto"/>
      </w:divBdr>
    </w:div>
    <w:div w:id="1188063540">
      <w:bodyDiv w:val="1"/>
      <w:marLeft w:val="0"/>
      <w:marRight w:val="0"/>
      <w:marTop w:val="0"/>
      <w:marBottom w:val="0"/>
      <w:divBdr>
        <w:top w:val="none" w:sz="0" w:space="0" w:color="auto"/>
        <w:left w:val="none" w:sz="0" w:space="0" w:color="auto"/>
        <w:bottom w:val="none" w:sz="0" w:space="0" w:color="auto"/>
        <w:right w:val="none" w:sz="0" w:space="0" w:color="auto"/>
      </w:divBdr>
    </w:div>
    <w:div w:id="1193348297">
      <w:bodyDiv w:val="1"/>
      <w:marLeft w:val="0"/>
      <w:marRight w:val="0"/>
      <w:marTop w:val="0"/>
      <w:marBottom w:val="0"/>
      <w:divBdr>
        <w:top w:val="none" w:sz="0" w:space="0" w:color="auto"/>
        <w:left w:val="none" w:sz="0" w:space="0" w:color="auto"/>
        <w:bottom w:val="none" w:sz="0" w:space="0" w:color="auto"/>
        <w:right w:val="none" w:sz="0" w:space="0" w:color="auto"/>
      </w:divBdr>
    </w:div>
    <w:div w:id="1231889013">
      <w:bodyDiv w:val="1"/>
      <w:marLeft w:val="0"/>
      <w:marRight w:val="0"/>
      <w:marTop w:val="0"/>
      <w:marBottom w:val="0"/>
      <w:divBdr>
        <w:top w:val="none" w:sz="0" w:space="0" w:color="auto"/>
        <w:left w:val="none" w:sz="0" w:space="0" w:color="auto"/>
        <w:bottom w:val="none" w:sz="0" w:space="0" w:color="auto"/>
        <w:right w:val="none" w:sz="0" w:space="0" w:color="auto"/>
      </w:divBdr>
    </w:div>
    <w:div w:id="1270234231">
      <w:bodyDiv w:val="1"/>
      <w:marLeft w:val="0"/>
      <w:marRight w:val="0"/>
      <w:marTop w:val="0"/>
      <w:marBottom w:val="0"/>
      <w:divBdr>
        <w:top w:val="none" w:sz="0" w:space="0" w:color="auto"/>
        <w:left w:val="none" w:sz="0" w:space="0" w:color="auto"/>
        <w:bottom w:val="none" w:sz="0" w:space="0" w:color="auto"/>
        <w:right w:val="none" w:sz="0" w:space="0" w:color="auto"/>
      </w:divBdr>
    </w:div>
    <w:div w:id="1294602416">
      <w:bodyDiv w:val="1"/>
      <w:marLeft w:val="0"/>
      <w:marRight w:val="0"/>
      <w:marTop w:val="0"/>
      <w:marBottom w:val="0"/>
      <w:divBdr>
        <w:top w:val="none" w:sz="0" w:space="0" w:color="auto"/>
        <w:left w:val="none" w:sz="0" w:space="0" w:color="auto"/>
        <w:bottom w:val="none" w:sz="0" w:space="0" w:color="auto"/>
        <w:right w:val="none" w:sz="0" w:space="0" w:color="auto"/>
      </w:divBdr>
    </w:div>
    <w:div w:id="1345747510">
      <w:bodyDiv w:val="1"/>
      <w:marLeft w:val="0"/>
      <w:marRight w:val="0"/>
      <w:marTop w:val="0"/>
      <w:marBottom w:val="0"/>
      <w:divBdr>
        <w:top w:val="none" w:sz="0" w:space="0" w:color="auto"/>
        <w:left w:val="none" w:sz="0" w:space="0" w:color="auto"/>
        <w:bottom w:val="none" w:sz="0" w:space="0" w:color="auto"/>
        <w:right w:val="none" w:sz="0" w:space="0" w:color="auto"/>
      </w:divBdr>
    </w:div>
    <w:div w:id="1366062540">
      <w:bodyDiv w:val="1"/>
      <w:marLeft w:val="0"/>
      <w:marRight w:val="0"/>
      <w:marTop w:val="0"/>
      <w:marBottom w:val="0"/>
      <w:divBdr>
        <w:top w:val="none" w:sz="0" w:space="0" w:color="auto"/>
        <w:left w:val="none" w:sz="0" w:space="0" w:color="auto"/>
        <w:bottom w:val="none" w:sz="0" w:space="0" w:color="auto"/>
        <w:right w:val="none" w:sz="0" w:space="0" w:color="auto"/>
      </w:divBdr>
    </w:div>
    <w:div w:id="1384914596">
      <w:bodyDiv w:val="1"/>
      <w:marLeft w:val="0"/>
      <w:marRight w:val="0"/>
      <w:marTop w:val="0"/>
      <w:marBottom w:val="0"/>
      <w:divBdr>
        <w:top w:val="none" w:sz="0" w:space="0" w:color="auto"/>
        <w:left w:val="none" w:sz="0" w:space="0" w:color="auto"/>
        <w:bottom w:val="none" w:sz="0" w:space="0" w:color="auto"/>
        <w:right w:val="none" w:sz="0" w:space="0" w:color="auto"/>
      </w:divBdr>
    </w:div>
    <w:div w:id="1388408649">
      <w:bodyDiv w:val="1"/>
      <w:marLeft w:val="0"/>
      <w:marRight w:val="0"/>
      <w:marTop w:val="0"/>
      <w:marBottom w:val="0"/>
      <w:divBdr>
        <w:top w:val="none" w:sz="0" w:space="0" w:color="auto"/>
        <w:left w:val="none" w:sz="0" w:space="0" w:color="auto"/>
        <w:bottom w:val="none" w:sz="0" w:space="0" w:color="auto"/>
        <w:right w:val="none" w:sz="0" w:space="0" w:color="auto"/>
      </w:divBdr>
    </w:div>
    <w:div w:id="1405298466">
      <w:bodyDiv w:val="1"/>
      <w:marLeft w:val="0"/>
      <w:marRight w:val="0"/>
      <w:marTop w:val="0"/>
      <w:marBottom w:val="0"/>
      <w:divBdr>
        <w:top w:val="none" w:sz="0" w:space="0" w:color="auto"/>
        <w:left w:val="none" w:sz="0" w:space="0" w:color="auto"/>
        <w:bottom w:val="none" w:sz="0" w:space="0" w:color="auto"/>
        <w:right w:val="none" w:sz="0" w:space="0" w:color="auto"/>
      </w:divBdr>
    </w:div>
    <w:div w:id="1405953889">
      <w:bodyDiv w:val="1"/>
      <w:marLeft w:val="0"/>
      <w:marRight w:val="0"/>
      <w:marTop w:val="0"/>
      <w:marBottom w:val="0"/>
      <w:divBdr>
        <w:top w:val="none" w:sz="0" w:space="0" w:color="auto"/>
        <w:left w:val="none" w:sz="0" w:space="0" w:color="auto"/>
        <w:bottom w:val="none" w:sz="0" w:space="0" w:color="auto"/>
        <w:right w:val="none" w:sz="0" w:space="0" w:color="auto"/>
      </w:divBdr>
    </w:div>
    <w:div w:id="1479225177">
      <w:bodyDiv w:val="1"/>
      <w:marLeft w:val="0"/>
      <w:marRight w:val="0"/>
      <w:marTop w:val="0"/>
      <w:marBottom w:val="0"/>
      <w:divBdr>
        <w:top w:val="none" w:sz="0" w:space="0" w:color="auto"/>
        <w:left w:val="none" w:sz="0" w:space="0" w:color="auto"/>
        <w:bottom w:val="none" w:sz="0" w:space="0" w:color="auto"/>
        <w:right w:val="none" w:sz="0" w:space="0" w:color="auto"/>
      </w:divBdr>
    </w:div>
    <w:div w:id="1509447870">
      <w:bodyDiv w:val="1"/>
      <w:marLeft w:val="0"/>
      <w:marRight w:val="0"/>
      <w:marTop w:val="0"/>
      <w:marBottom w:val="0"/>
      <w:divBdr>
        <w:top w:val="none" w:sz="0" w:space="0" w:color="auto"/>
        <w:left w:val="none" w:sz="0" w:space="0" w:color="auto"/>
        <w:bottom w:val="none" w:sz="0" w:space="0" w:color="auto"/>
        <w:right w:val="none" w:sz="0" w:space="0" w:color="auto"/>
      </w:divBdr>
    </w:div>
    <w:div w:id="1595553709">
      <w:bodyDiv w:val="1"/>
      <w:marLeft w:val="0"/>
      <w:marRight w:val="0"/>
      <w:marTop w:val="0"/>
      <w:marBottom w:val="0"/>
      <w:divBdr>
        <w:top w:val="none" w:sz="0" w:space="0" w:color="auto"/>
        <w:left w:val="none" w:sz="0" w:space="0" w:color="auto"/>
        <w:bottom w:val="none" w:sz="0" w:space="0" w:color="auto"/>
        <w:right w:val="none" w:sz="0" w:space="0" w:color="auto"/>
      </w:divBdr>
    </w:div>
    <w:div w:id="1631478996">
      <w:bodyDiv w:val="1"/>
      <w:marLeft w:val="0"/>
      <w:marRight w:val="0"/>
      <w:marTop w:val="0"/>
      <w:marBottom w:val="0"/>
      <w:divBdr>
        <w:top w:val="none" w:sz="0" w:space="0" w:color="auto"/>
        <w:left w:val="none" w:sz="0" w:space="0" w:color="auto"/>
        <w:bottom w:val="none" w:sz="0" w:space="0" w:color="auto"/>
        <w:right w:val="none" w:sz="0" w:space="0" w:color="auto"/>
      </w:divBdr>
    </w:div>
    <w:div w:id="1633174052">
      <w:bodyDiv w:val="1"/>
      <w:marLeft w:val="0"/>
      <w:marRight w:val="0"/>
      <w:marTop w:val="0"/>
      <w:marBottom w:val="0"/>
      <w:divBdr>
        <w:top w:val="none" w:sz="0" w:space="0" w:color="auto"/>
        <w:left w:val="none" w:sz="0" w:space="0" w:color="auto"/>
        <w:bottom w:val="none" w:sz="0" w:space="0" w:color="auto"/>
        <w:right w:val="none" w:sz="0" w:space="0" w:color="auto"/>
      </w:divBdr>
    </w:div>
    <w:div w:id="1639410628">
      <w:bodyDiv w:val="1"/>
      <w:marLeft w:val="0"/>
      <w:marRight w:val="0"/>
      <w:marTop w:val="0"/>
      <w:marBottom w:val="0"/>
      <w:divBdr>
        <w:top w:val="none" w:sz="0" w:space="0" w:color="auto"/>
        <w:left w:val="none" w:sz="0" w:space="0" w:color="auto"/>
        <w:bottom w:val="none" w:sz="0" w:space="0" w:color="auto"/>
        <w:right w:val="none" w:sz="0" w:space="0" w:color="auto"/>
      </w:divBdr>
    </w:div>
    <w:div w:id="1667974403">
      <w:bodyDiv w:val="1"/>
      <w:marLeft w:val="0"/>
      <w:marRight w:val="0"/>
      <w:marTop w:val="0"/>
      <w:marBottom w:val="0"/>
      <w:divBdr>
        <w:top w:val="none" w:sz="0" w:space="0" w:color="auto"/>
        <w:left w:val="none" w:sz="0" w:space="0" w:color="auto"/>
        <w:bottom w:val="none" w:sz="0" w:space="0" w:color="auto"/>
        <w:right w:val="none" w:sz="0" w:space="0" w:color="auto"/>
      </w:divBdr>
      <w:divsChild>
        <w:div w:id="1829207698">
          <w:marLeft w:val="0"/>
          <w:marRight w:val="0"/>
          <w:marTop w:val="0"/>
          <w:marBottom w:val="0"/>
          <w:divBdr>
            <w:top w:val="none" w:sz="0" w:space="0" w:color="auto"/>
            <w:left w:val="none" w:sz="0" w:space="0" w:color="auto"/>
            <w:bottom w:val="none" w:sz="0" w:space="0" w:color="auto"/>
            <w:right w:val="none" w:sz="0" w:space="0" w:color="auto"/>
          </w:divBdr>
        </w:div>
      </w:divsChild>
    </w:div>
    <w:div w:id="1708025971">
      <w:bodyDiv w:val="1"/>
      <w:marLeft w:val="0"/>
      <w:marRight w:val="0"/>
      <w:marTop w:val="0"/>
      <w:marBottom w:val="0"/>
      <w:divBdr>
        <w:top w:val="none" w:sz="0" w:space="0" w:color="auto"/>
        <w:left w:val="none" w:sz="0" w:space="0" w:color="auto"/>
        <w:bottom w:val="none" w:sz="0" w:space="0" w:color="auto"/>
        <w:right w:val="none" w:sz="0" w:space="0" w:color="auto"/>
      </w:divBdr>
    </w:div>
    <w:div w:id="1723552408">
      <w:bodyDiv w:val="1"/>
      <w:marLeft w:val="0"/>
      <w:marRight w:val="0"/>
      <w:marTop w:val="0"/>
      <w:marBottom w:val="0"/>
      <w:divBdr>
        <w:top w:val="none" w:sz="0" w:space="0" w:color="auto"/>
        <w:left w:val="none" w:sz="0" w:space="0" w:color="auto"/>
        <w:bottom w:val="none" w:sz="0" w:space="0" w:color="auto"/>
        <w:right w:val="none" w:sz="0" w:space="0" w:color="auto"/>
      </w:divBdr>
    </w:div>
    <w:div w:id="1816531393">
      <w:bodyDiv w:val="1"/>
      <w:marLeft w:val="0"/>
      <w:marRight w:val="0"/>
      <w:marTop w:val="0"/>
      <w:marBottom w:val="0"/>
      <w:divBdr>
        <w:top w:val="none" w:sz="0" w:space="0" w:color="auto"/>
        <w:left w:val="none" w:sz="0" w:space="0" w:color="auto"/>
        <w:bottom w:val="none" w:sz="0" w:space="0" w:color="auto"/>
        <w:right w:val="none" w:sz="0" w:space="0" w:color="auto"/>
      </w:divBdr>
    </w:div>
    <w:div w:id="1858537683">
      <w:bodyDiv w:val="1"/>
      <w:marLeft w:val="0"/>
      <w:marRight w:val="0"/>
      <w:marTop w:val="0"/>
      <w:marBottom w:val="0"/>
      <w:divBdr>
        <w:top w:val="none" w:sz="0" w:space="0" w:color="auto"/>
        <w:left w:val="none" w:sz="0" w:space="0" w:color="auto"/>
        <w:bottom w:val="none" w:sz="0" w:space="0" w:color="auto"/>
        <w:right w:val="none" w:sz="0" w:space="0" w:color="auto"/>
      </w:divBdr>
    </w:div>
    <w:div w:id="1869828532">
      <w:bodyDiv w:val="1"/>
      <w:marLeft w:val="0"/>
      <w:marRight w:val="0"/>
      <w:marTop w:val="0"/>
      <w:marBottom w:val="0"/>
      <w:divBdr>
        <w:top w:val="none" w:sz="0" w:space="0" w:color="auto"/>
        <w:left w:val="none" w:sz="0" w:space="0" w:color="auto"/>
        <w:bottom w:val="none" w:sz="0" w:space="0" w:color="auto"/>
        <w:right w:val="none" w:sz="0" w:space="0" w:color="auto"/>
      </w:divBdr>
    </w:div>
    <w:div w:id="1871604282">
      <w:bodyDiv w:val="1"/>
      <w:marLeft w:val="0"/>
      <w:marRight w:val="0"/>
      <w:marTop w:val="0"/>
      <w:marBottom w:val="0"/>
      <w:divBdr>
        <w:top w:val="none" w:sz="0" w:space="0" w:color="auto"/>
        <w:left w:val="none" w:sz="0" w:space="0" w:color="auto"/>
        <w:bottom w:val="none" w:sz="0" w:space="0" w:color="auto"/>
        <w:right w:val="none" w:sz="0" w:space="0" w:color="auto"/>
      </w:divBdr>
    </w:div>
    <w:div w:id="1918005807">
      <w:bodyDiv w:val="1"/>
      <w:marLeft w:val="0"/>
      <w:marRight w:val="0"/>
      <w:marTop w:val="0"/>
      <w:marBottom w:val="0"/>
      <w:divBdr>
        <w:top w:val="none" w:sz="0" w:space="0" w:color="auto"/>
        <w:left w:val="none" w:sz="0" w:space="0" w:color="auto"/>
        <w:bottom w:val="none" w:sz="0" w:space="0" w:color="auto"/>
        <w:right w:val="none" w:sz="0" w:space="0" w:color="auto"/>
      </w:divBdr>
    </w:div>
    <w:div w:id="1929266197">
      <w:bodyDiv w:val="1"/>
      <w:marLeft w:val="0"/>
      <w:marRight w:val="0"/>
      <w:marTop w:val="0"/>
      <w:marBottom w:val="0"/>
      <w:divBdr>
        <w:top w:val="none" w:sz="0" w:space="0" w:color="auto"/>
        <w:left w:val="none" w:sz="0" w:space="0" w:color="auto"/>
        <w:bottom w:val="none" w:sz="0" w:space="0" w:color="auto"/>
        <w:right w:val="none" w:sz="0" w:space="0" w:color="auto"/>
      </w:divBdr>
    </w:div>
    <w:div w:id="1974749519">
      <w:bodyDiv w:val="1"/>
      <w:marLeft w:val="0"/>
      <w:marRight w:val="0"/>
      <w:marTop w:val="0"/>
      <w:marBottom w:val="0"/>
      <w:divBdr>
        <w:top w:val="none" w:sz="0" w:space="0" w:color="auto"/>
        <w:left w:val="none" w:sz="0" w:space="0" w:color="auto"/>
        <w:bottom w:val="none" w:sz="0" w:space="0" w:color="auto"/>
        <w:right w:val="none" w:sz="0" w:space="0" w:color="auto"/>
      </w:divBdr>
    </w:div>
    <w:div w:id="1977223970">
      <w:bodyDiv w:val="1"/>
      <w:marLeft w:val="0"/>
      <w:marRight w:val="0"/>
      <w:marTop w:val="0"/>
      <w:marBottom w:val="0"/>
      <w:divBdr>
        <w:top w:val="none" w:sz="0" w:space="0" w:color="auto"/>
        <w:left w:val="none" w:sz="0" w:space="0" w:color="auto"/>
        <w:bottom w:val="none" w:sz="0" w:space="0" w:color="auto"/>
        <w:right w:val="none" w:sz="0" w:space="0" w:color="auto"/>
      </w:divBdr>
    </w:div>
    <w:div w:id="2005938296">
      <w:bodyDiv w:val="1"/>
      <w:marLeft w:val="0"/>
      <w:marRight w:val="0"/>
      <w:marTop w:val="0"/>
      <w:marBottom w:val="0"/>
      <w:divBdr>
        <w:top w:val="none" w:sz="0" w:space="0" w:color="auto"/>
        <w:left w:val="none" w:sz="0" w:space="0" w:color="auto"/>
        <w:bottom w:val="none" w:sz="0" w:space="0" w:color="auto"/>
        <w:right w:val="none" w:sz="0" w:space="0" w:color="auto"/>
      </w:divBdr>
    </w:div>
    <w:div w:id="2014797155">
      <w:bodyDiv w:val="1"/>
      <w:marLeft w:val="0"/>
      <w:marRight w:val="0"/>
      <w:marTop w:val="0"/>
      <w:marBottom w:val="0"/>
      <w:divBdr>
        <w:top w:val="none" w:sz="0" w:space="0" w:color="auto"/>
        <w:left w:val="none" w:sz="0" w:space="0" w:color="auto"/>
        <w:bottom w:val="none" w:sz="0" w:space="0" w:color="auto"/>
        <w:right w:val="none" w:sz="0" w:space="0" w:color="auto"/>
      </w:divBdr>
    </w:div>
    <w:div w:id="2020043692">
      <w:bodyDiv w:val="1"/>
      <w:marLeft w:val="0"/>
      <w:marRight w:val="0"/>
      <w:marTop w:val="0"/>
      <w:marBottom w:val="0"/>
      <w:divBdr>
        <w:top w:val="none" w:sz="0" w:space="0" w:color="auto"/>
        <w:left w:val="none" w:sz="0" w:space="0" w:color="auto"/>
        <w:bottom w:val="none" w:sz="0" w:space="0" w:color="auto"/>
        <w:right w:val="none" w:sz="0" w:space="0" w:color="auto"/>
      </w:divBdr>
    </w:div>
    <w:div w:id="2042895067">
      <w:bodyDiv w:val="1"/>
      <w:marLeft w:val="0"/>
      <w:marRight w:val="0"/>
      <w:marTop w:val="0"/>
      <w:marBottom w:val="0"/>
      <w:divBdr>
        <w:top w:val="none" w:sz="0" w:space="0" w:color="auto"/>
        <w:left w:val="none" w:sz="0" w:space="0" w:color="auto"/>
        <w:bottom w:val="none" w:sz="0" w:space="0" w:color="auto"/>
        <w:right w:val="none" w:sz="0" w:space="0" w:color="auto"/>
      </w:divBdr>
      <w:divsChild>
        <w:div w:id="995575759">
          <w:marLeft w:val="0"/>
          <w:marRight w:val="0"/>
          <w:marTop w:val="0"/>
          <w:marBottom w:val="0"/>
          <w:divBdr>
            <w:top w:val="none" w:sz="0" w:space="0" w:color="auto"/>
            <w:left w:val="none" w:sz="0" w:space="0" w:color="auto"/>
            <w:bottom w:val="none" w:sz="0" w:space="0" w:color="auto"/>
            <w:right w:val="none" w:sz="0" w:space="0" w:color="auto"/>
          </w:divBdr>
        </w:div>
        <w:div w:id="1863014716">
          <w:marLeft w:val="0"/>
          <w:marRight w:val="0"/>
          <w:marTop w:val="0"/>
          <w:marBottom w:val="0"/>
          <w:divBdr>
            <w:top w:val="none" w:sz="0" w:space="0" w:color="auto"/>
            <w:left w:val="none" w:sz="0" w:space="0" w:color="auto"/>
            <w:bottom w:val="none" w:sz="0" w:space="0" w:color="auto"/>
            <w:right w:val="none" w:sz="0" w:space="0" w:color="auto"/>
          </w:divBdr>
        </w:div>
        <w:div w:id="1719739356">
          <w:marLeft w:val="0"/>
          <w:marRight w:val="0"/>
          <w:marTop w:val="0"/>
          <w:marBottom w:val="0"/>
          <w:divBdr>
            <w:top w:val="none" w:sz="0" w:space="0" w:color="auto"/>
            <w:left w:val="none" w:sz="0" w:space="0" w:color="auto"/>
            <w:bottom w:val="none" w:sz="0" w:space="0" w:color="auto"/>
            <w:right w:val="none" w:sz="0" w:space="0" w:color="auto"/>
          </w:divBdr>
        </w:div>
        <w:div w:id="1097410109">
          <w:marLeft w:val="0"/>
          <w:marRight w:val="0"/>
          <w:marTop w:val="0"/>
          <w:marBottom w:val="0"/>
          <w:divBdr>
            <w:top w:val="none" w:sz="0" w:space="0" w:color="auto"/>
            <w:left w:val="none" w:sz="0" w:space="0" w:color="auto"/>
            <w:bottom w:val="none" w:sz="0" w:space="0" w:color="auto"/>
            <w:right w:val="none" w:sz="0" w:space="0" w:color="auto"/>
          </w:divBdr>
        </w:div>
      </w:divsChild>
    </w:div>
    <w:div w:id="2080638782">
      <w:bodyDiv w:val="1"/>
      <w:marLeft w:val="0"/>
      <w:marRight w:val="0"/>
      <w:marTop w:val="0"/>
      <w:marBottom w:val="0"/>
      <w:divBdr>
        <w:top w:val="none" w:sz="0" w:space="0" w:color="auto"/>
        <w:left w:val="none" w:sz="0" w:space="0" w:color="auto"/>
        <w:bottom w:val="none" w:sz="0" w:space="0" w:color="auto"/>
        <w:right w:val="none" w:sz="0" w:space="0" w:color="auto"/>
      </w:divBdr>
    </w:div>
    <w:div w:id="2084373884">
      <w:bodyDiv w:val="1"/>
      <w:marLeft w:val="0"/>
      <w:marRight w:val="0"/>
      <w:marTop w:val="0"/>
      <w:marBottom w:val="0"/>
      <w:divBdr>
        <w:top w:val="none" w:sz="0" w:space="0" w:color="auto"/>
        <w:left w:val="none" w:sz="0" w:space="0" w:color="auto"/>
        <w:bottom w:val="none" w:sz="0" w:space="0" w:color="auto"/>
        <w:right w:val="none" w:sz="0" w:space="0" w:color="auto"/>
      </w:divBdr>
    </w:div>
    <w:div w:id="2127964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hyperlink" Target="http://www.secretariasenado.gov.co/senado/basedoc/ley_1564_2012_pr001.html" TargetMode="External"/><Relationship Id="rId26" Type="http://schemas.openxmlformats.org/officeDocument/2006/relationships/image" Target="media/image17.jpg"/><Relationship Id="rId39" Type="http://schemas.openxmlformats.org/officeDocument/2006/relationships/image" Target="media/image30.jpg"/><Relationship Id="rId21" Type="http://schemas.openxmlformats.org/officeDocument/2006/relationships/hyperlink" Target="http://www.secretariasenado.gov.co/senado/basedoc/ley_0065_1993_pr001.html" TargetMode="External"/><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hyperlink" Target="mailto:jrugelef@deaj.ramajudicial.gov.co"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4.jpg"/><Relationship Id="rId29" Type="http://schemas.openxmlformats.org/officeDocument/2006/relationships/image" Target="media/image20.jpg"/><Relationship Id="rId11" Type="http://schemas.openxmlformats.org/officeDocument/2006/relationships/image" Target="media/image9.jpg"/><Relationship Id="rId24" Type="http://schemas.openxmlformats.org/officeDocument/2006/relationships/hyperlink" Target="http://www.secretariasenado.gov.co/senado/basedoc/ley_2098_2021.html" TargetMode="External"/><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www.secretariasenado.gov.co/senado/basedoc/ley_0065_1993.html" TargetMode="External"/><Relationship Id="rId4" Type="http://schemas.openxmlformats.org/officeDocument/2006/relationships/settings" Target="settings.xml"/><Relationship Id="rId9" Type="http://schemas.openxmlformats.org/officeDocument/2006/relationships/image" Target="media/image8.jpeg"/><Relationship Id="rId14" Type="http://schemas.openxmlformats.org/officeDocument/2006/relationships/image" Target="media/image12.jpg"/><Relationship Id="rId22" Type="http://schemas.openxmlformats.org/officeDocument/2006/relationships/hyperlink" Target="http://www.secretariasenado.gov.co/senado/basedoc/ley_0065_1993_pr002.html" TargetMode="External"/><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fontTable" Target="fontTable.xml"/><Relationship Id="rId8" Type="http://schemas.openxmlformats.org/officeDocument/2006/relationships/image" Target="media/image7.jpg"/><Relationship Id="rId51" Type="http://schemas.openxmlformats.org/officeDocument/2006/relationships/hyperlink" Target="mailto:pgarciaa@procuraduria.gov.co" TargetMode="External"/><Relationship Id="rId3" Type="http://schemas.openxmlformats.org/officeDocument/2006/relationships/styles" Target="style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20" Type="http://schemas.openxmlformats.org/officeDocument/2006/relationships/hyperlink" Target="http://www.secretariasenado.gov.co/senado/basedoc/ley_0065_1993_pr002.html" TargetMode="External"/><Relationship Id="rId41" Type="http://schemas.openxmlformats.org/officeDocument/2006/relationships/image" Target="media/image32.jp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3.jpg"/><Relationship Id="rId23" Type="http://schemas.openxmlformats.org/officeDocument/2006/relationships/hyperlink" Target="http://www.secretariasenado.gov.co/senado/basedoc/ley_0065_1993_pr002.html" TargetMode="External"/><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hyperlink" Target="mailto:" TargetMode="External"/><Relationship Id="rId57" Type="http://schemas.openxmlformats.org/officeDocument/2006/relationships/theme" Target="theme/theme1.xml"/><Relationship Id="rId10" Type="http://schemas.openxmlformats.org/officeDocument/2006/relationships/image" Target="media/image8.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599_2000.html" TargetMode="External"/><Relationship Id="rId1" Type="http://schemas.openxmlformats.org/officeDocument/2006/relationships/hyperlink" Target="http://www.secretariasenado.gov.co/senado/basedoc/ley_0065_1993.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4017-A049-49A9-BAEB-320468F9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15157</Words>
  <Characters>83364</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dc:creator>
  <cp:keywords/>
  <cp:lastModifiedBy>Cuenta Microsoft</cp:lastModifiedBy>
  <cp:revision>4</cp:revision>
  <cp:lastPrinted>2022-02-15T20:47:00Z</cp:lastPrinted>
  <dcterms:created xsi:type="dcterms:W3CDTF">2022-04-19T23:00:00Z</dcterms:created>
  <dcterms:modified xsi:type="dcterms:W3CDTF">2022-05-06T16:48:00Z</dcterms:modified>
</cp:coreProperties>
</file>