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CE040" w14:textId="77777777" w:rsidR="00425A9A" w:rsidRPr="002D035C" w:rsidRDefault="00425A9A" w:rsidP="00E76669">
      <w:pPr>
        <w:tabs>
          <w:tab w:val="left" w:pos="368"/>
          <w:tab w:val="left" w:pos="810"/>
          <w:tab w:val="left" w:pos="2085"/>
          <w:tab w:val="center" w:pos="4136"/>
          <w:tab w:val="center" w:pos="4420"/>
          <w:tab w:val="left" w:pos="6570"/>
        </w:tabs>
        <w:spacing w:line="276" w:lineRule="auto"/>
        <w:jc w:val="center"/>
        <w:rPr>
          <w:rFonts w:ascii="Century Gothic" w:hAnsi="Century Gothic"/>
          <w:b/>
          <w:lang w:eastAsia="es-CO"/>
        </w:rPr>
      </w:pPr>
      <w:bookmarkStart w:id="0" w:name="_GoBack"/>
      <w:bookmarkEnd w:id="0"/>
      <w:r w:rsidRPr="002D035C">
        <w:rPr>
          <w:rFonts w:ascii="Century Gothic" w:hAnsi="Century Gothic"/>
          <w:b/>
          <w:lang w:eastAsia="es-CO"/>
        </w:rPr>
        <w:t>CONSEJO DE ESTADO</w:t>
      </w:r>
    </w:p>
    <w:p w14:paraId="5473DA9B" w14:textId="77777777" w:rsidR="00425A9A" w:rsidRPr="002D035C" w:rsidRDefault="00425A9A" w:rsidP="00E76669">
      <w:pPr>
        <w:spacing w:line="276" w:lineRule="auto"/>
        <w:jc w:val="center"/>
        <w:rPr>
          <w:rFonts w:ascii="Century Gothic" w:hAnsi="Century Gothic"/>
          <w:b/>
        </w:rPr>
      </w:pPr>
      <w:r w:rsidRPr="002D035C">
        <w:rPr>
          <w:rFonts w:ascii="Century Gothic" w:hAnsi="Century Gothic"/>
          <w:b/>
        </w:rPr>
        <w:t>SALA DE LO CONTENCIOSO ADMINISTRATIVO</w:t>
      </w:r>
    </w:p>
    <w:p w14:paraId="7B96409A" w14:textId="77777777" w:rsidR="00425A9A" w:rsidRPr="002D035C" w:rsidRDefault="00425A9A" w:rsidP="00E76669">
      <w:pPr>
        <w:spacing w:line="276" w:lineRule="auto"/>
        <w:jc w:val="center"/>
        <w:rPr>
          <w:rFonts w:ascii="Century Gothic" w:hAnsi="Century Gothic"/>
          <w:b/>
        </w:rPr>
      </w:pPr>
      <w:r w:rsidRPr="002D035C">
        <w:rPr>
          <w:rFonts w:ascii="Century Gothic" w:hAnsi="Century Gothic"/>
          <w:b/>
        </w:rPr>
        <w:t>SECCIÓN TERCERA</w:t>
      </w:r>
    </w:p>
    <w:p w14:paraId="4E393B0C" w14:textId="775B11DB" w:rsidR="00425A9A" w:rsidRDefault="00425A9A" w:rsidP="00E76669">
      <w:pPr>
        <w:spacing w:line="276" w:lineRule="auto"/>
        <w:jc w:val="center"/>
        <w:rPr>
          <w:rFonts w:ascii="Century Gothic" w:hAnsi="Century Gothic"/>
          <w:b/>
        </w:rPr>
      </w:pPr>
      <w:r w:rsidRPr="002D035C">
        <w:rPr>
          <w:rFonts w:ascii="Century Gothic" w:hAnsi="Century Gothic"/>
          <w:b/>
        </w:rPr>
        <w:t>SUBSECCIÓN B</w:t>
      </w:r>
    </w:p>
    <w:p w14:paraId="7BC9032E" w14:textId="3777B258" w:rsidR="00014942" w:rsidRDefault="00014942" w:rsidP="00E76669">
      <w:pPr>
        <w:spacing w:line="276" w:lineRule="auto"/>
        <w:jc w:val="center"/>
        <w:rPr>
          <w:rFonts w:ascii="Century Gothic" w:hAnsi="Century Gothic"/>
          <w:b/>
        </w:rPr>
      </w:pPr>
    </w:p>
    <w:p w14:paraId="7D306DF3" w14:textId="7DB89013" w:rsidR="00014942" w:rsidRPr="005C5249" w:rsidRDefault="00014942" w:rsidP="00014942">
      <w:pPr>
        <w:spacing w:line="276" w:lineRule="auto"/>
        <w:ind w:right="51"/>
        <w:jc w:val="center"/>
        <w:rPr>
          <w:rFonts w:ascii="Century Gothic" w:hAnsi="Century Gothic"/>
          <w:lang w:eastAsia="es-CO"/>
        </w:rPr>
      </w:pPr>
      <w:r>
        <w:rPr>
          <w:rFonts w:ascii="Century Gothic" w:hAnsi="Century Gothic"/>
          <w:lang w:eastAsia="es-CO"/>
        </w:rPr>
        <w:t>Magistrado</w:t>
      </w:r>
      <w:r w:rsidRPr="005C5249">
        <w:rPr>
          <w:rFonts w:ascii="Century Gothic" w:hAnsi="Century Gothic"/>
          <w:lang w:eastAsia="es-CO"/>
        </w:rPr>
        <w:t xml:space="preserve"> </w:t>
      </w:r>
      <w:r>
        <w:rPr>
          <w:rFonts w:ascii="Century Gothic" w:hAnsi="Century Gothic"/>
          <w:lang w:eastAsia="es-CO"/>
        </w:rPr>
        <w:t>p</w:t>
      </w:r>
      <w:r w:rsidRPr="005C5249">
        <w:rPr>
          <w:rFonts w:ascii="Century Gothic" w:hAnsi="Century Gothic"/>
          <w:lang w:eastAsia="es-CO"/>
        </w:rPr>
        <w:t xml:space="preserve">onente: </w:t>
      </w:r>
      <w:r>
        <w:rPr>
          <w:rFonts w:ascii="Century Gothic" w:hAnsi="Century Gothic"/>
          <w:lang w:eastAsia="es-CO"/>
        </w:rPr>
        <w:t>Fredy Ibarra Martínez</w:t>
      </w:r>
    </w:p>
    <w:p w14:paraId="5715BF5D" w14:textId="77777777" w:rsidR="00E76669" w:rsidRPr="002D035C" w:rsidRDefault="00E76669" w:rsidP="00014942">
      <w:pPr>
        <w:rPr>
          <w:rFonts w:ascii="Century Gothic" w:hAnsi="Century Gothic"/>
          <w:b/>
        </w:rPr>
      </w:pPr>
    </w:p>
    <w:p w14:paraId="049B12CE" w14:textId="6F6AB8B1" w:rsidR="00425A9A" w:rsidRDefault="00E76669" w:rsidP="00FB10B1">
      <w:pPr>
        <w:rPr>
          <w:rFonts w:ascii="Century Gothic" w:hAnsi="Century Gothic" w:cs="Arial"/>
          <w:sz w:val="22"/>
          <w:szCs w:val="22"/>
        </w:rPr>
      </w:pPr>
      <w:r>
        <w:rPr>
          <w:rFonts w:ascii="Century Gothic" w:hAnsi="Century Gothic" w:cs="Arial"/>
          <w:sz w:val="22"/>
          <w:szCs w:val="22"/>
        </w:rPr>
        <w:t xml:space="preserve">Bogotá D.C., </w:t>
      </w:r>
      <w:r w:rsidR="00A13000">
        <w:rPr>
          <w:rFonts w:ascii="Century Gothic" w:hAnsi="Century Gothic" w:cs="Arial"/>
          <w:sz w:val="22"/>
          <w:szCs w:val="22"/>
        </w:rPr>
        <w:t>18</w:t>
      </w:r>
      <w:r w:rsidRPr="00E76669">
        <w:rPr>
          <w:rFonts w:ascii="Century Gothic" w:hAnsi="Century Gothic" w:cs="Arial"/>
          <w:sz w:val="22"/>
          <w:szCs w:val="22"/>
        </w:rPr>
        <w:t xml:space="preserve"> de </w:t>
      </w:r>
      <w:r w:rsidR="00A13000">
        <w:rPr>
          <w:rFonts w:ascii="Century Gothic" w:hAnsi="Century Gothic" w:cs="Arial"/>
          <w:sz w:val="22"/>
          <w:szCs w:val="22"/>
        </w:rPr>
        <w:t>noviembre</w:t>
      </w:r>
      <w:r w:rsidRPr="00E76669">
        <w:rPr>
          <w:rFonts w:ascii="Century Gothic" w:hAnsi="Century Gothic" w:cs="Arial"/>
          <w:sz w:val="22"/>
          <w:szCs w:val="22"/>
        </w:rPr>
        <w:t xml:space="preserve"> de 2021</w:t>
      </w:r>
    </w:p>
    <w:p w14:paraId="69B2BC50" w14:textId="77777777" w:rsidR="00E76669" w:rsidRPr="002D035C" w:rsidRDefault="00E76669" w:rsidP="00FB10B1">
      <w:pPr>
        <w:rPr>
          <w:rFonts w:ascii="Century Gothic" w:hAnsi="Century Gothic" w:cs="Arial"/>
          <w:i/>
        </w:rPr>
      </w:pPr>
    </w:p>
    <w:p w14:paraId="6DBBCF7F" w14:textId="2FEB2AFE" w:rsidR="008D05DC" w:rsidRPr="00555A9B" w:rsidRDefault="008D05DC" w:rsidP="00FB10B1">
      <w:pPr>
        <w:ind w:left="1985" w:hanging="1985"/>
        <w:rPr>
          <w:rFonts w:ascii="Century Gothic" w:hAnsi="Century Gothic" w:cs="Arial"/>
          <w:sz w:val="22"/>
          <w:szCs w:val="22"/>
        </w:rPr>
      </w:pPr>
      <w:r w:rsidRPr="00555A9B">
        <w:rPr>
          <w:rFonts w:ascii="Century Gothic" w:hAnsi="Century Gothic" w:cs="Arial"/>
          <w:b/>
          <w:sz w:val="22"/>
          <w:szCs w:val="22"/>
        </w:rPr>
        <w:t xml:space="preserve">Referencia: </w:t>
      </w:r>
      <w:r w:rsidRPr="00555A9B">
        <w:rPr>
          <w:rFonts w:ascii="Century Gothic" w:hAnsi="Century Gothic" w:cs="Arial"/>
          <w:b/>
          <w:sz w:val="22"/>
          <w:szCs w:val="22"/>
        </w:rPr>
        <w:tab/>
      </w:r>
      <w:r w:rsidR="001C3566">
        <w:rPr>
          <w:rFonts w:ascii="Century Gothic" w:hAnsi="Century Gothic" w:cs="Arial"/>
          <w:sz w:val="22"/>
          <w:szCs w:val="22"/>
        </w:rPr>
        <w:t>Reparación directa</w:t>
      </w:r>
    </w:p>
    <w:p w14:paraId="1409E170" w14:textId="776CE503" w:rsidR="00C61D9F" w:rsidRPr="00555A9B" w:rsidRDefault="008D05DC" w:rsidP="00FB10B1">
      <w:pPr>
        <w:tabs>
          <w:tab w:val="left" w:pos="1985"/>
        </w:tabs>
        <w:rPr>
          <w:rFonts w:ascii="Century Gothic" w:hAnsi="Century Gothic" w:cs="Arial"/>
          <w:sz w:val="22"/>
          <w:szCs w:val="22"/>
        </w:rPr>
      </w:pPr>
      <w:r w:rsidRPr="00555A9B">
        <w:rPr>
          <w:rFonts w:ascii="Century Gothic" w:hAnsi="Century Gothic" w:cs="Arial"/>
          <w:b/>
          <w:sz w:val="22"/>
          <w:szCs w:val="22"/>
        </w:rPr>
        <w:t>Radicación:</w:t>
      </w:r>
      <w:r w:rsidRPr="00555A9B">
        <w:rPr>
          <w:rFonts w:ascii="Century Gothic" w:hAnsi="Century Gothic" w:cs="Arial"/>
          <w:b/>
          <w:sz w:val="22"/>
          <w:szCs w:val="22"/>
        </w:rPr>
        <w:tab/>
      </w:r>
      <w:r w:rsidR="00A13000">
        <w:rPr>
          <w:rFonts w:ascii="Century Gothic" w:hAnsi="Century Gothic" w:cs="Arial"/>
          <w:bCs/>
          <w:sz w:val="22"/>
          <w:szCs w:val="22"/>
        </w:rPr>
        <w:t>05001-23-31-000-2007-03245</w:t>
      </w:r>
      <w:r w:rsidR="001C3566">
        <w:rPr>
          <w:rFonts w:ascii="Century Gothic" w:hAnsi="Century Gothic" w:cs="Arial"/>
          <w:bCs/>
          <w:sz w:val="22"/>
          <w:szCs w:val="22"/>
        </w:rPr>
        <w:t xml:space="preserve"> 01 (</w:t>
      </w:r>
      <w:r w:rsidR="00A13000">
        <w:rPr>
          <w:rFonts w:ascii="Century Gothic" w:hAnsi="Century Gothic" w:cs="Arial"/>
          <w:bCs/>
          <w:sz w:val="22"/>
          <w:szCs w:val="22"/>
        </w:rPr>
        <w:t>48907</w:t>
      </w:r>
      <w:r w:rsidR="001C3566">
        <w:rPr>
          <w:rFonts w:ascii="Century Gothic" w:hAnsi="Century Gothic" w:cs="Arial"/>
          <w:bCs/>
          <w:sz w:val="22"/>
          <w:szCs w:val="22"/>
        </w:rPr>
        <w:t>)</w:t>
      </w:r>
    </w:p>
    <w:p w14:paraId="76C27B1B" w14:textId="70549ADF" w:rsidR="008D05DC" w:rsidRPr="00555A9B" w:rsidRDefault="001C3566" w:rsidP="00FB10B1">
      <w:pPr>
        <w:tabs>
          <w:tab w:val="left" w:pos="1985"/>
        </w:tabs>
        <w:rPr>
          <w:rFonts w:ascii="Century Gothic" w:hAnsi="Century Gothic" w:cs="Arial"/>
          <w:sz w:val="22"/>
          <w:szCs w:val="22"/>
        </w:rPr>
      </w:pPr>
      <w:r>
        <w:rPr>
          <w:rFonts w:ascii="Century Gothic" w:hAnsi="Century Gothic" w:cs="Arial"/>
          <w:b/>
          <w:sz w:val="22"/>
          <w:szCs w:val="22"/>
        </w:rPr>
        <w:t>Demandante</w:t>
      </w:r>
      <w:r w:rsidR="008D05DC" w:rsidRPr="00555A9B">
        <w:rPr>
          <w:rFonts w:ascii="Century Gothic" w:hAnsi="Century Gothic" w:cs="Arial"/>
          <w:b/>
          <w:sz w:val="22"/>
          <w:szCs w:val="22"/>
        </w:rPr>
        <w:t>:</w:t>
      </w:r>
      <w:r w:rsidR="008D05DC" w:rsidRPr="00555A9B">
        <w:rPr>
          <w:rFonts w:ascii="Century Gothic" w:hAnsi="Century Gothic" w:cs="Arial"/>
          <w:b/>
          <w:sz w:val="22"/>
          <w:szCs w:val="22"/>
        </w:rPr>
        <w:tab/>
      </w:r>
      <w:r w:rsidR="00A13000">
        <w:rPr>
          <w:rFonts w:ascii="Century Gothic" w:hAnsi="Century Gothic" w:cs="Arial"/>
          <w:sz w:val="22"/>
          <w:szCs w:val="22"/>
        </w:rPr>
        <w:t>Matilde Fanny Agudelo Moreno y otros</w:t>
      </w:r>
    </w:p>
    <w:p w14:paraId="252F96AE" w14:textId="3BF02D39" w:rsidR="001C3566" w:rsidRDefault="001C3566" w:rsidP="00FB10B1">
      <w:pPr>
        <w:tabs>
          <w:tab w:val="left" w:pos="1985"/>
        </w:tabs>
        <w:ind w:left="1985" w:hanging="1985"/>
        <w:jc w:val="both"/>
        <w:rPr>
          <w:rFonts w:ascii="Century Gothic" w:hAnsi="Century Gothic" w:cs="Arial"/>
          <w:sz w:val="22"/>
          <w:szCs w:val="22"/>
        </w:rPr>
      </w:pPr>
      <w:r>
        <w:rPr>
          <w:rFonts w:ascii="Century Gothic" w:hAnsi="Century Gothic" w:cs="Arial"/>
          <w:b/>
          <w:sz w:val="22"/>
          <w:szCs w:val="22"/>
        </w:rPr>
        <w:t>Demandado</w:t>
      </w:r>
      <w:r w:rsidR="008D05DC" w:rsidRPr="00555A9B">
        <w:rPr>
          <w:rFonts w:ascii="Century Gothic" w:hAnsi="Century Gothic" w:cs="Arial"/>
          <w:b/>
          <w:sz w:val="22"/>
          <w:szCs w:val="22"/>
        </w:rPr>
        <w:t>:</w:t>
      </w:r>
      <w:r w:rsidR="008D05DC" w:rsidRPr="00555A9B">
        <w:rPr>
          <w:rFonts w:ascii="Century Gothic" w:hAnsi="Century Gothic" w:cs="Arial"/>
          <w:sz w:val="22"/>
          <w:szCs w:val="22"/>
        </w:rPr>
        <w:tab/>
      </w:r>
      <w:r w:rsidR="00A13000">
        <w:rPr>
          <w:rFonts w:ascii="Century Gothic" w:hAnsi="Century Gothic" w:cs="Arial"/>
          <w:sz w:val="22"/>
          <w:szCs w:val="22"/>
        </w:rPr>
        <w:t>Nación – Ministerio de Defensa – Ejército Nacional</w:t>
      </w:r>
    </w:p>
    <w:p w14:paraId="48D66461" w14:textId="77777777" w:rsidR="00E76669" w:rsidRPr="002D035C" w:rsidRDefault="00E76669" w:rsidP="00014942">
      <w:pPr>
        <w:rPr>
          <w:rFonts w:ascii="Century Gothic" w:hAnsi="Century Gothic" w:cs="Arial"/>
        </w:rPr>
      </w:pPr>
    </w:p>
    <w:p w14:paraId="78C3C9CA" w14:textId="34E1286E" w:rsidR="00425A9A" w:rsidRDefault="00806169" w:rsidP="00FB10B1">
      <w:pPr>
        <w:jc w:val="center"/>
        <w:rPr>
          <w:rFonts w:ascii="Century Gothic" w:hAnsi="Century Gothic"/>
          <w:bCs/>
          <w:u w:val="single"/>
        </w:rPr>
      </w:pPr>
      <w:r w:rsidRPr="002D035C">
        <w:rPr>
          <w:rFonts w:ascii="Century Gothic" w:hAnsi="Century Gothic"/>
          <w:bCs/>
          <w:u w:val="single"/>
        </w:rPr>
        <w:t>Salvamento</w:t>
      </w:r>
      <w:r w:rsidR="00A13000">
        <w:rPr>
          <w:rFonts w:ascii="Century Gothic" w:hAnsi="Century Gothic"/>
          <w:bCs/>
          <w:u w:val="single"/>
        </w:rPr>
        <w:t xml:space="preserve"> parcial</w:t>
      </w:r>
      <w:r w:rsidR="00425A9A" w:rsidRPr="002D035C">
        <w:rPr>
          <w:rFonts w:ascii="Century Gothic" w:hAnsi="Century Gothic"/>
          <w:bCs/>
          <w:u w:val="single"/>
        </w:rPr>
        <w:t xml:space="preserve"> de voto de Alberto Montaña Plata</w:t>
      </w:r>
    </w:p>
    <w:p w14:paraId="06B6EFF6" w14:textId="77777777" w:rsidR="00AC7881" w:rsidRPr="002D035C" w:rsidRDefault="00AC7881" w:rsidP="00FB10B1">
      <w:pPr>
        <w:jc w:val="center"/>
        <w:rPr>
          <w:rFonts w:ascii="Century Gothic" w:hAnsi="Century Gothic"/>
          <w:bCs/>
          <w:u w:val="single"/>
        </w:rPr>
      </w:pPr>
    </w:p>
    <w:p w14:paraId="51901C24" w14:textId="77777777" w:rsidR="00A13000" w:rsidRDefault="00A13000" w:rsidP="00866FB7">
      <w:pPr>
        <w:spacing w:line="276" w:lineRule="auto"/>
        <w:jc w:val="both"/>
        <w:rPr>
          <w:rFonts w:ascii="Century Gothic" w:hAnsi="Century Gothic"/>
        </w:rPr>
      </w:pPr>
      <w:r>
        <w:rPr>
          <w:rFonts w:ascii="Century Gothic" w:hAnsi="Century Gothic"/>
        </w:rPr>
        <w:t>Comparto la decisión de declarar responsable a la entidad demandada. Sin embargo, me aparto de esta en dos aspectos.</w:t>
      </w:r>
    </w:p>
    <w:p w14:paraId="7918A811" w14:textId="77777777" w:rsidR="00A13000" w:rsidRDefault="00A13000" w:rsidP="00866FB7">
      <w:pPr>
        <w:spacing w:line="276" w:lineRule="auto"/>
        <w:jc w:val="both"/>
        <w:rPr>
          <w:rFonts w:ascii="Century Gothic" w:hAnsi="Century Gothic"/>
        </w:rPr>
      </w:pPr>
    </w:p>
    <w:p w14:paraId="4993A5A3" w14:textId="28A02518" w:rsidR="00DF56C8" w:rsidRDefault="00EC37ED" w:rsidP="00866FB7">
      <w:pPr>
        <w:spacing w:line="276" w:lineRule="auto"/>
        <w:jc w:val="both"/>
        <w:rPr>
          <w:rFonts w:ascii="Century Gothic" w:hAnsi="Century Gothic"/>
        </w:rPr>
      </w:pPr>
      <w:r>
        <w:rPr>
          <w:rFonts w:ascii="Century Gothic" w:hAnsi="Century Gothic"/>
        </w:rPr>
        <w:t>S</w:t>
      </w:r>
      <w:r w:rsidR="001C3566">
        <w:rPr>
          <w:rFonts w:ascii="Century Gothic" w:hAnsi="Century Gothic"/>
        </w:rPr>
        <w:t>egún el estándar constitucional definido en la Sentencia T-113 de 2019</w:t>
      </w:r>
      <w:r w:rsidR="001C3566">
        <w:rPr>
          <w:rStyle w:val="Refdenotaalpie"/>
          <w:rFonts w:ascii="Century Gothic" w:hAnsi="Century Gothic"/>
        </w:rPr>
        <w:footnoteReference w:id="1"/>
      </w:r>
      <w:r w:rsidR="001C3566">
        <w:rPr>
          <w:rFonts w:ascii="Century Gothic" w:hAnsi="Century Gothic"/>
        </w:rPr>
        <w:t xml:space="preserve">, el juez de lo contencioso administrativo debe hacer uso de sus facultades oficiosas para solicitar el registro civil </w:t>
      </w:r>
      <w:r w:rsidR="008D6590">
        <w:rPr>
          <w:rFonts w:ascii="Century Gothic" w:hAnsi="Century Gothic"/>
        </w:rPr>
        <w:t>acredita</w:t>
      </w:r>
      <w:r w:rsidR="001C3566">
        <w:rPr>
          <w:rFonts w:ascii="Century Gothic" w:hAnsi="Century Gothic"/>
        </w:rPr>
        <w:t xml:space="preserve"> </w:t>
      </w:r>
      <w:r w:rsidR="00840D4B">
        <w:rPr>
          <w:rFonts w:ascii="Century Gothic" w:hAnsi="Century Gothic"/>
        </w:rPr>
        <w:t>el</w:t>
      </w:r>
      <w:r w:rsidR="001C3566">
        <w:rPr>
          <w:rFonts w:ascii="Century Gothic" w:hAnsi="Century Gothic"/>
        </w:rPr>
        <w:t xml:space="preserve"> parentesco</w:t>
      </w:r>
      <w:r w:rsidR="00AC7881">
        <w:rPr>
          <w:rFonts w:ascii="Century Gothic" w:hAnsi="Century Gothic"/>
        </w:rPr>
        <w:t>.</w:t>
      </w:r>
      <w:r w:rsidR="00AE60B2">
        <w:rPr>
          <w:rFonts w:ascii="Century Gothic" w:hAnsi="Century Gothic"/>
        </w:rPr>
        <w:t xml:space="preserve"> Por lo anterior, considero que al no encontrar acreditado el parentesco</w:t>
      </w:r>
      <w:r w:rsidR="00AE60B2" w:rsidRPr="00AE60B2">
        <w:rPr>
          <w:rFonts w:ascii="Century Gothic" w:hAnsi="Century Gothic"/>
        </w:rPr>
        <w:t xml:space="preserve"> </w:t>
      </w:r>
      <w:r w:rsidR="00AE60B2">
        <w:rPr>
          <w:rFonts w:ascii="Century Gothic" w:hAnsi="Century Gothic"/>
        </w:rPr>
        <w:t>de José Luis Orozco Márquez con la víctima directa la Sala debía decretar una prueba de oficio, y no, como hizo, tenerlo como tercero damnificado.</w:t>
      </w:r>
    </w:p>
    <w:p w14:paraId="2C30898E" w14:textId="5D19DFC1" w:rsidR="00EC37ED" w:rsidRDefault="00EC37ED" w:rsidP="00866FB7">
      <w:pPr>
        <w:spacing w:line="276" w:lineRule="auto"/>
        <w:jc w:val="both"/>
        <w:rPr>
          <w:rFonts w:ascii="Century Gothic" w:hAnsi="Century Gothic"/>
        </w:rPr>
      </w:pPr>
    </w:p>
    <w:p w14:paraId="44A9E0C8" w14:textId="2F47E399" w:rsidR="00EC37ED" w:rsidRPr="00EC37ED" w:rsidRDefault="00EC37ED" w:rsidP="00866FB7">
      <w:pPr>
        <w:spacing w:line="276" w:lineRule="auto"/>
        <w:jc w:val="both"/>
        <w:rPr>
          <w:rFonts w:ascii="Century Gothic" w:hAnsi="Century Gothic"/>
        </w:rPr>
      </w:pPr>
      <w:r>
        <w:rPr>
          <w:rFonts w:ascii="Century Gothic" w:hAnsi="Century Gothic"/>
        </w:rPr>
        <w:t xml:space="preserve">Adicionalmente, </w:t>
      </w:r>
      <w:r w:rsidR="00204C15">
        <w:rPr>
          <w:rFonts w:ascii="Century Gothic" w:hAnsi="Century Gothic"/>
        </w:rPr>
        <w:t xml:space="preserve">estimo que </w:t>
      </w:r>
      <w:r w:rsidR="00FF7DE2">
        <w:rPr>
          <w:rFonts w:ascii="Century Gothic" w:hAnsi="Century Gothic"/>
        </w:rPr>
        <w:t>la Sala no debió</w:t>
      </w:r>
      <w:r>
        <w:rPr>
          <w:rFonts w:ascii="Century Gothic" w:hAnsi="Century Gothic"/>
        </w:rPr>
        <w:t xml:space="preserve"> excluir a Matilde Fanny Agudelo como compañera permanente de la víctima directa</w:t>
      </w:r>
      <w:r w:rsidR="00AE60B2">
        <w:rPr>
          <w:rFonts w:ascii="Century Gothic" w:hAnsi="Century Gothic"/>
        </w:rPr>
        <w:t xml:space="preserve"> </w:t>
      </w:r>
      <w:r>
        <w:rPr>
          <w:rFonts w:ascii="Century Gothic" w:hAnsi="Century Gothic"/>
        </w:rPr>
        <w:t xml:space="preserve">con </w:t>
      </w:r>
      <w:r w:rsidR="00204C15">
        <w:rPr>
          <w:rFonts w:ascii="Century Gothic" w:hAnsi="Century Gothic"/>
        </w:rPr>
        <w:t>sustento</w:t>
      </w:r>
      <w:r>
        <w:rPr>
          <w:rFonts w:ascii="Century Gothic" w:hAnsi="Century Gothic"/>
        </w:rPr>
        <w:t xml:space="preserve"> </w:t>
      </w:r>
      <w:r w:rsidR="001E14D4">
        <w:rPr>
          <w:rFonts w:ascii="Century Gothic" w:hAnsi="Century Gothic"/>
        </w:rPr>
        <w:t>esta</w:t>
      </w:r>
      <w:r>
        <w:rPr>
          <w:rFonts w:ascii="Century Gothic" w:hAnsi="Century Gothic"/>
        </w:rPr>
        <w:t xml:space="preserve"> declaración rendida en el proceso penal militar: “</w:t>
      </w:r>
      <w:r w:rsidR="00AA04D7">
        <w:rPr>
          <w:rFonts w:ascii="Century Gothic" w:hAnsi="Century Gothic"/>
          <w:i/>
          <w:iCs/>
        </w:rPr>
        <w:t>él</w:t>
      </w:r>
      <w:r>
        <w:rPr>
          <w:rFonts w:ascii="Century Gothic" w:hAnsi="Century Gothic"/>
          <w:i/>
          <w:iCs/>
        </w:rPr>
        <w:t xml:space="preserve"> vivía en el centro de Medellín, </w:t>
      </w:r>
      <w:r w:rsidRPr="00FF7DE2">
        <w:rPr>
          <w:rFonts w:ascii="Century Gothic" w:hAnsi="Century Gothic"/>
          <w:i/>
          <w:iCs/>
          <w:u w:val="single"/>
        </w:rPr>
        <w:t>porque estábamos en dificultades económicas</w:t>
      </w:r>
      <w:r>
        <w:rPr>
          <w:rFonts w:ascii="Century Gothic" w:hAnsi="Century Gothic"/>
          <w:i/>
          <w:iCs/>
        </w:rPr>
        <w:t>, vivía solo, se bajaba para el centro y pagaba una pieza y yo permanecía en EL PEDREGAL</w:t>
      </w:r>
      <w:r>
        <w:rPr>
          <w:rFonts w:ascii="Century Gothic" w:hAnsi="Century Gothic"/>
        </w:rPr>
        <w:t xml:space="preserve"> </w:t>
      </w:r>
      <w:r w:rsidRPr="00EC37ED">
        <w:rPr>
          <w:rFonts w:ascii="Century Gothic" w:hAnsi="Century Gothic"/>
          <w:i/>
          <w:iCs/>
        </w:rPr>
        <w:t>(…)</w:t>
      </w:r>
      <w:r>
        <w:rPr>
          <w:rFonts w:ascii="Century Gothic" w:hAnsi="Century Gothic"/>
        </w:rPr>
        <w:t xml:space="preserve">”. </w:t>
      </w:r>
      <w:r w:rsidR="00FF7DE2">
        <w:rPr>
          <w:rFonts w:ascii="Century Gothic" w:hAnsi="Century Gothic"/>
        </w:rPr>
        <w:t xml:space="preserve">Lo </w:t>
      </w:r>
      <w:r w:rsidR="008D6590">
        <w:rPr>
          <w:rFonts w:ascii="Century Gothic" w:hAnsi="Century Gothic"/>
        </w:rPr>
        <w:t>afirmado</w:t>
      </w:r>
      <w:r w:rsidR="00FF7DE2">
        <w:rPr>
          <w:rFonts w:ascii="Century Gothic" w:hAnsi="Century Gothic"/>
        </w:rPr>
        <w:t xml:space="preserve"> solo demuestra una separación física</w:t>
      </w:r>
      <w:r w:rsidR="00B86D11">
        <w:rPr>
          <w:rFonts w:ascii="Century Gothic" w:hAnsi="Century Gothic"/>
        </w:rPr>
        <w:t xml:space="preserve"> a la que se vieron obligados</w:t>
      </w:r>
      <w:r w:rsidR="00FF7DE2">
        <w:rPr>
          <w:rFonts w:ascii="Century Gothic" w:hAnsi="Century Gothic"/>
        </w:rPr>
        <w:t xml:space="preserve"> por motivos económicos y no una disolución del vínculo</w:t>
      </w:r>
      <w:r w:rsidR="00AA04D7">
        <w:rPr>
          <w:rFonts w:ascii="Century Gothic" w:hAnsi="Century Gothic"/>
        </w:rPr>
        <w:t xml:space="preserve"> </w:t>
      </w:r>
      <w:r w:rsidR="00AA04D7" w:rsidRPr="00AA04D7">
        <w:rPr>
          <w:rFonts w:ascii="Century Gothic" w:hAnsi="Century Gothic"/>
        </w:rPr>
        <w:t>que habilita la presunción del perjuicio moral, según la jurisprudencia</w:t>
      </w:r>
      <w:r w:rsidR="00AA04D7">
        <w:rPr>
          <w:rFonts w:ascii="Century Gothic" w:hAnsi="Century Gothic"/>
        </w:rPr>
        <w:t>.</w:t>
      </w:r>
    </w:p>
    <w:p w14:paraId="29E5CA79" w14:textId="77777777" w:rsidR="00866FB7" w:rsidRDefault="00866FB7" w:rsidP="00866FB7">
      <w:pPr>
        <w:spacing w:line="276" w:lineRule="auto"/>
        <w:jc w:val="both"/>
        <w:rPr>
          <w:rFonts w:ascii="Century Gothic" w:hAnsi="Century Gothic"/>
          <w:b/>
          <w:bCs/>
        </w:rPr>
      </w:pPr>
    </w:p>
    <w:p w14:paraId="5ADBF6B0" w14:textId="3C695DA1" w:rsidR="00FB10B1" w:rsidRPr="00E76669" w:rsidRDefault="00FB10B1" w:rsidP="00FB10B1">
      <w:pPr>
        <w:spacing w:line="276" w:lineRule="auto"/>
        <w:jc w:val="center"/>
        <w:rPr>
          <w:rFonts w:ascii="Century Gothic" w:hAnsi="Century Gothic"/>
          <w:sz w:val="22"/>
          <w:szCs w:val="22"/>
          <w:lang w:val="es-ES_tradnl"/>
        </w:rPr>
      </w:pPr>
      <w:r w:rsidRPr="00E76669">
        <w:rPr>
          <w:rFonts w:ascii="Century Gothic" w:hAnsi="Century Gothic"/>
          <w:sz w:val="22"/>
          <w:szCs w:val="22"/>
          <w:lang w:val="es-ES_tradnl"/>
        </w:rPr>
        <w:t>Firmado electrónicamente</w:t>
      </w:r>
    </w:p>
    <w:p w14:paraId="2BC5481A" w14:textId="450B5F7D" w:rsidR="00B111F3" w:rsidRDefault="00425A9A" w:rsidP="00866FB7">
      <w:pPr>
        <w:spacing w:line="276" w:lineRule="auto"/>
        <w:jc w:val="center"/>
        <w:rPr>
          <w:rFonts w:ascii="Century Gothic" w:hAnsi="Century Gothic"/>
          <w:b/>
          <w:bCs/>
        </w:rPr>
      </w:pPr>
      <w:r w:rsidRPr="002D035C">
        <w:rPr>
          <w:rFonts w:ascii="Century Gothic" w:hAnsi="Century Gothic"/>
          <w:b/>
          <w:bCs/>
        </w:rPr>
        <w:t>ALBERTO MONTAÑA PLATA</w:t>
      </w:r>
    </w:p>
    <w:p w14:paraId="605B2596" w14:textId="41BBC00E" w:rsidR="00D8661E" w:rsidRPr="00FB10B1" w:rsidRDefault="00D8661E" w:rsidP="00866FB7">
      <w:pPr>
        <w:spacing w:line="276" w:lineRule="auto"/>
        <w:jc w:val="center"/>
        <w:rPr>
          <w:rFonts w:ascii="Century Gothic" w:hAnsi="Century Gothic"/>
        </w:rPr>
      </w:pPr>
      <w:r w:rsidRPr="00FB10B1">
        <w:rPr>
          <w:rFonts w:ascii="Century Gothic" w:hAnsi="Century Gothic"/>
        </w:rPr>
        <w:t>Magistrado</w:t>
      </w:r>
    </w:p>
    <w:sectPr w:rsidR="00D8661E" w:rsidRPr="00FB10B1" w:rsidSect="00866FB7">
      <w:headerReference w:type="default" r:id="rId8"/>
      <w:footerReference w:type="default" r:id="rId9"/>
      <w:headerReference w:type="first" r:id="rId10"/>
      <w:footerReference w:type="first" r:id="rId11"/>
      <w:pgSz w:w="11900" w:h="16840"/>
      <w:pgMar w:top="1701" w:right="1701" w:bottom="1701" w:left="1701" w:header="24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EA019" w14:textId="77777777" w:rsidR="006E3FD6" w:rsidRDefault="006E3FD6" w:rsidP="00425A9A">
      <w:r>
        <w:separator/>
      </w:r>
    </w:p>
  </w:endnote>
  <w:endnote w:type="continuationSeparator" w:id="0">
    <w:p w14:paraId="272C9560" w14:textId="77777777" w:rsidR="006E3FD6" w:rsidRDefault="006E3FD6" w:rsidP="0042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B1AF6" w14:textId="77777777" w:rsidR="00C36316" w:rsidRPr="00C36316" w:rsidRDefault="00A16B8E" w:rsidP="00C36316">
    <w:pPr>
      <w:pStyle w:val="Piedepgina"/>
      <w:tabs>
        <w:tab w:val="left" w:pos="5509"/>
      </w:tabs>
      <w:rPr>
        <w:rFonts w:ascii="Century Gothic" w:hAnsi="Century Gothic"/>
        <w:sz w:val="20"/>
        <w:szCs w:val="20"/>
      </w:rPr>
    </w:pPr>
    <w:r>
      <w:rPr>
        <w:rFonts w:ascii="Century Gothic" w:hAnsi="Century Gothic"/>
        <w:sz w:val="20"/>
        <w:szCs w:val="20"/>
      </w:rPr>
      <w:tab/>
    </w:r>
    <w:r w:rsidRPr="00E276ED">
      <w:rPr>
        <w:rFonts w:ascii="Century Gothic" w:hAnsi="Century Gothic"/>
        <w:sz w:val="20"/>
        <w:szCs w:val="20"/>
      </w:rPr>
      <w:fldChar w:fldCharType="begin"/>
    </w:r>
    <w:r w:rsidRPr="00E276ED">
      <w:rPr>
        <w:rFonts w:ascii="Century Gothic" w:hAnsi="Century Gothic"/>
        <w:sz w:val="20"/>
        <w:szCs w:val="20"/>
      </w:rPr>
      <w:instrText>PAGE  \* Arabic  \* MERGEFORMAT</w:instrText>
    </w:r>
    <w:r w:rsidRPr="00E276ED">
      <w:rPr>
        <w:rFonts w:ascii="Century Gothic" w:hAnsi="Century Gothic"/>
        <w:sz w:val="20"/>
        <w:szCs w:val="20"/>
      </w:rPr>
      <w:fldChar w:fldCharType="separate"/>
    </w:r>
    <w:r>
      <w:rPr>
        <w:rFonts w:ascii="Century Gothic" w:hAnsi="Century Gothic"/>
        <w:sz w:val="20"/>
        <w:szCs w:val="20"/>
      </w:rPr>
      <w:t>2</w:t>
    </w:r>
    <w:r w:rsidRPr="00E276ED">
      <w:rPr>
        <w:rFonts w:ascii="Century Gothic" w:hAnsi="Century Gothic"/>
        <w:sz w:val="20"/>
        <w:szCs w:val="20"/>
      </w:rPr>
      <w:fldChar w:fldCharType="end"/>
    </w:r>
    <w:r w:rsidRPr="00E276ED">
      <w:rPr>
        <w:rFonts w:ascii="Century Gothic" w:hAnsi="Century Gothic"/>
        <w:sz w:val="20"/>
        <w:szCs w:val="20"/>
      </w:rPr>
      <w:t xml:space="preserve"> de </w:t>
    </w:r>
    <w:r w:rsidRPr="00E276ED">
      <w:rPr>
        <w:rFonts w:ascii="Century Gothic" w:hAnsi="Century Gothic"/>
        <w:sz w:val="20"/>
        <w:szCs w:val="20"/>
      </w:rPr>
      <w:fldChar w:fldCharType="begin"/>
    </w:r>
    <w:r w:rsidRPr="00E276ED">
      <w:rPr>
        <w:rFonts w:ascii="Century Gothic" w:hAnsi="Century Gothic"/>
        <w:sz w:val="20"/>
        <w:szCs w:val="20"/>
      </w:rPr>
      <w:instrText>NUMPAGES  \* Arabic  \* MERGEFORMAT</w:instrText>
    </w:r>
    <w:r w:rsidRPr="00E276ED">
      <w:rPr>
        <w:rFonts w:ascii="Century Gothic" w:hAnsi="Century Gothic"/>
        <w:sz w:val="20"/>
        <w:szCs w:val="20"/>
      </w:rPr>
      <w:fldChar w:fldCharType="separate"/>
    </w:r>
    <w:r>
      <w:rPr>
        <w:rFonts w:ascii="Century Gothic" w:hAnsi="Century Gothic"/>
        <w:sz w:val="20"/>
        <w:szCs w:val="20"/>
      </w:rPr>
      <w:t>5</w:t>
    </w:r>
    <w:r w:rsidRPr="00E276ED">
      <w:rPr>
        <w:rFonts w:ascii="Century Gothic" w:hAnsi="Century Gothic"/>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6FE94" w14:textId="77777777" w:rsidR="00C36316" w:rsidRPr="002F2740" w:rsidRDefault="00A16B8E" w:rsidP="00C36316">
    <w:pPr>
      <w:pStyle w:val="Piedepgina"/>
      <w:jc w:val="center"/>
      <w:rPr>
        <w:rFonts w:ascii="Century Gothic" w:hAnsi="Century Gothic"/>
        <w:sz w:val="16"/>
        <w:szCs w:val="16"/>
      </w:rPr>
    </w:pPr>
    <w:r w:rsidRPr="002F2740">
      <w:rPr>
        <w:rFonts w:ascii="Century Gothic" w:hAnsi="Century Gothic"/>
        <w:sz w:val="16"/>
        <w:szCs w:val="16"/>
      </w:rPr>
      <w:t>Calle 12 No. 7-65 – Tel: (57-1) 350-6700 – Bogotá D.C. – Colombia</w:t>
    </w:r>
  </w:p>
  <w:p w14:paraId="15313149" w14:textId="77777777" w:rsidR="00C36316" w:rsidRPr="00C36316" w:rsidRDefault="00A16B8E" w:rsidP="00C36316">
    <w:pPr>
      <w:pStyle w:val="Piedepgina"/>
      <w:jc w:val="center"/>
      <w:rPr>
        <w:rFonts w:ascii="Century Gothic" w:hAnsi="Century Gothic"/>
        <w:sz w:val="16"/>
        <w:szCs w:val="16"/>
      </w:rPr>
    </w:pPr>
    <w:r>
      <w:rPr>
        <w:rFonts w:ascii="Century Gothic" w:hAnsi="Century Gothic"/>
        <w:sz w:val="16"/>
        <w:szCs w:val="16"/>
      </w:rPr>
      <w:t>www.consejodeestado.gov.co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04CC5" w14:textId="77777777" w:rsidR="006E3FD6" w:rsidRDefault="006E3FD6" w:rsidP="00425A9A">
      <w:r>
        <w:separator/>
      </w:r>
    </w:p>
  </w:footnote>
  <w:footnote w:type="continuationSeparator" w:id="0">
    <w:p w14:paraId="263C9AA6" w14:textId="77777777" w:rsidR="006E3FD6" w:rsidRDefault="006E3FD6" w:rsidP="00425A9A">
      <w:r>
        <w:continuationSeparator/>
      </w:r>
    </w:p>
  </w:footnote>
  <w:footnote w:id="1">
    <w:p w14:paraId="43ED0022" w14:textId="3238B2EF" w:rsidR="001C3566" w:rsidRDefault="001C3566" w:rsidP="00DF26AE">
      <w:pPr>
        <w:pStyle w:val="Textonotapie"/>
        <w:jc w:val="both"/>
      </w:pPr>
      <w:r w:rsidRPr="00DF26AE">
        <w:rPr>
          <w:rStyle w:val="Refdenotaalpie"/>
          <w:rFonts w:ascii="Century Gothic" w:hAnsi="Century Gothic"/>
          <w:sz w:val="18"/>
          <w:szCs w:val="18"/>
        </w:rPr>
        <w:footnoteRef/>
      </w:r>
      <w:r w:rsidRPr="00DF26AE">
        <w:rPr>
          <w:rFonts w:ascii="Century Gothic" w:hAnsi="Century Gothic"/>
          <w:sz w:val="18"/>
          <w:szCs w:val="18"/>
        </w:rPr>
        <w:t xml:space="preserve"> Corte Constitucional, </w:t>
      </w:r>
      <w:r w:rsidR="00DF26AE" w:rsidRPr="00DF26AE">
        <w:rPr>
          <w:rFonts w:ascii="Century Gothic" w:hAnsi="Century Gothic"/>
          <w:sz w:val="18"/>
          <w:szCs w:val="18"/>
        </w:rPr>
        <w:t xml:space="preserve">Sala Sexta de Revisión, Sentencia de 14 de marzo de 2019, </w:t>
      </w:r>
      <w:proofErr w:type="spellStart"/>
      <w:r w:rsidR="00DF26AE" w:rsidRPr="00DF26AE">
        <w:rPr>
          <w:rFonts w:ascii="Century Gothic" w:hAnsi="Century Gothic"/>
          <w:sz w:val="18"/>
          <w:szCs w:val="18"/>
        </w:rPr>
        <w:t>exp</w:t>
      </w:r>
      <w:proofErr w:type="spellEnd"/>
      <w:r w:rsidR="00DF26AE" w:rsidRPr="00DF26AE">
        <w:rPr>
          <w:rFonts w:ascii="Century Gothic" w:hAnsi="Century Gothic"/>
          <w:sz w:val="18"/>
          <w:szCs w:val="18"/>
        </w:rPr>
        <w:t>. T-7.033.234.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A2592" w14:textId="20C64150" w:rsidR="00C36316" w:rsidRPr="00725E98" w:rsidRDefault="006E3FD6" w:rsidP="00725E98">
    <w:pPr>
      <w:ind w:right="51"/>
      <w:rPr>
        <w:rFonts w:ascii="Century Gothic" w:hAnsi="Century Gothic"/>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7415" w14:textId="77777777" w:rsidR="00C36316" w:rsidRDefault="00A16B8E">
    <w:pPr>
      <w:pStyle w:val="Encabezado"/>
    </w:pPr>
    <w:r>
      <w:rPr>
        <w:noProof/>
        <w:lang w:val="en-US" w:eastAsia="en-US"/>
      </w:rPr>
      <w:drawing>
        <wp:anchor distT="0" distB="0" distL="114300" distR="114300" simplePos="0" relativeHeight="251659264" behindDoc="1" locked="0" layoutInCell="1" allowOverlap="1" wp14:anchorId="20D76AFC" wp14:editId="1E333458">
          <wp:simplePos x="0" y="0"/>
          <wp:positionH relativeFrom="column">
            <wp:posOffset>-482193</wp:posOffset>
          </wp:positionH>
          <wp:positionV relativeFrom="paragraph">
            <wp:posOffset>211506</wp:posOffset>
          </wp:positionV>
          <wp:extent cx="1238250" cy="1152525"/>
          <wp:effectExtent l="0" t="0" r="0" b="0"/>
          <wp:wrapNone/>
          <wp:docPr id="1" name="Imagen 3" descr="ESCUDO diseñado FINAL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ESCUDO diseñado FINAL 2-0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C4E19"/>
    <w:multiLevelType w:val="multilevel"/>
    <w:tmpl w:val="ADB0ED04"/>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A893173"/>
    <w:multiLevelType w:val="hybridMultilevel"/>
    <w:tmpl w:val="225C7C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AB5B46"/>
    <w:multiLevelType w:val="hybridMultilevel"/>
    <w:tmpl w:val="AB86AF5A"/>
    <w:lvl w:ilvl="0" w:tplc="240A000F">
      <w:start w:val="1"/>
      <w:numFmt w:val="decimal"/>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7E2704C0"/>
    <w:multiLevelType w:val="hybridMultilevel"/>
    <w:tmpl w:val="95A42D00"/>
    <w:lvl w:ilvl="0" w:tplc="B76C4370">
      <w:start w:val="21"/>
      <w:numFmt w:val="decimal"/>
      <w:lvlText w:val="%1."/>
      <w:lvlJc w:val="left"/>
      <w:pPr>
        <w:tabs>
          <w:tab w:val="num" w:pos="170"/>
        </w:tabs>
        <w:ind w:left="0" w:firstLine="0"/>
      </w:pPr>
      <w:rPr>
        <w:rFonts w:hint="default"/>
      </w:rPr>
    </w:lvl>
    <w:lvl w:ilvl="1" w:tplc="BD841DF0">
      <w:start w:val="1"/>
      <w:numFmt w:val="upperLetter"/>
      <w:lvlText w:val="(%2)"/>
      <w:lvlJc w:val="left"/>
      <w:pPr>
        <w:ind w:left="1540" w:hanging="4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A9A"/>
    <w:rsid w:val="00013614"/>
    <w:rsid w:val="00014942"/>
    <w:rsid w:val="00024D74"/>
    <w:rsid w:val="00025E17"/>
    <w:rsid w:val="000354BA"/>
    <w:rsid w:val="000366CF"/>
    <w:rsid w:val="00041BC2"/>
    <w:rsid w:val="00051AA2"/>
    <w:rsid w:val="00055168"/>
    <w:rsid w:val="0006580E"/>
    <w:rsid w:val="00074D6D"/>
    <w:rsid w:val="000822C1"/>
    <w:rsid w:val="000A397D"/>
    <w:rsid w:val="000B7E36"/>
    <w:rsid w:val="000B7EC6"/>
    <w:rsid w:val="000C3F98"/>
    <w:rsid w:val="000C710C"/>
    <w:rsid w:val="000D492E"/>
    <w:rsid w:val="000D6438"/>
    <w:rsid w:val="00102ECF"/>
    <w:rsid w:val="001154F9"/>
    <w:rsid w:val="00121EAF"/>
    <w:rsid w:val="001318FD"/>
    <w:rsid w:val="001371CD"/>
    <w:rsid w:val="00145C41"/>
    <w:rsid w:val="00145F1E"/>
    <w:rsid w:val="00152829"/>
    <w:rsid w:val="00154134"/>
    <w:rsid w:val="0016047A"/>
    <w:rsid w:val="0016234B"/>
    <w:rsid w:val="00171DE9"/>
    <w:rsid w:val="001A04A7"/>
    <w:rsid w:val="001C1781"/>
    <w:rsid w:val="001C3566"/>
    <w:rsid w:val="001C3C18"/>
    <w:rsid w:val="001D761C"/>
    <w:rsid w:val="001E14D4"/>
    <w:rsid w:val="001E177D"/>
    <w:rsid w:val="001E4DA7"/>
    <w:rsid w:val="0020161B"/>
    <w:rsid w:val="00204C15"/>
    <w:rsid w:val="002201C2"/>
    <w:rsid w:val="002326ED"/>
    <w:rsid w:val="00234835"/>
    <w:rsid w:val="0024142A"/>
    <w:rsid w:val="00282C3C"/>
    <w:rsid w:val="00285425"/>
    <w:rsid w:val="002860E4"/>
    <w:rsid w:val="0029108B"/>
    <w:rsid w:val="00294678"/>
    <w:rsid w:val="002959B0"/>
    <w:rsid w:val="002A4FA7"/>
    <w:rsid w:val="002B27F4"/>
    <w:rsid w:val="002C0268"/>
    <w:rsid w:val="002D035C"/>
    <w:rsid w:val="002E41DD"/>
    <w:rsid w:val="002E48A4"/>
    <w:rsid w:val="002E4BE1"/>
    <w:rsid w:val="002F3E9A"/>
    <w:rsid w:val="002F4DF0"/>
    <w:rsid w:val="002F5C99"/>
    <w:rsid w:val="002F6ABB"/>
    <w:rsid w:val="003055BB"/>
    <w:rsid w:val="003075CB"/>
    <w:rsid w:val="003077CC"/>
    <w:rsid w:val="00326E78"/>
    <w:rsid w:val="00326F86"/>
    <w:rsid w:val="00336C32"/>
    <w:rsid w:val="0035264C"/>
    <w:rsid w:val="00363620"/>
    <w:rsid w:val="00364DF4"/>
    <w:rsid w:val="00365AE4"/>
    <w:rsid w:val="00380163"/>
    <w:rsid w:val="00384C3B"/>
    <w:rsid w:val="003953EA"/>
    <w:rsid w:val="003A26C0"/>
    <w:rsid w:val="003A7FD0"/>
    <w:rsid w:val="003E110A"/>
    <w:rsid w:val="004000BA"/>
    <w:rsid w:val="00411202"/>
    <w:rsid w:val="00411AE3"/>
    <w:rsid w:val="00425A9A"/>
    <w:rsid w:val="00427CE2"/>
    <w:rsid w:val="004353C7"/>
    <w:rsid w:val="00482685"/>
    <w:rsid w:val="00485A6F"/>
    <w:rsid w:val="00487050"/>
    <w:rsid w:val="004876DE"/>
    <w:rsid w:val="00492873"/>
    <w:rsid w:val="00497BC2"/>
    <w:rsid w:val="004A2A0D"/>
    <w:rsid w:val="004A67B8"/>
    <w:rsid w:val="004A6FF2"/>
    <w:rsid w:val="004A791D"/>
    <w:rsid w:val="004B4EF3"/>
    <w:rsid w:val="004B70BF"/>
    <w:rsid w:val="004B73FF"/>
    <w:rsid w:val="004B77C5"/>
    <w:rsid w:val="004F465B"/>
    <w:rsid w:val="00502086"/>
    <w:rsid w:val="005073EC"/>
    <w:rsid w:val="005144DD"/>
    <w:rsid w:val="005245BB"/>
    <w:rsid w:val="00545761"/>
    <w:rsid w:val="00552FD1"/>
    <w:rsid w:val="00555A9B"/>
    <w:rsid w:val="00561731"/>
    <w:rsid w:val="00570F09"/>
    <w:rsid w:val="0058419C"/>
    <w:rsid w:val="005B798E"/>
    <w:rsid w:val="005C03BE"/>
    <w:rsid w:val="005C6CE1"/>
    <w:rsid w:val="005D216B"/>
    <w:rsid w:val="005D7517"/>
    <w:rsid w:val="005E6661"/>
    <w:rsid w:val="005F2B92"/>
    <w:rsid w:val="005F3CBE"/>
    <w:rsid w:val="006035DB"/>
    <w:rsid w:val="006131A3"/>
    <w:rsid w:val="00615106"/>
    <w:rsid w:val="00626512"/>
    <w:rsid w:val="006277CF"/>
    <w:rsid w:val="00631472"/>
    <w:rsid w:val="00633E18"/>
    <w:rsid w:val="00650D55"/>
    <w:rsid w:val="00656C56"/>
    <w:rsid w:val="006667DC"/>
    <w:rsid w:val="00675516"/>
    <w:rsid w:val="00682319"/>
    <w:rsid w:val="00682FFA"/>
    <w:rsid w:val="0068439F"/>
    <w:rsid w:val="006D01F2"/>
    <w:rsid w:val="006D3331"/>
    <w:rsid w:val="006D71C9"/>
    <w:rsid w:val="006E310B"/>
    <w:rsid w:val="006E3FD6"/>
    <w:rsid w:val="006F4BF7"/>
    <w:rsid w:val="007105B7"/>
    <w:rsid w:val="007209BF"/>
    <w:rsid w:val="00725E98"/>
    <w:rsid w:val="0074144F"/>
    <w:rsid w:val="00742C25"/>
    <w:rsid w:val="007470A0"/>
    <w:rsid w:val="00751928"/>
    <w:rsid w:val="00761F8F"/>
    <w:rsid w:val="007627D8"/>
    <w:rsid w:val="0076749A"/>
    <w:rsid w:val="00796558"/>
    <w:rsid w:val="00796961"/>
    <w:rsid w:val="007A3B25"/>
    <w:rsid w:val="007C330C"/>
    <w:rsid w:val="007C3D35"/>
    <w:rsid w:val="007D7E0C"/>
    <w:rsid w:val="007D7E49"/>
    <w:rsid w:val="007E00D1"/>
    <w:rsid w:val="007E010B"/>
    <w:rsid w:val="007E2F76"/>
    <w:rsid w:val="007E66A5"/>
    <w:rsid w:val="007F32C8"/>
    <w:rsid w:val="007F6770"/>
    <w:rsid w:val="00806169"/>
    <w:rsid w:val="00815B02"/>
    <w:rsid w:val="008216BE"/>
    <w:rsid w:val="00822A92"/>
    <w:rsid w:val="00827879"/>
    <w:rsid w:val="00840D4B"/>
    <w:rsid w:val="008414E6"/>
    <w:rsid w:val="00841953"/>
    <w:rsid w:val="0084672E"/>
    <w:rsid w:val="00850227"/>
    <w:rsid w:val="00853A4D"/>
    <w:rsid w:val="00855F72"/>
    <w:rsid w:val="00863A11"/>
    <w:rsid w:val="00866FB7"/>
    <w:rsid w:val="00877579"/>
    <w:rsid w:val="008863A2"/>
    <w:rsid w:val="008A78FD"/>
    <w:rsid w:val="008B4201"/>
    <w:rsid w:val="008C70AF"/>
    <w:rsid w:val="008D05DC"/>
    <w:rsid w:val="008D089B"/>
    <w:rsid w:val="008D1EB1"/>
    <w:rsid w:val="008D6590"/>
    <w:rsid w:val="008D65FC"/>
    <w:rsid w:val="008F4021"/>
    <w:rsid w:val="0090336B"/>
    <w:rsid w:val="00914DF9"/>
    <w:rsid w:val="00914FD1"/>
    <w:rsid w:val="009159E5"/>
    <w:rsid w:val="00920FD9"/>
    <w:rsid w:val="00922C76"/>
    <w:rsid w:val="00934CBC"/>
    <w:rsid w:val="00953C67"/>
    <w:rsid w:val="00964361"/>
    <w:rsid w:val="00973511"/>
    <w:rsid w:val="009760FB"/>
    <w:rsid w:val="0098220F"/>
    <w:rsid w:val="009919AC"/>
    <w:rsid w:val="00995DCF"/>
    <w:rsid w:val="009A0FDC"/>
    <w:rsid w:val="009A12C2"/>
    <w:rsid w:val="009C0235"/>
    <w:rsid w:val="009C3719"/>
    <w:rsid w:val="009C7330"/>
    <w:rsid w:val="009D1FA1"/>
    <w:rsid w:val="009E34B6"/>
    <w:rsid w:val="009F791C"/>
    <w:rsid w:val="00A02821"/>
    <w:rsid w:val="00A125CE"/>
    <w:rsid w:val="00A13000"/>
    <w:rsid w:val="00A1381E"/>
    <w:rsid w:val="00A16B8E"/>
    <w:rsid w:val="00A50611"/>
    <w:rsid w:val="00A67ACF"/>
    <w:rsid w:val="00A73ABE"/>
    <w:rsid w:val="00AA04D7"/>
    <w:rsid w:val="00AA312D"/>
    <w:rsid w:val="00AC7881"/>
    <w:rsid w:val="00AE33DF"/>
    <w:rsid w:val="00AE60B2"/>
    <w:rsid w:val="00AF680C"/>
    <w:rsid w:val="00B2039C"/>
    <w:rsid w:val="00B417DE"/>
    <w:rsid w:val="00B516E9"/>
    <w:rsid w:val="00B52806"/>
    <w:rsid w:val="00B55B00"/>
    <w:rsid w:val="00B62B72"/>
    <w:rsid w:val="00B86D11"/>
    <w:rsid w:val="00B86D2B"/>
    <w:rsid w:val="00B921AE"/>
    <w:rsid w:val="00B92F75"/>
    <w:rsid w:val="00B94423"/>
    <w:rsid w:val="00B958E9"/>
    <w:rsid w:val="00B96CEC"/>
    <w:rsid w:val="00BB2FDE"/>
    <w:rsid w:val="00BE4559"/>
    <w:rsid w:val="00BF580A"/>
    <w:rsid w:val="00C01363"/>
    <w:rsid w:val="00C0353D"/>
    <w:rsid w:val="00C07E5D"/>
    <w:rsid w:val="00C1172F"/>
    <w:rsid w:val="00C16776"/>
    <w:rsid w:val="00C21FA2"/>
    <w:rsid w:val="00C27AF4"/>
    <w:rsid w:val="00C31B4A"/>
    <w:rsid w:val="00C61D9F"/>
    <w:rsid w:val="00C62B25"/>
    <w:rsid w:val="00C75DF9"/>
    <w:rsid w:val="00C779BD"/>
    <w:rsid w:val="00CD19E6"/>
    <w:rsid w:val="00CE5E30"/>
    <w:rsid w:val="00D01FD7"/>
    <w:rsid w:val="00D039E8"/>
    <w:rsid w:val="00D3404A"/>
    <w:rsid w:val="00D40CFB"/>
    <w:rsid w:val="00D44FFE"/>
    <w:rsid w:val="00D741F4"/>
    <w:rsid w:val="00D8661E"/>
    <w:rsid w:val="00D90EF2"/>
    <w:rsid w:val="00DA7B87"/>
    <w:rsid w:val="00DB2978"/>
    <w:rsid w:val="00DB7DAB"/>
    <w:rsid w:val="00DE2B09"/>
    <w:rsid w:val="00DF26AE"/>
    <w:rsid w:val="00DF56C8"/>
    <w:rsid w:val="00E0336B"/>
    <w:rsid w:val="00E04734"/>
    <w:rsid w:val="00E26159"/>
    <w:rsid w:val="00E3324C"/>
    <w:rsid w:val="00E34739"/>
    <w:rsid w:val="00E35E46"/>
    <w:rsid w:val="00E4111E"/>
    <w:rsid w:val="00E447DF"/>
    <w:rsid w:val="00E76669"/>
    <w:rsid w:val="00E92B37"/>
    <w:rsid w:val="00EA72F5"/>
    <w:rsid w:val="00EC06C4"/>
    <w:rsid w:val="00EC1522"/>
    <w:rsid w:val="00EC32F5"/>
    <w:rsid w:val="00EC37ED"/>
    <w:rsid w:val="00EE0EED"/>
    <w:rsid w:val="00EE145B"/>
    <w:rsid w:val="00EE58BC"/>
    <w:rsid w:val="00EF2C38"/>
    <w:rsid w:val="00F13431"/>
    <w:rsid w:val="00F24970"/>
    <w:rsid w:val="00F36E37"/>
    <w:rsid w:val="00F40F70"/>
    <w:rsid w:val="00F43E2C"/>
    <w:rsid w:val="00F569A3"/>
    <w:rsid w:val="00F67B77"/>
    <w:rsid w:val="00FA4F17"/>
    <w:rsid w:val="00FB10B1"/>
    <w:rsid w:val="00FB6B04"/>
    <w:rsid w:val="00FB6D55"/>
    <w:rsid w:val="00FE689E"/>
    <w:rsid w:val="00FE78C7"/>
    <w:rsid w:val="00FF7D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8F95"/>
  <w15:chartTrackingRefBased/>
  <w15:docId w15:val="{6BDEA484-02C4-164F-B8AE-9D6090E3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A9A"/>
    <w:rPr>
      <w:rFonts w:ascii="Times New Roman" w:eastAsia="Times New Roman" w:hAnsi="Times New Roman" w:cs="Times New Roman"/>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ootnote Text Char"/>
    <w:basedOn w:val="Normal"/>
    <w:link w:val="TextonotapieCar"/>
    <w:uiPriority w:val="99"/>
    <w:unhideWhenUsed/>
    <w:qFormat/>
    <w:rsid w:val="00425A9A"/>
    <w:pPr>
      <w:spacing w:after="200" w:line="276" w:lineRule="auto"/>
    </w:pPr>
    <w:rPr>
      <w:rFonts w:ascii="Calibri" w:eastAsia="Calibri" w:hAnsi="Calibri"/>
      <w:sz w:val="20"/>
      <w:szCs w:val="20"/>
      <w:lang w:val="es-CO" w:eastAsia="en-U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qFormat/>
    <w:rsid w:val="00425A9A"/>
    <w:rPr>
      <w:rFonts w:ascii="Calibri" w:eastAsia="Calibri" w:hAnsi="Calibri" w:cs="Times New Roman"/>
      <w:sz w:val="20"/>
      <w:szCs w:val="20"/>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Nota de pie"/>
    <w:link w:val="4GChar"/>
    <w:uiPriority w:val="99"/>
    <w:unhideWhenUsed/>
    <w:qFormat/>
    <w:rsid w:val="00425A9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425A9A"/>
    <w:pPr>
      <w:jc w:val="both"/>
    </w:pPr>
    <w:rPr>
      <w:rFonts w:asciiTheme="minorHAnsi" w:eastAsiaTheme="minorHAnsi" w:hAnsiTheme="minorHAnsi" w:cstheme="minorBidi"/>
      <w:vertAlign w:val="superscript"/>
      <w:lang w:val="es-CO" w:eastAsia="en-US"/>
    </w:rPr>
  </w:style>
  <w:style w:type="paragraph" w:styleId="NormalWeb">
    <w:name w:val="Normal (Web)"/>
    <w:basedOn w:val="Normal"/>
    <w:uiPriority w:val="99"/>
    <w:unhideWhenUsed/>
    <w:rsid w:val="00425A9A"/>
    <w:pPr>
      <w:spacing w:before="100" w:beforeAutospacing="1" w:after="100" w:afterAutospacing="1"/>
    </w:pPr>
  </w:style>
  <w:style w:type="paragraph" w:styleId="Prrafodelista">
    <w:name w:val="List Paragraph"/>
    <w:aliases w:val="Footnote"/>
    <w:basedOn w:val="Normal"/>
    <w:link w:val="PrrafodelistaCar"/>
    <w:uiPriority w:val="34"/>
    <w:qFormat/>
    <w:rsid w:val="00425A9A"/>
    <w:pPr>
      <w:ind w:left="708"/>
    </w:pPr>
    <w:rPr>
      <w:lang w:val="x-none" w:eastAsia="x-none"/>
    </w:rPr>
  </w:style>
  <w:style w:type="character" w:customStyle="1" w:styleId="PrrafodelistaCar">
    <w:name w:val="Párrafo de lista Car"/>
    <w:aliases w:val="Footnote Car"/>
    <w:link w:val="Prrafodelista"/>
    <w:uiPriority w:val="34"/>
    <w:locked/>
    <w:rsid w:val="00425A9A"/>
    <w:rPr>
      <w:rFonts w:ascii="Times New Roman" w:eastAsia="Times New Roman" w:hAnsi="Times New Roman" w:cs="Times New Roman"/>
      <w:lang w:val="x-none" w:eastAsia="x-none"/>
    </w:rPr>
  </w:style>
  <w:style w:type="paragraph" w:styleId="Encabezado">
    <w:name w:val="header"/>
    <w:basedOn w:val="Normal"/>
    <w:link w:val="EncabezadoCar"/>
    <w:uiPriority w:val="99"/>
    <w:unhideWhenUsed/>
    <w:rsid w:val="00425A9A"/>
    <w:pPr>
      <w:tabs>
        <w:tab w:val="center" w:pos="4252"/>
        <w:tab w:val="right" w:pos="8504"/>
      </w:tabs>
    </w:pPr>
  </w:style>
  <w:style w:type="character" w:customStyle="1" w:styleId="EncabezadoCar">
    <w:name w:val="Encabezado Car"/>
    <w:basedOn w:val="Fuentedeprrafopredeter"/>
    <w:link w:val="Encabezado"/>
    <w:uiPriority w:val="99"/>
    <w:rsid w:val="00425A9A"/>
    <w:rPr>
      <w:rFonts w:ascii="Times New Roman" w:eastAsia="Times New Roman" w:hAnsi="Times New Roman" w:cs="Times New Roman"/>
      <w:lang w:val="es-ES" w:eastAsia="es-MX"/>
    </w:rPr>
  </w:style>
  <w:style w:type="paragraph" w:styleId="Piedepgina">
    <w:name w:val="footer"/>
    <w:basedOn w:val="Normal"/>
    <w:link w:val="PiedepginaCar"/>
    <w:uiPriority w:val="99"/>
    <w:unhideWhenUsed/>
    <w:rsid w:val="00425A9A"/>
    <w:pPr>
      <w:tabs>
        <w:tab w:val="center" w:pos="4252"/>
        <w:tab w:val="right" w:pos="8504"/>
      </w:tabs>
    </w:pPr>
  </w:style>
  <w:style w:type="character" w:customStyle="1" w:styleId="PiedepginaCar">
    <w:name w:val="Pie de página Car"/>
    <w:basedOn w:val="Fuentedeprrafopredeter"/>
    <w:link w:val="Piedepgina"/>
    <w:uiPriority w:val="99"/>
    <w:rsid w:val="00425A9A"/>
    <w:rPr>
      <w:rFonts w:ascii="Times New Roman" w:eastAsia="Times New Roman" w:hAnsi="Times New Roman" w:cs="Times New Roman"/>
      <w:lang w:val="es-ES" w:eastAsia="es-MX"/>
    </w:rPr>
  </w:style>
  <w:style w:type="paragraph" w:customStyle="1" w:styleId="Piedepagina">
    <w:name w:val="Pie de pagina"/>
    <w:basedOn w:val="Normal"/>
    <w:uiPriority w:val="99"/>
    <w:rsid w:val="00A73ABE"/>
    <w:pPr>
      <w:spacing w:after="160" w:line="240" w:lineRule="exact"/>
    </w:pPr>
    <w:rPr>
      <w:rFonts w:asciiTheme="minorHAnsi" w:eastAsiaTheme="minorHAnsi" w:hAnsiTheme="minorHAnsi" w:cstheme="minorBidi"/>
      <w:sz w:val="22"/>
      <w:szCs w:val="22"/>
      <w:vertAlign w:val="superscript"/>
      <w:lang w:val="es-CO" w:eastAsia="en-US"/>
    </w:rPr>
  </w:style>
  <w:style w:type="character" w:customStyle="1" w:styleId="normaltextrun">
    <w:name w:val="normaltextrun"/>
    <w:basedOn w:val="Fuentedeprrafopredeter"/>
    <w:rsid w:val="004A67B8"/>
  </w:style>
  <w:style w:type="character" w:customStyle="1" w:styleId="eop">
    <w:name w:val="eop"/>
    <w:basedOn w:val="Fuentedeprrafopredeter"/>
    <w:rsid w:val="004A67B8"/>
  </w:style>
  <w:style w:type="paragraph" w:customStyle="1" w:styleId="paragraph">
    <w:name w:val="paragraph"/>
    <w:basedOn w:val="Normal"/>
    <w:rsid w:val="004A67B8"/>
    <w:pPr>
      <w:spacing w:before="100" w:beforeAutospacing="1" w:after="100" w:afterAutospacing="1"/>
    </w:pPr>
    <w:rPr>
      <w:rFonts w:ascii="Times" w:eastAsiaTheme="minorHAnsi" w:hAnsi="Times" w:cstheme="minorBidi"/>
      <w:sz w:val="20"/>
      <w:szCs w:val="20"/>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99774">
      <w:bodyDiv w:val="1"/>
      <w:marLeft w:val="0"/>
      <w:marRight w:val="0"/>
      <w:marTop w:val="0"/>
      <w:marBottom w:val="0"/>
      <w:divBdr>
        <w:top w:val="none" w:sz="0" w:space="0" w:color="auto"/>
        <w:left w:val="none" w:sz="0" w:space="0" w:color="auto"/>
        <w:bottom w:val="none" w:sz="0" w:space="0" w:color="auto"/>
        <w:right w:val="none" w:sz="0" w:space="0" w:color="auto"/>
      </w:divBdr>
    </w:div>
    <w:div w:id="383070009">
      <w:bodyDiv w:val="1"/>
      <w:marLeft w:val="0"/>
      <w:marRight w:val="0"/>
      <w:marTop w:val="0"/>
      <w:marBottom w:val="0"/>
      <w:divBdr>
        <w:top w:val="none" w:sz="0" w:space="0" w:color="auto"/>
        <w:left w:val="none" w:sz="0" w:space="0" w:color="auto"/>
        <w:bottom w:val="none" w:sz="0" w:space="0" w:color="auto"/>
        <w:right w:val="none" w:sz="0" w:space="0" w:color="auto"/>
      </w:divBdr>
    </w:div>
    <w:div w:id="846140089">
      <w:bodyDiv w:val="1"/>
      <w:marLeft w:val="0"/>
      <w:marRight w:val="0"/>
      <w:marTop w:val="0"/>
      <w:marBottom w:val="0"/>
      <w:divBdr>
        <w:top w:val="none" w:sz="0" w:space="0" w:color="auto"/>
        <w:left w:val="none" w:sz="0" w:space="0" w:color="auto"/>
        <w:bottom w:val="none" w:sz="0" w:space="0" w:color="auto"/>
        <w:right w:val="none" w:sz="0" w:space="0" w:color="auto"/>
      </w:divBdr>
    </w:div>
    <w:div w:id="858203610">
      <w:bodyDiv w:val="1"/>
      <w:marLeft w:val="0"/>
      <w:marRight w:val="0"/>
      <w:marTop w:val="0"/>
      <w:marBottom w:val="0"/>
      <w:divBdr>
        <w:top w:val="none" w:sz="0" w:space="0" w:color="auto"/>
        <w:left w:val="none" w:sz="0" w:space="0" w:color="auto"/>
        <w:bottom w:val="none" w:sz="0" w:space="0" w:color="auto"/>
        <w:right w:val="none" w:sz="0" w:space="0" w:color="auto"/>
      </w:divBdr>
    </w:div>
    <w:div w:id="1290163870">
      <w:bodyDiv w:val="1"/>
      <w:marLeft w:val="0"/>
      <w:marRight w:val="0"/>
      <w:marTop w:val="0"/>
      <w:marBottom w:val="0"/>
      <w:divBdr>
        <w:top w:val="none" w:sz="0" w:space="0" w:color="auto"/>
        <w:left w:val="none" w:sz="0" w:space="0" w:color="auto"/>
        <w:bottom w:val="none" w:sz="0" w:space="0" w:color="auto"/>
        <w:right w:val="none" w:sz="0" w:space="0" w:color="auto"/>
      </w:divBdr>
    </w:div>
    <w:div w:id="1719012065">
      <w:bodyDiv w:val="1"/>
      <w:marLeft w:val="0"/>
      <w:marRight w:val="0"/>
      <w:marTop w:val="0"/>
      <w:marBottom w:val="0"/>
      <w:divBdr>
        <w:top w:val="none" w:sz="0" w:space="0" w:color="auto"/>
        <w:left w:val="none" w:sz="0" w:space="0" w:color="auto"/>
        <w:bottom w:val="none" w:sz="0" w:space="0" w:color="auto"/>
        <w:right w:val="none" w:sz="0" w:space="0" w:color="auto"/>
      </w:divBdr>
    </w:div>
    <w:div w:id="1785075558">
      <w:bodyDiv w:val="1"/>
      <w:marLeft w:val="0"/>
      <w:marRight w:val="0"/>
      <w:marTop w:val="0"/>
      <w:marBottom w:val="0"/>
      <w:divBdr>
        <w:top w:val="none" w:sz="0" w:space="0" w:color="auto"/>
        <w:left w:val="none" w:sz="0" w:space="0" w:color="auto"/>
        <w:bottom w:val="none" w:sz="0" w:space="0" w:color="auto"/>
        <w:right w:val="none" w:sz="0" w:space="0" w:color="auto"/>
      </w:divBdr>
    </w:div>
    <w:div w:id="186182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40FD9-5F42-4830-A1CD-A59AE033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1352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JUAN SEBASTIAN CANO RICO</cp:lastModifiedBy>
  <cp:revision>2</cp:revision>
  <dcterms:created xsi:type="dcterms:W3CDTF">2022-03-14T18:41:00Z</dcterms:created>
  <dcterms:modified xsi:type="dcterms:W3CDTF">2022-03-14T18:41:00Z</dcterms:modified>
</cp:coreProperties>
</file>