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E547A"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167BB2AD"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45415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3.25pt" o:ole="">
            <v:imagedata r:id="rId8" o:title=""/>
          </v:shape>
          <o:OLEObject Type="Embed" ProgID="PBrush" ShapeID="_x0000_i1025" DrawAspect="Content" ObjectID="_1648281730" r:id="rId9"/>
        </w:object>
      </w:r>
    </w:p>
    <w:p w14:paraId="22824F1F"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7C221B8B" w14:textId="77777777" w:rsidR="00B6112E" w:rsidRPr="00BE2737" w:rsidRDefault="00B6112E" w:rsidP="00BE2737">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4387A80B" w14:textId="77777777" w:rsidR="00B6112E" w:rsidRPr="00BE2737"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 </w:t>
      </w:r>
      <w:r w:rsidR="00B6112E" w:rsidRPr="00BE2737">
        <w:rPr>
          <w:rFonts w:ascii="Arial Narrow" w:eastAsia="Times New Roman" w:hAnsi="Arial Narrow" w:cs="Times New Roman"/>
          <w:b/>
          <w:bCs/>
          <w:spacing w:val="-3"/>
          <w:sz w:val="24"/>
          <w:szCs w:val="24"/>
          <w:lang w:val="es-ES" w:eastAsia="es-ES"/>
        </w:rPr>
        <w:t>Interlocutorio</w:t>
      </w:r>
    </w:p>
    <w:p w14:paraId="46469446" w14:textId="77777777" w:rsidR="00A51DD1" w:rsidRPr="00BE2737" w:rsidRDefault="00A51DD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p>
    <w:p w14:paraId="1CB318F3" w14:textId="25024C60"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 xml:space="preserve">RADICADO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spacing w:val="-3"/>
          <w:sz w:val="24"/>
          <w:szCs w:val="24"/>
          <w:lang w:val="es-ES" w:eastAsia="es-ES"/>
        </w:rPr>
        <w:t>76001-33-33-000</w:t>
      </w:r>
      <w:r w:rsidR="00A51DD1" w:rsidRPr="00BE2737">
        <w:rPr>
          <w:rFonts w:ascii="Arial Narrow" w:eastAsia="Times New Roman" w:hAnsi="Arial Narrow" w:cs="Times New Roman"/>
          <w:b/>
          <w:spacing w:val="-3"/>
          <w:sz w:val="24"/>
          <w:szCs w:val="24"/>
          <w:lang w:val="es-ES" w:eastAsia="es-ES"/>
        </w:rPr>
        <w:t>-</w:t>
      </w:r>
      <w:r w:rsidRPr="00BE2737">
        <w:rPr>
          <w:rFonts w:ascii="Arial Narrow" w:eastAsia="Times New Roman" w:hAnsi="Arial Narrow" w:cs="Times New Roman"/>
          <w:b/>
          <w:spacing w:val="-3"/>
          <w:sz w:val="24"/>
          <w:szCs w:val="24"/>
          <w:lang w:val="es-ES" w:eastAsia="es-ES"/>
        </w:rPr>
        <w:t>2020</w:t>
      </w:r>
      <w:r w:rsidR="00B6112E" w:rsidRPr="00BE2737">
        <w:rPr>
          <w:rFonts w:ascii="Arial Narrow" w:eastAsia="Times New Roman" w:hAnsi="Arial Narrow" w:cs="Times New Roman"/>
          <w:b/>
          <w:spacing w:val="-3"/>
          <w:sz w:val="24"/>
          <w:szCs w:val="24"/>
          <w:lang w:val="es-ES" w:eastAsia="es-ES"/>
        </w:rPr>
        <w:t>-0</w:t>
      </w:r>
      <w:r w:rsidR="002D7692">
        <w:rPr>
          <w:rFonts w:ascii="Arial Narrow" w:eastAsia="Times New Roman" w:hAnsi="Arial Narrow" w:cs="Times New Roman"/>
          <w:b/>
          <w:spacing w:val="-3"/>
          <w:sz w:val="24"/>
          <w:szCs w:val="24"/>
          <w:lang w:val="es-ES" w:eastAsia="es-ES"/>
        </w:rPr>
        <w:t>2</w:t>
      </w:r>
      <w:r w:rsidR="0013401C">
        <w:rPr>
          <w:rFonts w:ascii="Arial Narrow" w:eastAsia="Times New Roman" w:hAnsi="Arial Narrow" w:cs="Times New Roman"/>
          <w:b/>
          <w:spacing w:val="-3"/>
          <w:sz w:val="24"/>
          <w:szCs w:val="24"/>
          <w:lang w:val="es-ES" w:eastAsia="es-ES"/>
        </w:rPr>
        <w:t>66</w:t>
      </w:r>
      <w:r w:rsidRPr="00BE2737">
        <w:rPr>
          <w:rFonts w:ascii="Arial Narrow" w:eastAsia="Times New Roman" w:hAnsi="Arial Narrow" w:cs="Times New Roman"/>
          <w:b/>
          <w:spacing w:val="-3"/>
          <w:sz w:val="24"/>
          <w:szCs w:val="24"/>
          <w:lang w:val="es-ES" w:eastAsia="es-ES"/>
        </w:rPr>
        <w:t>-00</w:t>
      </w:r>
    </w:p>
    <w:p w14:paraId="1DD0DBC0"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DEMAND</w:t>
      </w:r>
      <w:r w:rsidR="00B6112E" w:rsidRPr="00BE2737">
        <w:rPr>
          <w:rFonts w:ascii="Arial Narrow" w:eastAsia="Times New Roman" w:hAnsi="Arial Narrow" w:cs="Times New Roman"/>
          <w:b/>
          <w:bCs/>
          <w:spacing w:val="-3"/>
          <w:sz w:val="24"/>
          <w:szCs w:val="24"/>
          <w:lang w:val="es-ES" w:eastAsia="es-ES"/>
        </w:rPr>
        <w:t xml:space="preserve">ANTE:  </w:t>
      </w:r>
      <w:r w:rsidRPr="00BE2737">
        <w:rPr>
          <w:rFonts w:ascii="Arial Narrow" w:eastAsia="Times New Roman" w:hAnsi="Arial Narrow" w:cs="Times New Roman"/>
          <w:b/>
          <w:bCs/>
          <w:spacing w:val="-3"/>
          <w:sz w:val="24"/>
          <w:szCs w:val="24"/>
          <w:lang w:val="es-ES" w:eastAsia="es-ES"/>
        </w:rPr>
        <w:t xml:space="preserve">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DE OFICIO</w:t>
      </w:r>
    </w:p>
    <w:p w14:paraId="708B1470" w14:textId="77777777" w:rsidR="00C12F11" w:rsidRPr="00BE2737"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AUTORIDAD: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00343AFE">
        <w:rPr>
          <w:rFonts w:ascii="Arial Narrow" w:eastAsia="Times New Roman" w:hAnsi="Arial Narrow" w:cs="Times New Roman"/>
          <w:b/>
          <w:bCs/>
          <w:spacing w:val="-3"/>
          <w:sz w:val="24"/>
          <w:szCs w:val="24"/>
          <w:lang w:val="es-ES" w:eastAsia="es-ES"/>
        </w:rPr>
        <w:t xml:space="preserve">       MUNICIPIO DE CARTAGO</w:t>
      </w:r>
    </w:p>
    <w:p w14:paraId="229BF5AA" w14:textId="77777777" w:rsidR="00A51DD1" w:rsidRPr="00BE2737"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BE2737">
        <w:rPr>
          <w:rFonts w:ascii="Arial Narrow" w:eastAsia="Times New Roman" w:hAnsi="Arial Narrow" w:cs="Times New Roman"/>
          <w:b/>
          <w:bCs/>
          <w:spacing w:val="-3"/>
          <w:sz w:val="24"/>
          <w:szCs w:val="24"/>
          <w:lang w:val="es-ES" w:eastAsia="es-ES"/>
        </w:rPr>
        <w:t>MEDIO DE CONTROL</w:t>
      </w:r>
      <w:r w:rsidR="00A51DD1" w:rsidRPr="00BE2737">
        <w:rPr>
          <w:rFonts w:ascii="Arial Narrow" w:eastAsia="Times New Roman" w:hAnsi="Arial Narrow" w:cs="Times New Roman"/>
          <w:b/>
          <w:bCs/>
          <w:spacing w:val="-3"/>
          <w:sz w:val="24"/>
          <w:szCs w:val="24"/>
          <w:lang w:val="es-ES" w:eastAsia="es-ES"/>
        </w:rPr>
        <w:t xml:space="preserve">     </w:t>
      </w:r>
      <w:r w:rsidR="00C12F11" w:rsidRPr="00BE2737">
        <w:rPr>
          <w:rFonts w:ascii="Arial Narrow" w:eastAsia="Times New Roman" w:hAnsi="Arial Narrow" w:cs="Times New Roman"/>
          <w:b/>
          <w:bCs/>
          <w:spacing w:val="-3"/>
          <w:sz w:val="24"/>
          <w:szCs w:val="24"/>
          <w:lang w:val="es-ES" w:eastAsia="es-ES"/>
        </w:rPr>
        <w:tab/>
      </w:r>
      <w:r w:rsidRPr="00BE2737">
        <w:rPr>
          <w:rFonts w:ascii="Arial Narrow" w:eastAsia="Times New Roman" w:hAnsi="Arial Narrow" w:cs="Times New Roman"/>
          <w:b/>
          <w:spacing w:val="-3"/>
          <w:sz w:val="24"/>
          <w:szCs w:val="24"/>
          <w:lang w:val="es-ES" w:eastAsia="es-ES"/>
        </w:rPr>
        <w:t>CONTROL INMEDIATO DE LEGALIDAD</w:t>
      </w:r>
      <w:r w:rsidR="00343AFE">
        <w:rPr>
          <w:rFonts w:ascii="Arial Narrow" w:eastAsia="Times New Roman" w:hAnsi="Arial Narrow" w:cs="Times New Roman"/>
          <w:b/>
          <w:spacing w:val="-3"/>
          <w:sz w:val="24"/>
          <w:szCs w:val="24"/>
          <w:lang w:val="es-ES" w:eastAsia="es-ES"/>
        </w:rPr>
        <w:t xml:space="preserve"> DECRETO No. 198 </w:t>
      </w:r>
      <w:r w:rsidR="003C0392" w:rsidRPr="00BE2737">
        <w:rPr>
          <w:rFonts w:ascii="Arial Narrow" w:eastAsia="Times New Roman" w:hAnsi="Arial Narrow" w:cs="Times New Roman"/>
          <w:b/>
          <w:spacing w:val="-3"/>
          <w:sz w:val="24"/>
          <w:szCs w:val="24"/>
          <w:lang w:val="es-ES" w:eastAsia="es-ES"/>
        </w:rPr>
        <w:t>E 2020</w:t>
      </w:r>
    </w:p>
    <w:p w14:paraId="542C40AA"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BE2737">
        <w:rPr>
          <w:rFonts w:ascii="Arial Narrow" w:eastAsia="Times New Roman" w:hAnsi="Arial Narrow" w:cs="Times New Roman"/>
          <w:b/>
          <w:sz w:val="24"/>
          <w:szCs w:val="24"/>
          <w:lang w:val="es-ES" w:eastAsia="es-ES"/>
        </w:rPr>
        <w:t>ASUNTO</w:t>
      </w:r>
      <w:r w:rsidRPr="00BE2737">
        <w:rPr>
          <w:rFonts w:ascii="Arial Narrow" w:eastAsia="Times New Roman" w:hAnsi="Arial Narrow" w:cs="Times New Roman"/>
          <w:sz w:val="24"/>
          <w:szCs w:val="24"/>
          <w:lang w:val="es-ES" w:eastAsia="es-ES"/>
        </w:rPr>
        <w:t xml:space="preserve">:                                    </w:t>
      </w:r>
      <w:r w:rsidRPr="00BE2737">
        <w:rPr>
          <w:rFonts w:ascii="Arial Narrow" w:eastAsia="Times New Roman" w:hAnsi="Arial Narrow" w:cs="Times New Roman"/>
          <w:b/>
          <w:sz w:val="24"/>
          <w:szCs w:val="24"/>
          <w:lang w:val="es-ES" w:eastAsia="es-ES"/>
        </w:rPr>
        <w:t>NO ASUME EL CONOCIMIENTO</w:t>
      </w:r>
    </w:p>
    <w:p w14:paraId="40B9A5A8"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2D14E716" w14:textId="77777777" w:rsidR="00B6112E" w:rsidRPr="00822D86" w:rsidRDefault="00B6112E" w:rsidP="00983DE3">
      <w:pPr>
        <w:shd w:val="clear" w:color="auto" w:fill="FFFFFF"/>
        <w:tabs>
          <w:tab w:val="left" w:pos="7020"/>
        </w:tabs>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r w:rsidR="00983DE3">
        <w:rPr>
          <w:rFonts w:ascii="Arial Narrow" w:eastAsia="Times New Roman" w:hAnsi="Arial Narrow" w:cs="Times New Roman"/>
          <w:b/>
          <w:bCs/>
          <w:spacing w:val="-3"/>
          <w:sz w:val="24"/>
          <w:szCs w:val="24"/>
          <w:lang w:val="es-ES" w:eastAsia="es-ES"/>
        </w:rPr>
        <w:tab/>
      </w:r>
    </w:p>
    <w:p w14:paraId="15F214A8"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030F2676"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77431D88"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64D0F21A"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3EE4BE6A"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6869C2B8" w14:textId="77777777" w:rsidR="00C15D71" w:rsidRPr="00822D86" w:rsidRDefault="00343AFE"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Pr>
          <w:rFonts w:ascii="Arial Narrow" w:hAnsi="Arial Narrow"/>
          <w:sz w:val="24"/>
          <w:szCs w:val="24"/>
        </w:rPr>
        <w:t>El Municipio de Cartago</w:t>
      </w:r>
      <w:r w:rsidR="003C0392">
        <w:rPr>
          <w:rFonts w:ascii="Arial Narrow" w:hAnsi="Arial Narrow"/>
          <w:sz w:val="24"/>
          <w:szCs w:val="24"/>
        </w:rPr>
        <w:t xml:space="preserve"> </w:t>
      </w:r>
      <w:r w:rsidR="003C0392" w:rsidRPr="00822D86">
        <w:rPr>
          <w:rFonts w:ascii="Arial Narrow" w:hAnsi="Arial Narrow"/>
          <w:sz w:val="24"/>
          <w:szCs w:val="24"/>
        </w:rPr>
        <w:t>remitió</w:t>
      </w:r>
      <w:r w:rsidR="009C0DBA">
        <w:rPr>
          <w:rFonts w:ascii="Arial Narrow" w:hAnsi="Arial Narrow"/>
          <w:sz w:val="24"/>
          <w:szCs w:val="24"/>
        </w:rPr>
        <w:t xml:space="preserve"> vía electrónica el Decreto 198 </w:t>
      </w:r>
      <w:r w:rsidR="00614473">
        <w:rPr>
          <w:rFonts w:ascii="Arial Narrow" w:hAnsi="Arial Narrow"/>
          <w:sz w:val="24"/>
          <w:szCs w:val="24"/>
        </w:rPr>
        <w:t>del 24</w:t>
      </w:r>
      <w:r w:rsidR="001601D7">
        <w:rPr>
          <w:rFonts w:ascii="Arial Narrow" w:hAnsi="Arial Narrow"/>
          <w:sz w:val="24"/>
          <w:szCs w:val="24"/>
        </w:rPr>
        <w:t xml:space="preserve"> de marzo 2020 con el fin</w:t>
      </w:r>
      <w:r w:rsidR="00C15D71" w:rsidRPr="00822D86">
        <w:rPr>
          <w:rFonts w:ascii="Arial Narrow" w:hAnsi="Arial Narrow"/>
          <w:sz w:val="24"/>
          <w:szCs w:val="24"/>
        </w:rPr>
        <w:t xml:space="preserve"> que el Tribunal Administrativo del Valle del Cauca asumiera el control inmediato de legalidad de que trata el artículo 136 de la Ley 1437 de 2011, correspondiéndole por reparto, el asunto a este Despacho.</w:t>
      </w:r>
    </w:p>
    <w:p w14:paraId="3C60015C" w14:textId="77777777" w:rsidR="00C15D71" w:rsidRPr="001601D7"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lang w:val="es-ES_tradnl"/>
        </w:rPr>
      </w:pPr>
    </w:p>
    <w:p w14:paraId="4A20EB35" w14:textId="77777777"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6BEC205A"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5CA1FD34" w14:textId="77777777" w:rsidR="00F52A79" w:rsidRPr="00F52A79"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F52A79">
        <w:rPr>
          <w:rFonts w:ascii="Arial Narrow" w:hAnsi="Arial Narrow"/>
          <w:sz w:val="24"/>
          <w:szCs w:val="24"/>
        </w:rPr>
        <w:t>El artículo</w:t>
      </w:r>
      <w:r w:rsidR="00136A2B" w:rsidRPr="00F52A79">
        <w:rPr>
          <w:rFonts w:ascii="Arial Narrow" w:hAnsi="Arial Narrow"/>
          <w:sz w:val="24"/>
          <w:szCs w:val="24"/>
        </w:rPr>
        <w:t xml:space="preserve"> 214</w:t>
      </w:r>
      <w:r w:rsidR="00D00E43" w:rsidRPr="00F52A79">
        <w:rPr>
          <w:rFonts w:ascii="Arial Narrow" w:hAnsi="Arial Narrow"/>
          <w:sz w:val="24"/>
          <w:szCs w:val="24"/>
        </w:rPr>
        <w:t xml:space="preserve"> de la Constitución Política establece cuales son las disposiciones a las que se deben someter los estados de excepción</w:t>
      </w:r>
      <w:r w:rsidR="00F52A79" w:rsidRPr="00F52A79">
        <w:rPr>
          <w:rFonts w:ascii="Arial Narrow" w:hAnsi="Arial Narrow"/>
          <w:sz w:val="24"/>
          <w:szCs w:val="24"/>
        </w:rPr>
        <w:t xml:space="preserve"> y también indica la prohibición de suspender los derechos humanos</w:t>
      </w:r>
      <w:r w:rsidR="00F52A79">
        <w:rPr>
          <w:rFonts w:ascii="Arial Narrow" w:hAnsi="Arial Narrow"/>
          <w:sz w:val="24"/>
          <w:szCs w:val="24"/>
        </w:rPr>
        <w:t xml:space="preserve"> y las libertades fundamentales.</w:t>
      </w:r>
    </w:p>
    <w:p w14:paraId="4D7B8BEE" w14:textId="77777777" w:rsidR="00F52A79"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17B413B6" w14:textId="77777777" w:rsidR="00083B54" w:rsidRPr="00822D86"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autoriza al Presidente</w:t>
      </w:r>
      <w:r w:rsidR="005D02D0">
        <w:rPr>
          <w:rFonts w:ascii="Arial Narrow" w:hAnsi="Arial Narrow"/>
          <w:sz w:val="24"/>
          <w:szCs w:val="24"/>
        </w:rPr>
        <w:t xml:space="preserve"> de la Republica a declarar el Estado de e</w:t>
      </w:r>
      <w:r w:rsidR="00083B54" w:rsidRPr="00822D86">
        <w:rPr>
          <w:rFonts w:ascii="Arial Narrow" w:hAnsi="Arial Narrow"/>
          <w:sz w:val="24"/>
          <w:szCs w:val="24"/>
        </w:rPr>
        <w:t xml:space="preserv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7264F652"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264A9363" w14:textId="77777777" w:rsidR="004352F6" w:rsidRDefault="00083B54" w:rsidP="00BE2737">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822D86">
        <w:rPr>
          <w:rFonts w:ascii="Arial Narrow" w:hAnsi="Arial Narrow"/>
          <w:sz w:val="24"/>
          <w:szCs w:val="24"/>
        </w:rPr>
        <w:t>Una vez efectuada la declaratori</w:t>
      </w:r>
      <w:r w:rsidR="005742B7">
        <w:rPr>
          <w:rFonts w:ascii="Arial Narrow" w:hAnsi="Arial Narrow"/>
          <w:sz w:val="24"/>
          <w:szCs w:val="24"/>
        </w:rPr>
        <w:t>a, el presidente puede expedir D</w:t>
      </w:r>
      <w:r w:rsidRPr="00822D86">
        <w:rPr>
          <w:rFonts w:ascii="Arial Narrow" w:hAnsi="Arial Narrow"/>
          <w:sz w:val="24"/>
          <w:szCs w:val="24"/>
        </w:rPr>
        <w:t>ecretos legislativos, que tienen que</w:t>
      </w:r>
      <w:r w:rsidR="005742B7">
        <w:rPr>
          <w:rFonts w:ascii="Arial Narrow" w:hAnsi="Arial Narrow"/>
          <w:sz w:val="24"/>
          <w:szCs w:val="24"/>
        </w:rPr>
        <w:t xml:space="preserve"> estar suscritos por todos los M</w:t>
      </w:r>
      <w:r w:rsidRPr="00822D86">
        <w:rPr>
          <w:rFonts w:ascii="Arial Narrow" w:hAnsi="Arial Narrow"/>
          <w:sz w:val="24"/>
          <w:szCs w:val="24"/>
        </w:rPr>
        <w:t xml:space="preserve">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16051083" w14:textId="77777777" w:rsidR="00BE2737" w:rsidRPr="00BE2737" w:rsidRDefault="00BE2737" w:rsidP="00BE2737">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p>
    <w:p w14:paraId="5B57395F" w14:textId="77777777" w:rsidR="00083B54" w:rsidRPr="00822D86" w:rsidRDefault="00D00E43"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Ahora bien, e</w:t>
      </w:r>
      <w:r w:rsidR="004352F6" w:rsidRPr="00822D86">
        <w:rPr>
          <w:rFonts w:ascii="Arial Narrow" w:hAnsi="Arial Narrow"/>
          <w:sz w:val="24"/>
          <w:szCs w:val="24"/>
        </w:rPr>
        <w:t xml:space="preserve">l Congreso de la Republica expidió la Ley 137 de 1994 “Ley estatutaria de los Estados de </w:t>
      </w:r>
      <w:r>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Pr>
          <w:rFonts w:ascii="Arial Narrow" w:hAnsi="Arial Narrow"/>
          <w:sz w:val="24"/>
          <w:szCs w:val="24"/>
        </w:rPr>
        <w:t>contencioso administrativo del lugar donde se expidan si se trata de entidades territoriales o por el Consejo de Estado si emanan de autoridades nacionales.</w:t>
      </w:r>
    </w:p>
    <w:p w14:paraId="3C40CBCD"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1CD74C98" w14:textId="77777777" w:rsidR="00083B54" w:rsidRPr="0058278B" w:rsidRDefault="00083B54" w:rsidP="003073E8">
      <w:pPr>
        <w:tabs>
          <w:tab w:val="left" w:pos="284"/>
        </w:tabs>
        <w:suppressAutoHyphens/>
        <w:spacing w:line="360" w:lineRule="auto"/>
        <w:jc w:val="both"/>
        <w:rPr>
          <w:rFonts w:ascii="Arial Narrow" w:hAnsi="Arial Narrow" w:cs="Arial"/>
          <w:i/>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w:t>
      </w:r>
      <w:r w:rsidRPr="0058278B">
        <w:rPr>
          <w:rFonts w:ascii="Arial Narrow" w:hAnsi="Arial Narrow" w:cs="Arial"/>
          <w:i/>
          <w:spacing w:val="-3"/>
          <w:sz w:val="24"/>
          <w:szCs w:val="24"/>
        </w:rPr>
        <w:t xml:space="preserve">ser de carácter general y </w:t>
      </w:r>
      <w:r w:rsidRPr="0058278B">
        <w:rPr>
          <w:rFonts w:ascii="Arial Narrow" w:hAnsi="Arial Narrow" w:cs="Arial"/>
          <w:b/>
          <w:i/>
          <w:spacing w:val="-3"/>
          <w:sz w:val="24"/>
          <w:szCs w:val="24"/>
        </w:rPr>
        <w:t>ii)</w:t>
      </w:r>
      <w:r w:rsidRPr="0058278B">
        <w:rPr>
          <w:rFonts w:ascii="Arial Narrow" w:hAnsi="Arial Narrow" w:cs="Arial"/>
          <w:i/>
          <w:spacing w:val="-3"/>
          <w:sz w:val="24"/>
          <w:szCs w:val="24"/>
        </w:rPr>
        <w:t xml:space="preserve"> ser expedidos en desarrollo </w:t>
      </w:r>
      <w:r w:rsidR="00D00E43" w:rsidRPr="0058278B">
        <w:rPr>
          <w:rFonts w:ascii="Arial Narrow" w:hAnsi="Arial Narrow" w:cs="Arial"/>
          <w:i/>
          <w:spacing w:val="-3"/>
          <w:sz w:val="24"/>
          <w:szCs w:val="24"/>
        </w:rPr>
        <w:t>de los D</w:t>
      </w:r>
      <w:r w:rsidRPr="0058278B">
        <w:rPr>
          <w:rFonts w:ascii="Arial Narrow" w:hAnsi="Arial Narrow" w:cs="Arial"/>
          <w:i/>
          <w:spacing w:val="-3"/>
          <w:sz w:val="24"/>
          <w:szCs w:val="24"/>
        </w:rPr>
        <w:t>ecretos legislativos expedidos po</w:t>
      </w:r>
      <w:r w:rsidR="00A9415C" w:rsidRPr="0058278B">
        <w:rPr>
          <w:rFonts w:ascii="Arial Narrow" w:hAnsi="Arial Narrow" w:cs="Arial"/>
          <w:i/>
          <w:spacing w:val="-3"/>
          <w:sz w:val="24"/>
          <w:szCs w:val="24"/>
        </w:rPr>
        <w:t xml:space="preserve">r el presidente de la República, es decir, debe </w:t>
      </w:r>
      <w:r w:rsidRPr="0058278B">
        <w:rPr>
          <w:rFonts w:ascii="Arial Narrow" w:hAnsi="Arial Narrow" w:cs="Arial"/>
          <w:i/>
          <w:spacing w:val="-3"/>
          <w:sz w:val="24"/>
          <w:szCs w:val="24"/>
        </w:rPr>
        <w:t xml:space="preserve">contener disposiciones </w:t>
      </w:r>
      <w:r w:rsidR="00A9415C" w:rsidRPr="0058278B">
        <w:rPr>
          <w:rFonts w:ascii="Arial Narrow" w:hAnsi="Arial Narrow" w:cs="Arial"/>
          <w:i/>
          <w:spacing w:val="-3"/>
          <w:sz w:val="24"/>
          <w:szCs w:val="24"/>
        </w:rPr>
        <w:t>tendientes a</w:t>
      </w:r>
      <w:r w:rsidRPr="0058278B">
        <w:rPr>
          <w:rFonts w:ascii="Arial Narrow" w:hAnsi="Arial Narrow" w:cs="Arial"/>
          <w:i/>
          <w:spacing w:val="-3"/>
          <w:sz w:val="24"/>
          <w:szCs w:val="24"/>
        </w:rPr>
        <w:t xml:space="preserve"> la ejecución o aplicación</w:t>
      </w:r>
      <w:r w:rsidR="00D00E43" w:rsidRPr="0058278B">
        <w:rPr>
          <w:rFonts w:ascii="Arial Narrow" w:hAnsi="Arial Narrow" w:cs="Arial"/>
          <w:i/>
          <w:spacing w:val="-3"/>
          <w:sz w:val="24"/>
          <w:szCs w:val="24"/>
        </w:rPr>
        <w:t xml:space="preserve"> del D</w:t>
      </w:r>
      <w:r w:rsidR="00A9415C" w:rsidRPr="0058278B">
        <w:rPr>
          <w:rFonts w:ascii="Arial Narrow" w:hAnsi="Arial Narrow" w:cs="Arial"/>
          <w:i/>
          <w:spacing w:val="-3"/>
          <w:sz w:val="24"/>
          <w:szCs w:val="24"/>
        </w:rPr>
        <w:t>ecreto legislativo.</w:t>
      </w:r>
    </w:p>
    <w:p w14:paraId="0AA223E3"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F52A79">
        <w:rPr>
          <w:rFonts w:ascii="Arial Narrow" w:hAnsi="Arial Narrow" w:cs="Arial"/>
          <w:spacing w:val="-3"/>
          <w:sz w:val="24"/>
          <w:szCs w:val="24"/>
        </w:rPr>
        <w:t xml:space="preserve"> varios D</w:t>
      </w:r>
      <w:r w:rsidR="00083B54" w:rsidRPr="00822D86">
        <w:rPr>
          <w:rFonts w:ascii="Arial Narrow" w:hAnsi="Arial Narrow" w:cs="Arial"/>
          <w:spacing w:val="-3"/>
          <w:sz w:val="24"/>
          <w:szCs w:val="24"/>
        </w:rPr>
        <w:t>ecretos legislativos.</w:t>
      </w:r>
    </w:p>
    <w:p w14:paraId="09476594" w14:textId="77777777" w:rsidR="00405348" w:rsidRDefault="007937A8" w:rsidP="00F16485">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w:t>
      </w:r>
      <w:r>
        <w:rPr>
          <w:rFonts w:ascii="Arial Narrow" w:hAnsi="Arial Narrow" w:cs="Arial"/>
          <w:spacing w:val="-3"/>
          <w:sz w:val="24"/>
          <w:szCs w:val="24"/>
        </w:rPr>
        <w:t xml:space="preserve">del contenido del Decreto No.198 del 24 </w:t>
      </w:r>
      <w:r w:rsidRPr="00822D86">
        <w:rPr>
          <w:rFonts w:ascii="Arial Narrow" w:hAnsi="Arial Narrow" w:cs="Arial"/>
          <w:spacing w:val="-3"/>
          <w:sz w:val="24"/>
          <w:szCs w:val="24"/>
        </w:rPr>
        <w:t xml:space="preserve">de marzo de 2020, expedido por el Municipio de </w:t>
      </w:r>
      <w:r>
        <w:rPr>
          <w:rFonts w:ascii="Arial Narrow" w:hAnsi="Arial Narrow" w:cs="Arial"/>
          <w:spacing w:val="-3"/>
          <w:sz w:val="24"/>
          <w:szCs w:val="24"/>
        </w:rPr>
        <w:t>Cartago</w:t>
      </w:r>
      <w:r w:rsidRPr="00822D86">
        <w:rPr>
          <w:rFonts w:ascii="Arial Narrow" w:hAnsi="Arial Narrow" w:cs="Arial"/>
          <w:spacing w:val="-3"/>
          <w:sz w:val="24"/>
          <w:szCs w:val="24"/>
        </w:rPr>
        <w:t>, “</w:t>
      </w:r>
      <w:r w:rsidR="004B211F" w:rsidRPr="009B5554">
        <w:rPr>
          <w:rFonts w:ascii="Arial Narrow" w:hAnsi="Arial Narrow" w:cs="Arial"/>
          <w:b/>
          <w:i/>
          <w:spacing w:val="-3"/>
          <w:sz w:val="24"/>
          <w:szCs w:val="24"/>
        </w:rPr>
        <w:t>POR EL CUAL SE SUSPENDE LA ATENCIÓN AL PÚBLICO DE MANERA PRESENCIAL EN LAS DEPENDENCIAS EN LA ADMINISTRACIÓN CENTRAL</w:t>
      </w:r>
      <w:r w:rsidR="00A8177C" w:rsidRPr="009B5554">
        <w:rPr>
          <w:rFonts w:ascii="Arial Narrow" w:hAnsi="Arial Narrow" w:cs="Arial"/>
          <w:b/>
          <w:i/>
          <w:spacing w:val="-3"/>
          <w:sz w:val="24"/>
          <w:szCs w:val="24"/>
        </w:rPr>
        <w:t xml:space="preserve"> DEL MUNICIPIO DE CARTAGO </w:t>
      </w:r>
      <w:r w:rsidR="004B211F" w:rsidRPr="009B5554">
        <w:rPr>
          <w:rFonts w:ascii="Arial Narrow" w:hAnsi="Arial Narrow" w:cs="Arial"/>
          <w:b/>
          <w:i/>
          <w:spacing w:val="-3"/>
          <w:sz w:val="24"/>
          <w:szCs w:val="24"/>
        </w:rPr>
        <w:t xml:space="preserve">Y </w:t>
      </w:r>
      <w:r w:rsidRPr="009B5554">
        <w:rPr>
          <w:rFonts w:ascii="Arial Narrow" w:hAnsi="Arial Narrow" w:cs="Arial"/>
          <w:b/>
          <w:i/>
          <w:spacing w:val="-3"/>
          <w:sz w:val="24"/>
          <w:szCs w:val="24"/>
        </w:rPr>
        <w:t>SE DICTAN OTRAS DISPOSICIÓNES</w:t>
      </w:r>
      <w:r w:rsidR="004B211F">
        <w:rPr>
          <w:rFonts w:ascii="Arial Narrow" w:hAnsi="Arial Narrow" w:cs="Arial"/>
          <w:i/>
          <w:spacing w:val="-3"/>
          <w:sz w:val="24"/>
          <w:szCs w:val="24"/>
        </w:rPr>
        <w:t>”</w:t>
      </w:r>
      <w:r w:rsidR="00155CDF">
        <w:rPr>
          <w:rFonts w:ascii="Arial Narrow" w:hAnsi="Arial Narrow" w:cs="Arial"/>
          <w:i/>
          <w:spacing w:val="-3"/>
          <w:sz w:val="24"/>
          <w:szCs w:val="24"/>
        </w:rPr>
        <w:t xml:space="preserve">, </w:t>
      </w:r>
      <w:r w:rsidR="00155CDF" w:rsidRPr="00155CDF">
        <w:rPr>
          <w:rFonts w:ascii="Arial Narrow" w:hAnsi="Arial Narrow" w:cs="Arial"/>
          <w:spacing w:val="-3"/>
          <w:sz w:val="24"/>
          <w:szCs w:val="24"/>
        </w:rPr>
        <w:t>se advierte</w:t>
      </w:r>
      <w:r w:rsidR="006D1443" w:rsidRPr="00155CDF">
        <w:rPr>
          <w:rFonts w:ascii="Arial Narrow" w:hAnsi="Arial Narrow" w:cs="Arial"/>
          <w:spacing w:val="-3"/>
          <w:sz w:val="24"/>
          <w:szCs w:val="24"/>
        </w:rPr>
        <w:t xml:space="preserve"> que no fu</w:t>
      </w:r>
      <w:r w:rsidR="00155CDF">
        <w:rPr>
          <w:rFonts w:ascii="Arial Narrow" w:hAnsi="Arial Narrow" w:cs="Arial"/>
          <w:spacing w:val="-3"/>
          <w:sz w:val="24"/>
          <w:szCs w:val="24"/>
        </w:rPr>
        <w:t>e expedido en desarrollo de un D</w:t>
      </w:r>
      <w:r w:rsidR="00484A0C">
        <w:rPr>
          <w:rFonts w:ascii="Arial Narrow" w:hAnsi="Arial Narrow" w:cs="Arial"/>
          <w:spacing w:val="-3"/>
          <w:sz w:val="24"/>
          <w:szCs w:val="24"/>
        </w:rPr>
        <w:t>ecreto L</w:t>
      </w:r>
      <w:r w:rsidR="006D1443" w:rsidRPr="00155CDF">
        <w:rPr>
          <w:rFonts w:ascii="Arial Narrow" w:hAnsi="Arial Narrow" w:cs="Arial"/>
          <w:spacing w:val="-3"/>
          <w:sz w:val="24"/>
          <w:szCs w:val="24"/>
        </w:rPr>
        <w:t>egislativo, sino que se trató de una medida adoptada para garantizar la prestación de los servicios de la administración municipal, atribución cuyo fundamento deviene del numeral 3º del artículo 315 de la Constitución Política</w:t>
      </w:r>
      <w:r w:rsidR="006D1443" w:rsidRPr="00155CDF">
        <w:rPr>
          <w:rStyle w:val="Refdenotaalpie"/>
          <w:rFonts w:ascii="Arial Narrow" w:hAnsi="Arial Narrow" w:cs="Arial"/>
          <w:spacing w:val="-3"/>
          <w:sz w:val="24"/>
          <w:szCs w:val="24"/>
        </w:rPr>
        <w:footnoteReference w:id="3"/>
      </w:r>
      <w:r w:rsidR="006D1443" w:rsidRPr="00155CDF">
        <w:rPr>
          <w:rFonts w:ascii="Arial Narrow" w:hAnsi="Arial Narrow" w:cs="Arial"/>
          <w:spacing w:val="-3"/>
          <w:sz w:val="24"/>
          <w:szCs w:val="24"/>
        </w:rPr>
        <w:t xml:space="preserve"> y de los numerales 1º y 7º del literal d) del artículo 91 de la Ley 136 de 1994</w:t>
      </w:r>
      <w:r w:rsidR="006D1443" w:rsidRPr="00155CDF">
        <w:rPr>
          <w:rStyle w:val="Refdenotaalpie"/>
          <w:rFonts w:ascii="Arial Narrow" w:hAnsi="Arial Narrow" w:cs="Arial"/>
          <w:spacing w:val="-3"/>
          <w:sz w:val="24"/>
          <w:szCs w:val="24"/>
        </w:rPr>
        <w:footnoteReference w:id="4"/>
      </w:r>
      <w:r w:rsidR="006D1443" w:rsidRPr="00155CDF">
        <w:rPr>
          <w:rFonts w:ascii="Arial Narrow" w:hAnsi="Arial Narrow" w:cs="Arial"/>
          <w:spacing w:val="-3"/>
          <w:sz w:val="24"/>
          <w:szCs w:val="24"/>
        </w:rPr>
        <w:t>.</w:t>
      </w:r>
    </w:p>
    <w:p w14:paraId="13109564" w14:textId="77777777" w:rsidR="00175B76" w:rsidRPr="00F16485" w:rsidRDefault="00175B76" w:rsidP="00F16485">
      <w:pPr>
        <w:tabs>
          <w:tab w:val="left" w:pos="284"/>
        </w:tabs>
        <w:suppressAutoHyphens/>
        <w:spacing w:line="360" w:lineRule="auto"/>
        <w:jc w:val="both"/>
        <w:rPr>
          <w:rFonts w:ascii="Arial Narrow" w:hAnsi="Arial Narrow" w:cs="Arial"/>
          <w:spacing w:val="-3"/>
          <w:sz w:val="24"/>
          <w:szCs w:val="24"/>
        </w:rPr>
      </w:pPr>
      <w:r w:rsidRPr="00F16485">
        <w:rPr>
          <w:rFonts w:ascii="Arial Narrow" w:hAnsi="Arial Narrow" w:cs="Arial"/>
          <w:spacing w:val="-3"/>
          <w:sz w:val="24"/>
          <w:szCs w:val="24"/>
        </w:rPr>
        <w:lastRenderedPageBreak/>
        <w:t>El hecho de que el acto administrativo</w:t>
      </w:r>
      <w:r w:rsidR="009B4F5F">
        <w:rPr>
          <w:rFonts w:ascii="Arial Narrow" w:hAnsi="Arial Narrow" w:cs="Arial"/>
          <w:spacing w:val="-3"/>
          <w:sz w:val="24"/>
          <w:szCs w:val="24"/>
        </w:rPr>
        <w:t xml:space="preserve"> citado</w:t>
      </w:r>
      <w:r w:rsidRPr="00F16485">
        <w:rPr>
          <w:rFonts w:ascii="Arial Narrow" w:hAnsi="Arial Narrow" w:cs="Arial"/>
          <w:spacing w:val="-3"/>
          <w:sz w:val="24"/>
          <w:szCs w:val="24"/>
        </w:rPr>
        <w:t xml:space="preserve"> guarde relación con la pandemia del Covid-19 no lo convierte, </w:t>
      </w:r>
      <w:r w:rsidRPr="00F16485">
        <w:rPr>
          <w:rFonts w:ascii="Arial Narrow" w:hAnsi="Arial Narrow" w:cs="Arial"/>
          <w:i/>
          <w:spacing w:val="-3"/>
          <w:sz w:val="24"/>
          <w:szCs w:val="24"/>
        </w:rPr>
        <w:t>per se</w:t>
      </w:r>
      <w:r w:rsidRPr="00F16485">
        <w:rPr>
          <w:rFonts w:ascii="Arial Narrow" w:hAnsi="Arial Narrow" w:cs="Arial"/>
          <w:spacing w:val="-3"/>
          <w:sz w:val="24"/>
          <w:szCs w:val="24"/>
        </w:rPr>
        <w:t>, en susceptible de control inmediato de legalidad, pues</w:t>
      </w:r>
      <w:r w:rsidR="00405348">
        <w:rPr>
          <w:rFonts w:ascii="Arial Narrow" w:hAnsi="Arial Narrow" w:cs="Arial"/>
          <w:spacing w:val="-3"/>
          <w:sz w:val="24"/>
          <w:szCs w:val="24"/>
        </w:rPr>
        <w:t xml:space="preserve">, </w:t>
      </w:r>
      <w:r w:rsidRPr="00F16485">
        <w:rPr>
          <w:rFonts w:ascii="Arial Narrow" w:hAnsi="Arial Narrow" w:cs="Arial"/>
          <w:spacing w:val="-3"/>
          <w:sz w:val="24"/>
          <w:szCs w:val="24"/>
        </w:rPr>
        <w:t>es necesario que haya sid</w:t>
      </w:r>
      <w:r w:rsidR="0058278B">
        <w:rPr>
          <w:rFonts w:ascii="Arial Narrow" w:hAnsi="Arial Narrow" w:cs="Arial"/>
          <w:spacing w:val="-3"/>
          <w:sz w:val="24"/>
          <w:szCs w:val="24"/>
        </w:rPr>
        <w:t>o expedido en desarrollo de un D</w:t>
      </w:r>
      <w:r w:rsidRPr="00F16485">
        <w:rPr>
          <w:rFonts w:ascii="Arial Narrow" w:hAnsi="Arial Narrow" w:cs="Arial"/>
          <w:spacing w:val="-3"/>
          <w:sz w:val="24"/>
          <w:szCs w:val="24"/>
        </w:rPr>
        <w:t>ecreto legislativo</w:t>
      </w:r>
      <w:r w:rsidR="009B5554">
        <w:rPr>
          <w:rFonts w:ascii="Arial Narrow" w:hAnsi="Arial Narrow" w:cs="Arial"/>
          <w:spacing w:val="-3"/>
          <w:sz w:val="24"/>
          <w:szCs w:val="24"/>
        </w:rPr>
        <w:t>, se itera</w:t>
      </w:r>
      <w:r w:rsidRPr="00F16485">
        <w:rPr>
          <w:rFonts w:ascii="Arial Narrow" w:hAnsi="Arial Narrow" w:cs="Arial"/>
          <w:spacing w:val="-3"/>
          <w:sz w:val="24"/>
          <w:szCs w:val="24"/>
        </w:rPr>
        <w:t xml:space="preserve">. </w:t>
      </w:r>
    </w:p>
    <w:p w14:paraId="7E3FE0C3" w14:textId="77777777" w:rsidR="00083B54" w:rsidRPr="00DC1ADC" w:rsidRDefault="00822D86" w:rsidP="00822D86">
      <w:pPr>
        <w:tabs>
          <w:tab w:val="left" w:pos="284"/>
        </w:tabs>
        <w:suppressAutoHyphens/>
        <w:spacing w:line="360" w:lineRule="auto"/>
        <w:jc w:val="both"/>
        <w:rPr>
          <w:rFonts w:ascii="Arial Narrow" w:hAnsi="Arial Narrow" w:cs="Arial"/>
          <w:spacing w:val="-3"/>
          <w:sz w:val="24"/>
          <w:szCs w:val="24"/>
        </w:rPr>
      </w:pPr>
      <w:r w:rsidRPr="00DC1ADC">
        <w:rPr>
          <w:rFonts w:ascii="Arial Narrow" w:hAnsi="Arial Narrow" w:cs="Arial"/>
          <w:spacing w:val="-3"/>
          <w:sz w:val="24"/>
          <w:szCs w:val="24"/>
        </w:rPr>
        <w:t>Por lo anterior</w:t>
      </w:r>
      <w:r w:rsidR="00083B54" w:rsidRPr="00DC1ADC">
        <w:rPr>
          <w:rFonts w:ascii="Arial Narrow" w:hAnsi="Arial Narrow" w:cs="Arial"/>
          <w:spacing w:val="-3"/>
          <w:sz w:val="24"/>
          <w:szCs w:val="24"/>
        </w:rPr>
        <w:t xml:space="preserve">, el </w:t>
      </w:r>
      <w:r w:rsidR="003A72C8" w:rsidRPr="00DC1ADC">
        <w:rPr>
          <w:rFonts w:ascii="Arial Narrow" w:hAnsi="Arial Narrow" w:cs="Arial"/>
          <w:spacing w:val="-3"/>
          <w:sz w:val="24"/>
          <w:szCs w:val="24"/>
        </w:rPr>
        <w:t xml:space="preserve">Decreto No. </w:t>
      </w:r>
      <w:r w:rsidR="005D02D0">
        <w:rPr>
          <w:rFonts w:ascii="Arial Narrow" w:hAnsi="Arial Narrow" w:cs="Arial"/>
          <w:spacing w:val="-3"/>
          <w:sz w:val="24"/>
          <w:szCs w:val="24"/>
        </w:rPr>
        <w:t>198 del 24 de marzo de 202</w:t>
      </w:r>
      <w:r w:rsidR="00DC1ADC" w:rsidRPr="00DC1ADC">
        <w:rPr>
          <w:rFonts w:ascii="Arial Narrow" w:hAnsi="Arial Narrow" w:cs="Arial"/>
          <w:spacing w:val="-3"/>
          <w:sz w:val="24"/>
          <w:szCs w:val="24"/>
        </w:rPr>
        <w:t xml:space="preserve">0 remitido por el Municipio de Cartago </w:t>
      </w:r>
      <w:r w:rsidR="00083B54" w:rsidRPr="00DC1ADC">
        <w:rPr>
          <w:rFonts w:ascii="Arial Narrow" w:hAnsi="Arial Narrow" w:cs="Arial"/>
          <w:spacing w:val="-3"/>
          <w:sz w:val="24"/>
          <w:szCs w:val="24"/>
        </w:rPr>
        <w:t>no es susceptible del control inmediato de legalidad de que tratan los artículos 20 de la Ley 137 de 1994 y 136 de la Ley 1437</w:t>
      </w:r>
      <w:r w:rsidRPr="00DC1ADC">
        <w:rPr>
          <w:rFonts w:ascii="Arial Narrow" w:hAnsi="Arial Narrow" w:cs="Arial"/>
          <w:spacing w:val="-3"/>
          <w:sz w:val="24"/>
          <w:szCs w:val="24"/>
        </w:rPr>
        <w:t xml:space="preserve"> de 2011</w:t>
      </w:r>
      <w:r w:rsidR="00083B54" w:rsidRPr="00DC1ADC">
        <w:rPr>
          <w:rFonts w:ascii="Arial Narrow" w:hAnsi="Arial Narrow" w:cs="Arial"/>
          <w:spacing w:val="-3"/>
          <w:sz w:val="24"/>
          <w:szCs w:val="24"/>
        </w:rPr>
        <w:t>, sin perjuicio de que pueda ser demandado a través de los demás medios de control que prevé el CPACA. Por consiguiente, el Despacho no as</w:t>
      </w:r>
      <w:r w:rsidRPr="00DC1ADC">
        <w:rPr>
          <w:rFonts w:ascii="Arial Narrow" w:hAnsi="Arial Narrow" w:cs="Arial"/>
          <w:spacing w:val="-3"/>
          <w:sz w:val="24"/>
          <w:szCs w:val="24"/>
        </w:rPr>
        <w:t>umirá el conocimiento del mismo</w:t>
      </w:r>
      <w:r w:rsidR="00C351C5" w:rsidRPr="00DC1ADC">
        <w:rPr>
          <w:rFonts w:ascii="Arial Narrow" w:hAnsi="Arial Narrow" w:cs="Arial"/>
          <w:spacing w:val="-3"/>
          <w:sz w:val="24"/>
          <w:szCs w:val="24"/>
        </w:rPr>
        <w:t>, por las razones expuestas</w:t>
      </w:r>
      <w:r w:rsidR="00083B54" w:rsidRPr="00DC1ADC">
        <w:rPr>
          <w:rFonts w:ascii="Arial Narrow" w:hAnsi="Arial Narrow" w:cs="Arial"/>
          <w:spacing w:val="-3"/>
          <w:sz w:val="24"/>
          <w:szCs w:val="24"/>
        </w:rPr>
        <w:t xml:space="preserve">. </w:t>
      </w:r>
    </w:p>
    <w:p w14:paraId="739E84F5"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235FAF67"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28D8DAC3"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611511">
        <w:rPr>
          <w:rFonts w:ascii="Arial Narrow" w:hAnsi="Arial Narrow"/>
        </w:rPr>
        <w:t>1</w:t>
      </w:r>
      <w:r w:rsidR="00DC1ADC">
        <w:rPr>
          <w:rFonts w:ascii="Arial Narrow" w:hAnsi="Arial Narrow"/>
        </w:rPr>
        <w:t>9</w:t>
      </w:r>
      <w:r w:rsidR="003A72C8">
        <w:rPr>
          <w:rFonts w:ascii="Arial Narrow" w:hAnsi="Arial Narrow"/>
        </w:rPr>
        <w:t>8</w:t>
      </w:r>
      <w:r w:rsidRPr="00822D86">
        <w:rPr>
          <w:rFonts w:ascii="Arial Narrow" w:hAnsi="Arial Narrow"/>
        </w:rPr>
        <w:t xml:space="preserve"> de 2020, expedi</w:t>
      </w:r>
      <w:r w:rsidR="00822D86" w:rsidRPr="00822D86">
        <w:rPr>
          <w:rFonts w:ascii="Arial Narrow" w:hAnsi="Arial Narrow"/>
        </w:rPr>
        <w:t>do por el M</w:t>
      </w:r>
      <w:r w:rsidR="00DC1ADC">
        <w:rPr>
          <w:rFonts w:ascii="Arial Narrow" w:hAnsi="Arial Narrow"/>
        </w:rPr>
        <w:t>unicipio de Cartago</w:t>
      </w:r>
      <w:r w:rsidRPr="00822D86">
        <w:rPr>
          <w:rFonts w:ascii="Arial Narrow" w:hAnsi="Arial Narrow"/>
        </w:rPr>
        <w:t xml:space="preserve">,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224D243D"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00611511">
        <w:rPr>
          <w:rFonts w:ascii="Arial Narrow" w:hAnsi="Arial Narrow"/>
        </w:rPr>
        <w:t>unicipio de Cartago</w:t>
      </w:r>
      <w:r w:rsidRPr="00822D86">
        <w:rPr>
          <w:rFonts w:ascii="Arial Narrow" w:hAnsi="Arial Narrow"/>
        </w:rPr>
        <w:t xml:space="preserve">)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0473F0E3"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6EECD4D5" w14:textId="77777777" w:rsidR="00822D86" w:rsidRPr="00822D86" w:rsidRDefault="00822D86" w:rsidP="00822D86">
      <w:pPr>
        <w:spacing w:line="360" w:lineRule="auto"/>
        <w:jc w:val="both"/>
        <w:rPr>
          <w:rFonts w:ascii="Arial Narrow" w:hAnsi="Arial Narrow"/>
        </w:rPr>
      </w:pPr>
    </w:p>
    <w:p w14:paraId="0EADDB34" w14:textId="77777777" w:rsidR="00083B54" w:rsidRPr="00822D86" w:rsidRDefault="00083B54" w:rsidP="00083B54">
      <w:pPr>
        <w:tabs>
          <w:tab w:val="left" w:pos="-720"/>
          <w:tab w:val="left" w:pos="4995"/>
        </w:tabs>
        <w:suppressAutoHyphens/>
        <w:jc w:val="center"/>
        <w:rPr>
          <w:rFonts w:ascii="Arial Narrow" w:eastAsia="MS Mincho" w:hAnsi="Arial Narrow"/>
          <w:b/>
        </w:rPr>
      </w:pPr>
      <w:r w:rsidRPr="00822D86">
        <w:rPr>
          <w:rFonts w:ascii="Arial Narrow" w:eastAsia="MS Mincho" w:hAnsi="Arial Narrow"/>
          <w:b/>
        </w:rPr>
        <w:t>NOTIFÍQUESE Y CÚMPLASE</w:t>
      </w:r>
    </w:p>
    <w:p w14:paraId="3EBF1C0D" w14:textId="68B8B06E" w:rsidR="00083B54" w:rsidRPr="00822D86" w:rsidRDefault="00F81900" w:rsidP="00083B54">
      <w:pPr>
        <w:tabs>
          <w:tab w:val="left" w:pos="-720"/>
          <w:tab w:val="right" w:pos="9360"/>
        </w:tabs>
        <w:suppressAutoHyphens/>
        <w:rPr>
          <w:rFonts w:ascii="Arial Narrow" w:hAnsi="Arial Narrow"/>
          <w:b/>
          <w:bCs/>
        </w:rPr>
      </w:pPr>
      <w:r w:rsidRPr="00F81900">
        <w:rPr>
          <w:rFonts w:ascii="Arial Narrow" w:hAnsi="Arial Narrow"/>
        </w:rPr>
        <w:t>El magistrado</w:t>
      </w:r>
      <w:r>
        <w:rPr>
          <w:rFonts w:ascii="Arial Narrow" w:hAnsi="Arial Narrow"/>
          <w:b/>
          <w:bCs/>
        </w:rPr>
        <w:t>,</w:t>
      </w:r>
    </w:p>
    <w:p w14:paraId="35A535A4" w14:textId="57C7D706" w:rsidR="00F81900" w:rsidRDefault="00F81900" w:rsidP="00083B54">
      <w:pPr>
        <w:tabs>
          <w:tab w:val="left" w:pos="-720"/>
        </w:tabs>
        <w:suppressAutoHyphens/>
        <w:jc w:val="center"/>
        <w:rPr>
          <w:rFonts w:ascii="Arial Narrow" w:eastAsia="Times New Roman" w:hAnsi="Arial Narrow" w:cs="Tahoma"/>
          <w:b/>
          <w:bCs/>
          <w:sz w:val="24"/>
          <w:szCs w:val="24"/>
          <w:lang w:eastAsia="es-ES"/>
        </w:rPr>
      </w:pPr>
      <w:r>
        <w:rPr>
          <w:noProof/>
          <w:color w:val="000000"/>
          <w:lang w:eastAsia="es-CO"/>
        </w:rPr>
        <w:drawing>
          <wp:anchor distT="0" distB="0" distL="114300" distR="114300" simplePos="0" relativeHeight="251659264" behindDoc="1" locked="0" layoutInCell="1" allowOverlap="1" wp14:anchorId="750F1A62" wp14:editId="2BDCB599">
            <wp:simplePos x="0" y="0"/>
            <wp:positionH relativeFrom="margin">
              <wp:posOffset>1872615</wp:posOffset>
            </wp:positionH>
            <wp:positionV relativeFrom="page">
              <wp:posOffset>6972301</wp:posOffset>
            </wp:positionV>
            <wp:extent cx="1924050" cy="14757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375" cy="1475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99B68" w14:textId="460F65F9" w:rsidR="00F81900" w:rsidRDefault="00F81900" w:rsidP="00083B54">
      <w:pPr>
        <w:tabs>
          <w:tab w:val="left" w:pos="-720"/>
        </w:tabs>
        <w:suppressAutoHyphens/>
        <w:jc w:val="center"/>
        <w:rPr>
          <w:rFonts w:ascii="Arial Narrow" w:eastAsia="Times New Roman" w:hAnsi="Arial Narrow" w:cs="Tahoma"/>
          <w:b/>
          <w:bCs/>
          <w:sz w:val="24"/>
          <w:szCs w:val="24"/>
          <w:lang w:eastAsia="es-ES"/>
        </w:rPr>
      </w:pPr>
    </w:p>
    <w:p w14:paraId="1DBDEAA9" w14:textId="77777777" w:rsidR="00F81900" w:rsidRDefault="00F81900" w:rsidP="00083B54">
      <w:pPr>
        <w:tabs>
          <w:tab w:val="left" w:pos="-720"/>
        </w:tabs>
        <w:suppressAutoHyphens/>
        <w:jc w:val="center"/>
        <w:rPr>
          <w:rFonts w:ascii="Arial Narrow" w:eastAsia="Times New Roman" w:hAnsi="Arial Narrow" w:cs="Tahoma"/>
          <w:b/>
          <w:bCs/>
          <w:sz w:val="24"/>
          <w:szCs w:val="24"/>
          <w:lang w:eastAsia="es-ES"/>
        </w:rPr>
      </w:pPr>
    </w:p>
    <w:p w14:paraId="44A40779" w14:textId="1F5BBF12" w:rsidR="00822D86" w:rsidRPr="00822D86" w:rsidRDefault="00822D86" w:rsidP="00083B54">
      <w:pPr>
        <w:tabs>
          <w:tab w:val="left" w:pos="-720"/>
        </w:tabs>
        <w:suppressAutoHyphens/>
        <w:jc w:val="center"/>
        <w:rPr>
          <w:rFonts w:ascii="Arial Narrow" w:hAnsi="Arial Narrow"/>
          <w:b/>
          <w:bCs/>
        </w:rPr>
      </w:pPr>
      <w:r w:rsidRPr="002D7692">
        <w:rPr>
          <w:rFonts w:ascii="Arial Narrow" w:eastAsia="Times New Roman" w:hAnsi="Arial Narrow" w:cs="Tahoma"/>
          <w:b/>
          <w:bCs/>
          <w:sz w:val="24"/>
          <w:szCs w:val="24"/>
          <w:lang w:eastAsia="es-ES"/>
        </w:rPr>
        <w:t>JHON ERICK CHAVES BRAVO</w:t>
      </w:r>
      <w:r w:rsidRPr="00822D86">
        <w:rPr>
          <w:rFonts w:ascii="Arial Narrow" w:hAnsi="Arial Narrow"/>
          <w:b/>
          <w:bCs/>
        </w:rPr>
        <w:t xml:space="preserve"> </w:t>
      </w:r>
    </w:p>
    <w:sectPr w:rsidR="00822D86"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AF2CF" w14:textId="77777777" w:rsidR="006D7336" w:rsidRDefault="006D7336" w:rsidP="00B6112E">
      <w:pPr>
        <w:spacing w:after="0" w:line="240" w:lineRule="auto"/>
      </w:pPr>
      <w:r>
        <w:separator/>
      </w:r>
    </w:p>
  </w:endnote>
  <w:endnote w:type="continuationSeparator" w:id="0">
    <w:p w14:paraId="535D1B38" w14:textId="77777777" w:rsidR="006D7336" w:rsidRDefault="006D7336"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0B92C" w14:textId="77777777" w:rsidR="006D7336" w:rsidRDefault="006D7336" w:rsidP="00B6112E">
      <w:pPr>
        <w:spacing w:after="0" w:line="240" w:lineRule="auto"/>
      </w:pPr>
      <w:r>
        <w:separator/>
      </w:r>
    </w:p>
  </w:footnote>
  <w:footnote w:type="continuationSeparator" w:id="0">
    <w:p w14:paraId="22E42901" w14:textId="77777777" w:rsidR="006D7336" w:rsidRDefault="006D7336" w:rsidP="00B6112E">
      <w:pPr>
        <w:spacing w:after="0" w:line="240" w:lineRule="auto"/>
      </w:pPr>
      <w:r>
        <w:continuationSeparator/>
      </w:r>
    </w:p>
  </w:footnote>
  <w:footnote w:id="1">
    <w:p w14:paraId="2F552161" w14:textId="77777777" w:rsidR="004352F6" w:rsidRPr="00F16485" w:rsidRDefault="004352F6" w:rsidP="00F16485">
      <w:pPr>
        <w:suppressAutoHyphens/>
        <w:spacing w:line="240" w:lineRule="auto"/>
        <w:jc w:val="both"/>
        <w:rPr>
          <w:rFonts w:ascii="Arial Narrow" w:hAnsi="Arial Narrow" w:cs="Arial"/>
          <w:spacing w:val="-3"/>
          <w:sz w:val="16"/>
          <w:szCs w:val="16"/>
        </w:rPr>
      </w:pPr>
      <w:r w:rsidRPr="00F16485">
        <w:rPr>
          <w:rStyle w:val="Refdenotaalpie"/>
          <w:rFonts w:ascii="Arial Narrow" w:hAnsi="Arial Narrow"/>
          <w:sz w:val="16"/>
          <w:szCs w:val="16"/>
        </w:rPr>
        <w:footnoteRef/>
      </w:r>
      <w:r w:rsidRPr="00F16485">
        <w:rPr>
          <w:rFonts w:ascii="Arial Narrow" w:hAnsi="Arial Narrow"/>
          <w:sz w:val="16"/>
          <w:szCs w:val="16"/>
        </w:rPr>
        <w:t xml:space="preserve"> </w:t>
      </w:r>
      <w:r w:rsidRPr="00F16485">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6FEE56B5" w14:textId="77777777" w:rsidR="00083B54" w:rsidRPr="00F16485" w:rsidRDefault="00083B54" w:rsidP="00F16485">
      <w:pPr>
        <w:pStyle w:val="Textonotapie"/>
        <w:jc w:val="both"/>
        <w:rPr>
          <w:rFonts w:ascii="Arial Narrow" w:hAnsi="Arial Narrow"/>
          <w:sz w:val="16"/>
          <w:szCs w:val="16"/>
        </w:rPr>
      </w:pPr>
      <w:r w:rsidRPr="00F16485">
        <w:rPr>
          <w:rStyle w:val="Refdenotaalpie"/>
          <w:rFonts w:ascii="Arial Narrow" w:hAnsi="Arial Narrow"/>
          <w:sz w:val="16"/>
          <w:szCs w:val="16"/>
        </w:rPr>
        <w:footnoteRef/>
      </w:r>
      <w:r w:rsidRPr="00F16485">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2581611B" w14:textId="77777777" w:rsidR="006D1443" w:rsidRPr="00F16485" w:rsidRDefault="006D1443" w:rsidP="00F16485">
      <w:pPr>
        <w:spacing w:line="240" w:lineRule="auto"/>
        <w:jc w:val="both"/>
        <w:rPr>
          <w:rFonts w:ascii="Arial Narrow" w:hAnsi="Arial Narrow" w:cs="Times New Roman"/>
          <w:sz w:val="16"/>
          <w:szCs w:val="16"/>
          <w:lang w:val="es-ES_tradnl"/>
        </w:rPr>
      </w:pPr>
      <w:r w:rsidRPr="00F16485">
        <w:rPr>
          <w:rStyle w:val="Refdenotaalpie"/>
          <w:rFonts w:ascii="Arial Narrow" w:hAnsi="Arial Narrow"/>
          <w:sz w:val="16"/>
          <w:szCs w:val="16"/>
        </w:rPr>
        <w:footnoteRef/>
      </w:r>
      <w:r w:rsidRPr="00F16485">
        <w:rPr>
          <w:rFonts w:ascii="Arial Narrow" w:hAnsi="Arial Narrow"/>
          <w:sz w:val="16"/>
          <w:szCs w:val="16"/>
        </w:rPr>
        <w:t xml:space="preserve"> A</w:t>
      </w:r>
      <w:r w:rsidRPr="00F16485">
        <w:rPr>
          <w:rFonts w:ascii="Arial Narrow" w:hAnsi="Arial Narrow"/>
          <w:color w:val="000000" w:themeColor="text1"/>
          <w:sz w:val="16"/>
          <w:szCs w:val="16"/>
        </w:rPr>
        <w:t xml:space="preserve">rtículo 315. </w:t>
      </w:r>
      <w:r w:rsidRPr="00F16485">
        <w:rPr>
          <w:rFonts w:ascii="Arial Narrow" w:hAnsi="Arial Narrow" w:cs="Arial"/>
          <w:color w:val="000000" w:themeColor="text1"/>
          <w:sz w:val="16"/>
          <w:szCs w:val="16"/>
          <w:lang w:val="es-ES_tradnl"/>
        </w:rPr>
        <w:t>Son atribuciones del alcalde:</w:t>
      </w:r>
    </w:p>
    <w:p w14:paraId="6F770C51" w14:textId="77777777" w:rsidR="006D1443" w:rsidRPr="00F16485" w:rsidRDefault="006D1443" w:rsidP="00F16485">
      <w:pPr>
        <w:pStyle w:val="Textonotapie"/>
        <w:jc w:val="both"/>
        <w:rPr>
          <w:rFonts w:ascii="Arial Narrow" w:hAnsi="Arial Narrow"/>
          <w:sz w:val="16"/>
          <w:szCs w:val="16"/>
        </w:rPr>
      </w:pPr>
      <w:r w:rsidRPr="00F16485">
        <w:rPr>
          <w:rFonts w:ascii="Arial Narrow" w:hAnsi="Arial Narrow"/>
          <w:sz w:val="16"/>
          <w:szCs w:val="16"/>
        </w:rPr>
        <w:t>(…)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footnote>
  <w:footnote w:id="4">
    <w:p w14:paraId="45207284" w14:textId="77777777" w:rsidR="006D1443" w:rsidRPr="00F16485" w:rsidRDefault="006D1443" w:rsidP="00F16485">
      <w:pPr>
        <w:pStyle w:val="Textonotapie"/>
        <w:jc w:val="both"/>
        <w:rPr>
          <w:rFonts w:ascii="Arial Narrow" w:hAnsi="Arial Narrow"/>
          <w:color w:val="000000" w:themeColor="text1"/>
          <w:sz w:val="16"/>
          <w:szCs w:val="16"/>
        </w:rPr>
      </w:pPr>
      <w:r w:rsidRPr="00F16485">
        <w:rPr>
          <w:rStyle w:val="Refdenotaalpie"/>
          <w:rFonts w:ascii="Arial Narrow" w:hAnsi="Arial Narrow"/>
          <w:sz w:val="16"/>
          <w:szCs w:val="16"/>
        </w:rPr>
        <w:footnoteRef/>
      </w:r>
      <w:r w:rsidRPr="00F16485">
        <w:rPr>
          <w:rFonts w:ascii="Arial Narrow" w:hAnsi="Arial Narrow"/>
          <w:sz w:val="16"/>
          <w:szCs w:val="16"/>
        </w:rPr>
        <w:t xml:space="preserve"> </w:t>
      </w:r>
      <w:r w:rsidRPr="00F16485">
        <w:rPr>
          <w:rFonts w:ascii="Arial Narrow" w:hAnsi="Arial Narrow"/>
          <w:color w:val="000000" w:themeColor="text1"/>
          <w:sz w:val="16"/>
          <w:szCs w:val="16"/>
        </w:rPr>
        <w:t>Artículo 91. Funciones. (…) Además de las funciones anteriores, los alcaldes tendrán las siguientes:</w:t>
      </w:r>
    </w:p>
    <w:p w14:paraId="08D60BCC" w14:textId="77777777" w:rsidR="006D1443" w:rsidRPr="00F16485" w:rsidRDefault="006D1443" w:rsidP="00F16485">
      <w:pPr>
        <w:pStyle w:val="Textonotapie"/>
        <w:jc w:val="both"/>
        <w:rPr>
          <w:rFonts w:ascii="Arial Narrow" w:hAnsi="Arial Narrow"/>
          <w:color w:val="000000" w:themeColor="text1"/>
          <w:sz w:val="16"/>
          <w:szCs w:val="16"/>
        </w:rPr>
      </w:pPr>
      <w:r w:rsidRPr="00F16485">
        <w:rPr>
          <w:rFonts w:ascii="Arial Narrow" w:hAnsi="Arial Narrow"/>
          <w:color w:val="000000" w:themeColor="text1"/>
          <w:sz w:val="16"/>
          <w:szCs w:val="16"/>
        </w:rPr>
        <w:t>(…) d) En relación con la Administración Municipal:</w:t>
      </w:r>
    </w:p>
    <w:p w14:paraId="168F3C6C" w14:textId="77777777" w:rsidR="006D1443" w:rsidRPr="00F16485" w:rsidRDefault="006D1443" w:rsidP="00F16485">
      <w:pPr>
        <w:spacing w:line="240" w:lineRule="auto"/>
        <w:jc w:val="both"/>
        <w:rPr>
          <w:rFonts w:ascii="Arial Narrow" w:hAnsi="Arial Narrow" w:cs="Times New Roman"/>
          <w:color w:val="000000" w:themeColor="text1"/>
          <w:sz w:val="16"/>
          <w:szCs w:val="16"/>
          <w:lang w:val="es-ES_tradnl"/>
        </w:rPr>
      </w:pPr>
      <w:r w:rsidRPr="00F16485">
        <w:rPr>
          <w:rFonts w:ascii="Arial Narrow" w:hAnsi="Arial Narrow" w:cs="Arial"/>
          <w:color w:val="000000" w:themeColor="text1"/>
          <w:sz w:val="16"/>
          <w:szCs w:val="16"/>
          <w:lang w:val="es-ES_tradnl"/>
        </w:rPr>
        <w:t>1. Dirigir la acción administrativa del municipio; asegurar el cumplimiento de las funciones y de la prestación de los servicios a su cargo; representarlo judicial y extrajudicialmente.</w:t>
      </w:r>
    </w:p>
    <w:p w14:paraId="100DAE44" w14:textId="77777777" w:rsidR="006D1443" w:rsidRPr="00F16485" w:rsidRDefault="006D1443" w:rsidP="00F16485">
      <w:pPr>
        <w:pStyle w:val="Textonotapie"/>
        <w:jc w:val="both"/>
        <w:rPr>
          <w:rFonts w:ascii="Arial Narrow" w:hAnsi="Arial Narrow"/>
          <w:sz w:val="16"/>
          <w:szCs w:val="16"/>
          <w:lang w:val="es-ES_tradnl"/>
        </w:rPr>
      </w:pPr>
      <w:r w:rsidRPr="00F16485">
        <w:rPr>
          <w:rFonts w:ascii="Arial Narrow" w:hAnsi="Arial Narrow"/>
          <w:color w:val="000000" w:themeColor="text1"/>
          <w:sz w:val="16"/>
          <w:szCs w:val="16"/>
        </w:rPr>
        <w:t>7. Velar por el cumplimiento de las funciones de los empleados oficiales municipales y dictar los actos necesarios para su administración.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E69C" w14:textId="77777777" w:rsidR="00A51DD1" w:rsidRPr="00A51DD1" w:rsidRDefault="002F5287">
    <w:pPr>
      <w:pStyle w:val="Encabezado"/>
      <w:rPr>
        <w:rFonts w:ascii="Arial Narrow" w:hAnsi="Arial Narrow"/>
        <w:sz w:val="16"/>
        <w:szCs w:val="16"/>
        <w:lang w:val="es-MX"/>
      </w:rPr>
    </w:pPr>
    <w:r>
      <w:rPr>
        <w:rFonts w:ascii="Arial Narrow" w:hAnsi="Arial Narrow"/>
        <w:sz w:val="16"/>
        <w:szCs w:val="16"/>
        <w:lang w:val="es-MX"/>
      </w:rPr>
      <w:t xml:space="preserve">Proceso No. </w:t>
    </w:r>
    <w:r w:rsidR="002D7692">
      <w:rPr>
        <w:rFonts w:ascii="Arial Narrow" w:hAnsi="Arial Narrow"/>
        <w:sz w:val="16"/>
        <w:szCs w:val="16"/>
        <w:lang w:val="es-MX"/>
      </w:rPr>
      <w:t>2020-266-</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2E"/>
    <w:rsid w:val="00045CE1"/>
    <w:rsid w:val="00083B54"/>
    <w:rsid w:val="000B668D"/>
    <w:rsid w:val="000C1010"/>
    <w:rsid w:val="000F4AC0"/>
    <w:rsid w:val="0013401C"/>
    <w:rsid w:val="00136A2B"/>
    <w:rsid w:val="00155CDF"/>
    <w:rsid w:val="001601D7"/>
    <w:rsid w:val="00175B76"/>
    <w:rsid w:val="00242BE9"/>
    <w:rsid w:val="002759E1"/>
    <w:rsid w:val="002B27A5"/>
    <w:rsid w:val="002D06CB"/>
    <w:rsid w:val="002D517D"/>
    <w:rsid w:val="002D7692"/>
    <w:rsid w:val="002F5287"/>
    <w:rsid w:val="00300115"/>
    <w:rsid w:val="00301445"/>
    <w:rsid w:val="003073E8"/>
    <w:rsid w:val="00343AFE"/>
    <w:rsid w:val="003A72C8"/>
    <w:rsid w:val="003C0392"/>
    <w:rsid w:val="00405348"/>
    <w:rsid w:val="004352F6"/>
    <w:rsid w:val="00475E40"/>
    <w:rsid w:val="00484A0C"/>
    <w:rsid w:val="004B211F"/>
    <w:rsid w:val="005430DF"/>
    <w:rsid w:val="00551C17"/>
    <w:rsid w:val="00567A4C"/>
    <w:rsid w:val="005742B7"/>
    <w:rsid w:val="0058278B"/>
    <w:rsid w:val="0058747D"/>
    <w:rsid w:val="005C4A3A"/>
    <w:rsid w:val="005D02D0"/>
    <w:rsid w:val="00611511"/>
    <w:rsid w:val="0061357A"/>
    <w:rsid w:val="00614473"/>
    <w:rsid w:val="00674F70"/>
    <w:rsid w:val="006915EC"/>
    <w:rsid w:val="006B2AA1"/>
    <w:rsid w:val="006D1443"/>
    <w:rsid w:val="006D31E2"/>
    <w:rsid w:val="006D7336"/>
    <w:rsid w:val="00754A96"/>
    <w:rsid w:val="007937A8"/>
    <w:rsid w:val="007E5D30"/>
    <w:rsid w:val="008213CE"/>
    <w:rsid w:val="00822D86"/>
    <w:rsid w:val="008A510D"/>
    <w:rsid w:val="00931B20"/>
    <w:rsid w:val="00983DE3"/>
    <w:rsid w:val="009A42BF"/>
    <w:rsid w:val="009B4F5F"/>
    <w:rsid w:val="009B5554"/>
    <w:rsid w:val="009C0DBA"/>
    <w:rsid w:val="00A1734C"/>
    <w:rsid w:val="00A25EA3"/>
    <w:rsid w:val="00A51DD1"/>
    <w:rsid w:val="00A8177C"/>
    <w:rsid w:val="00A874B8"/>
    <w:rsid w:val="00A9415C"/>
    <w:rsid w:val="00AC13D7"/>
    <w:rsid w:val="00B0438A"/>
    <w:rsid w:val="00B050A9"/>
    <w:rsid w:val="00B229F4"/>
    <w:rsid w:val="00B50547"/>
    <w:rsid w:val="00B6112E"/>
    <w:rsid w:val="00B96C19"/>
    <w:rsid w:val="00BA001D"/>
    <w:rsid w:val="00BB4A3D"/>
    <w:rsid w:val="00BE0916"/>
    <w:rsid w:val="00BE2737"/>
    <w:rsid w:val="00C12F11"/>
    <w:rsid w:val="00C15D71"/>
    <w:rsid w:val="00C351C5"/>
    <w:rsid w:val="00D00E43"/>
    <w:rsid w:val="00DC1ADC"/>
    <w:rsid w:val="00E125C5"/>
    <w:rsid w:val="00F16485"/>
    <w:rsid w:val="00F52A79"/>
    <w:rsid w:val="00F81900"/>
    <w:rsid w:val="00F919DD"/>
    <w:rsid w:val="00F952CF"/>
    <w:rsid w:val="00FB1917"/>
    <w:rsid w:val="00FD2891"/>
    <w:rsid w:val="00FE08B6"/>
    <w:rsid w:val="00FE23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F403"/>
  <w15:docId w15:val="{86185EB4-2186-48BD-94BE-0ED81BD2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DC74-9DF8-403A-B51C-55C580EC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830</Words>
  <Characters>4566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X53S</cp:lastModifiedBy>
  <cp:revision>2</cp:revision>
  <dcterms:created xsi:type="dcterms:W3CDTF">2020-04-13T16:16:00Z</dcterms:created>
  <dcterms:modified xsi:type="dcterms:W3CDTF">2020-04-13T16:16:00Z</dcterms:modified>
</cp:coreProperties>
</file>