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2E777"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bookmarkStart w:id="0" w:name="_GoBack"/>
      <w:bookmarkEnd w:id="0"/>
      <w:r w:rsidRPr="00822D86">
        <w:rPr>
          <w:rFonts w:ascii="Arial Narrow" w:eastAsia="Times New Roman" w:hAnsi="Arial Narrow" w:cs="Arial"/>
          <w:b/>
          <w:sz w:val="24"/>
          <w:szCs w:val="24"/>
          <w:lang w:val="es-ES" w:eastAsia="es-ES"/>
        </w:rPr>
        <w:t>REPÚBLICA DE COLOMBIA</w:t>
      </w:r>
    </w:p>
    <w:p w14:paraId="4D467940"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r w:rsidRPr="00822D86">
        <w:rPr>
          <w:rFonts w:ascii="Arial Narrow" w:eastAsia="Times New Roman" w:hAnsi="Arial Narrow" w:cs="Arial"/>
          <w:sz w:val="24"/>
          <w:szCs w:val="24"/>
          <w:lang w:val="es-ES" w:eastAsia="es-ES"/>
        </w:rPr>
        <w:object w:dxaOrig="1110" w:dyaOrig="1065" w14:anchorId="6AB4A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3.25pt" o:ole="">
            <v:imagedata r:id="rId8" o:title=""/>
          </v:shape>
          <o:OLEObject Type="Embed" ProgID="PBrush" ShapeID="_x0000_i1025" DrawAspect="Content" ObjectID="_1648284930" r:id="rId9"/>
        </w:object>
      </w:r>
    </w:p>
    <w:p w14:paraId="23A66EDC" w14:textId="77777777" w:rsidR="00B6112E" w:rsidRPr="00822D86" w:rsidRDefault="00B6112E" w:rsidP="008A510D">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TRIBUNAL ADMINISTRATIVO</w:t>
      </w:r>
    </w:p>
    <w:p w14:paraId="42F7AE5C" w14:textId="77777777" w:rsidR="00B6112E" w:rsidRPr="00BE2737" w:rsidRDefault="00B6112E" w:rsidP="00BE2737">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DEL VALLE DEL CAUCA</w:t>
      </w:r>
    </w:p>
    <w:p w14:paraId="32E8E15B" w14:textId="77777777" w:rsidR="00B6112E" w:rsidRPr="00BE2737" w:rsidRDefault="002759E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r w:rsidRPr="00BE2737">
        <w:rPr>
          <w:rFonts w:ascii="Arial Narrow" w:eastAsia="Times New Roman" w:hAnsi="Arial Narrow" w:cs="Times New Roman"/>
          <w:b/>
          <w:bCs/>
          <w:spacing w:val="-3"/>
          <w:sz w:val="24"/>
          <w:szCs w:val="24"/>
          <w:lang w:val="es-ES" w:eastAsia="es-ES"/>
        </w:rPr>
        <w:t xml:space="preserve">Auto </w:t>
      </w:r>
      <w:r w:rsidR="00B6112E" w:rsidRPr="00BE2737">
        <w:rPr>
          <w:rFonts w:ascii="Arial Narrow" w:eastAsia="Times New Roman" w:hAnsi="Arial Narrow" w:cs="Times New Roman"/>
          <w:b/>
          <w:bCs/>
          <w:spacing w:val="-3"/>
          <w:sz w:val="24"/>
          <w:szCs w:val="24"/>
          <w:lang w:val="es-ES" w:eastAsia="es-ES"/>
        </w:rPr>
        <w:t>Interlocutorio</w:t>
      </w:r>
    </w:p>
    <w:p w14:paraId="2B1A230C" w14:textId="77777777" w:rsidR="00A51DD1" w:rsidRPr="00BE2737" w:rsidRDefault="00A51DD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p>
    <w:p w14:paraId="24BF45AC" w14:textId="77777777" w:rsidR="00B6112E" w:rsidRPr="00BE2737"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BE2737">
        <w:rPr>
          <w:rFonts w:ascii="Arial Narrow" w:eastAsia="Times New Roman" w:hAnsi="Arial Narrow" w:cs="Times New Roman"/>
          <w:b/>
          <w:bCs/>
          <w:spacing w:val="-3"/>
          <w:sz w:val="24"/>
          <w:szCs w:val="24"/>
          <w:lang w:val="es-ES" w:eastAsia="es-ES"/>
        </w:rPr>
        <w:t xml:space="preserve">RADICADO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spacing w:val="-3"/>
          <w:sz w:val="24"/>
          <w:szCs w:val="24"/>
          <w:lang w:val="es-ES" w:eastAsia="es-ES"/>
        </w:rPr>
        <w:t>76001-33-33-000</w:t>
      </w:r>
      <w:r w:rsidR="00A51DD1" w:rsidRPr="00BE2737">
        <w:rPr>
          <w:rFonts w:ascii="Arial Narrow" w:eastAsia="Times New Roman" w:hAnsi="Arial Narrow" w:cs="Times New Roman"/>
          <w:b/>
          <w:spacing w:val="-3"/>
          <w:sz w:val="24"/>
          <w:szCs w:val="24"/>
          <w:lang w:val="es-ES" w:eastAsia="es-ES"/>
        </w:rPr>
        <w:t>-</w:t>
      </w:r>
      <w:r w:rsidRPr="00BE2737">
        <w:rPr>
          <w:rFonts w:ascii="Arial Narrow" w:eastAsia="Times New Roman" w:hAnsi="Arial Narrow" w:cs="Times New Roman"/>
          <w:b/>
          <w:spacing w:val="-3"/>
          <w:sz w:val="24"/>
          <w:szCs w:val="24"/>
          <w:lang w:val="es-ES" w:eastAsia="es-ES"/>
        </w:rPr>
        <w:t>2020</w:t>
      </w:r>
      <w:r w:rsidR="007463B4">
        <w:rPr>
          <w:rFonts w:ascii="Arial Narrow" w:eastAsia="Times New Roman" w:hAnsi="Arial Narrow" w:cs="Times New Roman"/>
          <w:b/>
          <w:spacing w:val="-3"/>
          <w:sz w:val="24"/>
          <w:szCs w:val="24"/>
          <w:lang w:val="es-ES" w:eastAsia="es-ES"/>
        </w:rPr>
        <w:t>-00299</w:t>
      </w:r>
      <w:r w:rsidRPr="00BE2737">
        <w:rPr>
          <w:rFonts w:ascii="Arial Narrow" w:eastAsia="Times New Roman" w:hAnsi="Arial Narrow" w:cs="Times New Roman"/>
          <w:b/>
          <w:spacing w:val="-3"/>
          <w:sz w:val="24"/>
          <w:szCs w:val="24"/>
          <w:lang w:val="es-ES" w:eastAsia="es-ES"/>
        </w:rPr>
        <w:t>-00</w:t>
      </w:r>
    </w:p>
    <w:p w14:paraId="58E0A7CE" w14:textId="77777777" w:rsidR="00B6112E" w:rsidRPr="00BE2737"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BE2737">
        <w:rPr>
          <w:rFonts w:ascii="Arial Narrow" w:eastAsia="Times New Roman" w:hAnsi="Arial Narrow" w:cs="Times New Roman"/>
          <w:b/>
          <w:bCs/>
          <w:spacing w:val="-3"/>
          <w:sz w:val="24"/>
          <w:szCs w:val="24"/>
          <w:lang w:val="es-ES" w:eastAsia="es-ES"/>
        </w:rPr>
        <w:t>DEMAND</w:t>
      </w:r>
      <w:r w:rsidR="00B6112E" w:rsidRPr="00BE2737">
        <w:rPr>
          <w:rFonts w:ascii="Arial Narrow" w:eastAsia="Times New Roman" w:hAnsi="Arial Narrow" w:cs="Times New Roman"/>
          <w:b/>
          <w:bCs/>
          <w:spacing w:val="-3"/>
          <w:sz w:val="24"/>
          <w:szCs w:val="24"/>
          <w:lang w:val="es-ES" w:eastAsia="es-ES"/>
        </w:rPr>
        <w:t xml:space="preserve">ANTE:  </w:t>
      </w:r>
      <w:r w:rsidRPr="00BE2737">
        <w:rPr>
          <w:rFonts w:ascii="Arial Narrow" w:eastAsia="Times New Roman" w:hAnsi="Arial Narrow" w:cs="Times New Roman"/>
          <w:b/>
          <w:bCs/>
          <w:spacing w:val="-3"/>
          <w:sz w:val="24"/>
          <w:szCs w:val="24"/>
          <w:lang w:val="es-ES" w:eastAsia="es-ES"/>
        </w:rPr>
        <w:t xml:space="preserve">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DE OFICIO</w:t>
      </w:r>
    </w:p>
    <w:p w14:paraId="3D927F40" w14:textId="77777777" w:rsidR="00C12F11" w:rsidRPr="00BE2737" w:rsidRDefault="002759E1" w:rsidP="008A510D">
      <w:pPr>
        <w:shd w:val="clear" w:color="auto" w:fill="FFFFFF"/>
        <w:spacing w:after="0" w:line="240" w:lineRule="auto"/>
        <w:ind w:left="1701" w:hanging="1701"/>
        <w:rPr>
          <w:rFonts w:ascii="Arial Narrow" w:eastAsia="Times New Roman" w:hAnsi="Arial Narrow" w:cs="Times New Roman"/>
          <w:b/>
          <w:bCs/>
          <w:spacing w:val="-3"/>
          <w:sz w:val="24"/>
          <w:szCs w:val="24"/>
          <w:lang w:val="es-ES" w:eastAsia="es-ES"/>
        </w:rPr>
      </w:pPr>
      <w:r w:rsidRPr="00BE2737">
        <w:rPr>
          <w:rFonts w:ascii="Arial Narrow" w:eastAsia="Times New Roman" w:hAnsi="Arial Narrow" w:cs="Times New Roman"/>
          <w:b/>
          <w:bCs/>
          <w:spacing w:val="-3"/>
          <w:sz w:val="24"/>
          <w:szCs w:val="24"/>
          <w:lang w:val="es-ES" w:eastAsia="es-ES"/>
        </w:rPr>
        <w:t xml:space="preserve">AUTORIDAD: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w:t>
      </w:r>
      <w:r w:rsidR="007463B4">
        <w:rPr>
          <w:rFonts w:ascii="Arial Narrow" w:eastAsia="Times New Roman" w:hAnsi="Arial Narrow" w:cs="Times New Roman"/>
          <w:b/>
          <w:bCs/>
          <w:spacing w:val="-3"/>
          <w:sz w:val="24"/>
          <w:szCs w:val="24"/>
          <w:lang w:val="es-ES" w:eastAsia="es-ES"/>
        </w:rPr>
        <w:t xml:space="preserve">       MUNICIPIO DE DAGUA</w:t>
      </w:r>
    </w:p>
    <w:p w14:paraId="382885EE" w14:textId="77777777" w:rsidR="00A51DD1" w:rsidRPr="00BE2737" w:rsidRDefault="002759E1" w:rsidP="008A510D">
      <w:pPr>
        <w:shd w:val="clear" w:color="auto" w:fill="FFFFFF"/>
        <w:spacing w:after="0" w:line="240" w:lineRule="auto"/>
        <w:ind w:left="1701" w:hanging="1701"/>
        <w:rPr>
          <w:rFonts w:ascii="Arial Narrow" w:eastAsia="Times New Roman" w:hAnsi="Arial Narrow" w:cs="Times New Roman"/>
          <w:b/>
          <w:spacing w:val="-3"/>
          <w:sz w:val="24"/>
          <w:szCs w:val="24"/>
          <w:lang w:val="es-ES" w:eastAsia="es-ES"/>
        </w:rPr>
      </w:pPr>
      <w:r w:rsidRPr="00BE2737">
        <w:rPr>
          <w:rFonts w:ascii="Arial Narrow" w:eastAsia="Times New Roman" w:hAnsi="Arial Narrow" w:cs="Times New Roman"/>
          <w:b/>
          <w:bCs/>
          <w:spacing w:val="-3"/>
          <w:sz w:val="24"/>
          <w:szCs w:val="24"/>
          <w:lang w:val="es-ES" w:eastAsia="es-ES"/>
        </w:rPr>
        <w:t>MEDIO DE CONTROL</w:t>
      </w:r>
      <w:r w:rsidR="00A51DD1" w:rsidRPr="00BE2737">
        <w:rPr>
          <w:rFonts w:ascii="Arial Narrow" w:eastAsia="Times New Roman" w:hAnsi="Arial Narrow" w:cs="Times New Roman"/>
          <w:b/>
          <w:bCs/>
          <w:spacing w:val="-3"/>
          <w:sz w:val="24"/>
          <w:szCs w:val="24"/>
          <w:lang w:val="es-ES" w:eastAsia="es-ES"/>
        </w:rPr>
        <w:t xml:space="preserve">     </w:t>
      </w:r>
      <w:r w:rsidR="00C12F11" w:rsidRPr="00BE2737">
        <w:rPr>
          <w:rFonts w:ascii="Arial Narrow" w:eastAsia="Times New Roman" w:hAnsi="Arial Narrow" w:cs="Times New Roman"/>
          <w:b/>
          <w:bCs/>
          <w:spacing w:val="-3"/>
          <w:sz w:val="24"/>
          <w:szCs w:val="24"/>
          <w:lang w:val="es-ES" w:eastAsia="es-ES"/>
        </w:rPr>
        <w:tab/>
      </w:r>
      <w:r w:rsidR="001D58FC">
        <w:rPr>
          <w:rFonts w:ascii="Arial Narrow" w:eastAsia="Times New Roman" w:hAnsi="Arial Narrow" w:cs="Times New Roman"/>
          <w:b/>
          <w:spacing w:val="-3"/>
          <w:sz w:val="24"/>
          <w:szCs w:val="24"/>
          <w:lang w:val="es-ES" w:eastAsia="es-ES"/>
        </w:rPr>
        <w:t xml:space="preserve">CONTROL </w:t>
      </w:r>
      <w:r w:rsidRPr="00BE2737">
        <w:rPr>
          <w:rFonts w:ascii="Arial Narrow" w:eastAsia="Times New Roman" w:hAnsi="Arial Narrow" w:cs="Times New Roman"/>
          <w:b/>
          <w:spacing w:val="-3"/>
          <w:sz w:val="24"/>
          <w:szCs w:val="24"/>
          <w:lang w:val="es-ES" w:eastAsia="es-ES"/>
        </w:rPr>
        <w:t>INMEDIATO DE LEGALIDAD</w:t>
      </w:r>
      <w:r w:rsidR="007463B4">
        <w:rPr>
          <w:rFonts w:ascii="Arial Narrow" w:eastAsia="Times New Roman" w:hAnsi="Arial Narrow" w:cs="Times New Roman"/>
          <w:b/>
          <w:spacing w:val="-3"/>
          <w:sz w:val="24"/>
          <w:szCs w:val="24"/>
          <w:lang w:val="es-ES" w:eastAsia="es-ES"/>
        </w:rPr>
        <w:t xml:space="preserve"> DECRETO No. </w:t>
      </w:r>
      <w:r w:rsidR="009F3A48">
        <w:rPr>
          <w:rFonts w:ascii="Arial Narrow" w:eastAsia="Times New Roman" w:hAnsi="Arial Narrow" w:cs="Times New Roman"/>
          <w:b/>
          <w:spacing w:val="-3"/>
          <w:sz w:val="24"/>
          <w:szCs w:val="24"/>
          <w:lang w:val="es-ES" w:eastAsia="es-ES"/>
        </w:rPr>
        <w:t>063 DE</w:t>
      </w:r>
      <w:r w:rsidR="003C0392" w:rsidRPr="00BE2737">
        <w:rPr>
          <w:rFonts w:ascii="Arial Narrow" w:eastAsia="Times New Roman" w:hAnsi="Arial Narrow" w:cs="Times New Roman"/>
          <w:b/>
          <w:spacing w:val="-3"/>
          <w:sz w:val="24"/>
          <w:szCs w:val="24"/>
          <w:lang w:val="es-ES" w:eastAsia="es-ES"/>
        </w:rPr>
        <w:t xml:space="preserve"> 2020</w:t>
      </w:r>
    </w:p>
    <w:p w14:paraId="05A6C079" w14:textId="77777777" w:rsidR="002759E1" w:rsidRPr="00822D86" w:rsidRDefault="002759E1" w:rsidP="008A510D">
      <w:pPr>
        <w:shd w:val="clear" w:color="auto" w:fill="FFFFFF"/>
        <w:spacing w:after="0" w:line="240" w:lineRule="auto"/>
        <w:ind w:left="1701" w:hanging="1701"/>
        <w:rPr>
          <w:rFonts w:ascii="Arial Narrow" w:eastAsia="Times New Roman" w:hAnsi="Arial Narrow" w:cs="Times New Roman"/>
          <w:sz w:val="24"/>
          <w:szCs w:val="24"/>
          <w:lang w:val="es-ES" w:eastAsia="es-ES"/>
        </w:rPr>
      </w:pPr>
      <w:r w:rsidRPr="00BE2737">
        <w:rPr>
          <w:rFonts w:ascii="Arial Narrow" w:eastAsia="Times New Roman" w:hAnsi="Arial Narrow" w:cs="Times New Roman"/>
          <w:b/>
          <w:sz w:val="24"/>
          <w:szCs w:val="24"/>
          <w:lang w:val="es-ES" w:eastAsia="es-ES"/>
        </w:rPr>
        <w:t>ASUNTO</w:t>
      </w:r>
      <w:r w:rsidRPr="00BE2737">
        <w:rPr>
          <w:rFonts w:ascii="Arial Narrow" w:eastAsia="Times New Roman" w:hAnsi="Arial Narrow" w:cs="Times New Roman"/>
          <w:sz w:val="24"/>
          <w:szCs w:val="24"/>
          <w:lang w:val="es-ES" w:eastAsia="es-ES"/>
        </w:rPr>
        <w:t xml:space="preserve">:                                    </w:t>
      </w:r>
      <w:r w:rsidRPr="00BE2737">
        <w:rPr>
          <w:rFonts w:ascii="Arial Narrow" w:eastAsia="Times New Roman" w:hAnsi="Arial Narrow" w:cs="Times New Roman"/>
          <w:b/>
          <w:sz w:val="24"/>
          <w:szCs w:val="24"/>
          <w:lang w:val="es-ES" w:eastAsia="es-ES"/>
        </w:rPr>
        <w:t>NO ASUME EL CONOCIMIENTO</w:t>
      </w:r>
    </w:p>
    <w:p w14:paraId="6932A098" w14:textId="77777777" w:rsidR="00C12F11" w:rsidRPr="00822D86" w:rsidRDefault="00C12F11" w:rsidP="008A510D">
      <w:pPr>
        <w:shd w:val="clear" w:color="auto" w:fill="FFFFFF"/>
        <w:spacing w:after="0" w:line="360" w:lineRule="auto"/>
        <w:jc w:val="both"/>
        <w:rPr>
          <w:rFonts w:ascii="Arial Narrow" w:eastAsia="Times New Roman" w:hAnsi="Arial Narrow" w:cs="Times New Roman"/>
          <w:spacing w:val="-3"/>
          <w:sz w:val="24"/>
          <w:szCs w:val="24"/>
          <w:lang w:val="es-ES" w:eastAsia="es-ES"/>
        </w:rPr>
      </w:pPr>
    </w:p>
    <w:p w14:paraId="5647E1BA" w14:textId="77777777" w:rsidR="00B6112E" w:rsidRPr="00822D86" w:rsidRDefault="00B6112E" w:rsidP="00983DE3">
      <w:pPr>
        <w:shd w:val="clear" w:color="auto" w:fill="FFFFFF"/>
        <w:tabs>
          <w:tab w:val="left" w:pos="7020"/>
        </w:tabs>
        <w:spacing w:after="0" w:line="360" w:lineRule="auto"/>
        <w:jc w:val="both"/>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spacing w:val="-3"/>
          <w:sz w:val="24"/>
          <w:szCs w:val="24"/>
          <w:lang w:val="es-ES" w:eastAsia="es-ES"/>
        </w:rPr>
        <w:t>MAGISTRADO PONENTE:</w:t>
      </w:r>
      <w:r w:rsidR="00C15D71" w:rsidRPr="00822D86">
        <w:rPr>
          <w:rFonts w:ascii="Arial Narrow" w:eastAsia="Times New Roman" w:hAnsi="Arial Narrow" w:cs="Times New Roman"/>
          <w:b/>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JHON ERICK CHAVES BRAVO</w:t>
      </w:r>
      <w:r w:rsidR="00983DE3">
        <w:rPr>
          <w:rFonts w:ascii="Arial Narrow" w:eastAsia="Times New Roman" w:hAnsi="Arial Narrow" w:cs="Times New Roman"/>
          <w:b/>
          <w:bCs/>
          <w:spacing w:val="-3"/>
          <w:sz w:val="24"/>
          <w:szCs w:val="24"/>
          <w:lang w:val="es-ES" w:eastAsia="es-ES"/>
        </w:rPr>
        <w:tab/>
      </w:r>
    </w:p>
    <w:p w14:paraId="1EAB75BD" w14:textId="77777777" w:rsidR="00B6112E" w:rsidRPr="00822D86" w:rsidRDefault="00B6112E" w:rsidP="008A510D">
      <w:pPr>
        <w:shd w:val="clear" w:color="auto" w:fill="FFFFFF"/>
        <w:spacing w:after="0" w:line="240" w:lineRule="auto"/>
        <w:jc w:val="center"/>
        <w:rPr>
          <w:rFonts w:ascii="Arial Narrow" w:eastAsia="Times New Roman" w:hAnsi="Arial Narrow" w:cs="Times New Roman"/>
          <w:sz w:val="24"/>
          <w:szCs w:val="24"/>
          <w:lang w:val="es-ES" w:eastAsia="es-ES"/>
        </w:rPr>
      </w:pPr>
      <w:r w:rsidRPr="00822D86">
        <w:rPr>
          <w:rFonts w:ascii="Arial Narrow" w:eastAsia="Times New Roman" w:hAnsi="Arial Narrow" w:cs="Times New Roman"/>
          <w:b/>
          <w:bCs/>
          <w:spacing w:val="-3"/>
          <w:sz w:val="24"/>
          <w:szCs w:val="24"/>
          <w:lang w:val="es-ES" w:eastAsia="es-ES"/>
        </w:rPr>
        <w:t> </w:t>
      </w:r>
    </w:p>
    <w:p w14:paraId="32D08CFB" w14:textId="77777777" w:rsidR="00B6112E" w:rsidRPr="00822D86" w:rsidRDefault="00C12F11" w:rsidP="008A510D">
      <w:pPr>
        <w:shd w:val="clear" w:color="auto" w:fill="FFFFFF"/>
        <w:spacing w:after="0" w:line="360" w:lineRule="auto"/>
        <w:rPr>
          <w:rFonts w:ascii="Arial Narrow" w:eastAsia="Times New Roman" w:hAnsi="Arial Narrow" w:cs="Times New Roman"/>
          <w:spacing w:val="-3"/>
          <w:sz w:val="24"/>
          <w:szCs w:val="24"/>
          <w:lang w:val="es-ES" w:eastAsia="es-ES"/>
        </w:rPr>
      </w:pPr>
      <w:r w:rsidRPr="00822D86">
        <w:rPr>
          <w:rFonts w:ascii="Arial Narrow" w:eastAsia="Times New Roman" w:hAnsi="Arial Narrow" w:cs="Times New Roman"/>
          <w:spacing w:val="-3"/>
          <w:sz w:val="24"/>
          <w:szCs w:val="24"/>
          <w:lang w:val="es-ES" w:eastAsia="es-ES"/>
        </w:rPr>
        <w:t>S</w:t>
      </w:r>
      <w:r w:rsidR="00C15D71" w:rsidRPr="00822D86">
        <w:rPr>
          <w:rFonts w:ascii="Arial Narrow" w:eastAsia="Times New Roman" w:hAnsi="Arial Narrow" w:cs="Times New Roman"/>
          <w:spacing w:val="-3"/>
          <w:sz w:val="24"/>
          <w:szCs w:val="24"/>
          <w:lang w:val="es-ES" w:eastAsia="es-ES"/>
        </w:rPr>
        <w:t>antiago de Cali (V.), treinta</w:t>
      </w:r>
      <w:r w:rsidR="00B6112E" w:rsidRPr="00822D86">
        <w:rPr>
          <w:rFonts w:ascii="Arial Narrow" w:eastAsia="Times New Roman" w:hAnsi="Arial Narrow" w:cs="Times New Roman"/>
          <w:spacing w:val="-3"/>
          <w:sz w:val="24"/>
          <w:szCs w:val="24"/>
          <w:lang w:val="es-ES" w:eastAsia="es-ES"/>
        </w:rPr>
        <w:t xml:space="preserve"> (</w:t>
      </w:r>
      <w:r w:rsidR="00C15D71" w:rsidRPr="00822D86">
        <w:rPr>
          <w:rFonts w:ascii="Arial Narrow" w:eastAsia="Times New Roman" w:hAnsi="Arial Narrow" w:cs="Times New Roman"/>
          <w:spacing w:val="-3"/>
          <w:sz w:val="24"/>
          <w:szCs w:val="24"/>
          <w:lang w:val="es-ES" w:eastAsia="es-ES"/>
        </w:rPr>
        <w:t>30</w:t>
      </w:r>
      <w:r w:rsidR="00B6112E" w:rsidRPr="00822D86">
        <w:rPr>
          <w:rFonts w:ascii="Arial Narrow" w:eastAsia="Times New Roman" w:hAnsi="Arial Narrow" w:cs="Times New Roman"/>
          <w:spacing w:val="-3"/>
          <w:sz w:val="24"/>
          <w:szCs w:val="24"/>
          <w:lang w:val="es-ES" w:eastAsia="es-ES"/>
        </w:rPr>
        <w:t>) de</w:t>
      </w:r>
      <w:r w:rsidR="00C15D71" w:rsidRPr="00822D86">
        <w:rPr>
          <w:rFonts w:ascii="Arial Narrow" w:eastAsia="Times New Roman" w:hAnsi="Arial Narrow" w:cs="Times New Roman"/>
          <w:spacing w:val="-3"/>
          <w:sz w:val="24"/>
          <w:szCs w:val="24"/>
          <w:lang w:val="es-ES" w:eastAsia="es-ES"/>
        </w:rPr>
        <w:t xml:space="preserve"> marzo de dos mil veinte (2020</w:t>
      </w:r>
      <w:r w:rsidR="00B6112E" w:rsidRPr="00822D86">
        <w:rPr>
          <w:rFonts w:ascii="Arial Narrow" w:eastAsia="Times New Roman" w:hAnsi="Arial Narrow" w:cs="Times New Roman"/>
          <w:spacing w:val="-3"/>
          <w:sz w:val="24"/>
          <w:szCs w:val="24"/>
          <w:lang w:val="es-ES" w:eastAsia="es-ES"/>
        </w:rPr>
        <w:t>).</w:t>
      </w:r>
    </w:p>
    <w:p w14:paraId="05BD514E" w14:textId="77777777" w:rsidR="00083B54" w:rsidRPr="00822D86" w:rsidRDefault="00083B54" w:rsidP="00083B54">
      <w:pPr>
        <w:pStyle w:val="Prrafodelista"/>
        <w:tabs>
          <w:tab w:val="left" w:pos="-720"/>
        </w:tabs>
        <w:suppressAutoHyphens/>
        <w:spacing w:after="0" w:line="360" w:lineRule="auto"/>
        <w:ind w:left="1080"/>
        <w:jc w:val="both"/>
        <w:rPr>
          <w:rFonts w:ascii="Arial Narrow" w:eastAsia="Times New Roman" w:hAnsi="Arial Narrow" w:cs="Arial"/>
          <w:b/>
          <w:spacing w:val="-3"/>
          <w:sz w:val="24"/>
          <w:szCs w:val="24"/>
          <w:lang w:val="es-ES" w:eastAsia="es-ES"/>
        </w:rPr>
      </w:pPr>
    </w:p>
    <w:p w14:paraId="4AE4C1D3" w14:textId="77777777" w:rsidR="00083B54" w:rsidRPr="00822D86" w:rsidRDefault="00083B54" w:rsidP="00083B54">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 xml:space="preserve">ANTECEDENTES </w:t>
      </w:r>
    </w:p>
    <w:p w14:paraId="44ECA719" w14:textId="77777777" w:rsidR="00C15D71" w:rsidRPr="00822D86" w:rsidRDefault="00C15D71" w:rsidP="00C15D71">
      <w:pPr>
        <w:widowControl w:val="0"/>
        <w:tabs>
          <w:tab w:val="left" w:pos="284"/>
        </w:tabs>
        <w:suppressAutoHyphens/>
        <w:autoSpaceDE w:val="0"/>
        <w:autoSpaceDN w:val="0"/>
        <w:adjustRightInd w:val="0"/>
        <w:spacing w:after="0" w:line="360" w:lineRule="auto"/>
        <w:jc w:val="both"/>
        <w:rPr>
          <w:rFonts w:ascii="Arial Narrow" w:eastAsia="Times New Roman" w:hAnsi="Arial Narrow" w:cs="Times New Roman"/>
          <w:sz w:val="24"/>
          <w:szCs w:val="24"/>
          <w:lang w:val="es-ES" w:eastAsia="es-ES"/>
        </w:rPr>
      </w:pPr>
    </w:p>
    <w:p w14:paraId="45D3560E" w14:textId="77777777" w:rsidR="00C15D71" w:rsidRPr="00822D86" w:rsidRDefault="001D58FC"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r>
        <w:rPr>
          <w:rFonts w:ascii="Arial Narrow" w:hAnsi="Arial Narrow"/>
          <w:sz w:val="24"/>
          <w:szCs w:val="24"/>
        </w:rPr>
        <w:t>El Municipio de Dagua</w:t>
      </w:r>
      <w:r w:rsidR="003C0392">
        <w:rPr>
          <w:rFonts w:ascii="Arial Narrow" w:hAnsi="Arial Narrow"/>
          <w:sz w:val="24"/>
          <w:szCs w:val="24"/>
        </w:rPr>
        <w:t xml:space="preserve"> </w:t>
      </w:r>
      <w:r w:rsidR="003C0392" w:rsidRPr="00822D86">
        <w:rPr>
          <w:rFonts w:ascii="Arial Narrow" w:hAnsi="Arial Narrow"/>
          <w:sz w:val="24"/>
          <w:szCs w:val="24"/>
        </w:rPr>
        <w:t>remitió</w:t>
      </w:r>
      <w:r>
        <w:rPr>
          <w:rFonts w:ascii="Arial Narrow" w:hAnsi="Arial Narrow"/>
          <w:sz w:val="24"/>
          <w:szCs w:val="24"/>
        </w:rPr>
        <w:t xml:space="preserve"> vía electrónica el Decreto 063 del 25</w:t>
      </w:r>
      <w:r w:rsidR="001601D7">
        <w:rPr>
          <w:rFonts w:ascii="Arial Narrow" w:hAnsi="Arial Narrow"/>
          <w:sz w:val="24"/>
          <w:szCs w:val="24"/>
        </w:rPr>
        <w:t xml:space="preserve"> de marzo 2020 con el fin</w:t>
      </w:r>
      <w:r w:rsidR="00C15D71" w:rsidRPr="00822D86">
        <w:rPr>
          <w:rFonts w:ascii="Arial Narrow" w:hAnsi="Arial Narrow"/>
          <w:sz w:val="24"/>
          <w:szCs w:val="24"/>
        </w:rPr>
        <w:t xml:space="preserve"> que el Tribunal Administrativo del Valle del Cauca asumiera el control inmediato de legalidad de que trata el artículo 136 de la Ley 1437 de 2011, correspondiéndole por reparto, el asunto a este Despacho.</w:t>
      </w:r>
    </w:p>
    <w:p w14:paraId="5799271C" w14:textId="77777777" w:rsidR="00C15D71" w:rsidRPr="001601D7" w:rsidRDefault="00C15D71"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lang w:val="es-ES_tradnl"/>
        </w:rPr>
      </w:pPr>
    </w:p>
    <w:p w14:paraId="297E36B6" w14:textId="77777777" w:rsidR="00083B54" w:rsidRPr="00822D86" w:rsidRDefault="00083B54" w:rsidP="00822D86">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CONSIDERACIONES</w:t>
      </w:r>
    </w:p>
    <w:p w14:paraId="6A05C047"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p>
    <w:p w14:paraId="79AE4DAA" w14:textId="77777777" w:rsidR="00F52A79" w:rsidRPr="00F52A79"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F52A79">
        <w:rPr>
          <w:rFonts w:ascii="Arial Narrow" w:hAnsi="Arial Narrow"/>
          <w:sz w:val="24"/>
          <w:szCs w:val="24"/>
        </w:rPr>
        <w:t>El artículo</w:t>
      </w:r>
      <w:r w:rsidR="00136A2B" w:rsidRPr="00F52A79">
        <w:rPr>
          <w:rFonts w:ascii="Arial Narrow" w:hAnsi="Arial Narrow"/>
          <w:sz w:val="24"/>
          <w:szCs w:val="24"/>
        </w:rPr>
        <w:t xml:space="preserve"> 214</w:t>
      </w:r>
      <w:r w:rsidR="00D00E43" w:rsidRPr="00F52A79">
        <w:rPr>
          <w:rFonts w:ascii="Arial Narrow" w:hAnsi="Arial Narrow"/>
          <w:sz w:val="24"/>
          <w:szCs w:val="24"/>
        </w:rPr>
        <w:t xml:space="preserve"> de la Constitución Política establece cuales son las disposiciones a las que se deben someter los estados de excepción</w:t>
      </w:r>
      <w:r w:rsidR="00F52A79" w:rsidRPr="00F52A79">
        <w:rPr>
          <w:rFonts w:ascii="Arial Narrow" w:hAnsi="Arial Narrow"/>
          <w:sz w:val="24"/>
          <w:szCs w:val="24"/>
        </w:rPr>
        <w:t xml:space="preserve"> y también indica la prohibición de suspender los derechos humanos</w:t>
      </w:r>
      <w:r w:rsidR="00F52A79">
        <w:rPr>
          <w:rFonts w:ascii="Arial Narrow" w:hAnsi="Arial Narrow"/>
          <w:sz w:val="24"/>
          <w:szCs w:val="24"/>
        </w:rPr>
        <w:t xml:space="preserve"> y las libertades fundamentales.</w:t>
      </w:r>
    </w:p>
    <w:p w14:paraId="2EE665D9" w14:textId="77777777" w:rsidR="00F52A79" w:rsidRDefault="00F52A79"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57DE0FAC" w14:textId="77777777" w:rsidR="00083B54" w:rsidRPr="00822D86" w:rsidRDefault="00F52A79"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P</w:t>
      </w:r>
      <w:r w:rsidR="00D00E43">
        <w:rPr>
          <w:rFonts w:ascii="Arial Narrow" w:hAnsi="Arial Narrow"/>
          <w:sz w:val="24"/>
          <w:szCs w:val="24"/>
        </w:rPr>
        <w:t xml:space="preserve">or su parte el artículo </w:t>
      </w:r>
      <w:r w:rsidR="00D00E43" w:rsidRPr="00822D86">
        <w:rPr>
          <w:rFonts w:ascii="Arial Narrow" w:hAnsi="Arial Narrow"/>
          <w:sz w:val="24"/>
          <w:szCs w:val="24"/>
        </w:rPr>
        <w:t>215</w:t>
      </w:r>
      <w:r w:rsidR="00D00E43">
        <w:rPr>
          <w:rFonts w:ascii="Arial Narrow" w:hAnsi="Arial Narrow"/>
          <w:sz w:val="24"/>
          <w:szCs w:val="24"/>
        </w:rPr>
        <w:t xml:space="preserve"> Ibídem</w:t>
      </w:r>
      <w:r w:rsidR="00083B54" w:rsidRPr="00822D86">
        <w:rPr>
          <w:rFonts w:ascii="Arial Narrow" w:hAnsi="Arial Narrow"/>
          <w:sz w:val="24"/>
          <w:szCs w:val="24"/>
        </w:rPr>
        <w:t>, autoriza al Presidente</w:t>
      </w:r>
      <w:r w:rsidR="005D02D0">
        <w:rPr>
          <w:rFonts w:ascii="Arial Narrow" w:hAnsi="Arial Narrow"/>
          <w:sz w:val="24"/>
          <w:szCs w:val="24"/>
        </w:rPr>
        <w:t xml:space="preserve"> de la Republica a declarar el Estado de e</w:t>
      </w:r>
      <w:r w:rsidR="00083B54" w:rsidRPr="00822D86">
        <w:rPr>
          <w:rFonts w:ascii="Arial Narrow" w:hAnsi="Arial Narrow"/>
          <w:sz w:val="24"/>
          <w:szCs w:val="24"/>
        </w:rPr>
        <w:t xml:space="preserve">mergencia cuando se presenten circunstancias distintas a las previstas en los artículos </w:t>
      </w:r>
      <w:r w:rsidR="004352F6" w:rsidRPr="00822D86">
        <w:rPr>
          <w:rFonts w:ascii="Arial Narrow" w:hAnsi="Arial Narrow"/>
          <w:sz w:val="24"/>
          <w:szCs w:val="24"/>
        </w:rPr>
        <w:t xml:space="preserve">212 y 213 </w:t>
      </w:r>
      <w:r w:rsidR="007E5D30" w:rsidRPr="00822D86">
        <w:rPr>
          <w:rFonts w:ascii="Arial Narrow" w:hAnsi="Arial Narrow"/>
          <w:sz w:val="24"/>
          <w:szCs w:val="24"/>
        </w:rPr>
        <w:t>ibídem</w:t>
      </w:r>
      <w:r w:rsidR="004352F6" w:rsidRPr="00822D86">
        <w:rPr>
          <w:rFonts w:ascii="Arial Narrow" w:hAnsi="Arial Narrow"/>
          <w:sz w:val="24"/>
          <w:szCs w:val="24"/>
        </w:rPr>
        <w:t>, que</w:t>
      </w:r>
      <w:r w:rsidR="00083B54" w:rsidRPr="00822D86">
        <w:rPr>
          <w:rFonts w:ascii="Arial Narrow" w:hAnsi="Arial Narrow"/>
          <w:sz w:val="24"/>
          <w:szCs w:val="24"/>
        </w:rPr>
        <w:t xml:space="preserve"> perturben o amenacen en forma grave e inminente el orden económico, social o ecológico del país o que constituyan una grave calamidad pública.</w:t>
      </w:r>
    </w:p>
    <w:p w14:paraId="7D0C0B27"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5214D6EC" w14:textId="77777777" w:rsidR="004352F6" w:rsidRDefault="00083B54" w:rsidP="00BE2737">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822D86">
        <w:rPr>
          <w:rFonts w:ascii="Arial Narrow" w:hAnsi="Arial Narrow"/>
          <w:sz w:val="24"/>
          <w:szCs w:val="24"/>
        </w:rPr>
        <w:t>Una vez efectuada la declaratori</w:t>
      </w:r>
      <w:r w:rsidR="005742B7">
        <w:rPr>
          <w:rFonts w:ascii="Arial Narrow" w:hAnsi="Arial Narrow"/>
          <w:sz w:val="24"/>
          <w:szCs w:val="24"/>
        </w:rPr>
        <w:t>a, el presidente puede expedir D</w:t>
      </w:r>
      <w:r w:rsidRPr="00822D86">
        <w:rPr>
          <w:rFonts w:ascii="Arial Narrow" w:hAnsi="Arial Narrow"/>
          <w:sz w:val="24"/>
          <w:szCs w:val="24"/>
        </w:rPr>
        <w:t>ecretos legislativos, que tienen que</w:t>
      </w:r>
      <w:r w:rsidR="005742B7">
        <w:rPr>
          <w:rFonts w:ascii="Arial Narrow" w:hAnsi="Arial Narrow"/>
          <w:sz w:val="24"/>
          <w:szCs w:val="24"/>
        </w:rPr>
        <w:t xml:space="preserve"> estar suscritos por todos los M</w:t>
      </w:r>
      <w:r w:rsidRPr="00822D86">
        <w:rPr>
          <w:rFonts w:ascii="Arial Narrow" w:hAnsi="Arial Narrow"/>
          <w:sz w:val="24"/>
          <w:szCs w:val="24"/>
        </w:rPr>
        <w:t xml:space="preserve">inistros </w:t>
      </w:r>
      <w:r w:rsidRPr="00822D86">
        <w:rPr>
          <w:rFonts w:ascii="Arial Narrow" w:hAnsi="Arial Narrow" w:cs="Arial"/>
          <w:spacing w:val="-3"/>
          <w:sz w:val="24"/>
          <w:szCs w:val="24"/>
        </w:rPr>
        <w:t xml:space="preserve">y </w:t>
      </w:r>
      <w:r w:rsidRPr="00822D86">
        <w:rPr>
          <w:rFonts w:ascii="Arial Narrow" w:hAnsi="Arial Narrow"/>
          <w:sz w:val="24"/>
          <w:szCs w:val="24"/>
        </w:rPr>
        <w:t>deberán referirse a materias que guarden relación directa y específica con el Estado de Excepción.</w:t>
      </w:r>
    </w:p>
    <w:p w14:paraId="0485EA0A" w14:textId="77777777" w:rsidR="00BE2737" w:rsidRPr="00BE2737" w:rsidRDefault="00BE2737" w:rsidP="00BE2737">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rPr>
      </w:pPr>
    </w:p>
    <w:p w14:paraId="20702DFE" w14:textId="77777777" w:rsidR="00083B54" w:rsidRPr="00822D86" w:rsidRDefault="00D00E43" w:rsidP="003073E8">
      <w:pPr>
        <w:tabs>
          <w:tab w:val="left" w:pos="284"/>
        </w:tabs>
        <w:suppressAutoHyphens/>
        <w:spacing w:line="360" w:lineRule="auto"/>
        <w:jc w:val="both"/>
        <w:rPr>
          <w:rFonts w:ascii="Arial Narrow" w:hAnsi="Arial Narrow"/>
          <w:sz w:val="24"/>
          <w:szCs w:val="24"/>
        </w:rPr>
      </w:pPr>
      <w:r>
        <w:rPr>
          <w:rFonts w:ascii="Arial Narrow" w:hAnsi="Arial Narrow"/>
          <w:sz w:val="24"/>
          <w:szCs w:val="24"/>
        </w:rPr>
        <w:lastRenderedPageBreak/>
        <w:t>Ahora bien, e</w:t>
      </w:r>
      <w:r w:rsidR="004352F6" w:rsidRPr="00822D86">
        <w:rPr>
          <w:rFonts w:ascii="Arial Narrow" w:hAnsi="Arial Narrow"/>
          <w:sz w:val="24"/>
          <w:szCs w:val="24"/>
        </w:rPr>
        <w:t xml:space="preserve">l Congreso de la Republica expidió la Ley 137 de 1994 “Ley estatutaria de los Estados de </w:t>
      </w:r>
      <w:r>
        <w:rPr>
          <w:rFonts w:ascii="Arial Narrow" w:hAnsi="Arial Narrow"/>
          <w:sz w:val="24"/>
          <w:szCs w:val="24"/>
        </w:rPr>
        <w:t>excepción” y en su</w:t>
      </w:r>
      <w:r w:rsidR="004352F6" w:rsidRPr="00822D86">
        <w:rPr>
          <w:rFonts w:ascii="Arial Narrow" w:hAnsi="Arial Narrow"/>
          <w:sz w:val="24"/>
          <w:szCs w:val="24"/>
        </w:rPr>
        <w:t xml:space="preserve"> artículo 20</w:t>
      </w:r>
      <w:r w:rsidR="004352F6" w:rsidRPr="00822D86">
        <w:rPr>
          <w:rStyle w:val="Refdenotaalpie"/>
          <w:rFonts w:ascii="Arial Narrow" w:hAnsi="Arial Narrow"/>
          <w:sz w:val="24"/>
          <w:szCs w:val="24"/>
        </w:rPr>
        <w:footnoteReference w:id="1"/>
      </w:r>
      <w:r w:rsidR="004352F6" w:rsidRPr="00822D86">
        <w:rPr>
          <w:rFonts w:ascii="Arial Narrow" w:hAnsi="Arial Narrow"/>
          <w:sz w:val="24"/>
          <w:szCs w:val="24"/>
        </w:rPr>
        <w:t xml:space="preserve"> indicó que las medidas de carácter general que sean dictadas en ejerció de la función administrativa y en desarrollo de los Decretos legislativos durante los Estados de excepción, tendrán control de legalidad inmediato por parte de la autoridad de lo </w:t>
      </w:r>
      <w:r>
        <w:rPr>
          <w:rFonts w:ascii="Arial Narrow" w:hAnsi="Arial Narrow"/>
          <w:sz w:val="24"/>
          <w:szCs w:val="24"/>
        </w:rPr>
        <w:t>contencioso administrativo del lugar donde se expidan si se trata de entidades territoriales o por el Consejo de Estado si emanan de autoridades nacionales.</w:t>
      </w:r>
    </w:p>
    <w:p w14:paraId="0AA13122" w14:textId="77777777" w:rsidR="00083B54" w:rsidRPr="00822D86" w:rsidRDefault="00083B54"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El control</w:t>
      </w:r>
      <w:r w:rsidR="00A9415C" w:rsidRPr="00822D86">
        <w:rPr>
          <w:rFonts w:ascii="Arial Narrow" w:hAnsi="Arial Narrow" w:cs="Arial"/>
          <w:spacing w:val="-3"/>
          <w:sz w:val="24"/>
          <w:szCs w:val="24"/>
        </w:rPr>
        <w:t xml:space="preserve"> de legalidad al que hace referencia</w:t>
      </w:r>
      <w:r w:rsidRPr="00822D86">
        <w:rPr>
          <w:rFonts w:ascii="Arial Narrow" w:hAnsi="Arial Narrow" w:cs="Arial"/>
          <w:spacing w:val="-3"/>
          <w:sz w:val="24"/>
          <w:szCs w:val="24"/>
        </w:rPr>
        <w:t xml:space="preserve"> el artículo 20 de la Ley 137 de 1994 fue </w:t>
      </w:r>
      <w:r w:rsidR="00A9415C" w:rsidRPr="00822D86">
        <w:rPr>
          <w:rFonts w:ascii="Arial Narrow" w:hAnsi="Arial Narrow" w:cs="Arial"/>
          <w:spacing w:val="-3"/>
          <w:sz w:val="24"/>
          <w:szCs w:val="24"/>
        </w:rPr>
        <w:t>desarrollado</w:t>
      </w:r>
      <w:r w:rsidRPr="00822D86">
        <w:rPr>
          <w:rFonts w:ascii="Arial Narrow" w:hAnsi="Arial Narrow" w:cs="Arial"/>
          <w:spacing w:val="-3"/>
          <w:sz w:val="24"/>
          <w:szCs w:val="24"/>
        </w:rPr>
        <w:t xml:space="preserve"> en el artículo 136 del</w:t>
      </w:r>
      <w:r w:rsidR="00D00E43">
        <w:rPr>
          <w:rFonts w:ascii="Arial Narrow" w:hAnsi="Arial Narrow" w:cs="Arial"/>
          <w:spacing w:val="-3"/>
          <w:sz w:val="24"/>
          <w:szCs w:val="24"/>
        </w:rPr>
        <w:t xml:space="preserve"> CPACA</w:t>
      </w:r>
      <w:r w:rsidRPr="00822D86">
        <w:rPr>
          <w:rStyle w:val="Refdenotaalpie"/>
          <w:rFonts w:ascii="Arial Narrow" w:hAnsi="Arial Narrow" w:cs="Arial"/>
          <w:spacing w:val="-3"/>
          <w:sz w:val="24"/>
          <w:szCs w:val="24"/>
        </w:rPr>
        <w:footnoteReference w:id="2"/>
      </w:r>
      <w:r w:rsidRPr="00822D86">
        <w:rPr>
          <w:rFonts w:ascii="Arial Narrow" w:hAnsi="Arial Narrow" w:cs="Arial"/>
          <w:spacing w:val="-3"/>
          <w:sz w:val="24"/>
          <w:szCs w:val="24"/>
        </w:rPr>
        <w:t xml:space="preserve">, que, además, aclaró que la autoridad judicial debía asumir de oficio el conocimiento del asunto, en caso de que la entidad administrativa no efectuare el envío del acto sujeto a control. </w:t>
      </w:r>
    </w:p>
    <w:p w14:paraId="64E6A03E" w14:textId="77777777" w:rsidR="00083B54" w:rsidRPr="0058278B" w:rsidRDefault="00083B54" w:rsidP="003073E8">
      <w:pPr>
        <w:tabs>
          <w:tab w:val="left" w:pos="284"/>
        </w:tabs>
        <w:suppressAutoHyphens/>
        <w:spacing w:line="360" w:lineRule="auto"/>
        <w:jc w:val="both"/>
        <w:rPr>
          <w:rFonts w:ascii="Arial Narrow" w:hAnsi="Arial Narrow" w:cs="Arial"/>
          <w:i/>
          <w:spacing w:val="-3"/>
          <w:sz w:val="24"/>
          <w:szCs w:val="24"/>
        </w:rPr>
      </w:pPr>
      <w:r w:rsidRPr="00822D86">
        <w:rPr>
          <w:rFonts w:ascii="Arial Narrow" w:hAnsi="Arial Narrow" w:cs="Arial"/>
          <w:spacing w:val="-3"/>
          <w:sz w:val="24"/>
          <w:szCs w:val="24"/>
        </w:rPr>
        <w:t xml:space="preserve"> De conformidad con las normas mencionadas, los actos administrativos que están sujetos a control inmediato de legalidad deben cumplir las siguientes dos características: </w:t>
      </w:r>
      <w:r w:rsidRPr="00822D86">
        <w:rPr>
          <w:rFonts w:ascii="Arial Narrow" w:hAnsi="Arial Narrow" w:cs="Arial"/>
          <w:b/>
          <w:spacing w:val="-3"/>
          <w:sz w:val="24"/>
          <w:szCs w:val="24"/>
        </w:rPr>
        <w:t>i)</w:t>
      </w:r>
      <w:r w:rsidRPr="00822D86">
        <w:rPr>
          <w:rFonts w:ascii="Arial Narrow" w:hAnsi="Arial Narrow" w:cs="Arial"/>
          <w:spacing w:val="-3"/>
          <w:sz w:val="24"/>
          <w:szCs w:val="24"/>
        </w:rPr>
        <w:t xml:space="preserve"> </w:t>
      </w:r>
      <w:r w:rsidRPr="0058278B">
        <w:rPr>
          <w:rFonts w:ascii="Arial Narrow" w:hAnsi="Arial Narrow" w:cs="Arial"/>
          <w:i/>
          <w:spacing w:val="-3"/>
          <w:sz w:val="24"/>
          <w:szCs w:val="24"/>
        </w:rPr>
        <w:t xml:space="preserve">ser de carácter general y </w:t>
      </w:r>
      <w:r w:rsidRPr="0058278B">
        <w:rPr>
          <w:rFonts w:ascii="Arial Narrow" w:hAnsi="Arial Narrow" w:cs="Arial"/>
          <w:b/>
          <w:i/>
          <w:spacing w:val="-3"/>
          <w:sz w:val="24"/>
          <w:szCs w:val="24"/>
        </w:rPr>
        <w:t>ii)</w:t>
      </w:r>
      <w:r w:rsidRPr="0058278B">
        <w:rPr>
          <w:rFonts w:ascii="Arial Narrow" w:hAnsi="Arial Narrow" w:cs="Arial"/>
          <w:i/>
          <w:spacing w:val="-3"/>
          <w:sz w:val="24"/>
          <w:szCs w:val="24"/>
        </w:rPr>
        <w:t xml:space="preserve"> ser expedidos en desarrollo </w:t>
      </w:r>
      <w:r w:rsidR="00D00E43" w:rsidRPr="0058278B">
        <w:rPr>
          <w:rFonts w:ascii="Arial Narrow" w:hAnsi="Arial Narrow" w:cs="Arial"/>
          <w:i/>
          <w:spacing w:val="-3"/>
          <w:sz w:val="24"/>
          <w:szCs w:val="24"/>
        </w:rPr>
        <w:t>de los D</w:t>
      </w:r>
      <w:r w:rsidRPr="0058278B">
        <w:rPr>
          <w:rFonts w:ascii="Arial Narrow" w:hAnsi="Arial Narrow" w:cs="Arial"/>
          <w:i/>
          <w:spacing w:val="-3"/>
          <w:sz w:val="24"/>
          <w:szCs w:val="24"/>
        </w:rPr>
        <w:t>ecretos legislativos expedidos po</w:t>
      </w:r>
      <w:r w:rsidR="00A9415C" w:rsidRPr="0058278B">
        <w:rPr>
          <w:rFonts w:ascii="Arial Narrow" w:hAnsi="Arial Narrow" w:cs="Arial"/>
          <w:i/>
          <w:spacing w:val="-3"/>
          <w:sz w:val="24"/>
          <w:szCs w:val="24"/>
        </w:rPr>
        <w:t xml:space="preserve">r el presidente de la República, es decir, debe </w:t>
      </w:r>
      <w:r w:rsidRPr="0058278B">
        <w:rPr>
          <w:rFonts w:ascii="Arial Narrow" w:hAnsi="Arial Narrow" w:cs="Arial"/>
          <w:i/>
          <w:spacing w:val="-3"/>
          <w:sz w:val="24"/>
          <w:szCs w:val="24"/>
        </w:rPr>
        <w:t xml:space="preserve">contener disposiciones </w:t>
      </w:r>
      <w:r w:rsidR="00A9415C" w:rsidRPr="0058278B">
        <w:rPr>
          <w:rFonts w:ascii="Arial Narrow" w:hAnsi="Arial Narrow" w:cs="Arial"/>
          <w:i/>
          <w:spacing w:val="-3"/>
          <w:sz w:val="24"/>
          <w:szCs w:val="24"/>
        </w:rPr>
        <w:t>tendientes a</w:t>
      </w:r>
      <w:r w:rsidRPr="0058278B">
        <w:rPr>
          <w:rFonts w:ascii="Arial Narrow" w:hAnsi="Arial Narrow" w:cs="Arial"/>
          <w:i/>
          <w:spacing w:val="-3"/>
          <w:sz w:val="24"/>
          <w:szCs w:val="24"/>
        </w:rPr>
        <w:t xml:space="preserve"> la ejecución o aplicación</w:t>
      </w:r>
      <w:r w:rsidR="00D00E43" w:rsidRPr="0058278B">
        <w:rPr>
          <w:rFonts w:ascii="Arial Narrow" w:hAnsi="Arial Narrow" w:cs="Arial"/>
          <w:i/>
          <w:spacing w:val="-3"/>
          <w:sz w:val="24"/>
          <w:szCs w:val="24"/>
        </w:rPr>
        <w:t xml:space="preserve"> del D</w:t>
      </w:r>
      <w:r w:rsidR="00A9415C" w:rsidRPr="0058278B">
        <w:rPr>
          <w:rFonts w:ascii="Arial Narrow" w:hAnsi="Arial Narrow" w:cs="Arial"/>
          <w:i/>
          <w:spacing w:val="-3"/>
          <w:sz w:val="24"/>
          <w:szCs w:val="24"/>
        </w:rPr>
        <w:t>ecreto legislativo.</w:t>
      </w:r>
    </w:p>
    <w:p w14:paraId="7E9E61E1" w14:textId="77777777" w:rsidR="00083B54" w:rsidRPr="00822D86" w:rsidRDefault="00A9415C"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Ahora bien, por medio </w:t>
      </w:r>
      <w:r w:rsidR="003073E8" w:rsidRPr="00822D86">
        <w:rPr>
          <w:rFonts w:ascii="Arial Narrow" w:hAnsi="Arial Narrow" w:cs="Arial"/>
          <w:spacing w:val="-3"/>
          <w:sz w:val="24"/>
          <w:szCs w:val="24"/>
        </w:rPr>
        <w:t>de Decreto</w:t>
      </w:r>
      <w:r w:rsidR="00083B54" w:rsidRPr="00822D86">
        <w:rPr>
          <w:rFonts w:ascii="Arial Narrow" w:hAnsi="Arial Narrow" w:cs="Arial"/>
          <w:spacing w:val="-3"/>
          <w:sz w:val="24"/>
          <w:szCs w:val="24"/>
        </w:rPr>
        <w:t xml:space="preserve"> 417 de 2020,</w:t>
      </w:r>
      <w:r w:rsidR="003073E8" w:rsidRPr="00822D86">
        <w:rPr>
          <w:rFonts w:ascii="Arial Narrow" w:hAnsi="Arial Narrow" w:cs="Arial"/>
          <w:spacing w:val="-3"/>
          <w:sz w:val="24"/>
          <w:szCs w:val="24"/>
        </w:rPr>
        <w:t xml:space="preserve"> el presidente de la República declaró el Estado de Emergencia Económica, Social y Ecológica</w:t>
      </w:r>
      <w:r w:rsidR="00083B54" w:rsidRPr="00822D86">
        <w:rPr>
          <w:rFonts w:ascii="Arial Narrow" w:hAnsi="Arial Narrow" w:cs="Arial"/>
          <w:spacing w:val="-3"/>
          <w:sz w:val="24"/>
          <w:szCs w:val="24"/>
        </w:rPr>
        <w:t xml:space="preserve"> con</w:t>
      </w:r>
      <w:r w:rsidR="003073E8" w:rsidRPr="00822D86">
        <w:rPr>
          <w:rFonts w:ascii="Arial Narrow" w:hAnsi="Arial Narrow" w:cs="Arial"/>
          <w:spacing w:val="-3"/>
          <w:sz w:val="24"/>
          <w:szCs w:val="24"/>
        </w:rPr>
        <w:t xml:space="preserve"> el fin de asistir</w:t>
      </w:r>
      <w:r w:rsidR="00083B54" w:rsidRPr="00822D86">
        <w:rPr>
          <w:rFonts w:ascii="Arial Narrow" w:hAnsi="Arial Narrow" w:cs="Arial"/>
          <w:spacing w:val="-3"/>
          <w:sz w:val="24"/>
          <w:szCs w:val="24"/>
        </w:rPr>
        <w:t xml:space="preserve"> la crisis económica y social derivada de la pandemia Covid-19,</w:t>
      </w:r>
      <w:r w:rsidR="003073E8" w:rsidRPr="00822D86">
        <w:rPr>
          <w:rFonts w:ascii="Arial Narrow" w:hAnsi="Arial Narrow" w:cs="Arial"/>
          <w:spacing w:val="-3"/>
          <w:sz w:val="24"/>
          <w:szCs w:val="24"/>
        </w:rPr>
        <w:t xml:space="preserve"> y en virtud de ello ha expidió</w:t>
      </w:r>
      <w:r w:rsidR="00F52A79">
        <w:rPr>
          <w:rFonts w:ascii="Arial Narrow" w:hAnsi="Arial Narrow" w:cs="Arial"/>
          <w:spacing w:val="-3"/>
          <w:sz w:val="24"/>
          <w:szCs w:val="24"/>
        </w:rPr>
        <w:t xml:space="preserve"> varios D</w:t>
      </w:r>
      <w:r w:rsidR="00083B54" w:rsidRPr="00822D86">
        <w:rPr>
          <w:rFonts w:ascii="Arial Narrow" w:hAnsi="Arial Narrow" w:cs="Arial"/>
          <w:spacing w:val="-3"/>
          <w:sz w:val="24"/>
          <w:szCs w:val="24"/>
        </w:rPr>
        <w:t>ecretos legislativos.</w:t>
      </w:r>
    </w:p>
    <w:p w14:paraId="1D1E0281" w14:textId="77777777" w:rsidR="00DD160F" w:rsidRDefault="007937A8" w:rsidP="00F16485">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En el presente asunto y de la revisión </w:t>
      </w:r>
      <w:r w:rsidR="0028471A">
        <w:rPr>
          <w:rFonts w:ascii="Arial Narrow" w:hAnsi="Arial Narrow" w:cs="Arial"/>
          <w:spacing w:val="-3"/>
          <w:sz w:val="24"/>
          <w:szCs w:val="24"/>
        </w:rPr>
        <w:t>del contenido del Decreto No.</w:t>
      </w:r>
      <w:r w:rsidR="000A03D4">
        <w:rPr>
          <w:rFonts w:ascii="Arial Narrow" w:hAnsi="Arial Narrow" w:cs="Arial"/>
          <w:spacing w:val="-3"/>
          <w:sz w:val="24"/>
          <w:szCs w:val="24"/>
        </w:rPr>
        <w:t xml:space="preserve"> </w:t>
      </w:r>
      <w:r w:rsidR="0028471A">
        <w:rPr>
          <w:rFonts w:ascii="Arial Narrow" w:hAnsi="Arial Narrow" w:cs="Arial"/>
          <w:spacing w:val="-3"/>
          <w:sz w:val="24"/>
          <w:szCs w:val="24"/>
        </w:rPr>
        <w:t>063 del 25</w:t>
      </w:r>
      <w:r>
        <w:rPr>
          <w:rFonts w:ascii="Arial Narrow" w:hAnsi="Arial Narrow" w:cs="Arial"/>
          <w:spacing w:val="-3"/>
          <w:sz w:val="24"/>
          <w:szCs w:val="24"/>
        </w:rPr>
        <w:t xml:space="preserve"> </w:t>
      </w:r>
      <w:r w:rsidR="000A03D4">
        <w:rPr>
          <w:rFonts w:ascii="Arial Narrow" w:hAnsi="Arial Narrow" w:cs="Arial"/>
          <w:spacing w:val="-3"/>
          <w:sz w:val="24"/>
          <w:szCs w:val="24"/>
        </w:rPr>
        <w:t xml:space="preserve">de marzo de 2020 </w:t>
      </w:r>
      <w:r w:rsidRPr="00822D86">
        <w:rPr>
          <w:rFonts w:ascii="Arial Narrow" w:hAnsi="Arial Narrow" w:cs="Arial"/>
          <w:spacing w:val="-3"/>
          <w:sz w:val="24"/>
          <w:szCs w:val="24"/>
        </w:rPr>
        <w:t xml:space="preserve">expedido por el Municipio de </w:t>
      </w:r>
      <w:r w:rsidR="0028471A">
        <w:rPr>
          <w:rFonts w:ascii="Arial Narrow" w:hAnsi="Arial Narrow" w:cs="Arial"/>
          <w:spacing w:val="-3"/>
          <w:sz w:val="24"/>
          <w:szCs w:val="24"/>
        </w:rPr>
        <w:t>Dagua</w:t>
      </w:r>
      <w:r w:rsidRPr="00822D86">
        <w:rPr>
          <w:rFonts w:ascii="Arial Narrow" w:hAnsi="Arial Narrow" w:cs="Arial"/>
          <w:spacing w:val="-3"/>
          <w:sz w:val="24"/>
          <w:szCs w:val="24"/>
        </w:rPr>
        <w:t xml:space="preserve"> “</w:t>
      </w:r>
      <w:r w:rsidR="004B211F" w:rsidRPr="00096993">
        <w:rPr>
          <w:rFonts w:ascii="Arial Narrow" w:hAnsi="Arial Narrow" w:cs="Arial"/>
          <w:b/>
          <w:i/>
          <w:spacing w:val="-3"/>
          <w:sz w:val="24"/>
          <w:szCs w:val="24"/>
        </w:rPr>
        <w:t>POR EL CUAL SE</w:t>
      </w:r>
      <w:r w:rsidR="0028471A" w:rsidRPr="00096993">
        <w:rPr>
          <w:rFonts w:ascii="Arial Narrow" w:hAnsi="Arial Narrow" w:cs="Arial"/>
          <w:b/>
          <w:i/>
          <w:spacing w:val="-3"/>
          <w:sz w:val="24"/>
          <w:szCs w:val="24"/>
        </w:rPr>
        <w:t xml:space="preserve"> DECLARA LA SITUACIÓN DE CALAMDAD PÚBLICA EN EL MUNICIPIO DE DAGUA DERVID</w:t>
      </w:r>
      <w:r w:rsidR="00BC4573" w:rsidRPr="00096993">
        <w:rPr>
          <w:rFonts w:ascii="Arial Narrow" w:hAnsi="Arial Narrow" w:cs="Arial"/>
          <w:b/>
          <w:i/>
          <w:spacing w:val="-3"/>
          <w:sz w:val="24"/>
          <w:szCs w:val="24"/>
        </w:rPr>
        <w:t>ADA DE LA PANDEMIA DEL COVID 19</w:t>
      </w:r>
      <w:r w:rsidR="00BC4573">
        <w:rPr>
          <w:rFonts w:ascii="Arial Narrow" w:hAnsi="Arial Narrow" w:cs="Arial"/>
          <w:i/>
          <w:spacing w:val="-3"/>
          <w:sz w:val="24"/>
          <w:szCs w:val="24"/>
        </w:rPr>
        <w:t>”</w:t>
      </w:r>
      <w:r w:rsidR="00155CDF">
        <w:rPr>
          <w:rFonts w:ascii="Arial Narrow" w:hAnsi="Arial Narrow" w:cs="Arial"/>
          <w:i/>
          <w:spacing w:val="-3"/>
          <w:sz w:val="24"/>
          <w:szCs w:val="24"/>
        </w:rPr>
        <w:t xml:space="preserve">, </w:t>
      </w:r>
      <w:r w:rsidR="00155CDF" w:rsidRPr="00155CDF">
        <w:rPr>
          <w:rFonts w:ascii="Arial Narrow" w:hAnsi="Arial Narrow" w:cs="Arial"/>
          <w:spacing w:val="-3"/>
          <w:sz w:val="24"/>
          <w:szCs w:val="24"/>
        </w:rPr>
        <w:t>se advierte</w:t>
      </w:r>
      <w:r w:rsidR="00942030">
        <w:rPr>
          <w:rFonts w:ascii="Arial Narrow" w:hAnsi="Arial Narrow" w:cs="Arial"/>
          <w:spacing w:val="-3"/>
          <w:sz w:val="24"/>
          <w:szCs w:val="24"/>
        </w:rPr>
        <w:t xml:space="preserve"> como único sustento la calamidad pública que atraviesa el Municipio </w:t>
      </w:r>
      <w:r w:rsidR="003958B0">
        <w:rPr>
          <w:rFonts w:ascii="Arial Narrow" w:hAnsi="Arial Narrow" w:cs="Arial"/>
          <w:spacing w:val="-3"/>
          <w:sz w:val="24"/>
          <w:szCs w:val="24"/>
        </w:rPr>
        <w:t>de</w:t>
      </w:r>
      <w:r w:rsidR="007D0F0C">
        <w:rPr>
          <w:rFonts w:ascii="Arial Narrow" w:hAnsi="Arial Narrow" w:cs="Arial"/>
          <w:spacing w:val="-3"/>
          <w:sz w:val="24"/>
          <w:szCs w:val="24"/>
        </w:rPr>
        <w:t xml:space="preserve"> Dagua por la pandemia Covid - </w:t>
      </w:r>
      <w:r w:rsidR="00E417F2">
        <w:rPr>
          <w:rFonts w:ascii="Arial Narrow" w:hAnsi="Arial Narrow" w:cs="Arial"/>
          <w:spacing w:val="-3"/>
          <w:sz w:val="24"/>
          <w:szCs w:val="24"/>
        </w:rPr>
        <w:t xml:space="preserve">19, calamidad </w:t>
      </w:r>
      <w:r w:rsidR="007D0F0C">
        <w:rPr>
          <w:rFonts w:ascii="Arial Narrow" w:hAnsi="Arial Narrow" w:cs="Arial"/>
          <w:spacing w:val="-3"/>
          <w:sz w:val="24"/>
          <w:szCs w:val="24"/>
        </w:rPr>
        <w:t>pública</w:t>
      </w:r>
      <w:r w:rsidR="00E417F2">
        <w:rPr>
          <w:rFonts w:ascii="Arial Narrow" w:hAnsi="Arial Narrow" w:cs="Arial"/>
          <w:spacing w:val="-3"/>
          <w:sz w:val="24"/>
          <w:szCs w:val="24"/>
        </w:rPr>
        <w:t xml:space="preserve"> regulada por la Ley 1523 de 2012</w:t>
      </w:r>
      <w:r w:rsidR="00E65EFC">
        <w:rPr>
          <w:rStyle w:val="Refdenotaalpie"/>
          <w:rFonts w:ascii="Arial Narrow" w:hAnsi="Arial Narrow" w:cs="Arial"/>
          <w:spacing w:val="-3"/>
          <w:sz w:val="24"/>
          <w:szCs w:val="24"/>
        </w:rPr>
        <w:footnoteReference w:id="3"/>
      </w:r>
      <w:r w:rsidR="00DD160F">
        <w:rPr>
          <w:rFonts w:ascii="Arial Narrow" w:hAnsi="Arial Narrow" w:cs="Arial"/>
          <w:spacing w:val="-3"/>
          <w:sz w:val="24"/>
          <w:szCs w:val="24"/>
        </w:rPr>
        <w:t xml:space="preserve">, misma que no requiere de la declaratoria del Estado de Excepción como el que trata el articulo 215 superior y que fue decretado a nivel nacional a raíz de la grave e inminente situación de emergencia sanitaria del País. </w:t>
      </w:r>
    </w:p>
    <w:p w14:paraId="2352DBD1" w14:textId="77777777" w:rsidR="00175B76" w:rsidRPr="00F16485" w:rsidRDefault="00175B76" w:rsidP="00F16485">
      <w:pPr>
        <w:tabs>
          <w:tab w:val="left" w:pos="284"/>
        </w:tabs>
        <w:suppressAutoHyphens/>
        <w:spacing w:line="360" w:lineRule="auto"/>
        <w:jc w:val="both"/>
        <w:rPr>
          <w:rFonts w:ascii="Arial Narrow" w:hAnsi="Arial Narrow" w:cs="Arial"/>
          <w:spacing w:val="-3"/>
          <w:sz w:val="24"/>
          <w:szCs w:val="24"/>
        </w:rPr>
      </w:pPr>
      <w:r w:rsidRPr="00F16485">
        <w:rPr>
          <w:rFonts w:ascii="Arial Narrow" w:hAnsi="Arial Narrow" w:cs="Arial"/>
          <w:spacing w:val="-3"/>
          <w:sz w:val="24"/>
          <w:szCs w:val="24"/>
        </w:rPr>
        <w:t>El hecho de que el acto administrativo</w:t>
      </w:r>
      <w:r w:rsidR="0086596B">
        <w:rPr>
          <w:rFonts w:ascii="Arial Narrow" w:hAnsi="Arial Narrow" w:cs="Arial"/>
          <w:spacing w:val="-3"/>
          <w:sz w:val="24"/>
          <w:szCs w:val="24"/>
        </w:rPr>
        <w:t xml:space="preserve"> citado</w:t>
      </w:r>
      <w:r w:rsidRPr="00F16485">
        <w:rPr>
          <w:rFonts w:ascii="Arial Narrow" w:hAnsi="Arial Narrow" w:cs="Arial"/>
          <w:spacing w:val="-3"/>
          <w:sz w:val="24"/>
          <w:szCs w:val="24"/>
        </w:rPr>
        <w:t xml:space="preserve"> guarde relación con la pandemia del Covid-19 no lo convierte, </w:t>
      </w:r>
      <w:r w:rsidRPr="00F16485">
        <w:rPr>
          <w:rFonts w:ascii="Arial Narrow" w:hAnsi="Arial Narrow" w:cs="Arial"/>
          <w:i/>
          <w:spacing w:val="-3"/>
          <w:sz w:val="24"/>
          <w:szCs w:val="24"/>
        </w:rPr>
        <w:t>per se</w:t>
      </w:r>
      <w:r w:rsidRPr="00F16485">
        <w:rPr>
          <w:rFonts w:ascii="Arial Narrow" w:hAnsi="Arial Narrow" w:cs="Arial"/>
          <w:spacing w:val="-3"/>
          <w:sz w:val="24"/>
          <w:szCs w:val="24"/>
        </w:rPr>
        <w:t>, en susceptible de control inmediato de legalidad, pues</w:t>
      </w:r>
      <w:r w:rsidR="00405348">
        <w:rPr>
          <w:rFonts w:ascii="Arial Narrow" w:hAnsi="Arial Narrow" w:cs="Arial"/>
          <w:spacing w:val="-3"/>
          <w:sz w:val="24"/>
          <w:szCs w:val="24"/>
        </w:rPr>
        <w:t xml:space="preserve">, </w:t>
      </w:r>
      <w:r w:rsidRPr="00F16485">
        <w:rPr>
          <w:rFonts w:ascii="Arial Narrow" w:hAnsi="Arial Narrow" w:cs="Arial"/>
          <w:spacing w:val="-3"/>
          <w:sz w:val="24"/>
          <w:szCs w:val="24"/>
        </w:rPr>
        <w:t>es necesario que haya sid</w:t>
      </w:r>
      <w:r w:rsidR="0058278B">
        <w:rPr>
          <w:rFonts w:ascii="Arial Narrow" w:hAnsi="Arial Narrow" w:cs="Arial"/>
          <w:spacing w:val="-3"/>
          <w:sz w:val="24"/>
          <w:szCs w:val="24"/>
        </w:rPr>
        <w:t>o expedido en desarrollo de un D</w:t>
      </w:r>
      <w:r w:rsidRPr="00F16485">
        <w:rPr>
          <w:rFonts w:ascii="Arial Narrow" w:hAnsi="Arial Narrow" w:cs="Arial"/>
          <w:spacing w:val="-3"/>
          <w:sz w:val="24"/>
          <w:szCs w:val="24"/>
        </w:rPr>
        <w:t xml:space="preserve">ecreto legislativo. </w:t>
      </w:r>
    </w:p>
    <w:p w14:paraId="3CC7A94F" w14:textId="77777777" w:rsidR="00083B54" w:rsidRPr="00DC1ADC" w:rsidRDefault="00822D86" w:rsidP="00822D86">
      <w:pPr>
        <w:tabs>
          <w:tab w:val="left" w:pos="284"/>
        </w:tabs>
        <w:suppressAutoHyphens/>
        <w:spacing w:line="360" w:lineRule="auto"/>
        <w:jc w:val="both"/>
        <w:rPr>
          <w:rFonts w:ascii="Arial Narrow" w:hAnsi="Arial Narrow" w:cs="Arial"/>
          <w:spacing w:val="-3"/>
          <w:sz w:val="24"/>
          <w:szCs w:val="24"/>
        </w:rPr>
      </w:pPr>
      <w:r w:rsidRPr="00DC1ADC">
        <w:rPr>
          <w:rFonts w:ascii="Arial Narrow" w:hAnsi="Arial Narrow" w:cs="Arial"/>
          <w:spacing w:val="-3"/>
          <w:sz w:val="24"/>
          <w:szCs w:val="24"/>
        </w:rPr>
        <w:lastRenderedPageBreak/>
        <w:t>Por lo anterior</w:t>
      </w:r>
      <w:r w:rsidR="00083B54" w:rsidRPr="00DC1ADC">
        <w:rPr>
          <w:rFonts w:ascii="Arial Narrow" w:hAnsi="Arial Narrow" w:cs="Arial"/>
          <w:spacing w:val="-3"/>
          <w:sz w:val="24"/>
          <w:szCs w:val="24"/>
        </w:rPr>
        <w:t xml:space="preserve">, el </w:t>
      </w:r>
      <w:r w:rsidR="0086596B">
        <w:rPr>
          <w:rFonts w:ascii="Arial Narrow" w:hAnsi="Arial Narrow" w:cs="Arial"/>
          <w:spacing w:val="-3"/>
          <w:sz w:val="24"/>
          <w:szCs w:val="24"/>
        </w:rPr>
        <w:t>Decreto No. 063 del 25</w:t>
      </w:r>
      <w:r w:rsidR="005D02D0">
        <w:rPr>
          <w:rFonts w:ascii="Arial Narrow" w:hAnsi="Arial Narrow" w:cs="Arial"/>
          <w:spacing w:val="-3"/>
          <w:sz w:val="24"/>
          <w:szCs w:val="24"/>
        </w:rPr>
        <w:t xml:space="preserve"> de marzo de 202</w:t>
      </w:r>
      <w:r w:rsidR="00DC1ADC" w:rsidRPr="00DC1ADC">
        <w:rPr>
          <w:rFonts w:ascii="Arial Narrow" w:hAnsi="Arial Narrow" w:cs="Arial"/>
          <w:spacing w:val="-3"/>
          <w:sz w:val="24"/>
          <w:szCs w:val="24"/>
        </w:rPr>
        <w:t xml:space="preserve">0 remitido por el Municipio de Cartago </w:t>
      </w:r>
      <w:r w:rsidR="00083B54" w:rsidRPr="00DC1ADC">
        <w:rPr>
          <w:rFonts w:ascii="Arial Narrow" w:hAnsi="Arial Narrow" w:cs="Arial"/>
          <w:spacing w:val="-3"/>
          <w:sz w:val="24"/>
          <w:szCs w:val="24"/>
        </w:rPr>
        <w:t>no es susceptible del control inmediato de legalidad de que tratan los artículos 20 de la Ley 137 de 1994 y 136 de la Ley 1437</w:t>
      </w:r>
      <w:r w:rsidRPr="00DC1ADC">
        <w:rPr>
          <w:rFonts w:ascii="Arial Narrow" w:hAnsi="Arial Narrow" w:cs="Arial"/>
          <w:spacing w:val="-3"/>
          <w:sz w:val="24"/>
          <w:szCs w:val="24"/>
        </w:rPr>
        <w:t xml:space="preserve"> de 2011</w:t>
      </w:r>
      <w:r w:rsidR="00083B54" w:rsidRPr="00DC1ADC">
        <w:rPr>
          <w:rFonts w:ascii="Arial Narrow" w:hAnsi="Arial Narrow" w:cs="Arial"/>
          <w:spacing w:val="-3"/>
          <w:sz w:val="24"/>
          <w:szCs w:val="24"/>
        </w:rPr>
        <w:t>, sin perjuicio de que pueda ser demandado a través de los demás medios de control que prevé el CPACA. Por consiguiente, el Despacho no as</w:t>
      </w:r>
      <w:r w:rsidRPr="00DC1ADC">
        <w:rPr>
          <w:rFonts w:ascii="Arial Narrow" w:hAnsi="Arial Narrow" w:cs="Arial"/>
          <w:spacing w:val="-3"/>
          <w:sz w:val="24"/>
          <w:szCs w:val="24"/>
        </w:rPr>
        <w:t>umirá el conocimiento del mismo</w:t>
      </w:r>
      <w:r w:rsidR="00C351C5" w:rsidRPr="00DC1ADC">
        <w:rPr>
          <w:rFonts w:ascii="Arial Narrow" w:hAnsi="Arial Narrow" w:cs="Arial"/>
          <w:spacing w:val="-3"/>
          <w:sz w:val="24"/>
          <w:szCs w:val="24"/>
        </w:rPr>
        <w:t>, por las razones expuestas</w:t>
      </w:r>
      <w:r w:rsidR="00083B54" w:rsidRPr="00DC1ADC">
        <w:rPr>
          <w:rFonts w:ascii="Arial Narrow" w:hAnsi="Arial Narrow" w:cs="Arial"/>
          <w:spacing w:val="-3"/>
          <w:sz w:val="24"/>
          <w:szCs w:val="24"/>
        </w:rPr>
        <w:t xml:space="preserve">. </w:t>
      </w:r>
    </w:p>
    <w:p w14:paraId="52B70102" w14:textId="77777777" w:rsidR="00083B54" w:rsidRPr="007E5D30" w:rsidRDefault="00822D86" w:rsidP="00822D86">
      <w:pPr>
        <w:tabs>
          <w:tab w:val="left" w:pos="0"/>
        </w:tabs>
        <w:suppressAutoHyphens/>
        <w:jc w:val="both"/>
        <w:rPr>
          <w:rFonts w:ascii="Arial Narrow" w:hAnsi="Arial Narrow"/>
          <w:sz w:val="24"/>
          <w:szCs w:val="24"/>
        </w:rPr>
      </w:pPr>
      <w:r w:rsidRPr="007E5D30">
        <w:rPr>
          <w:rFonts w:ascii="Arial Narrow" w:hAnsi="Arial Narrow"/>
          <w:sz w:val="24"/>
          <w:szCs w:val="24"/>
        </w:rPr>
        <w:t>En virtud de lo expuesto, el Tribunal Administrativo del Valle del Cauca, en Sala unitaria,</w:t>
      </w:r>
    </w:p>
    <w:p w14:paraId="51AE843D" w14:textId="77777777" w:rsidR="00083B54" w:rsidRPr="00822D86" w:rsidRDefault="00083B54" w:rsidP="00822D86">
      <w:pPr>
        <w:tabs>
          <w:tab w:val="left" w:pos="-720"/>
        </w:tabs>
        <w:suppressAutoHyphens/>
        <w:spacing w:line="360" w:lineRule="auto"/>
        <w:jc w:val="center"/>
        <w:rPr>
          <w:rFonts w:ascii="Arial Narrow" w:hAnsi="Arial Narrow" w:cs="Arial"/>
          <w:b/>
          <w:spacing w:val="-3"/>
          <w:lang w:val="es-ES_tradnl"/>
        </w:rPr>
      </w:pPr>
      <w:r w:rsidRPr="00822D86">
        <w:rPr>
          <w:rFonts w:ascii="Arial Narrow" w:hAnsi="Arial Narrow" w:cs="Arial"/>
          <w:b/>
          <w:spacing w:val="-3"/>
          <w:lang w:val="es-ES_tradnl"/>
        </w:rPr>
        <w:t>RESUELVE:</w:t>
      </w:r>
    </w:p>
    <w:p w14:paraId="2F14022F" w14:textId="77777777" w:rsidR="00083B54" w:rsidRPr="00822D86" w:rsidRDefault="00083B54" w:rsidP="00822D86">
      <w:pPr>
        <w:spacing w:line="360" w:lineRule="auto"/>
        <w:ind w:right="150" w:hanging="4"/>
        <w:jc w:val="both"/>
        <w:rPr>
          <w:rFonts w:ascii="Arial Narrow" w:hAnsi="Arial Narrow"/>
          <w:w w:val="105"/>
        </w:rPr>
      </w:pPr>
      <w:r w:rsidRPr="00822D86">
        <w:rPr>
          <w:rFonts w:ascii="Arial Narrow" w:hAnsi="Arial Narrow"/>
          <w:b/>
        </w:rPr>
        <w:t>PRIMERO: NO ASUMIR EL CONOCIMIENTO</w:t>
      </w:r>
      <w:r w:rsidRPr="00822D86">
        <w:rPr>
          <w:rFonts w:ascii="Arial Narrow" w:hAnsi="Arial Narrow"/>
        </w:rPr>
        <w:t xml:space="preserve"> del control inmediato de legalidad del Decreto </w:t>
      </w:r>
      <w:r w:rsidR="0086596B">
        <w:rPr>
          <w:rFonts w:ascii="Arial Narrow" w:hAnsi="Arial Narrow"/>
        </w:rPr>
        <w:t>063</w:t>
      </w:r>
      <w:r w:rsidRPr="00822D86">
        <w:rPr>
          <w:rFonts w:ascii="Arial Narrow" w:hAnsi="Arial Narrow"/>
        </w:rPr>
        <w:t xml:space="preserve"> de 2020, expedi</w:t>
      </w:r>
      <w:r w:rsidR="00822D86" w:rsidRPr="00822D86">
        <w:rPr>
          <w:rFonts w:ascii="Arial Narrow" w:hAnsi="Arial Narrow"/>
        </w:rPr>
        <w:t>do por el M</w:t>
      </w:r>
      <w:r w:rsidR="00DA3BDD">
        <w:rPr>
          <w:rFonts w:ascii="Arial Narrow" w:hAnsi="Arial Narrow"/>
        </w:rPr>
        <w:t>unicipio de Dagua,</w:t>
      </w:r>
      <w:r w:rsidRPr="00822D86">
        <w:rPr>
          <w:rFonts w:ascii="Arial Narrow" w:hAnsi="Arial Narrow"/>
        </w:rPr>
        <w:t xml:space="preserve"> </w:t>
      </w:r>
      <w:r w:rsidRPr="00822D86">
        <w:rPr>
          <w:rFonts w:ascii="Arial Narrow" w:hAnsi="Arial Narrow"/>
          <w:w w:val="105"/>
        </w:rPr>
        <w:t xml:space="preserve">por las razones </w:t>
      </w:r>
      <w:r w:rsidR="00822D86" w:rsidRPr="00822D86">
        <w:rPr>
          <w:rFonts w:ascii="Arial Narrow" w:hAnsi="Arial Narrow"/>
          <w:w w:val="105"/>
        </w:rPr>
        <w:t>expuestas en este proveído</w:t>
      </w:r>
      <w:r w:rsidRPr="00822D86">
        <w:rPr>
          <w:rFonts w:ascii="Arial Narrow" w:hAnsi="Arial Narrow"/>
        </w:rPr>
        <w:t>.</w:t>
      </w:r>
    </w:p>
    <w:p w14:paraId="2DA49FBD"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 xml:space="preserve">SEGUNDO: </w:t>
      </w:r>
      <w:r w:rsidRPr="00822D86">
        <w:rPr>
          <w:rFonts w:ascii="Arial Narrow" w:hAnsi="Arial Narrow"/>
        </w:rPr>
        <w:t>Por secretaría,</w:t>
      </w:r>
      <w:r w:rsidRPr="00822D86">
        <w:rPr>
          <w:rFonts w:ascii="Arial Narrow" w:hAnsi="Arial Narrow"/>
          <w:b/>
        </w:rPr>
        <w:t xml:space="preserve"> NOTIFICAR</w:t>
      </w:r>
      <w:r w:rsidRPr="00822D86">
        <w:rPr>
          <w:rFonts w:ascii="Arial Narrow" w:hAnsi="Arial Narrow"/>
        </w:rPr>
        <w:t xml:space="preserve"> esta providencia por vía electrónica a la autoridad remitente </w:t>
      </w:r>
      <w:r w:rsidR="00822D86" w:rsidRPr="00822D86">
        <w:rPr>
          <w:rFonts w:ascii="Arial Narrow" w:hAnsi="Arial Narrow"/>
        </w:rPr>
        <w:t>(M</w:t>
      </w:r>
      <w:r w:rsidR="00B71D08">
        <w:rPr>
          <w:rFonts w:ascii="Arial Narrow" w:hAnsi="Arial Narrow"/>
        </w:rPr>
        <w:t>unicipio de Dagua</w:t>
      </w:r>
      <w:r w:rsidRPr="00822D86">
        <w:rPr>
          <w:rFonts w:ascii="Arial Narrow" w:hAnsi="Arial Narrow"/>
        </w:rPr>
        <w:t xml:space="preserve">) </w:t>
      </w:r>
      <w:r w:rsidR="00822D86" w:rsidRPr="00822D86">
        <w:rPr>
          <w:rFonts w:ascii="Arial Narrow" w:hAnsi="Arial Narrow"/>
        </w:rPr>
        <w:t>y al Ministerio</w:t>
      </w:r>
      <w:r w:rsidRPr="00822D86">
        <w:rPr>
          <w:rFonts w:ascii="Arial Narrow" w:hAnsi="Arial Narrow"/>
        </w:rPr>
        <w:t xml:space="preserve"> Público. Además, </w:t>
      </w:r>
      <w:r w:rsidRPr="00822D86">
        <w:rPr>
          <w:rFonts w:ascii="Arial Narrow" w:hAnsi="Arial Narrow"/>
          <w:b/>
        </w:rPr>
        <w:t>ORDENAR</w:t>
      </w:r>
      <w:r w:rsidRPr="00822D86">
        <w:rPr>
          <w:rFonts w:ascii="Arial Narrow" w:hAnsi="Arial Narrow"/>
        </w:rPr>
        <w:t xml:space="preserve"> que esta providencia se publique en la página web de la Jurisdicción de lo Contencioso Administrativo, para conocimiento de la comunidad.</w:t>
      </w:r>
    </w:p>
    <w:p w14:paraId="1F90E742"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TERCERO:</w:t>
      </w:r>
      <w:r w:rsidRPr="00822D86">
        <w:rPr>
          <w:rFonts w:ascii="Arial Narrow" w:hAnsi="Arial Narrow"/>
        </w:rPr>
        <w:t xml:space="preserve"> Una vez ejecutoriada esta providencia, </w:t>
      </w:r>
      <w:r w:rsidRPr="00822D86">
        <w:rPr>
          <w:rFonts w:ascii="Arial Narrow" w:hAnsi="Arial Narrow"/>
          <w:b/>
        </w:rPr>
        <w:t>ARCHIVAR</w:t>
      </w:r>
      <w:r w:rsidRPr="00822D86">
        <w:rPr>
          <w:rFonts w:ascii="Arial Narrow" w:hAnsi="Arial Narrow"/>
        </w:rPr>
        <w:t xml:space="preserve"> el expediente, previas las anotaciones de rigor.</w:t>
      </w:r>
    </w:p>
    <w:p w14:paraId="1504A167" w14:textId="77777777" w:rsidR="00822D86" w:rsidRPr="00822D86" w:rsidRDefault="00822D86" w:rsidP="00822D86">
      <w:pPr>
        <w:spacing w:line="360" w:lineRule="auto"/>
        <w:jc w:val="both"/>
        <w:rPr>
          <w:rFonts w:ascii="Arial Narrow" w:hAnsi="Arial Narrow"/>
        </w:rPr>
      </w:pPr>
    </w:p>
    <w:p w14:paraId="6DB09866" w14:textId="77777777" w:rsidR="00083B54" w:rsidRPr="00822D86" w:rsidRDefault="00083B54" w:rsidP="00083B54">
      <w:pPr>
        <w:tabs>
          <w:tab w:val="left" w:pos="-720"/>
          <w:tab w:val="left" w:pos="4995"/>
        </w:tabs>
        <w:suppressAutoHyphens/>
        <w:jc w:val="center"/>
        <w:rPr>
          <w:rFonts w:ascii="Arial Narrow" w:eastAsia="MS Mincho" w:hAnsi="Arial Narrow"/>
          <w:b/>
        </w:rPr>
      </w:pPr>
      <w:r w:rsidRPr="00822D86">
        <w:rPr>
          <w:rFonts w:ascii="Arial Narrow" w:eastAsia="MS Mincho" w:hAnsi="Arial Narrow"/>
          <w:b/>
        </w:rPr>
        <w:t>NOTIFÍQUESE Y CÚMPLASE</w:t>
      </w:r>
    </w:p>
    <w:p w14:paraId="2AD372CC" w14:textId="30FE853B" w:rsidR="00083B54" w:rsidRDefault="0073121F" w:rsidP="00083B54">
      <w:pPr>
        <w:tabs>
          <w:tab w:val="left" w:pos="-720"/>
          <w:tab w:val="right" w:pos="9360"/>
        </w:tabs>
        <w:suppressAutoHyphens/>
        <w:rPr>
          <w:rFonts w:ascii="Arial Narrow" w:hAnsi="Arial Narrow"/>
          <w:b/>
          <w:bCs/>
        </w:rPr>
      </w:pPr>
      <w:r w:rsidRPr="0073121F">
        <w:rPr>
          <w:rFonts w:ascii="Arial Narrow" w:hAnsi="Arial Narrow"/>
          <w:sz w:val="24"/>
          <w:szCs w:val="24"/>
        </w:rPr>
        <w:t>El magistrado</w:t>
      </w:r>
      <w:r>
        <w:rPr>
          <w:rFonts w:ascii="Arial Narrow" w:hAnsi="Arial Narrow"/>
          <w:b/>
          <w:bCs/>
        </w:rPr>
        <w:t>,</w:t>
      </w:r>
    </w:p>
    <w:p w14:paraId="0E83F258" w14:textId="76F4D456" w:rsidR="0073121F" w:rsidRDefault="0073121F" w:rsidP="00083B54">
      <w:pPr>
        <w:tabs>
          <w:tab w:val="left" w:pos="-720"/>
          <w:tab w:val="right" w:pos="9360"/>
        </w:tabs>
        <w:suppressAutoHyphens/>
        <w:rPr>
          <w:rFonts w:ascii="Arial Narrow" w:hAnsi="Arial Narrow"/>
          <w:b/>
          <w:bCs/>
        </w:rPr>
      </w:pPr>
    </w:p>
    <w:p w14:paraId="5F58E12D" w14:textId="77777777" w:rsidR="009B0593" w:rsidRDefault="0073121F" w:rsidP="009B0593">
      <w:pPr>
        <w:keepNext/>
        <w:spacing w:line="360" w:lineRule="auto"/>
        <w:ind w:right="-234"/>
        <w:contextualSpacing/>
        <w:jc w:val="center"/>
        <w:outlineLvl w:val="0"/>
        <w:rPr>
          <w:rFonts w:ascii="Arial" w:hAnsi="Arial" w:cs="Arial"/>
          <w:b/>
          <w:bCs/>
          <w:color w:val="000000"/>
          <w:kern w:val="32"/>
        </w:rPr>
      </w:pPr>
      <w:r>
        <w:rPr>
          <w:rFonts w:ascii="Arial" w:hAnsi="Arial" w:cs="Arial"/>
          <w:b/>
          <w:bCs/>
          <w:noProof/>
          <w:color w:val="000000"/>
          <w:kern w:val="32"/>
          <w:lang w:eastAsia="es-CO"/>
        </w:rPr>
        <w:drawing>
          <wp:inline distT="0" distB="0" distL="0" distR="0" wp14:anchorId="288FC251" wp14:editId="51705231">
            <wp:extent cx="2143125" cy="1533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533525"/>
                    </a:xfrm>
                    <a:prstGeom prst="rect">
                      <a:avLst/>
                    </a:prstGeom>
                    <a:noFill/>
                  </pic:spPr>
                </pic:pic>
              </a:graphicData>
            </a:graphic>
          </wp:inline>
        </w:drawing>
      </w:r>
    </w:p>
    <w:p w14:paraId="584A1961" w14:textId="1F56C88F" w:rsidR="0073121F" w:rsidRPr="009B0593" w:rsidRDefault="009B0593" w:rsidP="009B0593">
      <w:pPr>
        <w:keepNext/>
        <w:spacing w:line="360" w:lineRule="auto"/>
        <w:ind w:right="-234"/>
        <w:contextualSpacing/>
        <w:jc w:val="center"/>
        <w:outlineLvl w:val="0"/>
        <w:rPr>
          <w:rFonts w:ascii="Arial" w:hAnsi="Arial" w:cs="Arial"/>
          <w:b/>
          <w:bCs/>
          <w:color w:val="000000"/>
          <w:kern w:val="32"/>
        </w:rPr>
      </w:pPr>
      <w:r>
        <w:rPr>
          <w:rFonts w:ascii="Arial" w:hAnsi="Arial" w:cs="Arial"/>
          <w:b/>
          <w:bCs/>
          <w:color w:val="000000"/>
          <w:kern w:val="32"/>
        </w:rPr>
        <w:t>JH</w:t>
      </w:r>
      <w:r w:rsidR="0073121F" w:rsidRPr="009077A3">
        <w:rPr>
          <w:rFonts w:ascii="Arial" w:hAnsi="Arial" w:cs="Arial"/>
          <w:b/>
          <w:bCs/>
          <w:color w:val="000000"/>
          <w:kern w:val="32"/>
        </w:rPr>
        <w:t>ON ERICK CHAVES BRAVO</w:t>
      </w:r>
    </w:p>
    <w:p w14:paraId="2982D431" w14:textId="77777777" w:rsidR="0073121F" w:rsidRPr="00822D86" w:rsidRDefault="0073121F" w:rsidP="0073121F">
      <w:pPr>
        <w:tabs>
          <w:tab w:val="left" w:pos="-720"/>
          <w:tab w:val="right" w:pos="9360"/>
        </w:tabs>
        <w:suppressAutoHyphens/>
        <w:jc w:val="center"/>
        <w:rPr>
          <w:rFonts w:ascii="Arial Narrow" w:hAnsi="Arial Narrow"/>
          <w:b/>
          <w:bCs/>
        </w:rPr>
      </w:pPr>
    </w:p>
    <w:sectPr w:rsidR="0073121F" w:rsidRPr="00822D86" w:rsidSect="00A51DD1">
      <w:headerReference w:type="default" r:id="rId11"/>
      <w:pgSz w:w="12240" w:h="18720" w:code="14"/>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DC145" w14:textId="77777777" w:rsidR="00664957" w:rsidRDefault="00664957" w:rsidP="00B6112E">
      <w:pPr>
        <w:spacing w:after="0" w:line="240" w:lineRule="auto"/>
      </w:pPr>
      <w:r>
        <w:separator/>
      </w:r>
    </w:p>
  </w:endnote>
  <w:endnote w:type="continuationSeparator" w:id="0">
    <w:p w14:paraId="313034E3" w14:textId="77777777" w:rsidR="00664957" w:rsidRDefault="00664957" w:rsidP="00B6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81A99" w14:textId="77777777" w:rsidR="00664957" w:rsidRDefault="00664957" w:rsidP="00B6112E">
      <w:pPr>
        <w:spacing w:after="0" w:line="240" w:lineRule="auto"/>
      </w:pPr>
      <w:r>
        <w:separator/>
      </w:r>
    </w:p>
  </w:footnote>
  <w:footnote w:type="continuationSeparator" w:id="0">
    <w:p w14:paraId="7B70B1C4" w14:textId="77777777" w:rsidR="00664957" w:rsidRDefault="00664957" w:rsidP="00B6112E">
      <w:pPr>
        <w:spacing w:after="0" w:line="240" w:lineRule="auto"/>
      </w:pPr>
      <w:r>
        <w:continuationSeparator/>
      </w:r>
    </w:p>
  </w:footnote>
  <w:footnote w:id="1">
    <w:p w14:paraId="6A7BE85C" w14:textId="77777777" w:rsidR="004352F6" w:rsidRPr="00F16485" w:rsidRDefault="004352F6" w:rsidP="00F16485">
      <w:pPr>
        <w:suppressAutoHyphens/>
        <w:spacing w:line="240" w:lineRule="auto"/>
        <w:jc w:val="both"/>
        <w:rPr>
          <w:rFonts w:ascii="Arial Narrow" w:hAnsi="Arial Narrow" w:cs="Arial"/>
          <w:spacing w:val="-3"/>
          <w:sz w:val="16"/>
          <w:szCs w:val="16"/>
        </w:rPr>
      </w:pPr>
      <w:r w:rsidRPr="00F16485">
        <w:rPr>
          <w:rStyle w:val="Refdenotaalpie"/>
          <w:rFonts w:ascii="Arial Narrow" w:hAnsi="Arial Narrow"/>
          <w:sz w:val="16"/>
          <w:szCs w:val="16"/>
        </w:rPr>
        <w:footnoteRef/>
      </w:r>
      <w:r w:rsidRPr="00F16485">
        <w:rPr>
          <w:rFonts w:ascii="Arial Narrow" w:hAnsi="Arial Narrow"/>
          <w:sz w:val="16"/>
          <w:szCs w:val="16"/>
        </w:rPr>
        <w:t xml:space="preserve"> </w:t>
      </w:r>
      <w:r w:rsidRPr="00F16485">
        <w:rPr>
          <w:rFonts w:ascii="Arial Narrow" w:hAnsi="Arial Narrow" w:cs="Arial"/>
          <w:spacing w:val="-3"/>
          <w:sz w:val="16"/>
          <w:szCs w:val="16"/>
        </w:rPr>
        <w:t>ARTÍCULO 20. CONTROL DE LEGALIDAD. Las medidas de carácter general que sean dictadas en ejercicio de la función administrativa y como desarrollo de los decretos legislativos durante los Estados de Excepción, tendrán un control inmediato de legalidad, ejercido por la autoridad de lo contencioso administrativo en el lugar donde se expidan si se tratare de entidades territoriales o del Consejo de Estado si emanaren de autoridades nacionales. Las autoridades competentes que los expidan enviarán los actos administrativos a la jurisdicción contencioso-administrativa indicada, dentro de las cuarenta y ocho (48) horas siguientes a su expedición.</w:t>
      </w:r>
    </w:p>
  </w:footnote>
  <w:footnote w:id="2">
    <w:p w14:paraId="2E8E1286" w14:textId="77777777" w:rsidR="00083B54" w:rsidRPr="00F16485" w:rsidRDefault="00083B54" w:rsidP="00F16485">
      <w:pPr>
        <w:pStyle w:val="Textonotapie"/>
        <w:jc w:val="both"/>
        <w:rPr>
          <w:rFonts w:ascii="Arial Narrow" w:hAnsi="Arial Narrow"/>
          <w:sz w:val="16"/>
          <w:szCs w:val="16"/>
        </w:rPr>
      </w:pPr>
      <w:r w:rsidRPr="00F16485">
        <w:rPr>
          <w:rStyle w:val="Refdenotaalpie"/>
          <w:rFonts w:ascii="Arial Narrow" w:hAnsi="Arial Narrow"/>
          <w:sz w:val="16"/>
          <w:szCs w:val="16"/>
        </w:rPr>
        <w:footnoteRef/>
      </w:r>
      <w:r w:rsidRPr="00F16485">
        <w:rPr>
          <w:rFonts w:ascii="Arial Narrow" w:hAnsi="Arial Narrow"/>
          <w:sz w:val="16"/>
          <w:szCs w:val="16"/>
        </w:rPr>
        <w:t xml:space="preserve"> ARTÍCULO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 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footnote>
  <w:footnote w:id="3">
    <w:p w14:paraId="1B69773F" w14:textId="77777777" w:rsidR="00E65EFC" w:rsidRDefault="00E65EFC">
      <w:pPr>
        <w:pStyle w:val="Textonotapie"/>
      </w:pPr>
      <w:r>
        <w:rPr>
          <w:rStyle w:val="Refdenotaalpie"/>
        </w:rPr>
        <w:footnoteRef/>
      </w:r>
      <w:r>
        <w:t xml:space="preserve"> Por el cua se adpta la política Nacional de Gestión de riesgo de desastres y se establece el Sstema Nacional de Gestión del Riesgo de desastres y se establece el Sistema </w:t>
      </w:r>
      <w:r w:rsidR="00096993">
        <w:t>Nacional de Gestión del Riesgo de desastres y se dictan otras disponsiicones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25507" w14:textId="77777777" w:rsidR="00A51DD1" w:rsidRPr="00A51DD1" w:rsidRDefault="002F5287">
    <w:pPr>
      <w:pStyle w:val="Encabezado"/>
      <w:rPr>
        <w:rFonts w:ascii="Arial Narrow" w:hAnsi="Arial Narrow"/>
        <w:sz w:val="16"/>
        <w:szCs w:val="16"/>
        <w:lang w:val="es-MX"/>
      </w:rPr>
    </w:pPr>
    <w:r>
      <w:rPr>
        <w:rFonts w:ascii="Arial Narrow" w:hAnsi="Arial Narrow"/>
        <w:sz w:val="16"/>
        <w:szCs w:val="16"/>
        <w:lang w:val="es-MX"/>
      </w:rPr>
      <w:t xml:space="preserve">Proceso No. </w:t>
    </w:r>
    <w:r w:rsidR="007463B4">
      <w:rPr>
        <w:rFonts w:ascii="Arial Narrow" w:hAnsi="Arial Narrow"/>
        <w:sz w:val="16"/>
        <w:szCs w:val="16"/>
        <w:lang w:val="es-MX"/>
      </w:rPr>
      <w:t>2020-299-</w:t>
    </w:r>
    <w:r w:rsidR="002D7692">
      <w:rPr>
        <w:rFonts w:ascii="Arial Narrow" w:hAnsi="Arial Narrow"/>
        <w:sz w:val="16"/>
        <w:szCs w:val="16"/>
        <w:lang w:val="es-MX"/>
      </w:rPr>
      <w:t>-</w:t>
    </w:r>
    <w:r w:rsidR="00A51DD1" w:rsidRPr="00A51DD1">
      <w:rPr>
        <w:rFonts w:ascii="Arial Narrow" w:hAnsi="Arial Narrow"/>
        <w:sz w:val="16"/>
        <w:szCs w:val="16"/>
        <w:lang w:val="es-MX"/>
      </w:rPr>
      <w:t>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390442"/>
    <w:multiLevelType w:val="hybridMultilevel"/>
    <w:tmpl w:val="8356D7B2"/>
    <w:lvl w:ilvl="0" w:tplc="19FC3D3C">
      <w:start w:val="1"/>
      <w:numFmt w:val="decimal"/>
      <w:lvlText w:val="%1."/>
      <w:lvlJc w:val="left"/>
      <w:pPr>
        <w:ind w:left="644" w:hanging="360"/>
      </w:pPr>
      <w:rPr>
        <w:rFonts w:cs="Courier New" w:hint="default"/>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
    <w:nsid w:val="3F1372BA"/>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CB1531D"/>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12E"/>
    <w:rsid w:val="00045CE1"/>
    <w:rsid w:val="00083B54"/>
    <w:rsid w:val="00096993"/>
    <w:rsid w:val="000A03D4"/>
    <w:rsid w:val="000B668D"/>
    <w:rsid w:val="000C1010"/>
    <w:rsid w:val="000F4AC0"/>
    <w:rsid w:val="00100A44"/>
    <w:rsid w:val="00136A2B"/>
    <w:rsid w:val="00155CDF"/>
    <w:rsid w:val="001601D7"/>
    <w:rsid w:val="00175B76"/>
    <w:rsid w:val="001A3BB1"/>
    <w:rsid w:val="001D58FC"/>
    <w:rsid w:val="002759E1"/>
    <w:rsid w:val="0028471A"/>
    <w:rsid w:val="002B27A5"/>
    <w:rsid w:val="002D517D"/>
    <w:rsid w:val="002D7692"/>
    <w:rsid w:val="002F5287"/>
    <w:rsid w:val="00300115"/>
    <w:rsid w:val="00301445"/>
    <w:rsid w:val="003073E8"/>
    <w:rsid w:val="00321968"/>
    <w:rsid w:val="00343AFE"/>
    <w:rsid w:val="003958B0"/>
    <w:rsid w:val="003A72C8"/>
    <w:rsid w:val="003C0392"/>
    <w:rsid w:val="00405348"/>
    <w:rsid w:val="004352F6"/>
    <w:rsid w:val="00484A0C"/>
    <w:rsid w:val="004B211F"/>
    <w:rsid w:val="00551C17"/>
    <w:rsid w:val="00567A4C"/>
    <w:rsid w:val="005742B7"/>
    <w:rsid w:val="0058278B"/>
    <w:rsid w:val="005C4A3A"/>
    <w:rsid w:val="005D02D0"/>
    <w:rsid w:val="00611511"/>
    <w:rsid w:val="0061357A"/>
    <w:rsid w:val="00614473"/>
    <w:rsid w:val="0065599F"/>
    <w:rsid w:val="00664957"/>
    <w:rsid w:val="00674F70"/>
    <w:rsid w:val="006915EC"/>
    <w:rsid w:val="006B2AA1"/>
    <w:rsid w:val="006D1443"/>
    <w:rsid w:val="006D31E2"/>
    <w:rsid w:val="0073121F"/>
    <w:rsid w:val="007463B4"/>
    <w:rsid w:val="00754A96"/>
    <w:rsid w:val="007712C8"/>
    <w:rsid w:val="007937A8"/>
    <w:rsid w:val="007D0F0C"/>
    <w:rsid w:val="007E5D30"/>
    <w:rsid w:val="008213CE"/>
    <w:rsid w:val="00822D86"/>
    <w:rsid w:val="0086596B"/>
    <w:rsid w:val="008A510D"/>
    <w:rsid w:val="00931B20"/>
    <w:rsid w:val="00942030"/>
    <w:rsid w:val="00983DE3"/>
    <w:rsid w:val="009A42BF"/>
    <w:rsid w:val="009B0593"/>
    <w:rsid w:val="009C0DBA"/>
    <w:rsid w:val="009F3A48"/>
    <w:rsid w:val="00A25EA3"/>
    <w:rsid w:val="00A51DD1"/>
    <w:rsid w:val="00A8177C"/>
    <w:rsid w:val="00A874B8"/>
    <w:rsid w:val="00A9415C"/>
    <w:rsid w:val="00AC13D7"/>
    <w:rsid w:val="00B0438A"/>
    <w:rsid w:val="00B50547"/>
    <w:rsid w:val="00B6112E"/>
    <w:rsid w:val="00B71D08"/>
    <w:rsid w:val="00B96C19"/>
    <w:rsid w:val="00BA001D"/>
    <w:rsid w:val="00BA2E81"/>
    <w:rsid w:val="00BB4A3D"/>
    <w:rsid w:val="00BC4573"/>
    <w:rsid w:val="00BE0916"/>
    <w:rsid w:val="00BE2737"/>
    <w:rsid w:val="00C12F11"/>
    <w:rsid w:val="00C15D71"/>
    <w:rsid w:val="00C351C5"/>
    <w:rsid w:val="00C37865"/>
    <w:rsid w:val="00CC0671"/>
    <w:rsid w:val="00D00E43"/>
    <w:rsid w:val="00DA3BDD"/>
    <w:rsid w:val="00DC1ADC"/>
    <w:rsid w:val="00DD0823"/>
    <w:rsid w:val="00DD160F"/>
    <w:rsid w:val="00E125C5"/>
    <w:rsid w:val="00E12EE6"/>
    <w:rsid w:val="00E417F2"/>
    <w:rsid w:val="00E65EFC"/>
    <w:rsid w:val="00EE6D4E"/>
    <w:rsid w:val="00EF1CF5"/>
    <w:rsid w:val="00F16485"/>
    <w:rsid w:val="00F52A79"/>
    <w:rsid w:val="00F919DD"/>
    <w:rsid w:val="00F952CF"/>
    <w:rsid w:val="00FB1917"/>
    <w:rsid w:val="00FD2891"/>
    <w:rsid w:val="00FE23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22AC1"/>
  <w15:docId w15:val="{D49D61C6-AFE6-4420-8194-398EB70BF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semiHidden/>
    <w:unhideWhenUsed/>
    <w:rsid w:val="00B6112E"/>
    <w:pPr>
      <w:spacing w:after="120" w:line="480" w:lineRule="auto"/>
    </w:pPr>
  </w:style>
  <w:style w:type="character" w:customStyle="1" w:styleId="Textoindependiente2Car">
    <w:name w:val="Texto independiente 2 Car"/>
    <w:basedOn w:val="Fuentedeprrafopredeter"/>
    <w:link w:val="Textoindependiente2"/>
    <w:uiPriority w:val="99"/>
    <w:semiHidden/>
    <w:rsid w:val="00B6112E"/>
  </w:style>
  <w:style w:type="character" w:styleId="Refdenotaalpie">
    <w:name w:val="footnote reference"/>
    <w:aliases w:val="Ref,de nota al pie,FC,Appel note de bas de p,Ref. de nota al pie 2,Texto de nota al pie,Pie de Página,Texto de nota al p,Pie de Pàgina,F,Pie de P_gin,Pie de P_,Pie de P_g,Texto de nota al pi,Footnotes refss,Appel note de bas de page"/>
    <w:uiPriority w:val="99"/>
    <w:unhideWhenUsed/>
    <w:qFormat/>
    <w:rsid w:val="00B6112E"/>
    <w:rPr>
      <w:vertAlign w:val="superscript"/>
    </w:rPr>
  </w:style>
  <w:style w:type="paragraph" w:styleId="Encabezado">
    <w:name w:val="header"/>
    <w:basedOn w:val="Normal"/>
    <w:link w:val="EncabezadoCar"/>
    <w:uiPriority w:val="99"/>
    <w:unhideWhenUsed/>
    <w:rsid w:val="00A51D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1DD1"/>
  </w:style>
  <w:style w:type="paragraph" w:styleId="Piedepgina">
    <w:name w:val="footer"/>
    <w:basedOn w:val="Normal"/>
    <w:link w:val="PiedepginaCar"/>
    <w:uiPriority w:val="99"/>
    <w:unhideWhenUsed/>
    <w:rsid w:val="00A51D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1DD1"/>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notentext,Ca"/>
    <w:basedOn w:val="Normal"/>
    <w:link w:val="TextonotapieCar"/>
    <w:uiPriority w:val="99"/>
    <w:unhideWhenUsed/>
    <w:qFormat/>
    <w:rsid w:val="008213C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8213CE"/>
    <w:rPr>
      <w:sz w:val="20"/>
      <w:szCs w:val="20"/>
    </w:rPr>
  </w:style>
  <w:style w:type="paragraph" w:styleId="Prrafodelista">
    <w:name w:val="List Paragraph"/>
    <w:basedOn w:val="Normal"/>
    <w:uiPriority w:val="34"/>
    <w:qFormat/>
    <w:rsid w:val="00083B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1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C5E61-3492-4967-8A68-790A4C9D2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821</Words>
  <Characters>4520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Consejo Superior</dc:creator>
  <cp:lastModifiedBy>X53S</cp:lastModifiedBy>
  <cp:revision>2</cp:revision>
  <dcterms:created xsi:type="dcterms:W3CDTF">2020-04-13T17:09:00Z</dcterms:created>
  <dcterms:modified xsi:type="dcterms:W3CDTF">2020-04-13T17:09:00Z</dcterms:modified>
</cp:coreProperties>
</file>