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882B" w14:textId="77777777" w:rsidR="00652280" w:rsidRPr="00156467" w:rsidRDefault="00652280" w:rsidP="00652280">
      <w:pPr>
        <w:keepNext/>
        <w:suppressAutoHyphens/>
        <w:overflowPunct w:val="0"/>
        <w:autoSpaceDE w:val="0"/>
        <w:autoSpaceDN w:val="0"/>
        <w:adjustRightInd w:val="0"/>
        <w:spacing w:after="0" w:line="240" w:lineRule="auto"/>
        <w:jc w:val="center"/>
        <w:rPr>
          <w:rFonts w:ascii="Tahoma" w:eastAsia="Times New Roman" w:hAnsi="Tahoma" w:cs="Times New Roman"/>
          <w:b/>
          <w:lang w:val="es-CO" w:eastAsia="es-ES"/>
        </w:rPr>
      </w:pPr>
      <w:r w:rsidRPr="00156467">
        <w:rPr>
          <w:rFonts w:ascii="Tahoma" w:eastAsia="Times New Roman" w:hAnsi="Tahoma" w:cs="Times New Roman"/>
          <w:b/>
          <w:lang w:val="es-CO" w:eastAsia="es-ES"/>
        </w:rPr>
        <w:t>REPÚBLICA DE COLOMBIA</w:t>
      </w:r>
    </w:p>
    <w:p w14:paraId="67E0A0A7" w14:textId="77777777" w:rsidR="00652280" w:rsidRPr="00156467" w:rsidRDefault="00652280" w:rsidP="00652280">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object w:dxaOrig="4305" w:dyaOrig="4605" w14:anchorId="0E9F4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57.5pt" o:ole="">
            <v:imagedata r:id="rId5" o:title="" croptop="-2205f"/>
          </v:shape>
          <o:OLEObject Type="Embed" ProgID="PBrush" ShapeID="_x0000_i1025" DrawAspect="Content" ObjectID="_1647339359" r:id="rId6"/>
        </w:object>
      </w:r>
    </w:p>
    <w:p w14:paraId="2F800800" w14:textId="77777777" w:rsidR="00652280" w:rsidRPr="00156467" w:rsidRDefault="00652280" w:rsidP="00652280">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TRIBUNAL CONTENCIOSO ADMINISTRATIVO</w:t>
      </w:r>
    </w:p>
    <w:p w14:paraId="5DBFBFF7" w14:textId="77777777" w:rsidR="00652280" w:rsidRPr="00156467" w:rsidRDefault="00652280" w:rsidP="00652280">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DEL VALLE DEL CAUCA</w:t>
      </w:r>
    </w:p>
    <w:p w14:paraId="20344A03" w14:textId="77777777" w:rsidR="00652280" w:rsidRPr="00156467" w:rsidRDefault="00652280" w:rsidP="00652280">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1108226B" w14:textId="77777777" w:rsidR="00652280" w:rsidRPr="00652280" w:rsidRDefault="00652280" w:rsidP="00652280">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b/>
          <w:lang w:val="es-ES_tradnl" w:eastAsia="es-ES"/>
        </w:rPr>
      </w:pP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b/>
          <w:lang w:val="es-ES_tradnl" w:eastAsia="es-ES"/>
        </w:rPr>
        <w:t xml:space="preserve">Auto Sustanciación </w:t>
      </w:r>
    </w:p>
    <w:p w14:paraId="001D27BC" w14:textId="77777777" w:rsidR="00652280" w:rsidRPr="00652280" w:rsidRDefault="00652280" w:rsidP="00652280">
      <w:pPr>
        <w:keepNext/>
        <w:widowControl w:val="0"/>
        <w:tabs>
          <w:tab w:val="left" w:pos="-720"/>
        </w:tabs>
        <w:suppressAutoHyphens/>
        <w:overflowPunct w:val="0"/>
        <w:autoSpaceDE w:val="0"/>
        <w:autoSpaceDN w:val="0"/>
        <w:adjustRightInd w:val="0"/>
        <w:spacing w:after="0" w:line="240" w:lineRule="auto"/>
        <w:jc w:val="both"/>
        <w:outlineLvl w:val="0"/>
        <w:rPr>
          <w:rFonts w:ascii="Tahoma" w:eastAsia="Times New Roman" w:hAnsi="Tahoma" w:cs="Tahoma"/>
          <w:lang w:val="es-ES_tradnl" w:eastAsia="es-ES"/>
        </w:rPr>
      </w:pPr>
    </w:p>
    <w:p w14:paraId="798A07FF" w14:textId="77777777" w:rsidR="00652280" w:rsidRPr="00652280" w:rsidRDefault="00652280" w:rsidP="00652280">
      <w:pPr>
        <w:spacing w:after="0" w:line="240" w:lineRule="auto"/>
        <w:jc w:val="both"/>
        <w:rPr>
          <w:rFonts w:ascii="Tahoma" w:eastAsia="Times New Roman" w:hAnsi="Tahoma" w:cs="Tahoma"/>
          <w:lang w:eastAsia="es-ES"/>
        </w:rPr>
      </w:pPr>
      <w:r w:rsidRPr="00652280">
        <w:rPr>
          <w:rFonts w:ascii="Tahoma" w:eastAsia="Times New Roman" w:hAnsi="Tahoma" w:cs="Tahoma"/>
          <w:lang w:eastAsia="es-ES"/>
        </w:rPr>
        <w:t>PROCESO No.</w:t>
      </w:r>
      <w:r w:rsidRPr="00652280">
        <w:rPr>
          <w:rFonts w:ascii="Tahoma" w:eastAsia="Times New Roman" w:hAnsi="Tahoma" w:cs="Tahoma"/>
          <w:lang w:eastAsia="es-ES"/>
        </w:rPr>
        <w:tab/>
      </w:r>
      <w:r w:rsidRPr="00652280">
        <w:rPr>
          <w:rFonts w:ascii="Tahoma" w:eastAsia="Times New Roman" w:hAnsi="Tahoma" w:cs="Tahoma"/>
          <w:lang w:eastAsia="es-ES"/>
        </w:rPr>
        <w:tab/>
      </w:r>
      <w:r w:rsidRPr="00652280">
        <w:rPr>
          <w:rFonts w:ascii="Tahoma" w:eastAsia="Times New Roman" w:hAnsi="Tahoma" w:cs="Tahoma"/>
          <w:lang w:eastAsia="es-ES"/>
        </w:rPr>
        <w:tab/>
        <w:t>76001-23-33-000-2020-</w:t>
      </w:r>
      <w:r w:rsidRPr="00652280">
        <w:rPr>
          <w:rFonts w:ascii="Tahoma" w:eastAsia="Times New Roman" w:hAnsi="Tahoma" w:cs="Tahoma"/>
          <w:lang w:eastAsia="es-ES"/>
        </w:rPr>
        <w:t>00372-00</w:t>
      </w:r>
    </w:p>
    <w:p w14:paraId="3F61C463" w14:textId="77777777" w:rsidR="00652280" w:rsidRPr="00652280" w:rsidRDefault="00652280" w:rsidP="00652280">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MEDIO DE CONTROL</w:t>
      </w:r>
      <w:r w:rsidRPr="00652280">
        <w:rPr>
          <w:rFonts w:ascii="Tahoma" w:eastAsia="Times New Roman" w:hAnsi="Tahoma" w:cs="Tahoma"/>
          <w:lang w:eastAsia="es-ES"/>
        </w:rPr>
        <w:tab/>
      </w:r>
      <w:proofErr w:type="spellStart"/>
      <w:r w:rsidRPr="00652280">
        <w:rPr>
          <w:rFonts w:ascii="Tahoma" w:eastAsia="Times New Roman" w:hAnsi="Tahoma" w:cs="Tahoma"/>
          <w:lang w:eastAsia="es-ES"/>
        </w:rPr>
        <w:t>CONTROL</w:t>
      </w:r>
      <w:proofErr w:type="spellEnd"/>
      <w:r w:rsidRPr="00652280">
        <w:rPr>
          <w:rFonts w:ascii="Tahoma" w:eastAsia="Times New Roman" w:hAnsi="Tahoma" w:cs="Tahoma"/>
          <w:lang w:eastAsia="es-ES"/>
        </w:rPr>
        <w:t xml:space="preserve"> INMEDIATO DE LEGALIDAD </w:t>
      </w:r>
    </w:p>
    <w:p w14:paraId="24B7F0D8" w14:textId="77777777" w:rsidR="00652280" w:rsidRPr="00652280" w:rsidRDefault="00652280" w:rsidP="00652280">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ACTO ADMINISTRATIVO</w:t>
      </w:r>
      <w:r w:rsidRPr="00652280">
        <w:rPr>
          <w:rFonts w:ascii="Tahoma" w:eastAsia="Times New Roman" w:hAnsi="Tahoma" w:cs="Tahoma"/>
          <w:lang w:eastAsia="es-ES"/>
        </w:rPr>
        <w:tab/>
        <w:t xml:space="preserve">DECRETO NÚMERO </w:t>
      </w:r>
      <w:r w:rsidR="00A43E23">
        <w:rPr>
          <w:rFonts w:ascii="Tahoma" w:eastAsia="Times New Roman" w:hAnsi="Tahoma" w:cs="Tahoma"/>
          <w:lang w:eastAsia="es-ES"/>
        </w:rPr>
        <w:t>032</w:t>
      </w:r>
      <w:r w:rsidRPr="00652280">
        <w:rPr>
          <w:rFonts w:ascii="Tahoma" w:eastAsia="Times New Roman" w:hAnsi="Tahoma" w:cs="Tahoma"/>
          <w:lang w:eastAsia="es-ES"/>
        </w:rPr>
        <w:t xml:space="preserve"> DEL </w:t>
      </w:r>
      <w:r>
        <w:rPr>
          <w:rFonts w:ascii="Tahoma" w:eastAsia="Times New Roman" w:hAnsi="Tahoma" w:cs="Tahoma"/>
          <w:lang w:eastAsia="es-ES"/>
        </w:rPr>
        <w:t>25</w:t>
      </w:r>
      <w:r w:rsidRPr="00652280">
        <w:rPr>
          <w:rFonts w:ascii="Tahoma" w:eastAsia="Times New Roman" w:hAnsi="Tahoma" w:cs="Tahoma"/>
          <w:lang w:eastAsia="es-ES"/>
        </w:rPr>
        <w:t xml:space="preserve"> DE MARZO DE 2020 PROFERIDO POR EL ALCALDE DEL MUNICIPIO D</w:t>
      </w:r>
      <w:r>
        <w:rPr>
          <w:rFonts w:ascii="Tahoma" w:eastAsia="Times New Roman" w:hAnsi="Tahoma" w:cs="Tahoma"/>
          <w:lang w:eastAsia="es-ES"/>
        </w:rPr>
        <w:t xml:space="preserve">E </w:t>
      </w:r>
      <w:r w:rsidRPr="00652280">
        <w:rPr>
          <w:rFonts w:ascii="Tahoma" w:eastAsia="Times New Roman" w:hAnsi="Tahoma" w:cs="Tahoma"/>
          <w:lang w:eastAsia="es-ES"/>
        </w:rPr>
        <w:t>E</w:t>
      </w:r>
      <w:r>
        <w:rPr>
          <w:rFonts w:ascii="Tahoma" w:eastAsia="Times New Roman" w:hAnsi="Tahoma" w:cs="Tahoma"/>
          <w:lang w:eastAsia="es-ES"/>
        </w:rPr>
        <w:t>L CAIRO</w:t>
      </w:r>
      <w:r w:rsidRPr="00652280">
        <w:rPr>
          <w:rFonts w:ascii="Tahoma" w:eastAsia="Times New Roman" w:hAnsi="Tahoma" w:cs="Tahoma"/>
          <w:lang w:eastAsia="es-ES"/>
        </w:rPr>
        <w:t xml:space="preserve"> (VALLE)</w:t>
      </w:r>
    </w:p>
    <w:p w14:paraId="3F9F5101"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ahoma"/>
          <w:lang w:val="es-ES_tradnl" w:eastAsia="es-ES"/>
        </w:rPr>
      </w:pPr>
    </w:p>
    <w:p w14:paraId="5DF37897"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ahoma"/>
          <w:lang w:val="es-ES_tradnl" w:eastAsia="es-ES"/>
        </w:rPr>
      </w:pPr>
      <w:r w:rsidRPr="00156467">
        <w:rPr>
          <w:rFonts w:ascii="Tahoma" w:eastAsia="Times New Roman" w:hAnsi="Tahoma" w:cs="Tahoma"/>
          <w:lang w:val="es-ES_tradnl" w:eastAsia="es-ES"/>
        </w:rPr>
        <w:t xml:space="preserve">Santiago de Cali, </w:t>
      </w:r>
      <w:r>
        <w:rPr>
          <w:rFonts w:ascii="Tahoma" w:eastAsia="Times New Roman" w:hAnsi="Tahoma" w:cs="Tahoma"/>
          <w:lang w:val="es-ES_tradnl" w:eastAsia="es-ES"/>
        </w:rPr>
        <w:t xml:space="preserve">Dos (02) de Abril </w:t>
      </w:r>
      <w:r w:rsidRPr="00156467">
        <w:rPr>
          <w:rFonts w:ascii="Tahoma" w:eastAsia="Times New Roman" w:hAnsi="Tahoma" w:cs="Tahoma"/>
          <w:lang w:val="es-ES_tradnl" w:eastAsia="es-ES"/>
        </w:rPr>
        <w:t>de Dos Mil Veinte (2020)</w:t>
      </w:r>
    </w:p>
    <w:p w14:paraId="606621E7" w14:textId="77777777" w:rsidR="00652280" w:rsidRPr="00156467" w:rsidRDefault="00652280" w:rsidP="00652280">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492F8E15" w14:textId="77777777" w:rsidR="00652280" w:rsidRPr="00156467" w:rsidRDefault="00652280" w:rsidP="00652280">
      <w:pPr>
        <w:autoSpaceDE w:val="0"/>
        <w:autoSpaceDN w:val="0"/>
        <w:adjustRightInd w:val="0"/>
        <w:spacing w:after="0" w:line="360" w:lineRule="auto"/>
        <w:jc w:val="both"/>
        <w:rPr>
          <w:rFonts w:ascii="Tahoma" w:hAnsi="Tahoma" w:cs="Tahoma"/>
          <w:color w:val="000000"/>
          <w:lang w:val="es-CO"/>
        </w:rPr>
      </w:pPr>
      <w:r w:rsidRPr="00156467">
        <w:rPr>
          <w:rFonts w:ascii="Tahoma" w:hAnsi="Tahoma" w:cs="Tahoma"/>
          <w:color w:val="000000"/>
          <w:lang w:val="es-CO"/>
        </w:rPr>
        <w:t xml:space="preserve">El </w:t>
      </w:r>
      <w:proofErr w:type="gramStart"/>
      <w:r w:rsidRPr="00156467">
        <w:rPr>
          <w:rFonts w:ascii="Tahoma" w:hAnsi="Tahoma" w:cs="Tahoma"/>
          <w:color w:val="000000"/>
          <w:lang w:val="es-CO"/>
        </w:rPr>
        <w:t>Alcalde</w:t>
      </w:r>
      <w:proofErr w:type="gramEnd"/>
      <w:r w:rsidRPr="00156467">
        <w:rPr>
          <w:rFonts w:ascii="Tahoma" w:hAnsi="Tahoma" w:cs="Tahoma"/>
          <w:color w:val="000000"/>
          <w:lang w:val="es-CO"/>
        </w:rPr>
        <w:t xml:space="preserve"> del Municipio </w:t>
      </w:r>
      <w:r w:rsidRPr="00156467">
        <w:rPr>
          <w:rFonts w:ascii="Tahoma" w:hAnsi="Tahoma" w:cs="Tahoma"/>
          <w:iCs/>
          <w:color w:val="000000"/>
          <w:lang w:val="es-CO"/>
        </w:rPr>
        <w:t xml:space="preserve">de </w:t>
      </w:r>
      <w:r w:rsidR="00A43E23">
        <w:rPr>
          <w:rFonts w:ascii="Tahoma" w:hAnsi="Tahoma" w:cs="Tahoma"/>
          <w:iCs/>
          <w:color w:val="000000"/>
          <w:lang w:val="es-CO"/>
        </w:rPr>
        <w:t xml:space="preserve">El Cairo </w:t>
      </w:r>
      <w:r>
        <w:rPr>
          <w:rFonts w:ascii="Tahoma" w:hAnsi="Tahoma" w:cs="Tahoma"/>
          <w:iCs/>
          <w:color w:val="000000"/>
          <w:lang w:val="es-CO"/>
        </w:rPr>
        <w:t>(V)</w:t>
      </w:r>
      <w:r w:rsidRPr="00156467">
        <w:rPr>
          <w:rFonts w:ascii="Tahoma" w:hAnsi="Tahoma" w:cs="Tahoma"/>
          <w:iCs/>
          <w:color w:val="000000"/>
          <w:lang w:val="es-CO"/>
        </w:rPr>
        <w:t xml:space="preserve">, </w:t>
      </w:r>
      <w:r w:rsidRPr="00156467">
        <w:rPr>
          <w:rFonts w:ascii="Tahoma" w:hAnsi="Tahoma" w:cs="Tahoma"/>
          <w:color w:val="000000"/>
          <w:lang w:val="es-CO"/>
        </w:rPr>
        <w:t>remitió a este Tribual el Decreto de la referencia</w:t>
      </w:r>
      <w:r>
        <w:rPr>
          <w:rFonts w:ascii="Tahoma" w:hAnsi="Tahoma" w:cs="Tahoma"/>
          <w:color w:val="000000"/>
          <w:lang w:val="es-CO"/>
        </w:rPr>
        <w:t xml:space="preserve">, </w:t>
      </w:r>
      <w:r w:rsidRPr="007D0F23">
        <w:rPr>
          <w:rFonts w:ascii="Tahoma" w:hAnsi="Tahoma" w:cs="Tahoma"/>
          <w:i/>
          <w:iCs/>
          <w:color w:val="000000"/>
          <w:lang w:val="es-CO"/>
        </w:rPr>
        <w:t xml:space="preserve">“por </w:t>
      </w:r>
      <w:r w:rsidR="00A43E23">
        <w:rPr>
          <w:rFonts w:ascii="Tahoma" w:hAnsi="Tahoma" w:cs="Tahoma"/>
          <w:i/>
          <w:iCs/>
          <w:color w:val="000000"/>
          <w:lang w:val="es-CO"/>
        </w:rPr>
        <w:t xml:space="preserve">el cual se declara la situación de calamidad pública en el Municipio de El Cairo Valle del Cauca por ocasión del COVID19 y se dictan otras disposiciones”, </w:t>
      </w:r>
      <w:r w:rsidRPr="00156467">
        <w:rPr>
          <w:rFonts w:ascii="Tahoma" w:hAnsi="Tahoma" w:cs="Tahoma"/>
          <w:color w:val="000000"/>
          <w:lang w:val="es-CO"/>
        </w:rPr>
        <w:t>para ejercer el control inmediato de legalidad, de acuerdo con lo previsto en el artículo 136 del CPACA.</w:t>
      </w:r>
    </w:p>
    <w:p w14:paraId="406A9C70"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5500423D"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r w:rsidRPr="00156467">
        <w:rPr>
          <w:rFonts w:ascii="Tahoma" w:eastAsia="Times New Roman" w:hAnsi="Tahoma" w:cs="Times New Roman"/>
          <w:lang w:val="es-ES_tradnl" w:eastAsia="es-ES"/>
        </w:rPr>
        <w:t>Por Reparto, correspondió conocer del presente proceso a este Despacho.</w:t>
      </w:r>
    </w:p>
    <w:p w14:paraId="05F9F7EE"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61A909CD"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SE CONSIDERA:</w:t>
      </w:r>
    </w:p>
    <w:p w14:paraId="2CE9DAFC"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2282C366"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OPORTUNIDAD.</w:t>
      </w:r>
    </w:p>
    <w:p w14:paraId="0D8EEF55"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p>
    <w:p w14:paraId="3F804A19" w14:textId="77777777" w:rsidR="00652280" w:rsidRPr="00156467" w:rsidRDefault="00652280" w:rsidP="00652280">
      <w:pPr>
        <w:autoSpaceDE w:val="0"/>
        <w:autoSpaceDN w:val="0"/>
        <w:adjustRightInd w:val="0"/>
        <w:spacing w:after="0" w:line="360" w:lineRule="auto"/>
        <w:jc w:val="both"/>
        <w:rPr>
          <w:rFonts w:ascii="Tahoma" w:hAnsi="Tahoma" w:cs="Tahoma"/>
          <w:color w:val="000000"/>
          <w:lang w:val="es-CO"/>
        </w:rPr>
      </w:pPr>
      <w:r w:rsidRPr="00156467">
        <w:rPr>
          <w:rFonts w:ascii="Tahoma" w:hAnsi="Tahoma" w:cs="Tahoma"/>
          <w:color w:val="000000"/>
          <w:lang w:val="es-CO"/>
        </w:rPr>
        <w:t>De conformidad con los artículos  20 de la Ley 137 de 1994 y 136 del CPACA, las autoridades competentes que expidan</w:t>
      </w:r>
      <w:r w:rsidRPr="00156467">
        <w:rPr>
          <w:rFonts w:ascii="Tahoma" w:hAnsi="Tahoma" w:cs="Tahoma"/>
          <w:color w:val="000000"/>
          <w:lang w:val="es-CO" w:eastAsia="es-CO"/>
        </w:rPr>
        <w:t xml:space="preserve"> actos administrativos </w:t>
      </w:r>
      <w:bookmarkStart w:id="0" w:name="_Hlk36286662"/>
      <w:r w:rsidRPr="00156467">
        <w:rPr>
          <w:rFonts w:ascii="Tahoma" w:hAnsi="Tahoma" w:cs="Tahoma"/>
          <w:color w:val="000000"/>
          <w:lang w:val="es-CO" w:eastAsia="es-CO"/>
        </w:rPr>
        <w:t>que contengan medidas de carácter general, dictados en ejercicio de la función administrativa y como desarrollo de los Decretos Legislativos durante los Estados de Excepción</w:t>
      </w:r>
      <w:bookmarkEnd w:id="0"/>
      <w:r w:rsidRPr="00156467">
        <w:rPr>
          <w:rFonts w:ascii="Tahoma" w:hAnsi="Tahoma" w:cs="Tahoma"/>
          <w:color w:val="000000"/>
          <w:lang w:val="es-CO" w:eastAsia="es-CO"/>
        </w:rPr>
        <w:t>,</w:t>
      </w:r>
      <w:r w:rsidRPr="00156467">
        <w:rPr>
          <w:rFonts w:ascii="Tahoma" w:hAnsi="Tahoma" w:cs="Tahoma"/>
          <w:color w:val="000000"/>
          <w:lang w:val="es-CO"/>
        </w:rPr>
        <w:t xml:space="preserve"> los enviarán a la jurisdicción contencioso-administrativa </w:t>
      </w:r>
      <w:r w:rsidRPr="00156467">
        <w:rPr>
          <w:rFonts w:ascii="Tahoma" w:hAnsi="Tahoma" w:cs="Tahoma"/>
          <w:color w:val="000000"/>
          <w:lang w:val="es-CO" w:eastAsia="es-CO"/>
        </w:rPr>
        <w:t>en el lugar donde se expidan,</w:t>
      </w:r>
      <w:r w:rsidRPr="00156467">
        <w:rPr>
          <w:rFonts w:ascii="Tahoma" w:hAnsi="Tahoma" w:cs="Tahoma"/>
          <w:color w:val="000000"/>
          <w:lang w:val="es-CO"/>
        </w:rPr>
        <w:t xml:space="preserve"> dentro de las cuarenta y ocho (48) horas siguientes a su expedición, para ejercer </w:t>
      </w:r>
      <w:r w:rsidRPr="00156467">
        <w:rPr>
          <w:rFonts w:ascii="Tahoma" w:hAnsi="Tahoma" w:cs="Tahoma"/>
          <w:color w:val="000000"/>
          <w:lang w:val="es-CO" w:eastAsia="es-CO"/>
        </w:rPr>
        <w:t>un control inmediato de legalidad.</w:t>
      </w:r>
    </w:p>
    <w:p w14:paraId="37A78018"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2FE9D87C" w14:textId="77777777" w:rsidR="00652280" w:rsidRPr="00156467" w:rsidRDefault="00652280" w:rsidP="00652280">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156467">
        <w:rPr>
          <w:rFonts w:ascii="Tahoma" w:eastAsia="Times New Roman" w:hAnsi="Tahoma" w:cs="Tahoma"/>
          <w:bCs/>
          <w:color w:val="000000"/>
          <w:lang w:val="es-ES_tradnl" w:eastAsia="es-ES"/>
        </w:rPr>
        <w:t xml:space="preserve">Mediante el Acuerdo No. </w:t>
      </w:r>
      <w:r w:rsidRPr="00156467">
        <w:rPr>
          <w:rFonts w:ascii="Tahoma" w:eastAsia="Times New Roman" w:hAnsi="Tahoma" w:cs="Tahoma"/>
          <w:lang w:eastAsia="es-ES"/>
        </w:rPr>
        <w:t xml:space="preserve"> PCSJA20-11529 del 25 de marzo de 2020 </w:t>
      </w:r>
      <w:r w:rsidRPr="00156467">
        <w:rPr>
          <w:rFonts w:ascii="Tahoma" w:eastAsia="Times New Roman" w:hAnsi="Tahoma" w:cs="Tahoma"/>
          <w:i/>
          <w:iCs/>
          <w:lang w:eastAsia="es-ES"/>
        </w:rPr>
        <w:t>“Por el cual se establece una excepción a la suspensión de términos en el Consejo de Estado y en los tribunales administrativos”,</w:t>
      </w:r>
      <w:r w:rsidRPr="00156467">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w:t>
      </w:r>
      <w:r w:rsidRPr="00156467">
        <w:rPr>
          <w:rFonts w:ascii="Tahoma" w:eastAsia="Times New Roman" w:hAnsi="Tahoma" w:cs="Tahoma"/>
          <w:lang w:eastAsia="es-ES"/>
        </w:rPr>
        <w:lastRenderedPageBreak/>
        <w:t>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3922D6A1" w14:textId="77777777" w:rsidR="00652280" w:rsidRPr="00156467" w:rsidRDefault="00652280" w:rsidP="00652280">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0890A034" w14:textId="77777777" w:rsidR="00A43E23" w:rsidRPr="005675EA" w:rsidRDefault="00A43E23" w:rsidP="00A43E23">
      <w:pPr>
        <w:autoSpaceDE w:val="0"/>
        <w:autoSpaceDN w:val="0"/>
        <w:adjustRightInd w:val="0"/>
        <w:spacing w:after="0" w:line="360" w:lineRule="auto"/>
        <w:jc w:val="both"/>
        <w:rPr>
          <w:rFonts w:ascii="Tahoma" w:hAnsi="Tahoma" w:cs="Tahoma"/>
          <w:color w:val="4B4949"/>
        </w:rPr>
      </w:pPr>
      <w:r w:rsidRPr="005675EA">
        <w:rPr>
          <w:rFonts w:ascii="Tahoma" w:eastAsia="Times New Roman" w:hAnsi="Tahoma" w:cs="Tahoma"/>
          <w:lang w:eastAsia="es-ES"/>
        </w:rPr>
        <w:t>El Decreto objeto de control automático de legalidad se profirió el día 2</w:t>
      </w:r>
      <w:r>
        <w:rPr>
          <w:rFonts w:ascii="Tahoma" w:eastAsia="Times New Roman" w:hAnsi="Tahoma" w:cs="Tahoma"/>
          <w:lang w:eastAsia="es-ES"/>
        </w:rPr>
        <w:t>5</w:t>
      </w:r>
      <w:r w:rsidRPr="005675EA">
        <w:rPr>
          <w:rFonts w:ascii="Tahoma" w:eastAsia="Times New Roman" w:hAnsi="Tahoma" w:cs="Tahoma"/>
          <w:lang w:eastAsia="es-ES"/>
        </w:rPr>
        <w:t xml:space="preserve"> de marzo de 2020; la excepción de suspensión de términos para estos asuntos se ordenó por el Consejo Superior de la Judicatura mediante el ACUERDO PCSJA20-11529 del 25 de marzo de 2020 y  el aludido acto administrativo fue remitido el día </w:t>
      </w:r>
      <w:r>
        <w:rPr>
          <w:rFonts w:ascii="Tahoma" w:eastAsia="Times New Roman" w:hAnsi="Tahoma" w:cs="Tahoma"/>
          <w:lang w:eastAsia="es-ES"/>
        </w:rPr>
        <w:t>01</w:t>
      </w:r>
      <w:r w:rsidRPr="005675EA">
        <w:rPr>
          <w:rFonts w:ascii="Tahoma" w:eastAsia="Times New Roman" w:hAnsi="Tahoma" w:cs="Tahoma"/>
          <w:lang w:eastAsia="es-ES"/>
        </w:rPr>
        <w:t xml:space="preserve"> de </w:t>
      </w:r>
      <w:r>
        <w:rPr>
          <w:rFonts w:ascii="Tahoma" w:eastAsia="Times New Roman" w:hAnsi="Tahoma" w:cs="Tahoma"/>
          <w:lang w:eastAsia="es-ES"/>
        </w:rPr>
        <w:t xml:space="preserve">abril </w:t>
      </w:r>
      <w:r w:rsidRPr="005675EA">
        <w:rPr>
          <w:rFonts w:ascii="Tahoma" w:eastAsia="Times New Roman" w:hAnsi="Tahoma" w:cs="Tahoma"/>
          <w:lang w:eastAsia="es-ES"/>
        </w:rPr>
        <w:t>de la misma anualidad según la correspondiente Acta de Reparto, para tramitar el control previsto en el artículo 136 del CPACA,</w:t>
      </w:r>
      <w:r w:rsidRPr="005675EA">
        <w:rPr>
          <w:rFonts w:ascii="Tahoma" w:eastAsia="Times New Roman" w:hAnsi="Tahoma" w:cs="Tahoma"/>
          <w:lang w:val="es-ES_tradnl" w:eastAsia="es-ES"/>
        </w:rPr>
        <w:t xml:space="preserve"> </w:t>
      </w:r>
      <w:r>
        <w:rPr>
          <w:rFonts w:ascii="Tahoma" w:eastAsia="Times New Roman" w:hAnsi="Tahoma" w:cs="Tahoma"/>
          <w:lang w:val="es-ES_tradnl" w:eastAsia="es-ES"/>
        </w:rPr>
        <w:t>lo que permite advertir</w:t>
      </w:r>
      <w:r w:rsidRPr="005675EA">
        <w:rPr>
          <w:rFonts w:ascii="Tahoma" w:eastAsia="Times New Roman" w:hAnsi="Tahoma" w:cs="Tahoma"/>
          <w:lang w:val="es-ES_tradnl" w:eastAsia="es-ES"/>
        </w:rPr>
        <w:t xml:space="preserve"> que </w:t>
      </w:r>
      <w:r>
        <w:rPr>
          <w:rFonts w:ascii="Tahoma" w:eastAsia="Times New Roman" w:hAnsi="Tahoma" w:cs="Tahoma"/>
          <w:lang w:val="es-ES_tradnl" w:eastAsia="es-ES"/>
        </w:rPr>
        <w:t xml:space="preserve">si bien </w:t>
      </w:r>
      <w:r w:rsidRPr="005675EA">
        <w:rPr>
          <w:rFonts w:ascii="Tahoma" w:eastAsia="Times New Roman" w:hAnsi="Tahoma" w:cs="Tahoma"/>
          <w:lang w:val="es-ES_tradnl" w:eastAsia="es-ES"/>
        </w:rPr>
        <w:t xml:space="preserve">éste </w:t>
      </w:r>
      <w:r>
        <w:rPr>
          <w:rFonts w:ascii="Tahoma" w:eastAsia="Times New Roman" w:hAnsi="Tahoma" w:cs="Tahoma"/>
          <w:lang w:val="es-ES_tradnl" w:eastAsia="es-ES"/>
        </w:rPr>
        <w:t xml:space="preserve">no </w:t>
      </w:r>
      <w:r w:rsidRPr="005675EA">
        <w:rPr>
          <w:rFonts w:ascii="Tahoma" w:eastAsia="Times New Roman" w:hAnsi="Tahoma" w:cs="Tahoma"/>
          <w:lang w:val="es-ES_tradnl" w:eastAsia="es-ES"/>
        </w:rPr>
        <w:t>fue radicado en forma oportuna</w:t>
      </w:r>
      <w:r>
        <w:rPr>
          <w:rFonts w:ascii="Tahoma" w:eastAsia="Times New Roman" w:hAnsi="Tahoma" w:cs="Tahoma"/>
          <w:lang w:val="es-ES_tradnl" w:eastAsia="es-ES"/>
        </w:rPr>
        <w:t xml:space="preserve">, sin embargo se </w:t>
      </w:r>
      <w:r w:rsidRPr="0048470E">
        <w:rPr>
          <w:rFonts w:ascii="Tahoma" w:hAnsi="Tahoma" w:cs="Tahoma"/>
        </w:rPr>
        <w:t>aprehenderá de oficio su conocimiento</w:t>
      </w:r>
      <w:r>
        <w:rPr>
          <w:rFonts w:ascii="Tahoma" w:hAnsi="Tahoma" w:cs="Tahoma"/>
        </w:rPr>
        <w:t xml:space="preserve"> siempre que se trate de un Decreto susceptible de control  inmediato de legalidad y de acuerdo con las reglas de competencias establecidas en el Estatura procesal contencioso administrativo.</w:t>
      </w:r>
    </w:p>
    <w:p w14:paraId="2F5EA9D5" w14:textId="77777777" w:rsidR="00652280" w:rsidRPr="00156467" w:rsidRDefault="00652280" w:rsidP="00652280">
      <w:pPr>
        <w:tabs>
          <w:tab w:val="left" w:pos="3485"/>
        </w:tabs>
        <w:overflowPunct w:val="0"/>
        <w:autoSpaceDE w:val="0"/>
        <w:autoSpaceDN w:val="0"/>
        <w:adjustRightInd w:val="0"/>
        <w:spacing w:after="0" w:line="360" w:lineRule="auto"/>
        <w:jc w:val="both"/>
        <w:textAlignment w:val="baseline"/>
        <w:rPr>
          <w:rFonts w:ascii="Tahoma" w:eastAsia="Times New Roman" w:hAnsi="Tahoma" w:cs="Tahoma"/>
          <w:lang w:eastAsia="es-ES"/>
        </w:rPr>
      </w:pPr>
      <w:r>
        <w:rPr>
          <w:rFonts w:ascii="Tahoma" w:eastAsia="Times New Roman" w:hAnsi="Tahoma" w:cs="Tahoma"/>
          <w:lang w:eastAsia="es-ES"/>
        </w:rPr>
        <w:tab/>
      </w:r>
    </w:p>
    <w:p w14:paraId="5DA61A08"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 xml:space="preserve">COMPETENCIA. </w:t>
      </w:r>
    </w:p>
    <w:p w14:paraId="484193F3" w14:textId="77777777" w:rsidR="00652280" w:rsidRPr="00156467" w:rsidRDefault="00652280" w:rsidP="00652280">
      <w:pPr>
        <w:spacing w:before="100" w:beforeAutospacing="1" w:after="100" w:afterAutospacing="1" w:line="360" w:lineRule="auto"/>
        <w:jc w:val="both"/>
        <w:rPr>
          <w:rFonts w:ascii="Tahoma" w:eastAsia="Times New Roman" w:hAnsi="Tahoma" w:cs="Tahoma"/>
          <w:lang w:eastAsia="es-ES"/>
        </w:rPr>
      </w:pPr>
      <w:r w:rsidRPr="00156467">
        <w:rPr>
          <w:rFonts w:ascii="Tahoma" w:eastAsia="Times New Roman" w:hAnsi="Tahoma" w:cs="Tahoma"/>
          <w:lang w:val="es-CO" w:eastAsia="es-CO"/>
        </w:rPr>
        <w:t xml:space="preserve">De conformidad con las reglas de competencia establecidas en la ley 1437 de 2011- CAPACA, </w:t>
      </w:r>
      <w:r w:rsidRPr="00156467">
        <w:rPr>
          <w:rFonts w:ascii="Tahoma" w:eastAsia="Times New Roman" w:hAnsi="Tahoma" w:cs="Tahoma"/>
          <w:lang w:eastAsia="es-ES"/>
        </w:rPr>
        <w:t xml:space="preserve">los Tribunales Administrativos conocerán en única instancia, del control inmediato de legalidad de los actos de carácter general que sean proferidos en ejercicio de la función administrativa durante los Estados de Excepción y como desarrollo de los Decretos </w:t>
      </w:r>
      <w:proofErr w:type="gramStart"/>
      <w:r w:rsidRPr="00156467">
        <w:rPr>
          <w:rFonts w:ascii="Tahoma" w:eastAsia="Times New Roman" w:hAnsi="Tahoma" w:cs="Tahoma"/>
          <w:lang w:eastAsia="es-ES"/>
        </w:rPr>
        <w:t>Legislativos,  por</w:t>
      </w:r>
      <w:proofErr w:type="gramEnd"/>
      <w:r w:rsidRPr="00156467">
        <w:rPr>
          <w:rFonts w:ascii="Tahoma" w:eastAsia="Times New Roman" w:hAnsi="Tahoma" w:cs="Tahoma"/>
          <w:lang w:eastAsia="es-ES"/>
        </w:rPr>
        <w:t xml:space="preserve"> autoridades territoriales departamentales y municipales, cuya competencia corresponderá al tribunal del lugar donde se expidan. (art. 151 numeral 14)</w:t>
      </w:r>
    </w:p>
    <w:p w14:paraId="16D5B276" w14:textId="77777777" w:rsidR="00652280" w:rsidRPr="00156467" w:rsidRDefault="00652280" w:rsidP="00652280">
      <w:pPr>
        <w:spacing w:after="0" w:line="360" w:lineRule="auto"/>
        <w:jc w:val="both"/>
        <w:rPr>
          <w:rFonts w:ascii="Tahoma" w:eastAsia="Times New Roman" w:hAnsi="Tahoma" w:cs="Tahoma"/>
          <w:lang w:eastAsia="es-ES"/>
        </w:rPr>
      </w:pPr>
      <w:r w:rsidRPr="00156467">
        <w:rPr>
          <w:rFonts w:ascii="Tahoma" w:eastAsia="Times New Roman" w:hAnsi="Tahoma" w:cs="Tahoma"/>
          <w:lang w:eastAsia="es-ES"/>
        </w:rPr>
        <w:t>En virtud de lo anterior, este Tribunal es competente para ejercer el control inmediato de legalidad de que trata el artículo 136 del CPACA, en única instancia, del Decreto Número 0</w:t>
      </w:r>
      <w:r w:rsidR="00A43E23">
        <w:rPr>
          <w:rFonts w:ascii="Tahoma" w:eastAsia="Times New Roman" w:hAnsi="Tahoma" w:cs="Tahoma"/>
          <w:lang w:eastAsia="es-ES"/>
        </w:rPr>
        <w:t>32</w:t>
      </w:r>
      <w:r w:rsidRPr="00156467">
        <w:rPr>
          <w:rFonts w:ascii="Tahoma" w:eastAsia="Times New Roman" w:hAnsi="Tahoma" w:cs="Tahoma"/>
          <w:lang w:eastAsia="es-ES"/>
        </w:rPr>
        <w:t xml:space="preserve"> del 2</w:t>
      </w:r>
      <w:r>
        <w:rPr>
          <w:rFonts w:ascii="Tahoma" w:eastAsia="Times New Roman" w:hAnsi="Tahoma" w:cs="Tahoma"/>
          <w:lang w:eastAsia="es-ES"/>
        </w:rPr>
        <w:t>5</w:t>
      </w:r>
      <w:r w:rsidRPr="00156467">
        <w:rPr>
          <w:rFonts w:ascii="Tahoma" w:eastAsia="Times New Roman" w:hAnsi="Tahoma" w:cs="Tahoma"/>
          <w:lang w:eastAsia="es-ES"/>
        </w:rPr>
        <w:t xml:space="preserve"> de marzo de 2020 proferido por el </w:t>
      </w:r>
      <w:proofErr w:type="gramStart"/>
      <w:r w:rsidRPr="00156467">
        <w:rPr>
          <w:rFonts w:ascii="Tahoma" w:eastAsia="Times New Roman" w:hAnsi="Tahoma" w:cs="Tahoma"/>
          <w:lang w:eastAsia="es-ES"/>
        </w:rPr>
        <w:t>Alcalde</w:t>
      </w:r>
      <w:proofErr w:type="gramEnd"/>
      <w:r w:rsidRPr="00156467">
        <w:rPr>
          <w:rFonts w:ascii="Tahoma" w:eastAsia="Times New Roman" w:hAnsi="Tahoma" w:cs="Tahoma"/>
          <w:lang w:eastAsia="es-ES"/>
        </w:rPr>
        <w:t xml:space="preserve"> del municipio de </w:t>
      </w:r>
      <w:r w:rsidR="00A43E23">
        <w:rPr>
          <w:rFonts w:ascii="Tahoma" w:eastAsia="Times New Roman" w:hAnsi="Tahoma" w:cs="Tahoma"/>
          <w:lang w:eastAsia="es-ES"/>
        </w:rPr>
        <w:t>El Cairo</w:t>
      </w:r>
      <w:r w:rsidRPr="00156467">
        <w:rPr>
          <w:rFonts w:ascii="Tahoma" w:eastAsia="Times New Roman" w:hAnsi="Tahoma" w:cs="Tahoma"/>
          <w:lang w:eastAsia="es-ES"/>
        </w:rPr>
        <w:t xml:space="preserve"> (Valle).</w:t>
      </w:r>
    </w:p>
    <w:p w14:paraId="1F2C22E6" w14:textId="77777777" w:rsidR="00652280" w:rsidRPr="00156467" w:rsidRDefault="00652280" w:rsidP="00652280">
      <w:pPr>
        <w:widowControl w:val="0"/>
        <w:overflowPunct w:val="0"/>
        <w:autoSpaceDE w:val="0"/>
        <w:autoSpaceDN w:val="0"/>
        <w:adjustRightInd w:val="0"/>
        <w:spacing w:before="100" w:beforeAutospacing="1" w:after="100" w:afterAutospacing="1" w:line="360" w:lineRule="auto"/>
        <w:jc w:val="both"/>
        <w:rPr>
          <w:rFonts w:ascii="Tahoma" w:eastAsia="Times New Roman" w:hAnsi="Tahoma" w:cs="Tahoma"/>
          <w:b/>
          <w:bCs/>
          <w:iCs/>
          <w:lang w:val="es-ES_tradnl" w:eastAsia="es-ES"/>
        </w:rPr>
      </w:pPr>
      <w:r w:rsidRPr="00156467">
        <w:rPr>
          <w:rFonts w:ascii="Tahoma" w:eastAsia="Times New Roman" w:hAnsi="Tahoma" w:cs="Tahoma"/>
          <w:b/>
          <w:bCs/>
          <w:iCs/>
          <w:lang w:val="es-ES_tradnl" w:eastAsia="es-ES"/>
        </w:rPr>
        <w:t xml:space="preserve">REQUISITOS FORMALES. </w:t>
      </w:r>
      <w:bookmarkStart w:id="1" w:name="185"/>
    </w:p>
    <w:p w14:paraId="7B4396B6" w14:textId="77777777" w:rsidR="00652280" w:rsidRPr="00156467" w:rsidRDefault="00652280" w:rsidP="00652280">
      <w:pPr>
        <w:widowControl w:val="0"/>
        <w:overflowPunct w:val="0"/>
        <w:autoSpaceDE w:val="0"/>
        <w:autoSpaceDN w:val="0"/>
        <w:adjustRightInd w:val="0"/>
        <w:spacing w:before="100" w:beforeAutospacing="1" w:after="100" w:afterAutospacing="1" w:line="360" w:lineRule="auto"/>
        <w:jc w:val="both"/>
        <w:rPr>
          <w:rFonts w:ascii="Tahoma" w:eastAsia="Times New Roman" w:hAnsi="Tahoma" w:cs="Tahoma"/>
          <w:iCs/>
          <w:lang w:val="es-CO" w:eastAsia="es-CO"/>
        </w:rPr>
      </w:pPr>
      <w:r w:rsidRPr="00156467">
        <w:rPr>
          <w:rFonts w:ascii="Tahoma" w:eastAsia="Times New Roman" w:hAnsi="Tahoma" w:cs="Tahoma"/>
          <w:iCs/>
          <w:lang w:val="es-ES_tradnl" w:eastAsia="es-ES"/>
        </w:rPr>
        <w:t>De conformidad con</w:t>
      </w:r>
      <w:r w:rsidRPr="00156467">
        <w:rPr>
          <w:rFonts w:ascii="Tahoma" w:eastAsia="Times New Roman" w:hAnsi="Tahoma" w:cs="Tahoma"/>
          <w:iCs/>
          <w:lang w:val="es-CO" w:eastAsia="es-CO"/>
        </w:rPr>
        <w:t xml:space="preserve"> el artículo 185 del CPACA, </w:t>
      </w:r>
      <w:bookmarkEnd w:id="1"/>
      <w:r w:rsidRPr="00156467">
        <w:rPr>
          <w:rFonts w:ascii="Tahoma" w:eastAsia="Times New Roman" w:hAnsi="Tahoma" w:cs="Tahoma"/>
          <w:iCs/>
          <w:lang w:val="es-CO" w:eastAsia="es-CO"/>
        </w:rPr>
        <w:t>debe remitirse copia del texto de los actos administrativos a los que se refiere el control inmediato de legalidad de que trata el artículo </w:t>
      </w:r>
      <w:hyperlink r:id="rId7" w:anchor="136" w:history="1">
        <w:r w:rsidRPr="00156467">
          <w:rPr>
            <w:rFonts w:ascii="Tahoma" w:eastAsia="Times New Roman" w:hAnsi="Tahoma" w:cs="Tahoma"/>
            <w:iCs/>
            <w:lang w:val="es-CO" w:eastAsia="es-CO"/>
          </w:rPr>
          <w:t>136</w:t>
        </w:r>
      </w:hyperlink>
      <w:r w:rsidRPr="00156467">
        <w:rPr>
          <w:rFonts w:ascii="Tahoma" w:eastAsia="Times New Roman" w:hAnsi="Tahoma" w:cs="Tahoma"/>
          <w:iCs/>
          <w:lang w:val="es-CO" w:eastAsia="es-CO"/>
        </w:rPr>
        <w:t> de ese Código.</w:t>
      </w:r>
    </w:p>
    <w:p w14:paraId="6AF9B70E" w14:textId="77777777" w:rsidR="00652280" w:rsidRPr="00156467" w:rsidRDefault="00652280" w:rsidP="00652280">
      <w:pPr>
        <w:overflowPunct w:val="0"/>
        <w:autoSpaceDE w:val="0"/>
        <w:autoSpaceDN w:val="0"/>
        <w:adjustRightInd w:val="0"/>
        <w:spacing w:after="0" w:line="360" w:lineRule="auto"/>
        <w:jc w:val="both"/>
        <w:textAlignment w:val="baseline"/>
        <w:rPr>
          <w:rFonts w:ascii="Tahoma" w:eastAsia="Times New Roman" w:hAnsi="Tahoma" w:cs="Tahoma"/>
          <w:iCs/>
          <w:lang w:eastAsia="es-ES"/>
        </w:rPr>
      </w:pPr>
      <w:r w:rsidRPr="00156467">
        <w:rPr>
          <w:rFonts w:ascii="Tahoma" w:eastAsia="Times New Roman" w:hAnsi="Tahoma" w:cs="Tahoma"/>
          <w:iCs/>
          <w:lang w:val="es-ES_tradnl" w:eastAsia="es-ES"/>
        </w:rPr>
        <w:t xml:space="preserve">El alcalde del Municipio de </w:t>
      </w:r>
      <w:r w:rsidR="00A43E23">
        <w:rPr>
          <w:rFonts w:ascii="Tahoma" w:eastAsia="Times New Roman" w:hAnsi="Tahoma" w:cs="Tahoma"/>
          <w:iCs/>
          <w:lang w:val="es-ES_tradnl" w:eastAsia="es-ES"/>
        </w:rPr>
        <w:t>El Cairo</w:t>
      </w:r>
      <w:r w:rsidRPr="00156467">
        <w:rPr>
          <w:rFonts w:ascii="Tahoma" w:eastAsia="Times New Roman" w:hAnsi="Tahoma" w:cs="Tahoma"/>
          <w:iCs/>
          <w:lang w:val="es-ES_tradnl" w:eastAsia="es-ES"/>
        </w:rPr>
        <w:t xml:space="preserve"> – Valle remitió vía electrónica copia del </w:t>
      </w:r>
      <w:r w:rsidRPr="00156467">
        <w:rPr>
          <w:rFonts w:ascii="Tahoma" w:eastAsia="Times New Roman" w:hAnsi="Tahoma" w:cs="Tahoma"/>
          <w:iCs/>
          <w:lang w:eastAsia="es-ES"/>
        </w:rPr>
        <w:t>el Decreto No. 0</w:t>
      </w:r>
      <w:r w:rsidR="00A43E23">
        <w:rPr>
          <w:rFonts w:ascii="Tahoma" w:eastAsia="Times New Roman" w:hAnsi="Tahoma" w:cs="Tahoma"/>
          <w:iCs/>
          <w:lang w:eastAsia="es-ES"/>
        </w:rPr>
        <w:t>32</w:t>
      </w:r>
      <w:r w:rsidRPr="00156467">
        <w:rPr>
          <w:rFonts w:ascii="Tahoma" w:eastAsia="Times New Roman" w:hAnsi="Tahoma" w:cs="Tahoma"/>
          <w:iCs/>
          <w:lang w:eastAsia="es-ES"/>
        </w:rPr>
        <w:t xml:space="preserve"> del 2</w:t>
      </w:r>
      <w:r>
        <w:rPr>
          <w:rFonts w:ascii="Tahoma" w:eastAsia="Times New Roman" w:hAnsi="Tahoma" w:cs="Tahoma"/>
          <w:iCs/>
          <w:lang w:eastAsia="es-ES"/>
        </w:rPr>
        <w:t>5</w:t>
      </w:r>
      <w:r w:rsidRPr="00156467">
        <w:rPr>
          <w:rFonts w:ascii="Tahoma" w:eastAsia="Times New Roman" w:hAnsi="Tahoma" w:cs="Tahoma"/>
          <w:iCs/>
          <w:lang w:eastAsia="es-ES"/>
        </w:rPr>
        <w:t xml:space="preserve"> de marzo de 2020, mediante el cual se tomaron las siguientes medidas de carácter general:</w:t>
      </w:r>
    </w:p>
    <w:p w14:paraId="08F08681" w14:textId="77777777" w:rsidR="00A43E23" w:rsidRPr="00103B05" w:rsidRDefault="00652280" w:rsidP="00103B05">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103B05">
        <w:rPr>
          <w:rFonts w:ascii="Tahoma" w:eastAsia="Times New Roman" w:hAnsi="Tahoma" w:cs="Tahoma"/>
          <w:b/>
          <w:bCs/>
          <w:i/>
          <w:iCs/>
          <w:lang w:eastAsia="es-ES"/>
        </w:rPr>
        <w:t xml:space="preserve">“ARTICULO </w:t>
      </w:r>
      <w:r w:rsidR="00A43E23" w:rsidRPr="00103B05">
        <w:rPr>
          <w:rFonts w:ascii="Tahoma" w:eastAsia="Times New Roman" w:hAnsi="Tahoma" w:cs="Tahoma"/>
          <w:b/>
          <w:bCs/>
          <w:i/>
          <w:iCs/>
          <w:lang w:eastAsia="es-ES"/>
        </w:rPr>
        <w:t>1°. OBJETO.</w:t>
      </w:r>
      <w:r w:rsidR="00A43E23" w:rsidRPr="00103B05">
        <w:rPr>
          <w:rFonts w:ascii="Tahoma" w:eastAsia="Times New Roman" w:hAnsi="Tahoma" w:cs="Tahoma"/>
          <w:i/>
          <w:iCs/>
          <w:lang w:eastAsia="es-ES"/>
        </w:rPr>
        <w:t xml:space="preserve"> DECLARAR LA SITUACION DE CALAMIDAD PUBLICA</w:t>
      </w:r>
      <w:r w:rsidR="00406096" w:rsidRPr="00103B05">
        <w:rPr>
          <w:rFonts w:ascii="Tahoma" w:eastAsia="Times New Roman" w:hAnsi="Tahoma" w:cs="Tahoma"/>
          <w:i/>
          <w:iCs/>
          <w:lang w:eastAsia="es-ES"/>
        </w:rPr>
        <w:t xml:space="preserve"> e</w:t>
      </w:r>
      <w:r w:rsidR="00A43E23" w:rsidRPr="00103B05">
        <w:rPr>
          <w:rFonts w:ascii="Tahoma" w:eastAsia="Times New Roman" w:hAnsi="Tahoma" w:cs="Tahoma"/>
          <w:i/>
          <w:iCs/>
          <w:lang w:eastAsia="es-ES"/>
        </w:rPr>
        <w:t xml:space="preserve">n el </w:t>
      </w:r>
      <w:r w:rsidR="00103B05" w:rsidRPr="00103B05">
        <w:rPr>
          <w:rFonts w:ascii="Tahoma" w:eastAsia="Times New Roman" w:hAnsi="Tahoma" w:cs="Tahoma"/>
          <w:i/>
          <w:iCs/>
          <w:lang w:eastAsia="es-ES"/>
        </w:rPr>
        <w:t>Municipio</w:t>
      </w:r>
      <w:r w:rsidR="00A43E23" w:rsidRPr="00103B05">
        <w:rPr>
          <w:rFonts w:ascii="Tahoma" w:eastAsia="Times New Roman" w:hAnsi="Tahoma" w:cs="Tahoma"/>
          <w:i/>
          <w:iCs/>
          <w:lang w:eastAsia="es-ES"/>
        </w:rPr>
        <w:t xml:space="preserve"> de El Cairo con ocasión de la declaratoria de estado de emergencia </w:t>
      </w:r>
      <w:r w:rsidR="00A43E23" w:rsidRPr="00103B05">
        <w:rPr>
          <w:rFonts w:ascii="Tahoma" w:eastAsia="Times New Roman" w:hAnsi="Tahoma" w:cs="Tahoma"/>
          <w:i/>
          <w:iCs/>
          <w:lang w:eastAsia="es-ES"/>
        </w:rPr>
        <w:lastRenderedPageBreak/>
        <w:t>económica, social y ecológica, por el termino de 6 meses, según lo expresado en</w:t>
      </w:r>
      <w:r w:rsidR="00103B05">
        <w:rPr>
          <w:rFonts w:ascii="Tahoma" w:eastAsia="Times New Roman" w:hAnsi="Tahoma" w:cs="Tahoma"/>
          <w:i/>
          <w:iCs/>
          <w:lang w:eastAsia="es-ES"/>
        </w:rPr>
        <w:t xml:space="preserve"> </w:t>
      </w:r>
      <w:r w:rsidR="00A43E23" w:rsidRPr="00103B05">
        <w:rPr>
          <w:rFonts w:ascii="Tahoma" w:eastAsia="Times New Roman" w:hAnsi="Tahoma" w:cs="Tahoma"/>
          <w:i/>
          <w:iCs/>
          <w:lang w:eastAsia="es-ES"/>
        </w:rPr>
        <w:t>la parte motiva del presente decreto.</w:t>
      </w:r>
    </w:p>
    <w:p w14:paraId="0E64C46E" w14:textId="77777777" w:rsidR="00406096" w:rsidRPr="00103B05" w:rsidRDefault="00406096" w:rsidP="00103B05">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103B05">
        <w:rPr>
          <w:rFonts w:ascii="Tahoma" w:eastAsia="Times New Roman" w:hAnsi="Tahoma" w:cs="Tahoma"/>
          <w:i/>
          <w:iCs/>
          <w:lang w:eastAsia="es-ES"/>
        </w:rPr>
        <w:t>…</w:t>
      </w:r>
    </w:p>
    <w:p w14:paraId="4AD060F7" w14:textId="77777777" w:rsidR="00652280" w:rsidRPr="00103B05" w:rsidRDefault="00A43E23" w:rsidP="00427207">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103B05">
        <w:rPr>
          <w:rFonts w:ascii="Tahoma" w:eastAsia="Times New Roman" w:hAnsi="Tahoma" w:cs="Tahoma"/>
          <w:b/>
          <w:bCs/>
          <w:i/>
          <w:iCs/>
          <w:lang w:eastAsia="es-ES"/>
        </w:rPr>
        <w:t xml:space="preserve">ARTICULO </w:t>
      </w:r>
      <w:r w:rsidR="00406096" w:rsidRPr="00103B05">
        <w:rPr>
          <w:rFonts w:ascii="Tahoma" w:eastAsia="Times New Roman" w:hAnsi="Tahoma" w:cs="Tahoma"/>
          <w:b/>
          <w:bCs/>
          <w:i/>
          <w:iCs/>
          <w:lang w:eastAsia="es-ES"/>
        </w:rPr>
        <w:t xml:space="preserve">5°. </w:t>
      </w:r>
      <w:r w:rsidR="00652280" w:rsidRPr="00103B05">
        <w:rPr>
          <w:rFonts w:ascii="Tahoma" w:eastAsia="Times New Roman" w:hAnsi="Tahoma" w:cs="Tahoma"/>
          <w:b/>
          <w:bCs/>
          <w:i/>
          <w:iCs/>
          <w:lang w:eastAsia="es-ES"/>
        </w:rPr>
        <w:t xml:space="preserve"> </w:t>
      </w:r>
      <w:r w:rsidR="00406096" w:rsidRPr="00103B05">
        <w:rPr>
          <w:rFonts w:ascii="Tahoma" w:eastAsia="Times New Roman" w:hAnsi="Tahoma" w:cs="Tahoma"/>
          <w:b/>
          <w:bCs/>
          <w:i/>
          <w:iCs/>
          <w:lang w:eastAsia="es-ES"/>
        </w:rPr>
        <w:t>COORDINACION.</w:t>
      </w:r>
      <w:r w:rsidR="00406096" w:rsidRPr="00103B05">
        <w:rPr>
          <w:rFonts w:ascii="Tahoma" w:eastAsia="Times New Roman" w:hAnsi="Tahoma" w:cs="Tahoma"/>
          <w:i/>
          <w:iCs/>
          <w:lang w:eastAsia="es-ES"/>
        </w:rPr>
        <w:t xml:space="preserve"> Corresponde a la </w:t>
      </w:r>
      <w:r w:rsidR="00427207" w:rsidRPr="00103B05">
        <w:rPr>
          <w:rFonts w:ascii="Tahoma" w:eastAsia="Times New Roman" w:hAnsi="Tahoma" w:cs="Tahoma"/>
          <w:i/>
          <w:iCs/>
          <w:lang w:eastAsia="es-ES"/>
        </w:rPr>
        <w:t>secretar</w:t>
      </w:r>
      <w:r w:rsidR="00427207">
        <w:rPr>
          <w:rFonts w:ascii="Tahoma" w:eastAsia="Times New Roman" w:hAnsi="Tahoma" w:cs="Tahoma"/>
          <w:i/>
          <w:iCs/>
          <w:lang w:eastAsia="es-ES"/>
        </w:rPr>
        <w:t>í</w:t>
      </w:r>
      <w:r w:rsidR="00427207" w:rsidRPr="00103B05">
        <w:rPr>
          <w:rFonts w:ascii="Tahoma" w:eastAsia="Times New Roman" w:hAnsi="Tahoma" w:cs="Tahoma"/>
          <w:i/>
          <w:iCs/>
          <w:lang w:eastAsia="es-ES"/>
        </w:rPr>
        <w:t>a</w:t>
      </w:r>
      <w:r w:rsidR="00406096" w:rsidRPr="00103B05">
        <w:rPr>
          <w:rFonts w:ascii="Tahoma" w:eastAsia="Times New Roman" w:hAnsi="Tahoma" w:cs="Tahoma"/>
          <w:i/>
          <w:iCs/>
          <w:lang w:eastAsia="es-ES"/>
        </w:rPr>
        <w:t xml:space="preserve"> de G</w:t>
      </w:r>
      <w:r w:rsidR="00427207">
        <w:rPr>
          <w:rFonts w:ascii="Tahoma" w:eastAsia="Times New Roman" w:hAnsi="Tahoma" w:cs="Tahoma"/>
          <w:i/>
          <w:iCs/>
          <w:lang w:eastAsia="es-ES"/>
        </w:rPr>
        <w:t xml:space="preserve">obierno </w:t>
      </w:r>
      <w:r w:rsidR="00427207" w:rsidRPr="00103B05">
        <w:rPr>
          <w:rFonts w:ascii="Tahoma" w:eastAsia="Times New Roman" w:hAnsi="Tahoma" w:cs="Tahoma"/>
          <w:i/>
          <w:iCs/>
          <w:lang w:eastAsia="es-ES"/>
        </w:rPr>
        <w:t>Municipal</w:t>
      </w:r>
      <w:r w:rsidR="00406096" w:rsidRPr="00103B05">
        <w:rPr>
          <w:rFonts w:ascii="Tahoma" w:eastAsia="Times New Roman" w:hAnsi="Tahoma" w:cs="Tahoma"/>
          <w:i/>
          <w:iCs/>
          <w:lang w:eastAsia="es-ES"/>
        </w:rPr>
        <w:t xml:space="preserve"> articular y coordinar la gestión de recursos y la </w:t>
      </w:r>
      <w:r w:rsidR="00427207">
        <w:rPr>
          <w:rFonts w:ascii="Tahoma" w:eastAsia="Times New Roman" w:hAnsi="Tahoma" w:cs="Tahoma"/>
          <w:i/>
          <w:iCs/>
          <w:lang w:eastAsia="es-ES"/>
        </w:rPr>
        <w:t>aplicación</w:t>
      </w:r>
      <w:r w:rsidR="00406096" w:rsidRPr="00103B05">
        <w:rPr>
          <w:rFonts w:ascii="Tahoma" w:eastAsia="Times New Roman" w:hAnsi="Tahoma" w:cs="Tahoma"/>
          <w:i/>
          <w:iCs/>
          <w:lang w:eastAsia="es-ES"/>
        </w:rPr>
        <w:t xml:space="preserve"> del pres</w:t>
      </w:r>
      <w:r w:rsidR="00427207">
        <w:rPr>
          <w:rFonts w:ascii="Tahoma" w:eastAsia="Times New Roman" w:hAnsi="Tahoma" w:cs="Tahoma"/>
          <w:i/>
          <w:iCs/>
          <w:lang w:eastAsia="es-ES"/>
        </w:rPr>
        <w:t>e</w:t>
      </w:r>
      <w:r w:rsidR="00406096" w:rsidRPr="00103B05">
        <w:rPr>
          <w:rFonts w:ascii="Tahoma" w:eastAsia="Times New Roman" w:hAnsi="Tahoma" w:cs="Tahoma"/>
          <w:i/>
          <w:iCs/>
          <w:lang w:eastAsia="es-ES"/>
        </w:rPr>
        <w:t xml:space="preserve">nte decreto con el </w:t>
      </w:r>
      <w:r w:rsidR="00427207" w:rsidRPr="00103B05">
        <w:rPr>
          <w:rFonts w:ascii="Tahoma" w:eastAsia="Times New Roman" w:hAnsi="Tahoma" w:cs="Tahoma"/>
          <w:i/>
          <w:iCs/>
          <w:lang w:eastAsia="es-ES"/>
        </w:rPr>
        <w:t>Gobierno</w:t>
      </w:r>
      <w:r w:rsidR="00406096" w:rsidRPr="00103B05">
        <w:rPr>
          <w:rFonts w:ascii="Tahoma" w:eastAsia="Times New Roman" w:hAnsi="Tahoma" w:cs="Tahoma"/>
          <w:i/>
          <w:iCs/>
          <w:lang w:eastAsia="es-ES"/>
        </w:rPr>
        <w:t xml:space="preserve"> </w:t>
      </w:r>
      <w:r w:rsidR="00427207" w:rsidRPr="00103B05">
        <w:rPr>
          <w:rFonts w:ascii="Tahoma" w:eastAsia="Times New Roman" w:hAnsi="Tahoma" w:cs="Tahoma"/>
          <w:i/>
          <w:iCs/>
          <w:lang w:eastAsia="es-ES"/>
        </w:rPr>
        <w:t>Nacional</w:t>
      </w:r>
      <w:r w:rsidR="00406096" w:rsidRPr="00103B05">
        <w:rPr>
          <w:rFonts w:ascii="Tahoma" w:eastAsia="Times New Roman" w:hAnsi="Tahoma" w:cs="Tahoma"/>
          <w:i/>
          <w:iCs/>
          <w:lang w:eastAsia="es-ES"/>
        </w:rPr>
        <w:t xml:space="preserve"> y </w:t>
      </w:r>
      <w:r w:rsidR="00427207" w:rsidRPr="00103B05">
        <w:rPr>
          <w:rFonts w:ascii="Tahoma" w:eastAsia="Times New Roman" w:hAnsi="Tahoma" w:cs="Tahoma"/>
          <w:i/>
          <w:iCs/>
          <w:lang w:eastAsia="es-ES"/>
        </w:rPr>
        <w:t>Departamental</w:t>
      </w:r>
      <w:r w:rsidR="00406096" w:rsidRPr="00103B05">
        <w:rPr>
          <w:rFonts w:ascii="Tahoma" w:eastAsia="Times New Roman" w:hAnsi="Tahoma" w:cs="Tahoma"/>
          <w:i/>
          <w:iCs/>
          <w:lang w:eastAsia="es-ES"/>
        </w:rPr>
        <w:t xml:space="preserve">, de conformidad con lo establecido en </w:t>
      </w:r>
      <w:r w:rsidR="00427207">
        <w:rPr>
          <w:rFonts w:ascii="Tahoma" w:eastAsia="Times New Roman" w:hAnsi="Tahoma" w:cs="Tahoma"/>
          <w:i/>
          <w:iCs/>
          <w:lang w:eastAsia="es-ES"/>
        </w:rPr>
        <w:t>el</w:t>
      </w:r>
      <w:r w:rsidR="00406096" w:rsidRPr="00103B05">
        <w:rPr>
          <w:rFonts w:ascii="Tahoma" w:eastAsia="Times New Roman" w:hAnsi="Tahoma" w:cs="Tahoma"/>
          <w:i/>
          <w:iCs/>
          <w:lang w:eastAsia="es-ES"/>
        </w:rPr>
        <w:t xml:space="preserve"> </w:t>
      </w:r>
      <w:r w:rsidR="00427207" w:rsidRPr="00103B05">
        <w:rPr>
          <w:rFonts w:ascii="Tahoma" w:eastAsia="Times New Roman" w:hAnsi="Tahoma" w:cs="Tahoma"/>
          <w:i/>
          <w:iCs/>
          <w:lang w:eastAsia="es-ES"/>
        </w:rPr>
        <w:t>Decreto</w:t>
      </w:r>
      <w:r w:rsidR="00406096" w:rsidRPr="00103B05">
        <w:rPr>
          <w:rFonts w:ascii="Tahoma" w:eastAsia="Times New Roman" w:hAnsi="Tahoma" w:cs="Tahoma"/>
          <w:i/>
          <w:iCs/>
          <w:lang w:eastAsia="es-ES"/>
        </w:rPr>
        <w:t xml:space="preserve"> </w:t>
      </w:r>
      <w:r w:rsidR="00427207" w:rsidRPr="00103B05">
        <w:rPr>
          <w:rFonts w:ascii="Tahoma" w:eastAsia="Times New Roman" w:hAnsi="Tahoma" w:cs="Tahoma"/>
          <w:i/>
          <w:iCs/>
          <w:lang w:eastAsia="es-ES"/>
        </w:rPr>
        <w:t>Departamental</w:t>
      </w:r>
      <w:r w:rsidR="00406096" w:rsidRPr="00103B05">
        <w:rPr>
          <w:rFonts w:ascii="Tahoma" w:eastAsia="Times New Roman" w:hAnsi="Tahoma" w:cs="Tahoma"/>
          <w:i/>
          <w:iCs/>
          <w:lang w:eastAsia="es-ES"/>
        </w:rPr>
        <w:t xml:space="preserve"> 1-3-0675 de fecha </w:t>
      </w:r>
      <w:r w:rsidR="005D184D" w:rsidRPr="00103B05">
        <w:rPr>
          <w:rFonts w:ascii="Tahoma" w:eastAsia="Times New Roman" w:hAnsi="Tahoma" w:cs="Tahoma"/>
          <w:i/>
          <w:iCs/>
          <w:lang w:eastAsia="es-ES"/>
        </w:rPr>
        <w:t xml:space="preserve">16 de marzo de 2020 de </w:t>
      </w:r>
      <w:r w:rsidR="00427207" w:rsidRPr="00103B05">
        <w:rPr>
          <w:rFonts w:ascii="Tahoma" w:eastAsia="Times New Roman" w:hAnsi="Tahoma" w:cs="Tahoma"/>
          <w:i/>
          <w:iCs/>
          <w:lang w:eastAsia="es-ES"/>
        </w:rPr>
        <w:t>conformidad</w:t>
      </w:r>
      <w:r w:rsidR="005D184D" w:rsidRPr="00103B05">
        <w:rPr>
          <w:rFonts w:ascii="Tahoma" w:eastAsia="Times New Roman" w:hAnsi="Tahoma" w:cs="Tahoma"/>
          <w:i/>
          <w:iCs/>
          <w:lang w:eastAsia="es-ES"/>
        </w:rPr>
        <w:t xml:space="preserve"> con los </w:t>
      </w:r>
      <w:r w:rsidR="00427207" w:rsidRPr="00103B05">
        <w:rPr>
          <w:rFonts w:ascii="Tahoma" w:eastAsia="Times New Roman" w:hAnsi="Tahoma" w:cs="Tahoma"/>
          <w:i/>
          <w:iCs/>
          <w:lang w:eastAsia="es-ES"/>
        </w:rPr>
        <w:t>art</w:t>
      </w:r>
      <w:r w:rsidR="00427207">
        <w:rPr>
          <w:rFonts w:ascii="Tahoma" w:eastAsia="Times New Roman" w:hAnsi="Tahoma" w:cs="Tahoma"/>
          <w:i/>
          <w:iCs/>
          <w:lang w:eastAsia="es-ES"/>
        </w:rPr>
        <w:t>ículos</w:t>
      </w:r>
      <w:r w:rsidR="005D184D" w:rsidRPr="00103B05">
        <w:rPr>
          <w:rFonts w:ascii="Tahoma" w:eastAsia="Times New Roman" w:hAnsi="Tahoma" w:cs="Tahoma"/>
          <w:i/>
          <w:iCs/>
          <w:lang w:eastAsia="es-ES"/>
        </w:rPr>
        <w:t xml:space="preserve"> 13 y 80 de la Ley 1523 de 2012</w:t>
      </w:r>
      <w:r w:rsidR="00427207">
        <w:rPr>
          <w:rFonts w:ascii="Tahoma" w:eastAsia="Times New Roman" w:hAnsi="Tahoma" w:cs="Tahoma"/>
          <w:i/>
          <w:iCs/>
          <w:lang w:eastAsia="es-ES"/>
        </w:rPr>
        <w:t>.</w:t>
      </w:r>
    </w:p>
    <w:p w14:paraId="3724B5A1" w14:textId="77777777" w:rsidR="005D184D" w:rsidRPr="00103B05" w:rsidRDefault="005D184D" w:rsidP="00103B05">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p>
    <w:p w14:paraId="1658A96C" w14:textId="77777777" w:rsidR="005D184D" w:rsidRPr="00103B05" w:rsidRDefault="005D184D" w:rsidP="00427207">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103B05">
        <w:rPr>
          <w:rFonts w:ascii="Tahoma" w:eastAsia="Times New Roman" w:hAnsi="Tahoma" w:cs="Tahoma"/>
          <w:i/>
          <w:iCs/>
          <w:lang w:eastAsia="es-ES"/>
        </w:rPr>
        <w:t>Enviar inmediatamente al funcionario u organismo que ejerz</w:t>
      </w:r>
      <w:r w:rsidR="00427207">
        <w:rPr>
          <w:rFonts w:ascii="Tahoma" w:eastAsia="Times New Roman" w:hAnsi="Tahoma" w:cs="Tahoma"/>
          <w:i/>
          <w:iCs/>
          <w:lang w:eastAsia="es-ES"/>
        </w:rPr>
        <w:t>a</w:t>
      </w:r>
      <w:r w:rsidRPr="00103B05">
        <w:rPr>
          <w:rFonts w:ascii="Tahoma" w:eastAsia="Times New Roman" w:hAnsi="Tahoma" w:cs="Tahoma"/>
          <w:i/>
          <w:iCs/>
          <w:lang w:eastAsia="es-ES"/>
        </w:rPr>
        <w:t xml:space="preserve"> el control fiscal en el </w:t>
      </w:r>
      <w:r w:rsidR="00427207" w:rsidRPr="00103B05">
        <w:rPr>
          <w:rFonts w:ascii="Tahoma" w:eastAsia="Times New Roman" w:hAnsi="Tahoma" w:cs="Tahoma"/>
          <w:i/>
          <w:iCs/>
          <w:lang w:eastAsia="es-ES"/>
        </w:rPr>
        <w:t>Municipio</w:t>
      </w:r>
      <w:r w:rsidRPr="00103B05">
        <w:rPr>
          <w:rFonts w:ascii="Tahoma" w:eastAsia="Times New Roman" w:hAnsi="Tahoma" w:cs="Tahoma"/>
          <w:i/>
          <w:iCs/>
          <w:lang w:eastAsia="es-ES"/>
        </w:rPr>
        <w:t xml:space="preserve"> de El Cairo Valle, después de celebrados los contratos originados en</w:t>
      </w:r>
      <w:r w:rsidR="00427207">
        <w:rPr>
          <w:rFonts w:ascii="Tahoma" w:eastAsia="Times New Roman" w:hAnsi="Tahoma" w:cs="Tahoma"/>
          <w:i/>
          <w:iCs/>
          <w:lang w:eastAsia="es-ES"/>
        </w:rPr>
        <w:t xml:space="preserve"> </w:t>
      </w:r>
      <w:r w:rsidRPr="00103B05">
        <w:rPr>
          <w:rFonts w:ascii="Tahoma" w:eastAsia="Times New Roman" w:hAnsi="Tahoma" w:cs="Tahoma"/>
          <w:i/>
          <w:iCs/>
          <w:lang w:eastAsia="es-ES"/>
        </w:rPr>
        <w:t xml:space="preserve">la urgencia manifiesta, </w:t>
      </w:r>
      <w:r w:rsidR="00427207">
        <w:rPr>
          <w:rFonts w:ascii="Tahoma" w:eastAsia="Times New Roman" w:hAnsi="Tahoma" w:cs="Tahoma"/>
          <w:i/>
          <w:iCs/>
          <w:lang w:eastAsia="es-ES"/>
        </w:rPr>
        <w:t>é</w:t>
      </w:r>
      <w:r w:rsidRPr="00103B05">
        <w:rPr>
          <w:rFonts w:ascii="Tahoma" w:eastAsia="Times New Roman" w:hAnsi="Tahoma" w:cs="Tahoma"/>
          <w:i/>
          <w:iCs/>
          <w:lang w:eastAsia="es-ES"/>
        </w:rPr>
        <w:t xml:space="preserve">stos y el </w:t>
      </w:r>
      <w:r w:rsidR="00427207">
        <w:rPr>
          <w:rFonts w:ascii="Tahoma" w:eastAsia="Times New Roman" w:hAnsi="Tahoma" w:cs="Tahoma"/>
          <w:i/>
          <w:iCs/>
          <w:lang w:eastAsia="es-ES"/>
        </w:rPr>
        <w:t>ac</w:t>
      </w:r>
      <w:r w:rsidRPr="00103B05">
        <w:rPr>
          <w:rFonts w:ascii="Tahoma" w:eastAsia="Times New Roman" w:hAnsi="Tahoma" w:cs="Tahoma"/>
          <w:i/>
          <w:iCs/>
          <w:lang w:eastAsia="es-ES"/>
        </w:rPr>
        <w:t xml:space="preserve">to </w:t>
      </w:r>
      <w:r w:rsidR="00427207" w:rsidRPr="00103B05">
        <w:rPr>
          <w:rFonts w:ascii="Tahoma" w:eastAsia="Times New Roman" w:hAnsi="Tahoma" w:cs="Tahoma"/>
          <w:i/>
          <w:iCs/>
          <w:lang w:eastAsia="es-ES"/>
        </w:rPr>
        <w:t>administrativo</w:t>
      </w:r>
      <w:r w:rsidRPr="00103B05">
        <w:rPr>
          <w:rFonts w:ascii="Tahoma" w:eastAsia="Times New Roman" w:hAnsi="Tahoma" w:cs="Tahoma"/>
          <w:i/>
          <w:iCs/>
          <w:lang w:eastAsia="es-ES"/>
        </w:rPr>
        <w:t xml:space="preserve"> que los dec</w:t>
      </w:r>
      <w:r w:rsidR="00427207">
        <w:rPr>
          <w:rFonts w:ascii="Tahoma" w:eastAsia="Times New Roman" w:hAnsi="Tahoma" w:cs="Tahoma"/>
          <w:i/>
          <w:iCs/>
          <w:lang w:eastAsia="es-ES"/>
        </w:rPr>
        <w:t>laró,</w:t>
      </w:r>
      <w:r w:rsidRPr="00103B05">
        <w:rPr>
          <w:rFonts w:ascii="Tahoma" w:eastAsia="Times New Roman" w:hAnsi="Tahoma" w:cs="Tahoma"/>
          <w:i/>
          <w:iCs/>
          <w:lang w:eastAsia="es-ES"/>
        </w:rPr>
        <w:t xml:space="preserve"> junto con el expediente </w:t>
      </w:r>
      <w:r w:rsidR="00427207" w:rsidRPr="00103B05">
        <w:rPr>
          <w:rFonts w:ascii="Tahoma" w:eastAsia="Times New Roman" w:hAnsi="Tahoma" w:cs="Tahoma"/>
          <w:i/>
          <w:iCs/>
          <w:lang w:eastAsia="es-ES"/>
        </w:rPr>
        <w:t>contentivo</w:t>
      </w:r>
      <w:r w:rsidRPr="00103B05">
        <w:rPr>
          <w:rFonts w:ascii="Tahoma" w:eastAsia="Times New Roman" w:hAnsi="Tahoma" w:cs="Tahoma"/>
          <w:i/>
          <w:iCs/>
          <w:lang w:eastAsia="es-ES"/>
        </w:rPr>
        <w:t xml:space="preserve"> de los actos </w:t>
      </w:r>
      <w:r w:rsidR="00427207" w:rsidRPr="00103B05">
        <w:rPr>
          <w:rFonts w:ascii="Tahoma" w:eastAsia="Times New Roman" w:hAnsi="Tahoma" w:cs="Tahoma"/>
          <w:i/>
          <w:iCs/>
          <w:lang w:eastAsia="es-ES"/>
        </w:rPr>
        <w:t>administrativas</w:t>
      </w:r>
      <w:r w:rsidRPr="00103B05">
        <w:rPr>
          <w:rFonts w:ascii="Tahoma" w:eastAsia="Times New Roman" w:hAnsi="Tahoma" w:cs="Tahoma"/>
          <w:i/>
          <w:iCs/>
          <w:lang w:eastAsia="es-ES"/>
        </w:rPr>
        <w:t xml:space="preserve"> y de</w:t>
      </w:r>
      <w:r w:rsidR="00427207">
        <w:rPr>
          <w:rFonts w:ascii="Tahoma" w:eastAsia="Times New Roman" w:hAnsi="Tahoma" w:cs="Tahoma"/>
          <w:i/>
          <w:iCs/>
          <w:lang w:eastAsia="es-ES"/>
        </w:rPr>
        <w:t xml:space="preserve"> las</w:t>
      </w:r>
      <w:r w:rsidRPr="00103B05">
        <w:rPr>
          <w:rFonts w:ascii="Tahoma" w:eastAsia="Times New Roman" w:hAnsi="Tahoma" w:cs="Tahoma"/>
          <w:i/>
          <w:iCs/>
          <w:lang w:eastAsia="es-ES"/>
        </w:rPr>
        <w:t xml:space="preserve"> pruebas de los hechos, lo anterior en</w:t>
      </w:r>
      <w:r w:rsidR="00427207">
        <w:rPr>
          <w:rFonts w:ascii="Tahoma" w:eastAsia="Times New Roman" w:hAnsi="Tahoma" w:cs="Tahoma"/>
          <w:i/>
          <w:iCs/>
          <w:lang w:eastAsia="es-ES"/>
        </w:rPr>
        <w:t xml:space="preserve"> el</w:t>
      </w:r>
      <w:r w:rsidRPr="00103B05">
        <w:rPr>
          <w:rFonts w:ascii="Tahoma" w:eastAsia="Times New Roman" w:hAnsi="Tahoma" w:cs="Tahoma"/>
          <w:i/>
          <w:iCs/>
          <w:lang w:eastAsia="es-ES"/>
        </w:rPr>
        <w:t xml:space="preserve"> marco de</w:t>
      </w:r>
      <w:r w:rsidR="00427207">
        <w:rPr>
          <w:rFonts w:ascii="Tahoma" w:eastAsia="Times New Roman" w:hAnsi="Tahoma" w:cs="Tahoma"/>
          <w:i/>
          <w:iCs/>
          <w:lang w:eastAsia="es-ES"/>
        </w:rPr>
        <w:t xml:space="preserve"> </w:t>
      </w:r>
      <w:r w:rsidRPr="00103B05">
        <w:rPr>
          <w:rFonts w:ascii="Tahoma" w:eastAsia="Times New Roman" w:hAnsi="Tahoma" w:cs="Tahoma"/>
          <w:i/>
          <w:iCs/>
          <w:lang w:eastAsia="es-ES"/>
        </w:rPr>
        <w:t>lo dispuesto en</w:t>
      </w:r>
      <w:r w:rsidR="00427207">
        <w:rPr>
          <w:rFonts w:ascii="Tahoma" w:eastAsia="Times New Roman" w:hAnsi="Tahoma" w:cs="Tahoma"/>
          <w:i/>
          <w:iCs/>
          <w:lang w:eastAsia="es-ES"/>
        </w:rPr>
        <w:t xml:space="preserve"> el</w:t>
      </w:r>
      <w:r w:rsidRPr="00103B05">
        <w:rPr>
          <w:rFonts w:ascii="Tahoma" w:eastAsia="Times New Roman" w:hAnsi="Tahoma" w:cs="Tahoma"/>
          <w:i/>
          <w:iCs/>
          <w:lang w:eastAsia="es-ES"/>
        </w:rPr>
        <w:t xml:space="preserve"> </w:t>
      </w:r>
      <w:r w:rsidR="00427207" w:rsidRPr="00103B05">
        <w:rPr>
          <w:rFonts w:ascii="Tahoma" w:eastAsia="Times New Roman" w:hAnsi="Tahoma" w:cs="Tahoma"/>
          <w:i/>
          <w:iCs/>
          <w:lang w:eastAsia="es-ES"/>
        </w:rPr>
        <w:t>artículo</w:t>
      </w:r>
      <w:r w:rsidRPr="00103B05">
        <w:rPr>
          <w:rFonts w:ascii="Tahoma" w:eastAsia="Times New Roman" w:hAnsi="Tahoma" w:cs="Tahoma"/>
          <w:i/>
          <w:iCs/>
          <w:lang w:eastAsia="es-ES"/>
        </w:rPr>
        <w:t xml:space="preserve"> 43 de la ley 80 de 1993.</w:t>
      </w:r>
    </w:p>
    <w:p w14:paraId="62685618" w14:textId="77777777" w:rsidR="00F901A3" w:rsidRPr="00103B05" w:rsidRDefault="00F901A3" w:rsidP="00103B05">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103B05">
        <w:rPr>
          <w:rFonts w:ascii="Tahoma" w:eastAsia="Times New Roman" w:hAnsi="Tahoma" w:cs="Tahoma"/>
          <w:i/>
          <w:iCs/>
          <w:lang w:eastAsia="es-ES"/>
        </w:rPr>
        <w:t>…</w:t>
      </w:r>
    </w:p>
    <w:p w14:paraId="57BBC9F5" w14:textId="77777777" w:rsidR="005D184D" w:rsidRPr="00103B05" w:rsidRDefault="005D184D" w:rsidP="00103B05">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427207">
        <w:rPr>
          <w:rFonts w:ascii="Tahoma" w:eastAsia="Times New Roman" w:hAnsi="Tahoma" w:cs="Tahoma"/>
          <w:b/>
          <w:bCs/>
          <w:i/>
          <w:iCs/>
          <w:lang w:eastAsia="es-ES"/>
        </w:rPr>
        <w:t>ARTI</w:t>
      </w:r>
      <w:r w:rsidR="00427207" w:rsidRPr="00427207">
        <w:rPr>
          <w:rFonts w:ascii="Tahoma" w:eastAsia="Times New Roman" w:hAnsi="Tahoma" w:cs="Tahoma"/>
          <w:b/>
          <w:bCs/>
          <w:i/>
          <w:iCs/>
          <w:lang w:eastAsia="es-ES"/>
        </w:rPr>
        <w:t>CULO</w:t>
      </w:r>
      <w:r w:rsidR="00F901A3" w:rsidRPr="00427207">
        <w:rPr>
          <w:rFonts w:ascii="Tahoma" w:eastAsia="Times New Roman" w:hAnsi="Tahoma" w:cs="Tahoma"/>
          <w:b/>
          <w:bCs/>
          <w:i/>
          <w:iCs/>
          <w:lang w:eastAsia="es-ES"/>
        </w:rPr>
        <w:t xml:space="preserve"> 7. VIGENCIAS Y DEROGATORIAS</w:t>
      </w:r>
      <w:r w:rsidR="00F901A3" w:rsidRPr="00103B05">
        <w:rPr>
          <w:rFonts w:ascii="Tahoma" w:eastAsia="Times New Roman" w:hAnsi="Tahoma" w:cs="Tahoma"/>
          <w:i/>
          <w:iCs/>
          <w:lang w:eastAsia="es-ES"/>
        </w:rPr>
        <w:t xml:space="preserve">. Las medidas adoptabas </w:t>
      </w:r>
      <w:proofErr w:type="gramStart"/>
      <w:r w:rsidR="00F901A3" w:rsidRPr="00103B05">
        <w:rPr>
          <w:rFonts w:ascii="Tahoma" w:eastAsia="Times New Roman" w:hAnsi="Tahoma" w:cs="Tahoma"/>
          <w:i/>
          <w:iCs/>
          <w:lang w:eastAsia="es-ES"/>
        </w:rPr>
        <w:t xml:space="preserve">en </w:t>
      </w:r>
      <w:r w:rsidR="00427207">
        <w:rPr>
          <w:rFonts w:ascii="Tahoma" w:eastAsia="Times New Roman" w:hAnsi="Tahoma" w:cs="Tahoma"/>
          <w:i/>
          <w:iCs/>
          <w:lang w:eastAsia="es-ES"/>
        </w:rPr>
        <w:t xml:space="preserve"> el</w:t>
      </w:r>
      <w:proofErr w:type="gramEnd"/>
      <w:r w:rsidR="00F901A3" w:rsidRPr="00103B05">
        <w:rPr>
          <w:rFonts w:ascii="Tahoma" w:eastAsia="Times New Roman" w:hAnsi="Tahoma" w:cs="Tahoma"/>
          <w:i/>
          <w:iCs/>
          <w:lang w:eastAsia="es-ES"/>
        </w:rPr>
        <w:t xml:space="preserve"> </w:t>
      </w:r>
      <w:r w:rsidR="00427207" w:rsidRPr="00103B05">
        <w:rPr>
          <w:rFonts w:ascii="Tahoma" w:eastAsia="Times New Roman" w:hAnsi="Tahoma" w:cs="Tahoma"/>
          <w:i/>
          <w:iCs/>
          <w:lang w:eastAsia="es-ES"/>
        </w:rPr>
        <w:t>presente</w:t>
      </w:r>
      <w:r w:rsidR="00F901A3" w:rsidRPr="00103B05">
        <w:rPr>
          <w:rFonts w:ascii="Tahoma" w:eastAsia="Times New Roman" w:hAnsi="Tahoma" w:cs="Tahoma"/>
          <w:i/>
          <w:iCs/>
          <w:lang w:eastAsia="es-ES"/>
        </w:rPr>
        <w:t xml:space="preserve"> decreto rigen a partir de su expedición, se </w:t>
      </w:r>
      <w:r w:rsidR="00427207" w:rsidRPr="00103B05">
        <w:rPr>
          <w:rFonts w:ascii="Tahoma" w:eastAsia="Times New Roman" w:hAnsi="Tahoma" w:cs="Tahoma"/>
          <w:i/>
          <w:iCs/>
          <w:lang w:eastAsia="es-ES"/>
        </w:rPr>
        <w:t>aplicaran</w:t>
      </w:r>
      <w:r w:rsidR="00F901A3" w:rsidRPr="00103B05">
        <w:rPr>
          <w:rFonts w:ascii="Tahoma" w:eastAsia="Times New Roman" w:hAnsi="Tahoma" w:cs="Tahoma"/>
          <w:i/>
          <w:iCs/>
          <w:lang w:eastAsia="es-ES"/>
        </w:rPr>
        <w:t xml:space="preserve"> en </w:t>
      </w:r>
      <w:r w:rsidR="00427207" w:rsidRPr="00103B05">
        <w:rPr>
          <w:rFonts w:ascii="Tahoma" w:eastAsia="Times New Roman" w:hAnsi="Tahoma" w:cs="Tahoma"/>
          <w:i/>
          <w:iCs/>
          <w:lang w:eastAsia="es-ES"/>
        </w:rPr>
        <w:t>concordancia</w:t>
      </w:r>
      <w:r w:rsidR="00F901A3" w:rsidRPr="00103B05">
        <w:rPr>
          <w:rFonts w:ascii="Tahoma" w:eastAsia="Times New Roman" w:hAnsi="Tahoma" w:cs="Tahoma"/>
          <w:i/>
          <w:iCs/>
          <w:lang w:eastAsia="es-ES"/>
        </w:rPr>
        <w:t xml:space="preserve"> y armonía de</w:t>
      </w:r>
      <w:r w:rsidR="00B50637">
        <w:rPr>
          <w:rFonts w:ascii="Tahoma" w:eastAsia="Times New Roman" w:hAnsi="Tahoma" w:cs="Tahoma"/>
          <w:i/>
          <w:iCs/>
          <w:lang w:eastAsia="es-ES"/>
        </w:rPr>
        <w:t xml:space="preserve"> </w:t>
      </w:r>
      <w:r w:rsidR="00F901A3" w:rsidRPr="00103B05">
        <w:rPr>
          <w:rFonts w:ascii="Tahoma" w:eastAsia="Times New Roman" w:hAnsi="Tahoma" w:cs="Tahoma"/>
          <w:i/>
          <w:iCs/>
          <w:lang w:eastAsia="es-ES"/>
        </w:rPr>
        <w:t>las de</w:t>
      </w:r>
      <w:r w:rsidR="00B50637">
        <w:rPr>
          <w:rFonts w:ascii="Tahoma" w:eastAsia="Times New Roman" w:hAnsi="Tahoma" w:cs="Tahoma"/>
          <w:i/>
          <w:iCs/>
          <w:lang w:eastAsia="es-ES"/>
        </w:rPr>
        <w:t>cisiones</w:t>
      </w:r>
      <w:r w:rsidR="00F901A3" w:rsidRPr="00103B05">
        <w:rPr>
          <w:rFonts w:ascii="Tahoma" w:eastAsia="Times New Roman" w:hAnsi="Tahoma" w:cs="Tahoma"/>
          <w:i/>
          <w:iCs/>
          <w:lang w:eastAsia="es-ES"/>
        </w:rPr>
        <w:t xml:space="preserve"> adoptadas mediante Dec</w:t>
      </w:r>
      <w:r w:rsidR="00B50637">
        <w:rPr>
          <w:rFonts w:ascii="Tahoma" w:eastAsia="Times New Roman" w:hAnsi="Tahoma" w:cs="Tahoma"/>
          <w:i/>
          <w:iCs/>
          <w:lang w:eastAsia="es-ES"/>
        </w:rPr>
        <w:t>r</w:t>
      </w:r>
      <w:r w:rsidR="00F901A3" w:rsidRPr="00103B05">
        <w:rPr>
          <w:rFonts w:ascii="Tahoma" w:eastAsia="Times New Roman" w:hAnsi="Tahoma" w:cs="Tahoma"/>
          <w:i/>
          <w:iCs/>
          <w:lang w:eastAsia="es-ES"/>
        </w:rPr>
        <w:t xml:space="preserve">eto </w:t>
      </w:r>
      <w:r w:rsidR="00B50637" w:rsidRPr="00103B05">
        <w:rPr>
          <w:rFonts w:ascii="Tahoma" w:eastAsia="Times New Roman" w:hAnsi="Tahoma" w:cs="Tahoma"/>
          <w:i/>
          <w:iCs/>
          <w:lang w:eastAsia="es-ES"/>
        </w:rPr>
        <w:t>Municipal</w:t>
      </w:r>
      <w:r w:rsidR="00F901A3" w:rsidRPr="00103B05">
        <w:rPr>
          <w:rFonts w:ascii="Tahoma" w:eastAsia="Times New Roman" w:hAnsi="Tahoma" w:cs="Tahoma"/>
          <w:i/>
          <w:iCs/>
          <w:lang w:eastAsia="es-ES"/>
        </w:rPr>
        <w:t xml:space="preserve"> 030 de marzo 24 de 2020, estarán vigentes por el termino de 6 meses </w:t>
      </w:r>
      <w:r w:rsidR="00B50637" w:rsidRPr="00103B05">
        <w:rPr>
          <w:rFonts w:ascii="Tahoma" w:eastAsia="Times New Roman" w:hAnsi="Tahoma" w:cs="Tahoma"/>
          <w:i/>
          <w:iCs/>
          <w:lang w:eastAsia="es-ES"/>
        </w:rPr>
        <w:t>prorrogables</w:t>
      </w:r>
      <w:r w:rsidR="00F901A3" w:rsidRPr="00103B05">
        <w:rPr>
          <w:rFonts w:ascii="Tahoma" w:eastAsia="Times New Roman" w:hAnsi="Tahoma" w:cs="Tahoma"/>
          <w:i/>
          <w:iCs/>
          <w:lang w:eastAsia="es-ES"/>
        </w:rPr>
        <w:t xml:space="preserve"> y/o hasta la fecha en que el Gobierno </w:t>
      </w:r>
      <w:r w:rsidR="00B50637" w:rsidRPr="00103B05">
        <w:rPr>
          <w:rFonts w:ascii="Tahoma" w:eastAsia="Times New Roman" w:hAnsi="Tahoma" w:cs="Tahoma"/>
          <w:i/>
          <w:iCs/>
          <w:lang w:eastAsia="es-ES"/>
        </w:rPr>
        <w:t>Nacional</w:t>
      </w:r>
      <w:r w:rsidR="00F901A3" w:rsidRPr="00103B05">
        <w:rPr>
          <w:rFonts w:ascii="Tahoma" w:eastAsia="Times New Roman" w:hAnsi="Tahoma" w:cs="Tahoma"/>
          <w:i/>
          <w:iCs/>
          <w:lang w:eastAsia="es-ES"/>
        </w:rPr>
        <w:t xml:space="preserve"> levante la emergencia sanitaria </w:t>
      </w:r>
      <w:r w:rsidR="00B50637" w:rsidRPr="00103B05">
        <w:rPr>
          <w:rFonts w:ascii="Tahoma" w:eastAsia="Times New Roman" w:hAnsi="Tahoma" w:cs="Tahoma"/>
          <w:i/>
          <w:iCs/>
          <w:lang w:eastAsia="es-ES"/>
        </w:rPr>
        <w:t>decretada</w:t>
      </w:r>
      <w:r w:rsidR="00F901A3" w:rsidRPr="00103B05">
        <w:rPr>
          <w:rFonts w:ascii="Tahoma" w:eastAsia="Times New Roman" w:hAnsi="Tahoma" w:cs="Tahoma"/>
          <w:i/>
          <w:iCs/>
          <w:lang w:eastAsia="es-ES"/>
        </w:rPr>
        <w:t xml:space="preserve"> en el país, y/o </w:t>
      </w:r>
      <w:r w:rsidR="00B50637" w:rsidRPr="00103B05">
        <w:rPr>
          <w:rFonts w:ascii="Tahoma" w:eastAsia="Times New Roman" w:hAnsi="Tahoma" w:cs="Tahoma"/>
          <w:i/>
          <w:iCs/>
          <w:lang w:eastAsia="es-ES"/>
        </w:rPr>
        <w:t>hasta</w:t>
      </w:r>
      <w:r w:rsidR="00F901A3" w:rsidRPr="00103B05">
        <w:rPr>
          <w:rFonts w:ascii="Tahoma" w:eastAsia="Times New Roman" w:hAnsi="Tahoma" w:cs="Tahoma"/>
          <w:i/>
          <w:iCs/>
          <w:lang w:eastAsia="es-ES"/>
        </w:rPr>
        <w:t xml:space="preserve"> </w:t>
      </w:r>
      <w:r w:rsidR="00B50637">
        <w:rPr>
          <w:rFonts w:ascii="Tahoma" w:eastAsia="Times New Roman" w:hAnsi="Tahoma" w:cs="Tahoma"/>
          <w:i/>
          <w:iCs/>
          <w:lang w:eastAsia="es-ES"/>
        </w:rPr>
        <w:t>q</w:t>
      </w:r>
      <w:r w:rsidR="00F901A3" w:rsidRPr="00103B05">
        <w:rPr>
          <w:rFonts w:ascii="Tahoma" w:eastAsia="Times New Roman" w:hAnsi="Tahoma" w:cs="Tahoma"/>
          <w:i/>
          <w:iCs/>
          <w:lang w:eastAsia="es-ES"/>
        </w:rPr>
        <w:t xml:space="preserve">ue el </w:t>
      </w:r>
      <w:r w:rsidR="00B50637" w:rsidRPr="00103B05">
        <w:rPr>
          <w:rFonts w:ascii="Tahoma" w:eastAsia="Times New Roman" w:hAnsi="Tahoma" w:cs="Tahoma"/>
          <w:i/>
          <w:iCs/>
          <w:lang w:eastAsia="es-ES"/>
        </w:rPr>
        <w:t>Gobierno</w:t>
      </w:r>
      <w:r w:rsidR="00F901A3" w:rsidRPr="00103B05">
        <w:rPr>
          <w:rFonts w:ascii="Tahoma" w:eastAsia="Times New Roman" w:hAnsi="Tahoma" w:cs="Tahoma"/>
          <w:i/>
          <w:iCs/>
          <w:lang w:eastAsia="es-ES"/>
        </w:rPr>
        <w:t xml:space="preserve"> </w:t>
      </w:r>
      <w:r w:rsidR="00B50637" w:rsidRPr="00103B05">
        <w:rPr>
          <w:rFonts w:ascii="Tahoma" w:eastAsia="Times New Roman" w:hAnsi="Tahoma" w:cs="Tahoma"/>
          <w:i/>
          <w:iCs/>
          <w:lang w:eastAsia="es-ES"/>
        </w:rPr>
        <w:t>departamental</w:t>
      </w:r>
      <w:r w:rsidR="00F901A3" w:rsidRPr="00103B05">
        <w:rPr>
          <w:rFonts w:ascii="Tahoma" w:eastAsia="Times New Roman" w:hAnsi="Tahoma" w:cs="Tahoma"/>
          <w:i/>
          <w:iCs/>
          <w:lang w:eastAsia="es-ES"/>
        </w:rPr>
        <w:t xml:space="preserve"> levante la medida de calamidad </w:t>
      </w:r>
      <w:r w:rsidR="00B50637" w:rsidRPr="00103B05">
        <w:rPr>
          <w:rFonts w:ascii="Tahoma" w:eastAsia="Times New Roman" w:hAnsi="Tahoma" w:cs="Tahoma"/>
          <w:i/>
          <w:iCs/>
          <w:lang w:eastAsia="es-ES"/>
        </w:rPr>
        <w:t>pública</w:t>
      </w:r>
      <w:r w:rsidR="00F901A3" w:rsidRPr="00103B05">
        <w:rPr>
          <w:rFonts w:ascii="Tahoma" w:eastAsia="Times New Roman" w:hAnsi="Tahoma" w:cs="Tahoma"/>
          <w:i/>
          <w:iCs/>
          <w:lang w:eastAsia="es-ES"/>
        </w:rPr>
        <w:t xml:space="preserve"> decretada en</w:t>
      </w:r>
      <w:r w:rsidR="00B50637">
        <w:rPr>
          <w:rFonts w:ascii="Tahoma" w:eastAsia="Times New Roman" w:hAnsi="Tahoma" w:cs="Tahoma"/>
          <w:i/>
          <w:iCs/>
          <w:lang w:eastAsia="es-ES"/>
        </w:rPr>
        <w:t xml:space="preserve"> el</w:t>
      </w:r>
      <w:r w:rsidR="00F901A3" w:rsidRPr="00103B05">
        <w:rPr>
          <w:rFonts w:ascii="Tahoma" w:eastAsia="Times New Roman" w:hAnsi="Tahoma" w:cs="Tahoma"/>
          <w:i/>
          <w:iCs/>
          <w:lang w:eastAsia="es-ES"/>
        </w:rPr>
        <w:t xml:space="preserve"> </w:t>
      </w:r>
      <w:r w:rsidR="00B50637" w:rsidRPr="00103B05">
        <w:rPr>
          <w:rFonts w:ascii="Tahoma" w:eastAsia="Times New Roman" w:hAnsi="Tahoma" w:cs="Tahoma"/>
          <w:i/>
          <w:iCs/>
          <w:lang w:eastAsia="es-ES"/>
        </w:rPr>
        <w:t>territorio</w:t>
      </w:r>
      <w:r w:rsidR="00F901A3" w:rsidRPr="00103B05">
        <w:rPr>
          <w:rFonts w:ascii="Tahoma" w:eastAsia="Times New Roman" w:hAnsi="Tahoma" w:cs="Tahoma"/>
          <w:i/>
          <w:iCs/>
          <w:lang w:eastAsia="es-ES"/>
        </w:rPr>
        <w:t xml:space="preserve"> del Valle del Cauca</w:t>
      </w:r>
      <w:r w:rsidR="00B50637">
        <w:rPr>
          <w:rFonts w:ascii="Tahoma" w:eastAsia="Times New Roman" w:hAnsi="Tahoma" w:cs="Tahoma"/>
          <w:i/>
          <w:iCs/>
          <w:lang w:eastAsia="es-ES"/>
        </w:rPr>
        <w:t>”</w:t>
      </w:r>
      <w:r w:rsidR="00F901A3" w:rsidRPr="00103B05">
        <w:rPr>
          <w:rFonts w:ascii="Tahoma" w:eastAsia="Times New Roman" w:hAnsi="Tahoma" w:cs="Tahoma"/>
          <w:i/>
          <w:iCs/>
          <w:lang w:eastAsia="es-ES"/>
        </w:rPr>
        <w:t>.</w:t>
      </w:r>
    </w:p>
    <w:p w14:paraId="5A3FA3C7" w14:textId="77777777" w:rsidR="00652280" w:rsidRPr="00156467" w:rsidRDefault="00652280" w:rsidP="00B50637">
      <w:pPr>
        <w:overflowPunct w:val="0"/>
        <w:autoSpaceDE w:val="0"/>
        <w:autoSpaceDN w:val="0"/>
        <w:adjustRightInd w:val="0"/>
        <w:spacing w:after="0" w:line="240" w:lineRule="auto"/>
        <w:jc w:val="both"/>
        <w:textAlignment w:val="baseline"/>
        <w:rPr>
          <w:rFonts w:ascii="Tahoma" w:eastAsia="Times New Roman" w:hAnsi="Tahoma" w:cs="Tahoma"/>
          <w:i/>
          <w:iCs/>
          <w:lang w:eastAsia="es-ES"/>
        </w:rPr>
      </w:pPr>
    </w:p>
    <w:p w14:paraId="567AF916" w14:textId="77777777" w:rsidR="00652280" w:rsidRPr="00156467" w:rsidRDefault="00652280" w:rsidP="00652280">
      <w:pPr>
        <w:overflowPunct w:val="0"/>
        <w:autoSpaceDE w:val="0"/>
        <w:autoSpaceDN w:val="0"/>
        <w:adjustRightInd w:val="0"/>
        <w:spacing w:after="0" w:line="240" w:lineRule="auto"/>
        <w:jc w:val="both"/>
        <w:textAlignment w:val="baseline"/>
        <w:rPr>
          <w:rFonts w:ascii="Tahoma" w:eastAsia="Times New Roman" w:hAnsi="Tahoma" w:cs="Tahoma"/>
          <w:b/>
          <w:bCs/>
          <w:i/>
          <w:iCs/>
          <w:lang w:val="es-ES_tradnl" w:eastAsia="es-ES"/>
        </w:rPr>
      </w:pPr>
    </w:p>
    <w:p w14:paraId="46B29B21" w14:textId="77777777" w:rsidR="00652280" w:rsidRPr="00156467" w:rsidRDefault="00652280" w:rsidP="00652280">
      <w:pPr>
        <w:spacing w:after="0" w:line="360" w:lineRule="auto"/>
        <w:jc w:val="both"/>
        <w:rPr>
          <w:rFonts w:ascii="Tahoma" w:hAnsi="Tahoma" w:cs="Tahoma"/>
          <w:shd w:val="clear" w:color="auto" w:fill="FFFFFF"/>
        </w:rPr>
      </w:pPr>
      <w:r w:rsidRPr="00E778A9">
        <w:rPr>
          <w:rFonts w:ascii="Tahoma" w:eastAsia="Times New Roman" w:hAnsi="Tahoma" w:cs="Tahoma"/>
          <w:lang w:eastAsia="es-ES"/>
        </w:rPr>
        <w:t>De acuerdo con las consideraciones del anterior Decreto que motivaron las</w:t>
      </w:r>
      <w:r>
        <w:rPr>
          <w:rFonts w:ascii="Tahoma" w:eastAsia="Times New Roman" w:hAnsi="Tahoma" w:cs="Tahoma"/>
          <w:lang w:eastAsia="es-ES"/>
        </w:rPr>
        <w:t xml:space="preserve"> aludidas </w:t>
      </w:r>
      <w:r w:rsidRPr="00E778A9">
        <w:rPr>
          <w:rFonts w:ascii="Tahoma" w:eastAsia="Times New Roman" w:hAnsi="Tahoma" w:cs="Tahoma"/>
          <w:lang w:eastAsia="es-ES"/>
        </w:rPr>
        <w:t>medidas, éstas fueron tomadas</w:t>
      </w:r>
      <w:r>
        <w:rPr>
          <w:rFonts w:ascii="Tahoma" w:eastAsia="Times New Roman" w:hAnsi="Tahoma" w:cs="Tahoma"/>
          <w:lang w:eastAsia="es-ES"/>
        </w:rPr>
        <w:t xml:space="preserve">, entre otras disposiciones, </w:t>
      </w:r>
      <w:r w:rsidRPr="00E778A9">
        <w:rPr>
          <w:rFonts w:ascii="Tahoma" w:eastAsia="Times New Roman" w:hAnsi="Tahoma" w:cs="Tahoma"/>
          <w:lang w:eastAsia="es-ES"/>
        </w:rPr>
        <w:t>en desarrollo de</w:t>
      </w:r>
      <w:r w:rsidR="00B50637">
        <w:rPr>
          <w:rFonts w:ascii="Tahoma" w:eastAsia="Times New Roman" w:hAnsi="Tahoma" w:cs="Tahoma"/>
          <w:lang w:eastAsia="es-ES"/>
        </w:rPr>
        <w:t xml:space="preserve"> los</w:t>
      </w:r>
      <w:r w:rsidRPr="00E778A9">
        <w:rPr>
          <w:rFonts w:ascii="Tahoma" w:eastAsia="Times New Roman" w:hAnsi="Tahoma" w:cs="Tahoma"/>
          <w:lang w:eastAsia="es-ES"/>
        </w:rPr>
        <w:t xml:space="preserve"> Decreto</w:t>
      </w:r>
      <w:r w:rsidR="00B50637">
        <w:rPr>
          <w:rFonts w:ascii="Tahoma" w:eastAsia="Times New Roman" w:hAnsi="Tahoma" w:cs="Tahoma"/>
          <w:lang w:eastAsia="es-ES"/>
        </w:rPr>
        <w:t>s</w:t>
      </w:r>
      <w:r w:rsidRPr="00E778A9">
        <w:rPr>
          <w:rFonts w:ascii="Tahoma" w:eastAsia="Times New Roman" w:hAnsi="Tahoma" w:cs="Tahoma"/>
          <w:lang w:eastAsia="es-ES"/>
        </w:rPr>
        <w:t xml:space="preserve"> Legislativo</w:t>
      </w:r>
      <w:r w:rsidR="00B50637">
        <w:rPr>
          <w:rFonts w:ascii="Tahoma" w:eastAsia="Times New Roman" w:hAnsi="Tahoma" w:cs="Tahoma"/>
          <w:lang w:eastAsia="es-ES"/>
        </w:rPr>
        <w:t>s</w:t>
      </w:r>
      <w:r w:rsidRPr="00E778A9">
        <w:rPr>
          <w:rFonts w:ascii="Tahoma" w:eastAsia="Times New Roman" w:hAnsi="Tahoma" w:cs="Tahoma"/>
          <w:lang w:eastAsia="es-ES"/>
        </w:rPr>
        <w:t xml:space="preserve"> No</w:t>
      </w:r>
      <w:r w:rsidR="00B50637">
        <w:rPr>
          <w:rFonts w:ascii="Tahoma" w:eastAsia="Times New Roman" w:hAnsi="Tahoma" w:cs="Tahoma"/>
          <w:lang w:eastAsia="es-ES"/>
        </w:rPr>
        <w:t>s</w:t>
      </w:r>
      <w:r w:rsidRPr="00E778A9">
        <w:rPr>
          <w:rFonts w:ascii="Tahoma" w:eastAsia="Times New Roman" w:hAnsi="Tahoma" w:cs="Tahoma"/>
          <w:lang w:eastAsia="es-ES"/>
        </w:rPr>
        <w:t>. 440 del 20 de marzo de 2020</w:t>
      </w:r>
      <w:r>
        <w:rPr>
          <w:rFonts w:ascii="Tahoma" w:eastAsia="Times New Roman" w:hAnsi="Tahoma" w:cs="Tahoma"/>
          <w:lang w:eastAsia="es-ES"/>
        </w:rPr>
        <w:t xml:space="preserve">, </w:t>
      </w:r>
      <w:r w:rsidRPr="005B7E9D">
        <w:rPr>
          <w:rFonts w:ascii="Tahoma" w:eastAsia="Times New Roman" w:hAnsi="Tahoma" w:cs="Tahoma"/>
          <w:i/>
          <w:iCs/>
          <w:lang w:eastAsia="es-ES"/>
        </w:rPr>
        <w:t>“P</w:t>
      </w:r>
      <w:r w:rsidRPr="005B7E9D">
        <w:rPr>
          <w:rFonts w:ascii="Tahoma" w:hAnsi="Tahoma" w:cs="Tahoma"/>
          <w:i/>
          <w:iCs/>
          <w:shd w:val="clear" w:color="auto" w:fill="FFFFFF"/>
        </w:rPr>
        <w:t>or el cual se adoptan medidas de urgencia en materia de contratación estatal, con ocasión del Estado de Emergencia Económica, Social y Ecológica derivada de la Pandemia COV/D-19”,</w:t>
      </w:r>
      <w:r>
        <w:rPr>
          <w:rFonts w:ascii="Tahoma" w:hAnsi="Tahoma" w:cs="Tahoma"/>
          <w:shd w:val="clear" w:color="auto" w:fill="FFFFFF"/>
        </w:rPr>
        <w:t xml:space="preserve"> </w:t>
      </w:r>
      <w:r w:rsidR="00B50637">
        <w:rPr>
          <w:rFonts w:ascii="Tahoma" w:hAnsi="Tahoma" w:cs="Tahoma"/>
          <w:shd w:val="clear" w:color="auto" w:fill="FFFFFF"/>
        </w:rPr>
        <w:t xml:space="preserve">y 444 </w:t>
      </w:r>
      <w:r w:rsidR="00B50637" w:rsidRPr="00B50637">
        <w:rPr>
          <w:rFonts w:ascii="Tahoma" w:hAnsi="Tahoma" w:cs="Tahoma"/>
        </w:rPr>
        <w:t>del 21 de marzo de 2020,</w:t>
      </w:r>
      <w:r w:rsidR="00B50637" w:rsidRPr="00DC62AD">
        <w:rPr>
          <w:rFonts w:ascii="Tahoma" w:hAnsi="Tahoma" w:cs="Tahoma"/>
        </w:rPr>
        <w:t xml:space="preserve"> </w:t>
      </w:r>
      <w:r w:rsidR="00B50637" w:rsidRPr="00B50637">
        <w:rPr>
          <w:rFonts w:ascii="Tahoma" w:hAnsi="Tahoma" w:cs="Tahoma"/>
          <w:i/>
          <w:iCs/>
          <w:shd w:val="clear" w:color="auto" w:fill="FFFFFF"/>
        </w:rPr>
        <w:t>“</w:t>
      </w:r>
      <w:r w:rsidR="00B50637" w:rsidRPr="00B50637">
        <w:rPr>
          <w:rFonts w:ascii="Tahoma" w:hAnsi="Tahoma" w:cs="Tahoma"/>
          <w:i/>
          <w:iCs/>
          <w:shd w:val="clear" w:color="auto" w:fill="FFFFFF"/>
        </w:rPr>
        <w:t>Por el cual se crea el Fondo de Mitigación de Emergencias -FOME y se dictan disposiciones en materia de recursos, dentro del Estado de Emergencia Económica, Social y Ecológica</w:t>
      </w:r>
      <w:r w:rsidR="00B50637" w:rsidRPr="00B50637">
        <w:rPr>
          <w:rFonts w:ascii="Tahoma" w:hAnsi="Tahoma" w:cs="Tahoma"/>
          <w:i/>
          <w:iCs/>
          <w:shd w:val="clear" w:color="auto" w:fill="FFFFFF"/>
        </w:rPr>
        <w:t xml:space="preserve">”, </w:t>
      </w:r>
      <w:r w:rsidRPr="00156467">
        <w:rPr>
          <w:rFonts w:ascii="Tahoma" w:eastAsia="Times New Roman" w:hAnsi="Tahoma" w:cs="Tahoma"/>
          <w:lang w:val="es-CO" w:eastAsia="es-CO"/>
        </w:rPr>
        <w:t>dictado</w:t>
      </w:r>
      <w:r w:rsidR="00B50637">
        <w:rPr>
          <w:rFonts w:ascii="Tahoma" w:eastAsia="Times New Roman" w:hAnsi="Tahoma" w:cs="Tahoma"/>
          <w:lang w:val="es-CO" w:eastAsia="es-CO"/>
        </w:rPr>
        <w:t>s</w:t>
      </w:r>
      <w:r w:rsidRPr="00156467">
        <w:rPr>
          <w:rFonts w:ascii="Tahoma" w:eastAsia="Times New Roman" w:hAnsi="Tahoma" w:cs="Tahoma"/>
          <w:lang w:val="es-CO" w:eastAsia="es-CO"/>
        </w:rPr>
        <w:t xml:space="preserve"> por el Presidente de la Republica durante la declaratoria del Estado de Excepción</w:t>
      </w:r>
      <w:r w:rsidRPr="00156467">
        <w:rPr>
          <w:rFonts w:ascii="Tahoma" w:eastAsia="Times New Roman" w:hAnsi="Tahoma" w:cs="Tahoma"/>
          <w:lang w:eastAsia="es-ES"/>
        </w:rPr>
        <w:t xml:space="preserve"> a través del Decreto 417 del 17 de marzo de 2020. </w:t>
      </w:r>
    </w:p>
    <w:p w14:paraId="4CF62E88" w14:textId="77777777" w:rsidR="00652280" w:rsidRPr="00156467" w:rsidRDefault="00652280" w:rsidP="00652280">
      <w:pPr>
        <w:spacing w:before="100" w:beforeAutospacing="1" w:after="100" w:afterAutospacing="1" w:line="360" w:lineRule="auto"/>
        <w:jc w:val="both"/>
        <w:rPr>
          <w:rFonts w:ascii="Tahoma" w:eastAsia="Times New Roman" w:hAnsi="Tahoma" w:cs="Tahoma"/>
          <w:lang w:val="es-CO" w:eastAsia="es-ES"/>
        </w:rPr>
      </w:pPr>
      <w:r w:rsidRPr="00156467">
        <w:rPr>
          <w:rFonts w:ascii="Tahoma" w:eastAsia="Times New Roman" w:hAnsi="Tahoma" w:cs="Tahoma"/>
          <w:lang w:eastAsia="es-ES"/>
        </w:rPr>
        <w:t xml:space="preserve">Lo anterior permite concluir que el Decreto remitido por el </w:t>
      </w:r>
      <w:proofErr w:type="gramStart"/>
      <w:r w:rsidRPr="00156467">
        <w:rPr>
          <w:rFonts w:ascii="Tahoma" w:eastAsia="Times New Roman" w:hAnsi="Tahoma" w:cs="Tahoma"/>
          <w:lang w:eastAsia="es-ES"/>
        </w:rPr>
        <w:t>Alcalde</w:t>
      </w:r>
      <w:proofErr w:type="gramEnd"/>
      <w:r w:rsidRPr="00156467">
        <w:rPr>
          <w:rFonts w:ascii="Tahoma" w:eastAsia="Times New Roman" w:hAnsi="Tahoma" w:cs="Tahoma"/>
          <w:lang w:eastAsia="es-ES"/>
        </w:rPr>
        <w:t xml:space="preserve"> del Municipio de </w:t>
      </w:r>
      <w:proofErr w:type="spellStart"/>
      <w:r w:rsidR="00B50637">
        <w:rPr>
          <w:rFonts w:ascii="Tahoma" w:eastAsia="Times New Roman" w:hAnsi="Tahoma" w:cs="Tahoma"/>
          <w:lang w:eastAsia="es-ES"/>
        </w:rPr>
        <w:t>El</w:t>
      </w:r>
      <w:proofErr w:type="spellEnd"/>
      <w:r w:rsidR="00B50637">
        <w:rPr>
          <w:rFonts w:ascii="Tahoma" w:eastAsia="Times New Roman" w:hAnsi="Tahoma" w:cs="Tahoma"/>
          <w:lang w:eastAsia="es-ES"/>
        </w:rPr>
        <w:t xml:space="preserve"> Cairo</w:t>
      </w:r>
      <w:r w:rsidRPr="00156467">
        <w:rPr>
          <w:rFonts w:ascii="Tahoma" w:eastAsia="Times New Roman" w:hAnsi="Tahoma" w:cs="Tahoma"/>
          <w:lang w:eastAsia="es-ES"/>
        </w:rPr>
        <w:t>, es susceptible del control automático de legalidad previsto en los artículo 20 de la Ley 137 de 1994 y 136 de la Ley 1437 de 2011</w:t>
      </w:r>
      <w:r>
        <w:rPr>
          <w:rFonts w:ascii="Tahoma" w:eastAsia="Times New Roman" w:hAnsi="Tahoma" w:cs="Tahoma"/>
          <w:lang w:eastAsia="es-ES"/>
        </w:rPr>
        <w:t>.</w:t>
      </w:r>
    </w:p>
    <w:p w14:paraId="1B6406AD"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r w:rsidRPr="00156467">
        <w:rPr>
          <w:rFonts w:ascii="Tahoma" w:eastAsia="Times New Roman" w:hAnsi="Tahoma" w:cs="Tahoma"/>
          <w:lang w:val="es-CO" w:eastAsia="es-CO"/>
        </w:rPr>
        <w:t xml:space="preserve">Por lo expuesto, </w:t>
      </w:r>
      <w:r w:rsidRPr="00156467">
        <w:rPr>
          <w:rFonts w:ascii="Tahoma" w:eastAsia="Times New Roman" w:hAnsi="Tahoma" w:cs="Times New Roman"/>
          <w:lang w:val="es-ES_tradnl" w:eastAsia="es-ES"/>
        </w:rPr>
        <w:t xml:space="preserve">se </w:t>
      </w:r>
      <w:proofErr w:type="gramStart"/>
      <w:r w:rsidRPr="00156467">
        <w:rPr>
          <w:rFonts w:ascii="Tahoma" w:eastAsia="Times New Roman" w:hAnsi="Tahoma" w:cs="Times New Roman"/>
          <w:b/>
          <w:bCs/>
          <w:lang w:val="es-ES_tradnl" w:eastAsia="es-ES"/>
        </w:rPr>
        <w:t>AVOCARA</w:t>
      </w:r>
      <w:proofErr w:type="gramEnd"/>
      <w:r w:rsidRPr="00156467">
        <w:rPr>
          <w:rFonts w:ascii="Tahoma" w:eastAsia="Times New Roman" w:hAnsi="Tahoma" w:cs="Times New Roman"/>
          <w:lang w:val="es-ES_tradnl" w:eastAsia="es-ES"/>
        </w:rPr>
        <w:t xml:space="preserve"> </w:t>
      </w:r>
      <w:r w:rsidR="00B50637">
        <w:rPr>
          <w:rFonts w:ascii="Tahoma" w:eastAsia="Times New Roman" w:hAnsi="Tahoma" w:cs="Times New Roman"/>
          <w:lang w:val="es-ES_tradnl" w:eastAsia="es-ES"/>
        </w:rPr>
        <w:t>el conocimiento del control inmediato de legalidad del aludido Decreto.</w:t>
      </w:r>
      <w:r w:rsidRPr="00156467">
        <w:rPr>
          <w:rFonts w:ascii="Tahoma" w:eastAsia="Times New Roman" w:hAnsi="Tahoma" w:cs="Times New Roman"/>
          <w:lang w:val="es-ES_tradnl" w:eastAsia="es-ES"/>
        </w:rPr>
        <w:t xml:space="preserve"> En consecuencia, de conformidad con el trámite establecido en los artículos 185 y 186 ibidem se </w:t>
      </w:r>
      <w:r w:rsidRPr="00156467">
        <w:rPr>
          <w:rFonts w:ascii="Tahoma" w:eastAsia="Times New Roman" w:hAnsi="Tahoma" w:cs="Times New Roman"/>
          <w:b/>
          <w:bCs/>
          <w:lang w:val="es-ES_tradnl" w:eastAsia="es-ES"/>
        </w:rPr>
        <w:t>DISPONE:</w:t>
      </w:r>
    </w:p>
    <w:p w14:paraId="6760EA92"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ind w:firstLine="1134"/>
        <w:jc w:val="both"/>
        <w:rPr>
          <w:rFonts w:ascii="Tahoma" w:eastAsia="Times New Roman" w:hAnsi="Tahoma" w:cs="Tahoma"/>
          <w:lang w:val="es-ES_tradnl" w:eastAsia="es-ES"/>
        </w:rPr>
      </w:pPr>
    </w:p>
    <w:p w14:paraId="0C13C712" w14:textId="77777777" w:rsidR="00652280" w:rsidRPr="00156467" w:rsidRDefault="00652280" w:rsidP="00652280">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Por la secretaria de la Corporación,</w:t>
      </w:r>
      <w:r w:rsidRPr="00156467">
        <w:rPr>
          <w:rFonts w:ascii="Tahoma" w:eastAsia="Times New Roman" w:hAnsi="Tahoma" w:cs="Tahoma"/>
          <w:b/>
          <w:bCs/>
          <w:lang w:val="es-ES_tradnl" w:eastAsia="es-ES"/>
        </w:rPr>
        <w:t xml:space="preserve"> FIJAR</w:t>
      </w:r>
      <w:r w:rsidRPr="00156467">
        <w:rPr>
          <w:rFonts w:ascii="Tahoma" w:eastAsia="Times New Roman" w:hAnsi="Tahoma" w:cs="Tahoma"/>
          <w:lang w:val="es-ES_tradnl" w:eastAsia="es-ES"/>
        </w:rPr>
        <w:t xml:space="preserve"> en la página web del Tribunal Contencioso </w:t>
      </w:r>
      <w:r w:rsidRPr="00156467">
        <w:rPr>
          <w:rFonts w:ascii="Tahoma" w:eastAsia="Times New Roman" w:hAnsi="Tahoma" w:cs="Tahoma"/>
          <w:lang w:val="es-ES_tradnl" w:eastAsia="es-ES"/>
        </w:rPr>
        <w:lastRenderedPageBreak/>
        <w:t>Administrativo del Valle del Cauca</w:t>
      </w:r>
      <w:r w:rsidRPr="00156467">
        <w:rPr>
          <w:rFonts w:ascii="Tahoma" w:eastAsia="Times New Roman" w:hAnsi="Tahoma" w:cs="Tahoma"/>
          <w:i/>
          <w:lang w:val="es-ES_tradnl" w:eastAsia="es-ES"/>
        </w:rPr>
        <w:t xml:space="preserve"> </w:t>
      </w:r>
      <w:r w:rsidRPr="00156467">
        <w:rPr>
          <w:rFonts w:ascii="Tahoma" w:eastAsia="Times New Roman" w:hAnsi="Tahoma" w:cs="Tahoma"/>
          <w:iCs/>
          <w:lang w:val="es-ES_tradnl" w:eastAsia="es-ES"/>
        </w:rPr>
        <w:t xml:space="preserve">(www.jurisdiccioncontenciosadelvalle.gov.co) y en la sección novedades del sitio web de la Rama Judicial (www.ramajudicial.gov.co), </w:t>
      </w:r>
      <w:r w:rsidRPr="00156467">
        <w:rPr>
          <w:rFonts w:ascii="Tahoma" w:eastAsia="Times New Roman" w:hAnsi="Tahoma" w:cs="Tahoma"/>
          <w:lang w:val="es-ES_tradnl" w:eastAsia="es-ES"/>
        </w:rPr>
        <w:t xml:space="preserve">un aviso de la existencia del presente proceso, por el término de diez (10) días, durante los cuales cualquier ciudadano podrá intervenir a través del medio electrónico para defender o impugnar la legalidad del acto administrativo susceptible de control automático de legalidad, para lo cual se deberá utilizar el correo electrónico </w:t>
      </w:r>
      <w:hyperlink r:id="rId8" w:history="1">
        <w:r w:rsidRPr="00156467">
          <w:rPr>
            <w:rFonts w:ascii="Tahoma" w:eastAsia="Times New Roman" w:hAnsi="Tahoma" w:cs="Tahoma"/>
            <w:color w:val="0563C1" w:themeColor="hyperlink"/>
            <w:u w:val="single"/>
            <w:lang w:val="es-ES_tradnl" w:eastAsia="es-ES"/>
          </w:rPr>
          <w:t>s02tadvalle@cendoj.ramajudicial.gov.co</w:t>
        </w:r>
      </w:hyperlink>
      <w:r w:rsidRPr="00156467">
        <w:rPr>
          <w:rFonts w:ascii="Tahoma" w:eastAsia="Times New Roman" w:hAnsi="Tahoma" w:cs="Tahoma"/>
          <w:lang w:val="es-ES_tradnl" w:eastAsia="es-ES"/>
        </w:rPr>
        <w:t>.</w:t>
      </w:r>
    </w:p>
    <w:p w14:paraId="6DC8C3D2" w14:textId="77777777" w:rsidR="00652280" w:rsidRPr="00156467" w:rsidRDefault="00652280" w:rsidP="00652280">
      <w:pPr>
        <w:widowControl w:val="0"/>
        <w:overflowPunct w:val="0"/>
        <w:autoSpaceDE w:val="0"/>
        <w:autoSpaceDN w:val="0"/>
        <w:adjustRightInd w:val="0"/>
        <w:spacing w:after="0" w:line="360" w:lineRule="auto"/>
        <w:jc w:val="both"/>
        <w:rPr>
          <w:rFonts w:ascii="Tahoma" w:eastAsia="Times New Roman" w:hAnsi="Tahoma" w:cs="Tahoma"/>
          <w:lang w:val="es-ES_tradnl" w:eastAsia="es-ES"/>
        </w:rPr>
      </w:pPr>
    </w:p>
    <w:p w14:paraId="4A0D37AA" w14:textId="77777777" w:rsidR="00652280" w:rsidRPr="00156467" w:rsidRDefault="00652280" w:rsidP="00652280">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 xml:space="preserve">Ordénese que por la Secretaría de esta Corporación se oficie vía electrónica al MUNICIPIO DE </w:t>
      </w:r>
      <w:r w:rsidR="00B50637">
        <w:rPr>
          <w:rFonts w:ascii="Tahoma" w:eastAsia="Times New Roman" w:hAnsi="Tahoma" w:cs="Tahoma"/>
          <w:lang w:val="es-ES_tradnl" w:eastAsia="es-ES"/>
        </w:rPr>
        <w:t>EL CAIRO</w:t>
      </w:r>
      <w:r w:rsidRPr="00156467">
        <w:rPr>
          <w:rFonts w:ascii="Tahoma" w:eastAsia="Times New Roman" w:hAnsi="Tahoma" w:cs="Tahoma"/>
          <w:lang w:val="es-ES_tradnl" w:eastAsia="es-ES"/>
        </w:rPr>
        <w:t xml:space="preserve"> (VALLE) para que dentro de los 5 días siguientes a la expiración del término de publicación del aviso, de que trata el numeral anterior, remita con destino a este proceso, al correo electrónico </w:t>
      </w:r>
      <w:hyperlink r:id="rId9" w:history="1">
        <w:r w:rsidRPr="00156467">
          <w:rPr>
            <w:rFonts w:ascii="Tahoma" w:eastAsia="Times New Roman" w:hAnsi="Tahoma" w:cs="Tahoma"/>
            <w:color w:val="0563C1" w:themeColor="hyperlink"/>
            <w:u w:val="single"/>
            <w:lang w:val="es-ES_tradnl" w:eastAsia="es-ES"/>
          </w:rPr>
          <w:t>s02tadvalle@cendoj.ramajudicial.gov.co</w:t>
        </w:r>
      </w:hyperlink>
      <w:r w:rsidRPr="00156467">
        <w:rPr>
          <w:rFonts w:ascii="Tahoma" w:eastAsia="Times New Roman" w:hAnsi="Tahoma" w:cs="Tahoma"/>
          <w:lang w:val="es-ES_tradnl" w:eastAsia="es-ES"/>
        </w:rPr>
        <w:t>, copia de los antecedentes administrativos del Decreto objeto de control inmediata de legalidad.</w:t>
      </w:r>
    </w:p>
    <w:p w14:paraId="781D4FA5" w14:textId="77777777" w:rsidR="00652280" w:rsidRPr="00156467" w:rsidRDefault="00652280" w:rsidP="00652280">
      <w:pPr>
        <w:widowControl w:val="0"/>
        <w:overflowPunct w:val="0"/>
        <w:autoSpaceDE w:val="0"/>
        <w:autoSpaceDN w:val="0"/>
        <w:adjustRightInd w:val="0"/>
        <w:spacing w:after="0" w:line="360" w:lineRule="auto"/>
        <w:ind w:left="720"/>
        <w:contextualSpacing/>
        <w:jc w:val="both"/>
        <w:rPr>
          <w:rFonts w:ascii="Tahoma" w:eastAsia="Times New Roman" w:hAnsi="Tahoma" w:cs="Tahoma"/>
          <w:lang w:val="es-ES_tradnl" w:eastAsia="es-ES"/>
        </w:rPr>
      </w:pPr>
    </w:p>
    <w:p w14:paraId="17855372" w14:textId="77777777" w:rsidR="00652280" w:rsidRPr="00156467" w:rsidRDefault="00652280" w:rsidP="00652280">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Vencido el anterior término, pasar el asunto al Ministerio Público para que dentro de los 10 días siguientes rinda el respectico concepto, el cual deberá ser remitido al corre</w:t>
      </w:r>
      <w:r>
        <w:rPr>
          <w:rFonts w:ascii="Tahoma" w:eastAsia="Times New Roman" w:hAnsi="Tahoma" w:cs="Tahoma"/>
          <w:lang w:val="es-ES_tradnl" w:eastAsia="es-ES"/>
        </w:rPr>
        <w:t>o</w:t>
      </w:r>
      <w:r w:rsidRPr="00156467">
        <w:rPr>
          <w:rFonts w:ascii="Tahoma" w:eastAsia="Times New Roman" w:hAnsi="Tahoma" w:cs="Tahoma"/>
          <w:lang w:val="es-ES_tradnl" w:eastAsia="es-ES"/>
        </w:rPr>
        <w:t xml:space="preserve"> electrónico ya indicado. </w:t>
      </w:r>
    </w:p>
    <w:p w14:paraId="70DF0278" w14:textId="77777777" w:rsidR="00652280" w:rsidRPr="00156467" w:rsidRDefault="00652280" w:rsidP="00652280">
      <w:pPr>
        <w:widowControl w:val="0"/>
        <w:overflowPunct w:val="0"/>
        <w:autoSpaceDE w:val="0"/>
        <w:autoSpaceDN w:val="0"/>
        <w:adjustRightInd w:val="0"/>
        <w:spacing w:after="0" w:line="360" w:lineRule="auto"/>
        <w:ind w:left="720"/>
        <w:contextualSpacing/>
        <w:jc w:val="both"/>
        <w:rPr>
          <w:rFonts w:ascii="Tahoma" w:eastAsia="Times New Roman" w:hAnsi="Tahoma" w:cs="Tahoma"/>
          <w:b/>
          <w:bCs/>
          <w:i/>
          <w:lang w:val="es-ES_tradnl" w:eastAsia="es-ES"/>
        </w:rPr>
      </w:pPr>
    </w:p>
    <w:p w14:paraId="366EAF6E" w14:textId="77777777" w:rsidR="00652280" w:rsidRPr="00156467" w:rsidRDefault="00652280" w:rsidP="00652280">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iCs/>
          <w:lang w:val="es-ES_tradnl" w:eastAsia="es-ES"/>
        </w:rPr>
      </w:pPr>
      <w:r w:rsidRPr="00156467">
        <w:rPr>
          <w:rFonts w:ascii="Tahoma" w:eastAsia="Times New Roman" w:hAnsi="Tahoma" w:cs="Tahoma"/>
          <w:b/>
          <w:bCs/>
          <w:iCs/>
          <w:lang w:val="es-ES_tradnl" w:eastAsia="es-ES"/>
        </w:rPr>
        <w:t xml:space="preserve">Notificar personalmente </w:t>
      </w:r>
      <w:r w:rsidRPr="00156467">
        <w:rPr>
          <w:rFonts w:ascii="Tahoma" w:eastAsia="Times New Roman" w:hAnsi="Tahoma" w:cs="Tahoma"/>
          <w:iCs/>
          <w:lang w:val="es-ES_tradnl" w:eastAsia="es-ES"/>
        </w:rPr>
        <w:t xml:space="preserve">a través del correo electrónico al Agente del Ministerio Público- Dra. SANDRA ELIZABETH PATIÑO MONTUFAR al buzón electrónico </w:t>
      </w:r>
      <w:hyperlink r:id="rId10" w:history="1">
        <w:r w:rsidRPr="00156467">
          <w:rPr>
            <w:rFonts w:ascii="Tahoma" w:eastAsia="Times New Roman" w:hAnsi="Tahoma" w:cs="Tahoma"/>
            <w:iCs/>
            <w:color w:val="0563C1" w:themeColor="hyperlink"/>
            <w:u w:val="single"/>
            <w:lang w:val="es-ES_tradnl" w:eastAsia="es-ES"/>
          </w:rPr>
          <w:t>sepatino@procuraduria.gov.co</w:t>
        </w:r>
      </w:hyperlink>
      <w:r w:rsidRPr="00156467">
        <w:rPr>
          <w:rFonts w:ascii="Tahoma" w:eastAsia="Times New Roman" w:hAnsi="Tahoma" w:cs="Tahoma"/>
          <w:iCs/>
          <w:lang w:val="es-ES_tradnl" w:eastAsia="es-ES"/>
        </w:rPr>
        <w:t xml:space="preserve">, adjuntando copia de la presente providencia y del del Decreto objeto de control inmediato de legalidad. </w:t>
      </w:r>
    </w:p>
    <w:p w14:paraId="4F4CCFEC" w14:textId="77777777" w:rsidR="00652280" w:rsidRPr="00156467" w:rsidRDefault="00652280" w:rsidP="00652280">
      <w:pPr>
        <w:widowControl w:val="0"/>
        <w:overflowPunct w:val="0"/>
        <w:autoSpaceDE w:val="0"/>
        <w:autoSpaceDN w:val="0"/>
        <w:adjustRightInd w:val="0"/>
        <w:spacing w:after="0" w:line="240" w:lineRule="auto"/>
        <w:rPr>
          <w:rFonts w:ascii="Courier New" w:eastAsia="Times New Roman" w:hAnsi="Courier New" w:cs="Times New Roman"/>
          <w:sz w:val="24"/>
          <w:szCs w:val="20"/>
          <w:lang w:val="es-ES_tradnl" w:eastAsia="es-ES"/>
        </w:rPr>
      </w:pPr>
    </w:p>
    <w:p w14:paraId="50D17D14" w14:textId="77777777" w:rsidR="00652280" w:rsidRPr="00156467" w:rsidRDefault="00652280" w:rsidP="00652280">
      <w:pPr>
        <w:widowControl w:val="0"/>
        <w:tabs>
          <w:tab w:val="center" w:pos="-1701"/>
        </w:tabs>
        <w:suppressAutoHyphens/>
        <w:overflowPunct w:val="0"/>
        <w:autoSpaceDE w:val="0"/>
        <w:autoSpaceDN w:val="0"/>
        <w:adjustRightInd w:val="0"/>
        <w:spacing w:after="0" w:line="360" w:lineRule="auto"/>
        <w:jc w:val="center"/>
        <w:rPr>
          <w:rFonts w:ascii="Tahoma" w:eastAsia="Times New Roman" w:hAnsi="Tahoma" w:cs="Times New Roman"/>
          <w:szCs w:val="20"/>
          <w:lang w:val="es-ES_tradnl" w:eastAsia="es-ES"/>
        </w:rPr>
      </w:pPr>
      <w:r w:rsidRPr="00156467">
        <w:rPr>
          <w:rFonts w:ascii="Tahoma" w:eastAsia="Times New Roman" w:hAnsi="Tahoma" w:cs="Times New Roman"/>
          <w:b/>
          <w:szCs w:val="20"/>
          <w:lang w:val="es-ES_tradnl" w:eastAsia="es-ES"/>
        </w:rPr>
        <w:t xml:space="preserve">N O T I F Í Q U E S E </w:t>
      </w:r>
    </w:p>
    <w:p w14:paraId="0FB85B22" w14:textId="77777777" w:rsidR="00652280" w:rsidRPr="00156467" w:rsidRDefault="00652280" w:rsidP="00652280">
      <w:pPr>
        <w:widowControl w:val="0"/>
        <w:tabs>
          <w:tab w:val="left" w:pos="-720"/>
          <w:tab w:val="left" w:pos="3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sidRPr="00156467">
        <w:rPr>
          <w:rFonts w:ascii="Tahoma" w:eastAsia="Times New Roman" w:hAnsi="Tahoma" w:cs="Times New Roman"/>
          <w:szCs w:val="20"/>
          <w:lang w:val="es-ES_tradnl" w:eastAsia="es-ES"/>
        </w:rPr>
        <w:tab/>
      </w:r>
    </w:p>
    <w:p w14:paraId="2E8CEC49" w14:textId="77777777" w:rsidR="00652280"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sidRPr="00156467">
        <w:rPr>
          <w:rFonts w:ascii="Tahoma" w:eastAsia="Times New Roman" w:hAnsi="Tahoma" w:cs="Times New Roman"/>
          <w:szCs w:val="20"/>
          <w:lang w:val="es-ES_tradnl" w:eastAsia="es-ES"/>
        </w:rPr>
        <w:t>La Magistrada,</w:t>
      </w:r>
    </w:p>
    <w:p w14:paraId="6F518A8D" w14:textId="77777777" w:rsidR="00652280"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Pr>
          <w:noProof/>
          <w:lang w:eastAsia="es-CO"/>
        </w:rPr>
        <w:drawing>
          <wp:anchor distT="0" distB="0" distL="114300" distR="114300" simplePos="0" relativeHeight="251659264" behindDoc="0" locked="0" layoutInCell="1" allowOverlap="1" wp14:anchorId="57647A61" wp14:editId="44B7BE5E">
            <wp:simplePos x="0" y="0"/>
            <wp:positionH relativeFrom="column">
              <wp:posOffset>3479800</wp:posOffset>
            </wp:positionH>
            <wp:positionV relativeFrom="paragraph">
              <wp:posOffset>255270</wp:posOffset>
            </wp:positionV>
            <wp:extent cx="2464435" cy="4610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4435" cy="461010"/>
                    </a:xfrm>
                    <a:prstGeom prst="rect">
                      <a:avLst/>
                    </a:prstGeom>
                  </pic:spPr>
                </pic:pic>
              </a:graphicData>
            </a:graphic>
            <wp14:sizeRelH relativeFrom="page">
              <wp14:pctWidth>0</wp14:pctWidth>
            </wp14:sizeRelH>
            <wp14:sizeRelV relativeFrom="page">
              <wp14:pctHeight>0</wp14:pctHeight>
            </wp14:sizeRelV>
          </wp:anchor>
        </w:drawing>
      </w:r>
    </w:p>
    <w:p w14:paraId="263D41DA"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p>
    <w:p w14:paraId="17142123"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p>
    <w:p w14:paraId="7A48067D" w14:textId="77777777" w:rsidR="00652280" w:rsidRPr="00156467" w:rsidRDefault="00652280" w:rsidP="00652280">
      <w:pPr>
        <w:widowControl w:val="0"/>
        <w:tabs>
          <w:tab w:val="left" w:pos="-720"/>
        </w:tabs>
        <w:suppressAutoHyphens/>
        <w:overflowPunct w:val="0"/>
        <w:autoSpaceDE w:val="0"/>
        <w:autoSpaceDN w:val="0"/>
        <w:adjustRightInd w:val="0"/>
        <w:spacing w:after="0" w:line="360" w:lineRule="auto"/>
        <w:jc w:val="right"/>
        <w:rPr>
          <w:rFonts w:ascii="Tahoma" w:eastAsia="Times New Roman" w:hAnsi="Tahoma" w:cs="Times New Roman"/>
          <w:b/>
          <w:bCs/>
          <w:szCs w:val="20"/>
          <w:lang w:val="es-ES_tradnl" w:eastAsia="es-ES"/>
        </w:rPr>
      </w:pP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b/>
          <w:bCs/>
          <w:szCs w:val="20"/>
          <w:lang w:val="es-ES_tradnl" w:eastAsia="es-ES"/>
        </w:rPr>
        <w:t>LUZ ELENA SIERRA VALENCIA</w:t>
      </w:r>
    </w:p>
    <w:p w14:paraId="382DF441" w14:textId="77777777" w:rsidR="00652280" w:rsidRPr="00156467" w:rsidRDefault="00652280" w:rsidP="00652280">
      <w:pPr>
        <w:widowControl w:val="0"/>
        <w:tabs>
          <w:tab w:val="left" w:pos="-720"/>
        </w:tabs>
        <w:suppressAutoHyphens/>
        <w:overflowPunct w:val="0"/>
        <w:autoSpaceDE w:val="0"/>
        <w:autoSpaceDN w:val="0"/>
        <w:adjustRightInd w:val="0"/>
        <w:spacing w:after="0" w:line="240" w:lineRule="auto"/>
        <w:rPr>
          <w:rFonts w:ascii="Tahoma" w:eastAsia="Times New Roman" w:hAnsi="Tahoma" w:cs="Times New Roman"/>
          <w:b/>
          <w:bCs/>
          <w:szCs w:val="20"/>
          <w:lang w:val="es-ES_tradnl" w:eastAsia="es-ES"/>
        </w:rPr>
      </w:pPr>
    </w:p>
    <w:p w14:paraId="56002B6B" w14:textId="77777777" w:rsidR="00652280" w:rsidRPr="00156467" w:rsidRDefault="00652280" w:rsidP="00652280">
      <w:pPr>
        <w:widowControl w:val="0"/>
        <w:tabs>
          <w:tab w:val="left" w:pos="-720"/>
        </w:tabs>
        <w:suppressAutoHyphens/>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PROCESO 2020-00</w:t>
      </w:r>
      <w:r w:rsidR="00B50637">
        <w:rPr>
          <w:rFonts w:ascii="Tahoma" w:eastAsia="Times New Roman" w:hAnsi="Tahoma" w:cs="Tahoma"/>
          <w:sz w:val="16"/>
          <w:szCs w:val="16"/>
          <w:lang w:val="es-ES_tradnl" w:eastAsia="es-ES"/>
        </w:rPr>
        <w:t>372</w:t>
      </w:r>
      <w:bookmarkStart w:id="2" w:name="_GoBack"/>
      <w:bookmarkEnd w:id="2"/>
      <w:r w:rsidRPr="00156467">
        <w:rPr>
          <w:rFonts w:ascii="Tahoma" w:eastAsia="Times New Roman" w:hAnsi="Tahoma" w:cs="Tahoma"/>
          <w:sz w:val="16"/>
          <w:szCs w:val="16"/>
          <w:lang w:val="es-ES_tradnl" w:eastAsia="es-ES"/>
        </w:rPr>
        <w:t>-00</w:t>
      </w:r>
    </w:p>
    <w:p w14:paraId="5F8E7E7D" w14:textId="77777777" w:rsidR="00652280" w:rsidRPr="00156467" w:rsidRDefault="00652280" w:rsidP="00652280">
      <w:pPr>
        <w:widowControl w:val="0"/>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Auto</w:t>
      </w:r>
    </w:p>
    <w:p w14:paraId="78975A59" w14:textId="77777777" w:rsidR="00652280" w:rsidRPr="00156467" w:rsidRDefault="00652280" w:rsidP="00652280">
      <w:pPr>
        <w:widowControl w:val="0"/>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w:t>
      </w:r>
      <w:proofErr w:type="spellStart"/>
      <w:r w:rsidRPr="00156467">
        <w:rPr>
          <w:rFonts w:ascii="Tahoma" w:eastAsia="Times New Roman" w:hAnsi="Tahoma" w:cs="Tahoma"/>
          <w:sz w:val="16"/>
          <w:szCs w:val="16"/>
          <w:lang w:val="es-ES_tradnl" w:eastAsia="es-ES"/>
        </w:rPr>
        <w:t>mem</w:t>
      </w:r>
      <w:proofErr w:type="spellEnd"/>
      <w:r w:rsidRPr="00156467">
        <w:rPr>
          <w:rFonts w:ascii="Tahoma" w:eastAsia="Times New Roman" w:hAnsi="Tahoma" w:cs="Tahoma"/>
          <w:sz w:val="16"/>
          <w:szCs w:val="16"/>
          <w:lang w:val="es-ES_tradnl" w:eastAsia="es-ES"/>
        </w:rPr>
        <w:t>)</w:t>
      </w:r>
    </w:p>
    <w:p w14:paraId="6171F979" w14:textId="77777777" w:rsidR="00652280" w:rsidRPr="00156467" w:rsidRDefault="00652280" w:rsidP="00652280">
      <w:pPr>
        <w:widowControl w:val="0"/>
        <w:overflowPunct w:val="0"/>
        <w:autoSpaceDE w:val="0"/>
        <w:autoSpaceDN w:val="0"/>
        <w:adjustRightInd w:val="0"/>
        <w:spacing w:after="0" w:line="240" w:lineRule="auto"/>
        <w:rPr>
          <w:rFonts w:ascii="Courier New" w:eastAsia="Times New Roman" w:hAnsi="Courier New" w:cs="Times New Roman"/>
          <w:i/>
          <w:sz w:val="24"/>
          <w:szCs w:val="20"/>
          <w:lang w:val="es-ES_tradnl" w:eastAsia="es-ES"/>
        </w:rPr>
      </w:pPr>
    </w:p>
    <w:p w14:paraId="6C7C7B95" w14:textId="77777777" w:rsidR="00652280" w:rsidRDefault="00652280" w:rsidP="00652280"/>
    <w:p w14:paraId="7E9E0128" w14:textId="77777777" w:rsidR="005D5247" w:rsidRDefault="005D5247"/>
    <w:sectPr w:rsidR="005D5247" w:rsidSect="0006493F">
      <w:pgSz w:w="12240" w:h="18720" w:code="14"/>
      <w:pgMar w:top="1701"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54B5A"/>
    <w:multiLevelType w:val="hybridMultilevel"/>
    <w:tmpl w:val="CAF6F7A0"/>
    <w:lvl w:ilvl="0" w:tplc="FE4C7174">
      <w:numFmt w:val="bullet"/>
      <w:lvlText w:val="-"/>
      <w:lvlJc w:val="left"/>
      <w:pPr>
        <w:ind w:left="720" w:hanging="360"/>
      </w:pPr>
      <w:rPr>
        <w:rFonts w:ascii="Tahoma" w:eastAsia="Times New Roman"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80"/>
    <w:rsid w:val="00044CB1"/>
    <w:rsid w:val="00057553"/>
    <w:rsid w:val="00103B05"/>
    <w:rsid w:val="00406096"/>
    <w:rsid w:val="00427207"/>
    <w:rsid w:val="005D184D"/>
    <w:rsid w:val="005D5247"/>
    <w:rsid w:val="00652280"/>
    <w:rsid w:val="00876179"/>
    <w:rsid w:val="00A43E23"/>
    <w:rsid w:val="00B50637"/>
    <w:rsid w:val="00F901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C805"/>
  <w15:chartTrackingRefBased/>
  <w15:docId w15:val="{7BC1A3C9-610F-489B-8887-4619D311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_1437_2011_pr00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sepatino@procuraduria.gov.co" TargetMode="External"/><Relationship Id="rId4" Type="http://schemas.openxmlformats.org/officeDocument/2006/relationships/webSettings" Target="webSettings.xml"/><Relationship Id="rId9" Type="http://schemas.openxmlformats.org/officeDocument/2006/relationships/hyperlink" Target="mailto:s02tadvalle@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1357</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2020-04-02T14:52:00Z</dcterms:created>
  <dcterms:modified xsi:type="dcterms:W3CDTF">2020-04-02T18:30:00Z</dcterms:modified>
</cp:coreProperties>
</file>