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7B" w:rsidRPr="00D2317B" w:rsidRDefault="00D2317B" w:rsidP="00D2317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i w:val="0"/>
          <w:color w:val="000000"/>
          <w:szCs w:val="24"/>
          <w:lang w:val="es-ES_tradnl"/>
        </w:rPr>
      </w:pPr>
      <w:r w:rsidRPr="00D2317B">
        <w:rPr>
          <w:rFonts w:asciiTheme="minorHAnsi" w:hAnsiTheme="minorHAnsi"/>
          <w:b/>
          <w:bCs/>
          <w:i w:val="0"/>
          <w:color w:val="000000"/>
          <w:szCs w:val="24"/>
          <w:lang w:val="es-ES_tradnl"/>
        </w:rPr>
        <w:t>REPÚBLICA DE COLOMBIA</w:t>
      </w:r>
    </w:p>
    <w:p w:rsidR="00D2317B" w:rsidRPr="00D2317B" w:rsidRDefault="00D2317B" w:rsidP="00D2317B">
      <w:pPr>
        <w:tabs>
          <w:tab w:val="left" w:pos="2410"/>
        </w:tabs>
        <w:jc w:val="center"/>
        <w:rPr>
          <w:rFonts w:asciiTheme="minorHAnsi" w:hAnsiTheme="minorHAnsi"/>
          <w:b/>
          <w:i w:val="0"/>
          <w:color w:val="000000"/>
          <w:szCs w:val="24"/>
        </w:rPr>
      </w:pPr>
      <w:r w:rsidRPr="00D2317B">
        <w:rPr>
          <w:rFonts w:asciiTheme="minorHAnsi" w:hAnsiTheme="minorHAnsi"/>
          <w:b/>
          <w:i w:val="0"/>
          <w:noProof/>
          <w:color w:val="000000"/>
          <w:szCs w:val="24"/>
          <w:lang w:val="es-CO" w:eastAsia="es-CO"/>
        </w:rPr>
        <w:drawing>
          <wp:inline distT="0" distB="0" distL="0" distR="0" wp14:anchorId="48FB400A" wp14:editId="69D4895C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17B" w:rsidRPr="00D2317B" w:rsidRDefault="00D2317B" w:rsidP="00D2317B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i w:val="0"/>
          <w:color w:val="000000"/>
          <w:szCs w:val="24"/>
        </w:rPr>
      </w:pPr>
      <w:r w:rsidRPr="00D2317B">
        <w:rPr>
          <w:rFonts w:asciiTheme="minorHAnsi" w:hAnsiTheme="minorHAnsi"/>
          <w:b/>
          <w:bCs/>
          <w:i w:val="0"/>
          <w:color w:val="000000"/>
          <w:szCs w:val="24"/>
        </w:rPr>
        <w:t>TRIBUNAL  ADMINISTRATIVO DEL META</w:t>
      </w:r>
    </w:p>
    <w:p w:rsidR="00D2317B" w:rsidRPr="00D2317B" w:rsidRDefault="00D2317B" w:rsidP="00D2317B">
      <w:pPr>
        <w:spacing w:line="360" w:lineRule="auto"/>
        <w:jc w:val="center"/>
        <w:rPr>
          <w:rFonts w:asciiTheme="minorHAnsi" w:hAnsiTheme="minorHAnsi" w:cs="Tahoma"/>
          <w:i w:val="0"/>
          <w:color w:val="000000"/>
          <w:szCs w:val="24"/>
          <w:lang w:val="es-CO"/>
        </w:rPr>
      </w:pP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 xml:space="preserve">Auto de Trámite No. </w:t>
      </w:r>
      <w:r w:rsidR="00D54D2E">
        <w:rPr>
          <w:rFonts w:asciiTheme="minorHAnsi" w:hAnsiTheme="minorHAnsi" w:cs="Tahoma"/>
          <w:i w:val="0"/>
          <w:color w:val="000000"/>
          <w:szCs w:val="24"/>
          <w:lang w:val="es-CO"/>
        </w:rPr>
        <w:t>0067</w:t>
      </w:r>
    </w:p>
    <w:p w:rsidR="00D2317B" w:rsidRPr="00D2317B" w:rsidRDefault="00D2317B" w:rsidP="00D2317B">
      <w:pPr>
        <w:jc w:val="center"/>
        <w:rPr>
          <w:rFonts w:asciiTheme="minorHAnsi" w:hAnsiTheme="minorHAnsi" w:cs="Tahoma"/>
          <w:i w:val="0"/>
          <w:color w:val="000000"/>
          <w:szCs w:val="24"/>
          <w:lang w:val="es-CO"/>
        </w:rPr>
      </w:pPr>
    </w:p>
    <w:p w:rsidR="00D2317B" w:rsidRPr="00D2317B" w:rsidRDefault="00D2317B" w:rsidP="00D2317B">
      <w:pPr>
        <w:spacing w:line="360" w:lineRule="auto"/>
        <w:ind w:firstLine="1418"/>
        <w:rPr>
          <w:rFonts w:asciiTheme="minorHAnsi" w:hAnsiTheme="minorHAnsi" w:cs="Tahoma"/>
          <w:i w:val="0"/>
          <w:color w:val="000000"/>
          <w:szCs w:val="24"/>
          <w:lang w:val="es-CO"/>
        </w:rPr>
      </w:pP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>Villavicencio,</w:t>
      </w:r>
    </w:p>
    <w:p w:rsidR="00D2317B" w:rsidRPr="00D2317B" w:rsidRDefault="00D2317B" w:rsidP="00D2317B">
      <w:pPr>
        <w:ind w:firstLine="1418"/>
        <w:rPr>
          <w:rFonts w:asciiTheme="minorHAnsi" w:hAnsiTheme="minorHAnsi" w:cs="Tahoma"/>
          <w:i w:val="0"/>
          <w:color w:val="000000"/>
          <w:szCs w:val="24"/>
          <w:lang w:val="es-CO"/>
        </w:rPr>
      </w:pPr>
    </w:p>
    <w:p w:rsidR="00D2317B" w:rsidRPr="00D2317B" w:rsidRDefault="00D2317B" w:rsidP="000D74E9">
      <w:pPr>
        <w:spacing w:line="276" w:lineRule="auto"/>
        <w:ind w:left="294" w:firstLine="1122"/>
        <w:rPr>
          <w:rFonts w:asciiTheme="minorHAnsi" w:hAnsiTheme="minorHAnsi" w:cs="Tahoma"/>
          <w:i w:val="0"/>
          <w:color w:val="000000"/>
          <w:szCs w:val="24"/>
          <w:lang w:val="es-CO"/>
        </w:rPr>
      </w:pP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>REFERENCIA:</w:t>
      </w: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ab/>
      </w:r>
      <w:r>
        <w:rPr>
          <w:rFonts w:asciiTheme="minorHAnsi" w:hAnsiTheme="minorHAnsi" w:cs="Tahoma"/>
          <w:i w:val="0"/>
          <w:color w:val="000000"/>
          <w:szCs w:val="24"/>
          <w:lang w:val="es-CO"/>
        </w:rPr>
        <w:tab/>
      </w: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>ACCIÓN POPULAR</w:t>
      </w:r>
    </w:p>
    <w:p w:rsidR="00D2317B" w:rsidRPr="00D2317B" w:rsidRDefault="00D2317B" w:rsidP="000D74E9">
      <w:pPr>
        <w:spacing w:line="276" w:lineRule="auto"/>
        <w:rPr>
          <w:rFonts w:asciiTheme="minorHAnsi" w:hAnsiTheme="minorHAnsi" w:cs="Tahoma"/>
          <w:i w:val="0"/>
          <w:color w:val="000000"/>
          <w:szCs w:val="24"/>
          <w:lang w:val="es-CO"/>
        </w:rPr>
      </w:pP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ab/>
      </w: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ab/>
        <w:t>ACCIONANTE:</w:t>
      </w: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ab/>
      </w:r>
      <w:r>
        <w:rPr>
          <w:rFonts w:asciiTheme="minorHAnsi" w:hAnsiTheme="minorHAnsi" w:cs="Tahoma"/>
          <w:i w:val="0"/>
          <w:color w:val="000000"/>
          <w:szCs w:val="24"/>
          <w:lang w:val="es-CO"/>
        </w:rPr>
        <w:tab/>
      </w: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 xml:space="preserve">GERARDO LONDOÑO Y OTROS </w:t>
      </w:r>
    </w:p>
    <w:p w:rsidR="00D2317B" w:rsidRPr="00D2317B" w:rsidRDefault="00D2317B" w:rsidP="000D74E9">
      <w:pPr>
        <w:spacing w:line="276" w:lineRule="auto"/>
        <w:ind w:left="3544" w:hanging="2128"/>
        <w:rPr>
          <w:rFonts w:asciiTheme="minorHAnsi" w:hAnsiTheme="minorHAnsi" w:cs="Tahoma"/>
          <w:i w:val="0"/>
          <w:color w:val="000000"/>
          <w:szCs w:val="24"/>
          <w:lang w:val="es-CO"/>
        </w:rPr>
      </w:pP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>ACCIONADO:</w:t>
      </w: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ab/>
        <w:t xml:space="preserve">ECOPETROL Y OTROS </w:t>
      </w:r>
    </w:p>
    <w:p w:rsidR="00D2317B" w:rsidRPr="00D2317B" w:rsidRDefault="00D2317B" w:rsidP="000D74E9">
      <w:pPr>
        <w:spacing w:line="276" w:lineRule="auto"/>
        <w:ind w:left="3544" w:hanging="2128"/>
        <w:rPr>
          <w:rFonts w:asciiTheme="minorHAnsi" w:hAnsiTheme="minorHAnsi" w:cs="Tahoma"/>
          <w:i w:val="0"/>
          <w:color w:val="000000"/>
          <w:szCs w:val="24"/>
          <w:lang w:val="es-CO"/>
        </w:rPr>
      </w:pP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>EXPEDIENTE:</w:t>
      </w: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ab/>
        <w:t>50001-23-33-000-2013-00348-00</w:t>
      </w:r>
    </w:p>
    <w:p w:rsidR="00D2317B" w:rsidRPr="00D2317B" w:rsidRDefault="00D2317B" w:rsidP="00D2317B">
      <w:pPr>
        <w:ind w:left="3544" w:hanging="2128"/>
        <w:rPr>
          <w:rFonts w:asciiTheme="minorHAnsi" w:hAnsiTheme="minorHAnsi" w:cs="Tahoma"/>
          <w:i w:val="0"/>
          <w:color w:val="000000"/>
          <w:szCs w:val="24"/>
          <w:lang w:val="es-CO"/>
        </w:rPr>
      </w:pPr>
    </w:p>
    <w:p w:rsidR="00D2317B" w:rsidRPr="00D2317B" w:rsidRDefault="00D2317B" w:rsidP="00D2317B">
      <w:pPr>
        <w:pStyle w:val="Puesto"/>
        <w:ind w:firstLine="1418"/>
        <w:jc w:val="left"/>
        <w:rPr>
          <w:rFonts w:asciiTheme="minorHAnsi" w:hAnsiTheme="minorHAnsi" w:cs="Tahoma"/>
          <w:i w:val="0"/>
          <w:color w:val="000000"/>
          <w:szCs w:val="24"/>
          <w:lang w:val="es-CO"/>
        </w:rPr>
      </w:pP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>MAGISTRADO PONENTE:</w:t>
      </w:r>
      <w:r w:rsidRPr="00D2317B">
        <w:rPr>
          <w:rFonts w:asciiTheme="minorHAnsi" w:hAnsiTheme="minorHAnsi" w:cs="Tahoma"/>
          <w:i w:val="0"/>
          <w:color w:val="000000"/>
          <w:szCs w:val="24"/>
          <w:lang w:val="es-CO"/>
        </w:rPr>
        <w:tab/>
        <w:t>MOISÉS RODRIGO MAZABEL PINZÓN</w:t>
      </w:r>
    </w:p>
    <w:p w:rsidR="00D2317B" w:rsidRDefault="00D2317B" w:rsidP="00D2317B">
      <w:pPr>
        <w:pStyle w:val="Puesto"/>
        <w:ind w:firstLine="1418"/>
        <w:jc w:val="left"/>
        <w:rPr>
          <w:rFonts w:ascii="Bookman Old Style" w:hAnsi="Bookman Old Style" w:cs="Tahoma"/>
          <w:color w:val="000000"/>
          <w:sz w:val="22"/>
          <w:szCs w:val="24"/>
          <w:lang w:val="es-CO"/>
        </w:rPr>
      </w:pPr>
    </w:p>
    <w:p w:rsidR="001E0DD6" w:rsidRPr="001E0DD6" w:rsidRDefault="00682DE9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  <w:r w:rsidRPr="001E0DD6">
        <w:rPr>
          <w:rFonts w:asciiTheme="minorHAnsi" w:hAnsiTheme="minorHAnsi"/>
          <w:i w:val="0"/>
          <w:sz w:val="24"/>
          <w:szCs w:val="24"/>
        </w:rPr>
        <w:t>E</w:t>
      </w:r>
      <w:r w:rsidR="00552375" w:rsidRPr="001E0DD6">
        <w:rPr>
          <w:rFonts w:asciiTheme="minorHAnsi" w:hAnsiTheme="minorHAnsi"/>
          <w:i w:val="0"/>
          <w:sz w:val="24"/>
          <w:szCs w:val="24"/>
        </w:rPr>
        <w:t>s</w:t>
      </w:r>
      <w:r w:rsidR="004458B8" w:rsidRPr="001E0DD6">
        <w:rPr>
          <w:rFonts w:asciiTheme="minorHAnsi" w:hAnsiTheme="minorHAnsi"/>
          <w:i w:val="0"/>
          <w:sz w:val="24"/>
          <w:szCs w:val="24"/>
        </w:rPr>
        <w:t>tando en</w:t>
      </w:r>
      <w:r w:rsidR="00375334" w:rsidRPr="001E0DD6">
        <w:rPr>
          <w:rFonts w:asciiTheme="minorHAnsi" w:hAnsiTheme="minorHAnsi"/>
          <w:i w:val="0"/>
          <w:sz w:val="24"/>
          <w:szCs w:val="24"/>
        </w:rPr>
        <w:t xml:space="preserve"> el término </w:t>
      </w:r>
      <w:r w:rsidR="004458B8" w:rsidRPr="001E0DD6">
        <w:rPr>
          <w:rFonts w:asciiTheme="minorHAnsi" w:hAnsiTheme="minorHAnsi"/>
          <w:i w:val="0"/>
          <w:sz w:val="24"/>
          <w:szCs w:val="24"/>
        </w:rPr>
        <w:t>de ejecutorí</w:t>
      </w:r>
      <w:r w:rsidR="00552375" w:rsidRPr="001E0DD6">
        <w:rPr>
          <w:rFonts w:asciiTheme="minorHAnsi" w:hAnsiTheme="minorHAnsi"/>
          <w:i w:val="0"/>
          <w:sz w:val="24"/>
          <w:szCs w:val="24"/>
        </w:rPr>
        <w:t xml:space="preserve">a del auto del </w:t>
      </w:r>
      <w:r w:rsidR="00D2317B" w:rsidRPr="001E0DD6">
        <w:rPr>
          <w:rFonts w:asciiTheme="minorHAnsi" w:hAnsiTheme="minorHAnsi"/>
          <w:i w:val="0"/>
          <w:sz w:val="24"/>
          <w:szCs w:val="24"/>
        </w:rPr>
        <w:t>30 de julio</w:t>
      </w:r>
      <w:r w:rsidR="00552375" w:rsidRPr="001E0DD6">
        <w:rPr>
          <w:rFonts w:asciiTheme="minorHAnsi" w:hAnsiTheme="minorHAnsi"/>
          <w:i w:val="0"/>
          <w:sz w:val="24"/>
          <w:szCs w:val="24"/>
        </w:rPr>
        <w:t xml:space="preserve"> del 2014,</w:t>
      </w:r>
      <w:r w:rsidR="009419D5" w:rsidRPr="001E0DD6">
        <w:rPr>
          <w:rFonts w:asciiTheme="minorHAnsi" w:hAnsiTheme="minorHAnsi"/>
          <w:i w:val="0"/>
          <w:sz w:val="24"/>
          <w:szCs w:val="24"/>
        </w:rPr>
        <w:t xml:space="preserve"> mediante el cual se </w:t>
      </w:r>
      <w:r w:rsidR="00D2317B" w:rsidRPr="001E0DD6">
        <w:rPr>
          <w:rFonts w:asciiTheme="minorHAnsi" w:hAnsiTheme="minorHAnsi"/>
          <w:i w:val="0"/>
          <w:sz w:val="24"/>
          <w:szCs w:val="24"/>
        </w:rPr>
        <w:t xml:space="preserve">fija fecha para celebrar </w:t>
      </w:r>
      <w:r w:rsidR="00222836" w:rsidRPr="001E0DD6">
        <w:rPr>
          <w:rFonts w:asciiTheme="minorHAnsi" w:hAnsiTheme="minorHAnsi"/>
          <w:i w:val="0"/>
          <w:sz w:val="24"/>
          <w:szCs w:val="24"/>
        </w:rPr>
        <w:t xml:space="preserve">Audiencia Especial </w:t>
      </w:r>
      <w:r w:rsidR="00D2317B" w:rsidRPr="001E0DD6">
        <w:rPr>
          <w:rFonts w:asciiTheme="minorHAnsi" w:hAnsiTheme="minorHAnsi"/>
          <w:i w:val="0"/>
          <w:sz w:val="24"/>
          <w:szCs w:val="24"/>
        </w:rPr>
        <w:t xml:space="preserve">de </w:t>
      </w:r>
      <w:r w:rsidR="00222836" w:rsidRPr="001E0DD6">
        <w:rPr>
          <w:rFonts w:asciiTheme="minorHAnsi" w:hAnsiTheme="minorHAnsi"/>
          <w:i w:val="0"/>
          <w:sz w:val="24"/>
          <w:szCs w:val="24"/>
        </w:rPr>
        <w:t>Pacto</w:t>
      </w:r>
      <w:r w:rsidR="00D2317B" w:rsidRPr="001E0DD6">
        <w:rPr>
          <w:rFonts w:asciiTheme="minorHAnsi" w:hAnsiTheme="minorHAnsi"/>
          <w:i w:val="0"/>
          <w:sz w:val="24"/>
          <w:szCs w:val="24"/>
        </w:rPr>
        <w:t xml:space="preserve"> de </w:t>
      </w:r>
      <w:r w:rsidR="00222836" w:rsidRPr="001E0DD6">
        <w:rPr>
          <w:rFonts w:asciiTheme="minorHAnsi" w:hAnsiTheme="minorHAnsi"/>
          <w:i w:val="0"/>
          <w:sz w:val="24"/>
          <w:szCs w:val="24"/>
        </w:rPr>
        <w:t>C</w:t>
      </w:r>
      <w:r w:rsidR="00D2317B" w:rsidRPr="001E0DD6">
        <w:rPr>
          <w:rFonts w:asciiTheme="minorHAnsi" w:hAnsiTheme="minorHAnsi"/>
          <w:i w:val="0"/>
          <w:sz w:val="24"/>
          <w:szCs w:val="24"/>
        </w:rPr>
        <w:t xml:space="preserve">umplimiento, </w:t>
      </w:r>
      <w:r w:rsidR="00222836" w:rsidRPr="001E0DD6">
        <w:rPr>
          <w:rFonts w:asciiTheme="minorHAnsi" w:hAnsiTheme="minorHAnsi"/>
          <w:i w:val="0"/>
          <w:sz w:val="24"/>
          <w:szCs w:val="24"/>
        </w:rPr>
        <w:t xml:space="preserve">advierte el Tribunal que no se resolvió la solicitud presentada por la parte demandada </w:t>
      </w:r>
      <w:r w:rsidR="001E0DD6" w:rsidRPr="001E0DD6">
        <w:rPr>
          <w:rFonts w:asciiTheme="minorHAnsi" w:hAnsiTheme="minorHAnsi"/>
          <w:i w:val="0"/>
          <w:sz w:val="24"/>
          <w:szCs w:val="24"/>
        </w:rPr>
        <w:t>sobre la vinculación a terceros (fol. 77 – 100, 162-174), quienes eventualmente estarán obligados a formular propuesta y asistir al pacto</w:t>
      </w:r>
      <w:r w:rsidR="00222836" w:rsidRPr="001E0DD6">
        <w:rPr>
          <w:rFonts w:asciiTheme="minorHAnsi" w:hAnsiTheme="minorHAnsi"/>
          <w:i w:val="0"/>
          <w:sz w:val="24"/>
          <w:szCs w:val="24"/>
        </w:rPr>
        <w:t>, en consecuencia se</w:t>
      </w:r>
      <w:r w:rsidR="001E0DD6" w:rsidRPr="001E0DD6">
        <w:rPr>
          <w:rFonts w:asciiTheme="minorHAnsi" w:hAnsiTheme="minorHAnsi"/>
          <w:i w:val="0"/>
          <w:sz w:val="24"/>
          <w:szCs w:val="24"/>
        </w:rPr>
        <w:t xml:space="preserve"> dejará sin efectos el auto antes mencionado. </w:t>
      </w:r>
    </w:p>
    <w:p w:rsidR="001E0DD6" w:rsidRPr="001E0DD6" w:rsidRDefault="001E0DD6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</w:p>
    <w:p w:rsidR="001E0DD6" w:rsidRPr="001E0DD6" w:rsidRDefault="001E0DD6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  <w:r w:rsidRPr="001E0DD6">
        <w:rPr>
          <w:rFonts w:asciiTheme="minorHAnsi" w:hAnsiTheme="minorHAnsi"/>
          <w:i w:val="0"/>
          <w:sz w:val="24"/>
          <w:szCs w:val="24"/>
        </w:rPr>
        <w:t>En mérito de lo expuesto</w:t>
      </w:r>
      <w:r w:rsidRPr="001E0DD6">
        <w:rPr>
          <w:i w:val="0"/>
        </w:rPr>
        <w:t xml:space="preserve"> </w:t>
      </w:r>
      <w:r w:rsidRPr="001E0DD6">
        <w:rPr>
          <w:rFonts w:asciiTheme="minorHAnsi" w:hAnsiTheme="minorHAnsi"/>
          <w:i w:val="0"/>
          <w:sz w:val="24"/>
          <w:szCs w:val="24"/>
        </w:rPr>
        <w:t>el Tribunal Administrativo del Meta,</w:t>
      </w:r>
    </w:p>
    <w:p w:rsidR="001E0DD6" w:rsidRPr="001E0DD6" w:rsidRDefault="001E0DD6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</w:p>
    <w:p w:rsidR="00222836" w:rsidRPr="001E0DD6" w:rsidRDefault="001E0DD6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  <w:r w:rsidRPr="001E0DD6">
        <w:rPr>
          <w:rFonts w:asciiTheme="minorHAnsi" w:hAnsiTheme="minorHAnsi"/>
          <w:i w:val="0"/>
          <w:sz w:val="24"/>
          <w:szCs w:val="24"/>
        </w:rPr>
        <w:t>RESUELVE:</w:t>
      </w:r>
    </w:p>
    <w:p w:rsidR="00D54D2E" w:rsidRPr="001E0DD6" w:rsidRDefault="00D54D2E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</w:p>
    <w:p w:rsidR="00222836" w:rsidRPr="001E0DD6" w:rsidRDefault="00222836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  <w:r w:rsidRPr="001E0DD6">
        <w:rPr>
          <w:rFonts w:asciiTheme="minorHAnsi" w:hAnsiTheme="minorHAnsi"/>
          <w:i w:val="0"/>
          <w:sz w:val="24"/>
          <w:szCs w:val="24"/>
        </w:rPr>
        <w:t>PRIMERO: Dejar sin valor ni efecto el auto del 30 de julio del 2014, mediante el cual se fija fecha para celebrar Audiencia Especial de Pacto de Cumplimiento.</w:t>
      </w:r>
    </w:p>
    <w:p w:rsidR="00222836" w:rsidRPr="001E0DD6" w:rsidRDefault="00222836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</w:p>
    <w:p w:rsidR="00222836" w:rsidRPr="001E0DD6" w:rsidRDefault="00222836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  <w:r w:rsidRPr="001E0DD6">
        <w:rPr>
          <w:rFonts w:asciiTheme="minorHAnsi" w:hAnsiTheme="minorHAnsi"/>
          <w:i w:val="0"/>
          <w:sz w:val="24"/>
          <w:szCs w:val="24"/>
        </w:rPr>
        <w:t xml:space="preserve">SEGUNDO: Una vez </w:t>
      </w:r>
      <w:r w:rsidR="00D54D2E" w:rsidRPr="001E0DD6">
        <w:rPr>
          <w:rFonts w:asciiTheme="minorHAnsi" w:hAnsiTheme="minorHAnsi"/>
          <w:i w:val="0"/>
          <w:sz w:val="24"/>
          <w:szCs w:val="24"/>
        </w:rPr>
        <w:t>ejecutoriado el presente auto, regrese el proceso al despacho para lo pertinente.</w:t>
      </w:r>
    </w:p>
    <w:p w:rsidR="00D2317B" w:rsidRPr="001E0DD6" w:rsidRDefault="00D2317B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</w:p>
    <w:p w:rsidR="00D54D2E" w:rsidRPr="001E0DD6" w:rsidRDefault="00D54D2E" w:rsidP="00D2317B">
      <w:pPr>
        <w:pStyle w:val="Sangradetextonormal"/>
        <w:spacing w:line="276" w:lineRule="auto"/>
        <w:rPr>
          <w:rFonts w:asciiTheme="minorHAnsi" w:hAnsiTheme="minorHAnsi"/>
          <w:i w:val="0"/>
          <w:sz w:val="24"/>
          <w:szCs w:val="24"/>
        </w:rPr>
      </w:pPr>
    </w:p>
    <w:p w:rsidR="00D54D2E" w:rsidRPr="001E0DD6" w:rsidRDefault="00D54D2E" w:rsidP="00D54D2E">
      <w:pPr>
        <w:pStyle w:val="Sangradetextonormal"/>
        <w:rPr>
          <w:rFonts w:asciiTheme="minorHAnsi" w:hAnsiTheme="minorHAnsi"/>
          <w:i w:val="0"/>
          <w:sz w:val="24"/>
          <w:szCs w:val="28"/>
        </w:rPr>
      </w:pPr>
      <w:r w:rsidRPr="001E0DD6">
        <w:rPr>
          <w:rFonts w:asciiTheme="minorHAnsi" w:hAnsiTheme="minorHAnsi"/>
          <w:i w:val="0"/>
          <w:sz w:val="24"/>
          <w:szCs w:val="28"/>
        </w:rPr>
        <w:t>NOTIFÍQUESE y CÚMPLASE,</w:t>
      </w:r>
    </w:p>
    <w:p w:rsidR="00D54D2E" w:rsidRPr="001E0DD6" w:rsidRDefault="00D54D2E" w:rsidP="00D54D2E">
      <w:pPr>
        <w:pStyle w:val="Sangradetextonormal"/>
        <w:rPr>
          <w:rFonts w:ascii="Bookman Old Style" w:hAnsi="Bookman Old Style"/>
          <w:i w:val="0"/>
          <w:sz w:val="24"/>
          <w:szCs w:val="28"/>
        </w:rPr>
      </w:pPr>
    </w:p>
    <w:p w:rsidR="00D54D2E" w:rsidRPr="001E0DD6" w:rsidRDefault="00D54D2E" w:rsidP="00D54D2E">
      <w:pPr>
        <w:spacing w:line="360" w:lineRule="auto"/>
        <w:ind w:firstLine="1134"/>
        <w:jc w:val="both"/>
        <w:rPr>
          <w:rFonts w:ascii="Bookman Old Style" w:hAnsi="Bookman Old Style"/>
          <w:i w:val="0"/>
          <w:szCs w:val="28"/>
        </w:rPr>
      </w:pPr>
    </w:p>
    <w:p w:rsidR="00D54D2E" w:rsidRPr="001E0DD6" w:rsidRDefault="00D54D2E" w:rsidP="00D54D2E">
      <w:pPr>
        <w:spacing w:line="360" w:lineRule="auto"/>
        <w:ind w:firstLine="1134"/>
        <w:jc w:val="both"/>
        <w:rPr>
          <w:rFonts w:ascii="Bookman Old Style" w:hAnsi="Bookman Old Style"/>
          <w:i w:val="0"/>
          <w:szCs w:val="28"/>
        </w:rPr>
      </w:pPr>
    </w:p>
    <w:p w:rsidR="00D54D2E" w:rsidRPr="001E0DD6" w:rsidRDefault="00D54D2E" w:rsidP="00D54D2E">
      <w:pPr>
        <w:spacing w:line="360" w:lineRule="auto"/>
        <w:ind w:firstLine="1134"/>
        <w:jc w:val="both"/>
        <w:rPr>
          <w:rFonts w:ascii="Bookman Old Style" w:hAnsi="Bookman Old Style"/>
          <w:i w:val="0"/>
          <w:szCs w:val="28"/>
        </w:rPr>
      </w:pPr>
    </w:p>
    <w:p w:rsidR="00D54D2E" w:rsidRPr="001E0DD6" w:rsidRDefault="00D54D2E" w:rsidP="001E0DD6">
      <w:pPr>
        <w:keepNext/>
        <w:spacing w:line="276" w:lineRule="auto"/>
        <w:jc w:val="right"/>
        <w:outlineLvl w:val="0"/>
        <w:rPr>
          <w:rFonts w:asciiTheme="minorHAnsi" w:hAnsiTheme="minorHAnsi"/>
          <w:i w:val="0"/>
          <w:szCs w:val="28"/>
          <w:lang w:val="es-ES_tradnl"/>
        </w:rPr>
      </w:pPr>
      <w:r w:rsidRPr="001E0DD6">
        <w:rPr>
          <w:rFonts w:ascii="Bookman Old Style" w:hAnsi="Bookman Old Style"/>
          <w:i w:val="0"/>
          <w:szCs w:val="28"/>
        </w:rPr>
        <w:tab/>
      </w:r>
      <w:r w:rsidRPr="001E0DD6">
        <w:rPr>
          <w:rFonts w:ascii="Bookman Old Style" w:hAnsi="Bookman Old Style"/>
          <w:i w:val="0"/>
          <w:szCs w:val="28"/>
        </w:rPr>
        <w:tab/>
      </w:r>
      <w:r w:rsidRPr="001E0DD6">
        <w:rPr>
          <w:rFonts w:ascii="Bookman Old Style" w:hAnsi="Bookman Old Style"/>
          <w:i w:val="0"/>
          <w:szCs w:val="28"/>
        </w:rPr>
        <w:tab/>
      </w:r>
      <w:r w:rsidRPr="001E0DD6">
        <w:rPr>
          <w:rFonts w:ascii="Bookman Old Style" w:hAnsi="Bookman Old Style"/>
          <w:i w:val="0"/>
          <w:szCs w:val="28"/>
        </w:rPr>
        <w:tab/>
      </w:r>
      <w:r w:rsidRPr="001E0DD6">
        <w:rPr>
          <w:rFonts w:ascii="Bookman Old Style" w:hAnsi="Bookman Old Style"/>
          <w:i w:val="0"/>
          <w:szCs w:val="28"/>
        </w:rPr>
        <w:tab/>
      </w:r>
      <w:r w:rsidRPr="001E0DD6">
        <w:rPr>
          <w:rFonts w:asciiTheme="minorHAnsi" w:hAnsiTheme="minorHAnsi"/>
          <w:i w:val="0"/>
          <w:szCs w:val="28"/>
          <w:lang w:val="es-ES_tradnl"/>
        </w:rPr>
        <w:t xml:space="preserve">MOISÉS RODRIGO MAZABEL PINZÓN                   </w:t>
      </w:r>
    </w:p>
    <w:p w:rsidR="00D2317B" w:rsidRDefault="00D54D2E" w:rsidP="001E0DD6">
      <w:pPr>
        <w:spacing w:line="276" w:lineRule="auto"/>
        <w:ind w:firstLine="1134"/>
        <w:jc w:val="both"/>
        <w:rPr>
          <w:rFonts w:asciiTheme="minorHAnsi" w:hAnsiTheme="minorHAnsi"/>
          <w:i w:val="0"/>
          <w:szCs w:val="28"/>
          <w:lang w:val="es-ES_tradnl"/>
        </w:rPr>
      </w:pPr>
      <w:r w:rsidRPr="001E0DD6">
        <w:rPr>
          <w:rFonts w:asciiTheme="minorHAnsi" w:hAnsiTheme="minorHAnsi"/>
          <w:i w:val="0"/>
          <w:szCs w:val="28"/>
          <w:lang w:val="es-ES_tradnl"/>
        </w:rPr>
        <w:t xml:space="preserve">                                                                </w:t>
      </w:r>
      <w:r w:rsidR="001E0DD6" w:rsidRPr="001E0DD6">
        <w:rPr>
          <w:rFonts w:asciiTheme="minorHAnsi" w:hAnsiTheme="minorHAnsi"/>
          <w:i w:val="0"/>
          <w:szCs w:val="28"/>
          <w:lang w:val="es-ES_tradnl"/>
        </w:rPr>
        <w:tab/>
      </w:r>
      <w:r w:rsidR="001E0DD6" w:rsidRPr="001E0DD6">
        <w:rPr>
          <w:rFonts w:asciiTheme="minorHAnsi" w:hAnsiTheme="minorHAnsi"/>
          <w:i w:val="0"/>
          <w:szCs w:val="28"/>
          <w:lang w:val="es-ES_tradnl"/>
        </w:rPr>
        <w:tab/>
        <w:t xml:space="preserve">        </w:t>
      </w:r>
      <w:r w:rsidRPr="001E0DD6">
        <w:rPr>
          <w:rFonts w:asciiTheme="minorHAnsi" w:hAnsiTheme="minorHAnsi"/>
          <w:i w:val="0"/>
          <w:szCs w:val="28"/>
          <w:lang w:val="es-ES_tradnl"/>
        </w:rPr>
        <w:t xml:space="preserve">    Magistrado</w:t>
      </w:r>
    </w:p>
    <w:p w:rsidR="00C31020" w:rsidRPr="001E0DD6" w:rsidRDefault="00C31020" w:rsidP="00C31020">
      <w:pPr>
        <w:spacing w:line="276" w:lineRule="auto"/>
        <w:ind w:left="4530" w:firstLine="1134"/>
        <w:jc w:val="both"/>
        <w:rPr>
          <w:rFonts w:asciiTheme="minorHAnsi" w:hAnsiTheme="minorHAnsi"/>
          <w:i w:val="0"/>
          <w:szCs w:val="24"/>
        </w:rPr>
      </w:pPr>
      <w:r>
        <w:rPr>
          <w:rFonts w:asciiTheme="minorHAnsi" w:hAnsiTheme="minorHAnsi"/>
          <w:i w:val="0"/>
          <w:szCs w:val="28"/>
          <w:lang w:val="es-ES_tradnl"/>
        </w:rPr>
        <w:t xml:space="preserve">    </w:t>
      </w:r>
      <w:bookmarkStart w:id="0" w:name="_GoBack"/>
      <w:bookmarkEnd w:id="0"/>
      <w:r>
        <w:rPr>
          <w:rFonts w:asciiTheme="minorHAnsi" w:hAnsiTheme="minorHAnsi"/>
          <w:i w:val="0"/>
          <w:szCs w:val="28"/>
          <w:lang w:val="es-ES_tradnl"/>
        </w:rPr>
        <w:t>(Original Firmado)</w:t>
      </w:r>
    </w:p>
    <w:sectPr w:rsidR="00C31020" w:rsidRPr="001E0DD6" w:rsidSect="0019503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2" w:h="18722" w:code="120"/>
      <w:pgMar w:top="1418" w:right="1418" w:bottom="1418" w:left="1985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14" w:rsidRDefault="00E54114" w:rsidP="008912E0">
      <w:r>
        <w:separator/>
      </w:r>
    </w:p>
  </w:endnote>
  <w:endnote w:type="continuationSeparator" w:id="0">
    <w:p w:rsidR="00E54114" w:rsidRDefault="00E54114" w:rsidP="0089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C1" w:rsidRDefault="008B5AC1" w:rsidP="008B5AC1">
    <w:pPr>
      <w:pStyle w:val="Piedepgina"/>
      <w:rPr>
        <w:rFonts w:ascii="Bookman Old Style" w:hAnsi="Bookman Old Style"/>
        <w:i/>
        <w:sz w:val="16"/>
      </w:rPr>
    </w:pPr>
  </w:p>
  <w:p w:rsidR="008B5AC1" w:rsidRPr="00255B4E" w:rsidRDefault="008B5AC1" w:rsidP="008B5AC1">
    <w:pPr>
      <w:pStyle w:val="Piedepgina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 xml:space="preserve">Reparación Directa </w:t>
    </w:r>
    <w:r w:rsidRPr="00255B4E">
      <w:rPr>
        <w:rFonts w:ascii="Bookman Old Style" w:hAnsi="Bookman Old Style"/>
        <w:i/>
        <w:sz w:val="16"/>
      </w:rPr>
      <w:t xml:space="preserve"> </w:t>
    </w:r>
    <w:r>
      <w:rPr>
        <w:rFonts w:ascii="Bookman Old Style" w:hAnsi="Bookman Old Style"/>
        <w:i/>
        <w:sz w:val="16"/>
      </w:rPr>
      <w:t xml:space="preserve">Nº </w:t>
    </w:r>
    <w:r w:rsidRPr="00255B4E">
      <w:rPr>
        <w:rFonts w:ascii="Bookman Old Style" w:hAnsi="Bookman Old Style"/>
        <w:i/>
        <w:sz w:val="16"/>
      </w:rPr>
      <w:t>50001-23-33-000-2013-00</w:t>
    </w:r>
    <w:r>
      <w:rPr>
        <w:rFonts w:ascii="Bookman Old Style" w:hAnsi="Bookman Old Style"/>
        <w:i/>
        <w:sz w:val="16"/>
      </w:rPr>
      <w:t>3647</w:t>
    </w:r>
    <w:r w:rsidRPr="00255B4E">
      <w:rPr>
        <w:rFonts w:ascii="Bookman Old Style" w:hAnsi="Bookman Old Style"/>
        <w:i/>
        <w:sz w:val="16"/>
      </w:rPr>
      <w:t>-00</w:t>
    </w:r>
  </w:p>
  <w:p w:rsidR="008B5AC1" w:rsidRDefault="008B5AC1" w:rsidP="008B5AC1">
    <w:pPr>
      <w:pStyle w:val="Piedepgina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Luís Eduardo Guzmán Sierra vs</w:t>
    </w:r>
    <w:r w:rsidRPr="00255B4E">
      <w:rPr>
        <w:rFonts w:ascii="Bookman Old Style" w:hAnsi="Bookman Old Style"/>
        <w:i/>
        <w:sz w:val="16"/>
      </w:rPr>
      <w:t>.</w:t>
    </w:r>
    <w:r>
      <w:rPr>
        <w:rFonts w:ascii="Bookman Old Style" w:hAnsi="Bookman Old Style"/>
        <w:i/>
        <w:sz w:val="16"/>
      </w:rPr>
      <w:t xml:space="preserve"> Fiscalía General de la Nación.</w:t>
    </w:r>
  </w:p>
  <w:p w:rsidR="008B5AC1" w:rsidRPr="00255B4E" w:rsidRDefault="008B5AC1" w:rsidP="008B5AC1">
    <w:pPr>
      <w:pStyle w:val="Piedepgina"/>
      <w:rPr>
        <w:rFonts w:ascii="Bookman Old Style" w:hAnsi="Bookman Old Style"/>
        <w:i/>
        <w:sz w:val="16"/>
      </w:rPr>
    </w:pPr>
    <w:proofErr w:type="spellStart"/>
    <w:r>
      <w:rPr>
        <w:rFonts w:ascii="Bookman Old Style" w:hAnsi="Bookman Old Style"/>
        <w:i/>
        <w:sz w:val="16"/>
      </w:rPr>
      <w:t>s.g</w:t>
    </w:r>
    <w:proofErr w:type="spellEnd"/>
    <w:r>
      <w:rPr>
        <w:rFonts w:ascii="Bookman Old Style" w:hAnsi="Bookman Old Style"/>
        <w:i/>
        <w:sz w:val="16"/>
      </w:rPr>
      <w:t>.</w:t>
    </w:r>
    <w:r w:rsidRPr="00255B4E">
      <w:rPr>
        <w:rFonts w:ascii="Bookman Old Style" w:hAnsi="Bookman Old Style"/>
        <w:i/>
        <w:sz w:val="16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B8" w:rsidRPr="00D54D2E" w:rsidRDefault="008912E0" w:rsidP="00D54D2E">
    <w:pPr>
      <w:pStyle w:val="Piedepgina"/>
    </w:pPr>
    <w:r w:rsidRPr="00D54D2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14" w:rsidRDefault="00E54114" w:rsidP="008912E0">
      <w:r>
        <w:separator/>
      </w:r>
    </w:p>
  </w:footnote>
  <w:footnote w:type="continuationSeparator" w:id="0">
    <w:p w:rsidR="00E54114" w:rsidRDefault="00E54114" w:rsidP="00891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B8" w:rsidRDefault="002E18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3CB8" w:rsidRDefault="00E5411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B8" w:rsidRDefault="002E182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0DD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13CB8" w:rsidRDefault="00E5411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B8" w:rsidRDefault="00E54114">
    <w:pPr>
      <w:pStyle w:val="Encabezado"/>
    </w:pPr>
  </w:p>
  <w:p w:rsidR="00A13CB8" w:rsidRDefault="00E541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9C"/>
    <w:rsid w:val="0003007E"/>
    <w:rsid w:val="000546CE"/>
    <w:rsid w:val="000601B0"/>
    <w:rsid w:val="000607D1"/>
    <w:rsid w:val="000D68EC"/>
    <w:rsid w:val="000D74E9"/>
    <w:rsid w:val="00105262"/>
    <w:rsid w:val="00125258"/>
    <w:rsid w:val="001278C9"/>
    <w:rsid w:val="001B02A3"/>
    <w:rsid w:val="001B7B05"/>
    <w:rsid w:val="001E0DD6"/>
    <w:rsid w:val="001E330D"/>
    <w:rsid w:val="00222836"/>
    <w:rsid w:val="00255B4E"/>
    <w:rsid w:val="0029179A"/>
    <w:rsid w:val="002E1824"/>
    <w:rsid w:val="0033441F"/>
    <w:rsid w:val="0037285C"/>
    <w:rsid w:val="00375334"/>
    <w:rsid w:val="003D174F"/>
    <w:rsid w:val="004458B8"/>
    <w:rsid w:val="00472D09"/>
    <w:rsid w:val="004F22CB"/>
    <w:rsid w:val="0050166D"/>
    <w:rsid w:val="0052476D"/>
    <w:rsid w:val="00536D5B"/>
    <w:rsid w:val="00540CBC"/>
    <w:rsid w:val="00552375"/>
    <w:rsid w:val="00680157"/>
    <w:rsid w:val="00682DE9"/>
    <w:rsid w:val="006845C0"/>
    <w:rsid w:val="006B20D0"/>
    <w:rsid w:val="006B7A03"/>
    <w:rsid w:val="00740382"/>
    <w:rsid w:val="0076149B"/>
    <w:rsid w:val="00764728"/>
    <w:rsid w:val="008912E0"/>
    <w:rsid w:val="008B5879"/>
    <w:rsid w:val="008B5AC1"/>
    <w:rsid w:val="008F0030"/>
    <w:rsid w:val="009419D5"/>
    <w:rsid w:val="009833B8"/>
    <w:rsid w:val="009857F6"/>
    <w:rsid w:val="009A1963"/>
    <w:rsid w:val="009C13CF"/>
    <w:rsid w:val="009D17CB"/>
    <w:rsid w:val="00A57D4A"/>
    <w:rsid w:val="00B23296"/>
    <w:rsid w:val="00B40274"/>
    <w:rsid w:val="00B729D5"/>
    <w:rsid w:val="00B82FF4"/>
    <w:rsid w:val="00B8570E"/>
    <w:rsid w:val="00C31020"/>
    <w:rsid w:val="00C51904"/>
    <w:rsid w:val="00C902F5"/>
    <w:rsid w:val="00C91F9C"/>
    <w:rsid w:val="00D2317B"/>
    <w:rsid w:val="00D54D2E"/>
    <w:rsid w:val="00DD4D02"/>
    <w:rsid w:val="00DE268F"/>
    <w:rsid w:val="00DF2E7C"/>
    <w:rsid w:val="00E46302"/>
    <w:rsid w:val="00E54114"/>
    <w:rsid w:val="00EB404B"/>
    <w:rsid w:val="00F543C4"/>
    <w:rsid w:val="00F66142"/>
    <w:rsid w:val="00F77D67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125CFED-EB15-4A59-AB4D-1787E300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9C"/>
    <w:pPr>
      <w:spacing w:after="0" w:line="240" w:lineRule="auto"/>
    </w:pPr>
    <w:rPr>
      <w:rFonts w:ascii="Comic Sans MS" w:eastAsia="Times New Roman" w:hAnsi="Comic Sans MS" w:cs="Times New Roman"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91F9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 w:val="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91F9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C91F9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 w:val="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C91F9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C91F9C"/>
  </w:style>
  <w:style w:type="paragraph" w:styleId="Puesto">
    <w:name w:val="Title"/>
    <w:basedOn w:val="Normal"/>
    <w:link w:val="PuestoCar"/>
    <w:qFormat/>
    <w:rsid w:val="00C91F9C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lang w:val="es-ES_tradnl"/>
    </w:rPr>
  </w:style>
  <w:style w:type="character" w:customStyle="1" w:styleId="PuestoCar">
    <w:name w:val="Puesto Car"/>
    <w:basedOn w:val="Fuentedeprrafopredeter"/>
    <w:link w:val="Puesto"/>
    <w:rsid w:val="00C91F9C"/>
    <w:rPr>
      <w:rFonts w:ascii="Comic Sans MS" w:eastAsia="Times New Roman" w:hAnsi="Comic Sans MS" w:cs="Times New Roman"/>
      <w:i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91F9C"/>
    <w:pPr>
      <w:overflowPunct w:val="0"/>
      <w:autoSpaceDE w:val="0"/>
      <w:autoSpaceDN w:val="0"/>
      <w:adjustRightInd w:val="0"/>
      <w:spacing w:line="360" w:lineRule="auto"/>
      <w:ind w:right="-91" w:firstLine="1418"/>
      <w:jc w:val="both"/>
      <w:textAlignment w:val="baseline"/>
    </w:pPr>
    <w:rPr>
      <w:sz w:val="2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91F9C"/>
    <w:rPr>
      <w:rFonts w:ascii="Comic Sans MS" w:eastAsia="Times New Roman" w:hAnsi="Comic Sans MS" w:cs="Times New Roman"/>
      <w:i/>
      <w:sz w:val="2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8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8EC"/>
    <w:rPr>
      <w:rFonts w:ascii="Segoe UI" w:eastAsia="Times New Roman" w:hAnsi="Segoe UI" w:cs="Segoe UI"/>
      <w:i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57F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57F6"/>
    <w:rPr>
      <w:rFonts w:ascii="Comic Sans MS" w:eastAsia="Times New Roman" w:hAnsi="Comic Sans MS" w:cs="Times New Roman"/>
      <w:i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857F6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3007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007E"/>
    <w:rPr>
      <w:rFonts w:ascii="Comic Sans MS" w:eastAsia="Times New Roman" w:hAnsi="Comic Sans MS" w:cs="Times New Roman"/>
      <w:i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9940-FB42-49BC-8789-190CF0C6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7</cp:revision>
  <cp:lastPrinted>2014-07-31T20:58:00Z</cp:lastPrinted>
  <dcterms:created xsi:type="dcterms:W3CDTF">2014-08-05T17:06:00Z</dcterms:created>
  <dcterms:modified xsi:type="dcterms:W3CDTF">2014-08-05T23:16:00Z</dcterms:modified>
</cp:coreProperties>
</file>