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2DFE">
      <w:pPr>
        <w:pStyle w:val="Style1"/>
        <w:widowControl/>
        <w:ind w:left="3283"/>
        <w:jc w:val="both"/>
        <w:rPr>
          <w:rStyle w:val="FontStyle11"/>
          <w:lang w:val="es-ES_tradnl" w:eastAsia="es-ES_tradnl"/>
        </w:rPr>
      </w:pPr>
      <w:bookmarkStart w:id="0" w:name="_GoBack"/>
      <w:bookmarkEnd w:id="0"/>
      <w:r>
        <w:rPr>
          <w:rStyle w:val="FontStyle11"/>
          <w:lang w:val="es-ES_tradnl" w:eastAsia="es-ES_tradnl"/>
        </w:rPr>
        <w:t>República de Colombia</w:t>
      </w:r>
    </w:p>
    <w:p w:rsidR="00000000" w:rsidRDefault="00132DFE">
      <w:pPr>
        <w:pStyle w:val="Style4"/>
        <w:widowControl/>
        <w:spacing w:before="158"/>
        <w:ind w:left="3739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Rama Judicial</w:t>
      </w:r>
    </w:p>
    <w:p w:rsidR="00000000" w:rsidRDefault="00132DFE">
      <w:pPr>
        <w:pStyle w:val="Style4"/>
        <w:widowControl/>
        <w:spacing w:before="158"/>
        <w:ind w:left="3739"/>
        <w:jc w:val="both"/>
        <w:rPr>
          <w:rStyle w:val="FontStyle11"/>
          <w:lang w:val="es-ES_tradnl" w:eastAsia="es-ES_tradnl"/>
        </w:rPr>
        <w:sectPr w:rsidR="00000000">
          <w:type w:val="continuous"/>
          <w:pgSz w:w="11905" w:h="16837"/>
          <w:pgMar w:top="747" w:right="1508" w:bottom="1223" w:left="1508" w:header="720" w:footer="720" w:gutter="0"/>
          <w:cols w:space="60"/>
          <w:noEndnote/>
        </w:sectPr>
      </w:pPr>
    </w:p>
    <w:p w:rsidR="00000000" w:rsidRDefault="009E7A32">
      <w:pPr>
        <w:pStyle w:val="Style3"/>
        <w:widowControl/>
        <w:ind w:left="514"/>
        <w:jc w:val="both"/>
        <w:rPr>
          <w:rStyle w:val="FontStyle11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146050" distL="24130" distR="24130" simplePos="0" relativeHeight="251658240" behindDoc="0" locked="0" layoutInCell="1" allowOverlap="1">
                <wp:simplePos x="0" y="0"/>
                <wp:positionH relativeFrom="margin">
                  <wp:posOffset>2231390</wp:posOffset>
                </wp:positionH>
                <wp:positionV relativeFrom="paragraph">
                  <wp:posOffset>103505</wp:posOffset>
                </wp:positionV>
                <wp:extent cx="579120" cy="622300"/>
                <wp:effectExtent l="4445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E7A32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61912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8.15pt;width:45.6pt;height:49pt;z-index:251658240;visibility:visible;mso-wrap-style:square;mso-width-percent:0;mso-height-percent:0;mso-wrap-distance-left:1.9pt;mso-wrap-distance-top:0;mso-wrap-distance-right:1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D0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" filled="f" stroked="f">
                <v:textbox inset="0,0,0,0">
                  <w:txbxContent>
                    <w:p w:rsidR="00000000" w:rsidRDefault="009E7A32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1025" cy="61912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32DFE">
        <w:rPr>
          <w:rStyle w:val="FontStyle11"/>
          <w:lang w:val="es-ES_tradnl" w:eastAsia="es-ES_tradnl"/>
        </w:rPr>
        <w:t>TRIBUNAL SUPERIOR DEL DISTRITO JUDICIAL DE BOGOTA</w:t>
      </w:r>
    </w:p>
    <w:p w:rsidR="00000000" w:rsidRDefault="00132DFE">
      <w:pPr>
        <w:pStyle w:val="Style4"/>
        <w:widowControl/>
        <w:spacing w:before="158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000000" w:rsidRDefault="00132DFE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132DFE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132DFE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132DFE">
      <w:pPr>
        <w:pStyle w:val="Style5"/>
        <w:widowControl/>
        <w:spacing w:before="130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LA SECRETARÍA DE LA SALA CIVIL DEL TRIBUNAL SUPERIOR DEL DISTRITO JUDICIAL DE BOGOTÁ D.C.</w:t>
      </w:r>
    </w:p>
    <w:p w:rsidR="00000000" w:rsidRDefault="00132DFE">
      <w:pPr>
        <w:pStyle w:val="Style8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000000" w:rsidRDefault="00132DFE">
      <w:pPr>
        <w:pStyle w:val="Style8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000000" w:rsidRDefault="00132DFE">
      <w:pPr>
        <w:pStyle w:val="Style8"/>
        <w:widowControl/>
        <w:spacing w:before="58"/>
        <w:ind w:left="3619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AVISA</w:t>
      </w:r>
    </w:p>
    <w:p w:rsidR="00000000" w:rsidRDefault="00132DFE">
      <w:pPr>
        <w:pStyle w:val="Style8"/>
        <w:widowControl/>
        <w:spacing w:before="58"/>
        <w:ind w:left="3619"/>
        <w:jc w:val="both"/>
        <w:rPr>
          <w:rStyle w:val="FontStyle11"/>
          <w:lang w:val="es-ES_tradnl" w:eastAsia="es-ES_tradnl"/>
        </w:rPr>
        <w:sectPr w:rsidR="00000000">
          <w:type w:val="continuous"/>
          <w:pgSz w:w="11905" w:h="16837"/>
          <w:pgMar w:top="747" w:right="1945" w:bottom="1223" w:left="1983" w:header="720" w:footer="720" w:gutter="0"/>
          <w:cols w:space="60"/>
          <w:noEndnote/>
        </w:sectPr>
      </w:pPr>
    </w:p>
    <w:p w:rsidR="00000000" w:rsidRDefault="00132DF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132DF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132DF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132DFE">
      <w:pPr>
        <w:pStyle w:val="Style6"/>
        <w:widowControl/>
        <w:spacing w:before="134" w:line="413" w:lineRule="exact"/>
        <w:rPr>
          <w:rStyle w:val="FontStyle11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VEINTITRES (23) de MARZO de DOS MIL DIECIOCHO (2018), la H. Magistrada ADRIANA SAAVEDRA LOZADA, </w:t>
      </w:r>
      <w:r>
        <w:rPr>
          <w:rStyle w:val="FontStyle11"/>
          <w:lang w:val="es-ES_tradnl" w:eastAsia="es-ES_tradnl"/>
        </w:rPr>
        <w:t xml:space="preserve">ADMITIÓ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1"/>
          <w:lang w:val="es-ES_tradnl" w:eastAsia="es-ES_tradnl"/>
        </w:rPr>
        <w:t xml:space="preserve">RUBY ESPERANZA MOYA GARZON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1"/>
          <w:lang w:val="es-ES_tradnl" w:eastAsia="es-ES_tradnl"/>
        </w:rPr>
        <w:t>JUZGADO 20 CIVIL DEL CIRCUITO DE</w:t>
      </w:r>
      <w:r>
        <w:rPr>
          <w:rStyle w:val="FontStyle11"/>
          <w:lang w:val="es-ES_tradnl" w:eastAsia="es-ES_tradnl"/>
        </w:rPr>
        <w:t xml:space="preserve"> BOGOTA D.C, </w:t>
      </w:r>
      <w:r>
        <w:rPr>
          <w:rStyle w:val="FontStyle12"/>
          <w:lang w:val="es-ES_tradnl" w:eastAsia="es-ES_tradnl"/>
        </w:rPr>
        <w:t xml:space="preserve">con número de radicación 11001220300020180067900. Por lo tanto se pone en conocimiento </w:t>
      </w:r>
      <w:r>
        <w:rPr>
          <w:rStyle w:val="FontStyle11"/>
          <w:u w:val="single"/>
          <w:lang w:val="es-ES_tradnl" w:eastAsia="es-ES_tradnl"/>
        </w:rPr>
        <w:t>A CUANTO TERCERO CON INTERESES CONSIDERE TENER DENTRO DEL PRESENTE ASUNTO.</w:t>
      </w:r>
    </w:p>
    <w:p w:rsidR="00000000" w:rsidRDefault="00132DF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132DF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132DF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132DFE">
      <w:pPr>
        <w:pStyle w:val="Style6"/>
        <w:widowControl/>
        <w:spacing w:before="96" w:line="413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presente aviso en la cartelera física de la Sala Civil del Tribunal</w:t>
      </w:r>
      <w:r>
        <w:rPr>
          <w:rStyle w:val="FontStyle12"/>
          <w:lang w:val="es-ES_tradnl" w:eastAsia="es-ES_tradnl"/>
        </w:rPr>
        <w:t xml:space="preserve"> Superior del Distrito Judicial de Bogotá D.C, por el término de un (1) día.</w:t>
      </w:r>
    </w:p>
    <w:p w:rsidR="00000000" w:rsidRDefault="009E7A32">
      <w:pPr>
        <w:framePr w:h="2429" w:hSpace="38" w:wrap="auto" w:vAnchor="text" w:hAnchor="text" w:x="2579" w:y="1249"/>
        <w:widowControl/>
      </w:pPr>
      <w:r>
        <w:rPr>
          <w:noProof/>
        </w:rPr>
        <w:drawing>
          <wp:inline distT="0" distB="0" distL="0" distR="0">
            <wp:extent cx="2800350" cy="1543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32DFE">
      <w:pPr>
        <w:pStyle w:val="Style9"/>
        <w:framePr w:h="302" w:hRule="exact" w:hSpace="38" w:wrap="notBeside" w:vAnchor="text" w:hAnchor="text" w:x="1830" w:y="3270"/>
        <w:widowControl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ROCIO CECIC</w:t>
      </w:r>
    </w:p>
    <w:p w:rsidR="00000000" w:rsidRDefault="00132DFE">
      <w:pPr>
        <w:pStyle w:val="Style2"/>
        <w:framePr w:h="303" w:hRule="exact" w:hSpace="38" w:wrap="notBeside" w:vAnchor="text" w:hAnchor="text" w:x="3822" w:y="3812"/>
        <w:widowControl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SECRETARIA</w:t>
      </w:r>
    </w:p>
    <w:p w:rsidR="00000000" w:rsidRDefault="00132DFE">
      <w:pPr>
        <w:pStyle w:val="Style7"/>
        <w:widowControl/>
        <w:spacing w:line="240" w:lineRule="exact"/>
        <w:ind w:right="3091"/>
        <w:rPr>
          <w:sz w:val="20"/>
          <w:szCs w:val="20"/>
        </w:rPr>
      </w:pPr>
    </w:p>
    <w:p w:rsidR="00000000" w:rsidRDefault="00132DFE">
      <w:pPr>
        <w:pStyle w:val="Style7"/>
        <w:widowControl/>
        <w:spacing w:line="240" w:lineRule="exact"/>
        <w:ind w:right="3091"/>
        <w:rPr>
          <w:sz w:val="20"/>
          <w:szCs w:val="20"/>
        </w:rPr>
      </w:pPr>
    </w:p>
    <w:p w:rsidR="00000000" w:rsidRDefault="00132DFE">
      <w:pPr>
        <w:pStyle w:val="Style7"/>
        <w:widowControl/>
        <w:spacing w:line="240" w:lineRule="exact"/>
        <w:ind w:right="3091"/>
        <w:rPr>
          <w:sz w:val="20"/>
          <w:szCs w:val="20"/>
        </w:rPr>
      </w:pPr>
    </w:p>
    <w:p w:rsidR="009E7A32" w:rsidRDefault="00132DFE">
      <w:pPr>
        <w:pStyle w:val="Style7"/>
        <w:widowControl/>
        <w:spacing w:before="110" w:after="2218"/>
        <w:ind w:right="3091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SE FIJA EL 03 DE ABRIL DE 2018 A LAS 08:00 A.M. VENCE: EL 03 DE ABRIL DE 2018 A LAS </w:t>
      </w:r>
      <w:r>
        <w:rPr>
          <w:rStyle w:val="FontStyle11"/>
          <w:lang w:val="es-ES_tradnl" w:eastAsia="es-ES_tradnl"/>
        </w:rPr>
        <w:lastRenderedPageBreak/>
        <w:t>5:00 P.M.</w:t>
      </w:r>
    </w:p>
    <w:sectPr w:rsidR="009E7A32">
      <w:type w:val="continuous"/>
      <w:pgSz w:w="11905" w:h="16837"/>
      <w:pgMar w:top="747" w:right="1508" w:bottom="1223" w:left="15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FE" w:rsidRDefault="00132DFE">
      <w:r>
        <w:separator/>
      </w:r>
    </w:p>
  </w:endnote>
  <w:endnote w:type="continuationSeparator" w:id="0">
    <w:p w:rsidR="00132DFE" w:rsidRDefault="0013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FE" w:rsidRDefault="00132DFE">
      <w:r>
        <w:separator/>
      </w:r>
    </w:p>
  </w:footnote>
  <w:footnote w:type="continuationSeparator" w:id="0">
    <w:p w:rsidR="00132DFE" w:rsidRDefault="00132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32"/>
    <w:rsid w:val="00132DFE"/>
    <w:rsid w:val="009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87B42DC9-FFAD-4B34-91AE-ADC6C970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8" w:lineRule="exact"/>
      <w:jc w:val="center"/>
    </w:pPr>
  </w:style>
  <w:style w:type="paragraph" w:customStyle="1" w:styleId="Style6">
    <w:name w:val="Style6"/>
    <w:basedOn w:val="Normal"/>
    <w:uiPriority w:val="99"/>
    <w:pPr>
      <w:spacing w:line="414" w:lineRule="exact"/>
      <w:jc w:val="both"/>
    </w:pPr>
  </w:style>
  <w:style w:type="paragraph" w:customStyle="1" w:styleId="Style7">
    <w:name w:val="Style7"/>
    <w:basedOn w:val="Normal"/>
    <w:uiPriority w:val="99"/>
    <w:pPr>
      <w:spacing w:line="413" w:lineRule="exact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2018-04-03T14:24:00Z</dcterms:created>
  <dcterms:modified xsi:type="dcterms:W3CDTF">2018-04-03T14:24:00Z</dcterms:modified>
</cp:coreProperties>
</file>