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7C6AD" w14:textId="77777777" w:rsidR="00027960" w:rsidRPr="00772358" w:rsidRDefault="00027960" w:rsidP="00772358">
      <w:pPr>
        <w:pStyle w:val="Style6"/>
        <w:widowControl/>
        <w:contextualSpacing/>
        <w:rPr>
          <w:rStyle w:val="FontStyle14"/>
          <w:rFonts w:ascii="Bookman Old Style" w:hAnsi="Bookman Old Style" w:cs="Times New Roman"/>
          <w:sz w:val="18"/>
          <w:szCs w:val="26"/>
          <w:lang w:val="fr-FR" w:eastAsia="fr-FR"/>
        </w:rPr>
      </w:pPr>
    </w:p>
    <w:p w14:paraId="7C1D9D75" w14:textId="77777777" w:rsidR="00263ECF" w:rsidRPr="00772358" w:rsidRDefault="00263ECF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44"/>
          <w:szCs w:val="26"/>
          <w:lang w:val="fr-FR" w:eastAsia="fr-FR"/>
        </w:rPr>
      </w:pPr>
      <w:r w:rsidRPr="00772358">
        <w:rPr>
          <w:rStyle w:val="FontStyle14"/>
          <w:rFonts w:ascii="Bookman Old Style" w:hAnsi="Bookman Old Style" w:cs="Times New Roman"/>
          <w:sz w:val="44"/>
          <w:szCs w:val="26"/>
          <w:lang w:val="fr-FR" w:eastAsia="fr-FR"/>
        </w:rPr>
        <w:t>AVISA</w:t>
      </w:r>
    </w:p>
    <w:p w14:paraId="172E7DB4" w14:textId="77777777" w:rsidR="00263ECF" w:rsidRPr="00772358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32"/>
          <w:szCs w:val="26"/>
        </w:rPr>
      </w:pPr>
    </w:p>
    <w:p w14:paraId="6D9920F4" w14:textId="294A3B62" w:rsidR="00263ECF" w:rsidRPr="00AC64F4" w:rsidRDefault="00263ECF" w:rsidP="00DF2F18">
      <w:pPr>
        <w:pStyle w:val="Style7"/>
        <w:spacing w:line="240" w:lineRule="auto"/>
        <w:contextualSpacing/>
        <w:rPr>
          <w:rStyle w:val="FontStyle13"/>
          <w:rFonts w:ascii="Bookman Old Style" w:hAnsi="Bookman Old Style" w:cs="Times New Roman"/>
          <w:snapToGrid w:val="0"/>
          <w:sz w:val="26"/>
          <w:szCs w:val="26"/>
        </w:rPr>
      </w:pPr>
      <w:r w:rsidRPr="00167D37">
        <w:rPr>
          <w:rStyle w:val="FontStyle14"/>
          <w:rFonts w:ascii="Bookman Old Style" w:hAnsi="Bookman Old Style" w:cs="Times New Roman"/>
          <w:b w:val="0"/>
          <w:sz w:val="26"/>
          <w:szCs w:val="26"/>
          <w:lang w:val="es-ES_tradnl" w:eastAsia="es-ES_tradnl"/>
        </w:rPr>
        <w:t>Que mediante</w:t>
      </w:r>
      <w:r w:rsidRPr="00167D37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Pr="00167D37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providencia calendada </w:t>
      </w:r>
      <w:r w:rsidR="00DF2F18">
        <w:rPr>
          <w:rFonts w:ascii="Bookman Old Style" w:hAnsi="Bookman Old Style" w:cs="Times New Roman"/>
          <w:sz w:val="26"/>
          <w:szCs w:val="26"/>
        </w:rPr>
        <w:t>QUINCE (15</w:t>
      </w:r>
      <w:r w:rsidR="005C702A" w:rsidRPr="00167D37">
        <w:rPr>
          <w:rFonts w:ascii="Bookman Old Style" w:hAnsi="Bookman Old Style" w:cs="Times New Roman"/>
          <w:sz w:val="26"/>
          <w:szCs w:val="26"/>
        </w:rPr>
        <w:t xml:space="preserve">) de </w:t>
      </w:r>
      <w:r w:rsidR="009B4634">
        <w:rPr>
          <w:rFonts w:ascii="Bookman Old Style" w:hAnsi="Bookman Old Style" w:cs="Times New Roman"/>
          <w:sz w:val="26"/>
          <w:szCs w:val="26"/>
        </w:rPr>
        <w:t>SEPTIEMBRE</w:t>
      </w:r>
      <w:r w:rsidR="005C702A" w:rsidRPr="00167D37">
        <w:rPr>
          <w:rFonts w:ascii="Bookman Old Style" w:hAnsi="Bookman Old Style" w:cs="Times New Roman"/>
          <w:sz w:val="26"/>
          <w:szCs w:val="26"/>
        </w:rPr>
        <w:t xml:space="preserve"> de DOS MIL VEINTE (2020)</w:t>
      </w:r>
      <w:r w:rsidR="00DF2F18">
        <w:rPr>
          <w:rFonts w:ascii="Bookman Old Style" w:hAnsi="Bookman Old Style" w:cs="Times New Roman"/>
          <w:snapToGrid w:val="0"/>
          <w:sz w:val="26"/>
          <w:szCs w:val="26"/>
        </w:rPr>
        <w:t>, proferida por la</w:t>
      </w:r>
      <w:r w:rsidR="002079A1" w:rsidRPr="00167D37">
        <w:rPr>
          <w:rFonts w:ascii="Bookman Old Style" w:hAnsi="Bookman Old Style" w:cs="Times New Roman"/>
          <w:snapToGrid w:val="0"/>
          <w:sz w:val="26"/>
          <w:szCs w:val="26"/>
        </w:rPr>
        <w:t xml:space="preserve"> H. </w:t>
      </w:r>
      <w:r w:rsidR="00DF2F18">
        <w:rPr>
          <w:rFonts w:ascii="Bookman Old Style" w:hAnsi="Bookman Old Style" w:cs="Times New Roman"/>
          <w:snapToGrid w:val="0"/>
          <w:sz w:val="26"/>
          <w:szCs w:val="26"/>
        </w:rPr>
        <w:t>Magistrada</w:t>
      </w:r>
      <w:r w:rsidR="00167D37" w:rsidRPr="00167D37">
        <w:rPr>
          <w:rFonts w:ascii="Bookman Old Style" w:hAnsi="Bookman Old Style" w:cs="Times New Roman"/>
          <w:snapToGrid w:val="0"/>
          <w:sz w:val="26"/>
          <w:szCs w:val="26"/>
        </w:rPr>
        <w:t xml:space="preserve"> </w:t>
      </w:r>
      <w:r w:rsidR="00DF2F18">
        <w:rPr>
          <w:rFonts w:ascii="Bookman Old Style" w:hAnsi="Bookman Old Style" w:cs="Times New Roman"/>
          <w:snapToGrid w:val="0"/>
          <w:sz w:val="26"/>
          <w:szCs w:val="26"/>
        </w:rPr>
        <w:t>ADRIANA SAAVEDRA LOZADA</w:t>
      </w:r>
      <w:r w:rsidR="00772358" w:rsidRPr="00167D37">
        <w:rPr>
          <w:rFonts w:ascii="Bookman Old Style" w:hAnsi="Bookman Old Style" w:cs="Times New Roman"/>
          <w:snapToGrid w:val="0"/>
          <w:sz w:val="26"/>
          <w:szCs w:val="26"/>
        </w:rPr>
        <w:t>,</w:t>
      </w:r>
      <w:r w:rsidR="00E0237E">
        <w:rPr>
          <w:rFonts w:ascii="Bookman Old Style" w:hAnsi="Bookman Old Style" w:cs="Times New Roman"/>
          <w:snapToGrid w:val="0"/>
          <w:sz w:val="26"/>
          <w:szCs w:val="26"/>
        </w:rPr>
        <w:t xml:space="preserve"> se</w:t>
      </w:r>
      <w:r w:rsidR="00772358" w:rsidRPr="00167D37">
        <w:rPr>
          <w:rFonts w:ascii="Bookman Old Style" w:hAnsi="Bookman Old Style" w:cs="Times New Roman"/>
          <w:snapToGrid w:val="0"/>
          <w:sz w:val="26"/>
          <w:szCs w:val="26"/>
        </w:rPr>
        <w:t xml:space="preserve"> </w:t>
      </w:r>
      <w:r w:rsidR="006E16C8">
        <w:rPr>
          <w:rFonts w:ascii="Bookman Old Style" w:hAnsi="Bookman Old Style" w:cs="Times New Roman"/>
          <w:b/>
          <w:snapToGrid w:val="0"/>
          <w:sz w:val="26"/>
          <w:szCs w:val="26"/>
        </w:rPr>
        <w:t>NEGÓ</w:t>
      </w:r>
      <w:r w:rsidR="002079A1" w:rsidRPr="00167D37">
        <w:rPr>
          <w:rFonts w:ascii="Bookman Old Style" w:hAnsi="Bookman Old Style" w:cs="Times New Roman"/>
          <w:snapToGrid w:val="0"/>
          <w:sz w:val="26"/>
          <w:szCs w:val="26"/>
        </w:rPr>
        <w:t xml:space="preserve"> LA ACCIÓN DE TUTELA No </w:t>
      </w:r>
      <w:r w:rsidR="00DF2F18">
        <w:rPr>
          <w:rFonts w:ascii="Bookman Old Style" w:hAnsi="Bookman Old Style" w:cs="Times New Roman"/>
          <w:snapToGrid w:val="0"/>
          <w:sz w:val="26"/>
          <w:szCs w:val="26"/>
        </w:rPr>
        <w:t>110012203000202001297</w:t>
      </w:r>
      <w:r w:rsidR="00E7077D">
        <w:rPr>
          <w:rFonts w:ascii="Bookman Old Style" w:hAnsi="Bookman Old Style" w:cs="Times New Roman"/>
          <w:snapToGrid w:val="0"/>
          <w:sz w:val="26"/>
          <w:szCs w:val="26"/>
        </w:rPr>
        <w:t xml:space="preserve"> </w:t>
      </w:r>
      <w:r w:rsidR="00167D37" w:rsidRPr="00167D37">
        <w:rPr>
          <w:rFonts w:ascii="Bookman Old Style" w:hAnsi="Bookman Old Style" w:cs="Times New Roman"/>
          <w:snapToGrid w:val="0"/>
          <w:sz w:val="26"/>
          <w:szCs w:val="26"/>
        </w:rPr>
        <w:t>00</w:t>
      </w:r>
      <w:r w:rsidR="009B4634">
        <w:rPr>
          <w:rFonts w:ascii="Bookman Old Style" w:hAnsi="Bookman Old Style" w:cs="Times New Roman"/>
          <w:snapToGrid w:val="0"/>
          <w:sz w:val="26"/>
          <w:szCs w:val="26"/>
        </w:rPr>
        <w:t xml:space="preserve"> </w:t>
      </w:r>
      <w:r w:rsidR="00DF2F18">
        <w:rPr>
          <w:rFonts w:ascii="Bookman Old Style" w:hAnsi="Bookman Old Style" w:cs="Times New Roman"/>
          <w:snapToGrid w:val="0"/>
          <w:sz w:val="26"/>
          <w:szCs w:val="26"/>
        </w:rPr>
        <w:t xml:space="preserve">AGROTEC S.A.S </w:t>
      </w:r>
      <w:r w:rsidR="00DF2F18" w:rsidRPr="00DF2F18">
        <w:rPr>
          <w:rFonts w:ascii="Bookman Old Style" w:hAnsi="Bookman Old Style" w:cs="Times New Roman"/>
          <w:snapToGrid w:val="0"/>
          <w:sz w:val="26"/>
          <w:szCs w:val="26"/>
        </w:rPr>
        <w:t>Contra SUPERINTENDENCIA DE SOCIEDADES</w:t>
      </w:r>
      <w:r w:rsidR="00167D37" w:rsidRPr="00E0237E">
        <w:rPr>
          <w:rFonts w:ascii="Bookman Old Style" w:hAnsi="Bookman Old Style" w:cs="Times New Roman"/>
          <w:snapToGrid w:val="0"/>
          <w:sz w:val="26"/>
          <w:szCs w:val="26"/>
        </w:rPr>
        <w:t>,</w:t>
      </w:r>
      <w:r w:rsidR="00772358" w:rsidRPr="00167D37">
        <w:rPr>
          <w:rStyle w:val="FontStyle13"/>
          <w:rFonts w:ascii="Bookman Old Style" w:hAnsi="Bookman Old Style" w:cs="Times New Roman"/>
          <w:bCs/>
          <w:sz w:val="26"/>
          <w:szCs w:val="26"/>
          <w:lang w:val="es-ES_tradnl" w:eastAsia="es-ES_tradnl"/>
        </w:rPr>
        <w:t xml:space="preserve"> si este fallo no fuere impugnado se remitirá a la H. Corte Constitucional   para su eventual revisión</w:t>
      </w:r>
      <w:r w:rsidR="00772358" w:rsidRPr="00167D37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;</w:t>
      </w:r>
      <w:r w:rsidRPr="00167D37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="00DA6B26" w:rsidRPr="00167D37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por lo </w:t>
      </w:r>
      <w:r w:rsidR="00B606B8" w:rsidRPr="00167D37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tanto,</w:t>
      </w:r>
      <w:r w:rsidR="00DA6B26" w:rsidRPr="00167D37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se pone en conocimiento la existencia de la mencionada providencia a:</w:t>
      </w:r>
    </w:p>
    <w:p w14:paraId="3B0F48A0" w14:textId="5C14EE49" w:rsidR="006E16C8" w:rsidRPr="00AC64F4" w:rsidRDefault="006E16C8" w:rsidP="006E16C8">
      <w:pPr>
        <w:pStyle w:val="Default"/>
        <w:rPr>
          <w:lang w:val="es-CO"/>
        </w:rPr>
      </w:pPr>
    </w:p>
    <w:p w14:paraId="61D2836D" w14:textId="597DE119" w:rsidR="006E16C8" w:rsidRDefault="00AC64F4" w:rsidP="006E16C8">
      <w:pPr>
        <w:pStyle w:val="Style7"/>
        <w:spacing w:line="240" w:lineRule="auto"/>
        <w:contextualSpacing/>
        <w:jc w:val="center"/>
        <w:rPr>
          <w:rFonts w:ascii="Bookman Old Style" w:eastAsiaTheme="minorHAnsi" w:hAnsi="Bookman Old Style" w:cs="Bookman Old Style"/>
          <w:b/>
          <w:bCs/>
          <w:color w:val="000000"/>
          <w:sz w:val="28"/>
          <w:szCs w:val="28"/>
          <w:lang w:eastAsia="en-US"/>
        </w:rPr>
      </w:pPr>
      <w:r w:rsidRPr="00AC64F4">
        <w:rPr>
          <w:rFonts w:ascii="Bookman Old Style" w:eastAsiaTheme="minorHAnsi" w:hAnsi="Bookman Old Style" w:cs="Bookman Old Style"/>
          <w:b/>
          <w:bCs/>
          <w:color w:val="000000"/>
          <w:sz w:val="28"/>
          <w:szCs w:val="28"/>
          <w:lang w:eastAsia="en-US"/>
        </w:rPr>
        <w:t>CUANTO TERCERO CON INTERES CONSIDERE TENER DENTRO DEL TRÁMITE DE LA REFERENCIA</w:t>
      </w:r>
    </w:p>
    <w:p w14:paraId="4D3166B4" w14:textId="77777777" w:rsidR="00AC64F4" w:rsidRPr="006E16C8" w:rsidRDefault="00AC64F4" w:rsidP="006E16C8">
      <w:pPr>
        <w:pStyle w:val="Style7"/>
        <w:spacing w:line="240" w:lineRule="auto"/>
        <w:contextualSpacing/>
        <w:jc w:val="center"/>
        <w:rPr>
          <w:rStyle w:val="FontStyle14"/>
          <w:rFonts w:ascii="Bookman Old Style" w:hAnsi="Bookman Old Style" w:cs="Times New Roman"/>
          <w:sz w:val="28"/>
          <w:szCs w:val="26"/>
          <w:lang w:eastAsia="es-ES_tradnl"/>
        </w:rPr>
      </w:pPr>
    </w:p>
    <w:p w14:paraId="2D156248" w14:textId="0FC81F8A" w:rsidR="00263ECF" w:rsidRPr="00E0237E" w:rsidRDefault="00DA6B26" w:rsidP="00E0237E">
      <w:pPr>
        <w:pStyle w:val="Style7"/>
        <w:widowControl/>
        <w:spacing w:line="240" w:lineRule="auto"/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</w:pP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En consecuencia, se fija por un (1) día </w:t>
      </w:r>
      <w:r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el presente. </w:t>
      </w: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Si esta decisión no fuere impugnada, se remitirá a la Honorable Corte Constitucional para su eventual revisión.</w:t>
      </w:r>
    </w:p>
    <w:p w14:paraId="606EECF3" w14:textId="77777777" w:rsidR="00772358" w:rsidRPr="005C702A" w:rsidRDefault="00772358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41CCF1A9" w14:textId="3EC98955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SE FIJA EL </w:t>
      </w:r>
      <w:r w:rsidR="00DF2F18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18</w:t>
      </w:r>
      <w:r w:rsidR="009B4634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="00E0237E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DE </w:t>
      </w:r>
      <w:r w:rsidR="00AC64F4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08:00 AM </w:t>
      </w:r>
    </w:p>
    <w:p w14:paraId="6E5FC1A7" w14:textId="77777777" w:rsidR="005C702A" w:rsidRPr="005C702A" w:rsidRDefault="005C702A" w:rsidP="005C702A">
      <w:pPr>
        <w:pStyle w:val="Style8"/>
        <w:widowControl/>
        <w:tabs>
          <w:tab w:val="left" w:pos="2265"/>
        </w:tabs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ab/>
      </w:r>
    </w:p>
    <w:p w14:paraId="6A950BAB" w14:textId="503AD375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VENCE: EL </w:t>
      </w:r>
      <w:r w:rsidR="00DF2F18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18</w:t>
      </w:r>
      <w:bookmarkStart w:id="0" w:name="_GoBack"/>
      <w:bookmarkEnd w:id="0"/>
      <w:r w:rsidR="006E16C8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DE </w:t>
      </w:r>
      <w:r w:rsidR="00AC64F4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="002079A1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DE 2020 A LAS 05:00 PM</w:t>
      </w:r>
    </w:p>
    <w:p w14:paraId="7D287C22" w14:textId="6A106117" w:rsidR="00772358" w:rsidRPr="005C702A" w:rsidRDefault="00772358" w:rsidP="00167D37">
      <w:pPr>
        <w:ind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1BF2BF48" w14:textId="77777777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PUBLICACIÓN EN LA PÁGINA DE LA RAMA JUDICIAL</w:t>
      </w:r>
    </w:p>
    <w:p w14:paraId="474FA9F3" w14:textId="2D350D55" w:rsid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 xml:space="preserve">RELATORÍA  </w:t>
      </w:r>
    </w:p>
    <w:p w14:paraId="4AA0F59D" w14:textId="3C59DF62" w:rsid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TRIBUNAL SUPERIOR DEL DISTRITO JUDICIAL DE BOGOTÁ</w:t>
      </w:r>
    </w:p>
    <w:p w14:paraId="7EBE492A" w14:textId="6509BC9A" w:rsidR="00167D37" w:rsidRDefault="00167D37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</w:p>
    <w:p w14:paraId="419552F6" w14:textId="77777777" w:rsidR="00167D37" w:rsidRPr="005C702A" w:rsidRDefault="00167D37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</w:p>
    <w:p w14:paraId="728486D3" w14:textId="62EC7F52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613544E9" w14:textId="19A61A22" w:rsidR="00263ECF" w:rsidRDefault="00263ECF" w:rsidP="00167D37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</w:p>
    <w:p w14:paraId="4D69AEF3" w14:textId="77777777" w:rsidR="00167D37" w:rsidRDefault="00167D37" w:rsidP="00263ECF">
      <w:pPr>
        <w:contextualSpacing/>
        <w:jc w:val="center"/>
        <w:rPr>
          <w:rFonts w:ascii="Bookman Old Style" w:hAnsi="Bookman Old Style"/>
          <w:b/>
          <w:sz w:val="26"/>
          <w:szCs w:val="26"/>
        </w:rPr>
      </w:pPr>
    </w:p>
    <w:p w14:paraId="7966475D" w14:textId="3F1CC2CB" w:rsidR="00263ECF" w:rsidRDefault="00167D37" w:rsidP="00263ECF">
      <w:pPr>
        <w:contextualSpacing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LUIS ALEJANDRO MEJIA ALVAREZ</w:t>
      </w:r>
    </w:p>
    <w:p w14:paraId="6C6FAB02" w14:textId="332B0A69" w:rsidR="00167D37" w:rsidRPr="005C702A" w:rsidRDefault="00167D37" w:rsidP="00263ECF">
      <w:pPr>
        <w:contextualSpacing/>
        <w:jc w:val="center"/>
        <w:rPr>
          <w:rFonts w:ascii="Bookman Old Style" w:hAnsi="Bookman Old Style"/>
          <w:b/>
          <w:snapToGrid w:val="0"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ESCRIBIENTE</w:t>
      </w:r>
    </w:p>
    <w:p w14:paraId="5C6082BD" w14:textId="77777777" w:rsidR="00772358" w:rsidRDefault="00772358" w:rsidP="00772358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</w:p>
    <w:p w14:paraId="37D9D5A6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 xml:space="preserve">Al contestar, favor remitir respuesta ÚNICA y EXCLUSIVAMENTE al correo ntssctsbta@cendoj.ramajudicial.gov.co. </w:t>
      </w:r>
    </w:p>
    <w:p w14:paraId="2F129ECA" w14:textId="09F5577D" w:rsidR="00691D23" w:rsidRDefault="00263ECF" w:rsidP="00167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Citar número y referencia del proceso.</w:t>
      </w:r>
    </w:p>
    <w:p w14:paraId="2290AD24" w14:textId="5B10C2F8" w:rsidR="009B4634" w:rsidRPr="009B4634" w:rsidRDefault="009B4634" w:rsidP="009B4634">
      <w:pPr>
        <w:rPr>
          <w:rFonts w:ascii="Arial" w:eastAsia="Times New Roman" w:hAnsi="Arial" w:cs="Arial"/>
          <w:b/>
          <w:bCs/>
          <w:sz w:val="20"/>
          <w:szCs w:val="20"/>
        </w:rPr>
      </w:pPr>
    </w:p>
    <w:sectPr w:rsidR="009B4634" w:rsidRPr="009B4634" w:rsidSect="001C19BA">
      <w:headerReference w:type="default" r:id="rId6"/>
      <w:footerReference w:type="default" r:id="rId7"/>
      <w:pgSz w:w="12240" w:h="18720" w:code="14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3607D" w14:textId="77777777" w:rsidR="0096610A" w:rsidRDefault="0096610A" w:rsidP="00263ECF">
      <w:pPr>
        <w:spacing w:after="0" w:line="240" w:lineRule="auto"/>
      </w:pPr>
      <w:r>
        <w:separator/>
      </w:r>
    </w:p>
  </w:endnote>
  <w:endnote w:type="continuationSeparator" w:id="0">
    <w:p w14:paraId="0A0C3CFF" w14:textId="77777777" w:rsidR="0096610A" w:rsidRDefault="0096610A" w:rsidP="0026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8B25E" w14:textId="77777777" w:rsidR="002314B7" w:rsidRPr="002314B7" w:rsidRDefault="00263ECF" w:rsidP="00263ECF">
    <w:pPr>
      <w:pStyle w:val="Piedepgina"/>
      <w:spacing w:line="240" w:lineRule="auto"/>
      <w:contextualSpacing/>
      <w:jc w:val="center"/>
      <w:rPr>
        <w:rFonts w:ascii="Bookman Old Style" w:hAnsi="Bookman Old Style"/>
        <w:b/>
        <w:sz w:val="26"/>
        <w:szCs w:val="26"/>
        <w:lang w:val="es-CO"/>
      </w:rPr>
    </w:pPr>
    <w:r w:rsidRPr="002314B7">
      <w:rPr>
        <w:rFonts w:ascii="Bookman Old Style" w:hAnsi="Bookman Old Style"/>
        <w:b/>
        <w:sz w:val="26"/>
        <w:szCs w:val="26"/>
        <w:lang w:val="es-CO"/>
      </w:rPr>
      <w:t>Bogotá, D.C., Av. Calle 24 Nº 53 – 28 Torre C  Oficina 305</w:t>
    </w:r>
  </w:p>
  <w:p w14:paraId="747F9F61" w14:textId="77777777" w:rsidR="002314B7" w:rsidRPr="00263ECF" w:rsidRDefault="00263ECF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  <w:lang w:val="en-US"/>
      </w:rPr>
    </w:pPr>
    <w:proofErr w:type="spellStart"/>
    <w:proofErr w:type="gramStart"/>
    <w:r w:rsidRPr="002314B7">
      <w:rPr>
        <w:rFonts w:ascii="Bookman Old Style" w:hAnsi="Bookman Old Style"/>
        <w:b/>
        <w:sz w:val="26"/>
        <w:szCs w:val="26"/>
        <w:lang w:val="en-US"/>
      </w:rPr>
      <w:t>Conmutador</w:t>
    </w:r>
    <w:proofErr w:type="spellEnd"/>
    <w:r w:rsidRPr="002314B7">
      <w:rPr>
        <w:rFonts w:ascii="Bookman Old Style" w:hAnsi="Bookman Old Style"/>
        <w:b/>
        <w:sz w:val="26"/>
        <w:szCs w:val="26"/>
        <w:lang w:val="en-US"/>
      </w:rPr>
      <w:t xml:space="preserve">  </w:t>
    </w:r>
    <w:r>
      <w:rPr>
        <w:rFonts w:ascii="Bookman Old Style" w:hAnsi="Bookman Old Style"/>
        <w:b/>
        <w:sz w:val="26"/>
        <w:szCs w:val="26"/>
        <w:lang w:val="en-US"/>
      </w:rPr>
      <w:t>4233390</w:t>
    </w:r>
    <w:proofErr w:type="gramEnd"/>
    <w:r>
      <w:rPr>
        <w:rFonts w:ascii="Bookman Old Style" w:hAnsi="Bookman Old Style"/>
        <w:b/>
        <w:sz w:val="26"/>
        <w:szCs w:val="26"/>
        <w:lang w:val="en-US"/>
      </w:rPr>
      <w:t xml:space="preserve"> Ext. 8352  Fax Ext. 8354, 8355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3E53F" w14:textId="77777777" w:rsidR="0096610A" w:rsidRDefault="0096610A" w:rsidP="00263ECF">
      <w:pPr>
        <w:spacing w:after="0" w:line="240" w:lineRule="auto"/>
      </w:pPr>
      <w:r>
        <w:separator/>
      </w:r>
    </w:p>
  </w:footnote>
  <w:footnote w:type="continuationSeparator" w:id="0">
    <w:p w14:paraId="1167C5F0" w14:textId="77777777" w:rsidR="0096610A" w:rsidRDefault="0096610A" w:rsidP="0026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CD62D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República de Colombia</w:t>
    </w:r>
  </w:p>
  <w:p w14:paraId="33B14674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Rama Judicial</w:t>
    </w:r>
  </w:p>
  <w:p w14:paraId="32E89C45" w14:textId="77777777" w:rsidR="002314B7" w:rsidRPr="00263ECF" w:rsidRDefault="002E24A5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</w:rPr>
    </w:pPr>
    <w:r w:rsidRPr="00263ECF">
      <w:rPr>
        <w:rFonts w:ascii="Bookman Old Style" w:hAnsi="Bookman Old Style"/>
        <w:b/>
        <w:noProof/>
        <w:sz w:val="26"/>
        <w:szCs w:val="26"/>
        <w:lang w:val="en-US"/>
      </w:rPr>
      <w:drawing>
        <wp:inline distT="0" distB="0" distL="0" distR="0" wp14:anchorId="01FC33E3" wp14:editId="435F3799">
          <wp:extent cx="619125" cy="676275"/>
          <wp:effectExtent l="0" t="0" r="9525" b="9525"/>
          <wp:docPr id="1" name="Imagen 1" descr="Descripción: 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mage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FCB86" w14:textId="77777777" w:rsidR="002314B7" w:rsidRPr="00263ECF" w:rsidRDefault="00263ECF" w:rsidP="00263ECF">
    <w:pPr>
      <w:pStyle w:val="Ttulo1"/>
      <w:spacing w:line="240" w:lineRule="auto"/>
      <w:contextualSpacing/>
      <w:rPr>
        <w:rFonts w:ascii="Bookman Old Style" w:hAnsi="Bookman Old Style"/>
        <w:bCs/>
        <w:sz w:val="26"/>
        <w:szCs w:val="26"/>
        <w:lang w:val="es-CO"/>
      </w:rPr>
    </w:pPr>
    <w:r w:rsidRPr="00263ECF">
      <w:rPr>
        <w:rFonts w:ascii="Bookman Old Style" w:hAnsi="Bookman Old Style"/>
        <w:bCs/>
        <w:sz w:val="26"/>
        <w:szCs w:val="26"/>
        <w:lang w:val="es-CO"/>
      </w:rPr>
      <w:t xml:space="preserve">TRIBUNAL SUPERIOR DEL DISTRITO JUDICIAL DE BOGOTA       </w:t>
    </w:r>
  </w:p>
  <w:p w14:paraId="78EF9FF4" w14:textId="77777777" w:rsidR="002314B7" w:rsidRPr="00263ECF" w:rsidRDefault="00263ECF" w:rsidP="00263ECF">
    <w:pPr>
      <w:pStyle w:val="Encabezado"/>
      <w:tabs>
        <w:tab w:val="clear" w:pos="4252"/>
        <w:tab w:val="clear" w:pos="8504"/>
      </w:tabs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SALA CIVIL</w:t>
    </w:r>
  </w:p>
  <w:p w14:paraId="1BD85066" w14:textId="77777777" w:rsidR="002314B7" w:rsidRPr="00263ECF" w:rsidRDefault="00DF2F18" w:rsidP="00263ECF">
    <w:pPr>
      <w:pStyle w:val="Encabezado"/>
      <w:spacing w:line="240" w:lineRule="aut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A5"/>
    <w:rsid w:val="00027960"/>
    <w:rsid w:val="0007789F"/>
    <w:rsid w:val="00167D37"/>
    <w:rsid w:val="002079A1"/>
    <w:rsid w:val="00263ECF"/>
    <w:rsid w:val="002E24A5"/>
    <w:rsid w:val="003020DA"/>
    <w:rsid w:val="00344F84"/>
    <w:rsid w:val="00345DD7"/>
    <w:rsid w:val="003C3493"/>
    <w:rsid w:val="005C702A"/>
    <w:rsid w:val="00691D23"/>
    <w:rsid w:val="006E16C8"/>
    <w:rsid w:val="007344D5"/>
    <w:rsid w:val="00772358"/>
    <w:rsid w:val="00794525"/>
    <w:rsid w:val="007C58A6"/>
    <w:rsid w:val="007E2510"/>
    <w:rsid w:val="00881E3B"/>
    <w:rsid w:val="008F0786"/>
    <w:rsid w:val="00905719"/>
    <w:rsid w:val="0096610A"/>
    <w:rsid w:val="009B4634"/>
    <w:rsid w:val="00A4007C"/>
    <w:rsid w:val="00A57840"/>
    <w:rsid w:val="00AC64F4"/>
    <w:rsid w:val="00B606B8"/>
    <w:rsid w:val="00BC4B64"/>
    <w:rsid w:val="00D12E0B"/>
    <w:rsid w:val="00D12F57"/>
    <w:rsid w:val="00D50D13"/>
    <w:rsid w:val="00DA6B26"/>
    <w:rsid w:val="00DE4A84"/>
    <w:rsid w:val="00DF2F18"/>
    <w:rsid w:val="00E0237E"/>
    <w:rsid w:val="00E13084"/>
    <w:rsid w:val="00E7077D"/>
    <w:rsid w:val="00E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F72D2"/>
  <w15:chartTrackingRefBased/>
  <w15:docId w15:val="{94DC5C64-E7F8-4F49-B8CE-D1454F69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ECF"/>
  </w:style>
  <w:style w:type="paragraph" w:styleId="Ttulo1">
    <w:name w:val="heading 1"/>
    <w:basedOn w:val="Normal"/>
    <w:next w:val="Normal"/>
    <w:link w:val="Ttulo1Car"/>
    <w:qFormat/>
    <w:rsid w:val="002E24A5"/>
    <w:pPr>
      <w:keepNext/>
      <w:tabs>
        <w:tab w:val="center" w:pos="4266"/>
      </w:tabs>
      <w:suppressAutoHyphens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E24A5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E24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E24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2E24A5"/>
    <w:pPr>
      <w:spacing w:after="0" w:line="240" w:lineRule="auto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customStyle="1" w:styleId="Style6">
    <w:name w:val="Style6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7">
    <w:name w:val="Style7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5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8">
    <w:name w:val="Style8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9">
    <w:name w:val="Style9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character" w:customStyle="1" w:styleId="FontStyle13">
    <w:name w:val="Font Style13"/>
    <w:basedOn w:val="Fuentedeprrafopredeter"/>
    <w:uiPriority w:val="99"/>
    <w:rsid w:val="00263ECF"/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Fuentedeprrafopredeter"/>
    <w:uiPriority w:val="99"/>
    <w:rsid w:val="00263ECF"/>
    <w:rPr>
      <w:rFonts w:ascii="Arial" w:hAnsi="Arial" w:cs="Arial"/>
      <w:b/>
      <w:bCs/>
      <w:sz w:val="24"/>
      <w:szCs w:val="24"/>
    </w:rPr>
  </w:style>
  <w:style w:type="character" w:customStyle="1" w:styleId="normaltextrun">
    <w:name w:val="normaltextrun"/>
    <w:basedOn w:val="Fuentedeprrafopredeter"/>
    <w:rsid w:val="00167D37"/>
  </w:style>
  <w:style w:type="character" w:customStyle="1" w:styleId="eop">
    <w:name w:val="eop"/>
    <w:basedOn w:val="Fuentedeprrafopredeter"/>
    <w:rsid w:val="00167D37"/>
  </w:style>
  <w:style w:type="paragraph" w:customStyle="1" w:styleId="paragraph">
    <w:name w:val="paragraph"/>
    <w:basedOn w:val="Normal"/>
    <w:rsid w:val="00167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6E16C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Parrado Velasquez</dc:creator>
  <cp:keywords/>
  <dc:description/>
  <cp:lastModifiedBy>TuSoft</cp:lastModifiedBy>
  <cp:revision>2</cp:revision>
  <dcterms:created xsi:type="dcterms:W3CDTF">2020-09-17T16:38:00Z</dcterms:created>
  <dcterms:modified xsi:type="dcterms:W3CDTF">2020-09-17T16:38:00Z</dcterms:modified>
</cp:coreProperties>
</file>