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4987D" w14:textId="77777777" w:rsidR="00520FC8" w:rsidRPr="00061DC4" w:rsidRDefault="00520FC8" w:rsidP="00D3752E">
      <w:pPr>
        <w:pStyle w:val="NormalWeb"/>
        <w:shd w:val="clear" w:color="auto" w:fill="FFFFFF"/>
        <w:tabs>
          <w:tab w:val="left" w:pos="3249"/>
        </w:tabs>
        <w:spacing w:before="0" w:beforeAutospacing="0" w:after="0" w:afterAutospacing="0"/>
        <w:jc w:val="center"/>
        <w:rPr>
          <w:rFonts w:ascii="Arial" w:hAnsi="Arial" w:cs="Arial"/>
          <w:b/>
          <w:bCs/>
          <w:color w:val="000000" w:themeColor="text1"/>
          <w:sz w:val="23"/>
          <w:szCs w:val="23"/>
        </w:rPr>
      </w:pPr>
    </w:p>
    <w:p w14:paraId="01E5F943" w14:textId="66E236A3" w:rsidR="00E53AAC" w:rsidRPr="00061DC4" w:rsidRDefault="00D4476C" w:rsidP="00D3752E">
      <w:pPr>
        <w:pStyle w:val="NormalWeb"/>
        <w:shd w:val="clear" w:color="auto" w:fill="FFFFFF"/>
        <w:tabs>
          <w:tab w:val="left" w:pos="3249"/>
        </w:tabs>
        <w:spacing w:before="0" w:beforeAutospacing="0" w:after="0" w:afterAutospacing="0"/>
        <w:jc w:val="center"/>
        <w:rPr>
          <w:rFonts w:ascii="Arial" w:hAnsi="Arial" w:cs="Arial"/>
          <w:b/>
          <w:color w:val="000000" w:themeColor="text1"/>
          <w:sz w:val="23"/>
          <w:szCs w:val="23"/>
        </w:rPr>
      </w:pPr>
      <w:r w:rsidRPr="00061DC4">
        <w:rPr>
          <w:rFonts w:ascii="Arial" w:hAnsi="Arial" w:cs="Arial"/>
          <w:b/>
          <w:bCs/>
          <w:color w:val="000000" w:themeColor="text1"/>
          <w:sz w:val="23"/>
          <w:szCs w:val="23"/>
        </w:rPr>
        <w:t>DECRETO No.</w:t>
      </w:r>
      <w:r w:rsidR="00E53AAC" w:rsidRPr="00061DC4">
        <w:rPr>
          <w:rFonts w:ascii="Arial" w:hAnsi="Arial" w:cs="Arial"/>
          <w:b/>
          <w:bCs/>
          <w:color w:val="000000" w:themeColor="text1"/>
          <w:sz w:val="23"/>
          <w:szCs w:val="23"/>
        </w:rPr>
        <w:t xml:space="preserve"> </w:t>
      </w:r>
      <w:r w:rsidR="00BC6251" w:rsidRPr="00061DC4">
        <w:rPr>
          <w:rFonts w:ascii="Arial" w:hAnsi="Arial" w:cs="Arial"/>
          <w:b/>
          <w:bCs/>
          <w:color w:val="000000" w:themeColor="text1"/>
          <w:sz w:val="23"/>
          <w:szCs w:val="23"/>
        </w:rPr>
        <w:t xml:space="preserve"> </w:t>
      </w:r>
      <w:r w:rsidR="00864BF2" w:rsidRPr="00061DC4">
        <w:rPr>
          <w:rFonts w:ascii="Arial" w:hAnsi="Arial" w:cs="Arial"/>
          <w:b/>
          <w:bCs/>
          <w:color w:val="000000" w:themeColor="text1"/>
          <w:sz w:val="23"/>
          <w:szCs w:val="23"/>
        </w:rPr>
        <w:t xml:space="preserve">   </w:t>
      </w:r>
      <w:r w:rsidR="009308C5" w:rsidRPr="00061DC4">
        <w:rPr>
          <w:rFonts w:ascii="Arial" w:hAnsi="Arial" w:cs="Arial"/>
          <w:b/>
          <w:bCs/>
          <w:color w:val="000000" w:themeColor="text1"/>
          <w:sz w:val="23"/>
          <w:szCs w:val="23"/>
        </w:rPr>
        <w:t>258</w:t>
      </w:r>
      <w:r w:rsidR="002052F1" w:rsidRPr="00061DC4">
        <w:rPr>
          <w:rFonts w:ascii="Arial" w:hAnsi="Arial" w:cs="Arial"/>
          <w:b/>
          <w:bCs/>
          <w:color w:val="000000" w:themeColor="text1"/>
          <w:sz w:val="23"/>
          <w:szCs w:val="23"/>
        </w:rPr>
        <w:t xml:space="preserve">  </w:t>
      </w:r>
      <w:r w:rsidR="00864BF2" w:rsidRPr="00061DC4">
        <w:rPr>
          <w:rFonts w:ascii="Arial" w:hAnsi="Arial" w:cs="Arial"/>
          <w:b/>
          <w:bCs/>
          <w:color w:val="000000" w:themeColor="text1"/>
          <w:sz w:val="23"/>
          <w:szCs w:val="23"/>
        </w:rPr>
        <w:t xml:space="preserve">     </w:t>
      </w:r>
      <w:r w:rsidR="00BC6251" w:rsidRPr="00061DC4">
        <w:rPr>
          <w:rFonts w:ascii="Arial" w:hAnsi="Arial" w:cs="Arial"/>
          <w:b/>
          <w:bCs/>
          <w:color w:val="000000" w:themeColor="text1"/>
          <w:sz w:val="23"/>
          <w:szCs w:val="23"/>
        </w:rPr>
        <w:t xml:space="preserve"> </w:t>
      </w:r>
      <w:r w:rsidR="005D4E6C" w:rsidRPr="00061DC4">
        <w:rPr>
          <w:rFonts w:ascii="Arial" w:hAnsi="Arial" w:cs="Arial"/>
          <w:b/>
          <w:bCs/>
          <w:color w:val="000000" w:themeColor="text1"/>
          <w:sz w:val="23"/>
          <w:szCs w:val="23"/>
        </w:rPr>
        <w:t>DE 20</w:t>
      </w:r>
      <w:r w:rsidR="00CB2100" w:rsidRPr="00061DC4">
        <w:rPr>
          <w:rFonts w:ascii="Arial" w:hAnsi="Arial" w:cs="Arial"/>
          <w:b/>
          <w:bCs/>
          <w:color w:val="000000" w:themeColor="text1"/>
          <w:sz w:val="23"/>
          <w:szCs w:val="23"/>
        </w:rPr>
        <w:t>20</w:t>
      </w:r>
    </w:p>
    <w:p w14:paraId="6E9838A8" w14:textId="458A28A3" w:rsidR="00E53AAC" w:rsidRPr="00061DC4" w:rsidRDefault="00E53AAC" w:rsidP="00D3752E">
      <w:pPr>
        <w:pStyle w:val="NormalWeb"/>
        <w:shd w:val="clear" w:color="auto" w:fill="FFFFFF"/>
        <w:spacing w:before="0" w:beforeAutospacing="0" w:after="0" w:afterAutospacing="0"/>
        <w:jc w:val="center"/>
        <w:rPr>
          <w:rFonts w:ascii="Arial" w:hAnsi="Arial" w:cs="Arial"/>
          <w:color w:val="000000" w:themeColor="text1"/>
          <w:sz w:val="23"/>
          <w:szCs w:val="23"/>
        </w:rPr>
      </w:pPr>
      <w:r w:rsidRPr="00061DC4">
        <w:rPr>
          <w:rFonts w:ascii="Arial" w:hAnsi="Arial" w:cs="Arial"/>
          <w:color w:val="000000" w:themeColor="text1"/>
          <w:sz w:val="23"/>
          <w:szCs w:val="23"/>
        </w:rPr>
        <w:t>(</w:t>
      </w:r>
      <w:r w:rsidR="00864BF2" w:rsidRPr="00061DC4">
        <w:rPr>
          <w:rFonts w:ascii="Arial" w:hAnsi="Arial" w:cs="Arial"/>
          <w:color w:val="000000" w:themeColor="text1"/>
          <w:sz w:val="23"/>
          <w:szCs w:val="23"/>
        </w:rPr>
        <w:t>Mayo</w:t>
      </w:r>
      <w:r w:rsidR="005F0F2F" w:rsidRPr="00061DC4">
        <w:rPr>
          <w:rFonts w:ascii="Arial" w:hAnsi="Arial" w:cs="Arial"/>
          <w:color w:val="000000" w:themeColor="text1"/>
          <w:sz w:val="23"/>
          <w:szCs w:val="23"/>
        </w:rPr>
        <w:t xml:space="preserve"> </w:t>
      </w:r>
      <w:r w:rsidR="00784B65" w:rsidRPr="00061DC4">
        <w:rPr>
          <w:rFonts w:ascii="Arial" w:hAnsi="Arial" w:cs="Arial"/>
          <w:color w:val="000000" w:themeColor="text1"/>
          <w:sz w:val="23"/>
          <w:szCs w:val="23"/>
        </w:rPr>
        <w:t>29</w:t>
      </w:r>
      <w:r w:rsidRPr="00061DC4">
        <w:rPr>
          <w:rFonts w:ascii="Arial" w:hAnsi="Arial" w:cs="Arial"/>
          <w:color w:val="000000" w:themeColor="text1"/>
          <w:sz w:val="23"/>
          <w:szCs w:val="23"/>
        </w:rPr>
        <w:t>)</w:t>
      </w:r>
    </w:p>
    <w:p w14:paraId="60C28383" w14:textId="77777777" w:rsidR="00E53AAC" w:rsidRPr="00061DC4" w:rsidRDefault="00E53AAC" w:rsidP="00D3752E">
      <w:pPr>
        <w:pStyle w:val="NormalWeb"/>
        <w:shd w:val="clear" w:color="auto" w:fill="FFFFFF"/>
        <w:spacing w:before="0" w:beforeAutospacing="0" w:after="0" w:afterAutospacing="0"/>
        <w:jc w:val="center"/>
        <w:rPr>
          <w:rFonts w:ascii="Arial" w:hAnsi="Arial" w:cs="Arial"/>
          <w:color w:val="000000" w:themeColor="text1"/>
          <w:sz w:val="23"/>
          <w:szCs w:val="23"/>
        </w:rPr>
      </w:pPr>
    </w:p>
    <w:p w14:paraId="511ACBE6" w14:textId="77777777" w:rsidR="00520FC8" w:rsidRPr="00061DC4" w:rsidRDefault="00520FC8" w:rsidP="00D3752E">
      <w:pPr>
        <w:pStyle w:val="NormalWeb"/>
        <w:shd w:val="clear" w:color="auto" w:fill="FFFFFF"/>
        <w:spacing w:before="0" w:beforeAutospacing="0" w:after="0" w:afterAutospacing="0"/>
        <w:jc w:val="center"/>
        <w:rPr>
          <w:rFonts w:ascii="Arial" w:hAnsi="Arial" w:cs="Arial"/>
          <w:color w:val="000000" w:themeColor="text1"/>
          <w:sz w:val="23"/>
          <w:szCs w:val="23"/>
        </w:rPr>
      </w:pPr>
    </w:p>
    <w:p w14:paraId="213C1A86" w14:textId="4E4703C1" w:rsidR="00E53AAC" w:rsidRPr="00061DC4" w:rsidRDefault="00277A0A" w:rsidP="00864BF2">
      <w:pPr>
        <w:autoSpaceDE w:val="0"/>
        <w:autoSpaceDN w:val="0"/>
        <w:adjustRightInd w:val="0"/>
        <w:jc w:val="center"/>
        <w:rPr>
          <w:rFonts w:ascii="Arial" w:hAnsi="Arial" w:cs="Arial"/>
          <w:b/>
          <w:color w:val="000000" w:themeColor="text1"/>
          <w:sz w:val="23"/>
          <w:szCs w:val="23"/>
        </w:rPr>
      </w:pPr>
      <w:r w:rsidRPr="00061DC4">
        <w:rPr>
          <w:rFonts w:ascii="Arial" w:eastAsia="Arial" w:hAnsi="Arial" w:cs="Arial"/>
          <w:color w:val="000000" w:themeColor="text1"/>
          <w:sz w:val="23"/>
          <w:szCs w:val="23"/>
        </w:rPr>
        <w:t>"</w:t>
      </w:r>
      <w:r w:rsidRPr="00061DC4">
        <w:rPr>
          <w:rFonts w:ascii="Arial" w:eastAsia="Arial" w:hAnsi="Arial" w:cs="Arial"/>
          <w:b/>
          <w:color w:val="000000" w:themeColor="text1"/>
          <w:sz w:val="23"/>
          <w:szCs w:val="23"/>
        </w:rPr>
        <w:t>POR EL CUAL SE</w:t>
      </w:r>
      <w:r w:rsidR="00F64555" w:rsidRPr="00061DC4">
        <w:rPr>
          <w:rFonts w:ascii="Arial" w:eastAsia="Arial" w:hAnsi="Arial" w:cs="Arial"/>
          <w:b/>
          <w:color w:val="000000" w:themeColor="text1"/>
          <w:sz w:val="23"/>
          <w:szCs w:val="23"/>
        </w:rPr>
        <w:t xml:space="preserve"> INCORPORA EL DECRETO </w:t>
      </w:r>
      <w:r w:rsidR="00784B65" w:rsidRPr="00061DC4">
        <w:rPr>
          <w:rFonts w:ascii="Arial" w:eastAsia="Arial" w:hAnsi="Arial" w:cs="Arial"/>
          <w:b/>
          <w:color w:val="000000" w:themeColor="text1"/>
          <w:sz w:val="23"/>
          <w:szCs w:val="23"/>
        </w:rPr>
        <w:t>749</w:t>
      </w:r>
      <w:r w:rsidR="00F64555" w:rsidRPr="00061DC4">
        <w:rPr>
          <w:rFonts w:ascii="Arial" w:eastAsia="Arial" w:hAnsi="Arial" w:cs="Arial"/>
          <w:b/>
          <w:color w:val="000000" w:themeColor="text1"/>
          <w:sz w:val="23"/>
          <w:szCs w:val="23"/>
        </w:rPr>
        <w:t xml:space="preserve"> </w:t>
      </w:r>
      <w:r w:rsidR="002052F1" w:rsidRPr="00061DC4">
        <w:rPr>
          <w:rFonts w:ascii="Arial" w:eastAsia="Arial" w:hAnsi="Arial" w:cs="Arial"/>
          <w:b/>
          <w:color w:val="000000" w:themeColor="text1"/>
          <w:sz w:val="23"/>
          <w:szCs w:val="23"/>
        </w:rPr>
        <w:t xml:space="preserve">DE 2020, PROFERIDO POR EL </w:t>
      </w:r>
      <w:r w:rsidR="00F64555" w:rsidRPr="00061DC4">
        <w:rPr>
          <w:rFonts w:ascii="Arial" w:eastAsia="Arial" w:hAnsi="Arial" w:cs="Arial"/>
          <w:b/>
          <w:color w:val="000000" w:themeColor="text1"/>
          <w:sz w:val="23"/>
          <w:szCs w:val="23"/>
        </w:rPr>
        <w:t>PRESIDENTE DE LA REPÚBLICA</w:t>
      </w:r>
      <w:r w:rsidR="00A25B09" w:rsidRPr="00061DC4">
        <w:rPr>
          <w:rFonts w:ascii="Arial" w:eastAsia="Arial" w:hAnsi="Arial" w:cs="Arial"/>
          <w:b/>
          <w:color w:val="000000" w:themeColor="text1"/>
          <w:sz w:val="23"/>
          <w:szCs w:val="23"/>
        </w:rPr>
        <w:t xml:space="preserve">, </w:t>
      </w:r>
      <w:r w:rsidR="002052F1" w:rsidRPr="00061DC4">
        <w:rPr>
          <w:rFonts w:ascii="Arial" w:eastAsia="Arial" w:hAnsi="Arial" w:cs="Arial"/>
          <w:b/>
          <w:color w:val="000000" w:themeColor="text1"/>
          <w:sz w:val="23"/>
          <w:szCs w:val="23"/>
        </w:rPr>
        <w:t>Y SE DICTAN</w:t>
      </w:r>
      <w:r w:rsidR="00F64555" w:rsidRPr="00061DC4">
        <w:rPr>
          <w:rFonts w:ascii="Arial" w:eastAsia="Arial" w:hAnsi="Arial" w:cs="Arial"/>
          <w:b/>
          <w:color w:val="000000" w:themeColor="text1"/>
          <w:sz w:val="23"/>
          <w:szCs w:val="23"/>
        </w:rPr>
        <w:t xml:space="preserve"> OTRAS DISPOSICIONES EN RELACIÓN CON LA</w:t>
      </w:r>
      <w:r w:rsidR="00B529BD" w:rsidRPr="00061DC4">
        <w:rPr>
          <w:rFonts w:ascii="Arial" w:eastAsia="Arial" w:hAnsi="Arial" w:cs="Arial"/>
          <w:b/>
          <w:color w:val="000000" w:themeColor="text1"/>
          <w:sz w:val="23"/>
          <w:szCs w:val="23"/>
        </w:rPr>
        <w:t>S EXCEPCIONES DENTRO DEL ESTADO DE</w:t>
      </w:r>
      <w:r w:rsidR="00F64555" w:rsidRPr="00061DC4">
        <w:rPr>
          <w:rFonts w:ascii="Arial" w:eastAsia="Arial" w:hAnsi="Arial" w:cs="Arial"/>
          <w:b/>
          <w:color w:val="000000" w:themeColor="text1"/>
          <w:sz w:val="23"/>
          <w:szCs w:val="23"/>
        </w:rPr>
        <w:t xml:space="preserve"> EMERGENCIA SANITARIA DEL COVID 19</w:t>
      </w:r>
      <w:r w:rsidR="00E53AAC" w:rsidRPr="00061DC4">
        <w:rPr>
          <w:rFonts w:ascii="Arial" w:hAnsi="Arial" w:cs="Arial"/>
          <w:b/>
          <w:color w:val="000000" w:themeColor="text1"/>
          <w:sz w:val="23"/>
          <w:szCs w:val="23"/>
        </w:rPr>
        <w:t>”</w:t>
      </w:r>
      <w:r w:rsidR="0038359A" w:rsidRPr="00061DC4">
        <w:rPr>
          <w:rFonts w:ascii="Arial" w:hAnsi="Arial" w:cs="Arial"/>
          <w:b/>
          <w:color w:val="000000" w:themeColor="text1"/>
          <w:sz w:val="23"/>
          <w:szCs w:val="23"/>
        </w:rPr>
        <w:t>.</w:t>
      </w:r>
    </w:p>
    <w:p w14:paraId="19D249AB" w14:textId="77777777" w:rsidR="00E53AAC" w:rsidRPr="00061DC4" w:rsidRDefault="00E53AAC" w:rsidP="00D3752E">
      <w:pPr>
        <w:autoSpaceDE w:val="0"/>
        <w:autoSpaceDN w:val="0"/>
        <w:adjustRightInd w:val="0"/>
        <w:jc w:val="both"/>
        <w:rPr>
          <w:rFonts w:ascii="Arial" w:hAnsi="Arial" w:cs="Arial"/>
          <w:color w:val="000000" w:themeColor="text1"/>
          <w:sz w:val="23"/>
          <w:szCs w:val="23"/>
        </w:rPr>
      </w:pPr>
    </w:p>
    <w:p w14:paraId="0C0D2441" w14:textId="77777777" w:rsidR="00520FC8" w:rsidRPr="00061DC4" w:rsidRDefault="00520FC8" w:rsidP="00D3752E">
      <w:pPr>
        <w:autoSpaceDE w:val="0"/>
        <w:autoSpaceDN w:val="0"/>
        <w:adjustRightInd w:val="0"/>
        <w:jc w:val="both"/>
        <w:rPr>
          <w:rFonts w:ascii="Arial" w:hAnsi="Arial" w:cs="Arial"/>
          <w:color w:val="000000" w:themeColor="text1"/>
          <w:sz w:val="23"/>
          <w:szCs w:val="23"/>
        </w:rPr>
      </w:pPr>
    </w:p>
    <w:p w14:paraId="3210B8DC" w14:textId="4FAC6F68" w:rsidR="00277A0A" w:rsidRPr="00061DC4" w:rsidRDefault="00277A0A" w:rsidP="00D524C6">
      <w:pPr>
        <w:jc w:val="center"/>
        <w:rPr>
          <w:rFonts w:ascii="Arial" w:eastAsia="Arial" w:hAnsi="Arial" w:cs="Arial"/>
          <w:color w:val="000000" w:themeColor="text1"/>
          <w:sz w:val="23"/>
          <w:szCs w:val="23"/>
        </w:rPr>
      </w:pPr>
      <w:r w:rsidRPr="00061DC4">
        <w:rPr>
          <w:rFonts w:ascii="Arial" w:eastAsia="Arial" w:hAnsi="Arial" w:cs="Arial"/>
          <w:color w:val="000000" w:themeColor="text1"/>
          <w:sz w:val="23"/>
          <w:szCs w:val="23"/>
        </w:rPr>
        <w:t>En ejercicio de sus facultades constitucionales y legales, en especial, las conferidas por el numeral 3° del artículo 315 de la Constitución Política, el poder extraordinario de policía establecido en artículos 14,199 y 202 de la Ley 1801 de 2016, la Ley 136 de 1994</w:t>
      </w:r>
      <w:r w:rsidR="0068081D" w:rsidRPr="00061DC4">
        <w:rPr>
          <w:rFonts w:ascii="Arial" w:eastAsia="Arial" w:hAnsi="Arial" w:cs="Arial"/>
          <w:color w:val="000000" w:themeColor="text1"/>
          <w:sz w:val="23"/>
          <w:szCs w:val="23"/>
        </w:rPr>
        <w:t xml:space="preserve">, Decreto </w:t>
      </w:r>
      <w:r w:rsidR="00784B65" w:rsidRPr="00061DC4">
        <w:rPr>
          <w:rFonts w:ascii="Arial" w:eastAsia="Arial" w:hAnsi="Arial" w:cs="Arial"/>
          <w:color w:val="000000" w:themeColor="text1"/>
          <w:sz w:val="23"/>
          <w:szCs w:val="23"/>
        </w:rPr>
        <w:t>749</w:t>
      </w:r>
      <w:r w:rsidR="0068081D" w:rsidRPr="00061DC4">
        <w:rPr>
          <w:rFonts w:ascii="Arial" w:eastAsia="Arial" w:hAnsi="Arial" w:cs="Arial"/>
          <w:color w:val="000000" w:themeColor="text1"/>
          <w:sz w:val="23"/>
          <w:szCs w:val="23"/>
        </w:rPr>
        <w:t xml:space="preserve"> de 2020</w:t>
      </w:r>
      <w:r w:rsidR="00266A73" w:rsidRPr="00061DC4">
        <w:rPr>
          <w:rFonts w:ascii="Arial" w:eastAsia="Arial" w:hAnsi="Arial" w:cs="Arial"/>
          <w:color w:val="000000" w:themeColor="text1"/>
          <w:sz w:val="23"/>
          <w:szCs w:val="23"/>
        </w:rPr>
        <w:t>,</w:t>
      </w:r>
      <w:r w:rsidR="0068081D" w:rsidRPr="00061DC4">
        <w:rPr>
          <w:rFonts w:ascii="Arial" w:eastAsia="Arial" w:hAnsi="Arial" w:cs="Arial"/>
          <w:color w:val="000000" w:themeColor="text1"/>
          <w:sz w:val="23"/>
          <w:szCs w:val="23"/>
        </w:rPr>
        <w:t xml:space="preserve"> </w:t>
      </w:r>
      <w:r w:rsidRPr="00061DC4">
        <w:rPr>
          <w:rFonts w:ascii="Arial" w:eastAsia="Arial" w:hAnsi="Arial" w:cs="Arial"/>
          <w:color w:val="000000" w:themeColor="text1"/>
          <w:sz w:val="23"/>
          <w:szCs w:val="23"/>
        </w:rPr>
        <w:t>y</w:t>
      </w:r>
    </w:p>
    <w:p w14:paraId="6F348217" w14:textId="77777777" w:rsidR="00520FC8" w:rsidRPr="00061DC4" w:rsidRDefault="00520FC8" w:rsidP="00D524C6">
      <w:pPr>
        <w:jc w:val="center"/>
        <w:rPr>
          <w:rFonts w:ascii="Arial" w:eastAsia="Arial" w:hAnsi="Arial" w:cs="Arial"/>
          <w:color w:val="000000" w:themeColor="text1"/>
          <w:sz w:val="23"/>
          <w:szCs w:val="23"/>
        </w:rPr>
      </w:pPr>
    </w:p>
    <w:p w14:paraId="46908DF6" w14:textId="77777777" w:rsidR="00277A0A" w:rsidRPr="00061DC4" w:rsidRDefault="00277A0A" w:rsidP="00277A0A">
      <w:pPr>
        <w:tabs>
          <w:tab w:val="left" w:pos="7975"/>
        </w:tabs>
        <w:jc w:val="both"/>
        <w:rPr>
          <w:rFonts w:ascii="Arial" w:eastAsia="Arial" w:hAnsi="Arial" w:cs="Arial"/>
          <w:i/>
          <w:color w:val="000000" w:themeColor="text1"/>
          <w:sz w:val="23"/>
          <w:szCs w:val="23"/>
        </w:rPr>
      </w:pPr>
      <w:r w:rsidRPr="00061DC4">
        <w:rPr>
          <w:rFonts w:ascii="Arial" w:eastAsia="Arial" w:hAnsi="Arial" w:cs="Arial"/>
          <w:i/>
          <w:color w:val="000000" w:themeColor="text1"/>
          <w:sz w:val="23"/>
          <w:szCs w:val="23"/>
        </w:rPr>
        <w:tab/>
      </w:r>
    </w:p>
    <w:p w14:paraId="3230588B" w14:textId="0AB42F66" w:rsidR="00277A0A" w:rsidRPr="00061DC4" w:rsidRDefault="00277A0A" w:rsidP="00277A0A">
      <w:pPr>
        <w:jc w:val="center"/>
        <w:rPr>
          <w:rFonts w:ascii="Arial" w:eastAsia="Arial" w:hAnsi="Arial" w:cs="Arial"/>
          <w:b/>
          <w:color w:val="000000" w:themeColor="text1"/>
          <w:sz w:val="23"/>
          <w:szCs w:val="23"/>
        </w:rPr>
      </w:pPr>
      <w:r w:rsidRPr="00061DC4">
        <w:rPr>
          <w:rFonts w:ascii="Arial" w:eastAsia="Arial" w:hAnsi="Arial" w:cs="Arial"/>
          <w:b/>
          <w:color w:val="000000" w:themeColor="text1"/>
          <w:sz w:val="23"/>
          <w:szCs w:val="23"/>
        </w:rPr>
        <w:t>CONSIDERANDO</w:t>
      </w:r>
    </w:p>
    <w:p w14:paraId="4C6F9A33" w14:textId="77777777" w:rsidR="00520FC8" w:rsidRPr="00061DC4" w:rsidRDefault="00520FC8" w:rsidP="00277A0A">
      <w:pPr>
        <w:jc w:val="center"/>
        <w:rPr>
          <w:rFonts w:ascii="Arial" w:eastAsia="Arial" w:hAnsi="Arial" w:cs="Arial"/>
          <w:b/>
          <w:color w:val="000000" w:themeColor="text1"/>
          <w:sz w:val="23"/>
          <w:szCs w:val="23"/>
        </w:rPr>
      </w:pPr>
    </w:p>
    <w:p w14:paraId="03C1A930" w14:textId="77777777" w:rsidR="00277A0A" w:rsidRPr="00061DC4" w:rsidRDefault="00277A0A" w:rsidP="00277A0A">
      <w:pPr>
        <w:jc w:val="center"/>
        <w:rPr>
          <w:rFonts w:ascii="Arial" w:eastAsia="Arial" w:hAnsi="Arial" w:cs="Arial"/>
          <w:color w:val="000000" w:themeColor="text1"/>
          <w:sz w:val="23"/>
          <w:szCs w:val="23"/>
        </w:rPr>
      </w:pPr>
    </w:p>
    <w:p w14:paraId="0B97EEE9" w14:textId="7CD8A5C3" w:rsidR="00784B65" w:rsidRPr="00061DC4" w:rsidRDefault="00277A0A" w:rsidP="000A6536">
      <w:pPr>
        <w:pStyle w:val="Prrafodelista"/>
        <w:numPr>
          <w:ilvl w:val="0"/>
          <w:numId w:val="6"/>
        </w:numPr>
        <w:ind w:left="0"/>
        <w:jc w:val="both"/>
        <w:rPr>
          <w:rFonts w:ascii="Arial" w:eastAsia="Arial" w:hAnsi="Arial" w:cs="Arial"/>
          <w:color w:val="000000" w:themeColor="text1"/>
          <w:sz w:val="23"/>
          <w:szCs w:val="23"/>
          <w:lang w:val="es-CO"/>
        </w:rPr>
      </w:pPr>
      <w:r w:rsidRPr="00061DC4">
        <w:rPr>
          <w:rFonts w:ascii="Arial" w:eastAsia="Arial" w:hAnsi="Arial" w:cs="Arial"/>
          <w:color w:val="000000" w:themeColor="text1"/>
          <w:sz w:val="23"/>
          <w:szCs w:val="23"/>
          <w:lang w:val="es-CO"/>
        </w:rPr>
        <w:t>Que</w:t>
      </w:r>
      <w:r w:rsidR="009F1CC1" w:rsidRPr="00061DC4">
        <w:rPr>
          <w:rFonts w:ascii="Arial" w:eastAsia="Arial" w:hAnsi="Arial" w:cs="Arial"/>
          <w:color w:val="000000" w:themeColor="text1"/>
          <w:sz w:val="23"/>
          <w:szCs w:val="23"/>
          <w:lang w:val="es-CO"/>
        </w:rPr>
        <w:t>,</w:t>
      </w:r>
      <w:r w:rsidR="002052F1" w:rsidRPr="00061DC4">
        <w:rPr>
          <w:rFonts w:ascii="Arial" w:eastAsia="Arial" w:hAnsi="Arial" w:cs="Arial"/>
          <w:color w:val="000000" w:themeColor="text1"/>
          <w:sz w:val="23"/>
          <w:szCs w:val="23"/>
          <w:lang w:val="es-CO"/>
        </w:rPr>
        <w:t xml:space="preserve"> el Decreto </w:t>
      </w:r>
      <w:r w:rsidR="00784B65" w:rsidRPr="00061DC4">
        <w:rPr>
          <w:rFonts w:ascii="Arial" w:eastAsia="Arial" w:hAnsi="Arial" w:cs="Arial"/>
          <w:color w:val="000000" w:themeColor="text1"/>
          <w:sz w:val="23"/>
          <w:szCs w:val="23"/>
          <w:lang w:val="es-CO"/>
        </w:rPr>
        <w:t>749</w:t>
      </w:r>
      <w:r w:rsidR="002052F1" w:rsidRPr="00061DC4">
        <w:rPr>
          <w:rFonts w:ascii="Arial" w:eastAsia="Arial" w:hAnsi="Arial" w:cs="Arial"/>
          <w:color w:val="000000" w:themeColor="text1"/>
          <w:sz w:val="23"/>
          <w:szCs w:val="23"/>
          <w:lang w:val="es-CO"/>
        </w:rPr>
        <w:t xml:space="preserve"> de</w:t>
      </w:r>
      <w:r w:rsidR="00F64555" w:rsidRPr="00061DC4">
        <w:rPr>
          <w:rFonts w:ascii="Arial" w:eastAsia="Arial" w:hAnsi="Arial" w:cs="Arial"/>
          <w:color w:val="000000" w:themeColor="text1"/>
          <w:sz w:val="23"/>
          <w:szCs w:val="23"/>
          <w:lang w:val="es-CO"/>
        </w:rPr>
        <w:t xml:space="preserve"> 22 de mayo de</w:t>
      </w:r>
      <w:r w:rsidR="002052F1" w:rsidRPr="00061DC4">
        <w:rPr>
          <w:rFonts w:ascii="Arial" w:eastAsia="Arial" w:hAnsi="Arial" w:cs="Arial"/>
          <w:color w:val="000000" w:themeColor="text1"/>
          <w:sz w:val="23"/>
          <w:szCs w:val="23"/>
          <w:lang w:val="es-CO"/>
        </w:rPr>
        <w:t xml:space="preserve"> 2020,</w:t>
      </w:r>
      <w:r w:rsidR="00D524C6" w:rsidRPr="00061DC4">
        <w:rPr>
          <w:rFonts w:ascii="Arial" w:eastAsia="Arial" w:hAnsi="Arial" w:cs="Arial"/>
          <w:color w:val="000000" w:themeColor="text1"/>
          <w:sz w:val="23"/>
          <w:szCs w:val="23"/>
          <w:lang w:val="es-CO"/>
        </w:rPr>
        <w:t xml:space="preserve"> proferido por el</w:t>
      </w:r>
      <w:r w:rsidR="00F64555" w:rsidRPr="00061DC4">
        <w:rPr>
          <w:rFonts w:ascii="Arial" w:eastAsia="Arial" w:hAnsi="Arial" w:cs="Arial"/>
          <w:color w:val="000000" w:themeColor="text1"/>
          <w:sz w:val="23"/>
          <w:szCs w:val="23"/>
          <w:lang w:val="es-CO"/>
        </w:rPr>
        <w:t xml:space="preserve"> presidente de la República, dispuso</w:t>
      </w:r>
      <w:r w:rsidR="00784B65" w:rsidRPr="00061DC4">
        <w:rPr>
          <w:rFonts w:ascii="Arial" w:eastAsia="Arial" w:hAnsi="Arial" w:cs="Arial"/>
          <w:color w:val="000000" w:themeColor="text1"/>
          <w:sz w:val="23"/>
          <w:szCs w:val="23"/>
          <w:lang w:val="es-CO"/>
        </w:rPr>
        <w:t xml:space="preserve"> o</w:t>
      </w:r>
      <w:r w:rsidR="00784B65" w:rsidRPr="00061DC4">
        <w:rPr>
          <w:rFonts w:ascii="Arial" w:hAnsi="Arial" w:cs="Arial"/>
          <w:sz w:val="23"/>
          <w:szCs w:val="23"/>
          <w:lang w:val="es-CO"/>
        </w:rPr>
        <w:t>rdenar el aislamiento preventivo obligatorio de todas las personas habitantes de la República de Colombia, a partir de las cero horas (00:00 a.m.) del día 1 de junio de 2020, hasta las cero horas (00:00</w:t>
      </w:r>
      <w:r w:rsidR="00B41C87" w:rsidRPr="00061DC4">
        <w:rPr>
          <w:rFonts w:ascii="Arial" w:hAnsi="Arial" w:cs="Arial"/>
          <w:sz w:val="23"/>
          <w:szCs w:val="23"/>
          <w:lang w:val="es-CO"/>
        </w:rPr>
        <w:t>)</w:t>
      </w:r>
      <w:r w:rsidR="00784B65" w:rsidRPr="00061DC4">
        <w:rPr>
          <w:rFonts w:ascii="Arial" w:hAnsi="Arial" w:cs="Arial"/>
          <w:sz w:val="23"/>
          <w:szCs w:val="23"/>
          <w:lang w:val="es-CO"/>
        </w:rPr>
        <w:t xml:space="preserve"> </w:t>
      </w:r>
      <w:r w:rsidR="00213BB6" w:rsidRPr="00061DC4">
        <w:rPr>
          <w:rFonts w:ascii="Arial" w:hAnsi="Arial" w:cs="Arial"/>
          <w:sz w:val="23"/>
          <w:szCs w:val="23"/>
          <w:lang w:val="es-CO"/>
        </w:rPr>
        <w:t>d</w:t>
      </w:r>
      <w:r w:rsidR="00784B65" w:rsidRPr="00061DC4">
        <w:rPr>
          <w:rFonts w:ascii="Arial" w:hAnsi="Arial" w:cs="Arial"/>
          <w:sz w:val="23"/>
          <w:szCs w:val="23"/>
          <w:lang w:val="es-CO"/>
        </w:rPr>
        <w:t>el día 1 de julio de 2020, en el marco de la emergencia sanitaria por causa del Coronavirus COVID-19.</w:t>
      </w:r>
    </w:p>
    <w:p w14:paraId="72362618" w14:textId="77777777" w:rsidR="00784B65" w:rsidRPr="00061DC4" w:rsidRDefault="00784B65" w:rsidP="00784B65">
      <w:pPr>
        <w:pStyle w:val="Prrafodelista"/>
        <w:ind w:left="0"/>
        <w:jc w:val="both"/>
        <w:rPr>
          <w:rFonts w:ascii="Arial" w:eastAsia="Arial" w:hAnsi="Arial" w:cs="Arial"/>
          <w:color w:val="000000" w:themeColor="text1"/>
          <w:sz w:val="23"/>
          <w:szCs w:val="23"/>
          <w:lang w:val="es-CO"/>
        </w:rPr>
      </w:pPr>
    </w:p>
    <w:p w14:paraId="35C37699" w14:textId="707D0EBF" w:rsidR="00213BB6" w:rsidRPr="00061DC4" w:rsidRDefault="00213BB6" w:rsidP="009F1CC1">
      <w:pPr>
        <w:pStyle w:val="Prrafodelista"/>
        <w:numPr>
          <w:ilvl w:val="0"/>
          <w:numId w:val="6"/>
        </w:numPr>
        <w:ind w:left="0"/>
        <w:jc w:val="both"/>
        <w:rPr>
          <w:rFonts w:ascii="Arial" w:eastAsia="Arial" w:hAnsi="Arial" w:cs="Arial"/>
          <w:color w:val="000000" w:themeColor="text1"/>
          <w:sz w:val="23"/>
          <w:szCs w:val="23"/>
          <w:lang w:val="es-CO"/>
        </w:rPr>
      </w:pPr>
      <w:r w:rsidRPr="00061DC4">
        <w:rPr>
          <w:rFonts w:ascii="Arial" w:eastAsia="Arial" w:hAnsi="Arial" w:cs="Arial"/>
          <w:color w:val="000000" w:themeColor="text1"/>
          <w:sz w:val="23"/>
          <w:szCs w:val="23"/>
          <w:lang w:val="es-CO"/>
        </w:rPr>
        <w:t>Que, la motivación del Decreto 749 de 2020, se entiende incorporada al presente decreto con la finalidad de reglamentar aspectos a que haya lugar en cuanto a la ejecución de la medida de aislamiento.</w:t>
      </w:r>
    </w:p>
    <w:p w14:paraId="4AFA5939" w14:textId="21C8602F" w:rsidR="005204A4" w:rsidRPr="00061DC4" w:rsidRDefault="005204A4" w:rsidP="005204A4">
      <w:pPr>
        <w:rPr>
          <w:rFonts w:eastAsia="Arial"/>
          <w:sz w:val="23"/>
          <w:szCs w:val="23"/>
        </w:rPr>
      </w:pPr>
    </w:p>
    <w:p w14:paraId="59C409BD" w14:textId="37965AD5" w:rsidR="00277A0A" w:rsidRPr="00061DC4" w:rsidRDefault="00277A0A" w:rsidP="00512118">
      <w:pPr>
        <w:pStyle w:val="Prrafodelista"/>
        <w:ind w:left="0"/>
        <w:jc w:val="both"/>
        <w:rPr>
          <w:rFonts w:ascii="Arial" w:eastAsia="Arial" w:hAnsi="Arial" w:cs="Arial"/>
          <w:color w:val="000000" w:themeColor="text1"/>
          <w:sz w:val="23"/>
          <w:szCs w:val="23"/>
          <w:lang w:val="es-CO"/>
        </w:rPr>
      </w:pPr>
      <w:r w:rsidRPr="00061DC4">
        <w:rPr>
          <w:rFonts w:ascii="Arial" w:eastAsia="Arial" w:hAnsi="Arial" w:cs="Arial"/>
          <w:color w:val="000000" w:themeColor="text1"/>
          <w:sz w:val="23"/>
          <w:szCs w:val="23"/>
          <w:lang w:val="es-CO"/>
        </w:rPr>
        <w:t>En mérito de lo expuesto</w:t>
      </w:r>
      <w:r w:rsidR="001C671F" w:rsidRPr="00061DC4">
        <w:rPr>
          <w:rFonts w:ascii="Arial" w:eastAsia="Arial" w:hAnsi="Arial" w:cs="Arial"/>
          <w:color w:val="000000" w:themeColor="text1"/>
          <w:sz w:val="23"/>
          <w:szCs w:val="23"/>
          <w:lang w:val="es-CO"/>
        </w:rPr>
        <w:t>, se</w:t>
      </w:r>
    </w:p>
    <w:p w14:paraId="1E27713A" w14:textId="33D1AD8E" w:rsidR="00C4616C" w:rsidRPr="00061DC4" w:rsidRDefault="00C4616C" w:rsidP="00512118">
      <w:pPr>
        <w:pStyle w:val="Prrafodelista"/>
        <w:ind w:left="0"/>
        <w:jc w:val="both"/>
        <w:rPr>
          <w:rFonts w:ascii="Arial" w:eastAsia="Arial" w:hAnsi="Arial" w:cs="Arial"/>
          <w:color w:val="000000" w:themeColor="text1"/>
          <w:sz w:val="23"/>
          <w:szCs w:val="23"/>
          <w:lang w:val="es-CO"/>
        </w:rPr>
      </w:pPr>
    </w:p>
    <w:p w14:paraId="05158BAE" w14:textId="1768951C" w:rsidR="00277A0A" w:rsidRPr="00061DC4" w:rsidRDefault="00277A0A" w:rsidP="00277A0A">
      <w:pPr>
        <w:jc w:val="center"/>
        <w:rPr>
          <w:rFonts w:ascii="Arial" w:eastAsia="Arial" w:hAnsi="Arial" w:cs="Arial"/>
          <w:color w:val="000000" w:themeColor="text1"/>
          <w:sz w:val="23"/>
          <w:szCs w:val="23"/>
        </w:rPr>
      </w:pPr>
      <w:bookmarkStart w:id="0" w:name="_Hlk37150512"/>
      <w:r w:rsidRPr="00061DC4">
        <w:rPr>
          <w:rFonts w:ascii="Arial" w:eastAsia="Arial" w:hAnsi="Arial" w:cs="Arial"/>
          <w:b/>
          <w:color w:val="000000" w:themeColor="text1"/>
          <w:sz w:val="23"/>
          <w:szCs w:val="23"/>
        </w:rPr>
        <w:t>DECRETA</w:t>
      </w:r>
    </w:p>
    <w:p w14:paraId="269C4C0F" w14:textId="77777777" w:rsidR="00277A0A" w:rsidRPr="00061DC4" w:rsidRDefault="00277A0A" w:rsidP="00277A0A">
      <w:pPr>
        <w:jc w:val="both"/>
        <w:rPr>
          <w:rFonts w:ascii="Arial" w:eastAsia="Arial" w:hAnsi="Arial" w:cs="Arial"/>
          <w:color w:val="000000" w:themeColor="text1"/>
          <w:sz w:val="23"/>
          <w:szCs w:val="23"/>
        </w:rPr>
      </w:pPr>
    </w:p>
    <w:p w14:paraId="6C6E6E46" w14:textId="63551E89" w:rsidR="001C671F" w:rsidRPr="00061DC4" w:rsidRDefault="00277A0A" w:rsidP="002C3379">
      <w:pPr>
        <w:pStyle w:val="Prrafodelista"/>
        <w:ind w:left="0"/>
        <w:jc w:val="both"/>
        <w:rPr>
          <w:rFonts w:ascii="Arial" w:hAnsi="Arial" w:cs="Arial"/>
          <w:sz w:val="23"/>
          <w:szCs w:val="23"/>
          <w:lang w:val="es-CO"/>
        </w:rPr>
      </w:pPr>
      <w:r w:rsidRPr="00061DC4">
        <w:rPr>
          <w:rFonts w:ascii="Arial" w:eastAsia="Arial" w:hAnsi="Arial" w:cs="Arial"/>
          <w:b/>
          <w:color w:val="000000" w:themeColor="text1"/>
          <w:sz w:val="23"/>
          <w:szCs w:val="23"/>
          <w:lang w:val="es-CO"/>
        </w:rPr>
        <w:t xml:space="preserve">ARTÍCULO </w:t>
      </w:r>
      <w:r w:rsidR="004029C6" w:rsidRPr="00061DC4">
        <w:rPr>
          <w:rFonts w:ascii="Arial" w:eastAsia="Arial" w:hAnsi="Arial" w:cs="Arial"/>
          <w:b/>
          <w:color w:val="000000" w:themeColor="text1"/>
          <w:sz w:val="23"/>
          <w:szCs w:val="23"/>
          <w:lang w:val="es-CO"/>
        </w:rPr>
        <w:t>1</w:t>
      </w:r>
      <w:r w:rsidRPr="00061DC4">
        <w:rPr>
          <w:rFonts w:ascii="Arial" w:eastAsia="Arial" w:hAnsi="Arial" w:cs="Arial"/>
          <w:b/>
          <w:color w:val="000000" w:themeColor="text1"/>
          <w:sz w:val="23"/>
          <w:szCs w:val="23"/>
          <w:lang w:val="es-CO"/>
        </w:rPr>
        <w:t xml:space="preserve">. </w:t>
      </w:r>
      <w:r w:rsidR="00213BB6" w:rsidRPr="00061DC4">
        <w:rPr>
          <w:rFonts w:ascii="Arial" w:hAnsi="Arial" w:cs="Arial"/>
          <w:sz w:val="23"/>
          <w:szCs w:val="23"/>
          <w:lang w:val="es-CO"/>
        </w:rPr>
        <w:t>Aislamiento. Ordenar el aislamiento preventivo obligatorio de todas las personas habitantes de</w:t>
      </w:r>
      <w:r w:rsidR="00B41C87" w:rsidRPr="00061DC4">
        <w:rPr>
          <w:rFonts w:ascii="Arial" w:hAnsi="Arial" w:cs="Arial"/>
          <w:sz w:val="23"/>
          <w:szCs w:val="23"/>
          <w:lang w:val="es-CO"/>
        </w:rPr>
        <w:t>l Municipio de Fusagasugá</w:t>
      </w:r>
      <w:r w:rsidR="00213BB6" w:rsidRPr="00061DC4">
        <w:rPr>
          <w:rFonts w:ascii="Arial" w:hAnsi="Arial" w:cs="Arial"/>
          <w:sz w:val="23"/>
          <w:szCs w:val="23"/>
          <w:lang w:val="es-CO"/>
        </w:rPr>
        <w:t>, a partir de las cero horas (00:00 a.m.) del día 1 de junio de 2020, hasta las cero horas (00:00</w:t>
      </w:r>
      <w:r w:rsidR="00B41C87" w:rsidRPr="00061DC4">
        <w:rPr>
          <w:rFonts w:ascii="Arial" w:hAnsi="Arial" w:cs="Arial"/>
          <w:sz w:val="23"/>
          <w:szCs w:val="23"/>
          <w:lang w:val="es-CO"/>
        </w:rPr>
        <w:t>)</w:t>
      </w:r>
      <w:r w:rsidR="00213BB6" w:rsidRPr="00061DC4">
        <w:rPr>
          <w:rFonts w:ascii="Arial" w:hAnsi="Arial" w:cs="Arial"/>
          <w:sz w:val="23"/>
          <w:szCs w:val="23"/>
          <w:lang w:val="es-CO"/>
        </w:rPr>
        <w:t xml:space="preserve"> </w:t>
      </w:r>
      <w:r w:rsidR="00B41C87" w:rsidRPr="00061DC4">
        <w:rPr>
          <w:rFonts w:ascii="Arial" w:hAnsi="Arial" w:cs="Arial"/>
          <w:sz w:val="23"/>
          <w:szCs w:val="23"/>
          <w:lang w:val="es-CO"/>
        </w:rPr>
        <w:t>d</w:t>
      </w:r>
      <w:r w:rsidR="00213BB6" w:rsidRPr="00061DC4">
        <w:rPr>
          <w:rFonts w:ascii="Arial" w:hAnsi="Arial" w:cs="Arial"/>
          <w:sz w:val="23"/>
          <w:szCs w:val="23"/>
          <w:lang w:val="es-CO"/>
        </w:rPr>
        <w:t>el día 1 de julio de 2020, en el marco de la emergencia sanitaria por causa del Coronavirus COVID-19. Para efectos de lograr el efectivo aislamiento preventivo obligatorio se limita la libre circulación de personas y vehículos en el territorio nacional, con las excepciones previstas en los artículos 3 y 4 del presente Decreto.</w:t>
      </w:r>
    </w:p>
    <w:p w14:paraId="3102821B" w14:textId="77777777" w:rsidR="00213BB6" w:rsidRPr="00061DC4" w:rsidRDefault="00213BB6" w:rsidP="002C3379">
      <w:pPr>
        <w:pStyle w:val="Prrafodelista"/>
        <w:ind w:left="0"/>
        <w:jc w:val="both"/>
        <w:rPr>
          <w:rFonts w:ascii="Arial" w:eastAsia="Arial" w:hAnsi="Arial" w:cs="Arial"/>
          <w:color w:val="000000" w:themeColor="text1"/>
          <w:sz w:val="23"/>
          <w:szCs w:val="23"/>
          <w:lang w:val="es-CO"/>
        </w:rPr>
      </w:pPr>
    </w:p>
    <w:p w14:paraId="16478E9E" w14:textId="37886AD7" w:rsidR="00213BB6" w:rsidRPr="00061DC4" w:rsidRDefault="00224F2B" w:rsidP="00114DDD">
      <w:pPr>
        <w:jc w:val="both"/>
        <w:rPr>
          <w:rFonts w:ascii="Arial" w:hAnsi="Arial" w:cs="Arial"/>
          <w:sz w:val="23"/>
          <w:szCs w:val="23"/>
        </w:rPr>
      </w:pPr>
      <w:r w:rsidRPr="00061DC4">
        <w:rPr>
          <w:rFonts w:ascii="Arial" w:hAnsi="Arial" w:cs="Arial"/>
          <w:b/>
          <w:bCs/>
          <w:sz w:val="23"/>
          <w:szCs w:val="23"/>
        </w:rPr>
        <w:t xml:space="preserve">ARTÍCULO </w:t>
      </w:r>
      <w:r w:rsidR="001C671F" w:rsidRPr="00061DC4">
        <w:rPr>
          <w:rFonts w:ascii="Arial" w:hAnsi="Arial" w:cs="Arial"/>
          <w:b/>
          <w:bCs/>
          <w:sz w:val="23"/>
          <w:szCs w:val="23"/>
        </w:rPr>
        <w:t>2</w:t>
      </w:r>
      <w:r w:rsidR="00D524C6" w:rsidRPr="00061DC4">
        <w:rPr>
          <w:rFonts w:ascii="Arial" w:hAnsi="Arial" w:cs="Arial"/>
          <w:b/>
          <w:bCs/>
          <w:sz w:val="23"/>
          <w:szCs w:val="23"/>
        </w:rPr>
        <w:t>.</w:t>
      </w:r>
      <w:r w:rsidRPr="00061DC4">
        <w:rPr>
          <w:rFonts w:ascii="Arial" w:hAnsi="Arial" w:cs="Arial"/>
          <w:sz w:val="23"/>
          <w:szCs w:val="23"/>
        </w:rPr>
        <w:t xml:space="preserve"> </w:t>
      </w:r>
      <w:r w:rsidR="00213BB6" w:rsidRPr="00061DC4">
        <w:rPr>
          <w:rFonts w:ascii="Arial" w:hAnsi="Arial" w:cs="Arial"/>
          <w:sz w:val="23"/>
          <w:szCs w:val="23"/>
        </w:rPr>
        <w:t xml:space="preserve">Ejecución de la medida de aislamiento. De conformidad con lo establecido en </w:t>
      </w:r>
      <w:r w:rsidR="00B41C87" w:rsidRPr="00061DC4">
        <w:rPr>
          <w:rFonts w:ascii="Arial" w:hAnsi="Arial" w:cs="Arial"/>
          <w:sz w:val="23"/>
          <w:szCs w:val="23"/>
        </w:rPr>
        <w:t>e</w:t>
      </w:r>
      <w:r w:rsidR="00213BB6" w:rsidRPr="00061DC4">
        <w:rPr>
          <w:rFonts w:ascii="Arial" w:hAnsi="Arial" w:cs="Arial"/>
          <w:sz w:val="23"/>
          <w:szCs w:val="23"/>
        </w:rPr>
        <w:t xml:space="preserve">l artículo 315 de la Constitución Política de Colombia, el numeral 1 del literal b) del artículo 91 de la Ley 136 de 1994 y el artículo </w:t>
      </w:r>
      <w:r w:rsidR="00B86A79" w:rsidRPr="00061DC4">
        <w:rPr>
          <w:rFonts w:ascii="Arial" w:hAnsi="Arial" w:cs="Arial"/>
          <w:sz w:val="23"/>
          <w:szCs w:val="23"/>
        </w:rPr>
        <w:t>205</w:t>
      </w:r>
      <w:r w:rsidR="00213BB6" w:rsidRPr="00061DC4">
        <w:rPr>
          <w:rFonts w:ascii="Arial" w:hAnsi="Arial" w:cs="Arial"/>
          <w:sz w:val="23"/>
          <w:szCs w:val="23"/>
        </w:rPr>
        <w:t xml:space="preserve"> de la Ley 1801 de 2016, se adoptan las instrucciones</w:t>
      </w:r>
      <w:r w:rsidR="00B86A79" w:rsidRPr="00061DC4">
        <w:rPr>
          <w:rFonts w:ascii="Arial" w:hAnsi="Arial" w:cs="Arial"/>
          <w:sz w:val="23"/>
          <w:szCs w:val="23"/>
        </w:rPr>
        <w:t xml:space="preserve"> y</w:t>
      </w:r>
      <w:r w:rsidR="00213BB6" w:rsidRPr="00061DC4">
        <w:rPr>
          <w:rFonts w:ascii="Arial" w:hAnsi="Arial" w:cs="Arial"/>
          <w:sz w:val="23"/>
          <w:szCs w:val="23"/>
        </w:rPr>
        <w:t xml:space="preserve"> órdenes necesarias para la debida ejecución de la medida de aislamiento preventivo obligatorio de todas las personas habitantes del Municipio de Fusagasugá, adoptada en el artículo anterior.</w:t>
      </w:r>
    </w:p>
    <w:p w14:paraId="7FF5EF93" w14:textId="72302E01" w:rsidR="00213BB6" w:rsidRPr="00061DC4" w:rsidRDefault="00213BB6" w:rsidP="00114DDD">
      <w:pPr>
        <w:jc w:val="both"/>
        <w:rPr>
          <w:rFonts w:ascii="Arial" w:hAnsi="Arial" w:cs="Arial"/>
          <w:sz w:val="23"/>
          <w:szCs w:val="23"/>
        </w:rPr>
      </w:pPr>
    </w:p>
    <w:p w14:paraId="3BA42BC3" w14:textId="77777777" w:rsidR="00B86A79" w:rsidRPr="00061DC4" w:rsidRDefault="00B86A79" w:rsidP="00114DDD">
      <w:pPr>
        <w:jc w:val="both"/>
        <w:rPr>
          <w:rFonts w:ascii="Arial" w:hAnsi="Arial" w:cs="Arial"/>
          <w:sz w:val="23"/>
          <w:szCs w:val="23"/>
        </w:rPr>
      </w:pPr>
      <w:r w:rsidRPr="00061DC4">
        <w:rPr>
          <w:rFonts w:ascii="Arial" w:hAnsi="Arial" w:cs="Arial"/>
          <w:b/>
          <w:sz w:val="23"/>
          <w:szCs w:val="23"/>
        </w:rPr>
        <w:t>ARTÍCULO 3</w:t>
      </w:r>
      <w:r w:rsidR="00213BB6" w:rsidRPr="00061DC4">
        <w:rPr>
          <w:rFonts w:ascii="Arial" w:hAnsi="Arial" w:cs="Arial"/>
          <w:sz w:val="23"/>
          <w:szCs w:val="23"/>
        </w:rPr>
        <w:t xml:space="preserve">. Garantías para </w:t>
      </w:r>
      <w:r w:rsidRPr="00061DC4">
        <w:rPr>
          <w:rFonts w:ascii="Arial" w:hAnsi="Arial" w:cs="Arial"/>
          <w:sz w:val="23"/>
          <w:szCs w:val="23"/>
        </w:rPr>
        <w:t>l</w:t>
      </w:r>
      <w:r w:rsidR="00213BB6" w:rsidRPr="00061DC4">
        <w:rPr>
          <w:rFonts w:ascii="Arial" w:hAnsi="Arial" w:cs="Arial"/>
          <w:sz w:val="23"/>
          <w:szCs w:val="23"/>
        </w:rPr>
        <w:t xml:space="preserve">a medida de aislamiento. Para que el aislamiento preventivo obligatorio garantice el derecho a la vida, a la salud en conexidad con la vida y la supervivencia, </w:t>
      </w:r>
      <w:r w:rsidRPr="00061DC4">
        <w:rPr>
          <w:rFonts w:ascii="Arial" w:hAnsi="Arial" w:cs="Arial"/>
          <w:sz w:val="23"/>
          <w:szCs w:val="23"/>
        </w:rPr>
        <w:lastRenderedPageBreak/>
        <w:t>el</w:t>
      </w:r>
      <w:r w:rsidR="00213BB6" w:rsidRPr="00061DC4">
        <w:rPr>
          <w:rFonts w:ascii="Arial" w:hAnsi="Arial" w:cs="Arial"/>
          <w:sz w:val="23"/>
          <w:szCs w:val="23"/>
        </w:rPr>
        <w:t xml:space="preserve"> alcalde, en el marco de la emergencia sanitaria por causa del Coronavirus COVID-19, permitirá el derecho de circulación de las personas en los siguientes casos o actividades: </w:t>
      </w:r>
    </w:p>
    <w:p w14:paraId="3BFA265A" w14:textId="77777777" w:rsidR="00B86A79" w:rsidRPr="00061DC4" w:rsidRDefault="00B86A79" w:rsidP="00114DDD">
      <w:pPr>
        <w:jc w:val="both"/>
        <w:rPr>
          <w:rFonts w:ascii="Arial" w:hAnsi="Arial" w:cs="Arial"/>
          <w:sz w:val="23"/>
          <w:szCs w:val="23"/>
        </w:rPr>
      </w:pPr>
    </w:p>
    <w:p w14:paraId="3B8F1859" w14:textId="4D1C4778" w:rsidR="00B86A79" w:rsidRPr="00061DC4" w:rsidRDefault="00213BB6" w:rsidP="00B86A7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Asistencia y prestación de servicios de sa</w:t>
      </w:r>
      <w:r w:rsidR="00B86A79" w:rsidRPr="00061DC4">
        <w:rPr>
          <w:rFonts w:ascii="Arial" w:hAnsi="Arial" w:cs="Arial"/>
          <w:sz w:val="23"/>
          <w:szCs w:val="23"/>
          <w:lang w:val="es-CO"/>
        </w:rPr>
        <w:t>l</w:t>
      </w:r>
      <w:r w:rsidRPr="00061DC4">
        <w:rPr>
          <w:rFonts w:ascii="Arial" w:hAnsi="Arial" w:cs="Arial"/>
          <w:sz w:val="23"/>
          <w:szCs w:val="23"/>
          <w:lang w:val="es-CO"/>
        </w:rPr>
        <w:t xml:space="preserve">ud. </w:t>
      </w:r>
    </w:p>
    <w:p w14:paraId="50EEB004" w14:textId="77777777" w:rsidR="00B3082E" w:rsidRPr="00061DC4" w:rsidRDefault="00B3082E" w:rsidP="00B3082E">
      <w:pPr>
        <w:pStyle w:val="Prrafodelista"/>
        <w:ind w:left="720"/>
        <w:jc w:val="both"/>
        <w:rPr>
          <w:rFonts w:ascii="Arial" w:hAnsi="Arial" w:cs="Arial"/>
          <w:sz w:val="23"/>
          <w:szCs w:val="23"/>
          <w:lang w:val="es-CO"/>
        </w:rPr>
      </w:pPr>
    </w:p>
    <w:p w14:paraId="2E6200D1" w14:textId="0C4590B9" w:rsidR="00B86A79"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Adquisición y pago de bienes y servicios. </w:t>
      </w:r>
    </w:p>
    <w:p w14:paraId="43C67D4A" w14:textId="77777777" w:rsidR="00B3082E" w:rsidRPr="00061DC4" w:rsidRDefault="00B3082E" w:rsidP="00B3082E">
      <w:pPr>
        <w:pStyle w:val="Prrafodelista"/>
        <w:ind w:left="720"/>
        <w:jc w:val="both"/>
        <w:rPr>
          <w:rFonts w:ascii="Arial" w:hAnsi="Arial" w:cs="Arial"/>
          <w:sz w:val="23"/>
          <w:szCs w:val="23"/>
          <w:lang w:val="es-CO"/>
        </w:rPr>
      </w:pPr>
    </w:p>
    <w:p w14:paraId="4A812D35" w14:textId="3D8F769F" w:rsidR="00B86A79"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Asistencia y cuidado a niños, niñas, adolescentes, personas mayores de 70 años, personas con discapacidad y enfermos con tratamientos especiales que requieren asistencia de personal capacitado. </w:t>
      </w:r>
    </w:p>
    <w:p w14:paraId="1CAAC177" w14:textId="77777777" w:rsidR="00B3082E" w:rsidRPr="00061DC4" w:rsidRDefault="00B3082E" w:rsidP="00B3082E">
      <w:pPr>
        <w:pStyle w:val="Prrafodelista"/>
        <w:ind w:left="720"/>
        <w:jc w:val="both"/>
        <w:rPr>
          <w:rFonts w:ascii="Arial" w:hAnsi="Arial" w:cs="Arial"/>
          <w:sz w:val="23"/>
          <w:szCs w:val="23"/>
          <w:lang w:val="es-CO"/>
        </w:rPr>
      </w:pPr>
    </w:p>
    <w:p w14:paraId="232387A7" w14:textId="3A319EED" w:rsidR="00B86A79"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Por causa de fuerza mayor o caso fortuito. </w:t>
      </w:r>
    </w:p>
    <w:p w14:paraId="273B2F57" w14:textId="77777777" w:rsidR="00B3082E" w:rsidRPr="00061DC4" w:rsidRDefault="00B3082E" w:rsidP="00B3082E">
      <w:pPr>
        <w:pStyle w:val="Prrafodelista"/>
        <w:ind w:left="720"/>
        <w:jc w:val="both"/>
        <w:rPr>
          <w:rFonts w:ascii="Arial" w:hAnsi="Arial" w:cs="Arial"/>
          <w:sz w:val="23"/>
          <w:szCs w:val="23"/>
          <w:lang w:val="es-CO"/>
        </w:rPr>
      </w:pPr>
    </w:p>
    <w:p w14:paraId="208DC755" w14:textId="6584804E" w:rsidR="00B86A79"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labores de las misiones médicas de la Organización Panamericana de la Salud  OPS- y de todos los organismos internacionales humanitarios y de salud en conexidad con la vida, la prestación de los servicios profesionales, administrativos, operativos y técnicos de salud públicos y privados. </w:t>
      </w:r>
    </w:p>
    <w:p w14:paraId="4E06E131" w14:textId="77777777" w:rsidR="00B3082E" w:rsidRPr="00061DC4" w:rsidRDefault="00B3082E" w:rsidP="00B3082E">
      <w:pPr>
        <w:pStyle w:val="Prrafodelista"/>
        <w:ind w:left="720"/>
        <w:jc w:val="both"/>
        <w:rPr>
          <w:rFonts w:ascii="Arial" w:hAnsi="Arial" w:cs="Arial"/>
          <w:sz w:val="23"/>
          <w:szCs w:val="23"/>
          <w:lang w:val="es-CO"/>
        </w:rPr>
      </w:pPr>
    </w:p>
    <w:p w14:paraId="51C3EEA6" w14:textId="1FAD14E2" w:rsidR="00106009"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 </w:t>
      </w:r>
    </w:p>
    <w:p w14:paraId="4C315BC8" w14:textId="77777777" w:rsidR="00106009" w:rsidRPr="00061DC4" w:rsidRDefault="00106009" w:rsidP="00106009">
      <w:pPr>
        <w:pStyle w:val="Prrafodelista"/>
        <w:ind w:left="720"/>
        <w:jc w:val="both"/>
        <w:rPr>
          <w:rFonts w:ascii="Arial" w:hAnsi="Arial" w:cs="Arial"/>
          <w:sz w:val="23"/>
          <w:szCs w:val="23"/>
          <w:lang w:val="es-CO"/>
        </w:rPr>
      </w:pPr>
    </w:p>
    <w:p w14:paraId="533C0DFD" w14:textId="77777777" w:rsidR="00106009" w:rsidRPr="00061DC4" w:rsidRDefault="00213BB6" w:rsidP="00106009">
      <w:pPr>
        <w:pStyle w:val="Prrafodelista"/>
        <w:ind w:left="720"/>
        <w:jc w:val="both"/>
        <w:rPr>
          <w:rFonts w:ascii="Arial" w:hAnsi="Arial" w:cs="Arial"/>
          <w:sz w:val="23"/>
          <w:szCs w:val="23"/>
          <w:lang w:val="es-CO"/>
        </w:rPr>
      </w:pPr>
      <w:r w:rsidRPr="00061DC4">
        <w:rPr>
          <w:rFonts w:ascii="Arial" w:hAnsi="Arial" w:cs="Arial"/>
          <w:sz w:val="23"/>
          <w:szCs w:val="23"/>
          <w:lang w:val="es-CO"/>
        </w:rPr>
        <w:t xml:space="preserve">El funcionamiento de establecimientos y locales comerciales para la comercialización de los medicamentos, productos farmacéuticos, insumos, equipos y dispositivos de tecnologías en salud. </w:t>
      </w:r>
    </w:p>
    <w:p w14:paraId="5A5DEB69" w14:textId="77777777" w:rsidR="00B3082E" w:rsidRPr="00061DC4" w:rsidRDefault="00B3082E" w:rsidP="00B3082E">
      <w:pPr>
        <w:pStyle w:val="Prrafodelista"/>
        <w:ind w:left="720"/>
        <w:jc w:val="both"/>
        <w:rPr>
          <w:rFonts w:ascii="Arial" w:hAnsi="Arial" w:cs="Arial"/>
          <w:sz w:val="23"/>
          <w:szCs w:val="23"/>
          <w:lang w:val="es-CO"/>
        </w:rPr>
      </w:pPr>
    </w:p>
    <w:p w14:paraId="70F1CAD7" w14:textId="69FE4304" w:rsidR="00106009"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relacionadas con los servicios de emergencia, incluidas las emergencias veterinarias. </w:t>
      </w:r>
    </w:p>
    <w:p w14:paraId="0A81162F" w14:textId="77777777" w:rsidR="00B3082E" w:rsidRPr="00061DC4" w:rsidRDefault="00B3082E" w:rsidP="00B3082E">
      <w:pPr>
        <w:pStyle w:val="Prrafodelista"/>
        <w:ind w:left="720"/>
        <w:jc w:val="both"/>
        <w:rPr>
          <w:rFonts w:ascii="Arial" w:hAnsi="Arial" w:cs="Arial"/>
          <w:sz w:val="23"/>
          <w:szCs w:val="23"/>
          <w:lang w:val="es-CO"/>
        </w:rPr>
      </w:pPr>
    </w:p>
    <w:p w14:paraId="179359F9" w14:textId="5A8DBC63" w:rsidR="00106009"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Los servicios funerarios, entierros y cremaciones. </w:t>
      </w:r>
    </w:p>
    <w:p w14:paraId="4A827774" w14:textId="77777777" w:rsidR="00B3082E" w:rsidRPr="00061DC4" w:rsidRDefault="00B3082E" w:rsidP="00B3082E">
      <w:pPr>
        <w:pStyle w:val="Prrafodelista"/>
        <w:ind w:left="720"/>
        <w:jc w:val="both"/>
        <w:rPr>
          <w:rFonts w:ascii="Arial" w:hAnsi="Arial" w:cs="Arial"/>
          <w:sz w:val="23"/>
          <w:szCs w:val="23"/>
          <w:lang w:val="es-CO"/>
        </w:rPr>
      </w:pPr>
    </w:p>
    <w:p w14:paraId="7291C1BC" w14:textId="340F5025" w:rsidR="00106009"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La cadena de producción, abastecimiento, almacenamiento</w:t>
      </w:r>
      <w:r w:rsidR="00106009" w:rsidRPr="00061DC4">
        <w:rPr>
          <w:rFonts w:ascii="Arial" w:hAnsi="Arial" w:cs="Arial"/>
          <w:sz w:val="23"/>
          <w:szCs w:val="23"/>
          <w:lang w:val="es-CO"/>
        </w:rPr>
        <w:t>,</w:t>
      </w:r>
      <w:r w:rsidRPr="00061DC4">
        <w:rPr>
          <w:rFonts w:ascii="Arial" w:hAnsi="Arial" w:cs="Arial"/>
          <w:sz w:val="23"/>
          <w:szCs w:val="23"/>
          <w:lang w:val="es-CO"/>
        </w:rPr>
        <w:t xml:space="preserve"> transporte, comercialización y distribución de: (i) insumos para producir bienes de primera necesidad; (ii) bienes de primera necesidad -alimentos, bebidas, medicamentos, dispositivos médicos, aseo, limpieza, y mercancías de ordinario consumo en la población-, (iii) reactivos de laboratorio, y (iv) alimentos, medicinas y demás productos para mascotas, así como los elementos y bienes necesarios para atender la emergencia sanitaria, así como la cadena de insumos relacionados con la producción de estos bienes. </w:t>
      </w:r>
    </w:p>
    <w:p w14:paraId="58502FD5" w14:textId="77777777" w:rsidR="00B3082E" w:rsidRPr="00061DC4" w:rsidRDefault="00B3082E" w:rsidP="00B3082E">
      <w:pPr>
        <w:pStyle w:val="Prrafodelista"/>
        <w:ind w:left="720"/>
        <w:jc w:val="both"/>
        <w:rPr>
          <w:rFonts w:ascii="Arial" w:hAnsi="Arial" w:cs="Arial"/>
          <w:sz w:val="23"/>
          <w:szCs w:val="23"/>
          <w:lang w:val="es-CO"/>
        </w:rPr>
      </w:pPr>
    </w:p>
    <w:p w14:paraId="56412F9E" w14:textId="799806F7" w:rsidR="00106009"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cadena de siembra, fumigación, cosecha, producción, empaque, embalaje, importación, exportación, transporte, almacenamiento, distribución y comercialización de: semillas, insumos y productos agrícolas, pesqueros, acuícolas,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w:t>
      </w:r>
    </w:p>
    <w:p w14:paraId="5F781468" w14:textId="77777777" w:rsidR="00106009" w:rsidRPr="00061DC4" w:rsidRDefault="00106009" w:rsidP="00106009">
      <w:pPr>
        <w:pStyle w:val="Prrafodelista"/>
        <w:rPr>
          <w:rFonts w:ascii="Arial" w:hAnsi="Arial" w:cs="Arial"/>
          <w:sz w:val="23"/>
          <w:szCs w:val="23"/>
          <w:lang w:val="es-CO"/>
        </w:rPr>
      </w:pPr>
    </w:p>
    <w:p w14:paraId="3D61C4BD" w14:textId="68DD38CD" w:rsidR="00213BB6" w:rsidRPr="00061DC4" w:rsidRDefault="00213BB6" w:rsidP="00106009">
      <w:pPr>
        <w:pStyle w:val="Prrafodelista"/>
        <w:ind w:left="720"/>
        <w:jc w:val="both"/>
        <w:rPr>
          <w:rFonts w:ascii="Arial" w:hAnsi="Arial" w:cs="Arial"/>
          <w:sz w:val="23"/>
          <w:szCs w:val="23"/>
          <w:lang w:val="es-CO"/>
        </w:rPr>
      </w:pPr>
      <w:r w:rsidRPr="00061DC4">
        <w:rPr>
          <w:rFonts w:ascii="Arial" w:hAnsi="Arial" w:cs="Arial"/>
          <w:sz w:val="23"/>
          <w:szCs w:val="23"/>
          <w:lang w:val="es-CO"/>
        </w:rPr>
        <w:t>Se garantizará la logística y el transporte de las anteriores actividades. Así mismo, las actividades de mantenimiento de embarcaciones y maquinaria agrícola o pesquera.</w:t>
      </w:r>
    </w:p>
    <w:p w14:paraId="09D9007E" w14:textId="77777777" w:rsidR="00106009" w:rsidRPr="00061DC4" w:rsidRDefault="00106009" w:rsidP="00106009">
      <w:pPr>
        <w:pStyle w:val="Prrafodelista"/>
        <w:ind w:left="720"/>
        <w:jc w:val="both"/>
        <w:rPr>
          <w:rFonts w:ascii="Arial" w:hAnsi="Arial" w:cs="Arial"/>
          <w:sz w:val="23"/>
          <w:szCs w:val="23"/>
          <w:lang w:val="es-CO"/>
        </w:rPr>
      </w:pPr>
    </w:p>
    <w:p w14:paraId="262023FC" w14:textId="67639727" w:rsidR="00B3082E"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comercialización presencial de productos de primera necesidad se hará en, abastos, bodegas, mercados, supermercados mayoristas y minoristas y mercados al detal en establecimientos y locales comerciales a nivel </w:t>
      </w:r>
      <w:r w:rsidR="00B3082E" w:rsidRPr="00061DC4">
        <w:rPr>
          <w:rFonts w:ascii="Arial" w:hAnsi="Arial" w:cs="Arial"/>
          <w:sz w:val="23"/>
          <w:szCs w:val="23"/>
          <w:lang w:val="es-CO"/>
        </w:rPr>
        <w:t>local</w:t>
      </w:r>
      <w:r w:rsidRPr="00061DC4">
        <w:rPr>
          <w:rFonts w:ascii="Arial" w:hAnsi="Arial" w:cs="Arial"/>
          <w:sz w:val="23"/>
          <w:szCs w:val="23"/>
          <w:lang w:val="es-CO"/>
        </w:rPr>
        <w:t xml:space="preserve">, y podrán comercializar sus productos mediante plataformas de comercio electrónico y/o para entrega a domicilio. </w:t>
      </w:r>
    </w:p>
    <w:p w14:paraId="13CB4D4A" w14:textId="77777777" w:rsidR="00B3082E" w:rsidRPr="00061DC4" w:rsidRDefault="00B3082E" w:rsidP="00B3082E">
      <w:pPr>
        <w:pStyle w:val="Prrafodelista"/>
        <w:ind w:left="720"/>
        <w:jc w:val="both"/>
        <w:rPr>
          <w:rFonts w:ascii="Arial" w:hAnsi="Arial" w:cs="Arial"/>
          <w:sz w:val="23"/>
          <w:szCs w:val="23"/>
          <w:lang w:val="es-CO"/>
        </w:rPr>
      </w:pPr>
    </w:p>
    <w:p w14:paraId="4EEA6E55" w14:textId="25D9136F" w:rsidR="00B3082E"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Las actividades de los servidores públicos, contratistas del Estado, particulares que ejerzan funciones públicas y demás personal nec</w:t>
      </w:r>
      <w:r w:rsidR="00B3082E" w:rsidRPr="00061DC4">
        <w:rPr>
          <w:rFonts w:ascii="Arial" w:hAnsi="Arial" w:cs="Arial"/>
          <w:sz w:val="23"/>
          <w:szCs w:val="23"/>
          <w:lang w:val="es-CO"/>
        </w:rPr>
        <w:t>e</w:t>
      </w:r>
      <w:r w:rsidRPr="00061DC4">
        <w:rPr>
          <w:rFonts w:ascii="Arial" w:hAnsi="Arial" w:cs="Arial"/>
          <w:sz w:val="23"/>
          <w:szCs w:val="23"/>
          <w:lang w:val="es-CO"/>
        </w:rPr>
        <w:t xml:space="preserve">sario para prevenir, mitigar y atender la emergencia sanitaria por causa del Coronavirus COVID-19, y garantizar el funcionamiento de los servicios del Estado. </w:t>
      </w:r>
    </w:p>
    <w:p w14:paraId="132D538D" w14:textId="77777777" w:rsidR="00B3082E" w:rsidRPr="00061DC4" w:rsidRDefault="00B3082E" w:rsidP="00B3082E">
      <w:pPr>
        <w:pStyle w:val="Prrafodelista"/>
        <w:rPr>
          <w:rFonts w:ascii="Arial" w:hAnsi="Arial" w:cs="Arial"/>
          <w:sz w:val="23"/>
          <w:szCs w:val="23"/>
          <w:lang w:val="es-CO"/>
        </w:rPr>
      </w:pPr>
    </w:p>
    <w:p w14:paraId="40EDF649" w14:textId="77777777" w:rsidR="00B3082E" w:rsidRPr="00061DC4" w:rsidRDefault="00213BB6" w:rsidP="00106009">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del personal de las misiones diplomáticas y consulares debidamente acreditadas ante el Estado colombiano, estrictamente necesarias para prevenir, mitigar y atender la emergencia sanitaria por causa del Coronavirus COVID-19. </w:t>
      </w:r>
    </w:p>
    <w:p w14:paraId="6B3B4B3C" w14:textId="77777777" w:rsidR="00B3082E" w:rsidRPr="00061DC4" w:rsidRDefault="00B3082E" w:rsidP="00B3082E">
      <w:pPr>
        <w:pStyle w:val="Prrafodelista"/>
        <w:ind w:left="720"/>
        <w:jc w:val="both"/>
        <w:rPr>
          <w:rFonts w:ascii="Arial" w:hAnsi="Arial" w:cs="Arial"/>
          <w:sz w:val="23"/>
          <w:szCs w:val="23"/>
          <w:lang w:val="es-CO"/>
        </w:rPr>
      </w:pPr>
    </w:p>
    <w:p w14:paraId="1D61FADC"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 las Fuerzas Militares, la Policía Nacional y organismos de seguridad del Estado, así como de la industria militar y de defensa, y los funcionarios de la Fiscalía General de la Nación y el Instituto Nacional de Medicina Legal y Ciencias Forenses. </w:t>
      </w:r>
    </w:p>
    <w:p w14:paraId="1FDE71F7" w14:textId="77777777" w:rsidR="00B3082E" w:rsidRPr="00061DC4" w:rsidRDefault="00B3082E" w:rsidP="00B3082E">
      <w:pPr>
        <w:pStyle w:val="Prrafodelista"/>
        <w:rPr>
          <w:rFonts w:ascii="Arial" w:hAnsi="Arial" w:cs="Arial"/>
          <w:sz w:val="23"/>
          <w:szCs w:val="23"/>
          <w:lang w:val="es-CO"/>
        </w:rPr>
      </w:pPr>
    </w:p>
    <w:p w14:paraId="39A12D9D"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 los puertos de servicio público y privado, exclusivamente para transporte de carga. </w:t>
      </w:r>
    </w:p>
    <w:p w14:paraId="76814192" w14:textId="77777777" w:rsidR="00B3082E" w:rsidRPr="00061DC4" w:rsidRDefault="00B3082E" w:rsidP="00B3082E">
      <w:pPr>
        <w:pStyle w:val="Prrafodelista"/>
        <w:rPr>
          <w:rFonts w:ascii="Arial" w:hAnsi="Arial" w:cs="Arial"/>
          <w:sz w:val="23"/>
          <w:szCs w:val="23"/>
          <w:lang w:val="es-CO"/>
        </w:rPr>
      </w:pPr>
    </w:p>
    <w:p w14:paraId="36BFDDDE"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 dragado marítimo y fluvial. </w:t>
      </w:r>
    </w:p>
    <w:p w14:paraId="1DF1E074" w14:textId="77777777" w:rsidR="00B3082E" w:rsidRPr="00061DC4" w:rsidRDefault="00B3082E" w:rsidP="00B3082E">
      <w:pPr>
        <w:pStyle w:val="Prrafodelista"/>
        <w:rPr>
          <w:rFonts w:ascii="Arial" w:hAnsi="Arial" w:cs="Arial"/>
          <w:sz w:val="23"/>
          <w:szCs w:val="23"/>
          <w:lang w:val="es-CO"/>
        </w:rPr>
      </w:pPr>
    </w:p>
    <w:p w14:paraId="78098642"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La ejecución de obras de infraestructura de transporte y obra pública, así como la cadena de suministros de materiales e insum</w:t>
      </w:r>
      <w:r w:rsidR="00B3082E" w:rsidRPr="00061DC4">
        <w:rPr>
          <w:rFonts w:ascii="Arial" w:hAnsi="Arial" w:cs="Arial"/>
          <w:sz w:val="23"/>
          <w:szCs w:val="23"/>
          <w:lang w:val="es-CO"/>
        </w:rPr>
        <w:t>o</w:t>
      </w:r>
      <w:r w:rsidRPr="00061DC4">
        <w:rPr>
          <w:rFonts w:ascii="Arial" w:hAnsi="Arial" w:cs="Arial"/>
          <w:sz w:val="23"/>
          <w:szCs w:val="23"/>
          <w:lang w:val="es-CO"/>
        </w:rPr>
        <w:t xml:space="preserve">s relacionados con la ejecución de las mismas. </w:t>
      </w:r>
    </w:p>
    <w:p w14:paraId="0ACAC114" w14:textId="77777777" w:rsidR="00B3082E" w:rsidRPr="00061DC4" w:rsidRDefault="00B3082E" w:rsidP="00B3082E">
      <w:pPr>
        <w:pStyle w:val="Prrafodelista"/>
        <w:rPr>
          <w:rFonts w:ascii="Arial" w:hAnsi="Arial" w:cs="Arial"/>
          <w:sz w:val="23"/>
          <w:szCs w:val="23"/>
          <w:lang w:val="es-CO"/>
        </w:rPr>
      </w:pPr>
    </w:p>
    <w:p w14:paraId="4ABC976E"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Las actividades del sector de la construcción, ejecución de obras civiles y la remodelación en inmuebles, así como el suministro de materiales e insum</w:t>
      </w:r>
      <w:r w:rsidR="00B3082E" w:rsidRPr="00061DC4">
        <w:rPr>
          <w:rFonts w:ascii="Arial" w:hAnsi="Arial" w:cs="Arial"/>
          <w:sz w:val="23"/>
          <w:szCs w:val="23"/>
          <w:lang w:val="es-CO"/>
        </w:rPr>
        <w:t>o</w:t>
      </w:r>
      <w:r w:rsidRPr="00061DC4">
        <w:rPr>
          <w:rFonts w:ascii="Arial" w:hAnsi="Arial" w:cs="Arial"/>
          <w:sz w:val="23"/>
          <w:szCs w:val="23"/>
          <w:lang w:val="es-CO"/>
        </w:rPr>
        <w:t xml:space="preserve">s exclusivamente destinados a la ejecución de las mismas. </w:t>
      </w:r>
    </w:p>
    <w:p w14:paraId="0CFEF2CE" w14:textId="77777777" w:rsidR="00B3082E" w:rsidRPr="00061DC4" w:rsidRDefault="00B3082E" w:rsidP="00B3082E">
      <w:pPr>
        <w:pStyle w:val="Prrafodelista"/>
        <w:rPr>
          <w:rFonts w:ascii="Arial" w:hAnsi="Arial" w:cs="Arial"/>
          <w:sz w:val="23"/>
          <w:szCs w:val="23"/>
          <w:lang w:val="es-CO"/>
        </w:rPr>
      </w:pPr>
    </w:p>
    <w:p w14:paraId="19297C50"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operación aérea y aeroportuaria de conformidad con lo establecido en el artículo 8 del presente decreto, y su respectivo mantenimiento. </w:t>
      </w:r>
    </w:p>
    <w:p w14:paraId="1F97A7C7" w14:textId="77777777" w:rsidR="00B3082E" w:rsidRPr="00061DC4" w:rsidRDefault="00B3082E" w:rsidP="00B3082E">
      <w:pPr>
        <w:pStyle w:val="Prrafodelista"/>
        <w:rPr>
          <w:rFonts w:ascii="Arial" w:hAnsi="Arial" w:cs="Arial"/>
          <w:sz w:val="23"/>
          <w:szCs w:val="23"/>
          <w:lang w:val="es-CO"/>
        </w:rPr>
      </w:pPr>
    </w:p>
    <w:p w14:paraId="7B21BDEB"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comercialización de los productos de los establecimientos y locales gastronómicos, incluyendo los ubicados en hoteles, mediante plataformas de comercio electrónico, por entrega a domicilio y por entrega para llevar. </w:t>
      </w:r>
    </w:p>
    <w:p w14:paraId="3AE04214" w14:textId="77777777" w:rsidR="00B3082E" w:rsidRPr="00061DC4" w:rsidRDefault="00B3082E" w:rsidP="00B3082E">
      <w:pPr>
        <w:pStyle w:val="Prrafodelista"/>
        <w:rPr>
          <w:rFonts w:ascii="Arial" w:hAnsi="Arial" w:cs="Arial"/>
          <w:sz w:val="23"/>
          <w:szCs w:val="23"/>
          <w:lang w:val="es-CO"/>
        </w:rPr>
      </w:pPr>
    </w:p>
    <w:p w14:paraId="2A766117" w14:textId="77777777" w:rsidR="00B3082E"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 la industria hotelera para atender a sus huéspedes, estrictamente necesarias para prevenir, mitigar y atender la emergencia sanitaria por causa del Coronavirus COVID-19. </w:t>
      </w:r>
    </w:p>
    <w:p w14:paraId="5899900D" w14:textId="77777777" w:rsidR="00B3082E" w:rsidRPr="00061DC4" w:rsidRDefault="00B3082E" w:rsidP="00B3082E">
      <w:pPr>
        <w:pStyle w:val="Prrafodelista"/>
        <w:rPr>
          <w:rFonts w:ascii="Arial" w:hAnsi="Arial" w:cs="Arial"/>
          <w:sz w:val="23"/>
          <w:szCs w:val="23"/>
          <w:lang w:val="es-CO"/>
        </w:rPr>
      </w:pPr>
    </w:p>
    <w:p w14:paraId="21684BDC" w14:textId="77777777" w:rsidR="00775FC4"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El funcionamiento de la infraestructura crí</w:t>
      </w:r>
      <w:r w:rsidR="00775FC4" w:rsidRPr="00061DC4">
        <w:rPr>
          <w:rFonts w:ascii="Arial" w:hAnsi="Arial" w:cs="Arial"/>
          <w:sz w:val="23"/>
          <w:szCs w:val="23"/>
          <w:lang w:val="es-CO"/>
        </w:rPr>
        <w:t>tica</w:t>
      </w:r>
      <w:r w:rsidRPr="00061DC4">
        <w:rPr>
          <w:rFonts w:ascii="Arial" w:hAnsi="Arial" w:cs="Arial"/>
          <w:sz w:val="23"/>
          <w:szCs w:val="23"/>
          <w:lang w:val="es-CO"/>
        </w:rPr>
        <w:t xml:space="preserve"> -computadores, sistemas computacionales, redes de comunicaciones, datos e información- cuya destrucción o interferencia puede debilitar o impactar en la seguridad de la economía, salud pública o la combinación de ellas. </w:t>
      </w:r>
    </w:p>
    <w:p w14:paraId="03B18A41" w14:textId="77777777" w:rsidR="00775FC4" w:rsidRPr="00061DC4" w:rsidRDefault="00775FC4" w:rsidP="00775FC4">
      <w:pPr>
        <w:pStyle w:val="Prrafodelista"/>
        <w:rPr>
          <w:rFonts w:ascii="Arial" w:hAnsi="Arial" w:cs="Arial"/>
          <w:sz w:val="23"/>
          <w:szCs w:val="23"/>
          <w:lang w:val="es-CO"/>
        </w:rPr>
      </w:pPr>
    </w:p>
    <w:p w14:paraId="746A85AD" w14:textId="77777777" w:rsidR="00775FC4"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El funcionamiento y operación de los centros de llamadas, los centros de contactos, los centros de soporte técnico y los centros de procesamiento de datos que presten servicios en el territorio nacional y de las plataformas de comercio electrónico. </w:t>
      </w:r>
    </w:p>
    <w:p w14:paraId="4A00BA78" w14:textId="77777777" w:rsidR="00775FC4" w:rsidRPr="00061DC4" w:rsidRDefault="00775FC4" w:rsidP="00775FC4">
      <w:pPr>
        <w:pStyle w:val="Prrafodelista"/>
        <w:rPr>
          <w:rFonts w:ascii="Arial" w:hAnsi="Arial" w:cs="Arial"/>
          <w:sz w:val="23"/>
          <w:szCs w:val="23"/>
          <w:lang w:val="es-CO"/>
        </w:rPr>
      </w:pPr>
    </w:p>
    <w:p w14:paraId="3F587377" w14:textId="77777777" w:rsidR="00775FC4"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El funcionamiento de la prestación de los servicios de vigilancia y segurida</w:t>
      </w:r>
      <w:r w:rsidR="00775FC4" w:rsidRPr="00061DC4">
        <w:rPr>
          <w:rFonts w:ascii="Arial" w:hAnsi="Arial" w:cs="Arial"/>
          <w:sz w:val="23"/>
          <w:szCs w:val="23"/>
          <w:lang w:val="es-CO"/>
        </w:rPr>
        <w:t>d</w:t>
      </w:r>
      <w:r w:rsidRPr="00061DC4">
        <w:rPr>
          <w:rFonts w:ascii="Arial" w:hAnsi="Arial" w:cs="Arial"/>
          <w:sz w:val="23"/>
          <w:szCs w:val="23"/>
          <w:lang w:val="es-CO"/>
        </w:rPr>
        <w:t xml:space="preserve"> privada, los servicios carcelarios y penitenciarios. </w:t>
      </w:r>
    </w:p>
    <w:p w14:paraId="68B97F6D" w14:textId="77777777" w:rsidR="00775FC4" w:rsidRPr="00061DC4" w:rsidRDefault="00775FC4" w:rsidP="00775FC4">
      <w:pPr>
        <w:pStyle w:val="Prrafodelista"/>
        <w:rPr>
          <w:rFonts w:ascii="Arial" w:hAnsi="Arial" w:cs="Arial"/>
          <w:sz w:val="23"/>
          <w:szCs w:val="23"/>
          <w:lang w:val="es-CO"/>
        </w:rPr>
      </w:pPr>
    </w:p>
    <w:p w14:paraId="28E07C64" w14:textId="628B1BE3" w:rsidR="00213BB6" w:rsidRPr="00061DC4" w:rsidRDefault="00213BB6" w:rsidP="00B3082E">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El servicio de limpieza y aseo, incluido el doméstico y servicio de lavandería.</w:t>
      </w:r>
    </w:p>
    <w:p w14:paraId="58ACC316" w14:textId="77777777" w:rsidR="00775FC4" w:rsidRPr="00061DC4" w:rsidRDefault="00775FC4" w:rsidP="00775FC4">
      <w:pPr>
        <w:pStyle w:val="Prrafodelista"/>
        <w:rPr>
          <w:rFonts w:ascii="Arial" w:hAnsi="Arial" w:cs="Arial"/>
          <w:sz w:val="23"/>
          <w:szCs w:val="23"/>
          <w:lang w:val="es-CO"/>
        </w:rPr>
      </w:pPr>
    </w:p>
    <w:p w14:paraId="4762A9D4" w14:textId="77777777" w:rsidR="00775FC4"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Las actividades necesarias para garantizar la operación, mantenimiento, almacenamiento y abastecimiento de la prestación de: (i) servicios públicos de a</w:t>
      </w:r>
      <w:r w:rsidR="00775FC4" w:rsidRPr="00061DC4">
        <w:rPr>
          <w:rFonts w:ascii="Arial" w:hAnsi="Arial" w:cs="Arial"/>
          <w:sz w:val="23"/>
          <w:szCs w:val="23"/>
          <w:lang w:val="es-CO"/>
        </w:rPr>
        <w:t>cueducto</w:t>
      </w:r>
      <w:r w:rsidRPr="00061DC4">
        <w:rPr>
          <w:rFonts w:ascii="Arial" w:hAnsi="Arial" w:cs="Arial"/>
          <w:sz w:val="23"/>
          <w:szCs w:val="23"/>
          <w:lang w:val="es-CO"/>
        </w:rPr>
        <w:t>, alcantarillado, energía eléctrica, alumbrado público, aseo (recolección, transporte, aprovechamiento y disposición final, reciclaje, incluyendo los residuos biológicos o sanitarios) y recuperación de materiales; (ií) de la cadena logística de insumos, suministros para la producción, el abastecimiento, importación, exportación y suministro de hidrocarburos, combustibles líquidos, biocombustibles, gas natural, gas licuado de petróleo -GLP-, (</w:t>
      </w:r>
      <w:r w:rsidR="00775FC4" w:rsidRPr="00061DC4">
        <w:rPr>
          <w:rFonts w:ascii="Arial" w:hAnsi="Arial" w:cs="Arial"/>
          <w:sz w:val="23"/>
          <w:szCs w:val="23"/>
          <w:lang w:val="es-CO"/>
        </w:rPr>
        <w:t>i</w:t>
      </w:r>
      <w:r w:rsidRPr="00061DC4">
        <w:rPr>
          <w:rFonts w:ascii="Arial" w:hAnsi="Arial" w:cs="Arial"/>
          <w:sz w:val="23"/>
          <w:szCs w:val="23"/>
          <w:lang w:val="es-CO"/>
        </w:rPr>
        <w:t>ii) de la cadena logística de insumos, suministros para la producción, el abastecimiento, importación, exportación</w:t>
      </w:r>
      <w:r w:rsidR="00775FC4" w:rsidRPr="00061DC4">
        <w:rPr>
          <w:rFonts w:ascii="Arial" w:hAnsi="Arial" w:cs="Arial"/>
          <w:sz w:val="23"/>
          <w:szCs w:val="23"/>
          <w:lang w:val="es-CO"/>
        </w:rPr>
        <w:t xml:space="preserve"> </w:t>
      </w:r>
      <w:r w:rsidRPr="00061DC4">
        <w:rPr>
          <w:rFonts w:ascii="Arial" w:hAnsi="Arial" w:cs="Arial"/>
          <w:sz w:val="23"/>
          <w:szCs w:val="23"/>
          <w:lang w:val="es-CO"/>
        </w:rPr>
        <w:t xml:space="preserve">y suministro de minerales, así como la operación y mantenimiento de minas, y (iv) el servicio de internet y telefonía. </w:t>
      </w:r>
    </w:p>
    <w:p w14:paraId="4DE2A9D8" w14:textId="77777777" w:rsidR="00775FC4" w:rsidRPr="00061DC4" w:rsidRDefault="00775FC4" w:rsidP="00775FC4">
      <w:pPr>
        <w:pStyle w:val="Prrafodelista"/>
        <w:rPr>
          <w:rFonts w:ascii="Arial" w:hAnsi="Arial" w:cs="Arial"/>
          <w:sz w:val="23"/>
          <w:szCs w:val="23"/>
          <w:lang w:val="es-CO"/>
        </w:rPr>
      </w:pPr>
    </w:p>
    <w:p w14:paraId="2B45726F" w14:textId="77777777" w:rsidR="00775FC4" w:rsidRPr="00061DC4" w:rsidRDefault="00213BB6" w:rsidP="00114DDD">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prestación de servicios: (i) bancarios, (ii) financieros, (iii) de operadores postales de pago, (iv) profesionales de compra y venta de divisas, (v) operaciones de juegos de suerte y azar en la modalidad de novedosos y territoriales de apuestas permanentes, (vi) chance y lotería, (vii) centrales de riesgo, (viii) transporte de valores, (ix) actividades notariales y de registro de instrumentos públicos, (x) expedición licencias urbanísticas. </w:t>
      </w:r>
    </w:p>
    <w:p w14:paraId="0621CAB4" w14:textId="77777777" w:rsidR="00775FC4" w:rsidRPr="00061DC4" w:rsidRDefault="00775FC4" w:rsidP="00775FC4">
      <w:pPr>
        <w:pStyle w:val="Prrafodelista"/>
        <w:rPr>
          <w:rFonts w:ascii="Arial" w:hAnsi="Arial" w:cs="Arial"/>
          <w:sz w:val="23"/>
          <w:szCs w:val="23"/>
          <w:lang w:val="es-CO"/>
        </w:rPr>
      </w:pPr>
    </w:p>
    <w:p w14:paraId="2FAE1951" w14:textId="77777777" w:rsidR="00775FC4" w:rsidRPr="00061DC4" w:rsidRDefault="00213BB6" w:rsidP="00775FC4">
      <w:pPr>
        <w:pStyle w:val="Prrafodelista"/>
        <w:ind w:left="720"/>
        <w:jc w:val="both"/>
        <w:rPr>
          <w:rFonts w:ascii="Arial" w:hAnsi="Arial" w:cs="Arial"/>
          <w:sz w:val="23"/>
          <w:szCs w:val="23"/>
          <w:lang w:val="es-CO"/>
        </w:rPr>
      </w:pPr>
      <w:r w:rsidRPr="00061DC4">
        <w:rPr>
          <w:rFonts w:ascii="Arial" w:hAnsi="Arial" w:cs="Arial"/>
          <w:sz w:val="23"/>
          <w:szCs w:val="23"/>
          <w:lang w:val="es-CO"/>
        </w:rPr>
        <w:t xml:space="preserve">El Superintendente de Notariado y Registro determinará los horarios y turnos, en los cuales se prestarán los servicios notariales, garantizando la prestación del servicio a las personas más vulnerables y a las personas de especial protección constitucional. </w:t>
      </w:r>
    </w:p>
    <w:p w14:paraId="15A5C809" w14:textId="77777777" w:rsidR="00775FC4" w:rsidRPr="00061DC4" w:rsidRDefault="00775FC4" w:rsidP="00775FC4">
      <w:pPr>
        <w:pStyle w:val="Prrafodelista"/>
        <w:ind w:left="720"/>
        <w:jc w:val="both"/>
        <w:rPr>
          <w:rFonts w:ascii="Arial" w:hAnsi="Arial" w:cs="Arial"/>
          <w:sz w:val="23"/>
          <w:szCs w:val="23"/>
          <w:lang w:val="es-CO"/>
        </w:rPr>
      </w:pPr>
    </w:p>
    <w:p w14:paraId="0FBED9EA" w14:textId="77777777" w:rsidR="00775FC4" w:rsidRPr="00061DC4" w:rsidRDefault="00213BB6" w:rsidP="00775FC4">
      <w:pPr>
        <w:pStyle w:val="Prrafodelista"/>
        <w:ind w:left="720"/>
        <w:jc w:val="both"/>
        <w:rPr>
          <w:rFonts w:ascii="Arial" w:hAnsi="Arial" w:cs="Arial"/>
          <w:sz w:val="23"/>
          <w:szCs w:val="23"/>
          <w:lang w:val="es-CO"/>
        </w:rPr>
      </w:pPr>
      <w:r w:rsidRPr="00061DC4">
        <w:rPr>
          <w:rFonts w:ascii="Arial" w:hAnsi="Arial" w:cs="Arial"/>
          <w:sz w:val="23"/>
          <w:szCs w:val="23"/>
          <w:lang w:val="es-CO"/>
        </w:rPr>
        <w:t xml:space="preserve">El Superintendente de Notariado y Registro determinará los horarios, turnos en los cuales se prestarán los servicios por parte de las oficinas de registro de instrumentos públicos. </w:t>
      </w:r>
    </w:p>
    <w:p w14:paraId="2FED0494" w14:textId="77777777" w:rsidR="00775FC4" w:rsidRPr="00061DC4" w:rsidRDefault="00775FC4" w:rsidP="00775FC4">
      <w:pPr>
        <w:pStyle w:val="Prrafodelista"/>
        <w:ind w:left="720"/>
        <w:jc w:val="both"/>
        <w:rPr>
          <w:rFonts w:ascii="Arial" w:hAnsi="Arial" w:cs="Arial"/>
          <w:sz w:val="23"/>
          <w:szCs w:val="23"/>
          <w:lang w:val="es-CO"/>
        </w:rPr>
      </w:pPr>
    </w:p>
    <w:p w14:paraId="7EE4EB4E"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El funcionamiento de los servicios postales, de mensajería, radio, televisión, prensa y distribución de los medios de comunicación. </w:t>
      </w:r>
    </w:p>
    <w:p w14:paraId="5274528C" w14:textId="77777777" w:rsidR="00775FC4" w:rsidRPr="00061DC4" w:rsidRDefault="00775FC4" w:rsidP="00775FC4">
      <w:pPr>
        <w:pStyle w:val="Prrafodelista"/>
        <w:ind w:left="720"/>
        <w:jc w:val="both"/>
        <w:rPr>
          <w:rFonts w:ascii="Arial" w:hAnsi="Arial" w:cs="Arial"/>
          <w:sz w:val="23"/>
          <w:szCs w:val="23"/>
          <w:lang w:val="es-CO"/>
        </w:rPr>
      </w:pPr>
    </w:p>
    <w:p w14:paraId="1C54C524"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El abastecimiento y distribución de bienes de primera necesidad -alimentos, bebidas, medicamentos, dispositivos médicos, aseo, limpieza, y mercancías de ordinario consumo en la población- en virtud de programas sociales del Estado y de personas privadas. </w:t>
      </w:r>
    </w:p>
    <w:p w14:paraId="23A6E284" w14:textId="77777777" w:rsidR="00775FC4" w:rsidRPr="00061DC4" w:rsidRDefault="00775FC4" w:rsidP="00775FC4">
      <w:pPr>
        <w:pStyle w:val="Prrafodelista"/>
        <w:rPr>
          <w:rFonts w:ascii="Arial" w:hAnsi="Arial" w:cs="Arial"/>
          <w:sz w:val="23"/>
          <w:szCs w:val="23"/>
          <w:lang w:val="es-CO"/>
        </w:rPr>
      </w:pPr>
    </w:p>
    <w:p w14:paraId="70A72FC2"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del sector interreligioso relacionadas con los programas institucionales de emergencia, ayuda humanitaria, espiritual y psicológica. </w:t>
      </w:r>
    </w:p>
    <w:p w14:paraId="3E13AED4" w14:textId="77777777" w:rsidR="00775FC4" w:rsidRPr="00061DC4" w:rsidRDefault="00775FC4" w:rsidP="00775FC4">
      <w:pPr>
        <w:pStyle w:val="Prrafodelista"/>
        <w:rPr>
          <w:rFonts w:ascii="Arial" w:hAnsi="Arial" w:cs="Arial"/>
          <w:sz w:val="23"/>
          <w:szCs w:val="23"/>
          <w:lang w:val="es-CO"/>
        </w:rPr>
      </w:pPr>
    </w:p>
    <w:p w14:paraId="190ED262"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cadena de producción, abastecimiento, almacenamiento, reparación, mantenimiento, transporte y distribución de las industrias manufactureras. </w:t>
      </w:r>
    </w:p>
    <w:p w14:paraId="32F33FE5" w14:textId="77777777" w:rsidR="00775FC4" w:rsidRPr="00061DC4" w:rsidRDefault="00775FC4" w:rsidP="00775FC4">
      <w:pPr>
        <w:pStyle w:val="Prrafodelista"/>
        <w:rPr>
          <w:rFonts w:ascii="Arial" w:hAnsi="Arial" w:cs="Arial"/>
          <w:sz w:val="23"/>
          <w:szCs w:val="23"/>
          <w:lang w:val="es-CO"/>
        </w:rPr>
      </w:pPr>
    </w:p>
    <w:p w14:paraId="5B4FF520"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lastRenderedPageBreak/>
        <w:t xml:space="preserve">Comercio al por mayor y al por menor, incluido el funcionamiento de centros comerciales y actividades inmobiliarias. </w:t>
      </w:r>
    </w:p>
    <w:p w14:paraId="73464C78" w14:textId="77777777" w:rsidR="00775FC4" w:rsidRPr="00061DC4" w:rsidRDefault="00775FC4" w:rsidP="00775FC4">
      <w:pPr>
        <w:pStyle w:val="Prrafodelista"/>
        <w:rPr>
          <w:rFonts w:ascii="Arial" w:hAnsi="Arial" w:cs="Arial"/>
          <w:sz w:val="23"/>
          <w:szCs w:val="23"/>
          <w:lang w:val="es-CO"/>
        </w:rPr>
      </w:pPr>
    </w:p>
    <w:p w14:paraId="60884AF6"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Las actividades de los operadores de pagos de salarios, honorarios, pensiones, prestaciones económicas públicos y privados; beneficios económicos periódicos sociales -BEPS-, y los correspondientes a los sistemas y subsistemas de Seguridad Social y Protección Social. </w:t>
      </w:r>
    </w:p>
    <w:p w14:paraId="56FC83CD" w14:textId="77777777" w:rsidR="00775FC4" w:rsidRPr="00061DC4" w:rsidRDefault="00775FC4" w:rsidP="00775FC4">
      <w:pPr>
        <w:pStyle w:val="Prrafodelista"/>
        <w:rPr>
          <w:rFonts w:ascii="Arial" w:hAnsi="Arial" w:cs="Arial"/>
          <w:sz w:val="23"/>
          <w:szCs w:val="23"/>
          <w:lang w:val="es-CO"/>
        </w:rPr>
      </w:pPr>
    </w:p>
    <w:p w14:paraId="77E4D3B8"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El desplazamiento estrictamente necesario del personal directivo y docente de las instituciones educativas públicas y privadas, para prevenir, mitigar y atender la emergencia sanitaria por causa del Coronavirus COVID-19. </w:t>
      </w:r>
    </w:p>
    <w:p w14:paraId="62F92FFB" w14:textId="77777777" w:rsidR="00775FC4" w:rsidRPr="00061DC4" w:rsidRDefault="00775FC4" w:rsidP="00775FC4">
      <w:pPr>
        <w:pStyle w:val="Prrafodelista"/>
        <w:rPr>
          <w:rFonts w:ascii="Arial" w:hAnsi="Arial" w:cs="Arial"/>
          <w:sz w:val="23"/>
          <w:szCs w:val="23"/>
          <w:lang w:val="es-CO"/>
        </w:rPr>
      </w:pPr>
    </w:p>
    <w:p w14:paraId="0FD739C9" w14:textId="1A3902BA" w:rsidR="003926C2" w:rsidRPr="00061DC4" w:rsidRDefault="00213BB6" w:rsidP="00A97FD3">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De acuerdo con las medidas, instrucciones y horarios que fijen los alcaldes en sus respectivas jurisdicciones territoriales, y en todo caso con sujeción a los protocolos de bioseguridad que para los efectos se establezcan, se permitirá</w:t>
      </w:r>
      <w:r w:rsidR="003926C2" w:rsidRPr="00061DC4">
        <w:rPr>
          <w:rFonts w:ascii="Arial" w:hAnsi="Arial" w:cs="Arial"/>
          <w:sz w:val="23"/>
          <w:szCs w:val="23"/>
          <w:lang w:val="es-CO"/>
        </w:rPr>
        <w:t xml:space="preserve"> para Fusagasugá</w:t>
      </w:r>
      <w:r w:rsidRPr="00061DC4">
        <w:rPr>
          <w:rFonts w:ascii="Arial" w:hAnsi="Arial" w:cs="Arial"/>
          <w:sz w:val="23"/>
          <w:szCs w:val="23"/>
          <w:lang w:val="es-CO"/>
        </w:rPr>
        <w:t xml:space="preserve">: </w:t>
      </w:r>
    </w:p>
    <w:p w14:paraId="785290E3" w14:textId="77777777" w:rsidR="003926C2" w:rsidRPr="00061DC4" w:rsidRDefault="003926C2" w:rsidP="003926C2">
      <w:pPr>
        <w:pStyle w:val="Prrafodelista"/>
        <w:rPr>
          <w:rFonts w:ascii="Arial" w:hAnsi="Arial" w:cs="Arial"/>
          <w:sz w:val="23"/>
          <w:szCs w:val="23"/>
          <w:lang w:val="es-CO"/>
        </w:rPr>
      </w:pPr>
    </w:p>
    <w:p w14:paraId="6F61AA62" w14:textId="22D99288" w:rsidR="003552EA" w:rsidRPr="00061DC4" w:rsidRDefault="00213BB6" w:rsidP="003926C2">
      <w:pPr>
        <w:pStyle w:val="Prrafodelista"/>
        <w:ind w:left="720"/>
        <w:jc w:val="both"/>
        <w:rPr>
          <w:rFonts w:ascii="Arial" w:hAnsi="Arial" w:cs="Arial"/>
          <w:sz w:val="23"/>
          <w:szCs w:val="23"/>
          <w:lang w:val="es-CO"/>
        </w:rPr>
      </w:pPr>
      <w:r w:rsidRPr="00061DC4">
        <w:rPr>
          <w:rFonts w:ascii="Arial" w:hAnsi="Arial" w:cs="Arial"/>
          <w:sz w:val="23"/>
          <w:szCs w:val="23"/>
          <w:lang w:val="es-CO"/>
        </w:rPr>
        <w:t>El desarrollo de actividades físicas y de ejercicio al aire libre de personas que se encuentren en el rango de edad de 18 a 69 años, por un período máximo de dos (2) horas diarias.</w:t>
      </w:r>
      <w:r w:rsidR="003552EA" w:rsidRPr="00061DC4">
        <w:rPr>
          <w:rFonts w:ascii="Arial" w:hAnsi="Arial" w:cs="Arial"/>
          <w:sz w:val="23"/>
          <w:szCs w:val="23"/>
          <w:lang w:val="es-CO"/>
        </w:rPr>
        <w:t xml:space="preserve"> Para dicho rango de edad, las personas podrán hacer uso del periodo máximo de 2 horas entre las cinco (5:00) y las nueve (9:00) horas. </w:t>
      </w:r>
    </w:p>
    <w:p w14:paraId="3EA04460" w14:textId="77777777" w:rsidR="003552EA" w:rsidRPr="00061DC4" w:rsidRDefault="003552EA" w:rsidP="00114DDD">
      <w:pPr>
        <w:jc w:val="both"/>
        <w:rPr>
          <w:rFonts w:ascii="Arial" w:hAnsi="Arial" w:cs="Arial"/>
          <w:sz w:val="23"/>
          <w:szCs w:val="23"/>
        </w:rPr>
      </w:pPr>
    </w:p>
    <w:p w14:paraId="76644859" w14:textId="730D6BDC" w:rsidR="003552EA" w:rsidRPr="00061DC4" w:rsidRDefault="003552EA" w:rsidP="00775FC4">
      <w:pPr>
        <w:ind w:left="720"/>
        <w:jc w:val="both"/>
        <w:rPr>
          <w:rFonts w:ascii="Arial" w:hAnsi="Arial" w:cs="Arial"/>
          <w:sz w:val="23"/>
          <w:szCs w:val="23"/>
        </w:rPr>
      </w:pPr>
      <w:r w:rsidRPr="00061DC4">
        <w:rPr>
          <w:rFonts w:ascii="Arial" w:hAnsi="Arial" w:cs="Arial"/>
          <w:sz w:val="23"/>
          <w:szCs w:val="23"/>
        </w:rPr>
        <w:t>Para e</w:t>
      </w:r>
      <w:r w:rsidR="00213BB6" w:rsidRPr="00061DC4">
        <w:rPr>
          <w:rFonts w:ascii="Arial" w:hAnsi="Arial" w:cs="Arial"/>
          <w:sz w:val="23"/>
          <w:szCs w:val="23"/>
        </w:rPr>
        <w:t xml:space="preserve">l desarrollo de actividades físicas y de ejercicio al aire libre de los niños mayores de 6 años, tres (3) veces a la semana, una (1) hora al día. </w:t>
      </w:r>
      <w:r w:rsidRPr="00061DC4">
        <w:rPr>
          <w:rFonts w:ascii="Arial" w:hAnsi="Arial" w:cs="Arial"/>
          <w:sz w:val="23"/>
          <w:szCs w:val="23"/>
        </w:rPr>
        <w:t xml:space="preserve">Para dicho rango de edad, </w:t>
      </w:r>
      <w:r w:rsidR="003926C2" w:rsidRPr="00061DC4">
        <w:rPr>
          <w:rFonts w:ascii="Arial" w:hAnsi="Arial" w:cs="Arial"/>
          <w:sz w:val="23"/>
          <w:szCs w:val="23"/>
        </w:rPr>
        <w:t>los niños podrán hacer uso del periodo entre las catorce (14:00) y dieciséis (16:00) horas.</w:t>
      </w:r>
    </w:p>
    <w:p w14:paraId="2939CD97" w14:textId="77777777" w:rsidR="003552EA" w:rsidRPr="00061DC4" w:rsidRDefault="003552EA" w:rsidP="00775FC4">
      <w:pPr>
        <w:ind w:left="720"/>
        <w:jc w:val="both"/>
        <w:rPr>
          <w:rFonts w:ascii="Arial" w:hAnsi="Arial" w:cs="Arial"/>
          <w:sz w:val="23"/>
          <w:szCs w:val="23"/>
        </w:rPr>
      </w:pPr>
    </w:p>
    <w:p w14:paraId="71CCB270" w14:textId="77777777" w:rsidR="003926C2" w:rsidRPr="00061DC4" w:rsidRDefault="00213BB6" w:rsidP="003926C2">
      <w:pPr>
        <w:ind w:left="720"/>
        <w:jc w:val="both"/>
        <w:rPr>
          <w:rFonts w:ascii="Arial" w:hAnsi="Arial" w:cs="Arial"/>
          <w:sz w:val="23"/>
          <w:szCs w:val="23"/>
        </w:rPr>
      </w:pPr>
      <w:r w:rsidRPr="00061DC4">
        <w:rPr>
          <w:rFonts w:ascii="Arial" w:hAnsi="Arial" w:cs="Arial"/>
          <w:sz w:val="23"/>
          <w:szCs w:val="23"/>
        </w:rPr>
        <w:t xml:space="preserve">El desarrollo de actividades físicas y de ejercicio al aire libre de los niños entre dos (2) y cinco (5) años, tres (3) veces a la semana, media hora al día. </w:t>
      </w:r>
      <w:r w:rsidR="003926C2" w:rsidRPr="00061DC4">
        <w:rPr>
          <w:rFonts w:ascii="Arial" w:hAnsi="Arial" w:cs="Arial"/>
          <w:sz w:val="23"/>
          <w:szCs w:val="23"/>
        </w:rPr>
        <w:t>Para dicho rango de edad, los niños podrán hacer uso del periodo entre las catorce (14:00) y dieciséis (16:00) horas.</w:t>
      </w:r>
    </w:p>
    <w:p w14:paraId="0924462F" w14:textId="77777777" w:rsidR="003926C2" w:rsidRPr="00061DC4" w:rsidRDefault="003926C2" w:rsidP="00775FC4">
      <w:pPr>
        <w:ind w:left="720"/>
        <w:jc w:val="both"/>
        <w:rPr>
          <w:rFonts w:ascii="Arial" w:hAnsi="Arial" w:cs="Arial"/>
          <w:sz w:val="23"/>
          <w:szCs w:val="23"/>
        </w:rPr>
      </w:pPr>
    </w:p>
    <w:p w14:paraId="14C6743D" w14:textId="4AA8E0CE" w:rsidR="003926C2" w:rsidRPr="00061DC4" w:rsidRDefault="00213BB6" w:rsidP="003926C2">
      <w:pPr>
        <w:ind w:left="720"/>
        <w:jc w:val="both"/>
        <w:rPr>
          <w:rFonts w:ascii="Arial" w:hAnsi="Arial" w:cs="Arial"/>
          <w:sz w:val="23"/>
          <w:szCs w:val="23"/>
        </w:rPr>
      </w:pPr>
      <w:r w:rsidRPr="00061DC4">
        <w:rPr>
          <w:rFonts w:ascii="Arial" w:hAnsi="Arial" w:cs="Arial"/>
          <w:sz w:val="23"/>
          <w:szCs w:val="23"/>
        </w:rPr>
        <w:t>El desarrollo de actividades físicas y de ejercicio al aire libre de los adultos mayores de 70 años, tres (3) veces a la semana, media hora al día.</w:t>
      </w:r>
      <w:r w:rsidR="003926C2" w:rsidRPr="00061DC4">
        <w:rPr>
          <w:rFonts w:ascii="Arial" w:hAnsi="Arial" w:cs="Arial"/>
          <w:sz w:val="23"/>
          <w:szCs w:val="23"/>
        </w:rPr>
        <w:t xml:space="preserve"> Para dicho rango de edad, los adultos mayores podrán hacer uso del periodo entre las nueve (9:00) y once (11:00) horas.</w:t>
      </w:r>
    </w:p>
    <w:p w14:paraId="31EEB1EE" w14:textId="7F7EE27A" w:rsidR="003552EA" w:rsidRPr="00061DC4" w:rsidRDefault="003552EA" w:rsidP="00775FC4">
      <w:pPr>
        <w:ind w:left="720"/>
        <w:jc w:val="both"/>
        <w:rPr>
          <w:rFonts w:ascii="Arial" w:hAnsi="Arial" w:cs="Arial"/>
          <w:sz w:val="23"/>
          <w:szCs w:val="23"/>
        </w:rPr>
      </w:pPr>
    </w:p>
    <w:p w14:paraId="16AE8E5B" w14:textId="77777777" w:rsidR="003552EA" w:rsidRPr="00061DC4" w:rsidRDefault="003552EA" w:rsidP="00775FC4">
      <w:pPr>
        <w:ind w:left="720"/>
        <w:jc w:val="both"/>
        <w:rPr>
          <w:rFonts w:ascii="Arial" w:hAnsi="Arial" w:cs="Arial"/>
          <w:sz w:val="23"/>
          <w:szCs w:val="23"/>
        </w:rPr>
      </w:pPr>
    </w:p>
    <w:p w14:paraId="316ADF0F"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realización de avalúos de bienes y realización de estudios de títulos que tengan por objeto la constitución de garantías, ante entidades vigiladas por la Superintendencia Financiera de Colombia. </w:t>
      </w:r>
    </w:p>
    <w:p w14:paraId="1D226D7C" w14:textId="77777777" w:rsidR="00775FC4" w:rsidRPr="00061DC4" w:rsidRDefault="00775FC4" w:rsidP="00775FC4">
      <w:pPr>
        <w:pStyle w:val="Prrafodelista"/>
        <w:ind w:left="720"/>
        <w:jc w:val="both"/>
        <w:rPr>
          <w:rFonts w:ascii="Arial" w:hAnsi="Arial" w:cs="Arial"/>
          <w:sz w:val="23"/>
          <w:szCs w:val="23"/>
          <w:lang w:val="es-CO"/>
        </w:rPr>
      </w:pPr>
    </w:p>
    <w:p w14:paraId="1C83D182"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El funcionamiento de las comisarías de familia e inspecciones de policía, así como los usuarios de estas. </w:t>
      </w:r>
    </w:p>
    <w:p w14:paraId="1C790641" w14:textId="77777777" w:rsidR="00775FC4" w:rsidRPr="00061DC4" w:rsidRDefault="00775FC4" w:rsidP="00775FC4">
      <w:pPr>
        <w:pStyle w:val="Prrafodelista"/>
        <w:rPr>
          <w:rFonts w:ascii="Arial" w:hAnsi="Arial" w:cs="Arial"/>
          <w:sz w:val="23"/>
          <w:szCs w:val="23"/>
          <w:lang w:val="es-CO"/>
        </w:rPr>
      </w:pPr>
    </w:p>
    <w:p w14:paraId="415231C1"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 fabricación, reparación, mantenimiento y compra y venta de repuestos y accesorios de bicicletas convencionales y eléctricas. </w:t>
      </w:r>
    </w:p>
    <w:p w14:paraId="583DB2EF" w14:textId="77777777" w:rsidR="00775FC4" w:rsidRPr="00061DC4" w:rsidRDefault="00775FC4" w:rsidP="00775FC4">
      <w:pPr>
        <w:pStyle w:val="Prrafodelista"/>
        <w:rPr>
          <w:rFonts w:ascii="Arial" w:hAnsi="Arial" w:cs="Arial"/>
          <w:sz w:val="23"/>
          <w:szCs w:val="23"/>
          <w:lang w:val="es-CO"/>
        </w:rPr>
      </w:pPr>
    </w:p>
    <w:p w14:paraId="4C76826A"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Parqueaderos públicos para vehículos. </w:t>
      </w:r>
    </w:p>
    <w:p w14:paraId="664C8BD1" w14:textId="77777777" w:rsidR="00775FC4" w:rsidRPr="00061DC4" w:rsidRDefault="00775FC4" w:rsidP="00775FC4">
      <w:pPr>
        <w:pStyle w:val="Prrafodelista"/>
        <w:rPr>
          <w:rFonts w:ascii="Arial" w:hAnsi="Arial" w:cs="Arial"/>
          <w:sz w:val="23"/>
          <w:szCs w:val="23"/>
          <w:lang w:val="es-CO"/>
        </w:rPr>
      </w:pPr>
    </w:p>
    <w:p w14:paraId="0EFF965D"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Museos y bibliotecas. </w:t>
      </w:r>
    </w:p>
    <w:p w14:paraId="265B4DFA" w14:textId="77777777" w:rsidR="00775FC4" w:rsidRPr="00061DC4" w:rsidRDefault="00775FC4" w:rsidP="00775FC4">
      <w:pPr>
        <w:pStyle w:val="Prrafodelista"/>
        <w:rPr>
          <w:rFonts w:ascii="Arial" w:hAnsi="Arial" w:cs="Arial"/>
          <w:sz w:val="23"/>
          <w:szCs w:val="23"/>
          <w:lang w:val="es-CO"/>
        </w:rPr>
      </w:pPr>
    </w:p>
    <w:p w14:paraId="7166715B"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Laboratorios prácticos y de investigación de las instituciones de educación superior y educación para el trabajo y el desarrollo humano. </w:t>
      </w:r>
    </w:p>
    <w:p w14:paraId="152D7EE9" w14:textId="77777777" w:rsidR="00775FC4" w:rsidRPr="00061DC4" w:rsidRDefault="00775FC4" w:rsidP="00775FC4">
      <w:pPr>
        <w:pStyle w:val="Prrafodelista"/>
        <w:rPr>
          <w:rFonts w:ascii="Arial" w:hAnsi="Arial" w:cs="Arial"/>
          <w:sz w:val="23"/>
          <w:szCs w:val="23"/>
          <w:lang w:val="es-CO"/>
        </w:rPr>
      </w:pPr>
    </w:p>
    <w:p w14:paraId="305F1562"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Actividades profesionales, técnicas y de servicios en general. </w:t>
      </w:r>
    </w:p>
    <w:p w14:paraId="028E70A8" w14:textId="77777777" w:rsidR="00775FC4" w:rsidRPr="00061DC4" w:rsidRDefault="00775FC4" w:rsidP="00775FC4">
      <w:pPr>
        <w:pStyle w:val="Prrafodelista"/>
        <w:rPr>
          <w:rFonts w:ascii="Arial" w:hAnsi="Arial" w:cs="Arial"/>
          <w:sz w:val="23"/>
          <w:szCs w:val="23"/>
          <w:lang w:val="es-CO"/>
        </w:rPr>
      </w:pPr>
    </w:p>
    <w:p w14:paraId="5CEA6BC6" w14:textId="77777777" w:rsidR="00775FC4" w:rsidRPr="00061DC4" w:rsidRDefault="00213BB6" w:rsidP="00775FC4">
      <w:pPr>
        <w:pStyle w:val="Prrafodelista"/>
        <w:numPr>
          <w:ilvl w:val="0"/>
          <w:numId w:val="18"/>
        </w:numPr>
        <w:jc w:val="both"/>
        <w:rPr>
          <w:rFonts w:ascii="Arial" w:hAnsi="Arial" w:cs="Arial"/>
          <w:sz w:val="23"/>
          <w:szCs w:val="23"/>
          <w:lang w:val="es-CO"/>
        </w:rPr>
      </w:pPr>
      <w:r w:rsidRPr="00061DC4">
        <w:rPr>
          <w:rFonts w:ascii="Arial" w:hAnsi="Arial" w:cs="Arial"/>
          <w:sz w:val="23"/>
          <w:szCs w:val="23"/>
          <w:lang w:val="es-CO"/>
        </w:rPr>
        <w:t xml:space="preserve">Servicios de peluquería. </w:t>
      </w:r>
    </w:p>
    <w:p w14:paraId="7B4985A6" w14:textId="77777777" w:rsidR="00775FC4" w:rsidRPr="00061DC4" w:rsidRDefault="00775FC4" w:rsidP="00775FC4">
      <w:pPr>
        <w:pStyle w:val="Prrafodelista"/>
        <w:rPr>
          <w:rFonts w:ascii="Arial" w:hAnsi="Arial" w:cs="Arial"/>
          <w:sz w:val="23"/>
          <w:szCs w:val="23"/>
          <w:lang w:val="es-CO"/>
        </w:rPr>
      </w:pPr>
    </w:p>
    <w:p w14:paraId="3AE5DD04" w14:textId="77777777" w:rsidR="00775FC4" w:rsidRPr="00061DC4" w:rsidRDefault="00213BB6" w:rsidP="00F37843">
      <w:pPr>
        <w:jc w:val="both"/>
        <w:rPr>
          <w:rFonts w:ascii="Arial" w:hAnsi="Arial" w:cs="Arial"/>
          <w:sz w:val="23"/>
          <w:szCs w:val="23"/>
        </w:rPr>
      </w:pPr>
      <w:r w:rsidRPr="00061DC4">
        <w:rPr>
          <w:rFonts w:ascii="Arial" w:hAnsi="Arial" w:cs="Arial"/>
          <w:sz w:val="23"/>
          <w:szCs w:val="23"/>
        </w:rPr>
        <w:t xml:space="preserve">Parágrafo 1. Las personas que desarrollen las actividades antes mencionadas deberán estar acreditadas o identificadas en el ejercicio de sus funciones o actividades. </w:t>
      </w:r>
    </w:p>
    <w:p w14:paraId="677AA75B" w14:textId="77777777" w:rsidR="00775FC4" w:rsidRPr="00061DC4" w:rsidRDefault="00775FC4" w:rsidP="00775FC4">
      <w:pPr>
        <w:pStyle w:val="Prrafodelista"/>
        <w:ind w:left="720"/>
        <w:jc w:val="both"/>
        <w:rPr>
          <w:rFonts w:ascii="Arial" w:hAnsi="Arial" w:cs="Arial"/>
          <w:sz w:val="23"/>
          <w:szCs w:val="23"/>
          <w:lang w:val="es-CO"/>
        </w:rPr>
      </w:pPr>
    </w:p>
    <w:p w14:paraId="2464EA62" w14:textId="77777777" w:rsidR="00775FC4" w:rsidRPr="00061DC4" w:rsidRDefault="00213BB6" w:rsidP="00F37843">
      <w:pPr>
        <w:jc w:val="both"/>
        <w:rPr>
          <w:rFonts w:ascii="Arial" w:hAnsi="Arial" w:cs="Arial"/>
          <w:sz w:val="23"/>
          <w:szCs w:val="23"/>
        </w:rPr>
      </w:pPr>
      <w:r w:rsidRPr="00061DC4">
        <w:rPr>
          <w:rFonts w:ascii="Arial" w:hAnsi="Arial" w:cs="Arial"/>
          <w:sz w:val="23"/>
          <w:szCs w:val="23"/>
        </w:rPr>
        <w:t xml:space="preserve">Parágrafo 2. Se permitirá la circulación de una sola persona por núcleo familiar para realizar las actividades descritas en el numeral 2. </w:t>
      </w:r>
    </w:p>
    <w:p w14:paraId="4FFF9D26" w14:textId="77777777" w:rsidR="00775FC4" w:rsidRPr="00061DC4" w:rsidRDefault="00775FC4" w:rsidP="00775FC4">
      <w:pPr>
        <w:pStyle w:val="Prrafodelista"/>
        <w:ind w:left="720"/>
        <w:jc w:val="both"/>
        <w:rPr>
          <w:rFonts w:ascii="Arial" w:hAnsi="Arial" w:cs="Arial"/>
          <w:sz w:val="23"/>
          <w:szCs w:val="23"/>
          <w:lang w:val="es-CO"/>
        </w:rPr>
      </w:pPr>
    </w:p>
    <w:p w14:paraId="2D7BCEB7" w14:textId="77777777" w:rsidR="00775FC4" w:rsidRPr="00061DC4" w:rsidRDefault="00213BB6" w:rsidP="00F37843">
      <w:pPr>
        <w:jc w:val="both"/>
        <w:rPr>
          <w:rFonts w:ascii="Arial" w:hAnsi="Arial" w:cs="Arial"/>
          <w:sz w:val="23"/>
          <w:szCs w:val="23"/>
        </w:rPr>
      </w:pPr>
      <w:r w:rsidRPr="00061DC4">
        <w:rPr>
          <w:rFonts w:ascii="Arial" w:hAnsi="Arial" w:cs="Arial"/>
          <w:sz w:val="23"/>
          <w:szCs w:val="23"/>
        </w:rPr>
        <w:t xml:space="preserve">Parágrafo 3. Cuando una persona de las relacionadas en el numeral 3 deba salir de su lugar de residencia o aislamiento, podrá hacerlo acompañado de una persona que le sirva de apoyo. </w:t>
      </w:r>
    </w:p>
    <w:p w14:paraId="2E5751FE" w14:textId="77777777" w:rsidR="00775FC4" w:rsidRPr="00061DC4" w:rsidRDefault="00775FC4" w:rsidP="00775FC4">
      <w:pPr>
        <w:pStyle w:val="Prrafodelista"/>
        <w:ind w:left="720"/>
        <w:jc w:val="both"/>
        <w:rPr>
          <w:rFonts w:ascii="Arial" w:hAnsi="Arial" w:cs="Arial"/>
          <w:sz w:val="23"/>
          <w:szCs w:val="23"/>
          <w:lang w:val="es-CO"/>
        </w:rPr>
      </w:pPr>
    </w:p>
    <w:p w14:paraId="446DFFF8" w14:textId="77777777" w:rsidR="00502941" w:rsidRPr="00061DC4" w:rsidRDefault="00213BB6" w:rsidP="00F37843">
      <w:pPr>
        <w:jc w:val="both"/>
        <w:rPr>
          <w:rFonts w:ascii="Arial" w:hAnsi="Arial" w:cs="Arial"/>
          <w:sz w:val="23"/>
          <w:szCs w:val="23"/>
        </w:rPr>
      </w:pPr>
      <w:r w:rsidRPr="00061DC4">
        <w:rPr>
          <w:rFonts w:ascii="Arial" w:hAnsi="Arial" w:cs="Arial"/>
          <w:sz w:val="23"/>
          <w:szCs w:val="23"/>
        </w:rPr>
        <w:t>Parágrafo 4. Con el fin de proteger la integridad de las personas, mascotas y animales de compañía, y</w:t>
      </w:r>
      <w:r w:rsidR="00502941" w:rsidRPr="00061DC4">
        <w:rPr>
          <w:rFonts w:ascii="Arial" w:hAnsi="Arial" w:cs="Arial"/>
          <w:sz w:val="23"/>
          <w:szCs w:val="23"/>
        </w:rPr>
        <w:t xml:space="preserve"> </w:t>
      </w:r>
      <w:r w:rsidRPr="00061DC4">
        <w:rPr>
          <w:rFonts w:ascii="Arial" w:hAnsi="Arial" w:cs="Arial"/>
          <w:sz w:val="23"/>
          <w:szCs w:val="23"/>
        </w:rPr>
        <w:t xml:space="preserve">en atención a medidas fitosanitarias, solo una persona por núcleo familiar podrá sacar a las mascotas o animales de compañía. </w:t>
      </w:r>
    </w:p>
    <w:p w14:paraId="58FD130C" w14:textId="77777777" w:rsidR="00502941" w:rsidRPr="00061DC4" w:rsidRDefault="00502941" w:rsidP="00775FC4">
      <w:pPr>
        <w:pStyle w:val="Prrafodelista"/>
        <w:ind w:left="720"/>
        <w:jc w:val="both"/>
        <w:rPr>
          <w:rFonts w:ascii="Arial" w:hAnsi="Arial" w:cs="Arial"/>
          <w:sz w:val="23"/>
          <w:szCs w:val="23"/>
          <w:lang w:val="es-CO"/>
        </w:rPr>
      </w:pPr>
    </w:p>
    <w:p w14:paraId="739E6A79" w14:textId="3C480F5D" w:rsidR="00502941" w:rsidRPr="00061DC4" w:rsidRDefault="00213BB6" w:rsidP="00F37843">
      <w:pPr>
        <w:jc w:val="both"/>
        <w:rPr>
          <w:rFonts w:ascii="Arial" w:hAnsi="Arial" w:cs="Arial"/>
          <w:sz w:val="23"/>
          <w:szCs w:val="23"/>
        </w:rPr>
      </w:pPr>
      <w:r w:rsidRPr="00061DC4">
        <w:rPr>
          <w:rFonts w:ascii="Arial" w:hAnsi="Arial" w:cs="Arial"/>
          <w:sz w:val="23"/>
          <w:szCs w:val="23"/>
        </w:rPr>
        <w:t xml:space="preserve">Parágrafo 5. Las personas que desarrollen las actividades mencionadas en el presente artículo, para iniciar las respectivas actividades, </w:t>
      </w:r>
      <w:r w:rsidRPr="00061DC4">
        <w:rPr>
          <w:rFonts w:ascii="Arial" w:hAnsi="Arial" w:cs="Arial"/>
          <w:sz w:val="23"/>
          <w:szCs w:val="23"/>
          <w:u w:val="single"/>
        </w:rPr>
        <w:t>deberán cumplir con los protocolos de bioseguridad que establezca el Ministerio de Salud y Protección Social para el control de la pandemia del Coronavirus COVID - 19</w:t>
      </w:r>
      <w:r w:rsidRPr="00061DC4">
        <w:rPr>
          <w:rFonts w:ascii="Arial" w:hAnsi="Arial" w:cs="Arial"/>
          <w:sz w:val="23"/>
          <w:szCs w:val="23"/>
        </w:rPr>
        <w:t xml:space="preserve">. </w:t>
      </w:r>
      <w:r w:rsidR="00502941" w:rsidRPr="00061DC4">
        <w:rPr>
          <w:rFonts w:ascii="Arial" w:hAnsi="Arial" w:cs="Arial"/>
          <w:sz w:val="23"/>
          <w:szCs w:val="23"/>
        </w:rPr>
        <w:t xml:space="preserve"> </w:t>
      </w:r>
      <w:r w:rsidRPr="00061DC4">
        <w:rPr>
          <w:rFonts w:ascii="Arial" w:hAnsi="Arial" w:cs="Arial"/>
          <w:sz w:val="23"/>
          <w:szCs w:val="23"/>
        </w:rPr>
        <w:t xml:space="preserve">Así mismo, deberán atender las instrucciones que para evitar la propagación del Coronavirus COVID-19 </w:t>
      </w:r>
      <w:r w:rsidR="00760462" w:rsidRPr="00061DC4">
        <w:rPr>
          <w:rFonts w:ascii="Arial" w:hAnsi="Arial" w:cs="Arial"/>
          <w:sz w:val="23"/>
          <w:szCs w:val="23"/>
        </w:rPr>
        <w:t xml:space="preserve">que </w:t>
      </w:r>
      <w:r w:rsidRPr="00061DC4">
        <w:rPr>
          <w:rFonts w:ascii="Arial" w:hAnsi="Arial" w:cs="Arial"/>
          <w:sz w:val="23"/>
          <w:szCs w:val="23"/>
        </w:rPr>
        <w:t>adopten o expidan los diferentes ministerios y entidades del orden nacional y</w:t>
      </w:r>
      <w:r w:rsidR="002A4460" w:rsidRPr="00061DC4">
        <w:rPr>
          <w:rFonts w:ascii="Arial" w:hAnsi="Arial" w:cs="Arial"/>
          <w:sz w:val="23"/>
          <w:szCs w:val="23"/>
        </w:rPr>
        <w:t xml:space="preserve"> la Secretaria de Salud</w:t>
      </w:r>
      <w:r w:rsidR="00004096" w:rsidRPr="00061DC4">
        <w:rPr>
          <w:rFonts w:ascii="Arial" w:hAnsi="Arial" w:cs="Arial"/>
          <w:sz w:val="23"/>
          <w:szCs w:val="23"/>
        </w:rPr>
        <w:t xml:space="preserve"> Municipal</w:t>
      </w:r>
      <w:r w:rsidR="00B6219E" w:rsidRPr="00061DC4">
        <w:rPr>
          <w:rFonts w:ascii="Arial" w:hAnsi="Arial" w:cs="Arial"/>
          <w:sz w:val="23"/>
          <w:szCs w:val="23"/>
        </w:rPr>
        <w:t xml:space="preserve"> en coordinación con la S</w:t>
      </w:r>
      <w:r w:rsidR="00177B2C" w:rsidRPr="00061DC4">
        <w:rPr>
          <w:rFonts w:ascii="Arial" w:hAnsi="Arial" w:cs="Arial"/>
          <w:sz w:val="23"/>
          <w:szCs w:val="23"/>
        </w:rPr>
        <w:t>ecretarí</w:t>
      </w:r>
      <w:r w:rsidR="00B6219E" w:rsidRPr="00061DC4">
        <w:rPr>
          <w:rFonts w:ascii="Arial" w:hAnsi="Arial" w:cs="Arial"/>
          <w:sz w:val="23"/>
          <w:szCs w:val="23"/>
        </w:rPr>
        <w:t>a del sector</w:t>
      </w:r>
      <w:r w:rsidR="00177B2C" w:rsidRPr="00061DC4">
        <w:rPr>
          <w:rFonts w:ascii="Arial" w:hAnsi="Arial" w:cs="Arial"/>
          <w:sz w:val="23"/>
          <w:szCs w:val="23"/>
        </w:rPr>
        <w:t xml:space="preserve"> al que pertenezca la actividad</w:t>
      </w:r>
      <w:r w:rsidR="002A4460" w:rsidRPr="00061DC4">
        <w:rPr>
          <w:rFonts w:ascii="Arial" w:hAnsi="Arial" w:cs="Arial"/>
          <w:sz w:val="23"/>
          <w:szCs w:val="23"/>
        </w:rPr>
        <w:t>.</w:t>
      </w:r>
      <w:r w:rsidRPr="00061DC4">
        <w:rPr>
          <w:rFonts w:ascii="Arial" w:hAnsi="Arial" w:cs="Arial"/>
          <w:sz w:val="23"/>
          <w:szCs w:val="23"/>
        </w:rPr>
        <w:t xml:space="preserve"> </w:t>
      </w:r>
    </w:p>
    <w:p w14:paraId="3620AA46" w14:textId="77777777" w:rsidR="00520FC8" w:rsidRPr="00061DC4" w:rsidRDefault="00520FC8" w:rsidP="00F37843">
      <w:pPr>
        <w:jc w:val="both"/>
        <w:rPr>
          <w:rFonts w:ascii="Arial" w:hAnsi="Arial" w:cs="Arial"/>
          <w:sz w:val="23"/>
          <w:szCs w:val="23"/>
        </w:rPr>
      </w:pPr>
    </w:p>
    <w:p w14:paraId="1E310BC9" w14:textId="3C8C0DC8" w:rsidR="00520FC8" w:rsidRPr="00061DC4" w:rsidRDefault="00520FC8" w:rsidP="00F37843">
      <w:pPr>
        <w:jc w:val="both"/>
        <w:rPr>
          <w:rFonts w:ascii="Arial" w:hAnsi="Arial" w:cs="Arial"/>
          <w:sz w:val="23"/>
          <w:szCs w:val="23"/>
        </w:rPr>
      </w:pPr>
      <w:r w:rsidRPr="00061DC4">
        <w:rPr>
          <w:rFonts w:ascii="Arial" w:hAnsi="Arial" w:cs="Arial"/>
          <w:sz w:val="23"/>
          <w:szCs w:val="23"/>
        </w:rPr>
        <w:t xml:space="preserve">Parágrafo 6. El alcalde de Fusagasugá, podrá suspender actividades o casos específicos en el presente artículo, previa autorización del Ministerio del Interior, cuando se presente una variación negativa en el comportamiento de la epidemia del Coronavirus COVID 19 que genere un riesgo excepcional a criterio del Ministerio de Salud. </w:t>
      </w:r>
    </w:p>
    <w:p w14:paraId="7C84BC7F" w14:textId="77777777" w:rsidR="00502941" w:rsidRPr="00061DC4" w:rsidRDefault="00502941" w:rsidP="00502941">
      <w:pPr>
        <w:pStyle w:val="Prrafodelista"/>
        <w:ind w:left="720"/>
        <w:jc w:val="both"/>
        <w:rPr>
          <w:rFonts w:ascii="Arial" w:hAnsi="Arial" w:cs="Arial"/>
          <w:sz w:val="23"/>
          <w:szCs w:val="23"/>
          <w:lang w:val="es-CO"/>
        </w:rPr>
      </w:pPr>
    </w:p>
    <w:p w14:paraId="5310A0A8" w14:textId="66FDCB50" w:rsidR="00F37843" w:rsidRPr="00061DC4" w:rsidRDefault="00F37843" w:rsidP="00114DDD">
      <w:pPr>
        <w:jc w:val="both"/>
        <w:rPr>
          <w:rFonts w:ascii="Arial" w:hAnsi="Arial" w:cs="Arial"/>
          <w:sz w:val="23"/>
          <w:szCs w:val="23"/>
        </w:rPr>
      </w:pPr>
      <w:r w:rsidRPr="00061DC4">
        <w:rPr>
          <w:rFonts w:ascii="Arial" w:hAnsi="Arial" w:cs="Arial"/>
          <w:b/>
          <w:sz w:val="23"/>
          <w:szCs w:val="23"/>
        </w:rPr>
        <w:t>ARTÍCULO</w:t>
      </w:r>
      <w:r w:rsidR="00213BB6" w:rsidRPr="00061DC4">
        <w:rPr>
          <w:rFonts w:ascii="Arial" w:hAnsi="Arial" w:cs="Arial"/>
          <w:b/>
          <w:sz w:val="23"/>
          <w:szCs w:val="23"/>
        </w:rPr>
        <w:t xml:space="preserve"> </w:t>
      </w:r>
      <w:r w:rsidR="00A43D52" w:rsidRPr="00061DC4">
        <w:rPr>
          <w:rFonts w:ascii="Arial" w:hAnsi="Arial" w:cs="Arial"/>
          <w:b/>
          <w:sz w:val="23"/>
          <w:szCs w:val="23"/>
        </w:rPr>
        <w:t>4</w:t>
      </w:r>
      <w:r w:rsidR="00213BB6" w:rsidRPr="00061DC4">
        <w:rPr>
          <w:rFonts w:ascii="Arial" w:hAnsi="Arial" w:cs="Arial"/>
          <w:b/>
          <w:sz w:val="23"/>
          <w:szCs w:val="23"/>
        </w:rPr>
        <w:t>.</w:t>
      </w:r>
      <w:r w:rsidR="00213BB6" w:rsidRPr="00061DC4">
        <w:rPr>
          <w:rFonts w:ascii="Arial" w:hAnsi="Arial" w:cs="Arial"/>
          <w:sz w:val="23"/>
          <w:szCs w:val="23"/>
        </w:rPr>
        <w:t xml:space="preserve"> Actividades no permitidas. En ningún caso se podrán habilitar los siguientes espacios o actividades presenciales: </w:t>
      </w:r>
    </w:p>
    <w:p w14:paraId="3BF6780B" w14:textId="77777777" w:rsidR="00F37843" w:rsidRPr="00061DC4" w:rsidRDefault="00F37843" w:rsidP="00114DDD">
      <w:pPr>
        <w:jc w:val="both"/>
        <w:rPr>
          <w:rFonts w:ascii="Arial" w:hAnsi="Arial" w:cs="Arial"/>
          <w:sz w:val="23"/>
          <w:szCs w:val="23"/>
        </w:rPr>
      </w:pPr>
    </w:p>
    <w:p w14:paraId="58F8B886" w14:textId="5186A12C" w:rsidR="00213BB6" w:rsidRPr="00061DC4" w:rsidRDefault="00213BB6" w:rsidP="00F37843">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Eventos de carácter p</w:t>
      </w:r>
      <w:r w:rsidR="00F37843" w:rsidRPr="00061DC4">
        <w:rPr>
          <w:rFonts w:ascii="Arial" w:hAnsi="Arial" w:cs="Arial"/>
          <w:sz w:val="23"/>
          <w:szCs w:val="23"/>
          <w:lang w:val="es-CO"/>
        </w:rPr>
        <w:t>ú</w:t>
      </w:r>
      <w:r w:rsidRPr="00061DC4">
        <w:rPr>
          <w:rFonts w:ascii="Arial" w:hAnsi="Arial" w:cs="Arial"/>
          <w:sz w:val="23"/>
          <w:szCs w:val="23"/>
          <w:lang w:val="es-CO"/>
        </w:rPr>
        <w:t>blico o privado que impliquen aglomeración de personas, de conformidad con las disposiciones que expida el Misterio de Salud y Protección Social.</w:t>
      </w:r>
    </w:p>
    <w:p w14:paraId="38F56397"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Los establecimientos y locales comerciales de esparcimiento y diversión, bares, discotecas, de baile, ocio y entretenimiento y de juegos de azar y apuestas, billares, casinos, bingos y terminales de juego de video. </w:t>
      </w:r>
    </w:p>
    <w:p w14:paraId="463EDB41"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Los establecimientos y locales gastronómicos permanecerán cerrados y solo podrán ofrecer sus productos a través de comercio electrónico, por entrega a domicilio o por entrega para llevar. </w:t>
      </w:r>
    </w:p>
    <w:p w14:paraId="37E4C2E3"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Gimnasios, piscinas, spa, sauna, turco, balnearios, canchas deportivas, polideportivos, parques de atracciones mecánicas y parques infantiles. </w:t>
      </w:r>
    </w:p>
    <w:p w14:paraId="288D3656" w14:textId="77777777" w:rsidR="00F37843" w:rsidRPr="00061DC4" w:rsidRDefault="00213BB6" w:rsidP="00114DDD">
      <w:pPr>
        <w:pStyle w:val="Prrafodelista"/>
        <w:numPr>
          <w:ilvl w:val="0"/>
          <w:numId w:val="20"/>
        </w:numPr>
        <w:jc w:val="both"/>
        <w:rPr>
          <w:rFonts w:ascii="Arial" w:hAnsi="Arial" w:cs="Arial"/>
          <w:sz w:val="23"/>
          <w:szCs w:val="23"/>
        </w:rPr>
      </w:pPr>
      <w:r w:rsidRPr="00061DC4">
        <w:rPr>
          <w:rFonts w:ascii="Arial" w:hAnsi="Arial" w:cs="Arial"/>
          <w:sz w:val="23"/>
          <w:szCs w:val="23"/>
        </w:rPr>
        <w:t xml:space="preserve">Cines y </w:t>
      </w:r>
      <w:proofErr w:type="spellStart"/>
      <w:r w:rsidRPr="00061DC4">
        <w:rPr>
          <w:rFonts w:ascii="Arial" w:hAnsi="Arial" w:cs="Arial"/>
          <w:sz w:val="23"/>
          <w:szCs w:val="23"/>
        </w:rPr>
        <w:t>teatros</w:t>
      </w:r>
      <w:proofErr w:type="spellEnd"/>
      <w:r w:rsidRPr="00061DC4">
        <w:rPr>
          <w:rFonts w:ascii="Arial" w:hAnsi="Arial" w:cs="Arial"/>
          <w:sz w:val="23"/>
          <w:szCs w:val="23"/>
        </w:rPr>
        <w:t xml:space="preserve">. </w:t>
      </w:r>
    </w:p>
    <w:p w14:paraId="4ACC9ADA"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La práctica deportiva y ejercicio grupal en parques públicos y áreas de recreación, deportes de contacto o que se practiquen en conjunto. </w:t>
      </w:r>
    </w:p>
    <w:p w14:paraId="7A814DFA"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lastRenderedPageBreak/>
        <w:t xml:space="preserve">Servicios religiosos que impliquen aglomeraciones o reuniones. </w:t>
      </w:r>
    </w:p>
    <w:p w14:paraId="6D2A98AD" w14:textId="77777777" w:rsidR="00F37843" w:rsidRPr="00061DC4" w:rsidRDefault="00F37843" w:rsidP="00F37843">
      <w:pPr>
        <w:pStyle w:val="Prrafodelista"/>
        <w:ind w:left="720"/>
        <w:jc w:val="both"/>
        <w:rPr>
          <w:rFonts w:ascii="Arial" w:hAnsi="Arial" w:cs="Arial"/>
          <w:sz w:val="23"/>
          <w:szCs w:val="23"/>
          <w:lang w:val="es-CO"/>
        </w:rPr>
      </w:pPr>
    </w:p>
    <w:p w14:paraId="42DA545E" w14:textId="45B3BDA2" w:rsidR="00213BB6" w:rsidRPr="00061DC4" w:rsidRDefault="00F37843" w:rsidP="00F37843">
      <w:pPr>
        <w:jc w:val="both"/>
        <w:rPr>
          <w:rFonts w:ascii="Arial" w:hAnsi="Arial" w:cs="Arial"/>
          <w:sz w:val="23"/>
          <w:szCs w:val="23"/>
        </w:rPr>
      </w:pPr>
      <w:r w:rsidRPr="00061DC4">
        <w:rPr>
          <w:rFonts w:ascii="Arial" w:hAnsi="Arial" w:cs="Arial"/>
          <w:b/>
          <w:sz w:val="23"/>
          <w:szCs w:val="23"/>
        </w:rPr>
        <w:t xml:space="preserve">ARTÍCULO </w:t>
      </w:r>
      <w:r w:rsidR="00A43D52" w:rsidRPr="00061DC4">
        <w:rPr>
          <w:rFonts w:ascii="Arial" w:hAnsi="Arial" w:cs="Arial"/>
          <w:b/>
          <w:sz w:val="23"/>
          <w:szCs w:val="23"/>
        </w:rPr>
        <w:t>5</w:t>
      </w:r>
      <w:r w:rsidR="00213BB6" w:rsidRPr="00061DC4">
        <w:rPr>
          <w:rFonts w:ascii="Arial" w:hAnsi="Arial" w:cs="Arial"/>
          <w:sz w:val="23"/>
          <w:szCs w:val="23"/>
        </w:rPr>
        <w:t>. Teletrabajo y trabajo en casa. 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w:t>
      </w:r>
    </w:p>
    <w:p w14:paraId="19D25801" w14:textId="3932334E" w:rsidR="005B41A0" w:rsidRPr="00061DC4" w:rsidRDefault="005B41A0" w:rsidP="00114DDD">
      <w:pPr>
        <w:jc w:val="both"/>
        <w:rPr>
          <w:sz w:val="23"/>
          <w:szCs w:val="23"/>
        </w:rPr>
      </w:pPr>
    </w:p>
    <w:p w14:paraId="55E703D6" w14:textId="7208B570" w:rsidR="004443C7" w:rsidRPr="00061DC4" w:rsidRDefault="004443C7" w:rsidP="00114DDD">
      <w:pPr>
        <w:jc w:val="both"/>
        <w:rPr>
          <w:rFonts w:ascii="Arial" w:hAnsi="Arial" w:cs="Arial"/>
          <w:sz w:val="23"/>
          <w:szCs w:val="23"/>
        </w:rPr>
      </w:pPr>
      <w:r w:rsidRPr="00061DC4">
        <w:rPr>
          <w:rFonts w:ascii="Arial" w:hAnsi="Arial" w:cs="Arial"/>
          <w:b/>
          <w:sz w:val="23"/>
          <w:szCs w:val="23"/>
        </w:rPr>
        <w:t>A</w:t>
      </w:r>
      <w:r w:rsidR="00847B09" w:rsidRPr="00061DC4">
        <w:rPr>
          <w:rFonts w:ascii="Arial" w:hAnsi="Arial" w:cs="Arial"/>
          <w:b/>
          <w:sz w:val="23"/>
          <w:szCs w:val="23"/>
        </w:rPr>
        <w:t>RTÍCULO</w:t>
      </w:r>
      <w:r w:rsidRPr="00061DC4">
        <w:rPr>
          <w:rFonts w:ascii="Arial" w:hAnsi="Arial" w:cs="Arial"/>
          <w:b/>
          <w:sz w:val="23"/>
          <w:szCs w:val="23"/>
        </w:rPr>
        <w:t xml:space="preserve"> </w:t>
      </w:r>
      <w:r w:rsidR="00A43D52" w:rsidRPr="00061DC4">
        <w:rPr>
          <w:rFonts w:ascii="Arial" w:hAnsi="Arial" w:cs="Arial"/>
          <w:b/>
          <w:sz w:val="23"/>
          <w:szCs w:val="23"/>
        </w:rPr>
        <w:t>6</w:t>
      </w:r>
      <w:r w:rsidRPr="00061DC4">
        <w:rPr>
          <w:rFonts w:ascii="Arial" w:hAnsi="Arial" w:cs="Arial"/>
          <w:b/>
          <w:sz w:val="23"/>
          <w:szCs w:val="23"/>
        </w:rPr>
        <w:t>.</w:t>
      </w:r>
      <w:r w:rsidRPr="00061DC4">
        <w:rPr>
          <w:rFonts w:ascii="Arial" w:hAnsi="Arial" w:cs="Arial"/>
          <w:sz w:val="23"/>
          <w:szCs w:val="23"/>
        </w:rPr>
        <w:t xml:space="preserve"> Prohibición de consumo de bebidas embriagantes. </w:t>
      </w:r>
      <w:r w:rsidR="00847B09" w:rsidRPr="00061DC4">
        <w:rPr>
          <w:rFonts w:ascii="Arial" w:hAnsi="Arial" w:cs="Arial"/>
          <w:sz w:val="23"/>
          <w:szCs w:val="23"/>
        </w:rPr>
        <w:t>Se o</w:t>
      </w:r>
      <w:r w:rsidRPr="00061DC4">
        <w:rPr>
          <w:rFonts w:ascii="Arial" w:hAnsi="Arial" w:cs="Arial"/>
          <w:sz w:val="23"/>
          <w:szCs w:val="23"/>
        </w:rPr>
        <w:t>rdena proh</w:t>
      </w:r>
      <w:r w:rsidR="00847B09" w:rsidRPr="00061DC4">
        <w:rPr>
          <w:rFonts w:ascii="Arial" w:hAnsi="Arial" w:cs="Arial"/>
          <w:sz w:val="23"/>
          <w:szCs w:val="23"/>
        </w:rPr>
        <w:t>ibir</w:t>
      </w:r>
      <w:r w:rsidRPr="00061DC4">
        <w:rPr>
          <w:rFonts w:ascii="Arial" w:hAnsi="Arial" w:cs="Arial"/>
          <w:sz w:val="23"/>
          <w:szCs w:val="23"/>
        </w:rPr>
        <w:t xml:space="preserve">, dentro de </w:t>
      </w:r>
      <w:r w:rsidR="00847B09" w:rsidRPr="00061DC4">
        <w:rPr>
          <w:rFonts w:ascii="Arial" w:hAnsi="Arial" w:cs="Arial"/>
          <w:sz w:val="23"/>
          <w:szCs w:val="23"/>
        </w:rPr>
        <w:t>la</w:t>
      </w:r>
      <w:r w:rsidRPr="00061DC4">
        <w:rPr>
          <w:rFonts w:ascii="Arial" w:hAnsi="Arial" w:cs="Arial"/>
          <w:sz w:val="23"/>
          <w:szCs w:val="23"/>
        </w:rPr>
        <w:t xml:space="preserve"> circunscripción territorial, el consumo de bebidas embriagantes en espacios abiertos y establecimientos de comercio, a partir de las</w:t>
      </w:r>
      <w:r w:rsidR="00847B09" w:rsidRPr="00061DC4">
        <w:rPr>
          <w:rFonts w:ascii="Arial" w:hAnsi="Arial" w:cs="Arial"/>
          <w:sz w:val="23"/>
          <w:szCs w:val="23"/>
        </w:rPr>
        <w:t xml:space="preserve"> </w:t>
      </w:r>
      <w:r w:rsidRPr="00061DC4">
        <w:rPr>
          <w:rFonts w:ascii="Arial" w:hAnsi="Arial" w:cs="Arial"/>
          <w:sz w:val="23"/>
          <w:szCs w:val="23"/>
        </w:rPr>
        <w:t>cero horas (00:00 a.m.) del día 1 de junio de 2020, hasta las cero horas (00:00 a.m.) del día 1 de julio de 2020. No queda prohibido el expendio de bebidas embriagantes.</w:t>
      </w:r>
    </w:p>
    <w:p w14:paraId="06EE0790" w14:textId="40CB3C3F" w:rsidR="004443C7" w:rsidRPr="00061DC4" w:rsidRDefault="004443C7" w:rsidP="00114DDD">
      <w:pPr>
        <w:jc w:val="both"/>
        <w:rPr>
          <w:rFonts w:ascii="Arial" w:hAnsi="Arial" w:cs="Arial"/>
          <w:sz w:val="23"/>
          <w:szCs w:val="23"/>
        </w:rPr>
      </w:pPr>
    </w:p>
    <w:p w14:paraId="4FD30D95" w14:textId="47588D91" w:rsidR="004443C7" w:rsidRPr="00061DC4" w:rsidRDefault="00847B09" w:rsidP="00114DDD">
      <w:pPr>
        <w:jc w:val="both"/>
        <w:rPr>
          <w:rFonts w:ascii="Arial" w:hAnsi="Arial" w:cs="Arial"/>
          <w:sz w:val="23"/>
          <w:szCs w:val="23"/>
        </w:rPr>
      </w:pPr>
      <w:r w:rsidRPr="00061DC4">
        <w:rPr>
          <w:rFonts w:ascii="Arial" w:hAnsi="Arial" w:cs="Arial"/>
          <w:b/>
          <w:sz w:val="23"/>
          <w:szCs w:val="23"/>
        </w:rPr>
        <w:t xml:space="preserve">ARTÍCULO </w:t>
      </w:r>
      <w:r w:rsidR="00A43D52" w:rsidRPr="00061DC4">
        <w:rPr>
          <w:rFonts w:ascii="Arial" w:hAnsi="Arial" w:cs="Arial"/>
          <w:b/>
          <w:sz w:val="23"/>
          <w:szCs w:val="23"/>
        </w:rPr>
        <w:t>7</w:t>
      </w:r>
      <w:r w:rsidR="004443C7" w:rsidRPr="00061DC4">
        <w:rPr>
          <w:rFonts w:ascii="Arial" w:hAnsi="Arial" w:cs="Arial"/>
          <w:sz w:val="23"/>
          <w:szCs w:val="23"/>
        </w:rPr>
        <w:t xml:space="preserve">. Garantías para el personal médico y del sector salud. </w:t>
      </w:r>
      <w:r w:rsidRPr="00061DC4">
        <w:rPr>
          <w:rFonts w:ascii="Arial" w:hAnsi="Arial" w:cs="Arial"/>
          <w:sz w:val="23"/>
          <w:szCs w:val="23"/>
        </w:rPr>
        <w:t xml:space="preserve">Queda prohibido </w:t>
      </w:r>
      <w:r w:rsidR="004443C7" w:rsidRPr="00061DC4">
        <w:rPr>
          <w:rFonts w:ascii="Arial" w:hAnsi="Arial" w:cs="Arial"/>
          <w:sz w:val="23"/>
          <w:szCs w:val="23"/>
        </w:rPr>
        <w:t>imp</w:t>
      </w:r>
      <w:r w:rsidRPr="00061DC4">
        <w:rPr>
          <w:rFonts w:ascii="Arial" w:hAnsi="Arial" w:cs="Arial"/>
          <w:sz w:val="23"/>
          <w:szCs w:val="23"/>
        </w:rPr>
        <w:t>edir</w:t>
      </w:r>
      <w:r w:rsidR="004443C7" w:rsidRPr="00061DC4">
        <w:rPr>
          <w:rFonts w:ascii="Arial" w:hAnsi="Arial" w:cs="Arial"/>
          <w:sz w:val="23"/>
          <w:szCs w:val="23"/>
        </w:rPr>
        <w:t>, obstru</w:t>
      </w:r>
      <w:r w:rsidRPr="00061DC4">
        <w:rPr>
          <w:rFonts w:ascii="Arial" w:hAnsi="Arial" w:cs="Arial"/>
          <w:sz w:val="23"/>
          <w:szCs w:val="23"/>
        </w:rPr>
        <w:t>ir</w:t>
      </w:r>
      <w:r w:rsidR="004443C7" w:rsidRPr="00061DC4">
        <w:rPr>
          <w:rFonts w:ascii="Arial" w:hAnsi="Arial" w:cs="Arial"/>
          <w:sz w:val="23"/>
          <w:szCs w:val="23"/>
        </w:rPr>
        <w:t xml:space="preserve"> o </w:t>
      </w:r>
      <w:r w:rsidRPr="00061DC4">
        <w:rPr>
          <w:rFonts w:ascii="Arial" w:hAnsi="Arial" w:cs="Arial"/>
          <w:sz w:val="23"/>
          <w:szCs w:val="23"/>
        </w:rPr>
        <w:t>restringir</w:t>
      </w:r>
      <w:r w:rsidR="004443C7" w:rsidRPr="00061DC4">
        <w:rPr>
          <w:rFonts w:ascii="Arial" w:hAnsi="Arial" w:cs="Arial"/>
          <w:sz w:val="23"/>
          <w:szCs w:val="23"/>
        </w:rPr>
        <w:t xml:space="preserve"> el pleno ejercicio de los derechos del personal médico y demás vinculados con la prestación del servicio de salud, </w:t>
      </w:r>
      <w:r w:rsidRPr="00061DC4">
        <w:rPr>
          <w:rFonts w:ascii="Arial" w:hAnsi="Arial" w:cs="Arial"/>
          <w:sz w:val="23"/>
          <w:szCs w:val="23"/>
        </w:rPr>
        <w:t>y</w:t>
      </w:r>
      <w:r w:rsidR="004443C7" w:rsidRPr="00061DC4">
        <w:rPr>
          <w:rFonts w:ascii="Arial" w:hAnsi="Arial" w:cs="Arial"/>
          <w:sz w:val="23"/>
          <w:szCs w:val="23"/>
        </w:rPr>
        <w:t xml:space="preserve"> ejer</w:t>
      </w:r>
      <w:r w:rsidRPr="00061DC4">
        <w:rPr>
          <w:rFonts w:ascii="Arial" w:hAnsi="Arial" w:cs="Arial"/>
          <w:sz w:val="23"/>
          <w:szCs w:val="23"/>
        </w:rPr>
        <w:t>cer</w:t>
      </w:r>
      <w:r w:rsidR="004443C7" w:rsidRPr="00061DC4">
        <w:rPr>
          <w:rFonts w:ascii="Arial" w:hAnsi="Arial" w:cs="Arial"/>
          <w:sz w:val="23"/>
          <w:szCs w:val="23"/>
        </w:rPr>
        <w:t xml:space="preserve"> actos de discriminación en su contra.</w:t>
      </w:r>
    </w:p>
    <w:p w14:paraId="12AFA401" w14:textId="6D11333A" w:rsidR="004443C7" w:rsidRPr="00061DC4" w:rsidRDefault="004443C7" w:rsidP="00114DDD">
      <w:pPr>
        <w:jc w:val="both"/>
        <w:rPr>
          <w:rFonts w:ascii="Arial" w:hAnsi="Arial" w:cs="Arial"/>
          <w:sz w:val="23"/>
          <w:szCs w:val="23"/>
        </w:rPr>
      </w:pPr>
    </w:p>
    <w:p w14:paraId="297CBDEE" w14:textId="128BC1DE" w:rsidR="00E10362" w:rsidRPr="00061DC4" w:rsidRDefault="00E32E6B" w:rsidP="00E10362">
      <w:pPr>
        <w:jc w:val="both"/>
        <w:rPr>
          <w:rFonts w:ascii="Arial" w:hAnsi="Arial" w:cs="Arial"/>
          <w:b/>
          <w:bCs/>
          <w:color w:val="000000"/>
          <w:sz w:val="23"/>
          <w:szCs w:val="23"/>
          <w:lang w:eastAsia="en-AU"/>
        </w:rPr>
      </w:pPr>
      <w:r w:rsidRPr="00061DC4">
        <w:rPr>
          <w:rFonts w:ascii="Arial" w:hAnsi="Arial" w:cs="Arial"/>
          <w:b/>
          <w:bCs/>
          <w:color w:val="000000"/>
          <w:sz w:val="23"/>
          <w:szCs w:val="23"/>
          <w:lang w:eastAsia="en-AU"/>
        </w:rPr>
        <w:t xml:space="preserve">ARTÍCULO </w:t>
      </w:r>
      <w:r w:rsidR="00A43D52" w:rsidRPr="00061DC4">
        <w:rPr>
          <w:rFonts w:ascii="Arial" w:hAnsi="Arial" w:cs="Arial"/>
          <w:b/>
          <w:bCs/>
          <w:color w:val="000000"/>
          <w:sz w:val="23"/>
          <w:szCs w:val="23"/>
          <w:lang w:eastAsia="en-AU"/>
        </w:rPr>
        <w:t>8</w:t>
      </w:r>
      <w:r w:rsidRPr="00061DC4">
        <w:rPr>
          <w:rFonts w:ascii="Arial" w:hAnsi="Arial" w:cs="Arial"/>
          <w:b/>
          <w:bCs/>
          <w:color w:val="000000"/>
          <w:sz w:val="23"/>
          <w:szCs w:val="23"/>
          <w:lang w:eastAsia="en-AU"/>
        </w:rPr>
        <w:t>.</w:t>
      </w:r>
      <w:r w:rsidRPr="00061DC4">
        <w:rPr>
          <w:rFonts w:ascii="Arial" w:hAnsi="Arial" w:cs="Arial"/>
          <w:bCs/>
          <w:color w:val="000000"/>
          <w:sz w:val="23"/>
          <w:szCs w:val="23"/>
          <w:lang w:eastAsia="en-AU"/>
        </w:rPr>
        <w:t xml:space="preserve"> </w:t>
      </w:r>
      <w:r w:rsidR="00E10362" w:rsidRPr="00061DC4">
        <w:rPr>
          <w:rFonts w:ascii="Arial" w:hAnsi="Arial" w:cs="Arial"/>
          <w:bCs/>
          <w:color w:val="000000"/>
          <w:sz w:val="23"/>
          <w:szCs w:val="23"/>
          <w:lang w:eastAsia="en-AU"/>
        </w:rPr>
        <w:t>Las personas que ejecutan profesiones u oficios exceptuados dentro de</w:t>
      </w:r>
      <w:r w:rsidR="00847B09" w:rsidRPr="00061DC4">
        <w:rPr>
          <w:rFonts w:ascii="Arial" w:hAnsi="Arial" w:cs="Arial"/>
          <w:bCs/>
          <w:color w:val="000000"/>
          <w:sz w:val="23"/>
          <w:szCs w:val="23"/>
          <w:lang w:eastAsia="en-AU"/>
        </w:rPr>
        <w:t>l presente decreto</w:t>
      </w:r>
      <w:r w:rsidR="00E10362" w:rsidRPr="00061DC4">
        <w:rPr>
          <w:rFonts w:ascii="Arial" w:hAnsi="Arial" w:cs="Arial"/>
          <w:bCs/>
          <w:color w:val="000000"/>
          <w:sz w:val="23"/>
          <w:szCs w:val="23"/>
          <w:lang w:eastAsia="en-AU"/>
        </w:rPr>
        <w:t xml:space="preserve">, </w:t>
      </w:r>
      <w:r w:rsidR="00E10362" w:rsidRPr="00061DC4">
        <w:rPr>
          <w:rFonts w:ascii="Arial" w:eastAsia="Arial" w:hAnsi="Arial" w:cs="Arial"/>
          <w:color w:val="000000" w:themeColor="text1"/>
          <w:sz w:val="23"/>
          <w:szCs w:val="23"/>
        </w:rPr>
        <w:t>podrán abastecerse en almacenes de grandes superficies o tiendas de cadena durante los días sábados y domingos siempre que utilicen el sistema “compra y recoge”</w:t>
      </w:r>
      <w:r w:rsidR="008E40AA" w:rsidRPr="00061DC4">
        <w:rPr>
          <w:rFonts w:ascii="Arial" w:eastAsia="Arial" w:hAnsi="Arial" w:cs="Arial"/>
          <w:color w:val="000000" w:themeColor="text1"/>
          <w:sz w:val="23"/>
          <w:szCs w:val="23"/>
        </w:rPr>
        <w:t>,</w:t>
      </w:r>
      <w:r w:rsidR="00E10362" w:rsidRPr="00061DC4">
        <w:rPr>
          <w:rFonts w:ascii="Arial" w:eastAsia="Arial" w:hAnsi="Arial" w:cs="Arial"/>
          <w:color w:val="000000" w:themeColor="text1"/>
          <w:sz w:val="23"/>
          <w:szCs w:val="23"/>
        </w:rPr>
        <w:t xml:space="preserve"> </w:t>
      </w:r>
      <w:r w:rsidR="008E40AA" w:rsidRPr="00061DC4">
        <w:rPr>
          <w:rFonts w:ascii="Arial" w:eastAsia="Arial" w:hAnsi="Arial" w:cs="Arial"/>
          <w:color w:val="000000" w:themeColor="text1"/>
          <w:sz w:val="23"/>
          <w:szCs w:val="23"/>
        </w:rPr>
        <w:t xml:space="preserve">haciendo uso </w:t>
      </w:r>
      <w:r w:rsidR="00E10362" w:rsidRPr="00061DC4">
        <w:rPr>
          <w:rFonts w:ascii="Arial" w:eastAsia="Arial" w:hAnsi="Arial" w:cs="Arial"/>
          <w:color w:val="000000" w:themeColor="text1"/>
          <w:sz w:val="23"/>
          <w:szCs w:val="23"/>
        </w:rPr>
        <w:t xml:space="preserve">de medios virtuales para </w:t>
      </w:r>
      <w:r w:rsidR="008E40AA" w:rsidRPr="00061DC4">
        <w:rPr>
          <w:rFonts w:ascii="Arial" w:eastAsia="Arial" w:hAnsi="Arial" w:cs="Arial"/>
          <w:color w:val="000000" w:themeColor="text1"/>
          <w:sz w:val="23"/>
          <w:szCs w:val="23"/>
        </w:rPr>
        <w:t>la</w:t>
      </w:r>
      <w:r w:rsidR="00E10362" w:rsidRPr="00061DC4">
        <w:rPr>
          <w:rFonts w:ascii="Arial" w:eastAsia="Arial" w:hAnsi="Arial" w:cs="Arial"/>
          <w:color w:val="000000" w:themeColor="text1"/>
          <w:sz w:val="23"/>
          <w:szCs w:val="23"/>
        </w:rPr>
        <w:t xml:space="preserve"> adquisición de los bienes y protocolos de bioseguridad a que haya lugar al momento de recoger el abastecimiento</w:t>
      </w:r>
      <w:r w:rsidR="008E40AA" w:rsidRPr="00061DC4">
        <w:rPr>
          <w:rFonts w:ascii="Arial" w:eastAsia="Arial" w:hAnsi="Arial" w:cs="Arial"/>
          <w:color w:val="000000" w:themeColor="text1"/>
          <w:sz w:val="23"/>
          <w:szCs w:val="23"/>
        </w:rPr>
        <w:t xml:space="preserve"> en el local comercial</w:t>
      </w:r>
      <w:r w:rsidR="00E10362" w:rsidRPr="00061DC4">
        <w:rPr>
          <w:rFonts w:ascii="Arial" w:eastAsia="Arial" w:hAnsi="Arial" w:cs="Arial"/>
          <w:color w:val="000000" w:themeColor="text1"/>
          <w:sz w:val="23"/>
          <w:szCs w:val="23"/>
        </w:rPr>
        <w:t>.</w:t>
      </w:r>
    </w:p>
    <w:p w14:paraId="118B8103" w14:textId="5849BDC1" w:rsidR="00E10362" w:rsidRPr="00061DC4" w:rsidRDefault="00E10362" w:rsidP="00114DDD">
      <w:pPr>
        <w:jc w:val="both"/>
        <w:rPr>
          <w:rFonts w:ascii="Arial" w:hAnsi="Arial" w:cs="Arial"/>
          <w:b/>
          <w:bCs/>
          <w:color w:val="000000"/>
          <w:sz w:val="23"/>
          <w:szCs w:val="23"/>
          <w:lang w:eastAsia="en-AU"/>
        </w:rPr>
      </w:pPr>
    </w:p>
    <w:p w14:paraId="2999DC85" w14:textId="0B361E38" w:rsidR="00E11F1E" w:rsidRPr="00061DC4" w:rsidRDefault="00E10362" w:rsidP="00E11F1E">
      <w:pPr>
        <w:jc w:val="both"/>
        <w:rPr>
          <w:rFonts w:ascii="Arial" w:hAnsi="Arial" w:cs="Arial"/>
          <w:bCs/>
          <w:color w:val="000000"/>
          <w:sz w:val="23"/>
          <w:szCs w:val="23"/>
          <w:lang w:eastAsia="en-AU"/>
        </w:rPr>
      </w:pPr>
      <w:r w:rsidRPr="00061DC4">
        <w:rPr>
          <w:rFonts w:ascii="Arial" w:hAnsi="Arial" w:cs="Arial"/>
          <w:b/>
          <w:bCs/>
          <w:color w:val="000000"/>
          <w:sz w:val="23"/>
          <w:szCs w:val="23"/>
          <w:lang w:eastAsia="en-AU"/>
        </w:rPr>
        <w:t xml:space="preserve">ARTÍCULO </w:t>
      </w:r>
      <w:r w:rsidR="00A43D52" w:rsidRPr="00061DC4">
        <w:rPr>
          <w:rFonts w:ascii="Arial" w:hAnsi="Arial" w:cs="Arial"/>
          <w:b/>
          <w:bCs/>
          <w:color w:val="000000"/>
          <w:sz w:val="23"/>
          <w:szCs w:val="23"/>
          <w:lang w:eastAsia="en-AU"/>
        </w:rPr>
        <w:t>9</w:t>
      </w:r>
      <w:r w:rsidRPr="00061DC4">
        <w:rPr>
          <w:rFonts w:ascii="Arial" w:hAnsi="Arial" w:cs="Arial"/>
          <w:b/>
          <w:bCs/>
          <w:color w:val="000000"/>
          <w:sz w:val="23"/>
          <w:szCs w:val="23"/>
          <w:lang w:eastAsia="en-AU"/>
        </w:rPr>
        <w:t xml:space="preserve">. </w:t>
      </w:r>
      <w:r w:rsidR="00E11F1E" w:rsidRPr="00061DC4">
        <w:rPr>
          <w:rFonts w:ascii="Arial" w:hAnsi="Arial" w:cs="Arial"/>
          <w:bCs/>
          <w:color w:val="000000"/>
          <w:sz w:val="23"/>
          <w:szCs w:val="23"/>
          <w:lang w:eastAsia="en-AU"/>
        </w:rPr>
        <w:t>Los establecimientos abiertos al público cuya actividad esté autorizada tendrán como horario máximo de funcionamiento hasta las 7:00 p.m.</w:t>
      </w:r>
    </w:p>
    <w:p w14:paraId="0EADB596" w14:textId="77777777" w:rsidR="00E11F1E" w:rsidRPr="00061DC4" w:rsidRDefault="00E11F1E" w:rsidP="00E11F1E">
      <w:pPr>
        <w:jc w:val="both"/>
        <w:rPr>
          <w:rFonts w:ascii="Arial" w:hAnsi="Arial" w:cs="Arial"/>
          <w:bCs/>
          <w:color w:val="000000"/>
          <w:sz w:val="23"/>
          <w:szCs w:val="23"/>
          <w:lang w:eastAsia="en-AU"/>
        </w:rPr>
      </w:pPr>
    </w:p>
    <w:p w14:paraId="391BE8C0" w14:textId="0E8C4A98" w:rsidR="00E11F1E" w:rsidRPr="00061DC4" w:rsidRDefault="00E11F1E" w:rsidP="00E11F1E">
      <w:pPr>
        <w:jc w:val="both"/>
        <w:rPr>
          <w:rFonts w:ascii="Arial" w:hAnsi="Arial" w:cs="Arial"/>
          <w:bCs/>
          <w:color w:val="000000"/>
          <w:sz w:val="23"/>
          <w:szCs w:val="23"/>
          <w:lang w:eastAsia="en-AU"/>
        </w:rPr>
      </w:pPr>
      <w:r w:rsidRPr="00061DC4">
        <w:rPr>
          <w:rFonts w:ascii="Arial" w:hAnsi="Arial" w:cs="Arial"/>
          <w:b/>
          <w:bCs/>
          <w:color w:val="000000"/>
          <w:sz w:val="23"/>
          <w:szCs w:val="23"/>
          <w:lang w:eastAsia="en-AU"/>
        </w:rPr>
        <w:t>PARÁGRAFO PRIMERO</w:t>
      </w:r>
      <w:r w:rsidRPr="00061DC4">
        <w:rPr>
          <w:rFonts w:ascii="Arial" w:hAnsi="Arial" w:cs="Arial"/>
          <w:bCs/>
          <w:color w:val="000000"/>
          <w:sz w:val="23"/>
          <w:szCs w:val="23"/>
          <w:lang w:eastAsia="en-AU"/>
        </w:rPr>
        <w:t>: Se excluye de esta limitación de horario la comercialización de productos gastronómicos</w:t>
      </w:r>
      <w:r w:rsidR="00332AA6" w:rsidRPr="00061DC4">
        <w:rPr>
          <w:rFonts w:ascii="Arial" w:hAnsi="Arial" w:cs="Arial"/>
          <w:bCs/>
          <w:color w:val="000000"/>
          <w:sz w:val="23"/>
          <w:szCs w:val="23"/>
          <w:lang w:eastAsia="en-AU"/>
        </w:rPr>
        <w:t xml:space="preserve"> y farmacéuticos</w:t>
      </w:r>
      <w:r w:rsidRPr="00061DC4">
        <w:rPr>
          <w:rFonts w:ascii="Arial" w:hAnsi="Arial" w:cs="Arial"/>
          <w:bCs/>
          <w:color w:val="000000"/>
          <w:sz w:val="23"/>
          <w:szCs w:val="23"/>
          <w:lang w:eastAsia="en-AU"/>
        </w:rPr>
        <w:t xml:space="preserve"> o de primera necesidad mediante plataformas de comercio electrónico y/o para entrega a domicilio.</w:t>
      </w:r>
    </w:p>
    <w:p w14:paraId="7EBCDC7F" w14:textId="77777777" w:rsidR="00E11F1E" w:rsidRPr="00061DC4" w:rsidRDefault="00E11F1E" w:rsidP="00E11F1E">
      <w:pPr>
        <w:jc w:val="both"/>
        <w:rPr>
          <w:rFonts w:ascii="Arial" w:hAnsi="Arial" w:cs="Arial"/>
          <w:bCs/>
          <w:color w:val="000000"/>
          <w:sz w:val="23"/>
          <w:szCs w:val="23"/>
          <w:lang w:eastAsia="en-AU"/>
        </w:rPr>
      </w:pPr>
    </w:p>
    <w:p w14:paraId="7869168A" w14:textId="11B23D7E" w:rsidR="00E11F1E" w:rsidRPr="00061DC4" w:rsidRDefault="00332AA6" w:rsidP="00E11F1E">
      <w:pPr>
        <w:jc w:val="both"/>
        <w:rPr>
          <w:rFonts w:ascii="Arial" w:hAnsi="Arial" w:cs="Arial"/>
          <w:bCs/>
          <w:color w:val="000000"/>
          <w:sz w:val="23"/>
          <w:szCs w:val="23"/>
          <w:lang w:eastAsia="en-AU"/>
        </w:rPr>
      </w:pPr>
      <w:r w:rsidRPr="00061DC4">
        <w:rPr>
          <w:rFonts w:ascii="Arial" w:hAnsi="Arial" w:cs="Arial"/>
          <w:b/>
          <w:bCs/>
          <w:color w:val="000000"/>
          <w:sz w:val="23"/>
          <w:szCs w:val="23"/>
          <w:lang w:eastAsia="en-AU"/>
        </w:rPr>
        <w:t>PARÁGRAFO SEGUNDO</w:t>
      </w:r>
      <w:r w:rsidR="00E11F1E" w:rsidRPr="00061DC4">
        <w:rPr>
          <w:rFonts w:ascii="Arial" w:hAnsi="Arial" w:cs="Arial"/>
          <w:bCs/>
          <w:color w:val="000000"/>
          <w:sz w:val="23"/>
          <w:szCs w:val="23"/>
          <w:lang w:eastAsia="en-AU"/>
        </w:rPr>
        <w:t xml:space="preserve">: Después de las 7:00 p.m. no se permitirá </w:t>
      </w:r>
      <w:r w:rsidR="00D42720" w:rsidRPr="00061DC4">
        <w:rPr>
          <w:rFonts w:ascii="Arial" w:hAnsi="Arial" w:cs="Arial"/>
          <w:bCs/>
          <w:color w:val="000000"/>
          <w:sz w:val="23"/>
          <w:szCs w:val="23"/>
          <w:lang w:eastAsia="en-AU"/>
        </w:rPr>
        <w:t xml:space="preserve">para todos los casos </w:t>
      </w:r>
      <w:r w:rsidR="00B33914" w:rsidRPr="00061DC4">
        <w:rPr>
          <w:rFonts w:ascii="Arial" w:hAnsi="Arial" w:cs="Arial"/>
          <w:bCs/>
          <w:color w:val="000000"/>
          <w:sz w:val="23"/>
          <w:szCs w:val="23"/>
          <w:lang w:eastAsia="en-AU"/>
        </w:rPr>
        <w:t>la utilización d</w:t>
      </w:r>
      <w:r w:rsidR="00E11F1E" w:rsidRPr="00061DC4">
        <w:rPr>
          <w:rFonts w:ascii="Arial" w:hAnsi="Arial" w:cs="Arial"/>
          <w:bCs/>
          <w:color w:val="000000"/>
          <w:sz w:val="23"/>
          <w:szCs w:val="23"/>
          <w:lang w:eastAsia="en-AU"/>
        </w:rPr>
        <w:t>el sistema “compra y recoge”.</w:t>
      </w:r>
    </w:p>
    <w:p w14:paraId="60EADB94" w14:textId="6D181B01" w:rsidR="00332AA6" w:rsidRPr="00061DC4" w:rsidRDefault="00332AA6" w:rsidP="00E11F1E">
      <w:pPr>
        <w:jc w:val="both"/>
        <w:rPr>
          <w:rFonts w:ascii="Arial" w:hAnsi="Arial" w:cs="Arial"/>
          <w:bCs/>
          <w:color w:val="000000"/>
          <w:sz w:val="23"/>
          <w:szCs w:val="23"/>
          <w:lang w:eastAsia="en-AU"/>
        </w:rPr>
      </w:pPr>
    </w:p>
    <w:p w14:paraId="61A48D0E" w14:textId="28E510A0" w:rsidR="00B33914" w:rsidRPr="00061DC4" w:rsidRDefault="00D42720" w:rsidP="00B33914">
      <w:pPr>
        <w:pStyle w:val="Prrafodelista"/>
        <w:ind w:left="0"/>
        <w:jc w:val="both"/>
        <w:rPr>
          <w:rFonts w:ascii="Arial" w:eastAsia="Arial" w:hAnsi="Arial" w:cs="Arial"/>
          <w:color w:val="000000" w:themeColor="text1"/>
          <w:sz w:val="23"/>
          <w:szCs w:val="23"/>
          <w:lang w:val="es-CO"/>
        </w:rPr>
      </w:pPr>
      <w:r w:rsidRPr="00061DC4">
        <w:rPr>
          <w:rFonts w:ascii="Arial" w:eastAsia="Arial" w:hAnsi="Arial" w:cs="Arial"/>
          <w:b/>
          <w:color w:val="000000" w:themeColor="text1"/>
          <w:sz w:val="23"/>
          <w:szCs w:val="23"/>
          <w:lang w:val="es-CO"/>
        </w:rPr>
        <w:t xml:space="preserve">ARTÍCULO </w:t>
      </w:r>
      <w:r w:rsidR="00A43D52" w:rsidRPr="00061DC4">
        <w:rPr>
          <w:rFonts w:ascii="Arial" w:eastAsia="Arial" w:hAnsi="Arial" w:cs="Arial"/>
          <w:b/>
          <w:color w:val="000000" w:themeColor="text1"/>
          <w:sz w:val="23"/>
          <w:szCs w:val="23"/>
          <w:lang w:val="es-CO"/>
        </w:rPr>
        <w:t>10</w:t>
      </w:r>
      <w:r w:rsidRPr="00061DC4">
        <w:rPr>
          <w:rFonts w:ascii="Arial" w:eastAsia="Arial" w:hAnsi="Arial" w:cs="Arial"/>
          <w:b/>
          <w:color w:val="000000" w:themeColor="text1"/>
          <w:sz w:val="23"/>
          <w:szCs w:val="23"/>
          <w:lang w:val="es-CO"/>
        </w:rPr>
        <w:t>.</w:t>
      </w:r>
      <w:r w:rsidRPr="00061DC4">
        <w:rPr>
          <w:rFonts w:ascii="Arial" w:eastAsia="Arial" w:hAnsi="Arial" w:cs="Arial"/>
          <w:color w:val="000000" w:themeColor="text1"/>
          <w:sz w:val="23"/>
          <w:szCs w:val="23"/>
          <w:lang w:val="es-CO"/>
        </w:rPr>
        <w:t xml:space="preserve"> </w:t>
      </w:r>
      <w:r w:rsidRPr="00061DC4">
        <w:rPr>
          <w:rFonts w:ascii="Arial" w:eastAsia="Arial" w:hAnsi="Arial" w:cs="Arial"/>
          <w:bCs/>
          <w:color w:val="000000" w:themeColor="text1"/>
          <w:sz w:val="23"/>
          <w:szCs w:val="23"/>
          <w:lang w:val="es-CO"/>
        </w:rPr>
        <w:t>Ampliase</w:t>
      </w:r>
      <w:r w:rsidRPr="00061DC4">
        <w:rPr>
          <w:rFonts w:ascii="Arial" w:eastAsia="Arial" w:hAnsi="Arial" w:cs="Arial"/>
          <w:b/>
          <w:bCs/>
          <w:color w:val="000000" w:themeColor="text1"/>
          <w:sz w:val="23"/>
          <w:szCs w:val="23"/>
          <w:lang w:val="es-CO"/>
        </w:rPr>
        <w:t xml:space="preserve"> </w:t>
      </w:r>
      <w:r w:rsidRPr="00061DC4">
        <w:rPr>
          <w:rFonts w:ascii="Arial" w:eastAsia="Arial" w:hAnsi="Arial" w:cs="Arial"/>
          <w:bCs/>
          <w:color w:val="000000" w:themeColor="text1"/>
          <w:sz w:val="23"/>
          <w:szCs w:val="23"/>
          <w:lang w:val="es-CO"/>
        </w:rPr>
        <w:t>el TOQUE DE QUEDA en toda la jurisdicción del Municipio de Fusagasugá</w:t>
      </w:r>
      <w:r w:rsidRPr="00061DC4">
        <w:rPr>
          <w:rFonts w:ascii="Arial" w:eastAsia="Arial" w:hAnsi="Arial" w:cs="Arial"/>
          <w:b/>
          <w:bCs/>
          <w:color w:val="000000" w:themeColor="text1"/>
          <w:sz w:val="23"/>
          <w:szCs w:val="23"/>
          <w:lang w:val="es-CO"/>
        </w:rPr>
        <w:t xml:space="preserve"> </w:t>
      </w:r>
      <w:r w:rsidRPr="00061DC4">
        <w:rPr>
          <w:rFonts w:ascii="Arial" w:eastAsia="Arial" w:hAnsi="Arial" w:cs="Arial"/>
          <w:bCs/>
          <w:color w:val="000000" w:themeColor="text1"/>
          <w:sz w:val="23"/>
          <w:szCs w:val="23"/>
          <w:lang w:val="es-CO"/>
        </w:rPr>
        <w:t>durante las 24 horas para l</w:t>
      </w:r>
      <w:r w:rsidR="00847B09" w:rsidRPr="00061DC4">
        <w:rPr>
          <w:rFonts w:ascii="Arial" w:eastAsia="Arial" w:hAnsi="Arial" w:cs="Arial"/>
          <w:bCs/>
          <w:color w:val="000000" w:themeColor="text1"/>
          <w:sz w:val="23"/>
          <w:szCs w:val="23"/>
          <w:lang w:val="es-CO"/>
        </w:rPr>
        <w:t>os</w:t>
      </w:r>
      <w:r w:rsidRPr="00061DC4">
        <w:rPr>
          <w:rFonts w:ascii="Arial" w:eastAsia="Arial" w:hAnsi="Arial" w:cs="Arial"/>
          <w:bCs/>
          <w:color w:val="000000" w:themeColor="text1"/>
          <w:sz w:val="23"/>
          <w:szCs w:val="23"/>
          <w:lang w:val="es-CO"/>
        </w:rPr>
        <w:t xml:space="preserve"> sábado</w:t>
      </w:r>
      <w:r w:rsidR="00847B09" w:rsidRPr="00061DC4">
        <w:rPr>
          <w:rFonts w:ascii="Arial" w:eastAsia="Arial" w:hAnsi="Arial" w:cs="Arial"/>
          <w:bCs/>
          <w:color w:val="000000" w:themeColor="text1"/>
          <w:sz w:val="23"/>
          <w:szCs w:val="23"/>
          <w:lang w:val="es-CO"/>
        </w:rPr>
        <w:t>s 6, 13, 20 y 27</w:t>
      </w:r>
      <w:r w:rsidRPr="00061DC4">
        <w:rPr>
          <w:rFonts w:ascii="Arial" w:eastAsia="Arial" w:hAnsi="Arial" w:cs="Arial"/>
          <w:bCs/>
          <w:color w:val="000000" w:themeColor="text1"/>
          <w:sz w:val="23"/>
          <w:szCs w:val="23"/>
          <w:lang w:val="es-CO"/>
        </w:rPr>
        <w:t xml:space="preserve"> </w:t>
      </w:r>
      <w:r w:rsidR="00847B09" w:rsidRPr="00061DC4">
        <w:rPr>
          <w:rFonts w:ascii="Arial" w:eastAsia="Arial" w:hAnsi="Arial" w:cs="Arial"/>
          <w:bCs/>
          <w:color w:val="000000" w:themeColor="text1"/>
          <w:sz w:val="23"/>
          <w:szCs w:val="23"/>
          <w:lang w:val="es-CO"/>
        </w:rPr>
        <w:t xml:space="preserve">y </w:t>
      </w:r>
      <w:r w:rsidRPr="00061DC4">
        <w:rPr>
          <w:rFonts w:ascii="Arial" w:eastAsia="Arial" w:hAnsi="Arial" w:cs="Arial"/>
          <w:bCs/>
          <w:color w:val="000000" w:themeColor="text1"/>
          <w:sz w:val="23"/>
          <w:szCs w:val="23"/>
          <w:lang w:val="es-CO"/>
        </w:rPr>
        <w:t>domingo</w:t>
      </w:r>
      <w:r w:rsidR="00847B09" w:rsidRPr="00061DC4">
        <w:rPr>
          <w:rFonts w:ascii="Arial" w:eastAsia="Arial" w:hAnsi="Arial" w:cs="Arial"/>
          <w:bCs/>
          <w:color w:val="000000" w:themeColor="text1"/>
          <w:sz w:val="23"/>
          <w:szCs w:val="23"/>
          <w:lang w:val="es-CO"/>
        </w:rPr>
        <w:t>s 7, 14, 21 y 28 de junio de 2020</w:t>
      </w:r>
      <w:r w:rsidRPr="00061DC4">
        <w:rPr>
          <w:rFonts w:ascii="Arial" w:eastAsia="Arial" w:hAnsi="Arial" w:cs="Arial"/>
          <w:bCs/>
          <w:color w:val="000000" w:themeColor="text1"/>
          <w:sz w:val="23"/>
          <w:szCs w:val="23"/>
          <w:lang w:val="es-CO"/>
        </w:rPr>
        <w:t xml:space="preserve"> </w:t>
      </w:r>
      <w:r w:rsidR="00B33914" w:rsidRPr="00061DC4">
        <w:rPr>
          <w:rFonts w:ascii="Arial" w:eastAsia="Arial" w:hAnsi="Arial" w:cs="Arial"/>
          <w:color w:val="000000" w:themeColor="text1"/>
          <w:sz w:val="23"/>
          <w:szCs w:val="23"/>
          <w:lang w:val="es-CO"/>
        </w:rPr>
        <w:t xml:space="preserve">y el toque de queda entre las 20:00 y las 5:00 horas de lunes a viernes hasta el 1 de </w:t>
      </w:r>
      <w:r w:rsidR="00847B09" w:rsidRPr="00061DC4">
        <w:rPr>
          <w:rFonts w:ascii="Arial" w:eastAsia="Arial" w:hAnsi="Arial" w:cs="Arial"/>
          <w:color w:val="000000" w:themeColor="text1"/>
          <w:sz w:val="23"/>
          <w:szCs w:val="23"/>
          <w:lang w:val="es-CO"/>
        </w:rPr>
        <w:t>julio</w:t>
      </w:r>
      <w:r w:rsidR="00B33914" w:rsidRPr="00061DC4">
        <w:rPr>
          <w:rFonts w:ascii="Arial" w:eastAsia="Arial" w:hAnsi="Arial" w:cs="Arial"/>
          <w:color w:val="000000" w:themeColor="text1"/>
          <w:sz w:val="23"/>
          <w:szCs w:val="23"/>
          <w:lang w:val="es-CO"/>
        </w:rPr>
        <w:t xml:space="preserve"> de 2020.</w:t>
      </w:r>
    </w:p>
    <w:p w14:paraId="1C3868B1" w14:textId="04CD5B20" w:rsidR="00D42720" w:rsidRPr="00061DC4" w:rsidRDefault="00D42720" w:rsidP="00D42720">
      <w:pPr>
        <w:jc w:val="both"/>
        <w:rPr>
          <w:rFonts w:ascii="Arial" w:eastAsia="Arial" w:hAnsi="Arial" w:cs="Arial"/>
          <w:color w:val="000000" w:themeColor="text1"/>
          <w:sz w:val="23"/>
          <w:szCs w:val="23"/>
        </w:rPr>
      </w:pPr>
    </w:p>
    <w:p w14:paraId="3C7C8B46" w14:textId="299BF07F" w:rsidR="000E403C" w:rsidRPr="00061DC4" w:rsidRDefault="00E11F1E" w:rsidP="00114DDD">
      <w:pPr>
        <w:jc w:val="both"/>
        <w:rPr>
          <w:rFonts w:ascii="Arial" w:hAnsi="Arial" w:cs="Arial"/>
          <w:bCs/>
          <w:color w:val="000000"/>
          <w:sz w:val="23"/>
          <w:szCs w:val="23"/>
          <w:lang w:eastAsia="en-AU"/>
        </w:rPr>
      </w:pPr>
      <w:r w:rsidRPr="00061DC4">
        <w:rPr>
          <w:rFonts w:ascii="Arial" w:hAnsi="Arial" w:cs="Arial"/>
          <w:b/>
          <w:bCs/>
          <w:color w:val="000000"/>
          <w:sz w:val="23"/>
          <w:szCs w:val="23"/>
          <w:lang w:eastAsia="en-AU"/>
        </w:rPr>
        <w:t>ARTÍCULO</w:t>
      </w:r>
      <w:r w:rsidR="00D42720" w:rsidRPr="00061DC4">
        <w:rPr>
          <w:rFonts w:ascii="Arial" w:hAnsi="Arial" w:cs="Arial"/>
          <w:b/>
          <w:bCs/>
          <w:color w:val="000000"/>
          <w:sz w:val="23"/>
          <w:szCs w:val="23"/>
          <w:lang w:eastAsia="en-AU"/>
        </w:rPr>
        <w:t xml:space="preserve"> </w:t>
      </w:r>
      <w:r w:rsidR="00847B09" w:rsidRPr="00061DC4">
        <w:rPr>
          <w:rFonts w:ascii="Arial" w:hAnsi="Arial" w:cs="Arial"/>
          <w:b/>
          <w:bCs/>
          <w:color w:val="000000"/>
          <w:sz w:val="23"/>
          <w:szCs w:val="23"/>
          <w:lang w:eastAsia="en-AU"/>
        </w:rPr>
        <w:t>1</w:t>
      </w:r>
      <w:r w:rsidR="00A43D52" w:rsidRPr="00061DC4">
        <w:rPr>
          <w:rFonts w:ascii="Arial" w:hAnsi="Arial" w:cs="Arial"/>
          <w:b/>
          <w:bCs/>
          <w:color w:val="000000"/>
          <w:sz w:val="23"/>
          <w:szCs w:val="23"/>
          <w:lang w:eastAsia="en-AU"/>
        </w:rPr>
        <w:t>1</w:t>
      </w:r>
      <w:r w:rsidR="00D42720" w:rsidRPr="00061DC4">
        <w:rPr>
          <w:rFonts w:ascii="Arial" w:hAnsi="Arial" w:cs="Arial"/>
          <w:b/>
          <w:bCs/>
          <w:color w:val="000000"/>
          <w:sz w:val="23"/>
          <w:szCs w:val="23"/>
          <w:lang w:eastAsia="en-AU"/>
        </w:rPr>
        <w:t xml:space="preserve">. </w:t>
      </w:r>
      <w:r w:rsidRPr="00061DC4">
        <w:rPr>
          <w:rFonts w:ascii="Arial" w:hAnsi="Arial" w:cs="Arial"/>
          <w:b/>
          <w:bCs/>
          <w:color w:val="000000"/>
          <w:sz w:val="23"/>
          <w:szCs w:val="23"/>
          <w:lang w:eastAsia="en-AU"/>
        </w:rPr>
        <w:t xml:space="preserve"> </w:t>
      </w:r>
      <w:r w:rsidR="000E403C" w:rsidRPr="00061DC4">
        <w:rPr>
          <w:rFonts w:ascii="Arial" w:hAnsi="Arial" w:cs="Arial"/>
          <w:bCs/>
          <w:color w:val="000000"/>
          <w:sz w:val="23"/>
          <w:szCs w:val="23"/>
          <w:lang w:eastAsia="en-AU"/>
        </w:rPr>
        <w:t>Exhórtese a los habitantes de Municipio de Fusagasugá, a cumplir estrictamente las disposiciones que ha indicado el Ministerio de Salud en relación con el uso del tapabocas.</w:t>
      </w:r>
    </w:p>
    <w:p w14:paraId="768B791E" w14:textId="4630CB5F" w:rsidR="00330AF7" w:rsidRPr="00061DC4" w:rsidRDefault="00330AF7" w:rsidP="00114DDD">
      <w:pPr>
        <w:jc w:val="both"/>
        <w:rPr>
          <w:rFonts w:ascii="Arial" w:hAnsi="Arial" w:cs="Arial"/>
          <w:bCs/>
          <w:color w:val="000000"/>
          <w:sz w:val="23"/>
          <w:szCs w:val="23"/>
          <w:lang w:eastAsia="en-AU"/>
        </w:rPr>
      </w:pPr>
    </w:p>
    <w:p w14:paraId="7AA35DF6" w14:textId="66937D47" w:rsidR="00330AF7" w:rsidRPr="00061DC4" w:rsidRDefault="00D42720" w:rsidP="00330AF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jc w:val="both"/>
        <w:rPr>
          <w:rFonts w:ascii="Arial" w:hAnsi="Arial" w:cs="Arial"/>
          <w:sz w:val="23"/>
          <w:szCs w:val="23"/>
        </w:rPr>
      </w:pPr>
      <w:r w:rsidRPr="00061DC4">
        <w:rPr>
          <w:rFonts w:ascii="Arial" w:eastAsia="Arial" w:hAnsi="Arial" w:cs="Arial"/>
          <w:b/>
          <w:color w:val="000000" w:themeColor="text1"/>
          <w:sz w:val="23"/>
          <w:szCs w:val="23"/>
        </w:rPr>
        <w:t xml:space="preserve">ARTÍCULO </w:t>
      </w:r>
      <w:r w:rsidR="00847B09" w:rsidRPr="00061DC4">
        <w:rPr>
          <w:rFonts w:ascii="Arial" w:eastAsia="Arial" w:hAnsi="Arial" w:cs="Arial"/>
          <w:b/>
          <w:color w:val="000000" w:themeColor="text1"/>
          <w:sz w:val="23"/>
          <w:szCs w:val="23"/>
        </w:rPr>
        <w:t>1</w:t>
      </w:r>
      <w:r w:rsidR="00A43D52" w:rsidRPr="00061DC4">
        <w:rPr>
          <w:rFonts w:ascii="Arial" w:eastAsia="Arial" w:hAnsi="Arial" w:cs="Arial"/>
          <w:b/>
          <w:color w:val="000000" w:themeColor="text1"/>
          <w:sz w:val="23"/>
          <w:szCs w:val="23"/>
        </w:rPr>
        <w:t>2</w:t>
      </w:r>
      <w:r w:rsidR="00330AF7" w:rsidRPr="00061DC4">
        <w:rPr>
          <w:rFonts w:ascii="Arial" w:eastAsia="Arial" w:hAnsi="Arial" w:cs="Arial"/>
          <w:b/>
          <w:color w:val="000000" w:themeColor="text1"/>
          <w:sz w:val="23"/>
          <w:szCs w:val="23"/>
        </w:rPr>
        <w:t>.</w:t>
      </w:r>
      <w:r w:rsidR="00B33914" w:rsidRPr="00061DC4">
        <w:rPr>
          <w:rFonts w:ascii="Arial" w:eastAsia="Arial" w:hAnsi="Arial" w:cs="Arial"/>
          <w:b/>
          <w:color w:val="000000" w:themeColor="text1"/>
          <w:sz w:val="23"/>
          <w:szCs w:val="23"/>
        </w:rPr>
        <w:t xml:space="preserve"> </w:t>
      </w:r>
      <w:r w:rsidR="00B33914" w:rsidRPr="00BE5C83">
        <w:rPr>
          <w:rFonts w:ascii="Arial" w:eastAsia="Arial" w:hAnsi="Arial" w:cs="Arial"/>
          <w:color w:val="000000" w:themeColor="text1"/>
          <w:sz w:val="23"/>
          <w:szCs w:val="23"/>
          <w:highlight w:val="yellow"/>
        </w:rPr>
        <w:t>Prorrogar y</w:t>
      </w:r>
      <w:r w:rsidR="00330AF7" w:rsidRPr="00BE5C83">
        <w:rPr>
          <w:rFonts w:ascii="Arial" w:eastAsia="Arial" w:hAnsi="Arial" w:cs="Arial"/>
          <w:color w:val="000000" w:themeColor="text1"/>
          <w:sz w:val="23"/>
          <w:szCs w:val="23"/>
          <w:highlight w:val="yellow"/>
        </w:rPr>
        <w:t xml:space="preserve"> </w:t>
      </w:r>
      <w:r w:rsidR="00B33914" w:rsidRPr="00BE5C83">
        <w:rPr>
          <w:rFonts w:ascii="Arial" w:eastAsia="Arial" w:hAnsi="Arial" w:cs="Arial"/>
          <w:color w:val="000000" w:themeColor="text1"/>
          <w:sz w:val="23"/>
          <w:szCs w:val="23"/>
          <w:highlight w:val="yellow"/>
        </w:rPr>
        <w:t>m</w:t>
      </w:r>
      <w:r w:rsidR="00330AF7" w:rsidRPr="00BE5C83">
        <w:rPr>
          <w:rFonts w:ascii="Arial" w:eastAsia="Arial" w:hAnsi="Arial" w:cs="Arial"/>
          <w:color w:val="000000" w:themeColor="text1"/>
          <w:sz w:val="23"/>
          <w:szCs w:val="23"/>
          <w:highlight w:val="yellow"/>
        </w:rPr>
        <w:t>antener vigente</w:t>
      </w:r>
      <w:r w:rsidR="00D062C6" w:rsidRPr="00BE5C83">
        <w:rPr>
          <w:rFonts w:ascii="Arial" w:eastAsia="Arial" w:hAnsi="Arial" w:cs="Arial"/>
          <w:color w:val="000000" w:themeColor="text1"/>
          <w:sz w:val="23"/>
          <w:szCs w:val="23"/>
          <w:highlight w:val="yellow"/>
        </w:rPr>
        <w:t>s</w:t>
      </w:r>
      <w:r w:rsidR="00330AF7" w:rsidRPr="00BE5C83">
        <w:rPr>
          <w:rFonts w:ascii="Arial" w:eastAsia="Arial" w:hAnsi="Arial" w:cs="Arial"/>
          <w:color w:val="000000" w:themeColor="text1"/>
          <w:sz w:val="23"/>
          <w:szCs w:val="23"/>
          <w:highlight w:val="yellow"/>
        </w:rPr>
        <w:t xml:space="preserve"> la</w:t>
      </w:r>
      <w:r w:rsidR="00D062C6" w:rsidRPr="00BE5C83">
        <w:rPr>
          <w:rFonts w:ascii="Arial" w:eastAsia="Arial" w:hAnsi="Arial" w:cs="Arial"/>
          <w:color w:val="000000" w:themeColor="text1"/>
          <w:sz w:val="23"/>
          <w:szCs w:val="23"/>
          <w:highlight w:val="yellow"/>
        </w:rPr>
        <w:t>s</w:t>
      </w:r>
      <w:r w:rsidR="00330AF7" w:rsidRPr="00BE5C83">
        <w:rPr>
          <w:rFonts w:ascii="Arial" w:eastAsia="Arial" w:hAnsi="Arial" w:cs="Arial"/>
          <w:color w:val="000000" w:themeColor="text1"/>
          <w:sz w:val="23"/>
          <w:szCs w:val="23"/>
          <w:highlight w:val="yellow"/>
        </w:rPr>
        <w:t xml:space="preserve"> medida</w:t>
      </w:r>
      <w:r w:rsidR="00D062C6" w:rsidRPr="00BE5C83">
        <w:rPr>
          <w:rFonts w:ascii="Arial" w:eastAsia="Arial" w:hAnsi="Arial" w:cs="Arial"/>
          <w:color w:val="000000" w:themeColor="text1"/>
          <w:sz w:val="23"/>
          <w:szCs w:val="23"/>
          <w:highlight w:val="yellow"/>
        </w:rPr>
        <w:t>s</w:t>
      </w:r>
      <w:r w:rsidR="00330AF7" w:rsidRPr="00BE5C83">
        <w:rPr>
          <w:rFonts w:ascii="Arial" w:eastAsia="Arial" w:hAnsi="Arial" w:cs="Arial"/>
          <w:color w:val="000000" w:themeColor="text1"/>
          <w:sz w:val="23"/>
          <w:szCs w:val="23"/>
          <w:highlight w:val="yellow"/>
        </w:rPr>
        <w:t xml:space="preserve"> de pico y placa prevista en el Decreto 219 de 2020; el toque de queda durante todos los días entre las 20:00 horas hasta las 5:00 horas y pico y cédula </w:t>
      </w:r>
      <w:r w:rsidR="00D062C6" w:rsidRPr="00BE5C83">
        <w:rPr>
          <w:rFonts w:ascii="Arial" w:eastAsia="Arial" w:hAnsi="Arial" w:cs="Arial"/>
          <w:color w:val="000000" w:themeColor="text1"/>
          <w:sz w:val="23"/>
          <w:szCs w:val="23"/>
          <w:highlight w:val="yellow"/>
        </w:rPr>
        <w:t>d</w:t>
      </w:r>
      <w:r w:rsidR="00330AF7" w:rsidRPr="00BE5C83">
        <w:rPr>
          <w:rFonts w:ascii="Arial" w:eastAsia="Arial" w:hAnsi="Arial" w:cs="Arial"/>
          <w:color w:val="000000" w:themeColor="text1"/>
          <w:sz w:val="23"/>
          <w:szCs w:val="23"/>
          <w:highlight w:val="yellow"/>
        </w:rPr>
        <w:t>el Decreto</w:t>
      </w:r>
      <w:r w:rsidR="00330AF7" w:rsidRPr="00BE5C83">
        <w:rPr>
          <w:rFonts w:ascii="Arial" w:hAnsi="Arial" w:cs="Arial"/>
          <w:sz w:val="23"/>
          <w:szCs w:val="23"/>
          <w:highlight w:val="yellow"/>
        </w:rPr>
        <w:t xml:space="preserve"> 202 de 2020 y; la prohibición de acompañante o parrillero del Decreto 191 de 2020</w:t>
      </w:r>
      <w:bookmarkStart w:id="1" w:name="_GoBack"/>
      <w:bookmarkEnd w:id="1"/>
      <w:r w:rsidR="00330AF7" w:rsidRPr="00061DC4">
        <w:rPr>
          <w:rFonts w:ascii="Arial" w:hAnsi="Arial" w:cs="Arial"/>
          <w:sz w:val="23"/>
          <w:szCs w:val="23"/>
        </w:rPr>
        <w:t>.</w:t>
      </w:r>
    </w:p>
    <w:p w14:paraId="2722638E" w14:textId="14F05B79" w:rsidR="004A3177" w:rsidRPr="00061DC4" w:rsidRDefault="00847B09" w:rsidP="004A3177">
      <w:pPr>
        <w:jc w:val="both"/>
        <w:rPr>
          <w:rFonts w:ascii="Arial" w:hAnsi="Arial" w:cs="Arial"/>
          <w:sz w:val="23"/>
          <w:szCs w:val="23"/>
        </w:rPr>
      </w:pPr>
      <w:r w:rsidRPr="00061DC4">
        <w:rPr>
          <w:rFonts w:ascii="Arial" w:hAnsi="Arial" w:cs="Arial"/>
          <w:b/>
          <w:sz w:val="23"/>
          <w:szCs w:val="23"/>
        </w:rPr>
        <w:t>ARTÍCULO 1</w:t>
      </w:r>
      <w:r w:rsidR="00A43D52" w:rsidRPr="00061DC4">
        <w:rPr>
          <w:rFonts w:ascii="Arial" w:hAnsi="Arial" w:cs="Arial"/>
          <w:b/>
          <w:sz w:val="23"/>
          <w:szCs w:val="23"/>
        </w:rPr>
        <w:t>3</w:t>
      </w:r>
      <w:r w:rsidR="004A3177" w:rsidRPr="00061DC4">
        <w:rPr>
          <w:rFonts w:ascii="Arial" w:hAnsi="Arial" w:cs="Arial"/>
          <w:sz w:val="23"/>
          <w:szCs w:val="23"/>
        </w:rPr>
        <w:t xml:space="preserve">. Inobservancia de las medidas. La violación e inobservancia de las medidas adoptadas e instrucciones dadas mediante el presente Decreto, darán lugar a la sanción penal </w:t>
      </w:r>
      <w:r w:rsidR="004A3177" w:rsidRPr="00061DC4">
        <w:rPr>
          <w:rFonts w:ascii="Arial" w:hAnsi="Arial" w:cs="Arial"/>
          <w:sz w:val="23"/>
          <w:szCs w:val="23"/>
        </w:rPr>
        <w:lastRenderedPageBreak/>
        <w:t xml:space="preserve">prevista en el artículo 368 del Código Penal y a las multas previstas en artículo 2.8.8.1.4.21 del Decreto 780 de 2016, o la norma que sustituya, modifique o derogue. </w:t>
      </w:r>
    </w:p>
    <w:p w14:paraId="6D51F548" w14:textId="77777777" w:rsidR="004A3177" w:rsidRPr="00061DC4" w:rsidRDefault="004A3177" w:rsidP="004A3177">
      <w:pPr>
        <w:jc w:val="both"/>
        <w:rPr>
          <w:rFonts w:ascii="Arial" w:hAnsi="Arial" w:cs="Arial"/>
          <w:sz w:val="23"/>
          <w:szCs w:val="23"/>
        </w:rPr>
      </w:pPr>
    </w:p>
    <w:p w14:paraId="7C3BBBEC" w14:textId="37CD6CF4" w:rsidR="004A3177" w:rsidRPr="00061DC4" w:rsidRDefault="00847B09" w:rsidP="004A3177">
      <w:pPr>
        <w:jc w:val="both"/>
        <w:rPr>
          <w:rFonts w:ascii="Arial" w:hAnsi="Arial" w:cs="Arial"/>
          <w:sz w:val="23"/>
          <w:szCs w:val="23"/>
        </w:rPr>
      </w:pPr>
      <w:r w:rsidRPr="00061DC4">
        <w:rPr>
          <w:rFonts w:ascii="Arial" w:hAnsi="Arial" w:cs="Arial"/>
          <w:b/>
          <w:sz w:val="23"/>
          <w:szCs w:val="23"/>
        </w:rPr>
        <w:t>ARTÍCULO 1</w:t>
      </w:r>
      <w:r w:rsidR="00A43D52" w:rsidRPr="00061DC4">
        <w:rPr>
          <w:rFonts w:ascii="Arial" w:hAnsi="Arial" w:cs="Arial"/>
          <w:b/>
          <w:sz w:val="23"/>
          <w:szCs w:val="23"/>
        </w:rPr>
        <w:t>4</w:t>
      </w:r>
      <w:r w:rsidR="004A3177" w:rsidRPr="00061DC4">
        <w:rPr>
          <w:rFonts w:ascii="Arial" w:hAnsi="Arial" w:cs="Arial"/>
          <w:sz w:val="23"/>
          <w:szCs w:val="23"/>
        </w:rPr>
        <w:t>. Vigencia. Las medidas dispuestas en el presente Decreto rigen a partir de las cero horas (00:00 a.m.) del día 1 de junio de 2020</w:t>
      </w:r>
      <w:r w:rsidRPr="00061DC4">
        <w:rPr>
          <w:rFonts w:ascii="Arial" w:hAnsi="Arial" w:cs="Arial"/>
          <w:sz w:val="23"/>
          <w:szCs w:val="23"/>
        </w:rPr>
        <w:t xml:space="preserve"> y deroga las disposiciones contrarias</w:t>
      </w:r>
      <w:r w:rsidR="004A3177" w:rsidRPr="00061DC4">
        <w:rPr>
          <w:rFonts w:ascii="Arial" w:hAnsi="Arial" w:cs="Arial"/>
          <w:sz w:val="23"/>
          <w:szCs w:val="23"/>
        </w:rPr>
        <w:t>.</w:t>
      </w:r>
    </w:p>
    <w:p w14:paraId="1AA534D0" w14:textId="77777777" w:rsidR="004A3177" w:rsidRPr="00061DC4" w:rsidRDefault="004A3177" w:rsidP="004A3177">
      <w:pPr>
        <w:jc w:val="both"/>
        <w:rPr>
          <w:rFonts w:ascii="Arial" w:eastAsia="Arial" w:hAnsi="Arial" w:cs="Arial"/>
          <w:color w:val="000000" w:themeColor="text1"/>
          <w:sz w:val="23"/>
          <w:szCs w:val="23"/>
        </w:rPr>
      </w:pPr>
    </w:p>
    <w:p w14:paraId="4CA6E73F" w14:textId="0AC3B2FE" w:rsidR="002D62EF" w:rsidRPr="00061DC4" w:rsidRDefault="000E403C" w:rsidP="00114DDD">
      <w:pPr>
        <w:jc w:val="both"/>
        <w:rPr>
          <w:rFonts w:ascii="Arial" w:hAnsi="Arial" w:cs="Arial"/>
          <w:bCs/>
          <w:color w:val="000000"/>
          <w:sz w:val="23"/>
          <w:szCs w:val="23"/>
          <w:lang w:eastAsia="en-AU"/>
        </w:rPr>
      </w:pPr>
      <w:r w:rsidRPr="00061DC4">
        <w:rPr>
          <w:rFonts w:ascii="Arial" w:hAnsi="Arial" w:cs="Arial"/>
          <w:b/>
          <w:bCs/>
          <w:color w:val="000000"/>
          <w:sz w:val="23"/>
          <w:szCs w:val="23"/>
          <w:lang w:eastAsia="en-AU"/>
        </w:rPr>
        <w:t xml:space="preserve">ARTÍCULO </w:t>
      </w:r>
      <w:r w:rsidR="00D42720" w:rsidRPr="00061DC4">
        <w:rPr>
          <w:rFonts w:ascii="Arial" w:hAnsi="Arial" w:cs="Arial"/>
          <w:b/>
          <w:bCs/>
          <w:color w:val="000000"/>
          <w:sz w:val="23"/>
          <w:szCs w:val="23"/>
          <w:lang w:eastAsia="en-AU"/>
        </w:rPr>
        <w:t>1</w:t>
      </w:r>
      <w:r w:rsidR="00A43D52" w:rsidRPr="00061DC4">
        <w:rPr>
          <w:rFonts w:ascii="Arial" w:hAnsi="Arial" w:cs="Arial"/>
          <w:b/>
          <w:bCs/>
          <w:color w:val="000000"/>
          <w:sz w:val="23"/>
          <w:szCs w:val="23"/>
          <w:lang w:eastAsia="en-AU"/>
        </w:rPr>
        <w:t>5</w:t>
      </w:r>
      <w:r w:rsidRPr="00061DC4">
        <w:rPr>
          <w:rFonts w:ascii="Arial" w:hAnsi="Arial" w:cs="Arial"/>
          <w:b/>
          <w:bCs/>
          <w:color w:val="000000"/>
          <w:sz w:val="23"/>
          <w:szCs w:val="23"/>
          <w:lang w:eastAsia="en-AU"/>
        </w:rPr>
        <w:t xml:space="preserve">. </w:t>
      </w:r>
      <w:r w:rsidR="0080796F" w:rsidRPr="00061DC4">
        <w:rPr>
          <w:rFonts w:ascii="Arial" w:hAnsi="Arial" w:cs="Arial"/>
          <w:bCs/>
          <w:color w:val="000000"/>
          <w:sz w:val="23"/>
          <w:szCs w:val="23"/>
          <w:lang w:eastAsia="en-AU"/>
        </w:rPr>
        <w:t>Comuníquese</w:t>
      </w:r>
      <w:r w:rsidR="002D62EF" w:rsidRPr="00061DC4">
        <w:rPr>
          <w:rFonts w:ascii="Arial" w:hAnsi="Arial" w:cs="Arial"/>
          <w:bCs/>
          <w:color w:val="000000"/>
          <w:sz w:val="23"/>
          <w:szCs w:val="23"/>
          <w:lang w:eastAsia="en-AU"/>
        </w:rPr>
        <w:t xml:space="preserve"> la presente decisión al </w:t>
      </w:r>
      <w:r w:rsidR="003713C6" w:rsidRPr="00061DC4">
        <w:rPr>
          <w:rFonts w:ascii="Arial" w:hAnsi="Arial" w:cs="Arial"/>
          <w:bCs/>
          <w:color w:val="000000"/>
          <w:sz w:val="23"/>
          <w:szCs w:val="23"/>
          <w:lang w:eastAsia="en-AU"/>
        </w:rPr>
        <w:t>comandante</w:t>
      </w:r>
      <w:r w:rsidR="002D62EF" w:rsidRPr="00061DC4">
        <w:rPr>
          <w:rFonts w:ascii="Arial" w:hAnsi="Arial" w:cs="Arial"/>
          <w:bCs/>
          <w:color w:val="000000"/>
          <w:sz w:val="23"/>
          <w:szCs w:val="23"/>
          <w:lang w:eastAsia="en-AU"/>
        </w:rPr>
        <w:t xml:space="preserve"> de la Estación de Policía</w:t>
      </w:r>
      <w:r w:rsidR="00114DDD" w:rsidRPr="00061DC4">
        <w:rPr>
          <w:rFonts w:ascii="Arial" w:hAnsi="Arial" w:cs="Arial"/>
          <w:bCs/>
          <w:color w:val="000000"/>
          <w:sz w:val="23"/>
          <w:szCs w:val="23"/>
          <w:lang w:eastAsia="en-AU"/>
        </w:rPr>
        <w:t xml:space="preserve"> de Fusagasugá</w:t>
      </w:r>
      <w:r w:rsidR="002D62EF" w:rsidRPr="00061DC4">
        <w:rPr>
          <w:rFonts w:ascii="Arial" w:hAnsi="Arial" w:cs="Arial"/>
          <w:bCs/>
          <w:color w:val="000000"/>
          <w:sz w:val="23"/>
          <w:szCs w:val="23"/>
          <w:lang w:eastAsia="en-AU"/>
        </w:rPr>
        <w:t xml:space="preserve"> para lo de su competencia.</w:t>
      </w:r>
    </w:p>
    <w:p w14:paraId="6D48A2AB" w14:textId="77777777" w:rsidR="00114DDD" w:rsidRPr="00061DC4" w:rsidRDefault="00114DDD" w:rsidP="00114DDD">
      <w:pPr>
        <w:jc w:val="both"/>
        <w:rPr>
          <w:rFonts w:ascii="Arial" w:hAnsi="Arial" w:cs="Arial"/>
          <w:bCs/>
          <w:color w:val="000000"/>
          <w:sz w:val="23"/>
          <w:szCs w:val="23"/>
          <w:lang w:eastAsia="en-AU"/>
        </w:rPr>
      </w:pPr>
    </w:p>
    <w:p w14:paraId="4364C2B2" w14:textId="7E8D0B45" w:rsidR="004E6FB2" w:rsidRPr="00061DC4" w:rsidRDefault="004E6FB2" w:rsidP="00277A0A">
      <w:pPr>
        <w:jc w:val="both"/>
        <w:rPr>
          <w:rFonts w:ascii="Arial" w:eastAsia="Arial" w:hAnsi="Arial" w:cs="Arial"/>
          <w:b/>
          <w:color w:val="000000" w:themeColor="text1"/>
          <w:sz w:val="23"/>
          <w:szCs w:val="23"/>
        </w:rPr>
      </w:pPr>
      <w:r w:rsidRPr="00061DC4">
        <w:rPr>
          <w:rFonts w:ascii="Arial" w:eastAsia="Arial" w:hAnsi="Arial" w:cs="Arial"/>
          <w:b/>
          <w:color w:val="000000" w:themeColor="text1"/>
          <w:sz w:val="23"/>
          <w:szCs w:val="23"/>
        </w:rPr>
        <w:t xml:space="preserve">ARTICULO </w:t>
      </w:r>
      <w:r w:rsidR="00D42720" w:rsidRPr="00061DC4">
        <w:rPr>
          <w:rFonts w:ascii="Arial" w:eastAsia="Arial" w:hAnsi="Arial" w:cs="Arial"/>
          <w:b/>
          <w:color w:val="000000" w:themeColor="text1"/>
          <w:sz w:val="23"/>
          <w:szCs w:val="23"/>
        </w:rPr>
        <w:t>1</w:t>
      </w:r>
      <w:r w:rsidR="00A43D52" w:rsidRPr="00061DC4">
        <w:rPr>
          <w:rFonts w:ascii="Arial" w:eastAsia="Arial" w:hAnsi="Arial" w:cs="Arial"/>
          <w:b/>
          <w:color w:val="000000" w:themeColor="text1"/>
          <w:sz w:val="23"/>
          <w:szCs w:val="23"/>
        </w:rPr>
        <w:t>6</w:t>
      </w:r>
      <w:r w:rsidR="001C671F" w:rsidRPr="00061DC4">
        <w:rPr>
          <w:rFonts w:ascii="Arial" w:eastAsia="Arial" w:hAnsi="Arial" w:cs="Arial"/>
          <w:b/>
          <w:color w:val="000000" w:themeColor="text1"/>
          <w:sz w:val="23"/>
          <w:szCs w:val="23"/>
        </w:rPr>
        <w:t>.</w:t>
      </w:r>
      <w:r w:rsidRPr="00061DC4">
        <w:rPr>
          <w:rFonts w:ascii="Arial" w:eastAsia="Arial" w:hAnsi="Arial" w:cs="Arial"/>
          <w:b/>
          <w:color w:val="000000" w:themeColor="text1"/>
          <w:sz w:val="23"/>
          <w:szCs w:val="23"/>
        </w:rPr>
        <w:t xml:space="preserve"> </w:t>
      </w:r>
      <w:r w:rsidR="0080796F" w:rsidRPr="00061DC4">
        <w:rPr>
          <w:rFonts w:ascii="Arial" w:eastAsia="Arial" w:hAnsi="Arial" w:cs="Arial"/>
          <w:color w:val="000000" w:themeColor="text1"/>
          <w:sz w:val="23"/>
          <w:szCs w:val="23"/>
        </w:rPr>
        <w:t>Remítase</w:t>
      </w:r>
      <w:r w:rsidR="00E916F0" w:rsidRPr="00061DC4">
        <w:rPr>
          <w:rFonts w:ascii="Arial" w:eastAsia="Arial" w:hAnsi="Arial" w:cs="Arial"/>
          <w:b/>
          <w:color w:val="000000" w:themeColor="text1"/>
          <w:sz w:val="23"/>
          <w:szCs w:val="23"/>
        </w:rPr>
        <w:t xml:space="preserve"> </w:t>
      </w:r>
      <w:r w:rsidR="00E916F0" w:rsidRPr="00061DC4">
        <w:rPr>
          <w:rFonts w:ascii="Arial" w:eastAsia="Arial" w:hAnsi="Arial" w:cs="Arial"/>
          <w:color w:val="000000" w:themeColor="text1"/>
          <w:sz w:val="23"/>
          <w:szCs w:val="23"/>
        </w:rPr>
        <w:t>el presente decreto al Ministerio del Interior de conformidad con el parágrafo 5 del Decret</w:t>
      </w:r>
      <w:r w:rsidR="00124885" w:rsidRPr="00061DC4">
        <w:rPr>
          <w:rFonts w:ascii="Arial" w:eastAsia="Arial" w:hAnsi="Arial" w:cs="Arial"/>
          <w:color w:val="000000" w:themeColor="text1"/>
          <w:sz w:val="23"/>
          <w:szCs w:val="23"/>
        </w:rPr>
        <w:t>o 457 de 2020, expedido por el p</w:t>
      </w:r>
      <w:r w:rsidR="00E916F0" w:rsidRPr="00061DC4">
        <w:rPr>
          <w:rFonts w:ascii="Arial" w:eastAsia="Arial" w:hAnsi="Arial" w:cs="Arial"/>
          <w:color w:val="000000" w:themeColor="text1"/>
          <w:sz w:val="23"/>
          <w:szCs w:val="23"/>
        </w:rPr>
        <w:t xml:space="preserve">residente de la República. </w:t>
      </w:r>
      <w:r w:rsidR="00BD5D7C" w:rsidRPr="00061DC4">
        <w:rPr>
          <w:rFonts w:ascii="Arial" w:eastAsia="Arial" w:hAnsi="Arial" w:cs="Arial"/>
          <w:color w:val="000000" w:themeColor="text1"/>
          <w:sz w:val="23"/>
          <w:szCs w:val="23"/>
        </w:rPr>
        <w:t xml:space="preserve">Y, al Tribunal Administrativo de Cundinamarca. </w:t>
      </w:r>
    </w:p>
    <w:p w14:paraId="64A5B74D" w14:textId="77777777" w:rsidR="00277A0A" w:rsidRPr="00061DC4" w:rsidRDefault="00277A0A" w:rsidP="00277A0A">
      <w:pPr>
        <w:jc w:val="both"/>
        <w:rPr>
          <w:rFonts w:ascii="Arial" w:eastAsia="Arial" w:hAnsi="Arial" w:cs="Arial"/>
          <w:color w:val="000000" w:themeColor="text1"/>
          <w:sz w:val="23"/>
          <w:szCs w:val="23"/>
        </w:rPr>
      </w:pPr>
    </w:p>
    <w:p w14:paraId="2A657BFB" w14:textId="77777777" w:rsidR="009B4D42" w:rsidRPr="00061DC4" w:rsidRDefault="009B4D42" w:rsidP="002402EF">
      <w:pPr>
        <w:jc w:val="both"/>
        <w:rPr>
          <w:rFonts w:ascii="Arial" w:eastAsia="Arial" w:hAnsi="Arial" w:cs="Arial"/>
          <w:b/>
          <w:i/>
          <w:iCs/>
          <w:color w:val="000000" w:themeColor="text1"/>
          <w:sz w:val="23"/>
          <w:szCs w:val="23"/>
        </w:rPr>
      </w:pPr>
    </w:p>
    <w:bookmarkEnd w:id="0"/>
    <w:p w14:paraId="2D6B4EAB" w14:textId="1FFEA282" w:rsidR="00E53AAC" w:rsidRPr="00061DC4" w:rsidRDefault="00E53AAC"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r w:rsidRPr="00061DC4">
        <w:rPr>
          <w:rFonts w:ascii="Arial" w:hAnsi="Arial" w:cs="Arial"/>
          <w:b/>
          <w:color w:val="000000" w:themeColor="text1"/>
          <w:sz w:val="23"/>
          <w:szCs w:val="23"/>
        </w:rPr>
        <w:t>PUBLÍQUESE</w:t>
      </w:r>
      <w:r w:rsidR="00D3752E" w:rsidRPr="00061DC4">
        <w:rPr>
          <w:rFonts w:ascii="Arial" w:hAnsi="Arial" w:cs="Arial"/>
          <w:b/>
          <w:color w:val="000000" w:themeColor="text1"/>
          <w:sz w:val="23"/>
          <w:szCs w:val="23"/>
        </w:rPr>
        <w:t>, COMUNÍQUESE</w:t>
      </w:r>
      <w:r w:rsidRPr="00061DC4">
        <w:rPr>
          <w:rFonts w:ascii="Arial" w:hAnsi="Arial" w:cs="Arial"/>
          <w:b/>
          <w:color w:val="000000" w:themeColor="text1"/>
          <w:sz w:val="23"/>
          <w:szCs w:val="23"/>
        </w:rPr>
        <w:t xml:space="preserve"> Y CÚMPLASE.</w:t>
      </w:r>
    </w:p>
    <w:p w14:paraId="11435D61" w14:textId="606215D2" w:rsidR="002D6F4F" w:rsidRPr="00061DC4" w:rsidRDefault="002D6F4F"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2DEC1359" w14:textId="0AB200FC" w:rsidR="002D6F4F" w:rsidRPr="00061DC4" w:rsidRDefault="002D6F4F"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364257CD" w14:textId="77777777" w:rsidR="00D524C6" w:rsidRPr="00061DC4" w:rsidRDefault="00D524C6"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358C64A6" w14:textId="77777777" w:rsidR="00520FC8" w:rsidRPr="00061DC4" w:rsidRDefault="00520FC8"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08B5C686" w14:textId="737C4E8D" w:rsidR="00E53AAC" w:rsidRPr="00061DC4" w:rsidRDefault="00D3752E"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r w:rsidRPr="00061DC4">
        <w:rPr>
          <w:rFonts w:ascii="Arial" w:hAnsi="Arial" w:cs="Arial"/>
          <w:b/>
          <w:color w:val="000000" w:themeColor="text1"/>
          <w:sz w:val="23"/>
          <w:szCs w:val="23"/>
        </w:rPr>
        <w:t>JHON JAIRO HORTÚA VILLALBA</w:t>
      </w:r>
    </w:p>
    <w:p w14:paraId="02DE6151" w14:textId="28480C8F" w:rsidR="00D3752E" w:rsidRPr="00061DC4" w:rsidRDefault="00D3752E"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r w:rsidRPr="00061DC4">
        <w:rPr>
          <w:rFonts w:ascii="Arial" w:hAnsi="Arial" w:cs="Arial"/>
          <w:b/>
          <w:color w:val="000000" w:themeColor="text1"/>
          <w:sz w:val="23"/>
          <w:szCs w:val="23"/>
        </w:rPr>
        <w:t>ALCALDE</w:t>
      </w:r>
    </w:p>
    <w:p w14:paraId="707B7B74" w14:textId="77777777" w:rsidR="00520FC8" w:rsidRPr="00061DC4" w:rsidRDefault="00520FC8"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p>
    <w:p w14:paraId="4C3C04AE" w14:textId="77777777" w:rsidR="00520FC8" w:rsidRPr="00061DC4" w:rsidRDefault="00520FC8"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p>
    <w:p w14:paraId="613ACA60" w14:textId="2772A755" w:rsidR="002D6F4F" w:rsidRPr="00061DC4" w:rsidRDefault="002D6F4F" w:rsidP="00D4476C">
      <w:pPr>
        <w:autoSpaceDE w:val="0"/>
        <w:autoSpaceDN w:val="0"/>
        <w:adjustRightInd w:val="0"/>
        <w:jc w:val="both"/>
        <w:rPr>
          <w:rFonts w:ascii="Arial" w:hAnsi="Arial" w:cs="Arial"/>
          <w:color w:val="000000" w:themeColor="text1"/>
          <w:sz w:val="23"/>
          <w:szCs w:val="23"/>
        </w:rPr>
      </w:pPr>
    </w:p>
    <w:p w14:paraId="74AFB3C9" w14:textId="7621BA7D" w:rsidR="00B44927" w:rsidRPr="00061DC4" w:rsidRDefault="00B44927" w:rsidP="00493C1B">
      <w:pPr>
        <w:pStyle w:val="Ttulo3"/>
        <w:spacing w:before="0" w:after="45"/>
        <w:ind w:right="-81"/>
        <w:rPr>
          <w:rFonts w:ascii="Arial" w:hAnsi="Arial" w:cs="Arial"/>
          <w:b/>
          <w:color w:val="000000" w:themeColor="text1"/>
          <w:sz w:val="23"/>
          <w:szCs w:val="23"/>
        </w:rPr>
      </w:pPr>
    </w:p>
    <w:p w14:paraId="6C4BEF44" w14:textId="77777777" w:rsidR="00D038E3" w:rsidRPr="00061DC4" w:rsidRDefault="00D038E3" w:rsidP="00D038E3">
      <w:pPr>
        <w:pStyle w:val="Ttulo3"/>
        <w:spacing w:before="0" w:after="45"/>
        <w:ind w:right="-81"/>
        <w:rPr>
          <w:rFonts w:ascii="Arial" w:hAnsi="Arial" w:cs="Arial"/>
          <w:b/>
          <w:color w:val="000000" w:themeColor="text1"/>
          <w:sz w:val="23"/>
          <w:szCs w:val="23"/>
        </w:rPr>
      </w:pPr>
    </w:p>
    <w:p w14:paraId="1091ED9E" w14:textId="59275632" w:rsidR="00D038E3" w:rsidRPr="00061DC4" w:rsidRDefault="00114DDD" w:rsidP="00061DC4">
      <w:pPr>
        <w:pStyle w:val="Default"/>
        <w:jc w:val="center"/>
        <w:rPr>
          <w:b/>
          <w:sz w:val="23"/>
          <w:szCs w:val="23"/>
        </w:rPr>
      </w:pPr>
      <w:r w:rsidRPr="00061DC4">
        <w:rPr>
          <w:b/>
          <w:color w:val="000000" w:themeColor="text1"/>
          <w:sz w:val="23"/>
          <w:szCs w:val="23"/>
        </w:rPr>
        <w:t>MIGUEL</w:t>
      </w:r>
      <w:r w:rsidR="007F3ACA" w:rsidRPr="00061DC4">
        <w:rPr>
          <w:b/>
          <w:color w:val="000000" w:themeColor="text1"/>
          <w:sz w:val="23"/>
          <w:szCs w:val="23"/>
        </w:rPr>
        <w:t xml:space="preserve"> ANTONIO</w:t>
      </w:r>
      <w:r w:rsidRPr="00061DC4">
        <w:rPr>
          <w:b/>
          <w:color w:val="000000" w:themeColor="text1"/>
          <w:sz w:val="23"/>
          <w:szCs w:val="23"/>
        </w:rPr>
        <w:t xml:space="preserve"> PEÑA PEÑA</w:t>
      </w:r>
      <w:r w:rsidR="00493C1B" w:rsidRPr="00061DC4">
        <w:rPr>
          <w:rFonts w:eastAsia="Calibri"/>
          <w:b/>
          <w:color w:val="auto"/>
          <w:sz w:val="23"/>
          <w:szCs w:val="23"/>
          <w:lang w:val="es-ES" w:eastAsia="ar-SA"/>
        </w:rPr>
        <w:t xml:space="preserve"> </w:t>
      </w:r>
      <w:r w:rsidR="00493C1B" w:rsidRPr="00061DC4">
        <w:rPr>
          <w:rFonts w:eastAsia="Calibri"/>
          <w:b/>
          <w:color w:val="auto"/>
          <w:sz w:val="23"/>
          <w:szCs w:val="23"/>
          <w:lang w:val="es-ES" w:eastAsia="ar-SA"/>
        </w:rPr>
        <w:tab/>
      </w:r>
      <w:r w:rsidR="00061DC4">
        <w:rPr>
          <w:rFonts w:eastAsia="Calibri"/>
          <w:b/>
          <w:color w:val="auto"/>
          <w:sz w:val="23"/>
          <w:szCs w:val="23"/>
          <w:lang w:val="es-ES" w:eastAsia="ar-SA"/>
        </w:rPr>
        <w:tab/>
      </w:r>
      <w:r w:rsidR="00D038E3" w:rsidRPr="00061DC4">
        <w:rPr>
          <w:b/>
          <w:sz w:val="23"/>
          <w:szCs w:val="23"/>
        </w:rPr>
        <w:t>MARÍA DEL PILAR HURTADO BONILLA</w:t>
      </w:r>
    </w:p>
    <w:p w14:paraId="6A866948" w14:textId="2E458EFB" w:rsidR="00D038E3" w:rsidRPr="00061DC4" w:rsidRDefault="00061DC4" w:rsidP="00061DC4">
      <w:pPr>
        <w:autoSpaceDE w:val="0"/>
        <w:autoSpaceDN w:val="0"/>
        <w:adjustRightInd w:val="0"/>
        <w:rPr>
          <w:rFonts w:ascii="Arial" w:hAnsi="Arial" w:cs="Arial"/>
          <w:b/>
          <w:sz w:val="23"/>
          <w:szCs w:val="23"/>
        </w:rPr>
      </w:pPr>
      <w:r>
        <w:rPr>
          <w:rFonts w:ascii="Arial" w:eastAsia="Calibri" w:hAnsi="Arial" w:cs="Arial"/>
          <w:b/>
          <w:sz w:val="23"/>
          <w:szCs w:val="23"/>
          <w:lang w:eastAsia="ar-SA"/>
        </w:rPr>
        <w:t xml:space="preserve">              </w:t>
      </w:r>
      <w:r w:rsidR="00D038E3" w:rsidRPr="00061DC4">
        <w:rPr>
          <w:rFonts w:ascii="Arial" w:eastAsia="Calibri" w:hAnsi="Arial" w:cs="Arial"/>
          <w:b/>
          <w:sz w:val="23"/>
          <w:szCs w:val="23"/>
          <w:lang w:eastAsia="ar-SA"/>
        </w:rPr>
        <w:t>S</w:t>
      </w:r>
      <w:r w:rsidR="00493C1B" w:rsidRPr="00061DC4">
        <w:rPr>
          <w:rFonts w:ascii="Arial" w:eastAsia="Calibri" w:hAnsi="Arial" w:cs="Arial"/>
          <w:b/>
          <w:sz w:val="23"/>
          <w:szCs w:val="23"/>
          <w:lang w:eastAsia="ar-SA"/>
        </w:rPr>
        <w:t>ecretario de Gobierno</w:t>
      </w:r>
      <w:r w:rsidR="00D038E3" w:rsidRPr="00061DC4">
        <w:rPr>
          <w:rFonts w:ascii="Arial" w:eastAsia="Calibri" w:hAnsi="Arial" w:cs="Arial"/>
          <w:sz w:val="23"/>
          <w:szCs w:val="23"/>
          <w:lang w:eastAsia="ar-SA"/>
        </w:rPr>
        <w:tab/>
      </w:r>
      <w:r w:rsidR="00E85ECE" w:rsidRPr="00061DC4">
        <w:rPr>
          <w:rFonts w:ascii="Arial" w:eastAsia="Calibri" w:hAnsi="Arial" w:cs="Arial"/>
          <w:sz w:val="23"/>
          <w:szCs w:val="23"/>
          <w:lang w:eastAsia="ar-SA"/>
        </w:rPr>
        <w:tab/>
      </w:r>
      <w:r w:rsidR="00E85ECE" w:rsidRPr="00061DC4">
        <w:rPr>
          <w:rFonts w:ascii="Arial" w:eastAsia="Calibri" w:hAnsi="Arial" w:cs="Arial"/>
          <w:sz w:val="23"/>
          <w:szCs w:val="23"/>
          <w:lang w:eastAsia="ar-SA"/>
        </w:rPr>
        <w:tab/>
      </w:r>
      <w:r>
        <w:rPr>
          <w:rFonts w:ascii="Arial" w:eastAsia="Calibri" w:hAnsi="Arial" w:cs="Arial"/>
          <w:sz w:val="23"/>
          <w:szCs w:val="23"/>
          <w:lang w:eastAsia="ar-SA"/>
        </w:rPr>
        <w:t xml:space="preserve">            </w:t>
      </w:r>
      <w:r w:rsidR="00D038E3" w:rsidRPr="00061DC4">
        <w:rPr>
          <w:rFonts w:ascii="Arial" w:hAnsi="Arial" w:cs="Arial"/>
          <w:b/>
          <w:sz w:val="23"/>
          <w:szCs w:val="23"/>
        </w:rPr>
        <w:t>Secretaria de Salud</w:t>
      </w:r>
    </w:p>
    <w:p w14:paraId="72243459" w14:textId="562A0716" w:rsidR="00493C1B" w:rsidRPr="00061DC4" w:rsidRDefault="00493C1B" w:rsidP="00D038E3">
      <w:pPr>
        <w:pStyle w:val="Ttulo3"/>
        <w:spacing w:before="0" w:after="45"/>
        <w:ind w:right="-81"/>
        <w:rPr>
          <w:rFonts w:ascii="Arial" w:eastAsia="Calibri" w:hAnsi="Arial" w:cs="Arial"/>
          <w:b/>
          <w:color w:val="000000"/>
          <w:sz w:val="23"/>
          <w:szCs w:val="23"/>
          <w:lang w:val="es-ES" w:eastAsia="ar-SA"/>
        </w:rPr>
      </w:pPr>
    </w:p>
    <w:p w14:paraId="2C1411A8" w14:textId="77777777" w:rsidR="00E85ECE" w:rsidRPr="00061DC4" w:rsidRDefault="00E85ECE" w:rsidP="00E85ECE">
      <w:pPr>
        <w:autoSpaceDE w:val="0"/>
        <w:autoSpaceDN w:val="0"/>
        <w:adjustRightInd w:val="0"/>
        <w:rPr>
          <w:rFonts w:ascii="Arial" w:hAnsi="Arial" w:cs="Arial"/>
          <w:color w:val="000000" w:themeColor="text1"/>
          <w:sz w:val="23"/>
          <w:szCs w:val="23"/>
        </w:rPr>
      </w:pPr>
      <w:r w:rsidRPr="00061DC4">
        <w:rPr>
          <w:rFonts w:ascii="Arial" w:hAnsi="Arial" w:cs="Arial"/>
          <w:color w:val="000000" w:themeColor="text1"/>
          <w:sz w:val="23"/>
          <w:szCs w:val="23"/>
        </w:rPr>
        <w:tab/>
      </w:r>
      <w:r w:rsidRPr="00061DC4">
        <w:rPr>
          <w:rFonts w:ascii="Arial" w:hAnsi="Arial" w:cs="Arial"/>
          <w:color w:val="000000" w:themeColor="text1"/>
          <w:sz w:val="23"/>
          <w:szCs w:val="23"/>
        </w:rPr>
        <w:tab/>
      </w:r>
      <w:r w:rsidRPr="00061DC4">
        <w:rPr>
          <w:rFonts w:ascii="Arial" w:hAnsi="Arial" w:cs="Arial"/>
          <w:color w:val="000000" w:themeColor="text1"/>
          <w:sz w:val="23"/>
          <w:szCs w:val="23"/>
        </w:rPr>
        <w:tab/>
      </w:r>
      <w:r w:rsidRPr="00061DC4">
        <w:rPr>
          <w:rFonts w:ascii="Arial" w:hAnsi="Arial" w:cs="Arial"/>
          <w:color w:val="000000" w:themeColor="text1"/>
          <w:sz w:val="23"/>
          <w:szCs w:val="23"/>
        </w:rPr>
        <w:tab/>
      </w:r>
      <w:r w:rsidRPr="00061DC4">
        <w:rPr>
          <w:rFonts w:ascii="Arial" w:hAnsi="Arial" w:cs="Arial"/>
          <w:color w:val="000000" w:themeColor="text1"/>
          <w:sz w:val="23"/>
          <w:szCs w:val="23"/>
        </w:rPr>
        <w:tab/>
      </w:r>
    </w:p>
    <w:p w14:paraId="072A1FB5" w14:textId="77777777" w:rsidR="00E85ECE" w:rsidRPr="00061DC4" w:rsidRDefault="00E85ECE" w:rsidP="00E85ECE">
      <w:pPr>
        <w:autoSpaceDE w:val="0"/>
        <w:autoSpaceDN w:val="0"/>
        <w:adjustRightInd w:val="0"/>
        <w:rPr>
          <w:rFonts w:ascii="Arial" w:hAnsi="Arial" w:cs="Arial"/>
          <w:color w:val="000000" w:themeColor="text1"/>
          <w:sz w:val="23"/>
          <w:szCs w:val="23"/>
        </w:rPr>
      </w:pPr>
    </w:p>
    <w:p w14:paraId="56357E85" w14:textId="53FAC243" w:rsidR="00D038E3" w:rsidRPr="00061DC4" w:rsidRDefault="00D038E3" w:rsidP="00493C1B">
      <w:pPr>
        <w:autoSpaceDE w:val="0"/>
        <w:autoSpaceDN w:val="0"/>
        <w:adjustRightInd w:val="0"/>
        <w:jc w:val="both"/>
        <w:rPr>
          <w:rFonts w:ascii="Arial" w:hAnsi="Arial" w:cs="Arial"/>
          <w:color w:val="000000" w:themeColor="text1"/>
          <w:sz w:val="23"/>
          <w:szCs w:val="23"/>
        </w:rPr>
      </w:pPr>
    </w:p>
    <w:p w14:paraId="55FB6C0A" w14:textId="77777777" w:rsidR="00D038E3" w:rsidRPr="00061DC4" w:rsidRDefault="00D038E3" w:rsidP="00493C1B">
      <w:pPr>
        <w:autoSpaceDE w:val="0"/>
        <w:autoSpaceDN w:val="0"/>
        <w:adjustRightInd w:val="0"/>
        <w:jc w:val="both"/>
        <w:rPr>
          <w:rFonts w:ascii="Arial" w:hAnsi="Arial" w:cs="Arial"/>
          <w:color w:val="000000" w:themeColor="text1"/>
          <w:sz w:val="23"/>
          <w:szCs w:val="23"/>
        </w:rPr>
      </w:pPr>
    </w:p>
    <w:p w14:paraId="580576F9" w14:textId="77777777" w:rsidR="00E53AAC" w:rsidRPr="00061DC4" w:rsidRDefault="00E53AAC" w:rsidP="00D3752E">
      <w:pPr>
        <w:pStyle w:val="Textoindependiente"/>
        <w:rPr>
          <w:rFonts w:ascii="Arial" w:hAnsi="Arial" w:cs="Arial"/>
          <w:b/>
          <w:color w:val="000000" w:themeColor="text1"/>
          <w:sz w:val="14"/>
          <w:szCs w:val="14"/>
        </w:rPr>
      </w:pPr>
      <w:r w:rsidRPr="00061DC4">
        <w:rPr>
          <w:rFonts w:ascii="Arial" w:hAnsi="Arial" w:cs="Arial"/>
          <w:b/>
          <w:color w:val="000000" w:themeColor="text1"/>
          <w:sz w:val="14"/>
          <w:szCs w:val="14"/>
        </w:rPr>
        <w:t>GESTION DOCUMENTAL</w:t>
      </w:r>
    </w:p>
    <w:p w14:paraId="7A843DBC" w14:textId="6A716D24" w:rsidR="00520FC8" w:rsidRPr="00061DC4" w:rsidRDefault="00520FC8" w:rsidP="00D3752E">
      <w:pPr>
        <w:pStyle w:val="Textoindependiente"/>
        <w:rPr>
          <w:rFonts w:ascii="Arial" w:hAnsi="Arial" w:cs="Arial"/>
          <w:b/>
          <w:color w:val="000000" w:themeColor="text1"/>
          <w:sz w:val="14"/>
          <w:szCs w:val="14"/>
        </w:rPr>
      </w:pPr>
      <w:r w:rsidRPr="00061DC4">
        <w:rPr>
          <w:rFonts w:ascii="Arial" w:hAnsi="Arial" w:cs="Arial"/>
          <w:b/>
          <w:color w:val="000000" w:themeColor="text1"/>
          <w:sz w:val="14"/>
          <w:szCs w:val="14"/>
        </w:rPr>
        <w:t>Original: Secretaria Administrativa</w:t>
      </w:r>
    </w:p>
    <w:p w14:paraId="1C75004E" w14:textId="07FB0195" w:rsidR="00520FC8" w:rsidRPr="00061DC4" w:rsidRDefault="00520FC8" w:rsidP="00520FC8">
      <w:pPr>
        <w:jc w:val="both"/>
        <w:rPr>
          <w:rFonts w:ascii="Arial" w:hAnsi="Arial" w:cs="Arial"/>
          <w:color w:val="000000" w:themeColor="text1"/>
          <w:sz w:val="14"/>
          <w:szCs w:val="14"/>
        </w:rPr>
      </w:pPr>
      <w:r w:rsidRPr="00061DC4">
        <w:rPr>
          <w:rFonts w:ascii="Arial" w:hAnsi="Arial" w:cs="Arial"/>
          <w:color w:val="000000" w:themeColor="text1"/>
          <w:sz w:val="14"/>
          <w:szCs w:val="14"/>
        </w:rPr>
        <w:t>Copia 1</w:t>
      </w:r>
      <w:r w:rsidR="004A742A" w:rsidRPr="00061DC4">
        <w:rPr>
          <w:rFonts w:ascii="Arial" w:hAnsi="Arial" w:cs="Arial"/>
          <w:color w:val="000000" w:themeColor="text1"/>
          <w:sz w:val="14"/>
          <w:szCs w:val="14"/>
        </w:rPr>
        <w:t>: Despacho</w:t>
      </w:r>
      <w:r w:rsidRPr="00061DC4">
        <w:rPr>
          <w:rFonts w:ascii="Arial" w:hAnsi="Arial" w:cs="Arial"/>
          <w:color w:val="000000" w:themeColor="text1"/>
          <w:sz w:val="14"/>
          <w:szCs w:val="14"/>
        </w:rPr>
        <w:t xml:space="preserve"> Alcalde</w:t>
      </w:r>
    </w:p>
    <w:p w14:paraId="4FCD3621" w14:textId="77777777" w:rsidR="00E5089A" w:rsidRPr="00061DC4" w:rsidRDefault="003344B9" w:rsidP="00D3752E">
      <w:pPr>
        <w:jc w:val="both"/>
        <w:rPr>
          <w:rFonts w:ascii="Arial" w:hAnsi="Arial" w:cs="Arial"/>
          <w:color w:val="000000" w:themeColor="text1"/>
          <w:sz w:val="14"/>
          <w:szCs w:val="14"/>
        </w:rPr>
      </w:pPr>
      <w:r w:rsidRPr="00061DC4">
        <w:rPr>
          <w:rFonts w:ascii="Arial" w:hAnsi="Arial" w:cs="Arial"/>
          <w:color w:val="000000" w:themeColor="text1"/>
          <w:sz w:val="14"/>
          <w:szCs w:val="14"/>
        </w:rPr>
        <w:t>Proyectó y</w:t>
      </w:r>
      <w:r w:rsidR="00CE7943" w:rsidRPr="00061DC4">
        <w:rPr>
          <w:rFonts w:ascii="Arial" w:hAnsi="Arial" w:cs="Arial"/>
          <w:color w:val="000000" w:themeColor="text1"/>
          <w:sz w:val="14"/>
          <w:szCs w:val="14"/>
        </w:rPr>
        <w:t xml:space="preserve"> R</w:t>
      </w:r>
      <w:r w:rsidRPr="00061DC4">
        <w:rPr>
          <w:rFonts w:ascii="Arial" w:hAnsi="Arial" w:cs="Arial"/>
          <w:color w:val="000000" w:themeColor="text1"/>
          <w:sz w:val="14"/>
          <w:szCs w:val="14"/>
        </w:rPr>
        <w:t>evis</w:t>
      </w:r>
      <w:r w:rsidR="00A76213" w:rsidRPr="00061DC4">
        <w:rPr>
          <w:rFonts w:ascii="Arial" w:hAnsi="Arial" w:cs="Arial"/>
          <w:color w:val="000000" w:themeColor="text1"/>
          <w:sz w:val="14"/>
          <w:szCs w:val="14"/>
        </w:rPr>
        <w:t>ó</w:t>
      </w:r>
      <w:r w:rsidR="00E53AAC" w:rsidRPr="00061DC4">
        <w:rPr>
          <w:rFonts w:ascii="Arial" w:hAnsi="Arial" w:cs="Arial"/>
          <w:color w:val="000000" w:themeColor="text1"/>
          <w:sz w:val="14"/>
          <w:szCs w:val="14"/>
        </w:rPr>
        <w:t xml:space="preserve">: </w:t>
      </w:r>
      <w:r w:rsidR="00E5089A" w:rsidRPr="00061DC4">
        <w:rPr>
          <w:rFonts w:ascii="Arial" w:hAnsi="Arial" w:cs="Arial"/>
          <w:color w:val="000000" w:themeColor="text1"/>
          <w:sz w:val="14"/>
          <w:szCs w:val="14"/>
        </w:rPr>
        <w:t xml:space="preserve">Álvaro París Barón / Asesor despacho </w:t>
      </w:r>
    </w:p>
    <w:p w14:paraId="5DA67347" w14:textId="633E0E8B" w:rsidR="00E5089A" w:rsidRPr="00061DC4" w:rsidRDefault="00CE7943" w:rsidP="00E5089A">
      <w:pPr>
        <w:jc w:val="both"/>
        <w:rPr>
          <w:rFonts w:ascii="Arial" w:hAnsi="Arial" w:cs="Arial"/>
          <w:color w:val="000000" w:themeColor="text1"/>
          <w:sz w:val="14"/>
          <w:szCs w:val="14"/>
        </w:rPr>
      </w:pPr>
      <w:r w:rsidRPr="00061DC4">
        <w:rPr>
          <w:rFonts w:ascii="Arial" w:hAnsi="Arial" w:cs="Arial"/>
          <w:color w:val="000000" w:themeColor="text1"/>
          <w:sz w:val="14"/>
          <w:szCs w:val="14"/>
        </w:rPr>
        <w:t>R</w:t>
      </w:r>
      <w:r w:rsidR="00A76213" w:rsidRPr="00061DC4">
        <w:rPr>
          <w:rFonts w:ascii="Arial" w:hAnsi="Arial" w:cs="Arial"/>
          <w:color w:val="000000" w:themeColor="text1"/>
          <w:sz w:val="14"/>
          <w:szCs w:val="14"/>
        </w:rPr>
        <w:t xml:space="preserve">evisó: </w:t>
      </w:r>
      <w:r w:rsidR="00B44927" w:rsidRPr="00061DC4">
        <w:rPr>
          <w:rFonts w:ascii="Arial" w:hAnsi="Arial" w:cs="Arial"/>
          <w:color w:val="000000" w:themeColor="text1"/>
          <w:sz w:val="14"/>
          <w:szCs w:val="14"/>
        </w:rPr>
        <w:tab/>
      </w:r>
      <w:r w:rsidR="00E5089A" w:rsidRPr="00061DC4">
        <w:rPr>
          <w:rFonts w:ascii="Arial" w:hAnsi="Arial" w:cs="Arial"/>
          <w:color w:val="000000" w:themeColor="text1"/>
          <w:sz w:val="14"/>
          <w:szCs w:val="14"/>
        </w:rPr>
        <w:t>Sandra Elena Mahecha Rueda  / Secretaria Jurídica</w:t>
      </w:r>
    </w:p>
    <w:p w14:paraId="47B79AE3" w14:textId="6D329892" w:rsidR="00B44927" w:rsidRPr="00061DC4" w:rsidRDefault="00E53AAC" w:rsidP="00D3752E">
      <w:pPr>
        <w:jc w:val="both"/>
        <w:rPr>
          <w:rFonts w:ascii="Arial" w:hAnsi="Arial" w:cs="Arial"/>
          <w:color w:val="000000" w:themeColor="text1"/>
          <w:sz w:val="14"/>
          <w:szCs w:val="14"/>
        </w:rPr>
      </w:pPr>
      <w:r w:rsidRPr="00061DC4">
        <w:rPr>
          <w:rFonts w:ascii="Arial" w:hAnsi="Arial" w:cs="Arial"/>
          <w:color w:val="000000" w:themeColor="text1"/>
          <w:sz w:val="14"/>
          <w:szCs w:val="14"/>
        </w:rPr>
        <w:t xml:space="preserve">Aprobó: </w:t>
      </w:r>
      <w:r w:rsidR="00B44927" w:rsidRPr="00061DC4">
        <w:rPr>
          <w:rFonts w:ascii="Arial" w:hAnsi="Arial" w:cs="Arial"/>
          <w:color w:val="000000" w:themeColor="text1"/>
          <w:sz w:val="14"/>
          <w:szCs w:val="14"/>
        </w:rPr>
        <w:tab/>
        <w:t>Miguel Peña Peña / Secretario de Gobierno</w:t>
      </w:r>
    </w:p>
    <w:p w14:paraId="4913F8F2" w14:textId="69E781FE" w:rsidR="00E85ECE" w:rsidRPr="00061DC4" w:rsidRDefault="00E85ECE" w:rsidP="00D3752E">
      <w:pPr>
        <w:jc w:val="both"/>
        <w:rPr>
          <w:rFonts w:ascii="Arial" w:hAnsi="Arial" w:cs="Arial"/>
          <w:color w:val="000000" w:themeColor="text1"/>
          <w:sz w:val="14"/>
          <w:szCs w:val="14"/>
        </w:rPr>
      </w:pPr>
      <w:r w:rsidRPr="00061DC4">
        <w:rPr>
          <w:rFonts w:ascii="Arial" w:hAnsi="Arial" w:cs="Arial"/>
          <w:color w:val="000000" w:themeColor="text1"/>
          <w:sz w:val="14"/>
          <w:szCs w:val="14"/>
        </w:rPr>
        <w:tab/>
        <w:t>María de Pilar Hurtado Bonilla/ Secretaria de Salud</w:t>
      </w:r>
    </w:p>
    <w:p w14:paraId="4770A0EB" w14:textId="539334B0" w:rsidR="002A4A4A" w:rsidRPr="00061DC4" w:rsidRDefault="00E85ECE" w:rsidP="004029C6">
      <w:pPr>
        <w:jc w:val="both"/>
        <w:rPr>
          <w:rFonts w:ascii="Arial" w:hAnsi="Arial" w:cs="Arial"/>
          <w:color w:val="000000" w:themeColor="text1"/>
          <w:sz w:val="14"/>
          <w:szCs w:val="14"/>
        </w:rPr>
      </w:pPr>
      <w:r w:rsidRPr="00061DC4">
        <w:rPr>
          <w:rFonts w:ascii="Arial" w:hAnsi="Arial" w:cs="Arial"/>
          <w:color w:val="000000" w:themeColor="text1"/>
          <w:sz w:val="14"/>
          <w:szCs w:val="14"/>
        </w:rPr>
        <w:tab/>
      </w:r>
      <w:r w:rsidR="00D3752E" w:rsidRPr="00061DC4">
        <w:rPr>
          <w:rFonts w:ascii="Arial" w:hAnsi="Arial" w:cs="Arial"/>
          <w:color w:val="000000" w:themeColor="text1"/>
          <w:sz w:val="14"/>
          <w:szCs w:val="14"/>
        </w:rPr>
        <w:t>Jhon Jairo Hortú</w:t>
      </w:r>
      <w:r w:rsidR="00A55B05" w:rsidRPr="00061DC4">
        <w:rPr>
          <w:rFonts w:ascii="Arial" w:hAnsi="Arial" w:cs="Arial"/>
          <w:color w:val="000000" w:themeColor="text1"/>
          <w:sz w:val="14"/>
          <w:szCs w:val="14"/>
        </w:rPr>
        <w:t>a Villalba</w:t>
      </w:r>
      <w:r w:rsidR="00B44927" w:rsidRPr="00061DC4">
        <w:rPr>
          <w:rFonts w:ascii="Arial" w:hAnsi="Arial" w:cs="Arial"/>
          <w:color w:val="000000" w:themeColor="text1"/>
          <w:sz w:val="14"/>
          <w:szCs w:val="14"/>
        </w:rPr>
        <w:t xml:space="preserve"> / Alcalde</w:t>
      </w:r>
      <w:r w:rsidR="00413BFF" w:rsidRPr="00061DC4">
        <w:rPr>
          <w:rFonts w:ascii="Arial" w:hAnsi="Arial" w:cs="Arial"/>
          <w:color w:val="000000" w:themeColor="text1"/>
          <w:sz w:val="14"/>
          <w:szCs w:val="14"/>
        </w:rPr>
        <w:t>.</w:t>
      </w:r>
    </w:p>
    <w:p w14:paraId="45A9EADA" w14:textId="7872A172" w:rsidR="002E7C90" w:rsidRPr="00061DC4" w:rsidRDefault="002E7C90" w:rsidP="00A76213">
      <w:pPr>
        <w:jc w:val="both"/>
        <w:rPr>
          <w:rFonts w:ascii="Arial" w:hAnsi="Arial" w:cs="Arial"/>
          <w:color w:val="000000" w:themeColor="text1"/>
          <w:sz w:val="14"/>
          <w:szCs w:val="14"/>
        </w:rPr>
      </w:pPr>
    </w:p>
    <w:sectPr w:rsidR="002E7C90" w:rsidRPr="00061DC4" w:rsidSect="00061DC4">
      <w:headerReference w:type="even" r:id="rId8"/>
      <w:headerReference w:type="default" r:id="rId9"/>
      <w:footerReference w:type="even" r:id="rId10"/>
      <w:footerReference w:type="default" r:id="rId11"/>
      <w:headerReference w:type="first" r:id="rId12"/>
      <w:footerReference w:type="first" r:id="rId13"/>
      <w:pgSz w:w="12240" w:h="18720" w:code="41"/>
      <w:pgMar w:top="2410" w:right="1304" w:bottom="1985" w:left="1304" w:header="567" w:footer="1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3D89D" w14:textId="77777777" w:rsidR="00CA5104" w:rsidRDefault="00CA5104" w:rsidP="005D4E6C">
      <w:r>
        <w:separator/>
      </w:r>
    </w:p>
  </w:endnote>
  <w:endnote w:type="continuationSeparator" w:id="0">
    <w:p w14:paraId="3FA3206C" w14:textId="77777777" w:rsidR="00CA5104" w:rsidRDefault="00CA5104" w:rsidP="005D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846D" w14:textId="77777777" w:rsidR="0080796F" w:rsidRDefault="008079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4063" w14:textId="77777777" w:rsidR="0080796F" w:rsidRDefault="0080796F" w:rsidP="00350E7E">
    <w:pPr>
      <w:pStyle w:val="Piedepgina"/>
      <w:jc w:val="right"/>
      <w:rPr>
        <w:rFonts w:ascii="Arial Narrow" w:hAnsi="Arial Narrow" w:cs="Arial Narrow"/>
        <w:sz w:val="14"/>
        <w:szCs w:val="14"/>
      </w:rPr>
    </w:pPr>
    <w:r>
      <w:rPr>
        <w:noProof/>
        <w:lang w:eastAsia="es-CO"/>
      </w:rPr>
      <w:drawing>
        <wp:anchor distT="0" distB="0" distL="114300" distR="114300" simplePos="0" relativeHeight="251657216" behindDoc="1" locked="0" layoutInCell="1" allowOverlap="1" wp14:anchorId="58C4BD95" wp14:editId="0EA9E582">
          <wp:simplePos x="0" y="0"/>
          <wp:positionH relativeFrom="margin">
            <wp:posOffset>0</wp:posOffset>
          </wp:positionH>
          <wp:positionV relativeFrom="paragraph">
            <wp:posOffset>-23553</wp:posOffset>
          </wp:positionV>
          <wp:extent cx="1440873" cy="72589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rcRect/>
                  <a:stretch>
                    <a:fillRect/>
                  </a:stretch>
                </pic:blipFill>
                <pic:spPr>
                  <a:xfrm>
                    <a:off x="0" y="0"/>
                    <a:ext cx="1440873" cy="725894"/>
                  </a:xfrm>
                  <a:prstGeom prst="rect">
                    <a:avLst/>
                  </a:prstGeom>
                  <a:noFill/>
                  <a:ln>
                    <a:noFill/>
                  </a:ln>
                </pic:spPr>
              </pic:pic>
            </a:graphicData>
          </a:graphic>
        </wp:anchor>
      </w:drawing>
    </w:r>
    <w:r>
      <w:rPr>
        <w:rFonts w:ascii="Arial Narrow" w:hAnsi="Arial Narrow" w:cs="Arial Narrow"/>
        <w:sz w:val="14"/>
        <w:szCs w:val="14"/>
      </w:rPr>
      <w:t>Dirección: Calle. 6 N° 6 - 24, Alcaldía Fusagasugá - Cundinamarca</w:t>
    </w:r>
  </w:p>
  <w:p w14:paraId="6F15CE4F" w14:textId="77777777" w:rsidR="0080796F" w:rsidRDefault="00CA5104" w:rsidP="00350E7E">
    <w:pPr>
      <w:pStyle w:val="Piedepgina"/>
      <w:tabs>
        <w:tab w:val="left" w:pos="733"/>
        <w:tab w:val="right" w:pos="8931"/>
      </w:tabs>
      <w:ind w:left="708"/>
      <w:jc w:val="right"/>
      <w:rPr>
        <w:rStyle w:val="Hipervnculo"/>
        <w:rFonts w:ascii="Arial Narrow" w:hAnsi="Arial Narrow" w:cs="Arial Narrow"/>
        <w:b/>
        <w:i/>
        <w:sz w:val="14"/>
        <w:szCs w:val="14"/>
      </w:rPr>
    </w:pPr>
    <w:hyperlink r:id="rId2" w:tgtFrame="_blank" w:history="1">
      <w:r w:rsidR="0080796F">
        <w:rPr>
          <w:rStyle w:val="Hipervnculo"/>
          <w:rFonts w:ascii="Arial Narrow" w:hAnsi="Arial Narrow" w:cs="Arial Narrow"/>
          <w:b/>
          <w:i/>
          <w:sz w:val="14"/>
          <w:szCs w:val="14"/>
        </w:rPr>
        <w:t>www.fusagasuga-cundinamarca.gov.co</w:t>
      </w:r>
    </w:hyperlink>
  </w:p>
  <w:p w14:paraId="32989D51" w14:textId="77777777" w:rsidR="0080796F" w:rsidRDefault="00CA5104" w:rsidP="00350E7E">
    <w:pPr>
      <w:pStyle w:val="Piedepgina"/>
      <w:tabs>
        <w:tab w:val="left" w:pos="733"/>
        <w:tab w:val="right" w:pos="8931"/>
      </w:tabs>
      <w:jc w:val="right"/>
      <w:rPr>
        <w:rFonts w:ascii="Arial Narrow" w:hAnsi="Arial Narrow" w:cs="Arial Narrow"/>
        <w:b/>
        <w:i/>
        <w:sz w:val="14"/>
        <w:szCs w:val="14"/>
      </w:rPr>
    </w:pPr>
    <w:hyperlink r:id="rId3" w:history="1">
      <w:r w:rsidR="0080796F">
        <w:rPr>
          <w:rStyle w:val="Hipervnculo"/>
          <w:rFonts w:ascii="Arial Narrow" w:hAnsi="Arial Narrow" w:cs="Arial Narrow"/>
          <w:b/>
          <w:i/>
          <w:sz w:val="14"/>
          <w:szCs w:val="14"/>
        </w:rPr>
        <w:t>atencionalciudadano@fusagasuga-cundinamarca.gov.co</w:t>
      </w:r>
    </w:hyperlink>
  </w:p>
  <w:p w14:paraId="23D80691" w14:textId="77777777" w:rsidR="0080796F" w:rsidRDefault="0080796F" w:rsidP="00350E7E">
    <w:pPr>
      <w:pStyle w:val="Piedepgina"/>
      <w:jc w:val="right"/>
      <w:rPr>
        <w:rFonts w:ascii="Arial Narrow" w:hAnsi="Arial Narrow" w:cs="Arial Narrow"/>
        <w:sz w:val="14"/>
        <w:szCs w:val="14"/>
      </w:rPr>
    </w:pPr>
    <w:r>
      <w:rPr>
        <w:rFonts w:ascii="Arial Narrow" w:hAnsi="Arial Narrow" w:cs="Arial Narrow"/>
        <w:sz w:val="14"/>
        <w:szCs w:val="14"/>
      </w:rPr>
      <w:t>Teléfonos: 886 81 81 – Fax: 886 81 86</w:t>
    </w:r>
  </w:p>
  <w:p w14:paraId="3180AFDC" w14:textId="77777777" w:rsidR="0080796F" w:rsidRDefault="0080796F" w:rsidP="00350E7E">
    <w:pPr>
      <w:pStyle w:val="Piedepgina"/>
      <w:jc w:val="right"/>
      <w:rPr>
        <w:rFonts w:ascii="Arial Narrow" w:hAnsi="Arial Narrow" w:cs="Arial Narrow"/>
        <w:sz w:val="14"/>
        <w:szCs w:val="14"/>
      </w:rPr>
    </w:pPr>
    <w:r>
      <w:rPr>
        <w:rFonts w:ascii="Arial Narrow" w:hAnsi="Arial Narrow" w:cs="Arial Narrow"/>
        <w:sz w:val="14"/>
        <w:szCs w:val="14"/>
      </w:rPr>
      <w:t xml:space="preserve">Línea gratuita: 01 8000 12 7070 </w:t>
    </w:r>
  </w:p>
  <w:p w14:paraId="30E753D4" w14:textId="77777777" w:rsidR="0080796F" w:rsidRDefault="0080796F" w:rsidP="00350E7E">
    <w:pPr>
      <w:jc w:val="right"/>
      <w:rPr>
        <w:rFonts w:ascii="Arial Narrow" w:hAnsi="Arial Narrow" w:cs="Arial Narrow"/>
        <w:sz w:val="14"/>
        <w:szCs w:val="14"/>
      </w:rPr>
    </w:pPr>
    <w:r>
      <w:rPr>
        <w:rFonts w:ascii="Arial Narrow" w:hAnsi="Arial Narrow" w:cs="Arial Narrow"/>
        <w:sz w:val="14"/>
        <w:szCs w:val="14"/>
      </w:rPr>
      <w:t>Código Postal: 252211</w:t>
    </w:r>
  </w:p>
  <w:p w14:paraId="3587BBBE" w14:textId="2137306E" w:rsidR="0080796F" w:rsidRDefault="0080796F" w:rsidP="00350E7E">
    <w:pPr>
      <w:jc w:val="right"/>
      <w:rPr>
        <w:rFonts w:ascii="Arial Narrow" w:hAnsi="Arial Narrow" w:cs="Arial Narrow"/>
        <w:b/>
        <w:sz w:val="14"/>
        <w:szCs w:val="14"/>
      </w:rPr>
    </w:pPr>
    <w:r>
      <w:rPr>
        <w:rFonts w:ascii="Arial Narrow" w:hAnsi="Arial Narrow" w:cs="Arial Narrow"/>
        <w:b/>
        <w:sz w:val="14"/>
        <w:szCs w:val="14"/>
      </w:rPr>
      <w:t xml:space="preserve">Página </w:t>
    </w:r>
    <w:r>
      <w:fldChar w:fldCharType="begin"/>
    </w:r>
    <w:r>
      <w:rPr>
        <w:rFonts w:ascii="Arial Narrow" w:hAnsi="Arial Narrow" w:cs="Arial Narrow"/>
        <w:b/>
        <w:sz w:val="14"/>
        <w:szCs w:val="14"/>
      </w:rPr>
      <w:instrText>PAGE \* Arabic</w:instrText>
    </w:r>
    <w:r>
      <w:rPr>
        <w:rFonts w:ascii="Arial Narrow" w:hAnsi="Arial Narrow" w:cs="Arial Narrow"/>
        <w:b/>
        <w:sz w:val="14"/>
        <w:szCs w:val="14"/>
      </w:rPr>
      <w:fldChar w:fldCharType="separate"/>
    </w:r>
    <w:r w:rsidR="0078722A">
      <w:rPr>
        <w:rFonts w:ascii="Arial Narrow" w:hAnsi="Arial Narrow" w:cs="Arial Narrow"/>
        <w:b/>
        <w:noProof/>
        <w:sz w:val="14"/>
        <w:szCs w:val="14"/>
      </w:rPr>
      <w:t>1</w:t>
    </w:r>
    <w:r>
      <w:rPr>
        <w:rFonts w:ascii="Arial Narrow" w:hAnsi="Arial Narrow" w:cs="Arial Narrow"/>
        <w:b/>
        <w:sz w:val="14"/>
        <w:szCs w:val="14"/>
      </w:rPr>
      <w:fldChar w:fldCharType="end"/>
    </w:r>
    <w:r>
      <w:rPr>
        <w:rFonts w:ascii="Arial Narrow" w:hAnsi="Arial Narrow" w:cs="Arial Narrow"/>
        <w:b/>
        <w:sz w:val="14"/>
        <w:szCs w:val="14"/>
      </w:rPr>
      <w:t xml:space="preserve"> de </w:t>
    </w:r>
    <w:r>
      <w:fldChar w:fldCharType="begin"/>
    </w:r>
    <w:r>
      <w:rPr>
        <w:rFonts w:ascii="Arial Narrow" w:hAnsi="Arial Narrow" w:cs="Arial Narrow"/>
        <w:b/>
        <w:sz w:val="14"/>
        <w:szCs w:val="14"/>
      </w:rPr>
      <w:instrText>NUMPAGES \* Arabic</w:instrText>
    </w:r>
    <w:r>
      <w:rPr>
        <w:rFonts w:ascii="Arial Narrow" w:hAnsi="Arial Narrow" w:cs="Arial Narrow"/>
        <w:b/>
        <w:sz w:val="14"/>
        <w:szCs w:val="14"/>
      </w:rPr>
      <w:fldChar w:fldCharType="separate"/>
    </w:r>
    <w:r w:rsidR="0078722A">
      <w:rPr>
        <w:rFonts w:ascii="Arial Narrow" w:hAnsi="Arial Narrow" w:cs="Arial Narrow"/>
        <w:b/>
        <w:noProof/>
        <w:sz w:val="14"/>
        <w:szCs w:val="14"/>
      </w:rPr>
      <w:t>8</w:t>
    </w:r>
    <w:r>
      <w:rPr>
        <w:rFonts w:ascii="Arial Narrow" w:hAnsi="Arial Narrow" w:cs="Arial Narrow"/>
        <w:b/>
        <w:sz w:val="14"/>
        <w:szCs w:val="14"/>
      </w:rPr>
      <w:fldChar w:fldCharType="end"/>
    </w:r>
  </w:p>
  <w:p w14:paraId="333A25B1" w14:textId="77777777" w:rsidR="0080796F" w:rsidRDefault="0080796F" w:rsidP="00350E7E">
    <w:pPr>
      <w:jc w:val="right"/>
      <w:rPr>
        <w:rFonts w:ascii="Arial Narrow" w:hAnsi="Arial Narrow" w:cs="Arial Narrow"/>
        <w:b/>
        <w:sz w:val="14"/>
        <w:szCs w:val="14"/>
      </w:rPr>
    </w:pPr>
  </w:p>
  <w:p w14:paraId="03C3FCAF" w14:textId="40EEE475" w:rsidR="0080796F" w:rsidRPr="00350E7E" w:rsidRDefault="0080796F" w:rsidP="00350E7E">
    <w:pPr>
      <w:pStyle w:val="Piedepgina"/>
    </w:pPr>
  </w:p>
  <w:p w14:paraId="26842686" w14:textId="77777777" w:rsidR="0080796F" w:rsidRDefault="008079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9067" w14:textId="77777777" w:rsidR="0080796F" w:rsidRDefault="008079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C34C" w14:textId="77777777" w:rsidR="00CA5104" w:rsidRDefault="00CA5104" w:rsidP="005D4E6C">
      <w:r>
        <w:separator/>
      </w:r>
    </w:p>
  </w:footnote>
  <w:footnote w:type="continuationSeparator" w:id="0">
    <w:p w14:paraId="3A02FC71" w14:textId="77777777" w:rsidR="00CA5104" w:rsidRDefault="00CA5104" w:rsidP="005D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4792" w14:textId="77777777" w:rsidR="0080796F" w:rsidRDefault="008079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186F" w14:textId="58017DAC" w:rsidR="0080796F" w:rsidRDefault="0080796F" w:rsidP="00357668">
    <w:pPr>
      <w:pStyle w:val="Encabezado"/>
      <w:jc w:val="center"/>
    </w:pPr>
    <w:r>
      <w:rPr>
        <w:noProof/>
        <w:lang w:eastAsia="es-CO"/>
      </w:rPr>
      <w:drawing>
        <wp:inline distT="0" distB="0" distL="0" distR="0" wp14:anchorId="6D59F7FE" wp14:editId="2F8BC868">
          <wp:extent cx="3410426" cy="9050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rcRect/>
                  <a:stretch>
                    <a:fillRect/>
                  </a:stretch>
                </pic:blipFill>
                <pic:spPr>
                  <a:xfrm>
                    <a:off x="0" y="0"/>
                    <a:ext cx="3410426" cy="9050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E377" w14:textId="77777777" w:rsidR="0080796F" w:rsidRDefault="008079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705BAA"/>
    <w:multiLevelType w:val="hybridMultilevel"/>
    <w:tmpl w:val="002285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D3F01"/>
    <w:multiLevelType w:val="hybridMultilevel"/>
    <w:tmpl w:val="76F40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1C7DA7"/>
    <w:multiLevelType w:val="hybridMultilevel"/>
    <w:tmpl w:val="CC9AB28E"/>
    <w:lvl w:ilvl="0" w:tplc="47C01138">
      <w:start w:val="1"/>
      <w:numFmt w:val="decimal"/>
      <w:lvlText w:val="%1."/>
      <w:lvlJc w:val="left"/>
      <w:pPr>
        <w:ind w:left="720" w:hanging="360"/>
      </w:pPr>
      <w:rPr>
        <w:rFonts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E4E52"/>
    <w:multiLevelType w:val="hybridMultilevel"/>
    <w:tmpl w:val="71F674EE"/>
    <w:lvl w:ilvl="0" w:tplc="33F2527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541B0F"/>
    <w:multiLevelType w:val="hybridMultilevel"/>
    <w:tmpl w:val="71F674EE"/>
    <w:lvl w:ilvl="0" w:tplc="33F2527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A7659"/>
    <w:multiLevelType w:val="hybridMultilevel"/>
    <w:tmpl w:val="5C1ABF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A65EC8"/>
    <w:multiLevelType w:val="hybridMultilevel"/>
    <w:tmpl w:val="B3400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860908"/>
    <w:multiLevelType w:val="hybridMultilevel"/>
    <w:tmpl w:val="65A27C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A70B0A"/>
    <w:multiLevelType w:val="hybridMultilevel"/>
    <w:tmpl w:val="65ACE59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34E15A5F"/>
    <w:multiLevelType w:val="hybridMultilevel"/>
    <w:tmpl w:val="90DE1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3A4922"/>
    <w:multiLevelType w:val="hybridMultilevel"/>
    <w:tmpl w:val="B8761C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D312CB"/>
    <w:multiLevelType w:val="hybridMultilevel"/>
    <w:tmpl w:val="8BFBE0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EFE97F"/>
    <w:multiLevelType w:val="hybridMultilevel"/>
    <w:tmpl w:val="65A27C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7CA8BC"/>
    <w:multiLevelType w:val="hybridMultilevel"/>
    <w:tmpl w:val="97B893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947D32"/>
    <w:multiLevelType w:val="hybridMultilevel"/>
    <w:tmpl w:val="7804C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1B15F2"/>
    <w:multiLevelType w:val="hybridMultilevel"/>
    <w:tmpl w:val="90E40C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2B4DDE"/>
    <w:multiLevelType w:val="hybridMultilevel"/>
    <w:tmpl w:val="05D6337A"/>
    <w:lvl w:ilvl="0" w:tplc="FFFFFFF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B61560"/>
    <w:multiLevelType w:val="hybridMultilevel"/>
    <w:tmpl w:val="76AACF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F560F3"/>
    <w:multiLevelType w:val="hybridMultilevel"/>
    <w:tmpl w:val="1E4C8C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8"/>
  </w:num>
  <w:num w:numId="6">
    <w:abstractNumId w:val="5"/>
  </w:num>
  <w:num w:numId="7">
    <w:abstractNumId w:val="1"/>
  </w:num>
  <w:num w:numId="8">
    <w:abstractNumId w:val="14"/>
  </w:num>
  <w:num w:numId="9">
    <w:abstractNumId w:val="17"/>
  </w:num>
  <w:num w:numId="10">
    <w:abstractNumId w:val="11"/>
  </w:num>
  <w:num w:numId="11">
    <w:abstractNumId w:val="13"/>
  </w:num>
  <w:num w:numId="12">
    <w:abstractNumId w:val="0"/>
  </w:num>
  <w:num w:numId="13">
    <w:abstractNumId w:val="12"/>
  </w:num>
  <w:num w:numId="14">
    <w:abstractNumId w:val="7"/>
  </w:num>
  <w:num w:numId="15">
    <w:abstractNumId w:val="16"/>
  </w:num>
  <w:num w:numId="16">
    <w:abstractNumId w:val="2"/>
  </w:num>
  <w:num w:numId="17">
    <w:abstractNumId w:val="6"/>
  </w:num>
  <w:num w:numId="18">
    <w:abstractNumId w:val="15"/>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AC"/>
    <w:rsid w:val="000034DB"/>
    <w:rsid w:val="00004096"/>
    <w:rsid w:val="0001024C"/>
    <w:rsid w:val="00010A1C"/>
    <w:rsid w:val="0001785E"/>
    <w:rsid w:val="000351A6"/>
    <w:rsid w:val="00056E8B"/>
    <w:rsid w:val="00061DC4"/>
    <w:rsid w:val="00075773"/>
    <w:rsid w:val="00075EA3"/>
    <w:rsid w:val="0008788A"/>
    <w:rsid w:val="000974FD"/>
    <w:rsid w:val="000A18C8"/>
    <w:rsid w:val="000A3F15"/>
    <w:rsid w:val="000A58DD"/>
    <w:rsid w:val="000A7C68"/>
    <w:rsid w:val="000B0DC6"/>
    <w:rsid w:val="000B3217"/>
    <w:rsid w:val="000B4203"/>
    <w:rsid w:val="000C4CBC"/>
    <w:rsid w:val="000E403C"/>
    <w:rsid w:val="000E702A"/>
    <w:rsid w:val="000F105E"/>
    <w:rsid w:val="000F2876"/>
    <w:rsid w:val="00106009"/>
    <w:rsid w:val="0011212A"/>
    <w:rsid w:val="00114DDD"/>
    <w:rsid w:val="0011796A"/>
    <w:rsid w:val="00124885"/>
    <w:rsid w:val="00133F0B"/>
    <w:rsid w:val="00135CC7"/>
    <w:rsid w:val="001430A2"/>
    <w:rsid w:val="00152605"/>
    <w:rsid w:val="0015595A"/>
    <w:rsid w:val="00171D02"/>
    <w:rsid w:val="00177B2C"/>
    <w:rsid w:val="00177BD2"/>
    <w:rsid w:val="00190894"/>
    <w:rsid w:val="001A7BE4"/>
    <w:rsid w:val="001B6030"/>
    <w:rsid w:val="001C671F"/>
    <w:rsid w:val="001D59D6"/>
    <w:rsid w:val="002018A9"/>
    <w:rsid w:val="002052F1"/>
    <w:rsid w:val="00213BB6"/>
    <w:rsid w:val="002223D3"/>
    <w:rsid w:val="00222A4C"/>
    <w:rsid w:val="00224F2B"/>
    <w:rsid w:val="0022752C"/>
    <w:rsid w:val="00235235"/>
    <w:rsid w:val="00236E70"/>
    <w:rsid w:val="002402EF"/>
    <w:rsid w:val="0024637D"/>
    <w:rsid w:val="002521C9"/>
    <w:rsid w:val="00265A35"/>
    <w:rsid w:val="00266A73"/>
    <w:rsid w:val="0027645A"/>
    <w:rsid w:val="00277A0A"/>
    <w:rsid w:val="002A06CD"/>
    <w:rsid w:val="002A4460"/>
    <w:rsid w:val="002A4A4A"/>
    <w:rsid w:val="002B1E79"/>
    <w:rsid w:val="002B325F"/>
    <w:rsid w:val="002C227F"/>
    <w:rsid w:val="002C3379"/>
    <w:rsid w:val="002C6F8B"/>
    <w:rsid w:val="002D62EF"/>
    <w:rsid w:val="002D6F4F"/>
    <w:rsid w:val="002E3A8C"/>
    <w:rsid w:val="002E7C90"/>
    <w:rsid w:val="00303C03"/>
    <w:rsid w:val="00316D84"/>
    <w:rsid w:val="00323E14"/>
    <w:rsid w:val="00324B4F"/>
    <w:rsid w:val="00330AF7"/>
    <w:rsid w:val="00331ECE"/>
    <w:rsid w:val="00332AA6"/>
    <w:rsid w:val="00332C44"/>
    <w:rsid w:val="003344B9"/>
    <w:rsid w:val="00343B92"/>
    <w:rsid w:val="00350A4C"/>
    <w:rsid w:val="00350E7E"/>
    <w:rsid w:val="003552EA"/>
    <w:rsid w:val="00357668"/>
    <w:rsid w:val="00362A8C"/>
    <w:rsid w:val="00364623"/>
    <w:rsid w:val="003668A2"/>
    <w:rsid w:val="003713C6"/>
    <w:rsid w:val="0037496E"/>
    <w:rsid w:val="0038359A"/>
    <w:rsid w:val="003841DA"/>
    <w:rsid w:val="003926C2"/>
    <w:rsid w:val="003A53ED"/>
    <w:rsid w:val="003C594C"/>
    <w:rsid w:val="003E2D64"/>
    <w:rsid w:val="003E5CDF"/>
    <w:rsid w:val="003F0FEE"/>
    <w:rsid w:val="004029C6"/>
    <w:rsid w:val="004072FB"/>
    <w:rsid w:val="00413BFF"/>
    <w:rsid w:val="0043035E"/>
    <w:rsid w:val="00433B78"/>
    <w:rsid w:val="004443C7"/>
    <w:rsid w:val="00447CF0"/>
    <w:rsid w:val="00452394"/>
    <w:rsid w:val="0047425A"/>
    <w:rsid w:val="00477736"/>
    <w:rsid w:val="0048375C"/>
    <w:rsid w:val="004879BC"/>
    <w:rsid w:val="00493C1B"/>
    <w:rsid w:val="00494735"/>
    <w:rsid w:val="00494BEF"/>
    <w:rsid w:val="004A3177"/>
    <w:rsid w:val="004A742A"/>
    <w:rsid w:val="004B2607"/>
    <w:rsid w:val="004C6C65"/>
    <w:rsid w:val="004D0F81"/>
    <w:rsid w:val="004D1664"/>
    <w:rsid w:val="004E6FB2"/>
    <w:rsid w:val="004F4115"/>
    <w:rsid w:val="0050233A"/>
    <w:rsid w:val="00502941"/>
    <w:rsid w:val="00504001"/>
    <w:rsid w:val="00511248"/>
    <w:rsid w:val="00512118"/>
    <w:rsid w:val="00520194"/>
    <w:rsid w:val="005204A4"/>
    <w:rsid w:val="00520FC8"/>
    <w:rsid w:val="00523E66"/>
    <w:rsid w:val="00525A73"/>
    <w:rsid w:val="005400FD"/>
    <w:rsid w:val="00555570"/>
    <w:rsid w:val="00556655"/>
    <w:rsid w:val="00560F49"/>
    <w:rsid w:val="005758C8"/>
    <w:rsid w:val="00587227"/>
    <w:rsid w:val="005A5442"/>
    <w:rsid w:val="005A62D6"/>
    <w:rsid w:val="005B41A0"/>
    <w:rsid w:val="005C4822"/>
    <w:rsid w:val="005C4F21"/>
    <w:rsid w:val="005D4E6C"/>
    <w:rsid w:val="005F096A"/>
    <w:rsid w:val="005F0F2F"/>
    <w:rsid w:val="00606A8D"/>
    <w:rsid w:val="00607A61"/>
    <w:rsid w:val="0062098B"/>
    <w:rsid w:val="00634C85"/>
    <w:rsid w:val="0063564C"/>
    <w:rsid w:val="006400B9"/>
    <w:rsid w:val="00646412"/>
    <w:rsid w:val="00651270"/>
    <w:rsid w:val="00653BED"/>
    <w:rsid w:val="00663384"/>
    <w:rsid w:val="006641F1"/>
    <w:rsid w:val="00664633"/>
    <w:rsid w:val="00674D01"/>
    <w:rsid w:val="00675C49"/>
    <w:rsid w:val="0068081D"/>
    <w:rsid w:val="00685439"/>
    <w:rsid w:val="006942F9"/>
    <w:rsid w:val="006A0CDD"/>
    <w:rsid w:val="006A407A"/>
    <w:rsid w:val="006A706C"/>
    <w:rsid w:val="006C3F5E"/>
    <w:rsid w:val="006C51DE"/>
    <w:rsid w:val="006E0140"/>
    <w:rsid w:val="006E1511"/>
    <w:rsid w:val="006E7C9D"/>
    <w:rsid w:val="006F0E81"/>
    <w:rsid w:val="007010A3"/>
    <w:rsid w:val="00703759"/>
    <w:rsid w:val="00711101"/>
    <w:rsid w:val="00715A3A"/>
    <w:rsid w:val="007259C5"/>
    <w:rsid w:val="00730F6E"/>
    <w:rsid w:val="0074470F"/>
    <w:rsid w:val="00744ACB"/>
    <w:rsid w:val="00745616"/>
    <w:rsid w:val="00752ED2"/>
    <w:rsid w:val="0075302D"/>
    <w:rsid w:val="00760462"/>
    <w:rsid w:val="00762218"/>
    <w:rsid w:val="00775FC4"/>
    <w:rsid w:val="00784B65"/>
    <w:rsid w:val="0078722A"/>
    <w:rsid w:val="0079687F"/>
    <w:rsid w:val="0079715D"/>
    <w:rsid w:val="007A6776"/>
    <w:rsid w:val="007C1904"/>
    <w:rsid w:val="007D3A54"/>
    <w:rsid w:val="007D7AE1"/>
    <w:rsid w:val="007E53D3"/>
    <w:rsid w:val="007E7517"/>
    <w:rsid w:val="007F3ACA"/>
    <w:rsid w:val="007F4A50"/>
    <w:rsid w:val="0080796F"/>
    <w:rsid w:val="00807C7D"/>
    <w:rsid w:val="00810BAB"/>
    <w:rsid w:val="00813017"/>
    <w:rsid w:val="00814170"/>
    <w:rsid w:val="00824B0E"/>
    <w:rsid w:val="0083647F"/>
    <w:rsid w:val="00847B09"/>
    <w:rsid w:val="008558F1"/>
    <w:rsid w:val="00864BF2"/>
    <w:rsid w:val="00883C2D"/>
    <w:rsid w:val="00887D04"/>
    <w:rsid w:val="008A553A"/>
    <w:rsid w:val="008B3332"/>
    <w:rsid w:val="008C2C10"/>
    <w:rsid w:val="008C6EF7"/>
    <w:rsid w:val="008D30BC"/>
    <w:rsid w:val="008D636C"/>
    <w:rsid w:val="008E2573"/>
    <w:rsid w:val="008E40AA"/>
    <w:rsid w:val="008E43B2"/>
    <w:rsid w:val="0090056B"/>
    <w:rsid w:val="0091004E"/>
    <w:rsid w:val="00912061"/>
    <w:rsid w:val="009308C5"/>
    <w:rsid w:val="00932C3F"/>
    <w:rsid w:val="00935F94"/>
    <w:rsid w:val="009449E5"/>
    <w:rsid w:val="0094588B"/>
    <w:rsid w:val="00945C19"/>
    <w:rsid w:val="0095072B"/>
    <w:rsid w:val="00952050"/>
    <w:rsid w:val="0095508E"/>
    <w:rsid w:val="009A1BAC"/>
    <w:rsid w:val="009B1037"/>
    <w:rsid w:val="009B194A"/>
    <w:rsid w:val="009B4D42"/>
    <w:rsid w:val="009C5DFC"/>
    <w:rsid w:val="009E6478"/>
    <w:rsid w:val="009F1CC1"/>
    <w:rsid w:val="009F22F4"/>
    <w:rsid w:val="00A06B14"/>
    <w:rsid w:val="00A0785B"/>
    <w:rsid w:val="00A134F7"/>
    <w:rsid w:val="00A15A6D"/>
    <w:rsid w:val="00A170CF"/>
    <w:rsid w:val="00A2537E"/>
    <w:rsid w:val="00A25B09"/>
    <w:rsid w:val="00A26756"/>
    <w:rsid w:val="00A37171"/>
    <w:rsid w:val="00A40834"/>
    <w:rsid w:val="00A43D52"/>
    <w:rsid w:val="00A55B05"/>
    <w:rsid w:val="00A649C0"/>
    <w:rsid w:val="00A73EF0"/>
    <w:rsid w:val="00A753C2"/>
    <w:rsid w:val="00A75B99"/>
    <w:rsid w:val="00A75E5B"/>
    <w:rsid w:val="00A76213"/>
    <w:rsid w:val="00AA1130"/>
    <w:rsid w:val="00AB58F3"/>
    <w:rsid w:val="00AC2348"/>
    <w:rsid w:val="00AC3EDE"/>
    <w:rsid w:val="00B02CF8"/>
    <w:rsid w:val="00B06456"/>
    <w:rsid w:val="00B065F7"/>
    <w:rsid w:val="00B3082E"/>
    <w:rsid w:val="00B33914"/>
    <w:rsid w:val="00B41C87"/>
    <w:rsid w:val="00B44927"/>
    <w:rsid w:val="00B529BD"/>
    <w:rsid w:val="00B56493"/>
    <w:rsid w:val="00B57EAF"/>
    <w:rsid w:val="00B60186"/>
    <w:rsid w:val="00B6219E"/>
    <w:rsid w:val="00B6384A"/>
    <w:rsid w:val="00B85C91"/>
    <w:rsid w:val="00B86A79"/>
    <w:rsid w:val="00B9324B"/>
    <w:rsid w:val="00BC6251"/>
    <w:rsid w:val="00BD5D7C"/>
    <w:rsid w:val="00BD7D77"/>
    <w:rsid w:val="00BD7F9A"/>
    <w:rsid w:val="00BE09D9"/>
    <w:rsid w:val="00BE2D50"/>
    <w:rsid w:val="00BE3B47"/>
    <w:rsid w:val="00BE5C83"/>
    <w:rsid w:val="00BE6E11"/>
    <w:rsid w:val="00BF045F"/>
    <w:rsid w:val="00BF5CFC"/>
    <w:rsid w:val="00C01BDF"/>
    <w:rsid w:val="00C43DEB"/>
    <w:rsid w:val="00C4616C"/>
    <w:rsid w:val="00C50623"/>
    <w:rsid w:val="00C53073"/>
    <w:rsid w:val="00C579E2"/>
    <w:rsid w:val="00C6028B"/>
    <w:rsid w:val="00C755B0"/>
    <w:rsid w:val="00C94535"/>
    <w:rsid w:val="00C9644A"/>
    <w:rsid w:val="00CA5104"/>
    <w:rsid w:val="00CA65A0"/>
    <w:rsid w:val="00CB2100"/>
    <w:rsid w:val="00CB481C"/>
    <w:rsid w:val="00CD7DB3"/>
    <w:rsid w:val="00CE4C7E"/>
    <w:rsid w:val="00CE7943"/>
    <w:rsid w:val="00D018EA"/>
    <w:rsid w:val="00D038E3"/>
    <w:rsid w:val="00D05464"/>
    <w:rsid w:val="00D062C6"/>
    <w:rsid w:val="00D342BE"/>
    <w:rsid w:val="00D36A41"/>
    <w:rsid w:val="00D3752E"/>
    <w:rsid w:val="00D42720"/>
    <w:rsid w:val="00D4476C"/>
    <w:rsid w:val="00D524C6"/>
    <w:rsid w:val="00D5334D"/>
    <w:rsid w:val="00D61B12"/>
    <w:rsid w:val="00D63C0F"/>
    <w:rsid w:val="00D73E5E"/>
    <w:rsid w:val="00D83113"/>
    <w:rsid w:val="00D83C80"/>
    <w:rsid w:val="00D93BE4"/>
    <w:rsid w:val="00DE0BFD"/>
    <w:rsid w:val="00DF1F3C"/>
    <w:rsid w:val="00DF2F9A"/>
    <w:rsid w:val="00E10362"/>
    <w:rsid w:val="00E11F1E"/>
    <w:rsid w:val="00E136E4"/>
    <w:rsid w:val="00E14EE0"/>
    <w:rsid w:val="00E15142"/>
    <w:rsid w:val="00E15271"/>
    <w:rsid w:val="00E21614"/>
    <w:rsid w:val="00E2303C"/>
    <w:rsid w:val="00E32E6B"/>
    <w:rsid w:val="00E33898"/>
    <w:rsid w:val="00E40FC6"/>
    <w:rsid w:val="00E42F70"/>
    <w:rsid w:val="00E5089A"/>
    <w:rsid w:val="00E53AAC"/>
    <w:rsid w:val="00E5668D"/>
    <w:rsid w:val="00E60C7F"/>
    <w:rsid w:val="00E845BB"/>
    <w:rsid w:val="00E85ECE"/>
    <w:rsid w:val="00E916F0"/>
    <w:rsid w:val="00E95E52"/>
    <w:rsid w:val="00E971EF"/>
    <w:rsid w:val="00EA065D"/>
    <w:rsid w:val="00EA1DA5"/>
    <w:rsid w:val="00EA37FF"/>
    <w:rsid w:val="00ED3D66"/>
    <w:rsid w:val="00F163D2"/>
    <w:rsid w:val="00F37843"/>
    <w:rsid w:val="00F57F28"/>
    <w:rsid w:val="00F62C48"/>
    <w:rsid w:val="00F64555"/>
    <w:rsid w:val="00F84D5A"/>
    <w:rsid w:val="00F87340"/>
    <w:rsid w:val="00FA3749"/>
    <w:rsid w:val="00FB1EFC"/>
    <w:rsid w:val="00FB2B8F"/>
    <w:rsid w:val="00FB49E0"/>
    <w:rsid w:val="00FC2715"/>
    <w:rsid w:val="00FF2554"/>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6D1F"/>
  <w15:chartTrackingRefBased/>
  <w15:docId w15:val="{C3685E86-3252-41C9-A1B8-BFD88E72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AAC"/>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next w:val="Normal"/>
    <w:link w:val="Ttulo3Car"/>
    <w:uiPriority w:val="9"/>
    <w:unhideWhenUsed/>
    <w:qFormat/>
    <w:rsid w:val="00493C1B"/>
    <w:pPr>
      <w:keepNext/>
      <w:keepLines/>
      <w:spacing w:before="40"/>
      <w:outlineLvl w:val="2"/>
    </w:pPr>
    <w:rPr>
      <w:rFonts w:asciiTheme="majorHAnsi" w:eastAsiaTheme="majorEastAsia" w:hAnsiTheme="majorHAnsi" w:cstheme="majorBidi"/>
      <w:color w:val="1F3763" w:themeColor="accent1" w:themeShade="7F"/>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53AAC"/>
    <w:pPr>
      <w:tabs>
        <w:tab w:val="center" w:pos="4252"/>
        <w:tab w:val="right" w:pos="8504"/>
      </w:tabs>
    </w:pPr>
  </w:style>
  <w:style w:type="character" w:customStyle="1" w:styleId="PiedepginaCar">
    <w:name w:val="Pie de página Car"/>
    <w:basedOn w:val="Fuentedeprrafopredeter"/>
    <w:link w:val="Piedepgina"/>
    <w:rsid w:val="00E53AAC"/>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E53AAC"/>
    <w:pPr>
      <w:tabs>
        <w:tab w:val="center" w:pos="4252"/>
        <w:tab w:val="right" w:pos="8504"/>
      </w:tabs>
    </w:pPr>
  </w:style>
  <w:style w:type="character" w:customStyle="1" w:styleId="EncabezadoCar">
    <w:name w:val="Encabezado Car"/>
    <w:basedOn w:val="Fuentedeprrafopredeter"/>
    <w:link w:val="Encabezado"/>
    <w:rsid w:val="00E53AAC"/>
    <w:rPr>
      <w:rFonts w:ascii="Times New Roman" w:eastAsia="Times New Roman" w:hAnsi="Times New Roman" w:cs="Times New Roman"/>
      <w:sz w:val="24"/>
      <w:szCs w:val="24"/>
      <w:lang w:val="es-ES" w:eastAsia="es-ES"/>
    </w:rPr>
  </w:style>
  <w:style w:type="character" w:styleId="Hipervnculo">
    <w:name w:val="Hyperlink"/>
    <w:rsid w:val="00E53AAC"/>
    <w:rPr>
      <w:color w:val="0000FF"/>
      <w:u w:val="single"/>
    </w:rPr>
  </w:style>
  <w:style w:type="paragraph" w:styleId="Textoindependiente">
    <w:name w:val="Body Text"/>
    <w:basedOn w:val="Normal"/>
    <w:link w:val="TextoindependienteCar"/>
    <w:semiHidden/>
    <w:rsid w:val="00E53AAC"/>
    <w:pPr>
      <w:jc w:val="both"/>
    </w:pPr>
    <w:rPr>
      <w:rFonts w:ascii="Verdana" w:hAnsi="Verdana"/>
      <w:sz w:val="22"/>
    </w:rPr>
  </w:style>
  <w:style w:type="character" w:customStyle="1" w:styleId="TextoindependienteCar">
    <w:name w:val="Texto independiente Car"/>
    <w:basedOn w:val="Fuentedeprrafopredeter"/>
    <w:link w:val="Textoindependiente"/>
    <w:semiHidden/>
    <w:rsid w:val="00E53AAC"/>
    <w:rPr>
      <w:rFonts w:ascii="Verdana" w:eastAsia="Times New Roman" w:hAnsi="Verdana" w:cs="Times New Roman"/>
      <w:szCs w:val="24"/>
      <w:lang w:val="es-ES" w:eastAsia="es-ES"/>
    </w:rPr>
  </w:style>
  <w:style w:type="paragraph" w:styleId="Prrafodelista">
    <w:name w:val="List Paragraph"/>
    <w:basedOn w:val="Normal"/>
    <w:link w:val="PrrafodelistaCar"/>
    <w:qFormat/>
    <w:rsid w:val="00E53AAC"/>
    <w:pPr>
      <w:ind w:left="708"/>
    </w:pPr>
    <w:rPr>
      <w:lang w:val="en-US" w:eastAsia="en-US"/>
    </w:rPr>
  </w:style>
  <w:style w:type="paragraph" w:styleId="NormalWeb">
    <w:name w:val="Normal (Web)"/>
    <w:basedOn w:val="Normal"/>
    <w:uiPriority w:val="99"/>
    <w:unhideWhenUsed/>
    <w:rsid w:val="00E53AAC"/>
    <w:pPr>
      <w:spacing w:before="100" w:beforeAutospacing="1" w:after="100" w:afterAutospacing="1"/>
    </w:pPr>
  </w:style>
  <w:style w:type="character" w:customStyle="1" w:styleId="apple-converted-space">
    <w:name w:val="apple-converted-space"/>
    <w:basedOn w:val="Fuentedeprrafopredeter"/>
    <w:rsid w:val="00E53AAC"/>
  </w:style>
  <w:style w:type="paragraph" w:customStyle="1" w:styleId="Default">
    <w:name w:val="Default"/>
    <w:uiPriority w:val="99"/>
    <w:rsid w:val="00E53AAC"/>
    <w:pPr>
      <w:autoSpaceDE w:val="0"/>
      <w:autoSpaceDN w:val="0"/>
      <w:adjustRightInd w:val="0"/>
      <w:spacing w:after="0" w:line="240" w:lineRule="auto"/>
    </w:pPr>
    <w:rPr>
      <w:rFonts w:ascii="Arial" w:eastAsia="Times New Roman" w:hAnsi="Arial" w:cs="Arial"/>
      <w:color w:val="000000"/>
      <w:sz w:val="24"/>
      <w:szCs w:val="24"/>
      <w:lang w:val="es-CO" w:eastAsia="es-CO"/>
    </w:rPr>
  </w:style>
  <w:style w:type="table" w:styleId="Tablaconcuadrcula">
    <w:name w:val="Table Grid"/>
    <w:basedOn w:val="Tablanormal"/>
    <w:uiPriority w:val="39"/>
    <w:rsid w:val="00D6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1004E"/>
    <w:rPr>
      <w:b/>
      <w:bCs/>
    </w:rPr>
  </w:style>
  <w:style w:type="character" w:styleId="nfasis">
    <w:name w:val="Emphasis"/>
    <w:basedOn w:val="Fuentedeprrafopredeter"/>
    <w:uiPriority w:val="20"/>
    <w:qFormat/>
    <w:rsid w:val="0091004E"/>
    <w:rPr>
      <w:i/>
      <w:iCs/>
    </w:rPr>
  </w:style>
  <w:style w:type="character" w:customStyle="1" w:styleId="PrrafodelistaCar">
    <w:name w:val="Párrafo de lista Car"/>
    <w:basedOn w:val="Fuentedeprrafopredeter"/>
    <w:link w:val="Prrafodelista"/>
    <w:locked/>
    <w:rsid w:val="0075302D"/>
    <w:rPr>
      <w:rFonts w:ascii="Times New Roman" w:eastAsia="Times New Roman" w:hAnsi="Times New Roman" w:cs="Times New Roman"/>
      <w:sz w:val="24"/>
      <w:szCs w:val="24"/>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2223D3"/>
    <w:rPr>
      <w:rFonts w:cs="Times New Roman"/>
      <w:vertAlign w:val="superscript"/>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qFormat/>
    <w:rsid w:val="002223D3"/>
    <w:pPr>
      <w:suppressAutoHyphens/>
      <w:overflowPunct w:val="0"/>
      <w:autoSpaceDE w:val="0"/>
      <w:spacing w:line="360" w:lineRule="auto"/>
      <w:jc w:val="both"/>
      <w:textAlignment w:val="baseline"/>
    </w:pPr>
    <w:rPr>
      <w:rFonts w:ascii="Arial" w:hAnsi="Arial" w:cs="Arial"/>
      <w:lang w:eastAsia="ar-SA"/>
    </w:rPr>
  </w:style>
  <w:style w:type="character" w:customStyle="1" w:styleId="TextonotapieCar">
    <w:name w:val="Texto nota pie Car"/>
    <w:basedOn w:val="Fuentedeprrafopredeter"/>
    <w:uiPriority w:val="99"/>
    <w:semiHidden/>
    <w:rsid w:val="002223D3"/>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2223D3"/>
    <w:rPr>
      <w:rFonts w:ascii="Arial" w:eastAsia="Times New Roman" w:hAnsi="Arial" w:cs="Arial"/>
      <w:sz w:val="24"/>
      <w:szCs w:val="24"/>
      <w:lang w:val="es-CO" w:eastAsia="ar-SA"/>
    </w:rPr>
  </w:style>
  <w:style w:type="character" w:customStyle="1" w:styleId="Ttulo3Car">
    <w:name w:val="Título 3 Car"/>
    <w:basedOn w:val="Fuentedeprrafopredeter"/>
    <w:link w:val="Ttulo3"/>
    <w:uiPriority w:val="9"/>
    <w:rsid w:val="00493C1B"/>
    <w:rPr>
      <w:rFonts w:asciiTheme="majorHAnsi" w:eastAsiaTheme="majorEastAsia" w:hAnsiTheme="majorHAnsi" w:cstheme="majorBidi"/>
      <w:color w:val="1F3763" w:themeColor="accent1" w:themeShade="7F"/>
      <w:sz w:val="24"/>
      <w:szCs w:val="24"/>
      <w:lang w:val="es-CO" w:eastAsia="es-CO"/>
    </w:rPr>
  </w:style>
  <w:style w:type="paragraph" w:customStyle="1" w:styleId="CM28">
    <w:name w:val="CM28"/>
    <w:basedOn w:val="Default"/>
    <w:next w:val="Default"/>
    <w:uiPriority w:val="99"/>
    <w:rsid w:val="00A73EF0"/>
    <w:rPr>
      <w:rFonts w:eastAsiaTheme="minorHAnsi"/>
      <w:color w:val="auto"/>
      <w:lang w:eastAsia="en-US"/>
    </w:rPr>
  </w:style>
  <w:style w:type="paragraph" w:customStyle="1" w:styleId="CM18">
    <w:name w:val="CM18"/>
    <w:basedOn w:val="Default"/>
    <w:next w:val="Default"/>
    <w:uiPriority w:val="99"/>
    <w:rsid w:val="00A73EF0"/>
    <w:rPr>
      <w:rFonts w:eastAsiaTheme="minorHAnsi"/>
      <w:color w:val="auto"/>
      <w:lang w:eastAsia="en-US"/>
    </w:rPr>
  </w:style>
  <w:style w:type="paragraph" w:customStyle="1" w:styleId="CM25">
    <w:name w:val="CM25"/>
    <w:basedOn w:val="Default"/>
    <w:next w:val="Default"/>
    <w:uiPriority w:val="99"/>
    <w:rsid w:val="00A73EF0"/>
    <w:rPr>
      <w:rFonts w:eastAsiaTheme="minorHAnsi"/>
      <w:color w:val="auto"/>
      <w:lang w:eastAsia="en-US"/>
    </w:rPr>
  </w:style>
  <w:style w:type="paragraph" w:customStyle="1" w:styleId="CM6">
    <w:name w:val="CM6"/>
    <w:basedOn w:val="Default"/>
    <w:next w:val="Default"/>
    <w:uiPriority w:val="99"/>
    <w:rsid w:val="00A73EF0"/>
    <w:pPr>
      <w:spacing w:line="276" w:lineRule="atLeast"/>
    </w:pPr>
    <w:rPr>
      <w:rFonts w:eastAsiaTheme="minorHAnsi"/>
      <w:color w:val="auto"/>
      <w:lang w:eastAsia="en-US"/>
    </w:rPr>
  </w:style>
  <w:style w:type="paragraph" w:customStyle="1" w:styleId="CM30">
    <w:name w:val="CM30"/>
    <w:basedOn w:val="Default"/>
    <w:next w:val="Default"/>
    <w:uiPriority w:val="99"/>
    <w:rsid w:val="00A73EF0"/>
    <w:rPr>
      <w:rFonts w:eastAsiaTheme="minorHAnsi"/>
      <w:color w:val="auto"/>
      <w:lang w:eastAsia="en-US"/>
    </w:rPr>
  </w:style>
  <w:style w:type="paragraph" w:styleId="Textodeglobo">
    <w:name w:val="Balloon Text"/>
    <w:basedOn w:val="Normal"/>
    <w:link w:val="TextodegloboCar"/>
    <w:uiPriority w:val="99"/>
    <w:semiHidden/>
    <w:unhideWhenUsed/>
    <w:rsid w:val="00D36A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A41"/>
    <w:rPr>
      <w:rFonts w:ascii="Segoe UI" w:eastAsia="Times New Roman" w:hAnsi="Segoe UI" w:cs="Segoe UI"/>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7064">
      <w:bodyDiv w:val="1"/>
      <w:marLeft w:val="0"/>
      <w:marRight w:val="0"/>
      <w:marTop w:val="0"/>
      <w:marBottom w:val="0"/>
      <w:divBdr>
        <w:top w:val="none" w:sz="0" w:space="0" w:color="auto"/>
        <w:left w:val="none" w:sz="0" w:space="0" w:color="auto"/>
        <w:bottom w:val="none" w:sz="0" w:space="0" w:color="auto"/>
        <w:right w:val="none" w:sz="0" w:space="0" w:color="auto"/>
      </w:divBdr>
    </w:div>
    <w:div w:id="1001272285">
      <w:bodyDiv w:val="1"/>
      <w:marLeft w:val="0"/>
      <w:marRight w:val="0"/>
      <w:marTop w:val="0"/>
      <w:marBottom w:val="0"/>
      <w:divBdr>
        <w:top w:val="none" w:sz="0" w:space="0" w:color="auto"/>
        <w:left w:val="none" w:sz="0" w:space="0" w:color="auto"/>
        <w:bottom w:val="none" w:sz="0" w:space="0" w:color="auto"/>
        <w:right w:val="none" w:sz="0" w:space="0" w:color="auto"/>
      </w:divBdr>
    </w:div>
    <w:div w:id="1080256562">
      <w:bodyDiv w:val="1"/>
      <w:marLeft w:val="0"/>
      <w:marRight w:val="0"/>
      <w:marTop w:val="0"/>
      <w:marBottom w:val="0"/>
      <w:divBdr>
        <w:top w:val="none" w:sz="0" w:space="0" w:color="auto"/>
        <w:left w:val="none" w:sz="0" w:space="0" w:color="auto"/>
        <w:bottom w:val="none" w:sz="0" w:space="0" w:color="auto"/>
        <w:right w:val="none" w:sz="0" w:space="0" w:color="auto"/>
      </w:divBdr>
    </w:div>
    <w:div w:id="1430467025">
      <w:bodyDiv w:val="1"/>
      <w:marLeft w:val="0"/>
      <w:marRight w:val="0"/>
      <w:marTop w:val="0"/>
      <w:marBottom w:val="0"/>
      <w:divBdr>
        <w:top w:val="none" w:sz="0" w:space="0" w:color="auto"/>
        <w:left w:val="none" w:sz="0" w:space="0" w:color="auto"/>
        <w:bottom w:val="none" w:sz="0" w:space="0" w:color="auto"/>
        <w:right w:val="none" w:sz="0" w:space="0" w:color="auto"/>
      </w:divBdr>
    </w:div>
    <w:div w:id="1931964329">
      <w:bodyDiv w:val="1"/>
      <w:marLeft w:val="0"/>
      <w:marRight w:val="0"/>
      <w:marTop w:val="0"/>
      <w:marBottom w:val="0"/>
      <w:divBdr>
        <w:top w:val="none" w:sz="0" w:space="0" w:color="auto"/>
        <w:left w:val="none" w:sz="0" w:space="0" w:color="auto"/>
        <w:bottom w:val="none" w:sz="0" w:space="0" w:color="auto"/>
        <w:right w:val="none" w:sz="0" w:space="0" w:color="auto"/>
      </w:divBdr>
    </w:div>
    <w:div w:id="20079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fusagasuga-cundinamarca.gov.co" TargetMode="External"/><Relationship Id="rId2" Type="http://schemas.openxmlformats.org/officeDocument/2006/relationships/hyperlink" Target="http://www.fusagasuga-cundinamarca.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8052-8E49-6044-A9E2-8347CDCB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3143</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Comisaria</dc:creator>
  <cp:keywords/>
  <dc:description/>
  <cp:lastModifiedBy>deyvid alexander tavera gonzalez</cp:lastModifiedBy>
  <cp:revision>3</cp:revision>
  <cp:lastPrinted>2020-05-30T15:37:00Z</cp:lastPrinted>
  <dcterms:created xsi:type="dcterms:W3CDTF">2020-06-03T20:55:00Z</dcterms:created>
  <dcterms:modified xsi:type="dcterms:W3CDTF">2020-06-04T06:03:00Z</dcterms:modified>
</cp:coreProperties>
</file>