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CD" w:rsidRDefault="00807ACD" w:rsidP="0038331F">
      <w:pPr>
        <w:jc w:val="center"/>
        <w:rPr>
          <w:rFonts w:ascii="Arial" w:hAnsi="Arial" w:cs="Arial"/>
          <w:b/>
          <w:bCs/>
          <w:sz w:val="18"/>
          <w:szCs w:val="18"/>
        </w:rPr>
      </w:pPr>
    </w:p>
    <w:p w:rsidR="00807ACD" w:rsidRPr="00BD4AF6" w:rsidRDefault="00807ACD" w:rsidP="0038331F">
      <w:pPr>
        <w:jc w:val="center"/>
        <w:rPr>
          <w:rFonts w:ascii="Arial" w:hAnsi="Arial" w:cs="Arial"/>
          <w:b/>
          <w:bCs/>
          <w:sz w:val="18"/>
          <w:szCs w:val="18"/>
        </w:rPr>
      </w:pPr>
      <w:r w:rsidRPr="00BD4AF6">
        <w:rPr>
          <w:rFonts w:ascii="Arial" w:hAnsi="Arial" w:cs="Arial"/>
          <w:b/>
          <w:bCs/>
          <w:sz w:val="18"/>
          <w:szCs w:val="18"/>
        </w:rPr>
        <w:t>SALA ADMINISTRATIVA - CONSEJO SECCIONAL DE LA JUDICATURA DEL CAQUETA</w:t>
      </w:r>
    </w:p>
    <w:p w:rsidR="00807ACD" w:rsidRPr="00BD4AF6" w:rsidRDefault="00807ACD" w:rsidP="0038331F">
      <w:pPr>
        <w:jc w:val="center"/>
        <w:rPr>
          <w:rFonts w:ascii="Arial" w:hAnsi="Arial" w:cs="Arial"/>
          <w:b/>
          <w:bCs/>
          <w:sz w:val="18"/>
          <w:szCs w:val="18"/>
        </w:rPr>
      </w:pPr>
      <w:r w:rsidRPr="00BD4AF6">
        <w:rPr>
          <w:rFonts w:ascii="Arial" w:hAnsi="Arial" w:cs="Arial"/>
          <w:b/>
          <w:bCs/>
          <w:sz w:val="18"/>
          <w:szCs w:val="18"/>
        </w:rPr>
        <w:t>FORMATO DE OPCION DE SEDES - CONVOCATORIA ACUERDO 260 DE 2006</w:t>
      </w:r>
    </w:p>
    <w:p w:rsidR="00807ACD" w:rsidRPr="00BD4AF6" w:rsidRDefault="00807ACD" w:rsidP="0038331F">
      <w:pPr>
        <w:jc w:val="center"/>
        <w:rPr>
          <w:rFonts w:ascii="Arial" w:hAnsi="Arial" w:cs="Arial"/>
          <w:sz w:val="18"/>
          <w:szCs w:val="18"/>
        </w:rPr>
      </w:pPr>
      <w:r w:rsidRPr="00BD4AF6">
        <w:rPr>
          <w:rFonts w:ascii="Arial" w:hAnsi="Arial" w:cs="Arial"/>
          <w:sz w:val="18"/>
          <w:szCs w:val="18"/>
        </w:rPr>
        <w:t xml:space="preserve">Fecha de Publicación: desde el </w:t>
      </w:r>
      <w:r>
        <w:rPr>
          <w:rFonts w:ascii="Arial" w:hAnsi="Arial" w:cs="Arial"/>
          <w:sz w:val="18"/>
          <w:szCs w:val="18"/>
        </w:rPr>
        <w:t xml:space="preserve">nueve </w:t>
      </w:r>
      <w:r w:rsidRPr="00BD4AF6">
        <w:rPr>
          <w:rFonts w:ascii="Arial" w:hAnsi="Arial" w:cs="Arial"/>
          <w:sz w:val="18"/>
          <w:szCs w:val="18"/>
        </w:rPr>
        <w:t>(</w:t>
      </w:r>
      <w:r>
        <w:rPr>
          <w:rFonts w:ascii="Arial" w:hAnsi="Arial" w:cs="Arial"/>
          <w:sz w:val="18"/>
          <w:szCs w:val="18"/>
        </w:rPr>
        <w:t>9</w:t>
      </w:r>
      <w:r w:rsidRPr="00BD4AF6">
        <w:rPr>
          <w:rFonts w:ascii="Arial" w:hAnsi="Arial" w:cs="Arial"/>
          <w:sz w:val="18"/>
          <w:szCs w:val="18"/>
        </w:rPr>
        <w:t>) hasta el</w:t>
      </w:r>
      <w:r>
        <w:rPr>
          <w:rFonts w:ascii="Arial" w:hAnsi="Arial" w:cs="Arial"/>
          <w:sz w:val="18"/>
          <w:szCs w:val="18"/>
        </w:rPr>
        <w:t xml:space="preserve"> trece </w:t>
      </w:r>
      <w:r w:rsidRPr="00BD4AF6">
        <w:rPr>
          <w:rFonts w:ascii="Arial" w:hAnsi="Arial" w:cs="Arial"/>
          <w:sz w:val="18"/>
          <w:szCs w:val="18"/>
        </w:rPr>
        <w:t>(</w:t>
      </w:r>
      <w:r>
        <w:rPr>
          <w:rFonts w:ascii="Arial" w:hAnsi="Arial" w:cs="Arial"/>
          <w:sz w:val="18"/>
          <w:szCs w:val="18"/>
        </w:rPr>
        <w:t>13</w:t>
      </w:r>
      <w:r w:rsidRPr="00BD4AF6">
        <w:rPr>
          <w:rFonts w:ascii="Arial" w:hAnsi="Arial" w:cs="Arial"/>
          <w:sz w:val="18"/>
          <w:szCs w:val="18"/>
        </w:rPr>
        <w:t>) de</w:t>
      </w:r>
      <w:r>
        <w:rPr>
          <w:rFonts w:ascii="Arial" w:hAnsi="Arial" w:cs="Arial"/>
          <w:sz w:val="18"/>
          <w:szCs w:val="18"/>
        </w:rPr>
        <w:t xml:space="preserve"> abril d</w:t>
      </w:r>
      <w:r w:rsidRPr="00BD4AF6">
        <w:rPr>
          <w:rFonts w:ascii="Arial" w:hAnsi="Arial" w:cs="Arial"/>
          <w:sz w:val="18"/>
          <w:szCs w:val="18"/>
        </w:rPr>
        <w:t>e 201</w:t>
      </w:r>
      <w:r>
        <w:rPr>
          <w:rFonts w:ascii="Arial" w:hAnsi="Arial" w:cs="Arial"/>
          <w:sz w:val="18"/>
          <w:szCs w:val="18"/>
        </w:rPr>
        <w:t>2</w:t>
      </w:r>
    </w:p>
    <w:p w:rsidR="00807ACD" w:rsidRPr="00BD4AF6" w:rsidRDefault="00807ACD" w:rsidP="0038331F">
      <w:pPr>
        <w:jc w:val="center"/>
        <w:rPr>
          <w:rFonts w:ascii="Arial" w:hAnsi="Arial" w:cs="Arial"/>
          <w:sz w:val="18"/>
          <w:szCs w:val="18"/>
        </w:rPr>
      </w:pPr>
      <w:r w:rsidRPr="00BD4AF6">
        <w:rPr>
          <w:rFonts w:ascii="Arial" w:hAnsi="Arial" w:cs="Arial"/>
          <w:sz w:val="18"/>
          <w:szCs w:val="18"/>
        </w:rPr>
        <w:t xml:space="preserve"> Fecha límite para escoger sede y cargo: </w:t>
      </w:r>
      <w:r>
        <w:rPr>
          <w:rFonts w:ascii="Arial" w:hAnsi="Arial" w:cs="Arial"/>
          <w:b/>
          <w:bCs/>
          <w:sz w:val="18"/>
          <w:szCs w:val="18"/>
          <w:u w:val="single"/>
        </w:rPr>
        <w:t>13 de abril d</w:t>
      </w:r>
      <w:r w:rsidRPr="00BD4AF6">
        <w:rPr>
          <w:rFonts w:ascii="Arial" w:hAnsi="Arial" w:cs="Arial"/>
          <w:b/>
          <w:bCs/>
          <w:sz w:val="18"/>
          <w:szCs w:val="18"/>
          <w:u w:val="single"/>
        </w:rPr>
        <w:t>e 201</w:t>
      </w:r>
      <w:r>
        <w:rPr>
          <w:rFonts w:ascii="Arial" w:hAnsi="Arial" w:cs="Arial"/>
          <w:b/>
          <w:bCs/>
          <w:sz w:val="18"/>
          <w:szCs w:val="18"/>
          <w:u w:val="single"/>
        </w:rPr>
        <w:t>2</w:t>
      </w:r>
    </w:p>
    <w:p w:rsidR="00807ACD" w:rsidRDefault="00807ACD" w:rsidP="0038331F">
      <w:pPr>
        <w:jc w:val="both"/>
        <w:rPr>
          <w:rFonts w:ascii="Arial" w:hAnsi="Arial" w:cs="Arial"/>
          <w:sz w:val="18"/>
          <w:szCs w:val="18"/>
        </w:rPr>
      </w:pPr>
    </w:p>
    <w:p w:rsidR="00807ACD" w:rsidRPr="00A556A2" w:rsidRDefault="00807ACD" w:rsidP="0038331F">
      <w:pPr>
        <w:jc w:val="both"/>
        <w:rPr>
          <w:rFonts w:ascii="Arial" w:hAnsi="Arial" w:cs="Arial"/>
          <w:sz w:val="16"/>
          <w:szCs w:val="16"/>
        </w:rPr>
      </w:pPr>
      <w:r w:rsidRPr="00A556A2">
        <w:rPr>
          <w:rFonts w:ascii="Arial" w:hAnsi="Arial" w:cs="Arial"/>
          <w:sz w:val="16"/>
          <w:szCs w:val="16"/>
        </w:rPr>
        <w:t xml:space="preserve">- De conformidad con el Acuerdo 4856 de 2008, diligencie el presente formato marcando sólo hasta </w:t>
      </w:r>
      <w:r w:rsidRPr="00A556A2">
        <w:rPr>
          <w:rFonts w:ascii="Arial" w:hAnsi="Arial" w:cs="Arial"/>
          <w:b/>
          <w:bCs/>
          <w:sz w:val="16"/>
          <w:szCs w:val="16"/>
          <w:u w:val="single"/>
        </w:rPr>
        <w:t>dos (2) cargos</w:t>
      </w:r>
      <w:r w:rsidRPr="00A556A2">
        <w:rPr>
          <w:rFonts w:ascii="Arial" w:hAnsi="Arial" w:cs="Arial"/>
          <w:sz w:val="16"/>
          <w:szCs w:val="16"/>
        </w:rPr>
        <w:t xml:space="preserve"> vacantes que sean de su preferencia, por cada uno de los cargos en los que se encuentre incorporado al Registro de Elegibles.  </w:t>
      </w:r>
    </w:p>
    <w:p w:rsidR="00807ACD" w:rsidRPr="00A556A2" w:rsidRDefault="00807ACD" w:rsidP="0038331F">
      <w:pPr>
        <w:jc w:val="both"/>
        <w:rPr>
          <w:rFonts w:ascii="Arial" w:hAnsi="Arial" w:cs="Arial"/>
          <w:sz w:val="16"/>
          <w:szCs w:val="16"/>
        </w:rPr>
      </w:pPr>
      <w:r w:rsidRPr="00A556A2">
        <w:rPr>
          <w:rFonts w:ascii="Arial" w:hAnsi="Arial" w:cs="Arial"/>
          <w:sz w:val="16"/>
          <w:szCs w:val="16"/>
        </w:rPr>
        <w:t>- Para efectos de conformar las listas de elegibles, se tomará el Registro de Elegibles vigente a la fecha en que se produjo la vacante.</w:t>
      </w:r>
    </w:p>
    <w:p w:rsidR="00807ACD" w:rsidRPr="00A556A2" w:rsidRDefault="00807ACD" w:rsidP="0038331F">
      <w:pPr>
        <w:jc w:val="both"/>
        <w:rPr>
          <w:sz w:val="16"/>
          <w:szCs w:val="16"/>
        </w:rPr>
      </w:pPr>
      <w:r w:rsidRPr="00A556A2">
        <w:rPr>
          <w:rFonts w:ascii="Arial" w:hAnsi="Arial" w:cs="Arial"/>
          <w:sz w:val="16"/>
          <w:szCs w:val="16"/>
        </w:rPr>
        <w:t xml:space="preserve">- Los empleados de carrera podrán solicitar traslado para los cargos cuya vacante se publica, de conformidad con el Acuerdo 6837 de 2010 y dentro del término señalado en el Acuerdo 4856 de 2008, esto es, hasta el </w:t>
      </w:r>
      <w:r>
        <w:rPr>
          <w:rFonts w:ascii="Arial" w:hAnsi="Arial" w:cs="Arial"/>
          <w:sz w:val="16"/>
          <w:szCs w:val="16"/>
        </w:rPr>
        <w:t>13 de abril</w:t>
      </w:r>
      <w:bookmarkStart w:id="0" w:name="_GoBack"/>
      <w:bookmarkEnd w:id="0"/>
      <w:r>
        <w:rPr>
          <w:rFonts w:ascii="Arial" w:hAnsi="Arial" w:cs="Arial"/>
          <w:sz w:val="16"/>
          <w:szCs w:val="16"/>
        </w:rPr>
        <w:t xml:space="preserve"> </w:t>
      </w:r>
      <w:r w:rsidRPr="00A556A2">
        <w:rPr>
          <w:rFonts w:ascii="Arial" w:hAnsi="Arial" w:cs="Arial"/>
          <w:sz w:val="16"/>
          <w:szCs w:val="16"/>
        </w:rPr>
        <w:t>de 201</w:t>
      </w:r>
      <w:r>
        <w:rPr>
          <w:rFonts w:ascii="Arial" w:hAnsi="Arial" w:cs="Arial"/>
          <w:sz w:val="16"/>
          <w:szCs w:val="16"/>
        </w:rPr>
        <w:t>2</w:t>
      </w:r>
      <w:r w:rsidRPr="00A556A2">
        <w:rPr>
          <w:rFonts w:ascii="Arial" w:hAnsi="Arial" w:cs="Arial"/>
          <w:sz w:val="16"/>
          <w:szCs w:val="16"/>
        </w:rPr>
        <w:t>.</w:t>
      </w:r>
    </w:p>
    <w:p w:rsidR="00807ACD" w:rsidRPr="00DF2ABD" w:rsidRDefault="00807ACD" w:rsidP="0038331F">
      <w:pPr>
        <w:rPr>
          <w:sz w:val="14"/>
          <w:szCs w:val="14"/>
        </w:rPr>
      </w:pPr>
      <w:r w:rsidRPr="00DF2ABD">
        <w:rPr>
          <w:sz w:val="14"/>
          <w:szCs w:val="14"/>
        </w:rPr>
        <w:tab/>
      </w:r>
      <w:r w:rsidRPr="00DF2ABD">
        <w:rPr>
          <w:sz w:val="14"/>
          <w:szCs w:val="14"/>
        </w:rPr>
        <w:tab/>
      </w:r>
      <w:r w:rsidRPr="00DF2ABD">
        <w:rPr>
          <w:sz w:val="14"/>
          <w:szCs w:val="14"/>
        </w:rPr>
        <w:tab/>
      </w:r>
      <w:r w:rsidRPr="00DF2ABD">
        <w:rPr>
          <w:sz w:val="14"/>
          <w:szCs w:val="14"/>
        </w:rPr>
        <w:tab/>
      </w:r>
      <w:r w:rsidRPr="00DF2ABD">
        <w:rPr>
          <w:sz w:val="14"/>
          <w:szCs w:val="14"/>
        </w:rPr>
        <w:tab/>
      </w:r>
    </w:p>
    <w:tbl>
      <w:tblPr>
        <w:tblW w:w="95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533"/>
        <w:gridCol w:w="2509"/>
        <w:gridCol w:w="1121"/>
        <w:gridCol w:w="2295"/>
        <w:gridCol w:w="911"/>
        <w:gridCol w:w="1182"/>
      </w:tblGrid>
      <w:tr w:rsidR="00807ACD" w:rsidRPr="007961EE">
        <w:trPr>
          <w:trHeight w:val="331"/>
          <w:jc w:val="center"/>
        </w:trPr>
        <w:tc>
          <w:tcPr>
            <w:tcW w:w="1533" w:type="dxa"/>
            <w:tcBorders>
              <w:top w:val="single" w:sz="4" w:space="0" w:color="auto"/>
              <w:left w:val="single" w:sz="4" w:space="0" w:color="auto"/>
              <w:bottom w:val="single" w:sz="4" w:space="0" w:color="auto"/>
              <w:right w:val="single" w:sz="4" w:space="0" w:color="auto"/>
            </w:tcBorders>
            <w:noWrap/>
            <w:vAlign w:val="bottom"/>
          </w:tcPr>
          <w:p w:rsidR="00807ACD" w:rsidRPr="007961EE" w:rsidRDefault="00807ACD" w:rsidP="00ED2581">
            <w:pPr>
              <w:rPr>
                <w:rFonts w:ascii="Arial" w:hAnsi="Arial" w:cs="Arial"/>
                <w:b/>
                <w:bCs/>
                <w:sz w:val="16"/>
                <w:szCs w:val="16"/>
              </w:rPr>
            </w:pPr>
            <w:r w:rsidRPr="007961EE">
              <w:rPr>
                <w:rFonts w:ascii="Arial" w:hAnsi="Arial" w:cs="Arial"/>
                <w:b/>
                <w:bCs/>
                <w:sz w:val="16"/>
                <w:szCs w:val="16"/>
              </w:rPr>
              <w:t>Nombres y Apellidos:</w:t>
            </w:r>
          </w:p>
        </w:tc>
        <w:tc>
          <w:tcPr>
            <w:tcW w:w="2509" w:type="dxa"/>
            <w:tcBorders>
              <w:left w:val="single" w:sz="4" w:space="0" w:color="auto"/>
            </w:tcBorders>
            <w:vAlign w:val="bottom"/>
          </w:tcPr>
          <w:p w:rsidR="00807ACD" w:rsidRPr="007961EE" w:rsidRDefault="00807ACD" w:rsidP="00ED2581">
            <w:pPr>
              <w:rPr>
                <w:rFonts w:ascii="Arial" w:hAnsi="Arial" w:cs="Arial"/>
                <w:sz w:val="16"/>
                <w:szCs w:val="16"/>
              </w:rPr>
            </w:pPr>
            <w:r w:rsidRPr="007961EE">
              <w:rPr>
                <w:rFonts w:ascii="Arial" w:hAnsi="Arial" w:cs="Arial"/>
                <w:sz w:val="16"/>
                <w:szCs w:val="16"/>
              </w:rPr>
              <w:t> </w:t>
            </w:r>
          </w:p>
          <w:p w:rsidR="00807ACD" w:rsidRPr="007961EE" w:rsidRDefault="00807ACD" w:rsidP="00ED2581">
            <w:pPr>
              <w:rPr>
                <w:rFonts w:ascii="Arial" w:hAnsi="Arial" w:cs="Arial"/>
                <w:sz w:val="16"/>
                <w:szCs w:val="16"/>
              </w:rPr>
            </w:pPr>
          </w:p>
        </w:tc>
        <w:tc>
          <w:tcPr>
            <w:tcW w:w="1121" w:type="dxa"/>
            <w:noWrap/>
            <w:vAlign w:val="bottom"/>
          </w:tcPr>
          <w:p w:rsidR="00807ACD" w:rsidRPr="007961EE" w:rsidRDefault="00807ACD" w:rsidP="00ED2581">
            <w:pPr>
              <w:rPr>
                <w:rFonts w:ascii="Arial" w:hAnsi="Arial" w:cs="Arial"/>
                <w:b/>
                <w:bCs/>
                <w:sz w:val="16"/>
                <w:szCs w:val="16"/>
              </w:rPr>
            </w:pPr>
            <w:r w:rsidRPr="007961EE">
              <w:rPr>
                <w:rFonts w:ascii="Arial" w:hAnsi="Arial" w:cs="Arial"/>
                <w:b/>
                <w:bCs/>
                <w:sz w:val="16"/>
                <w:szCs w:val="16"/>
              </w:rPr>
              <w:t>Dirección:</w:t>
            </w:r>
          </w:p>
        </w:tc>
        <w:tc>
          <w:tcPr>
            <w:tcW w:w="2295" w:type="dxa"/>
            <w:noWrap/>
            <w:vAlign w:val="bottom"/>
          </w:tcPr>
          <w:p w:rsidR="00807ACD" w:rsidRPr="007961EE" w:rsidRDefault="00807ACD" w:rsidP="00ED2581">
            <w:pPr>
              <w:rPr>
                <w:rFonts w:ascii="Arial" w:hAnsi="Arial" w:cs="Arial"/>
                <w:sz w:val="16"/>
                <w:szCs w:val="16"/>
              </w:rPr>
            </w:pPr>
          </w:p>
        </w:tc>
        <w:tc>
          <w:tcPr>
            <w:tcW w:w="911" w:type="dxa"/>
            <w:vAlign w:val="bottom"/>
          </w:tcPr>
          <w:p w:rsidR="00807ACD" w:rsidRPr="007961EE" w:rsidRDefault="00807ACD" w:rsidP="00ED2581">
            <w:pPr>
              <w:ind w:left="110" w:hanging="110"/>
              <w:rPr>
                <w:rFonts w:ascii="Arial" w:hAnsi="Arial" w:cs="Arial"/>
                <w:b/>
                <w:bCs/>
                <w:sz w:val="16"/>
                <w:szCs w:val="16"/>
              </w:rPr>
            </w:pPr>
            <w:r w:rsidRPr="007961EE">
              <w:rPr>
                <w:rFonts w:ascii="Arial" w:hAnsi="Arial" w:cs="Arial"/>
                <w:b/>
                <w:bCs/>
                <w:sz w:val="16"/>
                <w:szCs w:val="16"/>
              </w:rPr>
              <w:t>Ciudad:</w:t>
            </w:r>
          </w:p>
        </w:tc>
        <w:tc>
          <w:tcPr>
            <w:tcW w:w="1182" w:type="dxa"/>
            <w:vAlign w:val="bottom"/>
          </w:tcPr>
          <w:p w:rsidR="00807ACD" w:rsidRPr="007961EE" w:rsidRDefault="00807ACD" w:rsidP="00ED2581">
            <w:pPr>
              <w:rPr>
                <w:rFonts w:ascii="Arial" w:hAnsi="Arial" w:cs="Arial"/>
                <w:sz w:val="16"/>
                <w:szCs w:val="16"/>
              </w:rPr>
            </w:pPr>
            <w:r w:rsidRPr="007961EE">
              <w:rPr>
                <w:rFonts w:ascii="Arial" w:hAnsi="Arial" w:cs="Arial"/>
                <w:sz w:val="16"/>
                <w:szCs w:val="16"/>
              </w:rPr>
              <w:t> </w:t>
            </w:r>
          </w:p>
        </w:tc>
      </w:tr>
      <w:tr w:rsidR="00807ACD" w:rsidRPr="007961EE">
        <w:trPr>
          <w:trHeight w:val="182"/>
          <w:jc w:val="center"/>
        </w:trPr>
        <w:tc>
          <w:tcPr>
            <w:tcW w:w="1533" w:type="dxa"/>
            <w:tcBorders>
              <w:top w:val="single" w:sz="4" w:space="0" w:color="auto"/>
              <w:left w:val="single" w:sz="4" w:space="0" w:color="auto"/>
              <w:bottom w:val="single" w:sz="4" w:space="0" w:color="auto"/>
              <w:right w:val="single" w:sz="4" w:space="0" w:color="auto"/>
            </w:tcBorders>
            <w:noWrap/>
            <w:vAlign w:val="bottom"/>
          </w:tcPr>
          <w:p w:rsidR="00807ACD" w:rsidRPr="007961EE" w:rsidRDefault="00807ACD" w:rsidP="00ED2581">
            <w:pPr>
              <w:rPr>
                <w:rFonts w:ascii="Arial" w:hAnsi="Arial" w:cs="Arial"/>
                <w:b/>
                <w:bCs/>
                <w:sz w:val="16"/>
                <w:szCs w:val="16"/>
              </w:rPr>
            </w:pPr>
            <w:r w:rsidRPr="007961EE">
              <w:rPr>
                <w:rFonts w:ascii="Arial" w:hAnsi="Arial" w:cs="Arial"/>
                <w:b/>
                <w:bCs/>
                <w:sz w:val="16"/>
                <w:szCs w:val="16"/>
              </w:rPr>
              <w:t>Cédula:</w:t>
            </w:r>
          </w:p>
        </w:tc>
        <w:tc>
          <w:tcPr>
            <w:tcW w:w="2509" w:type="dxa"/>
            <w:tcBorders>
              <w:left w:val="single" w:sz="4" w:space="0" w:color="auto"/>
            </w:tcBorders>
            <w:vAlign w:val="bottom"/>
          </w:tcPr>
          <w:p w:rsidR="00807ACD" w:rsidRPr="007961EE" w:rsidRDefault="00807ACD" w:rsidP="00ED2581">
            <w:pPr>
              <w:rPr>
                <w:rFonts w:ascii="Arial" w:hAnsi="Arial" w:cs="Arial"/>
                <w:sz w:val="16"/>
                <w:szCs w:val="16"/>
              </w:rPr>
            </w:pPr>
          </w:p>
          <w:p w:rsidR="00807ACD" w:rsidRPr="007961EE" w:rsidRDefault="00807ACD" w:rsidP="00ED2581">
            <w:pPr>
              <w:rPr>
                <w:rFonts w:ascii="Arial" w:hAnsi="Arial" w:cs="Arial"/>
                <w:sz w:val="16"/>
                <w:szCs w:val="16"/>
              </w:rPr>
            </w:pPr>
            <w:r w:rsidRPr="007961EE">
              <w:rPr>
                <w:rFonts w:ascii="Arial" w:hAnsi="Arial" w:cs="Arial"/>
                <w:sz w:val="16"/>
                <w:szCs w:val="16"/>
              </w:rPr>
              <w:t> </w:t>
            </w:r>
          </w:p>
        </w:tc>
        <w:tc>
          <w:tcPr>
            <w:tcW w:w="1121" w:type="dxa"/>
            <w:noWrap/>
            <w:vAlign w:val="bottom"/>
          </w:tcPr>
          <w:p w:rsidR="00807ACD" w:rsidRPr="007961EE" w:rsidRDefault="00807ACD" w:rsidP="00ED2581">
            <w:pPr>
              <w:rPr>
                <w:rFonts w:ascii="Arial" w:hAnsi="Arial" w:cs="Arial"/>
                <w:b/>
                <w:bCs/>
                <w:sz w:val="16"/>
                <w:szCs w:val="16"/>
              </w:rPr>
            </w:pPr>
            <w:r w:rsidRPr="007961EE">
              <w:rPr>
                <w:rFonts w:ascii="Arial" w:hAnsi="Arial" w:cs="Arial"/>
                <w:b/>
                <w:bCs/>
                <w:sz w:val="16"/>
                <w:szCs w:val="16"/>
              </w:rPr>
              <w:t>Teléfono:</w:t>
            </w:r>
          </w:p>
        </w:tc>
        <w:tc>
          <w:tcPr>
            <w:tcW w:w="2295" w:type="dxa"/>
            <w:noWrap/>
            <w:vAlign w:val="bottom"/>
          </w:tcPr>
          <w:p w:rsidR="00807ACD" w:rsidRPr="007961EE" w:rsidRDefault="00807ACD" w:rsidP="00ED2581">
            <w:pPr>
              <w:ind w:left="-250" w:firstLine="250"/>
              <w:rPr>
                <w:rFonts w:ascii="Arial" w:hAnsi="Arial" w:cs="Arial"/>
                <w:sz w:val="16"/>
                <w:szCs w:val="16"/>
              </w:rPr>
            </w:pPr>
          </w:p>
        </w:tc>
        <w:tc>
          <w:tcPr>
            <w:tcW w:w="911" w:type="dxa"/>
            <w:vAlign w:val="bottom"/>
          </w:tcPr>
          <w:p w:rsidR="00807ACD" w:rsidRPr="007961EE" w:rsidRDefault="00807ACD" w:rsidP="00ED2581">
            <w:pPr>
              <w:rPr>
                <w:rFonts w:ascii="Arial" w:hAnsi="Arial" w:cs="Arial"/>
                <w:b/>
                <w:bCs/>
                <w:sz w:val="16"/>
                <w:szCs w:val="16"/>
              </w:rPr>
            </w:pPr>
            <w:r w:rsidRPr="007961EE">
              <w:rPr>
                <w:rFonts w:ascii="Arial" w:hAnsi="Arial" w:cs="Arial"/>
                <w:b/>
                <w:bCs/>
                <w:sz w:val="16"/>
                <w:szCs w:val="16"/>
              </w:rPr>
              <w:t>E-mail:</w:t>
            </w:r>
          </w:p>
        </w:tc>
        <w:tc>
          <w:tcPr>
            <w:tcW w:w="1182" w:type="dxa"/>
            <w:vAlign w:val="bottom"/>
          </w:tcPr>
          <w:p w:rsidR="00807ACD" w:rsidRPr="007961EE" w:rsidRDefault="00807ACD" w:rsidP="00ED2581">
            <w:pPr>
              <w:ind w:left="-250" w:firstLine="250"/>
              <w:rPr>
                <w:rFonts w:ascii="Arial" w:hAnsi="Arial" w:cs="Arial"/>
                <w:sz w:val="16"/>
                <w:szCs w:val="16"/>
              </w:rPr>
            </w:pPr>
            <w:r w:rsidRPr="007961EE">
              <w:rPr>
                <w:rFonts w:ascii="Arial" w:hAnsi="Arial" w:cs="Arial"/>
                <w:sz w:val="16"/>
                <w:szCs w:val="16"/>
              </w:rPr>
              <w:t> </w:t>
            </w:r>
          </w:p>
        </w:tc>
      </w:tr>
    </w:tbl>
    <w:p w:rsidR="00807ACD" w:rsidRDefault="00807ACD" w:rsidP="0038331F">
      <w:pPr>
        <w:jc w:val="both"/>
        <w:rPr>
          <w:rFonts w:ascii="Arial" w:hAnsi="Arial" w:cs="Arial"/>
          <w:sz w:val="12"/>
          <w:szCs w:val="12"/>
        </w:rPr>
      </w:pPr>
    </w:p>
    <w:p w:rsidR="00807ACD" w:rsidRPr="00AE653B" w:rsidRDefault="00807ACD" w:rsidP="0038331F">
      <w:pPr>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5760"/>
        <w:gridCol w:w="1394"/>
      </w:tblGrid>
      <w:tr w:rsidR="00807ACD" w:rsidRPr="00663BAE">
        <w:trPr>
          <w:jc w:val="center"/>
        </w:trPr>
        <w:tc>
          <w:tcPr>
            <w:tcW w:w="8142" w:type="dxa"/>
            <w:gridSpan w:val="3"/>
          </w:tcPr>
          <w:p w:rsidR="00807ACD" w:rsidRPr="00663BAE" w:rsidRDefault="00807ACD" w:rsidP="00ED2581">
            <w:pPr>
              <w:jc w:val="center"/>
              <w:rPr>
                <w:rFonts w:ascii="Arial" w:hAnsi="Arial" w:cs="Arial"/>
                <w:sz w:val="16"/>
                <w:szCs w:val="16"/>
              </w:rPr>
            </w:pPr>
            <w:r w:rsidRPr="00663BAE">
              <w:rPr>
                <w:rFonts w:ascii="Arial" w:hAnsi="Arial" w:cs="Arial"/>
                <w:b/>
                <w:bCs/>
                <w:sz w:val="16"/>
                <w:szCs w:val="16"/>
              </w:rPr>
              <w:t xml:space="preserve">SECRETARIO NOMINADO DE JUZGADO DE CIRCUITO Y EQUIVALENTES </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Marque con una (X)</w:t>
            </w:r>
          </w:p>
        </w:tc>
        <w:tc>
          <w:tcPr>
            <w:tcW w:w="5760"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Sede</w:t>
            </w:r>
          </w:p>
        </w:tc>
        <w:tc>
          <w:tcPr>
            <w:tcW w:w="1394"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No. de Vacantes</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 </w:t>
            </w: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Florencia - Juzgado Primero Promiscuo de Familia </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 </w:t>
            </w: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Florencia - Juzgado Penal del Circuito para Adolescentes </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Florencia - Juzgado Segundo Laboral </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p>
        </w:tc>
        <w:tc>
          <w:tcPr>
            <w:tcW w:w="5760" w:type="dxa"/>
            <w:vAlign w:val="bottom"/>
          </w:tcPr>
          <w:p w:rsidR="00807ACD" w:rsidRPr="00663BAE" w:rsidRDefault="00807ACD" w:rsidP="00ED2581">
            <w:pPr>
              <w:rPr>
                <w:rFonts w:ascii="Arial" w:hAnsi="Arial" w:cs="Arial"/>
                <w:sz w:val="16"/>
                <w:szCs w:val="16"/>
              </w:rPr>
            </w:pPr>
            <w:r>
              <w:rPr>
                <w:rFonts w:ascii="Arial" w:hAnsi="Arial" w:cs="Arial"/>
                <w:sz w:val="16"/>
                <w:szCs w:val="16"/>
              </w:rPr>
              <w:t xml:space="preserve">Florencia – Juzgado Segundo Penal del Circuito </w:t>
            </w:r>
          </w:p>
        </w:tc>
        <w:tc>
          <w:tcPr>
            <w:tcW w:w="1394" w:type="dxa"/>
            <w:vAlign w:val="bottom"/>
          </w:tcPr>
          <w:p w:rsidR="00807ACD" w:rsidRPr="00663BAE" w:rsidRDefault="00807ACD" w:rsidP="00ED2581">
            <w:pPr>
              <w:jc w:val="center"/>
              <w:rPr>
                <w:rFonts w:ascii="Arial" w:hAnsi="Arial" w:cs="Arial"/>
                <w:sz w:val="16"/>
                <w:szCs w:val="16"/>
              </w:rPr>
            </w:pPr>
            <w:r>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Florencia – Juzgado de Ejecución de Penas y Medidas de S</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Belén - Juzgado Promiscuo del Circuito </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Belén – Juzgado Promiscuo de Familia </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Puerto Rico – Juzgado Promiscuo del Circuito</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8" w:type="dxa"/>
            <w:vAlign w:val="center"/>
          </w:tcPr>
          <w:p w:rsidR="00807ACD" w:rsidRPr="00663BAE" w:rsidRDefault="00807ACD" w:rsidP="00ED2581">
            <w:pPr>
              <w:jc w:val="center"/>
              <w:rPr>
                <w:rFonts w:ascii="Arial" w:hAnsi="Arial" w:cs="Arial"/>
                <w:sz w:val="16"/>
                <w:szCs w:val="16"/>
              </w:rPr>
            </w:pPr>
          </w:p>
        </w:tc>
        <w:tc>
          <w:tcPr>
            <w:tcW w:w="5760"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Puerto Rico – Juzgado Promiscuo de Familia </w:t>
            </w:r>
          </w:p>
        </w:tc>
        <w:tc>
          <w:tcPr>
            <w:tcW w:w="1394"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bl>
    <w:p w:rsidR="00807ACD" w:rsidRDefault="00807ACD" w:rsidP="0038331F">
      <w:pPr>
        <w:jc w:val="both"/>
        <w:rPr>
          <w:rFonts w:ascii="Arial" w:hAnsi="Arial" w:cs="Arial"/>
          <w:sz w:val="12"/>
          <w:szCs w:val="12"/>
        </w:rPr>
      </w:pPr>
    </w:p>
    <w:p w:rsidR="00807ACD" w:rsidRPr="00AE653B" w:rsidRDefault="00807ACD" w:rsidP="0038331F">
      <w:pPr>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5738"/>
        <w:gridCol w:w="1387"/>
      </w:tblGrid>
      <w:tr w:rsidR="00807ACD" w:rsidRPr="00663BAE">
        <w:trPr>
          <w:jc w:val="center"/>
        </w:trPr>
        <w:tc>
          <w:tcPr>
            <w:tcW w:w="8127" w:type="dxa"/>
            <w:gridSpan w:val="3"/>
          </w:tcPr>
          <w:p w:rsidR="00807ACD" w:rsidRPr="00663BAE" w:rsidRDefault="00807ACD" w:rsidP="00ED2581">
            <w:pPr>
              <w:jc w:val="center"/>
              <w:rPr>
                <w:rFonts w:ascii="Arial" w:hAnsi="Arial" w:cs="Arial"/>
                <w:sz w:val="16"/>
                <w:szCs w:val="16"/>
              </w:rPr>
            </w:pPr>
            <w:r w:rsidRPr="00663BAE">
              <w:rPr>
                <w:rFonts w:ascii="Arial" w:hAnsi="Arial" w:cs="Arial"/>
                <w:b/>
                <w:bCs/>
                <w:sz w:val="16"/>
                <w:szCs w:val="16"/>
              </w:rPr>
              <w:t>SECRETARIO NOMINADO DE JUZGADO MUNICIPAL</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Marque con una (X)</w:t>
            </w:r>
          </w:p>
        </w:tc>
        <w:tc>
          <w:tcPr>
            <w:tcW w:w="5738"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Sede</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No. de Vacantes</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 </w:t>
            </w:r>
          </w:p>
        </w:tc>
        <w:tc>
          <w:tcPr>
            <w:tcW w:w="5738" w:type="dxa"/>
            <w:vAlign w:val="center"/>
          </w:tcPr>
          <w:p w:rsidR="00807ACD" w:rsidRPr="00663BAE" w:rsidRDefault="00807ACD" w:rsidP="00ED2581">
            <w:pPr>
              <w:rPr>
                <w:rFonts w:ascii="Arial" w:hAnsi="Arial" w:cs="Arial"/>
                <w:sz w:val="16"/>
                <w:szCs w:val="16"/>
              </w:rPr>
            </w:pPr>
            <w:r w:rsidRPr="00663BAE">
              <w:rPr>
                <w:rFonts w:ascii="Arial" w:hAnsi="Arial" w:cs="Arial"/>
                <w:sz w:val="16"/>
                <w:szCs w:val="16"/>
              </w:rPr>
              <w:t xml:space="preserve">Florencia - Juzgado Tercero Penal Municipal </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p>
        </w:tc>
        <w:tc>
          <w:tcPr>
            <w:tcW w:w="5738" w:type="dxa"/>
            <w:vAlign w:val="center"/>
          </w:tcPr>
          <w:p w:rsidR="00807ACD" w:rsidRPr="00663BAE" w:rsidRDefault="00807ACD" w:rsidP="00ED2581">
            <w:pPr>
              <w:rPr>
                <w:rFonts w:ascii="Arial" w:hAnsi="Arial" w:cs="Arial"/>
                <w:sz w:val="16"/>
                <w:szCs w:val="16"/>
              </w:rPr>
            </w:pPr>
            <w:r>
              <w:rPr>
                <w:rFonts w:ascii="Arial" w:hAnsi="Arial" w:cs="Arial"/>
                <w:sz w:val="16"/>
                <w:szCs w:val="16"/>
              </w:rPr>
              <w:t xml:space="preserve">Albania </w:t>
            </w:r>
            <w:r w:rsidRPr="00663BAE">
              <w:rPr>
                <w:rFonts w:ascii="Arial" w:hAnsi="Arial" w:cs="Arial"/>
                <w:sz w:val="16"/>
                <w:szCs w:val="16"/>
              </w:rPr>
              <w:t>- Juzgado Promiscuo Municipal</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 </w:t>
            </w:r>
          </w:p>
        </w:tc>
        <w:tc>
          <w:tcPr>
            <w:tcW w:w="5738" w:type="dxa"/>
            <w:vAlign w:val="center"/>
          </w:tcPr>
          <w:p w:rsidR="00807ACD" w:rsidRPr="00663BAE" w:rsidRDefault="00807ACD" w:rsidP="00ED2581">
            <w:pPr>
              <w:rPr>
                <w:rFonts w:ascii="Arial" w:hAnsi="Arial" w:cs="Arial"/>
                <w:sz w:val="16"/>
                <w:szCs w:val="16"/>
              </w:rPr>
            </w:pPr>
            <w:r w:rsidRPr="00663BAE">
              <w:rPr>
                <w:rFonts w:ascii="Arial" w:hAnsi="Arial" w:cs="Arial"/>
                <w:sz w:val="16"/>
                <w:szCs w:val="16"/>
              </w:rPr>
              <w:t>Cartagena del Chairá - Juzgado Promiscuo Municipal</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p>
        </w:tc>
        <w:tc>
          <w:tcPr>
            <w:tcW w:w="5738" w:type="dxa"/>
            <w:vAlign w:val="center"/>
          </w:tcPr>
          <w:p w:rsidR="00807ACD" w:rsidRPr="00663BAE" w:rsidRDefault="00807ACD" w:rsidP="00ED2581">
            <w:pPr>
              <w:rPr>
                <w:rFonts w:ascii="Arial" w:hAnsi="Arial" w:cs="Arial"/>
                <w:sz w:val="16"/>
                <w:szCs w:val="16"/>
              </w:rPr>
            </w:pPr>
            <w:r w:rsidRPr="00663BAE">
              <w:rPr>
                <w:rFonts w:ascii="Arial" w:hAnsi="Arial" w:cs="Arial"/>
                <w:sz w:val="16"/>
                <w:szCs w:val="16"/>
              </w:rPr>
              <w:t>Curillo- Juzgado Promiscuo Municipal</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p>
        </w:tc>
        <w:tc>
          <w:tcPr>
            <w:tcW w:w="5738" w:type="dxa"/>
            <w:vAlign w:val="center"/>
          </w:tcPr>
          <w:p w:rsidR="00807ACD" w:rsidRPr="00663BAE" w:rsidRDefault="00807ACD" w:rsidP="00ED2581">
            <w:pPr>
              <w:rPr>
                <w:rFonts w:ascii="Arial" w:hAnsi="Arial" w:cs="Arial"/>
                <w:sz w:val="16"/>
                <w:szCs w:val="16"/>
              </w:rPr>
            </w:pPr>
            <w:r w:rsidRPr="00663BAE">
              <w:rPr>
                <w:rFonts w:ascii="Arial" w:hAnsi="Arial" w:cs="Arial"/>
                <w:sz w:val="16"/>
                <w:szCs w:val="16"/>
              </w:rPr>
              <w:t xml:space="preserve">El Paujíl – Juzgado  Promiscuo Municipal </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p>
        </w:tc>
        <w:tc>
          <w:tcPr>
            <w:tcW w:w="5738"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La Montañita- Juzgado Promiscuo Municipal</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trHeight w:val="218"/>
          <w:jc w:val="center"/>
        </w:trPr>
        <w:tc>
          <w:tcPr>
            <w:tcW w:w="1002"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 </w:t>
            </w:r>
          </w:p>
        </w:tc>
        <w:tc>
          <w:tcPr>
            <w:tcW w:w="5738" w:type="dxa"/>
            <w:vAlign w:val="center"/>
          </w:tcPr>
          <w:p w:rsidR="00807ACD" w:rsidRPr="00663BAE" w:rsidRDefault="00807ACD" w:rsidP="00ED2581">
            <w:pPr>
              <w:rPr>
                <w:rFonts w:ascii="Arial" w:hAnsi="Arial" w:cs="Arial"/>
                <w:sz w:val="16"/>
                <w:szCs w:val="16"/>
              </w:rPr>
            </w:pPr>
            <w:r w:rsidRPr="00663BAE">
              <w:rPr>
                <w:rFonts w:ascii="Arial" w:hAnsi="Arial" w:cs="Arial"/>
                <w:sz w:val="16"/>
                <w:szCs w:val="16"/>
              </w:rPr>
              <w:t>Puerto Rico - Juzgado Primero Promiscuo Municipal</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 </w:t>
            </w:r>
          </w:p>
        </w:tc>
        <w:tc>
          <w:tcPr>
            <w:tcW w:w="5738" w:type="dxa"/>
            <w:vAlign w:val="center"/>
          </w:tcPr>
          <w:p w:rsidR="00807ACD" w:rsidRPr="00663BAE" w:rsidRDefault="00807ACD" w:rsidP="00ED2581">
            <w:pPr>
              <w:rPr>
                <w:rFonts w:ascii="Arial" w:hAnsi="Arial" w:cs="Arial"/>
                <w:sz w:val="16"/>
                <w:szCs w:val="16"/>
              </w:rPr>
            </w:pPr>
            <w:r w:rsidRPr="00663BAE">
              <w:rPr>
                <w:rFonts w:ascii="Arial" w:hAnsi="Arial" w:cs="Arial"/>
                <w:sz w:val="16"/>
                <w:szCs w:val="16"/>
              </w:rPr>
              <w:t>Puerto Rico - Juzgado Segundo Promiscuo Municipal</w:t>
            </w:r>
          </w:p>
        </w:tc>
        <w:tc>
          <w:tcPr>
            <w:tcW w:w="1387"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 </w:t>
            </w:r>
          </w:p>
        </w:tc>
        <w:tc>
          <w:tcPr>
            <w:tcW w:w="5738"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San José del Fragua - Juzgado Promiscuo Municipal </w:t>
            </w:r>
          </w:p>
        </w:tc>
        <w:tc>
          <w:tcPr>
            <w:tcW w:w="1387"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b/>
                <w:bCs/>
                <w:sz w:val="16"/>
                <w:szCs w:val="16"/>
              </w:rPr>
            </w:pPr>
            <w:r w:rsidRPr="00663BAE">
              <w:rPr>
                <w:rFonts w:ascii="Arial" w:hAnsi="Arial" w:cs="Arial"/>
                <w:b/>
                <w:bCs/>
                <w:sz w:val="16"/>
                <w:szCs w:val="16"/>
              </w:rPr>
              <w:t> </w:t>
            </w:r>
          </w:p>
        </w:tc>
        <w:tc>
          <w:tcPr>
            <w:tcW w:w="5738"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San Vicente del Caguán - Juzgado Promiscuo Municipal</w:t>
            </w:r>
          </w:p>
        </w:tc>
        <w:tc>
          <w:tcPr>
            <w:tcW w:w="1387"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b/>
                <w:bCs/>
                <w:sz w:val="16"/>
                <w:szCs w:val="16"/>
              </w:rPr>
            </w:pPr>
            <w:r w:rsidRPr="00663BAE">
              <w:rPr>
                <w:rFonts w:ascii="Arial" w:hAnsi="Arial" w:cs="Arial"/>
                <w:b/>
                <w:bCs/>
                <w:sz w:val="16"/>
                <w:szCs w:val="16"/>
              </w:rPr>
              <w:t> </w:t>
            </w:r>
          </w:p>
        </w:tc>
        <w:tc>
          <w:tcPr>
            <w:tcW w:w="5738"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Solano – Juzgado Promiscuo Municipal</w:t>
            </w:r>
          </w:p>
        </w:tc>
        <w:tc>
          <w:tcPr>
            <w:tcW w:w="1387" w:type="dxa"/>
            <w:vAlign w:val="bottom"/>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b/>
                <w:bCs/>
                <w:sz w:val="16"/>
                <w:szCs w:val="16"/>
              </w:rPr>
            </w:pPr>
          </w:p>
        </w:tc>
        <w:tc>
          <w:tcPr>
            <w:tcW w:w="5738" w:type="dxa"/>
            <w:vAlign w:val="bottom"/>
          </w:tcPr>
          <w:p w:rsidR="00807ACD" w:rsidRPr="00663BAE" w:rsidRDefault="00807ACD" w:rsidP="00ED2581">
            <w:pPr>
              <w:rPr>
                <w:rFonts w:ascii="Arial" w:hAnsi="Arial" w:cs="Arial"/>
                <w:sz w:val="16"/>
                <w:szCs w:val="16"/>
              </w:rPr>
            </w:pPr>
            <w:r>
              <w:rPr>
                <w:rFonts w:ascii="Arial" w:hAnsi="Arial" w:cs="Arial"/>
                <w:sz w:val="16"/>
                <w:szCs w:val="16"/>
              </w:rPr>
              <w:t>Valparaíso – Juzgado Promiscuo Municipal</w:t>
            </w:r>
          </w:p>
        </w:tc>
        <w:tc>
          <w:tcPr>
            <w:tcW w:w="1387" w:type="dxa"/>
            <w:vAlign w:val="bottom"/>
          </w:tcPr>
          <w:p w:rsidR="00807ACD" w:rsidRPr="00663BAE" w:rsidRDefault="00807ACD" w:rsidP="00ED2581">
            <w:pPr>
              <w:jc w:val="center"/>
              <w:rPr>
                <w:rFonts w:ascii="Arial" w:hAnsi="Arial" w:cs="Arial"/>
                <w:sz w:val="16"/>
                <w:szCs w:val="16"/>
              </w:rPr>
            </w:pPr>
            <w:r>
              <w:rPr>
                <w:rFonts w:ascii="Arial" w:hAnsi="Arial" w:cs="Arial"/>
                <w:sz w:val="16"/>
                <w:szCs w:val="16"/>
              </w:rPr>
              <w:t>1</w:t>
            </w:r>
          </w:p>
        </w:tc>
      </w:tr>
      <w:tr w:rsidR="00807ACD" w:rsidRPr="00663BAE">
        <w:trPr>
          <w:jc w:val="center"/>
        </w:trPr>
        <w:tc>
          <w:tcPr>
            <w:tcW w:w="1002" w:type="dxa"/>
            <w:vAlign w:val="center"/>
          </w:tcPr>
          <w:p w:rsidR="00807ACD" w:rsidRPr="00663BAE" w:rsidRDefault="00807ACD" w:rsidP="00ED2581">
            <w:pPr>
              <w:jc w:val="center"/>
              <w:rPr>
                <w:rFonts w:ascii="Arial" w:hAnsi="Arial" w:cs="Arial"/>
                <w:b/>
                <w:bCs/>
                <w:sz w:val="16"/>
                <w:szCs w:val="16"/>
              </w:rPr>
            </w:pPr>
          </w:p>
        </w:tc>
        <w:tc>
          <w:tcPr>
            <w:tcW w:w="5738" w:type="dxa"/>
            <w:vAlign w:val="bottom"/>
          </w:tcPr>
          <w:p w:rsidR="00807ACD" w:rsidRPr="00663BAE" w:rsidRDefault="00807ACD" w:rsidP="0066614E">
            <w:pPr>
              <w:rPr>
                <w:rFonts w:ascii="Arial" w:hAnsi="Arial" w:cs="Arial"/>
                <w:sz w:val="16"/>
                <w:szCs w:val="16"/>
              </w:rPr>
            </w:pPr>
            <w:r>
              <w:rPr>
                <w:rFonts w:ascii="Arial" w:hAnsi="Arial" w:cs="Arial"/>
                <w:sz w:val="16"/>
                <w:szCs w:val="16"/>
              </w:rPr>
              <w:t>Solita – Juzgado Promiscuo Municipal</w:t>
            </w:r>
          </w:p>
        </w:tc>
        <w:tc>
          <w:tcPr>
            <w:tcW w:w="1387" w:type="dxa"/>
            <w:vAlign w:val="bottom"/>
          </w:tcPr>
          <w:p w:rsidR="00807ACD" w:rsidRDefault="00807ACD" w:rsidP="00ED2581">
            <w:pPr>
              <w:jc w:val="center"/>
              <w:rPr>
                <w:rFonts w:ascii="Arial" w:hAnsi="Arial" w:cs="Arial"/>
                <w:sz w:val="16"/>
                <w:szCs w:val="16"/>
              </w:rPr>
            </w:pPr>
            <w:r>
              <w:rPr>
                <w:rFonts w:ascii="Arial" w:hAnsi="Arial" w:cs="Arial"/>
                <w:sz w:val="16"/>
                <w:szCs w:val="16"/>
              </w:rPr>
              <w:t>1</w:t>
            </w:r>
          </w:p>
        </w:tc>
      </w:tr>
    </w:tbl>
    <w:p w:rsidR="00807ACD" w:rsidRDefault="00807ACD" w:rsidP="0038331F">
      <w:pPr>
        <w:jc w:val="both"/>
        <w:rPr>
          <w:rFonts w:ascii="Arial" w:hAnsi="Arial" w:cs="Arial"/>
          <w:sz w:val="12"/>
          <w:szCs w:val="12"/>
        </w:rPr>
      </w:pPr>
    </w:p>
    <w:p w:rsidR="00807ACD" w:rsidRPr="00AE653B" w:rsidRDefault="00807ACD" w:rsidP="0038331F">
      <w:pPr>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5341"/>
        <w:gridCol w:w="1806"/>
      </w:tblGrid>
      <w:tr w:rsidR="00807ACD" w:rsidRPr="00663BAE">
        <w:trPr>
          <w:jc w:val="center"/>
        </w:trPr>
        <w:tc>
          <w:tcPr>
            <w:tcW w:w="8127" w:type="dxa"/>
            <w:gridSpan w:val="3"/>
          </w:tcPr>
          <w:p w:rsidR="00807ACD" w:rsidRPr="00663BAE" w:rsidRDefault="00807ACD" w:rsidP="00ED2581">
            <w:pPr>
              <w:jc w:val="center"/>
              <w:rPr>
                <w:rFonts w:ascii="Arial" w:hAnsi="Arial" w:cs="Arial"/>
                <w:sz w:val="16"/>
                <w:szCs w:val="16"/>
              </w:rPr>
            </w:pPr>
            <w:r w:rsidRPr="00663BAE">
              <w:rPr>
                <w:rFonts w:ascii="Arial" w:hAnsi="Arial" w:cs="Arial"/>
                <w:b/>
                <w:bCs/>
                <w:sz w:val="16"/>
                <w:szCs w:val="16"/>
              </w:rPr>
              <w:t>ASISTENTE SOCIAL DE JUZGADOS DE FAMILIA, PROMISCUOS DE FAMILIA Y MENORES GRADO 1</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Marque con una (X)</w:t>
            </w:r>
          </w:p>
        </w:tc>
        <w:tc>
          <w:tcPr>
            <w:tcW w:w="5341"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Sede</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No. de Vacantes</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Puerto Rico  – Juzgado Promiscuo de Familia</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bl>
    <w:p w:rsidR="00807ACD" w:rsidRDefault="00807ACD" w:rsidP="0038331F">
      <w:pPr>
        <w:jc w:val="cente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5341"/>
        <w:gridCol w:w="1806"/>
      </w:tblGrid>
      <w:tr w:rsidR="00807ACD" w:rsidRPr="00663BAE">
        <w:trPr>
          <w:jc w:val="center"/>
        </w:trPr>
        <w:tc>
          <w:tcPr>
            <w:tcW w:w="8127" w:type="dxa"/>
            <w:gridSpan w:val="3"/>
          </w:tcPr>
          <w:p w:rsidR="00807ACD" w:rsidRPr="00663BAE" w:rsidRDefault="00807ACD" w:rsidP="0038331F">
            <w:pPr>
              <w:jc w:val="center"/>
              <w:rPr>
                <w:rFonts w:ascii="Arial" w:hAnsi="Arial" w:cs="Arial"/>
                <w:sz w:val="16"/>
                <w:szCs w:val="16"/>
              </w:rPr>
            </w:pPr>
            <w:r w:rsidRPr="00663BAE">
              <w:rPr>
                <w:rFonts w:ascii="Arial" w:hAnsi="Arial" w:cs="Arial"/>
                <w:b/>
                <w:bCs/>
                <w:sz w:val="16"/>
                <w:szCs w:val="16"/>
              </w:rPr>
              <w:t xml:space="preserve">OFICIAL MAYOR O SUSTANCIADOR DE JUZGADO </w:t>
            </w:r>
            <w:r>
              <w:rPr>
                <w:rFonts w:ascii="Arial" w:hAnsi="Arial" w:cs="Arial"/>
                <w:b/>
                <w:bCs/>
                <w:sz w:val="16"/>
                <w:szCs w:val="16"/>
              </w:rPr>
              <w:t>DE CIRCUITO</w:t>
            </w:r>
            <w:r w:rsidRPr="00663BAE">
              <w:rPr>
                <w:rFonts w:ascii="Arial" w:hAnsi="Arial" w:cs="Arial"/>
                <w:b/>
                <w:bCs/>
                <w:sz w:val="16"/>
                <w:szCs w:val="16"/>
              </w:rPr>
              <w:t xml:space="preserve"> Y EQUIVALENTES NOMINADO</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Marque con una (X)</w:t>
            </w:r>
          </w:p>
        </w:tc>
        <w:tc>
          <w:tcPr>
            <w:tcW w:w="5341"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Sede</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No. de Vacantes</w:t>
            </w:r>
          </w:p>
        </w:tc>
      </w:tr>
      <w:tr w:rsidR="00807ACD" w:rsidRPr="00663BAE">
        <w:trPr>
          <w:trHeight w:val="219"/>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38331F">
            <w:pPr>
              <w:rPr>
                <w:rFonts w:ascii="Arial" w:hAnsi="Arial" w:cs="Arial"/>
                <w:sz w:val="16"/>
                <w:szCs w:val="16"/>
              </w:rPr>
            </w:pPr>
            <w:r>
              <w:rPr>
                <w:rFonts w:ascii="Arial" w:hAnsi="Arial" w:cs="Arial"/>
                <w:sz w:val="16"/>
                <w:szCs w:val="16"/>
              </w:rPr>
              <w:t>Belén</w:t>
            </w:r>
            <w:r w:rsidRPr="00663BAE">
              <w:rPr>
                <w:rFonts w:ascii="Arial" w:hAnsi="Arial" w:cs="Arial"/>
                <w:sz w:val="16"/>
                <w:szCs w:val="16"/>
              </w:rPr>
              <w:t xml:space="preserve"> Juzgado </w:t>
            </w:r>
            <w:r>
              <w:rPr>
                <w:rFonts w:ascii="Arial" w:hAnsi="Arial" w:cs="Arial"/>
                <w:sz w:val="16"/>
                <w:szCs w:val="16"/>
              </w:rPr>
              <w:t>Promiscuo del Circuito</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bl>
    <w:p w:rsidR="00807ACD" w:rsidRDefault="00807ACD" w:rsidP="0038331F">
      <w:pPr>
        <w:jc w:val="center"/>
        <w:rPr>
          <w:rFonts w:ascii="Arial" w:hAnsi="Arial" w:cs="Arial"/>
          <w:sz w:val="12"/>
          <w:szCs w:val="12"/>
        </w:rPr>
      </w:pPr>
    </w:p>
    <w:p w:rsidR="00807ACD" w:rsidRDefault="00807ACD" w:rsidP="0038331F">
      <w:pPr>
        <w:jc w:val="cente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5341"/>
        <w:gridCol w:w="1806"/>
      </w:tblGrid>
      <w:tr w:rsidR="00807ACD" w:rsidRPr="00663BAE">
        <w:trPr>
          <w:jc w:val="center"/>
        </w:trPr>
        <w:tc>
          <w:tcPr>
            <w:tcW w:w="8127" w:type="dxa"/>
            <w:gridSpan w:val="3"/>
          </w:tcPr>
          <w:p w:rsidR="00807ACD" w:rsidRPr="00663BAE" w:rsidRDefault="00807ACD" w:rsidP="00ED2581">
            <w:pPr>
              <w:jc w:val="center"/>
              <w:rPr>
                <w:rFonts w:ascii="Arial" w:hAnsi="Arial" w:cs="Arial"/>
                <w:sz w:val="16"/>
                <w:szCs w:val="16"/>
              </w:rPr>
            </w:pPr>
            <w:r w:rsidRPr="00663BAE">
              <w:rPr>
                <w:rFonts w:ascii="Arial" w:hAnsi="Arial" w:cs="Arial"/>
                <w:b/>
                <w:bCs/>
                <w:sz w:val="16"/>
                <w:szCs w:val="16"/>
              </w:rPr>
              <w:t>OFICIAL MAYOR O SUSTANCIADOR DE JUZGADO MUNICIPAL Y EQUIVALENTES NOMINADO</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Marque con una (X)</w:t>
            </w:r>
          </w:p>
        </w:tc>
        <w:tc>
          <w:tcPr>
            <w:tcW w:w="5341"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Sede</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No. de Vacantes</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Florencia – Juzgado Segundo Civil Municipal </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ED2581">
            <w:pPr>
              <w:rPr>
                <w:rFonts w:ascii="Arial" w:hAnsi="Arial" w:cs="Arial"/>
                <w:sz w:val="16"/>
                <w:szCs w:val="16"/>
              </w:rPr>
            </w:pPr>
            <w:r w:rsidRPr="00663BAE">
              <w:rPr>
                <w:rFonts w:ascii="Arial" w:hAnsi="Arial" w:cs="Arial"/>
                <w:sz w:val="16"/>
                <w:szCs w:val="16"/>
              </w:rPr>
              <w:t xml:space="preserve">Florencia – Juzgado </w:t>
            </w:r>
            <w:r>
              <w:rPr>
                <w:rFonts w:ascii="Arial" w:hAnsi="Arial" w:cs="Arial"/>
                <w:sz w:val="16"/>
                <w:szCs w:val="16"/>
              </w:rPr>
              <w:t>Tercero</w:t>
            </w:r>
            <w:r w:rsidRPr="00663BAE">
              <w:rPr>
                <w:rFonts w:ascii="Arial" w:hAnsi="Arial" w:cs="Arial"/>
                <w:sz w:val="16"/>
                <w:szCs w:val="16"/>
              </w:rPr>
              <w:t xml:space="preserve"> Civil Municipal </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bl>
    <w:p w:rsidR="00807ACD" w:rsidRDefault="00807ACD" w:rsidP="0038331F">
      <w:pPr>
        <w:jc w:val="center"/>
        <w:rPr>
          <w:rFonts w:ascii="Arial" w:hAnsi="Arial" w:cs="Arial"/>
          <w:sz w:val="12"/>
          <w:szCs w:val="12"/>
        </w:rPr>
      </w:pPr>
    </w:p>
    <w:p w:rsidR="00807ACD" w:rsidRDefault="00807ACD" w:rsidP="0038331F">
      <w:pPr>
        <w:jc w:val="cente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5341"/>
        <w:gridCol w:w="1806"/>
      </w:tblGrid>
      <w:tr w:rsidR="00807ACD" w:rsidRPr="00663BAE">
        <w:trPr>
          <w:jc w:val="center"/>
        </w:trPr>
        <w:tc>
          <w:tcPr>
            <w:tcW w:w="8127" w:type="dxa"/>
            <w:gridSpan w:val="3"/>
          </w:tcPr>
          <w:p w:rsidR="00807ACD" w:rsidRPr="00663BAE" w:rsidRDefault="00807ACD" w:rsidP="00ED2581">
            <w:pPr>
              <w:jc w:val="center"/>
              <w:rPr>
                <w:rFonts w:ascii="Arial" w:hAnsi="Arial" w:cs="Arial"/>
                <w:sz w:val="16"/>
                <w:szCs w:val="16"/>
              </w:rPr>
            </w:pPr>
            <w:r>
              <w:rPr>
                <w:rFonts w:ascii="Arial" w:hAnsi="Arial" w:cs="Arial"/>
                <w:b/>
                <w:bCs/>
                <w:sz w:val="16"/>
                <w:szCs w:val="16"/>
              </w:rPr>
              <w:t xml:space="preserve">ESCRIBIENTE </w:t>
            </w:r>
            <w:r w:rsidRPr="00663BAE">
              <w:rPr>
                <w:rFonts w:ascii="Arial" w:hAnsi="Arial" w:cs="Arial"/>
                <w:b/>
                <w:bCs/>
                <w:sz w:val="16"/>
                <w:szCs w:val="16"/>
              </w:rPr>
              <w:t>DE JUZGADO</w:t>
            </w:r>
            <w:r>
              <w:rPr>
                <w:rFonts w:ascii="Arial" w:hAnsi="Arial" w:cs="Arial"/>
                <w:b/>
                <w:bCs/>
                <w:sz w:val="16"/>
                <w:szCs w:val="16"/>
              </w:rPr>
              <w:t xml:space="preserve"> DE CIRCUITO</w:t>
            </w:r>
            <w:r w:rsidRPr="00663BAE">
              <w:rPr>
                <w:rFonts w:ascii="Arial" w:hAnsi="Arial" w:cs="Arial"/>
                <w:b/>
                <w:bCs/>
                <w:sz w:val="16"/>
                <w:szCs w:val="16"/>
              </w:rPr>
              <w:t xml:space="preserve"> Y EQUIVALENTES NOMINADO</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Marque con una (X)</w:t>
            </w:r>
          </w:p>
        </w:tc>
        <w:tc>
          <w:tcPr>
            <w:tcW w:w="5341"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Sede</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No. de Vacantes</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ED2581">
            <w:pPr>
              <w:rPr>
                <w:rFonts w:ascii="Arial" w:hAnsi="Arial" w:cs="Arial"/>
                <w:sz w:val="16"/>
                <w:szCs w:val="16"/>
              </w:rPr>
            </w:pPr>
            <w:r>
              <w:rPr>
                <w:rFonts w:ascii="Arial" w:hAnsi="Arial" w:cs="Arial"/>
                <w:sz w:val="16"/>
                <w:szCs w:val="16"/>
              </w:rPr>
              <w:t xml:space="preserve">Puerto Rico </w:t>
            </w:r>
            <w:r w:rsidRPr="00663BAE">
              <w:rPr>
                <w:rFonts w:ascii="Arial" w:hAnsi="Arial" w:cs="Arial"/>
                <w:sz w:val="16"/>
                <w:szCs w:val="16"/>
              </w:rPr>
              <w:t>– Juzgado</w:t>
            </w:r>
            <w:r>
              <w:rPr>
                <w:rFonts w:ascii="Arial" w:hAnsi="Arial" w:cs="Arial"/>
                <w:sz w:val="16"/>
                <w:szCs w:val="16"/>
              </w:rPr>
              <w:t xml:space="preserve"> Promiscuo del Circuito</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bl>
    <w:p w:rsidR="00807ACD" w:rsidRDefault="00807ACD" w:rsidP="0038331F">
      <w:pPr>
        <w:jc w:val="center"/>
        <w:rPr>
          <w:rFonts w:ascii="Arial" w:hAnsi="Arial" w:cs="Arial"/>
          <w:sz w:val="12"/>
          <w:szCs w:val="12"/>
        </w:rPr>
      </w:pPr>
    </w:p>
    <w:p w:rsidR="00807ACD" w:rsidRDefault="00807ACD" w:rsidP="0038331F">
      <w:pPr>
        <w:jc w:val="center"/>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5341"/>
        <w:gridCol w:w="1806"/>
      </w:tblGrid>
      <w:tr w:rsidR="00807ACD" w:rsidRPr="00663BAE">
        <w:trPr>
          <w:jc w:val="center"/>
        </w:trPr>
        <w:tc>
          <w:tcPr>
            <w:tcW w:w="8127" w:type="dxa"/>
            <w:gridSpan w:val="3"/>
          </w:tcPr>
          <w:p w:rsidR="00807ACD" w:rsidRPr="00663BAE" w:rsidRDefault="00807ACD" w:rsidP="00ED2581">
            <w:pPr>
              <w:jc w:val="center"/>
              <w:rPr>
                <w:rFonts w:ascii="Arial" w:hAnsi="Arial" w:cs="Arial"/>
                <w:sz w:val="16"/>
                <w:szCs w:val="16"/>
              </w:rPr>
            </w:pPr>
            <w:r>
              <w:rPr>
                <w:rFonts w:ascii="Arial" w:hAnsi="Arial" w:cs="Arial"/>
                <w:b/>
                <w:bCs/>
                <w:sz w:val="16"/>
                <w:szCs w:val="16"/>
              </w:rPr>
              <w:t xml:space="preserve">ESCRIBIENTE </w:t>
            </w:r>
            <w:r w:rsidRPr="00663BAE">
              <w:rPr>
                <w:rFonts w:ascii="Arial" w:hAnsi="Arial" w:cs="Arial"/>
                <w:b/>
                <w:bCs/>
                <w:sz w:val="16"/>
                <w:szCs w:val="16"/>
              </w:rPr>
              <w:t>DE JUZGADO</w:t>
            </w:r>
            <w:r>
              <w:rPr>
                <w:rFonts w:ascii="Arial" w:hAnsi="Arial" w:cs="Arial"/>
                <w:b/>
                <w:bCs/>
                <w:sz w:val="16"/>
                <w:szCs w:val="16"/>
              </w:rPr>
              <w:t xml:space="preserve"> MUNICIPAL</w:t>
            </w:r>
            <w:r w:rsidRPr="00663BAE">
              <w:rPr>
                <w:rFonts w:ascii="Arial" w:hAnsi="Arial" w:cs="Arial"/>
                <w:b/>
                <w:bCs/>
                <w:sz w:val="16"/>
                <w:szCs w:val="16"/>
              </w:rPr>
              <w:t xml:space="preserve"> Y EQUIVALENTES NOMINADO</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Marque con una (X)</w:t>
            </w:r>
          </w:p>
        </w:tc>
        <w:tc>
          <w:tcPr>
            <w:tcW w:w="5341"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Sede</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No. de Vacantes</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ED2581">
            <w:pPr>
              <w:rPr>
                <w:rFonts w:ascii="Arial" w:hAnsi="Arial" w:cs="Arial"/>
                <w:sz w:val="16"/>
                <w:szCs w:val="16"/>
              </w:rPr>
            </w:pPr>
            <w:r>
              <w:rPr>
                <w:rFonts w:ascii="Arial" w:hAnsi="Arial" w:cs="Arial"/>
                <w:sz w:val="16"/>
                <w:szCs w:val="16"/>
              </w:rPr>
              <w:t>Cartagena del Chairá</w:t>
            </w:r>
            <w:r w:rsidRPr="00663BAE">
              <w:rPr>
                <w:rFonts w:ascii="Arial" w:hAnsi="Arial" w:cs="Arial"/>
                <w:sz w:val="16"/>
                <w:szCs w:val="16"/>
              </w:rPr>
              <w:t>– Juzgado</w:t>
            </w:r>
            <w:r>
              <w:rPr>
                <w:rFonts w:ascii="Arial" w:hAnsi="Arial" w:cs="Arial"/>
                <w:sz w:val="16"/>
                <w:szCs w:val="16"/>
              </w:rPr>
              <w:t xml:space="preserve"> Promiscuo Municipal </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ED2581">
            <w:pPr>
              <w:rPr>
                <w:rFonts w:ascii="Arial" w:hAnsi="Arial" w:cs="Arial"/>
                <w:sz w:val="16"/>
                <w:szCs w:val="16"/>
              </w:rPr>
            </w:pPr>
            <w:r>
              <w:rPr>
                <w:rFonts w:ascii="Arial" w:hAnsi="Arial" w:cs="Arial"/>
                <w:sz w:val="16"/>
                <w:szCs w:val="16"/>
              </w:rPr>
              <w:t xml:space="preserve">Albania </w:t>
            </w:r>
            <w:r w:rsidRPr="00663BAE">
              <w:rPr>
                <w:rFonts w:ascii="Arial" w:hAnsi="Arial" w:cs="Arial"/>
                <w:sz w:val="16"/>
                <w:szCs w:val="16"/>
              </w:rPr>
              <w:t>– Juzgado</w:t>
            </w:r>
            <w:r>
              <w:rPr>
                <w:rFonts w:ascii="Arial" w:hAnsi="Arial" w:cs="Arial"/>
                <w:sz w:val="16"/>
                <w:szCs w:val="16"/>
              </w:rPr>
              <w:t xml:space="preserve"> Promiscuo Municipal </w:t>
            </w:r>
          </w:p>
        </w:tc>
        <w:tc>
          <w:tcPr>
            <w:tcW w:w="1806" w:type="dxa"/>
            <w:vAlign w:val="center"/>
          </w:tcPr>
          <w:p w:rsidR="00807ACD" w:rsidRPr="00663BAE" w:rsidRDefault="00807ACD" w:rsidP="00ED2581">
            <w:pPr>
              <w:jc w:val="center"/>
              <w:rPr>
                <w:rFonts w:ascii="Arial" w:hAnsi="Arial" w:cs="Arial"/>
                <w:sz w:val="16"/>
                <w:szCs w:val="16"/>
              </w:rPr>
            </w:pPr>
            <w:r w:rsidRPr="00663BAE">
              <w:rPr>
                <w:rFonts w:ascii="Arial" w:hAnsi="Arial" w:cs="Arial"/>
                <w:sz w:val="16"/>
                <w:szCs w:val="16"/>
              </w:rPr>
              <w:t>1</w:t>
            </w:r>
          </w:p>
        </w:tc>
      </w:tr>
      <w:tr w:rsidR="00807ACD" w:rsidRPr="00663BAE">
        <w:trPr>
          <w:jc w:val="center"/>
        </w:trPr>
        <w:tc>
          <w:tcPr>
            <w:tcW w:w="980" w:type="dxa"/>
            <w:vAlign w:val="center"/>
          </w:tcPr>
          <w:p w:rsidR="00807ACD" w:rsidRPr="00663BAE" w:rsidRDefault="00807ACD" w:rsidP="00ED2581">
            <w:pPr>
              <w:jc w:val="center"/>
              <w:rPr>
                <w:rFonts w:ascii="Arial" w:hAnsi="Arial" w:cs="Arial"/>
                <w:sz w:val="16"/>
                <w:szCs w:val="16"/>
              </w:rPr>
            </w:pPr>
          </w:p>
        </w:tc>
        <w:tc>
          <w:tcPr>
            <w:tcW w:w="5341" w:type="dxa"/>
            <w:vAlign w:val="bottom"/>
          </w:tcPr>
          <w:p w:rsidR="00807ACD" w:rsidRPr="00663BAE" w:rsidRDefault="00807ACD" w:rsidP="0066614E">
            <w:pPr>
              <w:rPr>
                <w:rFonts w:ascii="Arial" w:hAnsi="Arial" w:cs="Arial"/>
                <w:sz w:val="16"/>
                <w:szCs w:val="16"/>
              </w:rPr>
            </w:pPr>
            <w:r>
              <w:rPr>
                <w:rFonts w:ascii="Arial" w:hAnsi="Arial" w:cs="Arial"/>
                <w:sz w:val="16"/>
                <w:szCs w:val="16"/>
              </w:rPr>
              <w:t xml:space="preserve">Solita </w:t>
            </w:r>
            <w:r w:rsidRPr="00663BAE">
              <w:rPr>
                <w:rFonts w:ascii="Arial" w:hAnsi="Arial" w:cs="Arial"/>
                <w:sz w:val="16"/>
                <w:szCs w:val="16"/>
              </w:rPr>
              <w:t>– Juzgado</w:t>
            </w:r>
            <w:r>
              <w:rPr>
                <w:rFonts w:ascii="Arial" w:hAnsi="Arial" w:cs="Arial"/>
                <w:sz w:val="16"/>
                <w:szCs w:val="16"/>
              </w:rPr>
              <w:t xml:space="preserve"> Promiscuo Municipal </w:t>
            </w:r>
          </w:p>
        </w:tc>
        <w:tc>
          <w:tcPr>
            <w:tcW w:w="1806" w:type="dxa"/>
            <w:vAlign w:val="center"/>
          </w:tcPr>
          <w:p w:rsidR="00807ACD" w:rsidRPr="00663BAE" w:rsidRDefault="00807ACD" w:rsidP="00ED2581">
            <w:pPr>
              <w:jc w:val="center"/>
              <w:rPr>
                <w:rFonts w:ascii="Arial" w:hAnsi="Arial" w:cs="Arial"/>
                <w:sz w:val="16"/>
                <w:szCs w:val="16"/>
              </w:rPr>
            </w:pPr>
            <w:r>
              <w:rPr>
                <w:rFonts w:ascii="Arial" w:hAnsi="Arial" w:cs="Arial"/>
                <w:sz w:val="16"/>
                <w:szCs w:val="16"/>
              </w:rPr>
              <w:t>1</w:t>
            </w:r>
          </w:p>
        </w:tc>
      </w:tr>
    </w:tbl>
    <w:p w:rsidR="00807ACD" w:rsidRDefault="00807ACD" w:rsidP="0038331F">
      <w:pPr>
        <w:jc w:val="center"/>
        <w:rPr>
          <w:rFonts w:ascii="Arial" w:hAnsi="Arial" w:cs="Arial"/>
          <w:sz w:val="12"/>
          <w:szCs w:val="12"/>
        </w:rPr>
      </w:pPr>
    </w:p>
    <w:p w:rsidR="00807ACD" w:rsidRPr="00B3540B" w:rsidRDefault="00807ACD" w:rsidP="0038331F">
      <w:pPr>
        <w:ind w:firstLine="12"/>
        <w:jc w:val="both"/>
        <w:rPr>
          <w:rFonts w:ascii="Arial" w:hAnsi="Arial" w:cs="Arial"/>
          <w:sz w:val="16"/>
          <w:szCs w:val="16"/>
        </w:rPr>
      </w:pPr>
      <w:r w:rsidRPr="00B3540B">
        <w:rPr>
          <w:rFonts w:ascii="Arial" w:hAnsi="Arial" w:cs="Arial"/>
          <w:sz w:val="16"/>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807ACD" w:rsidRPr="00B3540B" w:rsidRDefault="00807ACD" w:rsidP="0038331F">
      <w:pPr>
        <w:ind w:firstLine="12"/>
        <w:jc w:val="both"/>
        <w:rPr>
          <w:rFonts w:ascii="Arial" w:hAnsi="Arial" w:cs="Arial"/>
          <w:sz w:val="16"/>
          <w:szCs w:val="16"/>
        </w:rPr>
      </w:pPr>
    </w:p>
    <w:tbl>
      <w:tblPr>
        <w:tblW w:w="9555" w:type="dxa"/>
        <w:tblInd w:w="-68" w:type="dxa"/>
        <w:tblCellMar>
          <w:left w:w="70" w:type="dxa"/>
          <w:right w:w="70" w:type="dxa"/>
        </w:tblCellMar>
        <w:tblLook w:val="0000"/>
      </w:tblPr>
      <w:tblGrid>
        <w:gridCol w:w="920"/>
        <w:gridCol w:w="4135"/>
        <w:gridCol w:w="1440"/>
        <w:gridCol w:w="3060"/>
      </w:tblGrid>
      <w:tr w:rsidR="00807ACD" w:rsidRPr="00B3540B">
        <w:trPr>
          <w:trHeight w:val="214"/>
        </w:trPr>
        <w:tc>
          <w:tcPr>
            <w:tcW w:w="920" w:type="dxa"/>
            <w:tcBorders>
              <w:top w:val="nil"/>
              <w:left w:val="nil"/>
              <w:bottom w:val="nil"/>
              <w:right w:val="nil"/>
            </w:tcBorders>
            <w:noWrap/>
            <w:vAlign w:val="bottom"/>
          </w:tcPr>
          <w:p w:rsidR="00807ACD" w:rsidRPr="00B3540B" w:rsidRDefault="00807ACD" w:rsidP="00ED2581">
            <w:pPr>
              <w:rPr>
                <w:rFonts w:ascii="Arial" w:hAnsi="Arial" w:cs="Arial"/>
                <w:b/>
                <w:bCs/>
                <w:sz w:val="16"/>
                <w:szCs w:val="16"/>
              </w:rPr>
            </w:pPr>
            <w:r w:rsidRPr="00B3540B">
              <w:rPr>
                <w:rFonts w:ascii="Arial" w:hAnsi="Arial" w:cs="Arial"/>
                <w:b/>
                <w:bCs/>
                <w:sz w:val="16"/>
                <w:szCs w:val="16"/>
              </w:rPr>
              <w:t xml:space="preserve">Firma: </w:t>
            </w:r>
          </w:p>
        </w:tc>
        <w:tc>
          <w:tcPr>
            <w:tcW w:w="4135" w:type="dxa"/>
            <w:tcBorders>
              <w:top w:val="nil"/>
              <w:left w:val="nil"/>
              <w:bottom w:val="single" w:sz="4" w:space="0" w:color="000000"/>
              <w:right w:val="nil"/>
            </w:tcBorders>
            <w:noWrap/>
            <w:vAlign w:val="bottom"/>
          </w:tcPr>
          <w:p w:rsidR="00807ACD" w:rsidRPr="00B3540B" w:rsidRDefault="00807ACD" w:rsidP="00ED2581">
            <w:pPr>
              <w:rPr>
                <w:rFonts w:ascii="Arial" w:hAnsi="Arial" w:cs="Arial"/>
                <w:sz w:val="16"/>
                <w:szCs w:val="16"/>
              </w:rPr>
            </w:pPr>
          </w:p>
        </w:tc>
        <w:tc>
          <w:tcPr>
            <w:tcW w:w="1440" w:type="dxa"/>
            <w:tcBorders>
              <w:top w:val="nil"/>
              <w:left w:val="nil"/>
              <w:bottom w:val="nil"/>
              <w:right w:val="nil"/>
            </w:tcBorders>
            <w:noWrap/>
            <w:vAlign w:val="bottom"/>
          </w:tcPr>
          <w:p w:rsidR="00807ACD" w:rsidRPr="00B3540B" w:rsidRDefault="00807ACD" w:rsidP="00ED2581">
            <w:pPr>
              <w:rPr>
                <w:rFonts w:ascii="Arial" w:hAnsi="Arial" w:cs="Arial"/>
                <w:b/>
                <w:bCs/>
                <w:sz w:val="16"/>
                <w:szCs w:val="16"/>
              </w:rPr>
            </w:pPr>
            <w:r w:rsidRPr="00B3540B">
              <w:rPr>
                <w:rFonts w:ascii="Arial" w:hAnsi="Arial" w:cs="Arial"/>
                <w:b/>
                <w:bCs/>
                <w:sz w:val="16"/>
                <w:szCs w:val="16"/>
              </w:rPr>
              <w:t>Ciudad y Fecha:</w:t>
            </w:r>
          </w:p>
        </w:tc>
        <w:tc>
          <w:tcPr>
            <w:tcW w:w="3060" w:type="dxa"/>
            <w:tcBorders>
              <w:top w:val="nil"/>
              <w:left w:val="nil"/>
              <w:bottom w:val="single" w:sz="4" w:space="0" w:color="000000"/>
              <w:right w:val="nil"/>
            </w:tcBorders>
            <w:vAlign w:val="bottom"/>
          </w:tcPr>
          <w:p w:rsidR="00807ACD" w:rsidRPr="00B3540B" w:rsidRDefault="00807ACD" w:rsidP="00ED2581">
            <w:pPr>
              <w:rPr>
                <w:rFonts w:ascii="Arial" w:hAnsi="Arial" w:cs="Arial"/>
                <w:sz w:val="16"/>
                <w:szCs w:val="16"/>
              </w:rPr>
            </w:pPr>
            <w:r w:rsidRPr="00B3540B">
              <w:rPr>
                <w:rFonts w:ascii="Arial" w:hAnsi="Arial" w:cs="Arial"/>
                <w:sz w:val="16"/>
                <w:szCs w:val="16"/>
              </w:rPr>
              <w:t> </w:t>
            </w:r>
          </w:p>
        </w:tc>
      </w:tr>
    </w:tbl>
    <w:p w:rsidR="00807ACD" w:rsidRPr="00B3540B" w:rsidRDefault="00807ACD" w:rsidP="0038331F">
      <w:pPr>
        <w:jc w:val="both"/>
        <w:rPr>
          <w:rFonts w:ascii="Arial" w:hAnsi="Arial" w:cs="Arial"/>
          <w:sz w:val="16"/>
          <w:szCs w:val="16"/>
        </w:rPr>
      </w:pPr>
    </w:p>
    <w:p w:rsidR="00807ACD" w:rsidRDefault="00807ACD" w:rsidP="0036738F">
      <w:pPr>
        <w:jc w:val="both"/>
      </w:pPr>
      <w:r w:rsidRPr="00B3540B">
        <w:rPr>
          <w:rFonts w:ascii="Arial" w:hAnsi="Arial" w:cs="Arial"/>
          <w:sz w:val="16"/>
          <w:szCs w:val="16"/>
        </w:rPr>
        <w:t xml:space="preserve">Este formato diligenciado y suscrito por el aspirante, deberá enviarse exclusivamente por uno de los siguientes medios: 1. Correo Electrónico: </w:t>
      </w:r>
      <w:hyperlink r:id="rId4" w:history="1">
        <w:r w:rsidRPr="00B3540B">
          <w:rPr>
            <w:rStyle w:val="Hyperlink"/>
            <w:rFonts w:ascii="Arial" w:hAnsi="Arial" w:cs="Arial"/>
            <w:sz w:val="16"/>
            <w:szCs w:val="16"/>
          </w:rPr>
          <w:t>opsedecaqueta@cendoj.ramajudicial.gov.co</w:t>
        </w:r>
      </w:hyperlink>
      <w:r w:rsidRPr="00B3540B">
        <w:rPr>
          <w:rFonts w:ascii="Arial" w:hAnsi="Arial" w:cs="Arial"/>
          <w:sz w:val="16"/>
          <w:szCs w:val="16"/>
        </w:rPr>
        <w:t xml:space="preserve">, 2. Fax: Teléfono: 4351074 de Florencia. 3. Personalmente: En la Sala Administrativa del Consejo Seccional de la Judicatura, Avenida 16 No. 6 - 47 - Palacio de Justicia, Oficinas 303 y 304. Para todos los efectos, se tendrá como recibido el formato de opción en la fecha y hora de su radicación en dichas dependencias. </w:t>
      </w:r>
      <w:r w:rsidRPr="00B3540B">
        <w:rPr>
          <w:rFonts w:ascii="Arial" w:hAnsi="Arial" w:cs="Arial"/>
          <w:sz w:val="16"/>
          <w:szCs w:val="16"/>
        </w:rPr>
        <w:tab/>
      </w:r>
    </w:p>
    <w:sectPr w:rsidR="00807ACD" w:rsidSect="0036738F">
      <w:pgSz w:w="12242" w:h="18722" w:code="14"/>
      <w:pgMar w:top="170" w:right="851" w:bottom="284"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31F"/>
    <w:rsid w:val="00032045"/>
    <w:rsid w:val="000366CF"/>
    <w:rsid w:val="001C15E4"/>
    <w:rsid w:val="001D0ACF"/>
    <w:rsid w:val="0036738F"/>
    <w:rsid w:val="0038331F"/>
    <w:rsid w:val="00457581"/>
    <w:rsid w:val="004A51EF"/>
    <w:rsid w:val="00663BAE"/>
    <w:rsid w:val="0066614E"/>
    <w:rsid w:val="00724411"/>
    <w:rsid w:val="007961EE"/>
    <w:rsid w:val="00807ACD"/>
    <w:rsid w:val="009E55DB"/>
    <w:rsid w:val="00A556A2"/>
    <w:rsid w:val="00AE653B"/>
    <w:rsid w:val="00B313E6"/>
    <w:rsid w:val="00B3540B"/>
    <w:rsid w:val="00BB58E5"/>
    <w:rsid w:val="00BD4AF6"/>
    <w:rsid w:val="00BE40AA"/>
    <w:rsid w:val="00DF2ABD"/>
    <w:rsid w:val="00EB4CCE"/>
    <w:rsid w:val="00ED2581"/>
    <w:rsid w:val="00F22A5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1F"/>
    <w:rPr>
      <w:rFonts w:ascii="Times New Roman" w:eastAsia="Times New Roman" w:hAnsi="Times New Roman"/>
      <w:sz w:val="24"/>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33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sedecaqueta@cendoj.ramajudicial.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635</Words>
  <Characters>3496</Characters>
  <Application>Microsoft Office Outlook</Application>
  <DocSecurity>0</DocSecurity>
  <Lines>0</Lines>
  <Paragraphs>0</Paragraphs>
  <ScaleCrop>false</ScaleCrop>
  <Company>CONSEJO SUPERIOR DE LA JUDICATURA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 ADMINISTRATIVA - CONSEJO SECCIONAL DE LA JUDICATURA DEL CAQUETA</dc:title>
  <dc:subject/>
  <dc:creator>Luisa Fernanda Cuellar Ramirez</dc:creator>
  <cp:keywords/>
  <dc:description/>
  <cp:lastModifiedBy>SALA ADMINISTRATIVA</cp:lastModifiedBy>
  <cp:revision>4</cp:revision>
  <cp:lastPrinted>2012-03-28T13:40:00Z</cp:lastPrinted>
  <dcterms:created xsi:type="dcterms:W3CDTF">2012-03-28T13:24:00Z</dcterms:created>
  <dcterms:modified xsi:type="dcterms:W3CDTF">2012-03-28T13:40:00Z</dcterms:modified>
</cp:coreProperties>
</file>