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B82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F5B65C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605C2516"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 DE CIRCUITO</w:t>
      </w:r>
    </w:p>
    <w:p w14:paraId="4A0793C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FBC605B" w14:textId="7481C68D" w:rsidR="00F16CDF" w:rsidRPr="00E06620" w:rsidRDefault="00F16CDF" w:rsidP="00F16CDF">
      <w:pPr>
        <w:autoSpaceDE w:val="0"/>
        <w:autoSpaceDN w:val="0"/>
        <w:adjustRightInd w:val="0"/>
        <w:spacing w:line="240" w:lineRule="auto"/>
        <w:ind w:right="0"/>
        <w:jc w:val="center"/>
        <w:rPr>
          <w:rFonts w:ascii="Arial" w:hAnsi="Arial" w:cs="Arial"/>
          <w:b/>
          <w:color w:val="000000"/>
          <w:szCs w:val="24"/>
        </w:rPr>
      </w:pPr>
      <w:bookmarkStart w:id="0" w:name="_GoBack"/>
      <w:r>
        <w:rPr>
          <w:rFonts w:ascii="Arial" w:hAnsi="Arial" w:cs="Arial"/>
          <w:b/>
          <w:color w:val="000000"/>
          <w:szCs w:val="24"/>
        </w:rPr>
        <w:t xml:space="preserve">Fecha de Publicación: desde el </w:t>
      </w:r>
      <w:r w:rsidR="00F4363A">
        <w:rPr>
          <w:rFonts w:ascii="Arial" w:hAnsi="Arial" w:cs="Arial"/>
          <w:b/>
          <w:color w:val="000000"/>
          <w:szCs w:val="24"/>
        </w:rPr>
        <w:t xml:space="preserve">primero </w:t>
      </w:r>
      <w:r>
        <w:rPr>
          <w:rFonts w:ascii="Arial" w:hAnsi="Arial" w:cs="Arial"/>
          <w:b/>
          <w:color w:val="000000"/>
          <w:szCs w:val="24"/>
        </w:rPr>
        <w:t>(</w:t>
      </w:r>
      <w:r w:rsidR="00F4363A">
        <w:rPr>
          <w:rFonts w:ascii="Arial" w:hAnsi="Arial" w:cs="Arial"/>
          <w:b/>
          <w:color w:val="000000"/>
          <w:szCs w:val="24"/>
        </w:rPr>
        <w:t>1</w:t>
      </w:r>
      <w:r>
        <w:rPr>
          <w:rFonts w:ascii="Arial" w:hAnsi="Arial" w:cs="Arial"/>
          <w:b/>
          <w:color w:val="000000"/>
          <w:szCs w:val="24"/>
        </w:rPr>
        <w:t>)</w:t>
      </w:r>
      <w:r w:rsidRPr="00E06620">
        <w:rPr>
          <w:rFonts w:ascii="Arial" w:hAnsi="Arial" w:cs="Arial"/>
          <w:b/>
          <w:color w:val="000000"/>
          <w:szCs w:val="24"/>
        </w:rPr>
        <w:t xml:space="preserve"> hasta el </w:t>
      </w:r>
      <w:r w:rsidR="00F4363A">
        <w:rPr>
          <w:rFonts w:ascii="Arial" w:hAnsi="Arial" w:cs="Arial"/>
          <w:b/>
          <w:color w:val="000000"/>
          <w:szCs w:val="24"/>
        </w:rPr>
        <w:t xml:space="preserve">catorce </w:t>
      </w:r>
      <w:r w:rsidRPr="00E06620">
        <w:rPr>
          <w:rFonts w:ascii="Arial" w:hAnsi="Arial" w:cs="Arial"/>
          <w:b/>
          <w:color w:val="000000"/>
          <w:szCs w:val="24"/>
        </w:rPr>
        <w:t>(</w:t>
      </w:r>
      <w:r w:rsidR="00F4363A">
        <w:rPr>
          <w:rFonts w:ascii="Arial" w:hAnsi="Arial" w:cs="Arial"/>
          <w:b/>
          <w:color w:val="000000"/>
          <w:szCs w:val="24"/>
        </w:rPr>
        <w:t>14</w:t>
      </w:r>
      <w:r w:rsidRPr="00E06620">
        <w:rPr>
          <w:rFonts w:ascii="Arial" w:hAnsi="Arial" w:cs="Arial"/>
          <w:b/>
          <w:color w:val="000000"/>
          <w:szCs w:val="24"/>
        </w:rPr>
        <w:t>) de</w:t>
      </w:r>
      <w:r>
        <w:rPr>
          <w:rFonts w:ascii="Arial" w:hAnsi="Arial" w:cs="Arial"/>
          <w:b/>
          <w:color w:val="000000"/>
          <w:szCs w:val="24"/>
        </w:rPr>
        <w:t xml:space="preserve"> </w:t>
      </w:r>
      <w:r w:rsidR="00F4363A">
        <w:rPr>
          <w:rFonts w:ascii="Arial" w:hAnsi="Arial" w:cs="Arial"/>
          <w:b/>
          <w:color w:val="000000"/>
          <w:szCs w:val="24"/>
        </w:rPr>
        <w:t>abril</w:t>
      </w:r>
      <w:r>
        <w:rPr>
          <w:rFonts w:ascii="Arial" w:hAnsi="Arial" w:cs="Arial"/>
          <w:b/>
          <w:color w:val="000000"/>
          <w:szCs w:val="24"/>
        </w:rPr>
        <w:t xml:space="preserve"> </w:t>
      </w:r>
      <w:r w:rsidRPr="00E06620">
        <w:rPr>
          <w:rFonts w:ascii="Arial" w:hAnsi="Arial" w:cs="Arial"/>
          <w:b/>
          <w:color w:val="000000"/>
          <w:szCs w:val="24"/>
        </w:rPr>
        <w:t>de 20</w:t>
      </w:r>
      <w:r>
        <w:rPr>
          <w:rFonts w:ascii="Arial" w:hAnsi="Arial" w:cs="Arial"/>
          <w:b/>
          <w:color w:val="000000"/>
          <w:szCs w:val="24"/>
        </w:rPr>
        <w:t>20</w:t>
      </w:r>
    </w:p>
    <w:p w14:paraId="18C94599" w14:textId="7975B00C" w:rsidR="00F16CDF" w:rsidRPr="006116E5" w:rsidRDefault="00F16CDF" w:rsidP="00F16CDF">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F4363A">
        <w:rPr>
          <w:rFonts w:ascii="Arial" w:hAnsi="Arial" w:cs="Arial"/>
          <w:b/>
          <w:color w:val="000000"/>
          <w:szCs w:val="24"/>
        </w:rPr>
        <w:t xml:space="preserve">catorce </w:t>
      </w:r>
      <w:r w:rsidRPr="00E06620">
        <w:rPr>
          <w:rFonts w:ascii="Arial" w:hAnsi="Arial" w:cs="Arial"/>
          <w:b/>
          <w:color w:val="000000"/>
          <w:szCs w:val="24"/>
        </w:rPr>
        <w:t>(</w:t>
      </w:r>
      <w:r w:rsidR="00F4363A">
        <w:rPr>
          <w:rFonts w:ascii="Arial" w:hAnsi="Arial" w:cs="Arial"/>
          <w:b/>
          <w:color w:val="000000"/>
          <w:szCs w:val="24"/>
        </w:rPr>
        <w:t>14</w:t>
      </w:r>
      <w:r w:rsidRPr="00E06620">
        <w:rPr>
          <w:rFonts w:ascii="Arial" w:hAnsi="Arial" w:cs="Arial"/>
          <w:b/>
          <w:color w:val="000000"/>
          <w:szCs w:val="24"/>
        </w:rPr>
        <w:t>) de</w:t>
      </w:r>
      <w:r>
        <w:rPr>
          <w:rFonts w:ascii="Arial" w:hAnsi="Arial" w:cs="Arial"/>
          <w:b/>
          <w:color w:val="000000"/>
          <w:szCs w:val="24"/>
        </w:rPr>
        <w:t xml:space="preserve"> </w:t>
      </w:r>
      <w:r w:rsidR="00F4363A">
        <w:rPr>
          <w:rFonts w:ascii="Arial" w:hAnsi="Arial" w:cs="Arial"/>
          <w:b/>
          <w:color w:val="000000"/>
          <w:szCs w:val="24"/>
        </w:rPr>
        <w:t xml:space="preserve">abril </w:t>
      </w:r>
      <w:r>
        <w:rPr>
          <w:rFonts w:ascii="Arial" w:hAnsi="Arial" w:cs="Arial"/>
          <w:b/>
          <w:color w:val="000000"/>
          <w:szCs w:val="24"/>
        </w:rPr>
        <w:t>de 2020</w:t>
      </w:r>
    </w:p>
    <w:bookmarkEnd w:id="0"/>
    <w:p w14:paraId="7C7FBD72" w14:textId="77777777" w:rsidR="00233B2C" w:rsidRPr="006116E5" w:rsidRDefault="00233B2C" w:rsidP="00233B2C">
      <w:pPr>
        <w:autoSpaceDE w:val="0"/>
        <w:autoSpaceDN w:val="0"/>
        <w:adjustRightInd w:val="0"/>
        <w:spacing w:line="240" w:lineRule="auto"/>
        <w:ind w:right="0"/>
        <w:jc w:val="center"/>
        <w:rPr>
          <w:rFonts w:ascii="Arial" w:hAnsi="Arial" w:cs="Arial"/>
          <w:b/>
          <w:color w:val="000000"/>
          <w:szCs w:val="24"/>
        </w:rPr>
      </w:pPr>
    </w:p>
    <w:p w14:paraId="4B93A777" w14:textId="77777777" w:rsidR="00B750D6" w:rsidRDefault="00B750D6" w:rsidP="00B750D6">
      <w:pPr>
        <w:autoSpaceDE w:val="0"/>
        <w:autoSpaceDN w:val="0"/>
        <w:adjustRightInd w:val="0"/>
        <w:spacing w:line="240" w:lineRule="auto"/>
        <w:ind w:right="0"/>
        <w:jc w:val="center"/>
        <w:rPr>
          <w:rFonts w:ascii="Arial" w:hAnsi="Arial" w:cs="Arial"/>
          <w:b/>
          <w:color w:val="000000"/>
          <w:szCs w:val="24"/>
        </w:rPr>
      </w:pPr>
    </w:p>
    <w:p w14:paraId="7A8C4D2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379CC7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2A569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FEFC133" w14:textId="77777777" w:rsidTr="004277D1">
        <w:trPr>
          <w:jc w:val="center"/>
        </w:trPr>
        <w:tc>
          <w:tcPr>
            <w:tcW w:w="1129" w:type="dxa"/>
            <w:tcBorders>
              <w:right w:val="single" w:sz="4" w:space="0" w:color="auto"/>
            </w:tcBorders>
          </w:tcPr>
          <w:p w14:paraId="3EDEE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8E6159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7DD6A60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AD586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B244D4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B5F7B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DB7B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7ACFD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28CEA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2FEDFB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56DA10C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6C2883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D6CEB0" w14:textId="77777777" w:rsidTr="004277D1">
        <w:trPr>
          <w:jc w:val="center"/>
        </w:trPr>
        <w:tc>
          <w:tcPr>
            <w:tcW w:w="1129" w:type="dxa"/>
            <w:tcBorders>
              <w:right w:val="single" w:sz="4" w:space="0" w:color="auto"/>
            </w:tcBorders>
          </w:tcPr>
          <w:p w14:paraId="5BD3B5F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F8A90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7A86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88AC03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DFC40D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150498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2291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9243A2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7A790C3" w14:textId="77777777" w:rsidTr="006C5823">
        <w:trPr>
          <w:jc w:val="center"/>
        </w:trPr>
        <w:tc>
          <w:tcPr>
            <w:tcW w:w="1129" w:type="dxa"/>
            <w:tcBorders>
              <w:right w:val="single" w:sz="4" w:space="0" w:color="auto"/>
            </w:tcBorders>
          </w:tcPr>
          <w:p w14:paraId="34C439E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6ED8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27B318B"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B287E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B835E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9D66D0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2215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4E240AB"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66D7BFE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DE8F9D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DC4DA62"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3FACD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47DAD23" w14:textId="77777777" w:rsidTr="006C5823">
        <w:trPr>
          <w:jc w:val="center"/>
        </w:trPr>
        <w:tc>
          <w:tcPr>
            <w:tcW w:w="1129" w:type="dxa"/>
            <w:tcBorders>
              <w:right w:val="single" w:sz="4" w:space="0" w:color="auto"/>
            </w:tcBorders>
          </w:tcPr>
          <w:p w14:paraId="32694B3A"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C77C75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A2805B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70098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2A8E4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8A04A6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521AE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0DE8A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467D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E15DB0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4B67" w:rsidRPr="00090031" w14:paraId="20843BA4" w14:textId="77777777" w:rsidTr="00374B67">
        <w:trPr>
          <w:jc w:val="center"/>
        </w:trPr>
        <w:tc>
          <w:tcPr>
            <w:tcW w:w="8796" w:type="dxa"/>
            <w:gridSpan w:val="3"/>
          </w:tcPr>
          <w:p w14:paraId="478047FA"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p w14:paraId="1F5610A6"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DE CIRCUITO</w:t>
            </w:r>
          </w:p>
          <w:p w14:paraId="43C96714"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r>
      <w:tr w:rsidR="00374B67" w:rsidRPr="00090031" w14:paraId="0F97B50C" w14:textId="77777777" w:rsidTr="00374B67">
        <w:trPr>
          <w:jc w:val="center"/>
        </w:trPr>
        <w:tc>
          <w:tcPr>
            <w:tcW w:w="1394" w:type="dxa"/>
          </w:tcPr>
          <w:p w14:paraId="0BF0C019"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E06376E"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94137"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4B67" w:rsidRPr="00090031" w14:paraId="2C11F240" w14:textId="77777777" w:rsidTr="00374B67">
        <w:trPr>
          <w:jc w:val="center"/>
        </w:trPr>
        <w:tc>
          <w:tcPr>
            <w:tcW w:w="1394" w:type="dxa"/>
          </w:tcPr>
          <w:p w14:paraId="4A094D9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1F1CD6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Segundo Promiscuo del Circuito de Maicao</w:t>
            </w:r>
          </w:p>
        </w:tc>
        <w:tc>
          <w:tcPr>
            <w:tcW w:w="1448" w:type="dxa"/>
          </w:tcPr>
          <w:p w14:paraId="1462C450"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11D5DE3" w14:textId="77777777" w:rsidTr="00374B67">
        <w:trPr>
          <w:jc w:val="center"/>
        </w:trPr>
        <w:tc>
          <w:tcPr>
            <w:tcW w:w="1394" w:type="dxa"/>
          </w:tcPr>
          <w:p w14:paraId="47875C2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EE69138"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Maicao</w:t>
            </w:r>
          </w:p>
        </w:tc>
        <w:tc>
          <w:tcPr>
            <w:tcW w:w="1448" w:type="dxa"/>
          </w:tcPr>
          <w:p w14:paraId="5E5DD766"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2823437" w14:textId="77777777" w:rsidTr="00374B67">
        <w:trPr>
          <w:jc w:val="center"/>
        </w:trPr>
        <w:tc>
          <w:tcPr>
            <w:tcW w:w="1394" w:type="dxa"/>
          </w:tcPr>
          <w:p w14:paraId="6EA7B4A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C9D5F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 Riohacha</w:t>
            </w:r>
          </w:p>
        </w:tc>
        <w:tc>
          <w:tcPr>
            <w:tcW w:w="1448" w:type="dxa"/>
          </w:tcPr>
          <w:p w14:paraId="04231FA8"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681A070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98DA59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A155A5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038351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75A947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8FF82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D39E54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11E8141"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518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1AFEC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7AADBE9C"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676531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45E934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B445F9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912D23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2170C4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93DDAB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4FCE57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FCD70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2D239F3"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6061CA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A9B5" w14:textId="77777777" w:rsidR="00175077" w:rsidRDefault="00175077">
      <w:pPr>
        <w:spacing w:line="240" w:lineRule="auto"/>
      </w:pPr>
      <w:r>
        <w:separator/>
      </w:r>
    </w:p>
  </w:endnote>
  <w:endnote w:type="continuationSeparator" w:id="0">
    <w:p w14:paraId="5B98BFED" w14:textId="77777777" w:rsidR="00175077" w:rsidRDefault="00175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A1D2" w14:textId="77777777" w:rsidR="001F391B" w:rsidRDefault="001F391B" w:rsidP="001F391B">
    <w:pPr>
      <w:pStyle w:val="Piedepgina"/>
      <w:jc w:val="center"/>
      <w:rPr>
        <w:rFonts w:ascii="Berylium" w:hAnsi="Berylium"/>
        <w:bCs/>
        <w:iCs/>
        <w:sz w:val="18"/>
      </w:rPr>
    </w:pPr>
  </w:p>
  <w:p w14:paraId="71ACA996"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D27DC9B" wp14:editId="3D46F25C">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07F2D775" w14:textId="77777777" w:rsidR="001F391B" w:rsidRDefault="00175077"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7B2F4" w14:textId="77777777" w:rsidR="00175077" w:rsidRDefault="00175077">
      <w:pPr>
        <w:spacing w:line="240" w:lineRule="auto"/>
      </w:pPr>
      <w:r>
        <w:separator/>
      </w:r>
    </w:p>
  </w:footnote>
  <w:footnote w:type="continuationSeparator" w:id="0">
    <w:p w14:paraId="67513791" w14:textId="77777777" w:rsidR="00175077" w:rsidRDefault="00175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61BF" w14:textId="77777777" w:rsidR="00AB22B0" w:rsidRPr="00D43D7D" w:rsidRDefault="00AB22B0" w:rsidP="00AB22B0">
    <w:pPr>
      <w:jc w:val="center"/>
      <w:rPr>
        <w:bCs/>
        <w:i/>
        <w:iCs/>
      </w:rPr>
    </w:pPr>
  </w:p>
  <w:p w14:paraId="21739EED"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77E09DA9" wp14:editId="7F0D52A1">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4A8F6" w14:textId="77777777" w:rsidR="00AB22B0" w:rsidRDefault="00AB22B0" w:rsidP="00AB22B0">
    <w:pPr>
      <w:jc w:val="center"/>
      <w:rPr>
        <w:rFonts w:ascii="Berylium" w:hAnsi="Berylium"/>
        <w:bCs/>
        <w:iCs/>
      </w:rPr>
    </w:pPr>
  </w:p>
  <w:p w14:paraId="26F2CE6B" w14:textId="77777777" w:rsidR="00AB22B0" w:rsidRDefault="00AB22B0" w:rsidP="00AB22B0">
    <w:pPr>
      <w:jc w:val="center"/>
      <w:rPr>
        <w:rFonts w:ascii="Berylium" w:hAnsi="Berylium"/>
        <w:bCs/>
        <w:iCs/>
      </w:rPr>
    </w:pPr>
  </w:p>
  <w:p w14:paraId="4BE5ABD2" w14:textId="77777777" w:rsidR="00AB22B0" w:rsidRDefault="00AB22B0" w:rsidP="00AB22B0">
    <w:pPr>
      <w:jc w:val="center"/>
      <w:rPr>
        <w:rFonts w:ascii="Berylium" w:hAnsi="Berylium"/>
        <w:bCs/>
        <w:iCs/>
      </w:rPr>
    </w:pPr>
  </w:p>
  <w:p w14:paraId="44FD8608"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4D0BCC94"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75077"/>
    <w:rsid w:val="00192174"/>
    <w:rsid w:val="00196034"/>
    <w:rsid w:val="001A08AA"/>
    <w:rsid w:val="001A26FF"/>
    <w:rsid w:val="001A4DCA"/>
    <w:rsid w:val="001B759E"/>
    <w:rsid w:val="001F391B"/>
    <w:rsid w:val="00216F3D"/>
    <w:rsid w:val="00233B2C"/>
    <w:rsid w:val="00236B09"/>
    <w:rsid w:val="0026246D"/>
    <w:rsid w:val="002A3940"/>
    <w:rsid w:val="002A484F"/>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C3A79"/>
    <w:rsid w:val="007D153B"/>
    <w:rsid w:val="00812689"/>
    <w:rsid w:val="0083314C"/>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750D6"/>
    <w:rsid w:val="00BB2DFF"/>
    <w:rsid w:val="00BB3A6C"/>
    <w:rsid w:val="00BC19CB"/>
    <w:rsid w:val="00BF3716"/>
    <w:rsid w:val="00C24FA5"/>
    <w:rsid w:val="00C279E2"/>
    <w:rsid w:val="00C31B58"/>
    <w:rsid w:val="00C37798"/>
    <w:rsid w:val="00C808A5"/>
    <w:rsid w:val="00C9442A"/>
    <w:rsid w:val="00CF2F46"/>
    <w:rsid w:val="00D07592"/>
    <w:rsid w:val="00D742C9"/>
    <w:rsid w:val="00DA47D8"/>
    <w:rsid w:val="00DE4CA3"/>
    <w:rsid w:val="00E02222"/>
    <w:rsid w:val="00E519E2"/>
    <w:rsid w:val="00E53E48"/>
    <w:rsid w:val="00E61705"/>
    <w:rsid w:val="00EA25C8"/>
    <w:rsid w:val="00EC4B13"/>
    <w:rsid w:val="00ED2F1D"/>
    <w:rsid w:val="00F16CDF"/>
    <w:rsid w:val="00F231A1"/>
    <w:rsid w:val="00F4363A"/>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9CD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2020-01-02T16:32:00Z</cp:lastPrinted>
  <dcterms:created xsi:type="dcterms:W3CDTF">2020-03-02T22:16:00Z</dcterms:created>
  <dcterms:modified xsi:type="dcterms:W3CDTF">2020-04-03T14:25:00Z</dcterms:modified>
</cp:coreProperties>
</file>