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FCD64" w14:textId="77777777" w:rsidR="004962D6" w:rsidRPr="00D46E3A" w:rsidRDefault="004962D6" w:rsidP="00D46E3A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46E3A">
        <w:rPr>
          <w:rFonts w:ascii="Arial" w:hAnsi="Arial" w:cs="Arial"/>
          <w:b/>
          <w:sz w:val="21"/>
          <w:szCs w:val="21"/>
          <w:u w:val="single"/>
        </w:rPr>
        <w:t>LISTADO DE ASPIRANTES POR SEDES</w:t>
      </w:r>
    </w:p>
    <w:p w14:paraId="0A37501D" w14:textId="77777777" w:rsidR="004962D6" w:rsidRPr="00D46E3A" w:rsidRDefault="004962D6" w:rsidP="00D46E3A">
      <w:pPr>
        <w:jc w:val="center"/>
        <w:rPr>
          <w:rFonts w:ascii="Arial" w:hAnsi="Arial" w:cs="Arial"/>
          <w:sz w:val="21"/>
          <w:szCs w:val="21"/>
        </w:rPr>
      </w:pPr>
    </w:p>
    <w:p w14:paraId="7F192998" w14:textId="6F27FB2F" w:rsidR="004962D6" w:rsidRPr="00D46E3A" w:rsidRDefault="675ACCCA" w:rsidP="00D46E3A">
      <w:pPr>
        <w:jc w:val="center"/>
        <w:rPr>
          <w:rFonts w:ascii="Arial" w:hAnsi="Arial" w:cs="Arial"/>
          <w:sz w:val="21"/>
          <w:szCs w:val="21"/>
        </w:rPr>
      </w:pPr>
      <w:r w:rsidRPr="00D46E3A">
        <w:rPr>
          <w:rFonts w:ascii="Arial" w:hAnsi="Arial" w:cs="Arial"/>
          <w:sz w:val="21"/>
          <w:szCs w:val="21"/>
        </w:rPr>
        <w:t xml:space="preserve">Fecha de </w:t>
      </w:r>
      <w:r w:rsidRPr="0016607D">
        <w:rPr>
          <w:rFonts w:ascii="Arial" w:hAnsi="Arial" w:cs="Arial"/>
          <w:sz w:val="21"/>
          <w:szCs w:val="21"/>
        </w:rPr>
        <w:t>Publicación:</w:t>
      </w:r>
      <w:r w:rsidRPr="0016607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D85277">
        <w:rPr>
          <w:rFonts w:ascii="Arial" w:hAnsi="Arial" w:cs="Arial"/>
          <w:color w:val="000000" w:themeColor="text1"/>
          <w:sz w:val="21"/>
          <w:szCs w:val="21"/>
        </w:rPr>
        <w:t>13</w:t>
      </w:r>
      <w:r w:rsidRPr="0016607D">
        <w:rPr>
          <w:rFonts w:ascii="Arial" w:hAnsi="Arial" w:cs="Arial"/>
          <w:sz w:val="21"/>
          <w:szCs w:val="21"/>
        </w:rPr>
        <w:t xml:space="preserve"> de</w:t>
      </w:r>
      <w:r w:rsidRPr="00D46E3A">
        <w:rPr>
          <w:rFonts w:ascii="Arial" w:hAnsi="Arial" w:cs="Arial"/>
          <w:sz w:val="21"/>
          <w:szCs w:val="21"/>
        </w:rPr>
        <w:t xml:space="preserve"> </w:t>
      </w:r>
      <w:r w:rsidR="00D85277">
        <w:rPr>
          <w:rFonts w:ascii="Arial" w:hAnsi="Arial" w:cs="Arial"/>
          <w:sz w:val="21"/>
          <w:szCs w:val="21"/>
        </w:rPr>
        <w:t>febrero</w:t>
      </w:r>
      <w:r w:rsidR="00AD0EE9" w:rsidRPr="00D46E3A">
        <w:rPr>
          <w:rFonts w:ascii="Arial" w:hAnsi="Arial" w:cs="Arial"/>
          <w:sz w:val="21"/>
          <w:szCs w:val="21"/>
        </w:rPr>
        <w:t xml:space="preserve"> </w:t>
      </w:r>
      <w:r w:rsidR="00A70EC7">
        <w:rPr>
          <w:rFonts w:ascii="Arial" w:hAnsi="Arial" w:cs="Arial"/>
          <w:sz w:val="21"/>
          <w:szCs w:val="21"/>
        </w:rPr>
        <w:t>de 2020</w:t>
      </w:r>
    </w:p>
    <w:p w14:paraId="5DAB6C7B" w14:textId="77777777" w:rsidR="0026488B" w:rsidRPr="00D46E3A" w:rsidRDefault="0026488B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6B0E5DCE" w14:textId="77777777" w:rsidR="004962D6" w:rsidRPr="00D46E3A" w:rsidRDefault="004962D6" w:rsidP="00D46E3A">
      <w:pPr>
        <w:jc w:val="center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>CONVOCATORIA ACUERDO CSJQA13-124  de 2013</w:t>
      </w:r>
    </w:p>
    <w:p w14:paraId="02EB378F" w14:textId="77777777" w:rsidR="004962D6" w:rsidRPr="00D46E3A" w:rsidRDefault="004962D6" w:rsidP="00D46E3A">
      <w:pPr>
        <w:jc w:val="both"/>
        <w:rPr>
          <w:rFonts w:ascii="Arial" w:hAnsi="Arial" w:cs="Arial"/>
          <w:sz w:val="21"/>
          <w:szCs w:val="21"/>
        </w:rPr>
      </w:pPr>
    </w:p>
    <w:p w14:paraId="64231023" w14:textId="199E16E3" w:rsidR="00407D59" w:rsidRDefault="004962D6" w:rsidP="00D46E3A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 xml:space="preserve">De conformidad con el artículo </w:t>
      </w:r>
      <w:r w:rsidR="0027579F">
        <w:rPr>
          <w:rFonts w:ascii="Arial" w:hAnsi="Arial" w:cs="Arial"/>
          <w:sz w:val="21"/>
          <w:szCs w:val="21"/>
        </w:rPr>
        <w:t xml:space="preserve">6º </w:t>
      </w:r>
      <w:r w:rsidRPr="00433F22">
        <w:rPr>
          <w:rFonts w:ascii="Arial" w:hAnsi="Arial" w:cs="Arial"/>
          <w:sz w:val="21"/>
          <w:szCs w:val="21"/>
        </w:rPr>
        <w:t xml:space="preserve">del Acuerdo 4856 de 2008, se publican los nombres de las personas que manifestaron su disponibilidad para ocupar los cargos vacantes publicados desde el </w:t>
      </w:r>
      <w:r w:rsidR="0027579F">
        <w:rPr>
          <w:rFonts w:ascii="Arial" w:hAnsi="Arial" w:cs="Arial"/>
          <w:sz w:val="21"/>
          <w:szCs w:val="21"/>
        </w:rPr>
        <w:t xml:space="preserve">día </w:t>
      </w:r>
      <w:r w:rsidR="009E6AE4">
        <w:rPr>
          <w:rFonts w:ascii="Arial" w:hAnsi="Arial" w:cs="Arial"/>
          <w:sz w:val="21"/>
          <w:szCs w:val="21"/>
        </w:rPr>
        <w:t>tre</w:t>
      </w:r>
      <w:r w:rsidR="00CA30B3">
        <w:rPr>
          <w:rFonts w:ascii="Arial" w:hAnsi="Arial" w:cs="Arial"/>
          <w:sz w:val="21"/>
          <w:szCs w:val="21"/>
        </w:rPr>
        <w:t>s</w:t>
      </w:r>
      <w:r w:rsidR="006A5E54" w:rsidRPr="00433F22">
        <w:rPr>
          <w:rFonts w:ascii="Arial" w:hAnsi="Arial" w:cs="Arial"/>
          <w:sz w:val="21"/>
          <w:szCs w:val="21"/>
        </w:rPr>
        <w:t xml:space="preserve"> </w:t>
      </w:r>
      <w:r w:rsidRPr="00433F22">
        <w:rPr>
          <w:rFonts w:ascii="Arial" w:hAnsi="Arial" w:cs="Arial"/>
          <w:sz w:val="21"/>
          <w:szCs w:val="21"/>
        </w:rPr>
        <w:t>(</w:t>
      </w:r>
      <w:r w:rsidR="009E6AE4">
        <w:rPr>
          <w:rFonts w:ascii="Arial" w:hAnsi="Arial" w:cs="Arial"/>
          <w:sz w:val="21"/>
          <w:szCs w:val="21"/>
        </w:rPr>
        <w:t>3</w:t>
      </w:r>
      <w:r w:rsidR="0027579F">
        <w:rPr>
          <w:rFonts w:ascii="Arial" w:hAnsi="Arial" w:cs="Arial"/>
          <w:sz w:val="21"/>
          <w:szCs w:val="21"/>
        </w:rPr>
        <w:t>)</w:t>
      </w:r>
      <w:r w:rsidRPr="00433F22">
        <w:rPr>
          <w:rFonts w:ascii="Arial" w:hAnsi="Arial" w:cs="Arial"/>
          <w:sz w:val="21"/>
          <w:szCs w:val="21"/>
        </w:rPr>
        <w:t xml:space="preserve"> hasta el </w:t>
      </w:r>
      <w:r w:rsidR="009E6AE4">
        <w:rPr>
          <w:rFonts w:ascii="Arial" w:hAnsi="Arial" w:cs="Arial"/>
          <w:sz w:val="21"/>
          <w:szCs w:val="21"/>
        </w:rPr>
        <w:t>siete</w:t>
      </w:r>
      <w:r w:rsidR="00ED7984" w:rsidRPr="00433F22">
        <w:rPr>
          <w:rFonts w:ascii="Arial" w:hAnsi="Arial" w:cs="Arial"/>
          <w:sz w:val="21"/>
          <w:szCs w:val="21"/>
        </w:rPr>
        <w:t xml:space="preserve"> </w:t>
      </w:r>
      <w:r w:rsidRPr="00433F22">
        <w:rPr>
          <w:rFonts w:ascii="Arial" w:hAnsi="Arial" w:cs="Arial"/>
          <w:sz w:val="21"/>
          <w:szCs w:val="21"/>
        </w:rPr>
        <w:t>(</w:t>
      </w:r>
      <w:r w:rsidR="009E6AE4">
        <w:rPr>
          <w:rFonts w:ascii="Arial" w:hAnsi="Arial" w:cs="Arial"/>
          <w:sz w:val="21"/>
          <w:szCs w:val="21"/>
        </w:rPr>
        <w:t>7</w:t>
      </w:r>
      <w:r w:rsidRPr="00433F22">
        <w:rPr>
          <w:rFonts w:ascii="Arial" w:hAnsi="Arial" w:cs="Arial"/>
          <w:sz w:val="21"/>
          <w:szCs w:val="21"/>
        </w:rPr>
        <w:t xml:space="preserve">) de </w:t>
      </w:r>
      <w:r w:rsidR="00CA30B3">
        <w:rPr>
          <w:rFonts w:ascii="Arial" w:hAnsi="Arial" w:cs="Arial"/>
          <w:sz w:val="21"/>
          <w:szCs w:val="21"/>
        </w:rPr>
        <w:t xml:space="preserve">febrero </w:t>
      </w:r>
      <w:r w:rsidRPr="00433F22">
        <w:rPr>
          <w:rFonts w:ascii="Arial" w:hAnsi="Arial" w:cs="Arial"/>
          <w:sz w:val="21"/>
          <w:szCs w:val="21"/>
        </w:rPr>
        <w:t>de 20</w:t>
      </w:r>
      <w:r w:rsidR="009E6AE4">
        <w:rPr>
          <w:rFonts w:ascii="Arial" w:hAnsi="Arial" w:cs="Arial"/>
          <w:sz w:val="21"/>
          <w:szCs w:val="21"/>
        </w:rPr>
        <w:t>20</w:t>
      </w:r>
      <w:r w:rsidRPr="00433F22">
        <w:rPr>
          <w:rFonts w:ascii="Arial" w:hAnsi="Arial" w:cs="Arial"/>
          <w:sz w:val="21"/>
          <w:szCs w:val="21"/>
        </w:rPr>
        <w:t xml:space="preserve">. </w:t>
      </w:r>
    </w:p>
    <w:p w14:paraId="1625D886" w14:textId="77777777" w:rsidR="00407D59" w:rsidRDefault="00407D59" w:rsidP="00D46E3A">
      <w:pPr>
        <w:jc w:val="both"/>
        <w:rPr>
          <w:rFonts w:ascii="Arial" w:hAnsi="Arial" w:cs="Arial"/>
          <w:sz w:val="21"/>
          <w:szCs w:val="21"/>
        </w:rPr>
      </w:pPr>
    </w:p>
    <w:p w14:paraId="2A408987" w14:textId="77777777" w:rsidR="001162ED" w:rsidRPr="00433F22" w:rsidRDefault="001162ED" w:rsidP="001162ED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 xml:space="preserve">Cabe resaltar que los puntajes de los aspirantes reflejados en este listado son de acuerdo al Registro </w:t>
      </w:r>
      <w:r w:rsidRPr="00433F22">
        <w:rPr>
          <w:rFonts w:ascii="Arial" w:hAnsi="Arial" w:cs="Arial"/>
          <w:color w:val="000000"/>
          <w:sz w:val="21"/>
          <w:szCs w:val="21"/>
        </w:rPr>
        <w:t xml:space="preserve">Seccional de Elegibles </w:t>
      </w:r>
      <w:r w:rsidRPr="00433F22">
        <w:rPr>
          <w:rFonts w:ascii="Arial" w:hAnsi="Arial" w:cs="Arial"/>
          <w:color w:val="000000"/>
          <w:sz w:val="21"/>
          <w:szCs w:val="21"/>
          <w:u w:val="single"/>
        </w:rPr>
        <w:t>vigente para las fechas en las que se originaron las respectivas vacantes</w:t>
      </w:r>
      <w:r w:rsidRPr="00433F22">
        <w:rPr>
          <w:rFonts w:ascii="Arial" w:hAnsi="Arial" w:cs="Arial"/>
          <w:color w:val="000000"/>
          <w:sz w:val="21"/>
          <w:szCs w:val="21"/>
        </w:rPr>
        <w:t>, para</w:t>
      </w:r>
      <w:r w:rsidRPr="00433F22">
        <w:rPr>
          <w:rFonts w:ascii="Arial" w:hAnsi="Arial" w:cs="Arial"/>
          <w:sz w:val="21"/>
          <w:szCs w:val="21"/>
        </w:rPr>
        <w:t xml:space="preserve"> la provisión de cargos de empleados de Tribunales, Juzgados y Centros de Servicios del Distrito Judicial de Armenia y Administrativo de Quindío.</w:t>
      </w:r>
    </w:p>
    <w:p w14:paraId="1A74A360" w14:textId="77777777" w:rsidR="0084628A" w:rsidRPr="00433F22" w:rsidRDefault="0084628A" w:rsidP="00D46E3A">
      <w:pPr>
        <w:jc w:val="both"/>
        <w:rPr>
          <w:rFonts w:ascii="Arial" w:hAnsi="Arial" w:cs="Arial"/>
          <w:sz w:val="21"/>
          <w:szCs w:val="21"/>
        </w:rPr>
      </w:pPr>
    </w:p>
    <w:p w14:paraId="7B629837" w14:textId="77777777" w:rsidR="0084628A" w:rsidRPr="00433F22" w:rsidRDefault="0084628A" w:rsidP="00D46E3A">
      <w:pPr>
        <w:jc w:val="both"/>
        <w:rPr>
          <w:rFonts w:ascii="Arial" w:hAnsi="Arial" w:cs="Arial"/>
          <w:sz w:val="21"/>
          <w:szCs w:val="21"/>
        </w:rPr>
      </w:pPr>
    </w:p>
    <w:p w14:paraId="732EB14E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SECRETARIO DE JUZGADO MUNICIPAL Y/O EQUIVALENTES - NOMINADO</w:t>
      </w:r>
    </w:p>
    <w:p w14:paraId="6154E57C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10F4B279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166F7911" w14:textId="3D92EC02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 w:rsidR="00482B00" w:rsidRPr="00433F22">
        <w:rPr>
          <w:rFonts w:ascii="Arial" w:hAnsi="Arial" w:cs="Arial"/>
          <w:sz w:val="21"/>
          <w:szCs w:val="21"/>
        </w:rPr>
        <w:t>3</w:t>
      </w:r>
      <w:r w:rsidRPr="00433F22">
        <w:rPr>
          <w:rFonts w:ascii="Arial" w:hAnsi="Arial" w:cs="Arial"/>
          <w:sz w:val="21"/>
          <w:szCs w:val="21"/>
        </w:rPr>
        <w:t>º Civil Municipal</w:t>
      </w:r>
    </w:p>
    <w:p w14:paraId="4D8441FD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65E46551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060FCF89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27997EF5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16E70371" w14:textId="1F896D3A" w:rsidR="00300B51" w:rsidRPr="00433F22" w:rsidRDefault="00300B51" w:rsidP="00300B5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4º Civil Municipal</w:t>
      </w:r>
    </w:p>
    <w:p w14:paraId="3F07DCF5" w14:textId="77777777" w:rsidR="00444CA1" w:rsidRPr="00433F22" w:rsidRDefault="00444CA1" w:rsidP="00444CA1">
      <w:pPr>
        <w:tabs>
          <w:tab w:val="left" w:pos="2115"/>
        </w:tabs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2BB4780D" w14:textId="77777777"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46D09108" w14:textId="77777777" w:rsidR="001B06E9" w:rsidRDefault="001B06E9" w:rsidP="001B06E9">
      <w:pPr>
        <w:rPr>
          <w:rFonts w:ascii="Arial" w:hAnsi="Arial" w:cs="Arial"/>
          <w:b/>
          <w:sz w:val="21"/>
          <w:szCs w:val="21"/>
        </w:rPr>
      </w:pPr>
    </w:p>
    <w:p w14:paraId="6CAE2CCE" w14:textId="77777777" w:rsidR="001B06E9" w:rsidRDefault="001B06E9" w:rsidP="001B06E9">
      <w:pPr>
        <w:rPr>
          <w:rFonts w:ascii="Arial" w:hAnsi="Arial" w:cs="Arial"/>
          <w:b/>
          <w:sz w:val="21"/>
          <w:szCs w:val="21"/>
        </w:rPr>
      </w:pPr>
    </w:p>
    <w:p w14:paraId="575DE300" w14:textId="3F8DF49C" w:rsidR="001B06E9" w:rsidRPr="00433F22" w:rsidRDefault="001B06E9" w:rsidP="001B06E9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</w:r>
      <w:r w:rsidR="001162ED">
        <w:rPr>
          <w:rFonts w:ascii="Arial" w:hAnsi="Arial" w:cs="Arial"/>
          <w:sz w:val="21"/>
          <w:szCs w:val="21"/>
        </w:rPr>
        <w:t>Calarcá</w:t>
      </w:r>
      <w:r w:rsidRPr="00433F22">
        <w:rPr>
          <w:rFonts w:ascii="Arial" w:hAnsi="Arial" w:cs="Arial"/>
          <w:sz w:val="21"/>
          <w:szCs w:val="21"/>
        </w:rPr>
        <w:t xml:space="preserve"> -  Juzgado </w:t>
      </w:r>
      <w:r w:rsidR="001162ED">
        <w:rPr>
          <w:rFonts w:ascii="Arial" w:hAnsi="Arial" w:cs="Arial"/>
          <w:sz w:val="21"/>
          <w:szCs w:val="21"/>
        </w:rPr>
        <w:t>1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 xml:space="preserve">Penal Municipal </w:t>
      </w:r>
    </w:p>
    <w:p w14:paraId="47DA6D89" w14:textId="77777777" w:rsidR="001B06E9" w:rsidRPr="00433F22" w:rsidRDefault="001B06E9" w:rsidP="001B06E9">
      <w:pPr>
        <w:tabs>
          <w:tab w:val="left" w:pos="2115"/>
        </w:tabs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541783CF" w14:textId="77777777" w:rsidR="00D04D15" w:rsidRDefault="00D04D15" w:rsidP="00D04D15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456E446B" w14:textId="77777777" w:rsidR="00444CA1" w:rsidRDefault="00444CA1" w:rsidP="00675D2A">
      <w:pPr>
        <w:rPr>
          <w:rFonts w:ascii="Arial" w:hAnsi="Arial" w:cs="Arial"/>
          <w:b/>
          <w:sz w:val="21"/>
          <w:szCs w:val="21"/>
        </w:rPr>
      </w:pPr>
    </w:p>
    <w:p w14:paraId="033C1FC5" w14:textId="77777777" w:rsidR="00D04D15" w:rsidRDefault="00D04D15" w:rsidP="00675D2A">
      <w:pPr>
        <w:rPr>
          <w:rFonts w:ascii="Arial" w:hAnsi="Arial" w:cs="Arial"/>
          <w:b/>
          <w:sz w:val="21"/>
          <w:szCs w:val="21"/>
        </w:rPr>
      </w:pPr>
    </w:p>
    <w:p w14:paraId="78616EF5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6259D81E" w14:textId="77777777"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6C117D94" w14:textId="77777777" w:rsidR="009615ED" w:rsidRPr="00433F22" w:rsidRDefault="009615ED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730EC199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OFICIAL MAYOR O SUSTANCIADOR DE JUZGADO DE CIRCUITO Y/O EQUIVALENTES - NOMINADO</w:t>
      </w:r>
    </w:p>
    <w:p w14:paraId="1826059E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05B23BC5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21AB9EFA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1º Administrativo</w:t>
      </w:r>
    </w:p>
    <w:p w14:paraId="4FFEAF51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78988FBD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0FCF3349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1AEF211B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5° Administrativo</w:t>
      </w:r>
    </w:p>
    <w:p w14:paraId="62D5DB61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414DF885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6743EFD0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3453F52D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6º Administrativo</w:t>
      </w:r>
    </w:p>
    <w:p w14:paraId="13F1876F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33E556C3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003E3B7A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6E7C797B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1º  Penal del Circuito para Adolescentes</w:t>
      </w:r>
    </w:p>
    <w:p w14:paraId="384D4C70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087A2401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50C4007F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0A53E294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2º  Penal del Circuito para Adolescentes</w:t>
      </w:r>
    </w:p>
    <w:p w14:paraId="4F280475" w14:textId="77777777" w:rsidR="00444CA1" w:rsidRPr="00433F22" w:rsidRDefault="00444CA1" w:rsidP="00444CA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4D3FDB4A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25CC771B" w14:textId="77777777" w:rsidR="00444CA1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</w:p>
    <w:p w14:paraId="760B86A1" w14:textId="77777777" w:rsidR="009615ED" w:rsidRPr="00433F22" w:rsidRDefault="009615ED" w:rsidP="00444CA1">
      <w:pPr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4C480108" w14:textId="7F02FE0F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lastRenderedPageBreak/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 w:rsidR="00B92B4B">
        <w:rPr>
          <w:rFonts w:ascii="Arial" w:hAnsi="Arial" w:cs="Arial"/>
          <w:sz w:val="21"/>
          <w:szCs w:val="21"/>
        </w:rPr>
        <w:t>4</w:t>
      </w:r>
      <w:r w:rsidRPr="00433F22">
        <w:rPr>
          <w:rFonts w:ascii="Arial" w:hAnsi="Arial" w:cs="Arial"/>
          <w:sz w:val="21"/>
          <w:szCs w:val="21"/>
        </w:rPr>
        <w:t>º  Penal del Circuito de Conocimiento</w:t>
      </w:r>
    </w:p>
    <w:p w14:paraId="015C7FA1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23CC6AB6" w14:textId="77777777" w:rsidR="00B92B4B" w:rsidRPr="00433F22" w:rsidRDefault="00B92B4B" w:rsidP="00B92B4B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1ADD6F3A" w14:textId="77777777" w:rsidR="003A37C7" w:rsidRDefault="003A37C7" w:rsidP="00444CA1">
      <w:pPr>
        <w:jc w:val="both"/>
        <w:rPr>
          <w:rFonts w:ascii="Arial" w:hAnsi="Arial" w:cs="Arial"/>
          <w:sz w:val="21"/>
          <w:szCs w:val="21"/>
        </w:rPr>
      </w:pPr>
    </w:p>
    <w:p w14:paraId="6F110B00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1° Laboral del Circuito</w:t>
      </w:r>
    </w:p>
    <w:p w14:paraId="7BDFF097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04C797BB" w14:textId="5EBFA8A0" w:rsidR="00B92B4B" w:rsidRDefault="00B92B4B" w:rsidP="00B92B4B">
      <w:pPr>
        <w:jc w:val="both"/>
        <w:rPr>
          <w:rFonts w:ascii="Arial" w:hAnsi="Arial" w:cs="Arial"/>
          <w:sz w:val="21"/>
          <w:szCs w:val="21"/>
        </w:rPr>
      </w:pPr>
      <w:r w:rsidRPr="00B92B4B">
        <w:rPr>
          <w:rFonts w:ascii="Arial" w:hAnsi="Arial" w:cs="Arial"/>
          <w:b/>
          <w:sz w:val="21"/>
          <w:szCs w:val="21"/>
        </w:rPr>
        <w:t xml:space="preserve">Nota: </w:t>
      </w:r>
      <w:r w:rsidRPr="00B92B4B">
        <w:rPr>
          <w:rFonts w:ascii="Arial" w:hAnsi="Arial" w:cs="Arial"/>
          <w:sz w:val="21"/>
          <w:szCs w:val="21"/>
        </w:rPr>
        <w:t xml:space="preserve">Se encuentran para ser considerada la solicitud de traslado para este cargo presentada por </w:t>
      </w:r>
      <w:r>
        <w:rPr>
          <w:rFonts w:ascii="Arial" w:hAnsi="Arial" w:cs="Arial"/>
          <w:b/>
          <w:sz w:val="21"/>
          <w:szCs w:val="21"/>
          <w:u w:val="single"/>
        </w:rPr>
        <w:t>Martha Lucía Rodríguez Gutiérrez</w:t>
      </w:r>
      <w:r w:rsidRPr="00B92B4B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Oficial Mayor del Juzgado Cuarto Laboral del Circuito de Armenia, presentada el 6</w:t>
      </w:r>
      <w:r w:rsidRPr="00B92B4B">
        <w:rPr>
          <w:rFonts w:ascii="Arial" w:hAnsi="Arial" w:cs="Arial"/>
          <w:sz w:val="21"/>
          <w:szCs w:val="21"/>
        </w:rPr>
        <w:t xml:space="preserve"> de </w:t>
      </w:r>
      <w:r>
        <w:rPr>
          <w:rFonts w:ascii="Arial" w:hAnsi="Arial" w:cs="Arial"/>
          <w:sz w:val="21"/>
          <w:szCs w:val="21"/>
        </w:rPr>
        <w:t>febrero</w:t>
      </w:r>
      <w:r w:rsidRPr="00B92B4B">
        <w:rPr>
          <w:rFonts w:ascii="Arial" w:hAnsi="Arial" w:cs="Arial"/>
          <w:sz w:val="21"/>
          <w:szCs w:val="21"/>
        </w:rPr>
        <w:t xml:space="preserve"> de 2020.</w:t>
      </w:r>
    </w:p>
    <w:p w14:paraId="6446A818" w14:textId="77777777"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360E1ED0" w14:textId="0C8E0BCE" w:rsidR="00E371E1" w:rsidRPr="00433F22" w:rsidRDefault="00E371E1" w:rsidP="00E371E1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 Juzgado 2</w:t>
      </w:r>
      <w:r w:rsidRPr="00433F22">
        <w:rPr>
          <w:rFonts w:ascii="Arial" w:hAnsi="Arial" w:cs="Arial"/>
          <w:sz w:val="21"/>
          <w:szCs w:val="21"/>
        </w:rPr>
        <w:t>° Laboral del Circuito</w:t>
      </w:r>
    </w:p>
    <w:p w14:paraId="707AE773" w14:textId="77777777" w:rsidR="00E371E1" w:rsidRDefault="00E371E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0B1D1AAE" w14:textId="77777777" w:rsidR="00B6000E" w:rsidRDefault="00B6000E" w:rsidP="00B6000E">
      <w:pPr>
        <w:jc w:val="both"/>
        <w:rPr>
          <w:rFonts w:ascii="Arial" w:hAnsi="Arial" w:cs="Arial"/>
          <w:sz w:val="21"/>
          <w:szCs w:val="21"/>
        </w:rPr>
      </w:pPr>
      <w:r w:rsidRPr="00B92B4B">
        <w:rPr>
          <w:rFonts w:ascii="Arial" w:hAnsi="Arial" w:cs="Arial"/>
          <w:b/>
          <w:sz w:val="21"/>
          <w:szCs w:val="21"/>
        </w:rPr>
        <w:t xml:space="preserve">Nota: </w:t>
      </w:r>
      <w:r w:rsidRPr="00B92B4B">
        <w:rPr>
          <w:rFonts w:ascii="Arial" w:hAnsi="Arial" w:cs="Arial"/>
          <w:sz w:val="21"/>
          <w:szCs w:val="21"/>
        </w:rPr>
        <w:t xml:space="preserve">Se encuentran para ser considerada la solicitud de traslado para este cargo presentada por </w:t>
      </w:r>
      <w:r>
        <w:rPr>
          <w:rFonts w:ascii="Arial" w:hAnsi="Arial" w:cs="Arial"/>
          <w:b/>
          <w:sz w:val="21"/>
          <w:szCs w:val="21"/>
          <w:u w:val="single"/>
        </w:rPr>
        <w:t>Martha Lucía Rodríguez Gutiérrez</w:t>
      </w:r>
      <w:r w:rsidRPr="00B92B4B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Oficial Mayor del Juzgado Cuarto Laboral del Circuito de Armenia, presentada el 6</w:t>
      </w:r>
      <w:r w:rsidRPr="00B92B4B">
        <w:rPr>
          <w:rFonts w:ascii="Arial" w:hAnsi="Arial" w:cs="Arial"/>
          <w:sz w:val="21"/>
          <w:szCs w:val="21"/>
        </w:rPr>
        <w:t xml:space="preserve"> de </w:t>
      </w:r>
      <w:r>
        <w:rPr>
          <w:rFonts w:ascii="Arial" w:hAnsi="Arial" w:cs="Arial"/>
          <w:sz w:val="21"/>
          <w:szCs w:val="21"/>
        </w:rPr>
        <w:t>febrero</w:t>
      </w:r>
      <w:r w:rsidRPr="00B92B4B">
        <w:rPr>
          <w:rFonts w:ascii="Arial" w:hAnsi="Arial" w:cs="Arial"/>
          <w:sz w:val="21"/>
          <w:szCs w:val="21"/>
        </w:rPr>
        <w:t xml:space="preserve"> de 2020.</w:t>
      </w:r>
    </w:p>
    <w:p w14:paraId="2FF5E46A" w14:textId="77777777" w:rsidR="006D5B09" w:rsidRDefault="006D5B09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32592103" w14:textId="342ADBC4" w:rsidR="00E371E1" w:rsidRPr="00433F22" w:rsidRDefault="00E371E1" w:rsidP="00E371E1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Calarcá</w:t>
      </w:r>
      <w:r>
        <w:rPr>
          <w:rFonts w:ascii="Arial" w:hAnsi="Arial" w:cs="Arial"/>
          <w:sz w:val="21"/>
          <w:szCs w:val="21"/>
        </w:rPr>
        <w:t xml:space="preserve"> -  Juzgado </w:t>
      </w:r>
      <w:r>
        <w:rPr>
          <w:rFonts w:ascii="Arial" w:hAnsi="Arial" w:cs="Arial"/>
          <w:sz w:val="21"/>
          <w:szCs w:val="21"/>
        </w:rPr>
        <w:t>de Familia de</w:t>
      </w:r>
      <w:r w:rsidRPr="00433F22">
        <w:rPr>
          <w:rFonts w:ascii="Arial" w:hAnsi="Arial" w:cs="Arial"/>
          <w:sz w:val="21"/>
          <w:szCs w:val="21"/>
        </w:rPr>
        <w:t>l Circuito</w:t>
      </w:r>
    </w:p>
    <w:p w14:paraId="20543C12" w14:textId="77777777" w:rsidR="00E371E1" w:rsidRDefault="00E371E1" w:rsidP="00E371E1">
      <w:pPr>
        <w:jc w:val="center"/>
        <w:rPr>
          <w:rFonts w:ascii="Arial" w:hAnsi="Arial" w:cs="Arial"/>
          <w:b/>
          <w:sz w:val="21"/>
          <w:szCs w:val="21"/>
        </w:rPr>
      </w:pPr>
    </w:p>
    <w:p w14:paraId="5A91390F" w14:textId="77777777" w:rsidR="00E371E1" w:rsidRPr="00433F22" w:rsidRDefault="00E371E1" w:rsidP="00E371E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06A9922B" w14:textId="77777777" w:rsidR="00E371E1" w:rsidRPr="00433F22" w:rsidRDefault="00E371E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2423F117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11E4C198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0FE3AD94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2C86B393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OFICIAL MAYOR O SUSTANCIADOR DE JUZGADO MUNICIPAL Y/O EQUIVALENTES - NOMINADO</w:t>
      </w:r>
    </w:p>
    <w:p w14:paraId="46A3D9B5" w14:textId="77777777" w:rsidR="00444CA1" w:rsidRPr="00433F22" w:rsidRDefault="00444CA1" w:rsidP="00444CA1">
      <w:pPr>
        <w:rPr>
          <w:rFonts w:ascii="Arial" w:hAnsi="Arial" w:cs="Arial"/>
          <w:sz w:val="21"/>
          <w:szCs w:val="21"/>
        </w:rPr>
      </w:pPr>
    </w:p>
    <w:p w14:paraId="16E3BD4A" w14:textId="77777777" w:rsidR="00444CA1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7B72D3D7" w14:textId="1BEDEADD" w:rsidR="002B27DD" w:rsidRPr="00433F22" w:rsidRDefault="002B27DD" w:rsidP="002B27D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Juzgado 3</w:t>
      </w:r>
      <w:r w:rsidRPr="00433F22">
        <w:rPr>
          <w:rFonts w:ascii="Arial" w:hAnsi="Arial" w:cs="Arial"/>
          <w:sz w:val="21"/>
          <w:szCs w:val="21"/>
        </w:rPr>
        <w:t>º Civil Municipal</w:t>
      </w:r>
    </w:p>
    <w:p w14:paraId="7F35CDEC" w14:textId="77777777" w:rsidR="002B27DD" w:rsidRPr="00433F22" w:rsidRDefault="002B27DD" w:rsidP="002B27DD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4E29C973" w14:textId="77777777" w:rsidR="002B27DD" w:rsidRPr="00433F22" w:rsidRDefault="002B27DD" w:rsidP="002B27DD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652C5168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703BFEA3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4º Civil Municipal</w:t>
      </w:r>
    </w:p>
    <w:p w14:paraId="48A496B8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6D36F313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7017FEC2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6395572E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5º Civil Municipal</w:t>
      </w:r>
    </w:p>
    <w:p w14:paraId="733E5F8B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3AE43D8D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611A0CFB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3F70F351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6º Civil Municipal</w:t>
      </w:r>
    </w:p>
    <w:p w14:paraId="6B33471C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293BF176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05291340" w14:textId="77777777" w:rsidR="003835E0" w:rsidRPr="00433F22" w:rsidRDefault="003835E0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3BBBE08C" w14:textId="22E55DD3" w:rsidR="003835E0" w:rsidRPr="00433F22" w:rsidRDefault="003835E0" w:rsidP="003835E0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7º Civil Municipal</w:t>
      </w:r>
    </w:p>
    <w:p w14:paraId="73079B90" w14:textId="77777777" w:rsidR="00DC2145" w:rsidRPr="00433F22" w:rsidRDefault="00DC2145" w:rsidP="00DC2145">
      <w:pPr>
        <w:jc w:val="center"/>
        <w:rPr>
          <w:rFonts w:ascii="Arial" w:hAnsi="Arial" w:cs="Arial"/>
          <w:b/>
          <w:sz w:val="21"/>
          <w:szCs w:val="21"/>
        </w:rPr>
      </w:pPr>
    </w:p>
    <w:p w14:paraId="3695EB28" w14:textId="61AE33D7" w:rsidR="003835E0" w:rsidRPr="00433F22" w:rsidRDefault="003835E0" w:rsidP="00DC2145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7BAB121B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6CE298A2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8º Civil Municipal</w:t>
      </w:r>
    </w:p>
    <w:p w14:paraId="4C065E62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00A401CC" w14:textId="77777777" w:rsidR="004A12A4" w:rsidRPr="00433F22" w:rsidRDefault="004A12A4" w:rsidP="004A12A4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6D4441DA" w14:textId="77777777" w:rsidR="00D00D58" w:rsidRPr="00433F22" w:rsidRDefault="00D00D58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70AD0F45" w14:textId="77777777" w:rsidR="009C38C4" w:rsidRDefault="009C38C4" w:rsidP="009C38C4">
      <w:pPr>
        <w:jc w:val="both"/>
        <w:rPr>
          <w:rFonts w:ascii="Arial" w:hAnsi="Arial" w:cs="Arial"/>
          <w:sz w:val="21"/>
          <w:szCs w:val="21"/>
        </w:rPr>
      </w:pPr>
    </w:p>
    <w:p w14:paraId="5E6485A2" w14:textId="762C3A6A" w:rsidR="009C38C4" w:rsidRPr="00433F22" w:rsidRDefault="009C38C4" w:rsidP="009C38C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 xml:space="preserve">Armenia -  Juzgado </w:t>
      </w:r>
      <w:r w:rsidR="002B27DD">
        <w:rPr>
          <w:rFonts w:ascii="Arial" w:hAnsi="Arial" w:cs="Arial"/>
          <w:sz w:val="21"/>
          <w:szCs w:val="21"/>
        </w:rPr>
        <w:t>6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con función de Control de Garantías</w:t>
      </w:r>
    </w:p>
    <w:p w14:paraId="51677A4E" w14:textId="77777777" w:rsidR="009C38C4" w:rsidRPr="00433F22" w:rsidRDefault="009C38C4" w:rsidP="009C38C4">
      <w:pPr>
        <w:jc w:val="both"/>
        <w:rPr>
          <w:rFonts w:ascii="Arial" w:hAnsi="Arial" w:cs="Arial"/>
          <w:sz w:val="21"/>
          <w:szCs w:val="21"/>
        </w:rPr>
      </w:pPr>
    </w:p>
    <w:p w14:paraId="1503F4FA" w14:textId="77777777" w:rsidR="00086320" w:rsidRDefault="00086320" w:rsidP="00086320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5B1E7722" w14:textId="77777777" w:rsidR="00722245" w:rsidRDefault="00722245" w:rsidP="00086320">
      <w:pPr>
        <w:jc w:val="center"/>
        <w:rPr>
          <w:rFonts w:ascii="Arial" w:hAnsi="Arial" w:cs="Arial"/>
          <w:b/>
          <w:sz w:val="21"/>
          <w:szCs w:val="21"/>
        </w:rPr>
      </w:pPr>
    </w:p>
    <w:p w14:paraId="6C5701F4" w14:textId="3E153B2C" w:rsidR="00722245" w:rsidRPr="00433F22" w:rsidRDefault="00722245" w:rsidP="0072224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 Juzgado 1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de conocimiento</w:t>
      </w:r>
    </w:p>
    <w:p w14:paraId="60F2DCE8" w14:textId="77777777" w:rsidR="00722245" w:rsidRPr="00433F22" w:rsidRDefault="00722245" w:rsidP="00722245">
      <w:pPr>
        <w:jc w:val="both"/>
        <w:rPr>
          <w:rFonts w:ascii="Arial" w:hAnsi="Arial" w:cs="Arial"/>
          <w:sz w:val="21"/>
          <w:szCs w:val="21"/>
        </w:rPr>
      </w:pPr>
    </w:p>
    <w:p w14:paraId="3ACD2D7E" w14:textId="6011A671" w:rsidR="00722245" w:rsidRPr="00433F22" w:rsidRDefault="00722245" w:rsidP="00722245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3305D02D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2CA20F4E" w14:textId="0626EE7F" w:rsidR="00016727" w:rsidRPr="00433F22" w:rsidRDefault="00016727" w:rsidP="0001672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 Juzgado 2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de conocimiento</w:t>
      </w:r>
    </w:p>
    <w:p w14:paraId="6031DD07" w14:textId="77777777" w:rsidR="00016727" w:rsidRPr="00433F22" w:rsidRDefault="00016727" w:rsidP="00016727">
      <w:pPr>
        <w:jc w:val="both"/>
        <w:rPr>
          <w:rFonts w:ascii="Arial" w:hAnsi="Arial" w:cs="Arial"/>
          <w:sz w:val="21"/>
          <w:szCs w:val="21"/>
        </w:rPr>
      </w:pPr>
    </w:p>
    <w:p w14:paraId="73F9507F" w14:textId="77777777" w:rsidR="00016727" w:rsidRPr="00433F22" w:rsidRDefault="00016727" w:rsidP="00016727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07D7FB11" w14:textId="77777777" w:rsidR="00CD2504" w:rsidRDefault="00CD2504" w:rsidP="00444CA1">
      <w:pPr>
        <w:jc w:val="both"/>
        <w:rPr>
          <w:rFonts w:ascii="Arial" w:hAnsi="Arial" w:cs="Arial"/>
          <w:b/>
          <w:sz w:val="21"/>
          <w:szCs w:val="21"/>
        </w:rPr>
      </w:pPr>
    </w:p>
    <w:p w14:paraId="0110293D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640AC94C" w14:textId="77777777"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023337C1" w14:textId="77777777" w:rsidR="00CD2504" w:rsidRDefault="00CD2504" w:rsidP="00DE2824">
      <w:pPr>
        <w:jc w:val="both"/>
        <w:rPr>
          <w:rFonts w:ascii="Arial" w:hAnsi="Arial" w:cs="Arial"/>
          <w:b/>
          <w:sz w:val="21"/>
          <w:szCs w:val="21"/>
        </w:rPr>
      </w:pPr>
    </w:p>
    <w:p w14:paraId="5C5494EB" w14:textId="77777777" w:rsidR="00DE2824" w:rsidRDefault="00DE2824" w:rsidP="00DE2824">
      <w:pPr>
        <w:jc w:val="both"/>
        <w:rPr>
          <w:rFonts w:ascii="Arial" w:hAnsi="Arial" w:cs="Arial"/>
          <w:b/>
          <w:sz w:val="21"/>
          <w:szCs w:val="21"/>
        </w:rPr>
      </w:pPr>
    </w:p>
    <w:p w14:paraId="532C5640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TÉCNICO DE CENTRO U OFICINA DE SERVICIOS – GRADO 11</w:t>
      </w:r>
    </w:p>
    <w:p w14:paraId="66F5BF1F" w14:textId="77777777" w:rsidR="00444CA1" w:rsidRPr="00433F22" w:rsidRDefault="00444CA1" w:rsidP="00444CA1">
      <w:pPr>
        <w:rPr>
          <w:rFonts w:ascii="Arial" w:hAnsi="Arial" w:cs="Arial"/>
          <w:sz w:val="21"/>
          <w:szCs w:val="21"/>
        </w:rPr>
      </w:pPr>
    </w:p>
    <w:p w14:paraId="7CB1FB59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53048589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– Tribunal Administrativo del Quindío.</w:t>
      </w:r>
    </w:p>
    <w:p w14:paraId="6F83AA84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29316A50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67C84950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09B1827E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70852DAA" w14:textId="77777777" w:rsidR="004F3209" w:rsidRPr="00433F22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38DB8DF9" w14:textId="340E99AD" w:rsidR="00CD2504" w:rsidRPr="005D3B1C" w:rsidRDefault="004F624A" w:rsidP="005D3B1C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5D3B1C">
        <w:rPr>
          <w:rFonts w:ascii="Arial" w:hAnsi="Arial" w:cs="Arial"/>
          <w:b/>
          <w:sz w:val="21"/>
          <w:szCs w:val="21"/>
          <w:u w:val="single"/>
        </w:rPr>
        <w:t xml:space="preserve">Es pertinente aclarar que las solicitudes de traslado que aquí se informan, son respecto de servidores judiciales de este Distrito Judicial, estando a la espera de lo reportado  por la Unidad de Administración de Carrera Judicial, frente a </w:t>
      </w:r>
      <w:r w:rsidR="005D3B1C" w:rsidRPr="005D3B1C">
        <w:rPr>
          <w:rFonts w:ascii="Arial" w:hAnsi="Arial" w:cs="Arial"/>
          <w:b/>
          <w:sz w:val="21"/>
          <w:szCs w:val="21"/>
          <w:u w:val="single"/>
        </w:rPr>
        <w:t xml:space="preserve">posibles </w:t>
      </w:r>
      <w:r w:rsidRPr="005D3B1C">
        <w:rPr>
          <w:rFonts w:ascii="Arial" w:hAnsi="Arial" w:cs="Arial"/>
          <w:b/>
          <w:sz w:val="21"/>
          <w:szCs w:val="21"/>
          <w:u w:val="single"/>
        </w:rPr>
        <w:t>solicitudes de</w:t>
      </w:r>
      <w:r w:rsidR="005D3B1C" w:rsidRPr="005D3B1C">
        <w:rPr>
          <w:rFonts w:ascii="Arial" w:hAnsi="Arial" w:cs="Arial"/>
          <w:b/>
          <w:sz w:val="21"/>
          <w:szCs w:val="21"/>
          <w:u w:val="single"/>
        </w:rPr>
        <w:t xml:space="preserve"> otros Distritos Judiciales.</w:t>
      </w:r>
      <w:r w:rsidRPr="005D3B1C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1ED39C11" w14:textId="77777777" w:rsidR="004F3209" w:rsidRPr="00433F22" w:rsidRDefault="004F3209" w:rsidP="00D46E3A">
      <w:pPr>
        <w:jc w:val="both"/>
        <w:rPr>
          <w:rFonts w:ascii="Arial" w:hAnsi="Arial" w:cs="Arial"/>
          <w:b/>
          <w:sz w:val="21"/>
          <w:szCs w:val="21"/>
        </w:rPr>
      </w:pPr>
    </w:p>
    <w:p w14:paraId="3716F5EB" w14:textId="77777777" w:rsidR="004F3209" w:rsidRDefault="004F3209" w:rsidP="00D46E3A">
      <w:pPr>
        <w:jc w:val="both"/>
        <w:rPr>
          <w:rFonts w:ascii="Arial" w:hAnsi="Arial" w:cs="Arial"/>
          <w:b/>
          <w:sz w:val="21"/>
          <w:szCs w:val="21"/>
        </w:rPr>
      </w:pPr>
    </w:p>
    <w:p w14:paraId="50FFB45E" w14:textId="77777777" w:rsidR="00E00E2C" w:rsidRDefault="00E00E2C" w:rsidP="00D46E3A">
      <w:pPr>
        <w:jc w:val="both"/>
        <w:rPr>
          <w:rFonts w:ascii="Arial" w:hAnsi="Arial" w:cs="Arial"/>
          <w:b/>
          <w:sz w:val="21"/>
          <w:szCs w:val="21"/>
        </w:rPr>
      </w:pPr>
    </w:p>
    <w:p w14:paraId="7CB75183" w14:textId="77777777" w:rsidR="00E00E2C" w:rsidRDefault="00E00E2C" w:rsidP="00D46E3A">
      <w:pPr>
        <w:jc w:val="both"/>
        <w:rPr>
          <w:rFonts w:ascii="Arial" w:hAnsi="Arial" w:cs="Arial"/>
          <w:b/>
          <w:sz w:val="21"/>
          <w:szCs w:val="21"/>
        </w:rPr>
      </w:pPr>
    </w:p>
    <w:p w14:paraId="1FBF06DA" w14:textId="77777777" w:rsidR="00E00E2C" w:rsidRDefault="00E00E2C" w:rsidP="00D46E3A">
      <w:pPr>
        <w:jc w:val="both"/>
        <w:rPr>
          <w:rFonts w:ascii="Arial" w:hAnsi="Arial" w:cs="Arial"/>
          <w:b/>
          <w:sz w:val="21"/>
          <w:szCs w:val="21"/>
        </w:rPr>
      </w:pPr>
    </w:p>
    <w:p w14:paraId="7E76A133" w14:textId="77777777" w:rsidR="00E00E2C" w:rsidRPr="00433F22" w:rsidRDefault="00E00E2C" w:rsidP="00D46E3A">
      <w:pPr>
        <w:jc w:val="both"/>
        <w:rPr>
          <w:rFonts w:ascii="Arial" w:hAnsi="Arial" w:cs="Arial"/>
          <w:b/>
          <w:sz w:val="21"/>
          <w:szCs w:val="21"/>
        </w:rPr>
      </w:pPr>
    </w:p>
    <w:p w14:paraId="06E505A0" w14:textId="69FB9A40" w:rsidR="004F3209" w:rsidRPr="00433F22" w:rsidRDefault="004F3209" w:rsidP="00D46E3A">
      <w:pPr>
        <w:pStyle w:val="Ttulo1"/>
        <w:spacing w:before="0" w:after="0"/>
        <w:jc w:val="center"/>
        <w:rPr>
          <w:rFonts w:ascii="Arial" w:hAnsi="Arial"/>
          <w:sz w:val="21"/>
          <w:szCs w:val="21"/>
        </w:rPr>
      </w:pPr>
      <w:r w:rsidRPr="00433F22">
        <w:rPr>
          <w:rFonts w:ascii="Arial" w:hAnsi="Arial"/>
          <w:sz w:val="21"/>
          <w:szCs w:val="21"/>
        </w:rPr>
        <w:t>JAI</w:t>
      </w:r>
      <w:r w:rsidR="00722245">
        <w:rPr>
          <w:rFonts w:ascii="Arial" w:hAnsi="Arial"/>
          <w:sz w:val="21"/>
          <w:szCs w:val="21"/>
        </w:rPr>
        <w:t>RO ENRIQUE VERA CASTELLANOS</w:t>
      </w:r>
    </w:p>
    <w:p w14:paraId="1B158905" w14:textId="75B7928A" w:rsidR="004F3209" w:rsidRPr="00433F22" w:rsidRDefault="00722245" w:rsidP="00D46E3A">
      <w:pPr>
        <w:pStyle w:val="Ttulo1"/>
        <w:spacing w:before="0" w:after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Pres</w:t>
      </w:r>
      <w:r w:rsidR="004F3209" w:rsidRPr="00433F22">
        <w:rPr>
          <w:rFonts w:ascii="Arial" w:hAnsi="Arial"/>
          <w:sz w:val="21"/>
          <w:szCs w:val="21"/>
        </w:rPr>
        <w:t>idente</w:t>
      </w:r>
    </w:p>
    <w:p w14:paraId="243639A5" w14:textId="77777777" w:rsidR="004F3209" w:rsidRPr="00433F22" w:rsidRDefault="004F3209" w:rsidP="00D46E3A">
      <w:pPr>
        <w:pStyle w:val="Encabezado"/>
        <w:rPr>
          <w:rFonts w:ascii="Arial" w:hAnsi="Arial"/>
          <w:sz w:val="16"/>
          <w:szCs w:val="16"/>
        </w:rPr>
      </w:pPr>
    </w:p>
    <w:p w14:paraId="4D601B0C" w14:textId="77777777"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14:paraId="7AFA7E09" w14:textId="77777777"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14:paraId="11830805" w14:textId="77777777"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14:paraId="6AD75598" w14:textId="77777777"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14:paraId="4F4E2497" w14:textId="35CCC2D9" w:rsidR="004F3209" w:rsidRPr="00B7371F" w:rsidRDefault="00130F27" w:rsidP="00D46E3A">
      <w:pPr>
        <w:pStyle w:val="Encabezado"/>
        <w:rPr>
          <w:sz w:val="18"/>
        </w:rPr>
      </w:pPr>
      <w:r>
        <w:rPr>
          <w:rFonts w:ascii="Arial" w:hAnsi="Arial"/>
          <w:sz w:val="10"/>
          <w:szCs w:val="16"/>
        </w:rPr>
        <w:t>J</w:t>
      </w:r>
      <w:r w:rsidR="00F15C07">
        <w:rPr>
          <w:rFonts w:ascii="Arial" w:hAnsi="Arial"/>
          <w:sz w:val="10"/>
          <w:szCs w:val="16"/>
        </w:rPr>
        <w:t>EV</w:t>
      </w:r>
      <w:r w:rsidR="00FE0390">
        <w:rPr>
          <w:rFonts w:ascii="Arial" w:hAnsi="Arial"/>
          <w:sz w:val="10"/>
          <w:szCs w:val="16"/>
        </w:rPr>
        <w:t>C</w:t>
      </w:r>
      <w:r w:rsidR="004F3209" w:rsidRPr="00433F22">
        <w:rPr>
          <w:rFonts w:ascii="Arial" w:hAnsi="Arial"/>
          <w:sz w:val="10"/>
          <w:szCs w:val="16"/>
        </w:rPr>
        <w:t>/</w:t>
      </w:r>
      <w:r>
        <w:rPr>
          <w:rFonts w:ascii="Arial" w:hAnsi="Arial"/>
          <w:sz w:val="10"/>
          <w:szCs w:val="16"/>
        </w:rPr>
        <w:t>PAG</w:t>
      </w:r>
      <w:r w:rsidR="004F3209" w:rsidRPr="00433F22">
        <w:rPr>
          <w:rFonts w:ascii="Arial" w:hAnsi="Arial"/>
          <w:sz w:val="10"/>
          <w:szCs w:val="16"/>
        </w:rPr>
        <w:t>R</w:t>
      </w:r>
    </w:p>
    <w:p w14:paraId="6BDC99D5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09067C50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58DBCD52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0360AED7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2F201EBC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sectPr w:rsidR="004F3209" w:rsidSect="00CD2504">
      <w:headerReference w:type="default" r:id="rId7"/>
      <w:footerReference w:type="default" r:id="rId8"/>
      <w:headerReference w:type="first" r:id="rId9"/>
      <w:footerReference w:type="first" r:id="rId10"/>
      <w:pgSz w:w="12240" w:h="18720" w:code="14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3B354" w14:textId="77777777" w:rsidR="005C2BD1" w:rsidRDefault="005C2BD1">
      <w:r>
        <w:separator/>
      </w:r>
    </w:p>
  </w:endnote>
  <w:endnote w:type="continuationSeparator" w:id="0">
    <w:p w14:paraId="0B39D612" w14:textId="77777777" w:rsidR="005C2BD1" w:rsidRDefault="005C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D08D4" w14:textId="77777777"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14:paraId="5F46FF41" w14:textId="77777777"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14:paraId="30D7AA69" w14:textId="77777777" w:rsidR="002A16A7" w:rsidRPr="002618DA" w:rsidRDefault="002A16A7" w:rsidP="002618D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4DBB9" w14:textId="77777777" w:rsidR="00814798" w:rsidRPr="009C3AE2" w:rsidRDefault="006B10A1" w:rsidP="00A961DB">
    <w:pPr>
      <w:pStyle w:val="Piedepgina"/>
      <w:rPr>
        <w:rFonts w:ascii="Berylium" w:hAnsi="Beryli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 wp14:anchorId="044B6FC4" wp14:editId="2D2C45DC">
          <wp:simplePos x="0" y="0"/>
          <wp:positionH relativeFrom="column">
            <wp:posOffset>4556125</wp:posOffset>
          </wp:positionH>
          <wp:positionV relativeFrom="paragraph">
            <wp:posOffset>-238401</wp:posOffset>
          </wp:positionV>
          <wp:extent cx="1587500" cy="92011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798"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14:paraId="69A367D1" w14:textId="77777777" w:rsidR="00814798" w:rsidRPr="009C3AE2" w:rsidRDefault="00814798" w:rsidP="00A961DB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14:paraId="296FEF7D" w14:textId="77777777" w:rsidR="00E4185E" w:rsidRPr="000C491E" w:rsidRDefault="00E4185E" w:rsidP="00432A8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BD993" w14:textId="77777777" w:rsidR="005C2BD1" w:rsidRDefault="005C2BD1">
      <w:r>
        <w:separator/>
      </w:r>
    </w:p>
  </w:footnote>
  <w:footnote w:type="continuationSeparator" w:id="0">
    <w:p w14:paraId="7C52BED9" w14:textId="77777777" w:rsidR="005C2BD1" w:rsidRDefault="005C2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2C34E" w14:textId="77777777" w:rsidR="00E4185E" w:rsidRDefault="00E4185E" w:rsidP="00FD2DA6">
    <w:pPr>
      <w:jc w:val="both"/>
      <w:rPr>
        <w:rFonts w:ascii="Arial" w:hAnsi="Arial" w:cs="Arial"/>
        <w:sz w:val="16"/>
        <w:szCs w:val="16"/>
      </w:rPr>
    </w:pPr>
  </w:p>
  <w:p w14:paraId="0EC361EE" w14:textId="77777777" w:rsidR="009C3AE2" w:rsidRPr="009C3AE2" w:rsidRDefault="002618AC" w:rsidP="009C3AE2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Oficio </w:t>
    </w:r>
    <w:r w:rsidR="009C3AE2" w:rsidRPr="009C3AE2">
      <w:rPr>
        <w:rFonts w:ascii="Berylium" w:hAnsi="Berylium"/>
        <w:bCs/>
        <w:iCs/>
        <w:sz w:val="22"/>
        <w:szCs w:val="22"/>
      </w:rPr>
      <w:t xml:space="preserve">Hoja No. </w:t>
    </w:r>
    <w:r w:rsidR="009C3AE2" w:rsidRPr="009C3AE2">
      <w:rPr>
        <w:rFonts w:ascii="Berylium" w:hAnsi="Berylium"/>
        <w:bCs/>
        <w:iCs/>
        <w:sz w:val="22"/>
        <w:szCs w:val="22"/>
      </w:rPr>
      <w:fldChar w:fldCharType="begin"/>
    </w:r>
    <w:r w:rsidR="009C3AE2" w:rsidRPr="009C3AE2">
      <w:rPr>
        <w:rFonts w:ascii="Berylium" w:hAnsi="Berylium"/>
        <w:bCs/>
        <w:iCs/>
        <w:sz w:val="22"/>
        <w:szCs w:val="22"/>
      </w:rPr>
      <w:instrText xml:space="preserve"> PAGE </w:instrText>
    </w:r>
    <w:r w:rsidR="009C3AE2" w:rsidRPr="009C3AE2">
      <w:rPr>
        <w:rFonts w:ascii="Berylium" w:hAnsi="Berylium"/>
        <w:bCs/>
        <w:iCs/>
        <w:sz w:val="22"/>
        <w:szCs w:val="22"/>
      </w:rPr>
      <w:fldChar w:fldCharType="separate"/>
    </w:r>
    <w:r w:rsidR="009615ED">
      <w:rPr>
        <w:rFonts w:ascii="Berylium" w:hAnsi="Berylium"/>
        <w:bCs/>
        <w:iCs/>
        <w:noProof/>
        <w:sz w:val="22"/>
        <w:szCs w:val="22"/>
      </w:rPr>
      <w:t>2</w:t>
    </w:r>
    <w:r w:rsidR="009C3AE2" w:rsidRPr="009C3AE2">
      <w:rPr>
        <w:rFonts w:ascii="Berylium" w:hAnsi="Berylium"/>
        <w:bCs/>
        <w:iCs/>
        <w:sz w:val="22"/>
        <w:szCs w:val="22"/>
      </w:rPr>
      <w:fldChar w:fldCharType="end"/>
    </w:r>
    <w:r w:rsidR="009C3AE2">
      <w:rPr>
        <w:rFonts w:ascii="Berylium" w:hAnsi="Berylium"/>
        <w:bCs/>
        <w:iCs/>
        <w:sz w:val="22"/>
        <w:szCs w:val="22"/>
      </w:rPr>
      <w:t xml:space="preserve"> </w:t>
    </w:r>
  </w:p>
  <w:p w14:paraId="680A4E5D" w14:textId="77777777" w:rsidR="002618AC" w:rsidRPr="006518C5" w:rsidRDefault="002618AC" w:rsidP="006518C5">
    <w:pPr>
      <w:jc w:val="both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E049F" w14:textId="77777777" w:rsidR="00175EBA" w:rsidRDefault="006B10A1" w:rsidP="00175EBA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 wp14:anchorId="0376BC76" wp14:editId="07777777">
          <wp:simplePos x="0" y="0"/>
          <wp:positionH relativeFrom="column">
            <wp:posOffset>-851535</wp:posOffset>
          </wp:positionH>
          <wp:positionV relativeFrom="paragraph">
            <wp:posOffset>-297815</wp:posOffset>
          </wp:positionV>
          <wp:extent cx="2390775" cy="789305"/>
          <wp:effectExtent l="0" t="0" r="0" b="0"/>
          <wp:wrapNone/>
          <wp:docPr id="24" name="Imagen 24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EBA">
      <w:rPr>
        <w:rFonts w:ascii="Berylium" w:hAnsi="Berylium"/>
        <w:bCs/>
        <w:iCs/>
        <w:sz w:val="22"/>
        <w:szCs w:val="22"/>
      </w:rPr>
      <w:t>Consejo Superior de la Judicatura</w:t>
    </w:r>
  </w:p>
  <w:p w14:paraId="2AE34868" w14:textId="77777777" w:rsidR="002018CB" w:rsidRPr="009C3AE2" w:rsidRDefault="002018CB" w:rsidP="002018CB">
    <w:pPr>
      <w:pStyle w:val="Encabezado"/>
      <w:tabs>
        <w:tab w:val="clear" w:pos="4252"/>
        <w:tab w:val="clear" w:pos="8504"/>
      </w:tabs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9C3AE2">
        <w:rPr>
          <w:rFonts w:ascii="Berylium" w:hAnsi="Berylium"/>
          <w:bCs/>
          <w:iCs/>
          <w:sz w:val="22"/>
          <w:szCs w:val="22"/>
        </w:rPr>
        <w:t>la Judicatura</w:t>
      </w:r>
    </w:smartTag>
    <w:r w:rsidRPr="009C3AE2">
      <w:rPr>
        <w:rFonts w:ascii="Berylium" w:hAnsi="Berylium"/>
        <w:bCs/>
        <w:iCs/>
        <w:sz w:val="22"/>
        <w:szCs w:val="22"/>
      </w:rPr>
      <w:t xml:space="preserve"> de </w:t>
    </w:r>
    <w:r w:rsidR="004F4A69" w:rsidRPr="009C3AE2">
      <w:rPr>
        <w:rFonts w:ascii="Berylium" w:hAnsi="Berylium"/>
        <w:bCs/>
        <w:iCs/>
        <w:sz w:val="22"/>
        <w:szCs w:val="22"/>
      </w:rPr>
      <w:t>Quindío</w:t>
    </w:r>
  </w:p>
  <w:p w14:paraId="54CD245A" w14:textId="77777777" w:rsidR="00E4185E" w:rsidRDefault="00E4185E" w:rsidP="003D24D1">
    <w:pPr>
      <w:pStyle w:val="Encabezado"/>
      <w:tabs>
        <w:tab w:val="clear" w:pos="8504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CF"/>
    <w:rsid w:val="00015563"/>
    <w:rsid w:val="00016727"/>
    <w:rsid w:val="00016AFC"/>
    <w:rsid w:val="00023382"/>
    <w:rsid w:val="00024AAB"/>
    <w:rsid w:val="00032C6E"/>
    <w:rsid w:val="00044EDD"/>
    <w:rsid w:val="00050636"/>
    <w:rsid w:val="00050C8E"/>
    <w:rsid w:val="00060D5F"/>
    <w:rsid w:val="00071C4F"/>
    <w:rsid w:val="0007454D"/>
    <w:rsid w:val="00074ACE"/>
    <w:rsid w:val="00080047"/>
    <w:rsid w:val="00086320"/>
    <w:rsid w:val="00094809"/>
    <w:rsid w:val="000A3AA5"/>
    <w:rsid w:val="000C0737"/>
    <w:rsid w:val="000C3AAA"/>
    <w:rsid w:val="000C491E"/>
    <w:rsid w:val="000D1202"/>
    <w:rsid w:val="000D6D60"/>
    <w:rsid w:val="00110B5C"/>
    <w:rsid w:val="001162ED"/>
    <w:rsid w:val="001171C2"/>
    <w:rsid w:val="00117B69"/>
    <w:rsid w:val="00130F27"/>
    <w:rsid w:val="00141F32"/>
    <w:rsid w:val="0014245C"/>
    <w:rsid w:val="001454A6"/>
    <w:rsid w:val="00151A76"/>
    <w:rsid w:val="001557B8"/>
    <w:rsid w:val="0016607D"/>
    <w:rsid w:val="00173650"/>
    <w:rsid w:val="001739E9"/>
    <w:rsid w:val="00174A0C"/>
    <w:rsid w:val="00175EBA"/>
    <w:rsid w:val="001931CA"/>
    <w:rsid w:val="001A24DF"/>
    <w:rsid w:val="001A7BAA"/>
    <w:rsid w:val="001B06E9"/>
    <w:rsid w:val="001B70A5"/>
    <w:rsid w:val="001C4D86"/>
    <w:rsid w:val="001D1809"/>
    <w:rsid w:val="001F1B3E"/>
    <w:rsid w:val="001F42A6"/>
    <w:rsid w:val="001F52BC"/>
    <w:rsid w:val="001F6503"/>
    <w:rsid w:val="001F78D8"/>
    <w:rsid w:val="002018CB"/>
    <w:rsid w:val="0020672A"/>
    <w:rsid w:val="002141AC"/>
    <w:rsid w:val="002148B0"/>
    <w:rsid w:val="00216E10"/>
    <w:rsid w:val="002171ED"/>
    <w:rsid w:val="00226B79"/>
    <w:rsid w:val="00231D5D"/>
    <w:rsid w:val="002338C9"/>
    <w:rsid w:val="00252692"/>
    <w:rsid w:val="00253A15"/>
    <w:rsid w:val="002618AC"/>
    <w:rsid w:val="002618DA"/>
    <w:rsid w:val="0026488B"/>
    <w:rsid w:val="0026522A"/>
    <w:rsid w:val="0027579F"/>
    <w:rsid w:val="00275CC0"/>
    <w:rsid w:val="00280960"/>
    <w:rsid w:val="00284E79"/>
    <w:rsid w:val="00296620"/>
    <w:rsid w:val="002A16A7"/>
    <w:rsid w:val="002A5DC0"/>
    <w:rsid w:val="002A5E59"/>
    <w:rsid w:val="002B27DD"/>
    <w:rsid w:val="002C0EB8"/>
    <w:rsid w:val="002D052B"/>
    <w:rsid w:val="002E6492"/>
    <w:rsid w:val="002F0589"/>
    <w:rsid w:val="002F0594"/>
    <w:rsid w:val="00300667"/>
    <w:rsid w:val="00300B51"/>
    <w:rsid w:val="0030318C"/>
    <w:rsid w:val="00336C64"/>
    <w:rsid w:val="003409C4"/>
    <w:rsid w:val="0035161D"/>
    <w:rsid w:val="00375AD9"/>
    <w:rsid w:val="00380CDF"/>
    <w:rsid w:val="003835E0"/>
    <w:rsid w:val="00391615"/>
    <w:rsid w:val="00396B91"/>
    <w:rsid w:val="00397418"/>
    <w:rsid w:val="003A0339"/>
    <w:rsid w:val="003A2E72"/>
    <w:rsid w:val="003A37C7"/>
    <w:rsid w:val="003A4FFB"/>
    <w:rsid w:val="003B0B76"/>
    <w:rsid w:val="003B1C63"/>
    <w:rsid w:val="003C40A0"/>
    <w:rsid w:val="003C500C"/>
    <w:rsid w:val="003C6B81"/>
    <w:rsid w:val="003D24D1"/>
    <w:rsid w:val="003E3B2C"/>
    <w:rsid w:val="00401B19"/>
    <w:rsid w:val="0040622E"/>
    <w:rsid w:val="004072F8"/>
    <w:rsid w:val="00407D59"/>
    <w:rsid w:val="0041102D"/>
    <w:rsid w:val="00413659"/>
    <w:rsid w:val="0041492F"/>
    <w:rsid w:val="00424447"/>
    <w:rsid w:val="00425D77"/>
    <w:rsid w:val="00432A8C"/>
    <w:rsid w:val="00433F22"/>
    <w:rsid w:val="004358C3"/>
    <w:rsid w:val="00437E38"/>
    <w:rsid w:val="00441C95"/>
    <w:rsid w:val="00444CA1"/>
    <w:rsid w:val="004568F2"/>
    <w:rsid w:val="00461EED"/>
    <w:rsid w:val="00474A65"/>
    <w:rsid w:val="00480191"/>
    <w:rsid w:val="00482B00"/>
    <w:rsid w:val="004856C3"/>
    <w:rsid w:val="00485FB4"/>
    <w:rsid w:val="004962D6"/>
    <w:rsid w:val="004A12A4"/>
    <w:rsid w:val="004A2920"/>
    <w:rsid w:val="004A700A"/>
    <w:rsid w:val="004B0510"/>
    <w:rsid w:val="004D1DAC"/>
    <w:rsid w:val="004E08AF"/>
    <w:rsid w:val="004E3C1A"/>
    <w:rsid w:val="004E4736"/>
    <w:rsid w:val="004F1928"/>
    <w:rsid w:val="004F3209"/>
    <w:rsid w:val="004F4A69"/>
    <w:rsid w:val="004F624A"/>
    <w:rsid w:val="00505277"/>
    <w:rsid w:val="005071A4"/>
    <w:rsid w:val="00510981"/>
    <w:rsid w:val="005253A9"/>
    <w:rsid w:val="00531BAF"/>
    <w:rsid w:val="00531E43"/>
    <w:rsid w:val="00540535"/>
    <w:rsid w:val="00546974"/>
    <w:rsid w:val="005523AD"/>
    <w:rsid w:val="00554481"/>
    <w:rsid w:val="00560251"/>
    <w:rsid w:val="0056324C"/>
    <w:rsid w:val="00571155"/>
    <w:rsid w:val="00582522"/>
    <w:rsid w:val="00585015"/>
    <w:rsid w:val="0058541D"/>
    <w:rsid w:val="005877AE"/>
    <w:rsid w:val="00590E2D"/>
    <w:rsid w:val="00591165"/>
    <w:rsid w:val="00592031"/>
    <w:rsid w:val="005A53CD"/>
    <w:rsid w:val="005B007E"/>
    <w:rsid w:val="005B44E0"/>
    <w:rsid w:val="005C2BD1"/>
    <w:rsid w:val="005D372C"/>
    <w:rsid w:val="005D3B1C"/>
    <w:rsid w:val="005D506E"/>
    <w:rsid w:val="005E0745"/>
    <w:rsid w:val="005E5D84"/>
    <w:rsid w:val="005E681E"/>
    <w:rsid w:val="005F1E0E"/>
    <w:rsid w:val="00601DD6"/>
    <w:rsid w:val="006052CE"/>
    <w:rsid w:val="006107D2"/>
    <w:rsid w:val="006128DC"/>
    <w:rsid w:val="006317C8"/>
    <w:rsid w:val="00636AB4"/>
    <w:rsid w:val="00636D52"/>
    <w:rsid w:val="00641C06"/>
    <w:rsid w:val="00647620"/>
    <w:rsid w:val="006518C5"/>
    <w:rsid w:val="00665804"/>
    <w:rsid w:val="006723FD"/>
    <w:rsid w:val="00675A4D"/>
    <w:rsid w:val="00675D2A"/>
    <w:rsid w:val="00692174"/>
    <w:rsid w:val="006A06A3"/>
    <w:rsid w:val="006A5E54"/>
    <w:rsid w:val="006B10A1"/>
    <w:rsid w:val="006B4022"/>
    <w:rsid w:val="006B4D94"/>
    <w:rsid w:val="006D529D"/>
    <w:rsid w:val="006D5B09"/>
    <w:rsid w:val="006E2CA8"/>
    <w:rsid w:val="006E4C33"/>
    <w:rsid w:val="006E5CFB"/>
    <w:rsid w:val="006E790E"/>
    <w:rsid w:val="006F1FF2"/>
    <w:rsid w:val="0070389D"/>
    <w:rsid w:val="0070488E"/>
    <w:rsid w:val="00706781"/>
    <w:rsid w:val="007206FD"/>
    <w:rsid w:val="00722245"/>
    <w:rsid w:val="007668BE"/>
    <w:rsid w:val="00772108"/>
    <w:rsid w:val="007727A7"/>
    <w:rsid w:val="007950FA"/>
    <w:rsid w:val="007969BB"/>
    <w:rsid w:val="007A39DE"/>
    <w:rsid w:val="007A6678"/>
    <w:rsid w:val="007B1D2B"/>
    <w:rsid w:val="007C3F66"/>
    <w:rsid w:val="007C4231"/>
    <w:rsid w:val="007C56ED"/>
    <w:rsid w:val="007C686A"/>
    <w:rsid w:val="007E1D27"/>
    <w:rsid w:val="007F6ECB"/>
    <w:rsid w:val="00800377"/>
    <w:rsid w:val="0080408A"/>
    <w:rsid w:val="00814798"/>
    <w:rsid w:val="008232D2"/>
    <w:rsid w:val="008347EB"/>
    <w:rsid w:val="00845243"/>
    <w:rsid w:val="0084628A"/>
    <w:rsid w:val="00854C76"/>
    <w:rsid w:val="00857E0D"/>
    <w:rsid w:val="008715A4"/>
    <w:rsid w:val="00872963"/>
    <w:rsid w:val="00881E13"/>
    <w:rsid w:val="0089159D"/>
    <w:rsid w:val="00891D9F"/>
    <w:rsid w:val="00896030"/>
    <w:rsid w:val="008C1A68"/>
    <w:rsid w:val="008D1EFC"/>
    <w:rsid w:val="008D2317"/>
    <w:rsid w:val="008F3FF1"/>
    <w:rsid w:val="008F7505"/>
    <w:rsid w:val="00900B3B"/>
    <w:rsid w:val="009077B4"/>
    <w:rsid w:val="00932DF5"/>
    <w:rsid w:val="00936C7C"/>
    <w:rsid w:val="00941CA1"/>
    <w:rsid w:val="009615ED"/>
    <w:rsid w:val="00975B60"/>
    <w:rsid w:val="009774C2"/>
    <w:rsid w:val="00992AEE"/>
    <w:rsid w:val="009A2873"/>
    <w:rsid w:val="009A497E"/>
    <w:rsid w:val="009B12DE"/>
    <w:rsid w:val="009B47EE"/>
    <w:rsid w:val="009C38C4"/>
    <w:rsid w:val="009C3AE2"/>
    <w:rsid w:val="009C3EEF"/>
    <w:rsid w:val="009D3360"/>
    <w:rsid w:val="009D73EA"/>
    <w:rsid w:val="009E6AE4"/>
    <w:rsid w:val="009F22E2"/>
    <w:rsid w:val="009F2A4A"/>
    <w:rsid w:val="00A0056D"/>
    <w:rsid w:val="00A42A1B"/>
    <w:rsid w:val="00A42B37"/>
    <w:rsid w:val="00A45634"/>
    <w:rsid w:val="00A52DDB"/>
    <w:rsid w:val="00A66460"/>
    <w:rsid w:val="00A70EC7"/>
    <w:rsid w:val="00A81FEE"/>
    <w:rsid w:val="00A961DB"/>
    <w:rsid w:val="00AA7E3A"/>
    <w:rsid w:val="00AB0DA8"/>
    <w:rsid w:val="00AB3000"/>
    <w:rsid w:val="00AC038E"/>
    <w:rsid w:val="00AC5D08"/>
    <w:rsid w:val="00AD0A8D"/>
    <w:rsid w:val="00AD0EE9"/>
    <w:rsid w:val="00AD1140"/>
    <w:rsid w:val="00AE2516"/>
    <w:rsid w:val="00AE3D5B"/>
    <w:rsid w:val="00AF1E2B"/>
    <w:rsid w:val="00AF44F0"/>
    <w:rsid w:val="00B0142C"/>
    <w:rsid w:val="00B07EE7"/>
    <w:rsid w:val="00B12D28"/>
    <w:rsid w:val="00B227C1"/>
    <w:rsid w:val="00B22866"/>
    <w:rsid w:val="00B4242F"/>
    <w:rsid w:val="00B45676"/>
    <w:rsid w:val="00B55650"/>
    <w:rsid w:val="00B56BC0"/>
    <w:rsid w:val="00B6000E"/>
    <w:rsid w:val="00B703CE"/>
    <w:rsid w:val="00B73710"/>
    <w:rsid w:val="00B7371F"/>
    <w:rsid w:val="00B77C42"/>
    <w:rsid w:val="00B91263"/>
    <w:rsid w:val="00B918A5"/>
    <w:rsid w:val="00B92AB9"/>
    <w:rsid w:val="00B92B4B"/>
    <w:rsid w:val="00B97800"/>
    <w:rsid w:val="00BA5A25"/>
    <w:rsid w:val="00BA7916"/>
    <w:rsid w:val="00BA7F71"/>
    <w:rsid w:val="00BB3E13"/>
    <w:rsid w:val="00BE3E9E"/>
    <w:rsid w:val="00BE5689"/>
    <w:rsid w:val="00BE57E2"/>
    <w:rsid w:val="00BF1C65"/>
    <w:rsid w:val="00BF470C"/>
    <w:rsid w:val="00C05739"/>
    <w:rsid w:val="00C064C2"/>
    <w:rsid w:val="00C13672"/>
    <w:rsid w:val="00C13E43"/>
    <w:rsid w:val="00C15F75"/>
    <w:rsid w:val="00C16FB4"/>
    <w:rsid w:val="00C26C63"/>
    <w:rsid w:val="00C3642E"/>
    <w:rsid w:val="00C529E7"/>
    <w:rsid w:val="00C54DAC"/>
    <w:rsid w:val="00C82E4F"/>
    <w:rsid w:val="00C85838"/>
    <w:rsid w:val="00C91AB8"/>
    <w:rsid w:val="00C93BD4"/>
    <w:rsid w:val="00CA30B3"/>
    <w:rsid w:val="00CA38A9"/>
    <w:rsid w:val="00CB6080"/>
    <w:rsid w:val="00CC1895"/>
    <w:rsid w:val="00CD2504"/>
    <w:rsid w:val="00CE6B12"/>
    <w:rsid w:val="00CF088D"/>
    <w:rsid w:val="00CF479D"/>
    <w:rsid w:val="00CF4CFB"/>
    <w:rsid w:val="00D00D58"/>
    <w:rsid w:val="00D04D15"/>
    <w:rsid w:val="00D07B8A"/>
    <w:rsid w:val="00D337CD"/>
    <w:rsid w:val="00D46E3A"/>
    <w:rsid w:val="00D474D2"/>
    <w:rsid w:val="00D62567"/>
    <w:rsid w:val="00D656CF"/>
    <w:rsid w:val="00D66125"/>
    <w:rsid w:val="00D71DD3"/>
    <w:rsid w:val="00D76563"/>
    <w:rsid w:val="00D77624"/>
    <w:rsid w:val="00D83E3F"/>
    <w:rsid w:val="00D85277"/>
    <w:rsid w:val="00D97761"/>
    <w:rsid w:val="00DB5549"/>
    <w:rsid w:val="00DC2145"/>
    <w:rsid w:val="00DD0BEA"/>
    <w:rsid w:val="00DD1472"/>
    <w:rsid w:val="00DD68F5"/>
    <w:rsid w:val="00DD7A15"/>
    <w:rsid w:val="00DE19D0"/>
    <w:rsid w:val="00DE2824"/>
    <w:rsid w:val="00DE5242"/>
    <w:rsid w:val="00DF68C4"/>
    <w:rsid w:val="00E00E2C"/>
    <w:rsid w:val="00E03BDE"/>
    <w:rsid w:val="00E15287"/>
    <w:rsid w:val="00E24251"/>
    <w:rsid w:val="00E2589B"/>
    <w:rsid w:val="00E371E1"/>
    <w:rsid w:val="00E4185E"/>
    <w:rsid w:val="00E54575"/>
    <w:rsid w:val="00E55BCA"/>
    <w:rsid w:val="00E72307"/>
    <w:rsid w:val="00E72CF5"/>
    <w:rsid w:val="00E77EFD"/>
    <w:rsid w:val="00E80034"/>
    <w:rsid w:val="00EA6543"/>
    <w:rsid w:val="00EB1A1F"/>
    <w:rsid w:val="00EC14FD"/>
    <w:rsid w:val="00EC2771"/>
    <w:rsid w:val="00ED555F"/>
    <w:rsid w:val="00ED7984"/>
    <w:rsid w:val="00EF0ECF"/>
    <w:rsid w:val="00EF1655"/>
    <w:rsid w:val="00F142CF"/>
    <w:rsid w:val="00F15C07"/>
    <w:rsid w:val="00F22BAD"/>
    <w:rsid w:val="00F2372F"/>
    <w:rsid w:val="00F25630"/>
    <w:rsid w:val="00F36C2E"/>
    <w:rsid w:val="00F41046"/>
    <w:rsid w:val="00F44584"/>
    <w:rsid w:val="00F46021"/>
    <w:rsid w:val="00F50C06"/>
    <w:rsid w:val="00F57673"/>
    <w:rsid w:val="00F70B06"/>
    <w:rsid w:val="00F74070"/>
    <w:rsid w:val="00F82A54"/>
    <w:rsid w:val="00F82CF0"/>
    <w:rsid w:val="00F93596"/>
    <w:rsid w:val="00F97C52"/>
    <w:rsid w:val="00FA0C8A"/>
    <w:rsid w:val="00FA165E"/>
    <w:rsid w:val="00FA7026"/>
    <w:rsid w:val="00FB0885"/>
    <w:rsid w:val="00FB11F5"/>
    <w:rsid w:val="00FB49B5"/>
    <w:rsid w:val="00FB59FA"/>
    <w:rsid w:val="00FC1A38"/>
    <w:rsid w:val="00FD2DA6"/>
    <w:rsid w:val="00FE0390"/>
    <w:rsid w:val="675AC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4B3492C1"/>
  <w15:chartTrackingRefBased/>
  <w15:docId w15:val="{207A95E3-727D-4A86-83FD-8273CFF8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C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1528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EF0ECF"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0745"/>
  </w:style>
  <w:style w:type="character" w:customStyle="1" w:styleId="PiedepginaCar">
    <w:name w:val="Pie de página Car"/>
    <w:link w:val="Piedepgina"/>
    <w:rsid w:val="00B0142C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175EBA"/>
    <w:rPr>
      <w:sz w:val="24"/>
      <w:szCs w:val="24"/>
    </w:rPr>
  </w:style>
  <w:style w:type="character" w:customStyle="1" w:styleId="Ttulo5Car">
    <w:name w:val="Título 5 Car"/>
    <w:link w:val="Ttulo5"/>
    <w:rsid w:val="00C85838"/>
    <w:rPr>
      <w:rFonts w:ascii="Tahoma" w:eastAsia="Arial Unicode MS" w:hAnsi="Tahoma" w:cs="Tahoma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048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0488E"/>
    <w:rPr>
      <w:rFonts w:ascii="Segoe UI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link w:val="Ttulo1"/>
    <w:rsid w:val="00E15287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Textonotapie">
    <w:name w:val="footnote text"/>
    <w:basedOn w:val="Normal"/>
    <w:link w:val="TextonotapieCar"/>
    <w:rsid w:val="00E15287"/>
    <w:rPr>
      <w:sz w:val="20"/>
      <w:szCs w:val="20"/>
      <w:lang w:val="es-ES_tradnl"/>
    </w:rPr>
  </w:style>
  <w:style w:type="character" w:customStyle="1" w:styleId="TextonotapieCar">
    <w:name w:val="Texto nota pie Car"/>
    <w:link w:val="Textonotapie"/>
    <w:rsid w:val="00E15287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DAA92-4ADD-4D6B-90F9-108E0044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Paola Andrea Garcia Restrepo</cp:lastModifiedBy>
  <cp:revision>75</cp:revision>
  <cp:lastPrinted>2020-02-12T21:18:00Z</cp:lastPrinted>
  <dcterms:created xsi:type="dcterms:W3CDTF">2019-08-15T20:49:00Z</dcterms:created>
  <dcterms:modified xsi:type="dcterms:W3CDTF">2020-02-12T21:27:00Z</dcterms:modified>
</cp:coreProperties>
</file>