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870BAA" w:rsidRPr="00A65E14" w:rsidTr="00870BAA">
        <w:trPr>
          <w:trHeight w:val="315"/>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870BA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1</w:t>
            </w:r>
            <w:r>
              <w:rPr>
                <w:rFonts w:ascii="Arial" w:eastAsia="Times New Roman" w:hAnsi="Arial" w:cs="Arial"/>
                <w:b/>
                <w:bCs/>
                <w:sz w:val="16"/>
                <w:szCs w:val="16"/>
                <w:lang w:eastAsia="es-ES"/>
              </w:rPr>
              <w:t xml:space="preserve"> DE </w:t>
            </w:r>
            <w:r>
              <w:rPr>
                <w:rFonts w:ascii="Arial" w:eastAsia="Times New Roman" w:hAnsi="Arial" w:cs="Arial"/>
                <w:b/>
                <w:bCs/>
                <w:sz w:val="16"/>
                <w:szCs w:val="16"/>
                <w:lang w:eastAsia="es-ES"/>
              </w:rPr>
              <w:t>FEBRERO</w:t>
            </w:r>
            <w:r>
              <w:rPr>
                <w:rFonts w:ascii="Arial" w:eastAsia="Times New Roman" w:hAnsi="Arial" w:cs="Arial"/>
                <w:b/>
                <w:bCs/>
                <w:sz w:val="16"/>
                <w:szCs w:val="16"/>
                <w:lang w:eastAsia="es-ES"/>
              </w:rPr>
              <w:t xml:space="preserve"> DE 201</w:t>
            </w:r>
            <w:r>
              <w:rPr>
                <w:rFonts w:ascii="Arial" w:eastAsia="Times New Roman" w:hAnsi="Arial" w:cs="Arial"/>
                <w:b/>
                <w:bCs/>
                <w:sz w:val="16"/>
                <w:szCs w:val="16"/>
                <w:lang w:eastAsia="es-ES"/>
              </w:rPr>
              <w:t>9</w:t>
            </w:r>
          </w:p>
        </w:tc>
      </w:tr>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870BA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 xml:space="preserve">7 DE </w:t>
            </w:r>
            <w:r>
              <w:rPr>
                <w:rFonts w:ascii="Arial" w:eastAsia="Times New Roman" w:hAnsi="Arial" w:cs="Arial"/>
                <w:b/>
                <w:bCs/>
                <w:sz w:val="16"/>
                <w:szCs w:val="16"/>
                <w:lang w:eastAsia="es-ES"/>
              </w:rPr>
              <w:t>FEBRERO</w:t>
            </w:r>
            <w:r>
              <w:rPr>
                <w:rFonts w:ascii="Arial" w:eastAsia="Times New Roman" w:hAnsi="Arial" w:cs="Arial"/>
                <w:b/>
                <w:bCs/>
                <w:sz w:val="16"/>
                <w:szCs w:val="16"/>
                <w:lang w:eastAsia="es-ES"/>
              </w:rPr>
              <w:t xml:space="preserve"> DE 201</w:t>
            </w:r>
            <w:r>
              <w:rPr>
                <w:rFonts w:ascii="Arial" w:eastAsia="Times New Roman" w:hAnsi="Arial" w:cs="Arial"/>
                <w:b/>
                <w:bCs/>
                <w:sz w:val="16"/>
                <w:szCs w:val="16"/>
                <w:lang w:eastAsia="es-ES"/>
              </w:rPr>
              <w:t>9</w:t>
            </w:r>
          </w:p>
        </w:tc>
      </w:tr>
      <w:tr w:rsidR="00870BAA" w:rsidRPr="00A65E14" w:rsidTr="00870BAA">
        <w:trPr>
          <w:trHeight w:val="540"/>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870BAA" w:rsidRPr="00A65E14" w:rsidTr="00870BAA">
        <w:trPr>
          <w:trHeight w:val="525"/>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870BAA" w:rsidRPr="00A65E14" w:rsidTr="00870BAA">
        <w:trPr>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15"/>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3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15"/>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0BAA" w:rsidRPr="00A65E14" w:rsidRDefault="00870BAA" w:rsidP="00870BA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CIRCUITO NOMINADO</w:t>
            </w:r>
            <w:r w:rsidRPr="00A65E14">
              <w:rPr>
                <w:rFonts w:ascii="Arial" w:eastAsia="Times New Roman" w:hAnsi="Arial" w:cs="Arial"/>
                <w:b/>
                <w:bCs/>
                <w:sz w:val="16"/>
                <w:szCs w:val="16"/>
                <w:lang w:eastAsia="es-ES"/>
              </w:rPr>
              <w:t>- NOM.</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870BAA" w:rsidRPr="00A65E14" w:rsidRDefault="00870BAA" w:rsidP="006C2978">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870BAA" w:rsidRPr="00A65E14" w:rsidRDefault="00870BAA" w:rsidP="006C2978">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870BAA" w:rsidRPr="00A65E14" w:rsidRDefault="00870BAA" w:rsidP="006C2978">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Segundo Laboral del Circuito de Sincelejo</w:t>
            </w:r>
          </w:p>
        </w:tc>
        <w:tc>
          <w:tcPr>
            <w:tcW w:w="743" w:type="dxa"/>
            <w:tcBorders>
              <w:top w:val="nil"/>
              <w:left w:val="nil"/>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41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Tercero Civil del Circuito de Sincelejo</w:t>
            </w:r>
          </w:p>
        </w:tc>
        <w:tc>
          <w:tcPr>
            <w:tcW w:w="743" w:type="dxa"/>
            <w:tcBorders>
              <w:top w:val="nil"/>
              <w:left w:val="nil"/>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40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3544" w:type="dxa"/>
            <w:tcBorders>
              <w:top w:val="nil"/>
              <w:left w:val="nil"/>
              <w:bottom w:val="single" w:sz="4" w:space="0" w:color="auto"/>
              <w:right w:val="single" w:sz="4" w:space="0" w:color="auto"/>
            </w:tcBorders>
            <w:shd w:val="clear" w:color="auto" w:fill="auto"/>
          </w:tcPr>
          <w:p w:rsidR="00870BAA" w:rsidRPr="00A65E14" w:rsidRDefault="00870BAA" w:rsidP="006C297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Tercero Penal del Circuito de Sincelejo</w:t>
            </w:r>
          </w:p>
        </w:tc>
        <w:tc>
          <w:tcPr>
            <w:tcW w:w="743"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28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3544" w:type="dxa"/>
            <w:tcBorders>
              <w:top w:val="nil"/>
              <w:left w:val="nil"/>
              <w:bottom w:val="single" w:sz="4" w:space="0" w:color="auto"/>
              <w:right w:val="single" w:sz="4" w:space="0" w:color="auto"/>
            </w:tcBorders>
            <w:shd w:val="clear" w:color="auto" w:fill="auto"/>
          </w:tcPr>
          <w:p w:rsidR="00870BAA" w:rsidRPr="00A65E14" w:rsidRDefault="00870BAA" w:rsidP="006C297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Cuarto Penal del Circuito de Sincelejo</w:t>
            </w:r>
          </w:p>
        </w:tc>
        <w:tc>
          <w:tcPr>
            <w:tcW w:w="743"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85" w:type="dxa"/>
            <w:tcBorders>
              <w:top w:val="nil"/>
              <w:left w:val="nil"/>
              <w:bottom w:val="nil"/>
              <w:right w:val="nil"/>
            </w:tcBorders>
            <w:shd w:val="clear" w:color="auto" w:fill="auto"/>
            <w:noWrap/>
            <w:vAlign w:val="center"/>
            <w:hideMark/>
          </w:tcPr>
          <w:p w:rsidR="00870BAA" w:rsidRDefault="00870BAA" w:rsidP="006C2978">
            <w:pPr>
              <w:spacing w:after="0" w:line="240" w:lineRule="auto"/>
              <w:jc w:val="center"/>
              <w:rPr>
                <w:rFonts w:ascii="Arial" w:eastAsia="Times New Roman" w:hAnsi="Arial" w:cs="Arial"/>
                <w:sz w:val="16"/>
                <w:szCs w:val="16"/>
                <w:lang w:eastAsia="es-ES"/>
              </w:rPr>
            </w:pPr>
          </w:p>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5"/>
          <w:wAfter w:w="4985" w:type="dxa"/>
          <w:trHeight w:val="319"/>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3544" w:type="dxa"/>
            <w:tcBorders>
              <w:top w:val="single" w:sz="4" w:space="0" w:color="auto"/>
              <w:left w:val="single" w:sz="4" w:space="0" w:color="auto"/>
              <w:bottom w:val="single" w:sz="4" w:space="0" w:color="auto"/>
              <w:right w:val="single" w:sz="4" w:space="0" w:color="auto"/>
            </w:tcBorders>
          </w:tcPr>
          <w:p w:rsidR="00870BAA" w:rsidRPr="00A65E14" w:rsidRDefault="00870BAA" w:rsidP="006C297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Segundo de Familia de Sincelejo</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1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de Ejecución de Penas de Sincelejo</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r>
      <w:tr w:rsidR="00870BAA" w:rsidRPr="00A65E14" w:rsidTr="00870BAA">
        <w:trPr>
          <w:gridAfter w:val="5"/>
          <w:wAfter w:w="4985" w:type="dxa"/>
          <w:trHeight w:val="41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Segundo Administrativo de Sincelejo</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Promiscuo del Circuito de Corozal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13"/>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Promiscuo del Circuito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Segundo Promiscuo del Circuito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12"/>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bookmarkStart w:id="0" w:name="_GoBack"/>
        <w:bookmarkEnd w:id="0"/>
      </w:tr>
      <w:tr w:rsidR="00870BAA" w:rsidRPr="00A65E14" w:rsidTr="00870BAA">
        <w:trPr>
          <w:gridAfter w:val="5"/>
          <w:wAfter w:w="4985" w:type="dxa"/>
          <w:trHeight w:val="41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Majagual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0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Majagual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Sincé</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trHeight w:val="255"/>
        </w:trPr>
        <w:tc>
          <w:tcPr>
            <w:tcW w:w="923"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trHeight w:val="810"/>
        </w:trPr>
        <w:tc>
          <w:tcPr>
            <w:tcW w:w="10195" w:type="dxa"/>
            <w:gridSpan w:val="8"/>
            <w:tcBorders>
              <w:top w:val="nil"/>
              <w:left w:val="nil"/>
              <w:bottom w:val="nil"/>
              <w:right w:val="nil"/>
            </w:tcBorders>
            <w:shd w:val="clear" w:color="auto" w:fill="auto"/>
            <w:vAlign w:val="center"/>
            <w:hideMark/>
          </w:tcPr>
          <w:p w:rsidR="00870BAA" w:rsidRPr="00097FF9" w:rsidRDefault="00870BAA" w:rsidP="006C2978">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4"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870BAA" w:rsidRDefault="00870BAA" w:rsidP="006C2978">
            <w:pPr>
              <w:spacing w:after="0" w:line="240" w:lineRule="auto"/>
              <w:rPr>
                <w:rFonts w:ascii="Arial" w:eastAsia="Times New Roman" w:hAnsi="Arial" w:cs="Arial"/>
                <w:b/>
                <w:bCs/>
                <w:sz w:val="16"/>
                <w:szCs w:val="16"/>
                <w:lang w:eastAsia="es-ES"/>
              </w:rPr>
            </w:pPr>
          </w:p>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870BAA" w:rsidRPr="00A65E14" w:rsidTr="00870BAA">
        <w:trPr>
          <w:trHeight w:val="300"/>
        </w:trPr>
        <w:tc>
          <w:tcPr>
            <w:tcW w:w="923"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870BAA" w:rsidRPr="00A65E14" w:rsidRDefault="00870BAA" w:rsidP="006C2978">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gridAfter w:val="1"/>
          <w:wAfter w:w="1200" w:type="dxa"/>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bl>
    <w:p w:rsidR="00870BAA" w:rsidRDefault="00870BAA" w:rsidP="00870BAA"/>
    <w:p w:rsidR="00870BAA" w:rsidRPr="00EC33B2" w:rsidRDefault="00870BAA" w:rsidP="00870BAA"/>
    <w:p w:rsidR="00503F05" w:rsidRDefault="00503F05"/>
    <w:sectPr w:rsidR="00503F05" w:rsidSect="00870BAA">
      <w:headerReference w:type="default" r:id="rId5"/>
      <w:pgSz w:w="12242" w:h="18705" w:code="120"/>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870BAA" w:rsidP="00DB695A">
    <w:pPr>
      <w:pStyle w:val="Encabezado"/>
      <w:ind w:left="-1560"/>
      <w:rPr>
        <w:noProof/>
        <w:lang w:eastAsia="es-ES"/>
      </w:rPr>
    </w:pPr>
  </w:p>
  <w:p w:rsidR="00DB695A" w:rsidRDefault="00870BAA"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5629909F" wp14:editId="139E18CE">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870BA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870BA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870BAA" w:rsidP="00DB695A">
                          <w:pPr>
                            <w:jc w:val="center"/>
                          </w:pPr>
                        </w:p>
                        <w:p w:rsidR="00DB695A" w:rsidRDefault="00870BAA"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909F"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870BA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870BA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870BAA" w:rsidP="00DB695A">
                    <w:pPr>
                      <w:jc w:val="center"/>
                    </w:pPr>
                  </w:p>
                  <w:p w:rsidR="00DB695A" w:rsidRDefault="00870BAA" w:rsidP="00DB695A">
                    <w:pPr>
                      <w:jc w:val="center"/>
                    </w:pPr>
                  </w:p>
                </w:txbxContent>
              </v:textbox>
            </v:rect>
          </w:pict>
        </mc:Fallback>
      </mc:AlternateContent>
    </w:r>
  </w:p>
  <w:p w:rsidR="00DB695A" w:rsidRDefault="00870BAA" w:rsidP="00DB695A">
    <w:pPr>
      <w:pStyle w:val="Encabezado"/>
      <w:ind w:left="-1560"/>
    </w:pPr>
    <w:r w:rsidRPr="00D9631E">
      <w:rPr>
        <w:noProof/>
        <w:lang w:val="es-CO" w:eastAsia="es-CO"/>
      </w:rPr>
      <w:drawing>
        <wp:inline distT="0" distB="0" distL="0" distR="0" wp14:anchorId="332A3FAC" wp14:editId="76D98318">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870B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AA"/>
    <w:rsid w:val="00503F05"/>
    <w:rsid w:val="00870BAA"/>
    <w:rsid w:val="008C4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2F51-3CBA-4FEE-88E3-E9DEA41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A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BAA"/>
    <w:rPr>
      <w:color w:val="0563C1" w:themeColor="hyperlink"/>
      <w:u w:val="single"/>
    </w:rPr>
  </w:style>
  <w:style w:type="paragraph" w:styleId="Encabezado">
    <w:name w:val="header"/>
    <w:basedOn w:val="Normal"/>
    <w:link w:val="EncabezadoCar"/>
    <w:unhideWhenUsed/>
    <w:rsid w:val="00870BAA"/>
    <w:pPr>
      <w:tabs>
        <w:tab w:val="center" w:pos="4252"/>
        <w:tab w:val="right" w:pos="8504"/>
      </w:tabs>
      <w:spacing w:after="0" w:line="240" w:lineRule="auto"/>
    </w:pPr>
  </w:style>
  <w:style w:type="character" w:customStyle="1" w:styleId="EncabezadoCar">
    <w:name w:val="Encabezado Car"/>
    <w:basedOn w:val="Fuentedeprrafopredeter"/>
    <w:link w:val="Encabezado"/>
    <w:rsid w:val="00870BAA"/>
    <w:rPr>
      <w:lang w:val="es-ES"/>
    </w:rPr>
  </w:style>
  <w:style w:type="paragraph" w:styleId="Sinespaciado">
    <w:name w:val="No Spacing"/>
    <w:uiPriority w:val="1"/>
    <w:qFormat/>
    <w:rsid w:val="00870BA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1</cp:revision>
  <dcterms:created xsi:type="dcterms:W3CDTF">2019-02-01T19:22:00Z</dcterms:created>
  <dcterms:modified xsi:type="dcterms:W3CDTF">2019-02-01T19:32:00Z</dcterms:modified>
</cp:coreProperties>
</file>