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6D" w:rsidRDefault="00CC2C0E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12091A09" wp14:editId="6FEA038E">
            <wp:extent cx="6200775" cy="8074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2881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C0E" w:rsidRDefault="00CC2C0E">
      <w:pPr>
        <w:rPr>
          <w:rFonts w:ascii="Arial" w:hAnsi="Arial" w:cs="Arial"/>
          <w:sz w:val="24"/>
          <w:szCs w:val="24"/>
        </w:rPr>
      </w:pPr>
      <w:r w:rsidRPr="00CC2C0E">
        <w:rPr>
          <w:rFonts w:ascii="Arial" w:hAnsi="Arial" w:cs="Arial"/>
          <w:sz w:val="24"/>
          <w:szCs w:val="24"/>
        </w:rPr>
        <w:t>RESUELVE</w:t>
      </w:r>
    </w:p>
    <w:p w:rsidR="00CC2C0E" w:rsidRDefault="00CC2C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C0E" w:rsidRDefault="00CC2C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_________________________________________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C0E" w:rsidRDefault="00CC2C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Notificar la presente decisión a las partes interesadas; haciéndoles saber que pueden ser objeto de Reconsideración, para lo cual deberán manifestarlo dentro de los cinco (5) días hábiles siguientes a la notificación del fallo y para ser resuelto por un cuerpo colegiado,</w:t>
      </w:r>
      <w:r w:rsidR="005D3032">
        <w:rPr>
          <w:rFonts w:ascii="Arial" w:hAnsi="Arial" w:cs="Arial"/>
          <w:sz w:val="24"/>
          <w:szCs w:val="24"/>
        </w:rPr>
        <w:t xml:space="preserve"> de conformidad con los artículos 32 y 33 de la Ley 497 de 1999.</w:t>
      </w:r>
    </w:p>
    <w:p w:rsidR="005D3032" w:rsidRDefault="005D3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firme este fallo, se archivará físicamente el expediente; advirtiendo a las partes que ante el incumplimiento se verán sujetas a sanciones por hasta, dos meses con actividad comunitaria no remunerada en instituciones sin ánimo de lucro </w:t>
      </w:r>
      <w:proofErr w:type="spellStart"/>
      <w:r>
        <w:rPr>
          <w:rFonts w:ascii="Arial" w:hAnsi="Arial" w:cs="Arial"/>
          <w:sz w:val="24"/>
          <w:szCs w:val="24"/>
        </w:rPr>
        <w:t>ó</w:t>
      </w:r>
      <w:proofErr w:type="spellEnd"/>
      <w:r>
        <w:rPr>
          <w:rFonts w:ascii="Arial" w:hAnsi="Arial" w:cs="Arial"/>
          <w:sz w:val="24"/>
          <w:szCs w:val="24"/>
        </w:rPr>
        <w:t xml:space="preserve"> multas que van desde uno(1) hasta quince(15) salarios mínimos mensuales legales vigentes, (Artículo 37 de la Ley 497 de 1999) y sin perjuicio del cobro ejecutivo de las obligaciones aquí contenidas por la vía de la Jurisdicción Ordinaria, por parte del acreedor.</w:t>
      </w:r>
    </w:p>
    <w:p w:rsidR="001C2097" w:rsidRDefault="001C2097" w:rsidP="005D3032">
      <w:pPr>
        <w:jc w:val="center"/>
        <w:rPr>
          <w:rFonts w:ascii="Arial" w:hAnsi="Arial" w:cs="Arial"/>
          <w:b/>
          <w:sz w:val="24"/>
          <w:szCs w:val="24"/>
        </w:rPr>
      </w:pPr>
    </w:p>
    <w:p w:rsidR="005D3032" w:rsidRDefault="005D3032" w:rsidP="005D3032">
      <w:pPr>
        <w:jc w:val="center"/>
        <w:rPr>
          <w:rFonts w:ascii="Arial" w:hAnsi="Arial" w:cs="Arial"/>
          <w:b/>
          <w:sz w:val="24"/>
          <w:szCs w:val="24"/>
        </w:rPr>
      </w:pPr>
      <w:r w:rsidRPr="005D3032">
        <w:rPr>
          <w:rFonts w:ascii="Arial" w:hAnsi="Arial" w:cs="Arial"/>
          <w:b/>
          <w:sz w:val="24"/>
          <w:szCs w:val="24"/>
        </w:rPr>
        <w:t>COMUNÍQUESE Y CÚMPLASE</w:t>
      </w:r>
    </w:p>
    <w:p w:rsidR="005D3032" w:rsidRDefault="005D3032" w:rsidP="005D30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ab/>
      </w:r>
      <w:r w:rsidRPr="005D3032">
        <w:rPr>
          <w:rFonts w:ascii="Arial" w:hAnsi="Arial" w:cs="Arial"/>
          <w:sz w:val="24"/>
          <w:szCs w:val="24"/>
        </w:rPr>
        <w:t>Firma del Juez de Paz o Reconsideración</w:t>
      </w:r>
      <w:r>
        <w:rPr>
          <w:rFonts w:ascii="Arial" w:hAnsi="Arial" w:cs="Arial"/>
          <w:sz w:val="24"/>
          <w:szCs w:val="24"/>
        </w:rPr>
        <w:t xml:space="preserve"> ________________________</w:t>
      </w:r>
    </w:p>
    <w:p w:rsidR="005D3032" w:rsidRDefault="005D3032" w:rsidP="005D30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Nombre: ___________________________________________________</w:t>
      </w:r>
    </w:p>
    <w:p w:rsidR="005D3032" w:rsidRDefault="005D3032" w:rsidP="005D30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C.C. No.</w:t>
      </w:r>
    </w:p>
    <w:p w:rsidR="001C2097" w:rsidRDefault="001C2097" w:rsidP="005D3032">
      <w:pPr>
        <w:jc w:val="both"/>
        <w:rPr>
          <w:rFonts w:ascii="Arial" w:hAnsi="Arial" w:cs="Arial"/>
          <w:sz w:val="24"/>
          <w:szCs w:val="24"/>
        </w:rPr>
      </w:pPr>
    </w:p>
    <w:p w:rsidR="005D3032" w:rsidRPr="005D3032" w:rsidRDefault="001C2097" w:rsidP="001C2097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1C2097">
        <w:rPr>
          <w:rFonts w:ascii="Arial" w:hAnsi="Arial" w:cs="Arial"/>
          <w:sz w:val="16"/>
          <w:szCs w:val="16"/>
        </w:rPr>
        <w:t>Formato Guía No 3 Hoja 3 Notificación del Fallo a las partes interesadas/UDAE/CDB</w:t>
      </w:r>
    </w:p>
    <w:sectPr w:rsidR="005D3032" w:rsidRPr="005D3032" w:rsidSect="00CC2C0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0E"/>
    <w:rsid w:val="001C2097"/>
    <w:rsid w:val="005D3032"/>
    <w:rsid w:val="00750B5E"/>
    <w:rsid w:val="007C6100"/>
    <w:rsid w:val="009E1DA4"/>
    <w:rsid w:val="00CC2C0E"/>
    <w:rsid w:val="00E30F6D"/>
    <w:rsid w:val="00F7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6EDB-66EA-428F-9787-7C1A6ADD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Diago Bozzi</dc:creator>
  <cp:lastModifiedBy>user</cp:lastModifiedBy>
  <cp:revision>2</cp:revision>
  <dcterms:created xsi:type="dcterms:W3CDTF">2015-03-19T13:14:00Z</dcterms:created>
  <dcterms:modified xsi:type="dcterms:W3CDTF">2015-03-19T13:14:00Z</dcterms:modified>
</cp:coreProperties>
</file>