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CFC8" w14:textId="19B6F582" w:rsidR="00810A7A" w:rsidRDefault="00711C92" w:rsidP="7385FEE8">
      <w:pPr>
        <w:jc w:val="center"/>
        <w:rPr>
          <w:rFonts w:ascii="Arial" w:eastAsia="Arial" w:hAnsi="Arial" w:cs="Arial"/>
          <w:b/>
          <w:bCs/>
          <w:color w:val="767171" w:themeColor="background2" w:themeShade="80"/>
        </w:rPr>
      </w:pPr>
      <w:bookmarkStart w:id="0" w:name="_GoBack"/>
      <w:bookmarkEnd w:id="0"/>
      <w:r w:rsidRPr="7385FEE8">
        <w:rPr>
          <w:rFonts w:ascii="Arial" w:eastAsia="Arial" w:hAnsi="Arial" w:cs="Arial"/>
          <w:b/>
          <w:bCs/>
          <w:color w:val="767171" w:themeColor="background2" w:themeShade="80"/>
        </w:rPr>
        <w:t xml:space="preserve">JUZGADO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TERCERO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DE </w:t>
      </w:r>
      <w:r w:rsidR="00810A7A">
        <w:rPr>
          <w:rFonts w:ascii="Arial" w:eastAsia="Arial" w:hAnsi="Arial" w:cs="Arial"/>
          <w:b/>
          <w:bCs/>
          <w:color w:val="767171" w:themeColor="background2" w:themeShade="80"/>
        </w:rPr>
        <w:t xml:space="preserve"> EJECUCIÓ</w:t>
      </w:r>
      <w:r w:rsidRPr="7385FEE8">
        <w:rPr>
          <w:rFonts w:ascii="Arial" w:eastAsia="Arial" w:hAnsi="Arial" w:cs="Arial"/>
          <w:b/>
          <w:bCs/>
          <w:color w:val="767171" w:themeColor="background2" w:themeShade="80"/>
        </w:rPr>
        <w:t xml:space="preserve">N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DE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PENAS</w:t>
      </w:r>
    </w:p>
    <w:p w14:paraId="7C8BC5EA" w14:textId="5F18ED14" w:rsidR="00810A7A" w:rsidRDefault="00711C92" w:rsidP="00810A7A">
      <w:pPr>
        <w:jc w:val="center"/>
        <w:rPr>
          <w:rFonts w:ascii="Arial" w:eastAsia="Arial" w:hAnsi="Arial" w:cs="Arial"/>
          <w:b/>
          <w:bCs/>
          <w:color w:val="767171" w:themeColor="background2" w:themeShade="80"/>
        </w:rPr>
      </w:pPr>
      <w:r w:rsidRPr="7385FEE8">
        <w:rPr>
          <w:rFonts w:ascii="Arial" w:eastAsia="Arial" w:hAnsi="Arial" w:cs="Arial"/>
          <w:b/>
          <w:bCs/>
          <w:color w:val="767171" w:themeColor="background2" w:themeShade="80"/>
        </w:rPr>
        <w:t xml:space="preserve">Y </w:t>
      </w:r>
    </w:p>
    <w:p w14:paraId="6F0834DB" w14:textId="396E45C8" w:rsidR="001903D3" w:rsidRDefault="00711C92" w:rsidP="7385FEE8">
      <w:pPr>
        <w:jc w:val="center"/>
        <w:rPr>
          <w:rFonts w:ascii="Arial" w:eastAsia="Arial" w:hAnsi="Arial" w:cs="Arial"/>
          <w:b/>
          <w:bCs/>
          <w:color w:val="767171" w:themeColor="background2" w:themeShade="80"/>
        </w:rPr>
      </w:pPr>
      <w:r w:rsidRPr="7385FEE8">
        <w:rPr>
          <w:rFonts w:ascii="Arial" w:eastAsia="Arial" w:hAnsi="Arial" w:cs="Arial"/>
          <w:b/>
          <w:bCs/>
          <w:color w:val="767171" w:themeColor="background2" w:themeShade="80"/>
        </w:rPr>
        <w:t xml:space="preserve">MEDIDAS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DE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SEGURIDAD </w:t>
      </w:r>
      <w:r w:rsidR="00810A7A">
        <w:rPr>
          <w:rFonts w:ascii="Arial" w:eastAsia="Arial" w:hAnsi="Arial" w:cs="Arial"/>
          <w:b/>
          <w:bCs/>
          <w:color w:val="767171" w:themeColor="background2" w:themeShade="80"/>
        </w:rPr>
        <w:t xml:space="preserve"> </w:t>
      </w:r>
      <w:r w:rsidRPr="7385FEE8">
        <w:rPr>
          <w:rFonts w:ascii="Arial" w:eastAsia="Arial" w:hAnsi="Arial" w:cs="Arial"/>
          <w:b/>
          <w:bCs/>
          <w:color w:val="767171" w:themeColor="background2" w:themeShade="80"/>
        </w:rPr>
        <w:t xml:space="preserve">DE </w:t>
      </w:r>
      <w:r w:rsidR="00810A7A">
        <w:rPr>
          <w:rFonts w:ascii="Arial" w:eastAsia="Arial" w:hAnsi="Arial" w:cs="Arial"/>
          <w:b/>
          <w:bCs/>
          <w:color w:val="767171" w:themeColor="background2" w:themeShade="80"/>
        </w:rPr>
        <w:t xml:space="preserve"> IBAGUÉ</w:t>
      </w:r>
    </w:p>
    <w:p w14:paraId="4F9553DC" w14:textId="6E536DD7" w:rsidR="00711C92" w:rsidRDefault="00941E5E" w:rsidP="7385FEE8">
      <w:pPr>
        <w:jc w:val="center"/>
        <w:rPr>
          <w:rFonts w:ascii="Arial" w:eastAsia="Arial" w:hAnsi="Arial" w:cs="Arial"/>
          <w:color w:val="767171" w:themeColor="background2" w:themeShade="80"/>
          <w:lang w:eastAsia="es-CO"/>
        </w:rPr>
      </w:pPr>
      <w:hyperlink r:id="rId6">
        <w:r w:rsidR="00711C92" w:rsidRPr="490A5FDF">
          <w:rPr>
            <w:rFonts w:ascii="Arial" w:eastAsia="Arial" w:hAnsi="Arial" w:cs="Arial"/>
            <w:color w:val="767171" w:themeColor="background2" w:themeShade="80"/>
          </w:rPr>
          <w:t>J03epmsiba@cendo</w:t>
        </w:r>
        <w:r w:rsidR="590A341B" w:rsidRPr="490A5FDF">
          <w:rPr>
            <w:rFonts w:ascii="Arial" w:eastAsia="Arial" w:hAnsi="Arial" w:cs="Arial"/>
            <w:color w:val="767171" w:themeColor="background2" w:themeShade="80"/>
          </w:rPr>
          <w:t>j</w:t>
        </w:r>
        <w:r w:rsidR="00711C92" w:rsidRPr="490A5FDF">
          <w:rPr>
            <w:rFonts w:ascii="Arial" w:eastAsia="Arial" w:hAnsi="Arial" w:cs="Arial"/>
            <w:color w:val="767171" w:themeColor="background2" w:themeShade="80"/>
          </w:rPr>
          <w:t>.rama</w:t>
        </w:r>
        <w:r w:rsidR="16659D30" w:rsidRPr="490A5FDF">
          <w:rPr>
            <w:rFonts w:ascii="Arial" w:eastAsia="Arial" w:hAnsi="Arial" w:cs="Arial"/>
            <w:color w:val="767171" w:themeColor="background2" w:themeShade="80"/>
          </w:rPr>
          <w:t>j</w:t>
        </w:r>
        <w:r w:rsidR="00711C92" w:rsidRPr="490A5FDF">
          <w:rPr>
            <w:rFonts w:ascii="Arial" w:eastAsia="Arial" w:hAnsi="Arial" w:cs="Arial"/>
            <w:color w:val="767171" w:themeColor="background2" w:themeShade="80"/>
          </w:rPr>
          <w:t>udicial.</w:t>
        </w:r>
        <w:r w:rsidR="2114FD6A" w:rsidRPr="490A5FDF">
          <w:rPr>
            <w:rFonts w:ascii="Arial" w:eastAsia="Arial" w:hAnsi="Arial" w:cs="Arial"/>
            <w:color w:val="767171" w:themeColor="background2" w:themeShade="80"/>
          </w:rPr>
          <w:t>g</w:t>
        </w:r>
        <w:r w:rsidR="00711C92" w:rsidRPr="490A5FDF">
          <w:rPr>
            <w:rFonts w:ascii="Arial" w:eastAsia="Arial" w:hAnsi="Arial" w:cs="Arial"/>
            <w:color w:val="767171" w:themeColor="background2" w:themeShade="80"/>
          </w:rPr>
          <w:t>ov.co</w:t>
        </w:r>
      </w:hyperlink>
    </w:p>
    <w:p w14:paraId="565FE08E" w14:textId="0AD73FE2" w:rsidR="7385FEE8" w:rsidRDefault="7385FEE8" w:rsidP="7385FEE8">
      <w:pPr>
        <w:jc w:val="center"/>
        <w:rPr>
          <w:rFonts w:ascii="Arial" w:eastAsia="Arial" w:hAnsi="Arial" w:cs="Arial"/>
          <w:color w:val="767171" w:themeColor="background2" w:themeShade="80"/>
        </w:rPr>
      </w:pPr>
    </w:p>
    <w:p w14:paraId="5677DCC0" w14:textId="77777777" w:rsidR="00810A7A" w:rsidRDefault="00810A7A" w:rsidP="7385FEE8">
      <w:pPr>
        <w:jc w:val="center"/>
        <w:rPr>
          <w:rFonts w:ascii="Arial" w:eastAsia="Arial" w:hAnsi="Arial" w:cs="Arial"/>
          <w:color w:val="767171" w:themeColor="background2" w:themeShade="80"/>
        </w:rPr>
      </w:pPr>
    </w:p>
    <w:p w14:paraId="4F1D9303" w14:textId="77777777" w:rsidR="00711C92" w:rsidRDefault="00711C92" w:rsidP="7385FEE8">
      <w:pPr>
        <w:jc w:val="center"/>
        <w:rPr>
          <w:rFonts w:ascii="Arial" w:eastAsia="Arial" w:hAnsi="Arial" w:cs="Arial"/>
          <w:b/>
          <w:bCs/>
          <w:color w:val="767171" w:themeColor="background2" w:themeShade="80"/>
          <w:lang w:eastAsia="es-CO"/>
        </w:rPr>
      </w:pPr>
      <w:bookmarkStart w:id="1" w:name="bookmark0"/>
      <w:r w:rsidRPr="7385FEE8">
        <w:rPr>
          <w:rFonts w:ascii="Arial" w:eastAsia="Arial" w:hAnsi="Arial" w:cs="Arial"/>
          <w:b/>
          <w:bCs/>
          <w:color w:val="767171" w:themeColor="background2" w:themeShade="80"/>
        </w:rPr>
        <w:t>EL SUSCRITO JUEZ TERCERO DE EJECUCION DE PENAS Y MEDIDAS DE SEGURIDAD DE IBAGUE,</w:t>
      </w:r>
      <w:bookmarkEnd w:id="1"/>
    </w:p>
    <w:p w14:paraId="5AD6BC17" w14:textId="71A50D54" w:rsidR="7385FEE8" w:rsidRDefault="7385FEE8" w:rsidP="7385FEE8">
      <w:pPr>
        <w:jc w:val="center"/>
        <w:rPr>
          <w:rFonts w:ascii="Arial" w:eastAsia="Arial" w:hAnsi="Arial" w:cs="Arial"/>
          <w:b/>
          <w:bCs/>
          <w:color w:val="767171" w:themeColor="background2" w:themeShade="80"/>
        </w:rPr>
      </w:pPr>
    </w:p>
    <w:p w14:paraId="50C61320" w14:textId="77777777" w:rsidR="00711C92" w:rsidRDefault="00711C92" w:rsidP="7385FEE8">
      <w:pPr>
        <w:jc w:val="center"/>
        <w:rPr>
          <w:rFonts w:ascii="Arial" w:eastAsia="Arial" w:hAnsi="Arial" w:cs="Arial"/>
          <w:b/>
          <w:bCs/>
          <w:color w:val="767171" w:themeColor="background2" w:themeShade="80"/>
        </w:rPr>
      </w:pPr>
      <w:bookmarkStart w:id="2" w:name="bookmark1"/>
      <w:r w:rsidRPr="7385FEE8">
        <w:rPr>
          <w:rFonts w:ascii="Arial" w:eastAsia="Arial" w:hAnsi="Arial" w:cs="Arial"/>
          <w:b/>
          <w:bCs/>
          <w:color w:val="767171" w:themeColor="background2" w:themeShade="80"/>
        </w:rPr>
        <w:t>CONVOCA</w:t>
      </w:r>
      <w:bookmarkEnd w:id="2"/>
    </w:p>
    <w:p w14:paraId="672A6659" w14:textId="77777777" w:rsidR="00711C92" w:rsidRDefault="00711C92" w:rsidP="7385FEE8">
      <w:pPr>
        <w:rPr>
          <w:rFonts w:ascii="Arial" w:eastAsia="Arial" w:hAnsi="Arial" w:cs="Arial"/>
          <w:color w:val="767171" w:themeColor="background2" w:themeShade="80"/>
          <w:lang w:eastAsia="es-CO"/>
        </w:rPr>
      </w:pPr>
    </w:p>
    <w:p w14:paraId="54BC9D86" w14:textId="77777777"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A todas las personas que hacen parte del Registro Seccional de Elegibles, conformado para el cargo de OFICIAL MAYOR O SUSTANCIADOR - JUZGADO DE EJECUCION DE PENAS Y MEDIDAS DE SEGURIDAD, como resultado del concurso de méritos según el Acuerdo CSJTOA17-454 del 04 octubre de 2017, Convocatoria 04, Empleados de Tribunales, Juzgados y Centres de Servicios, que aparece publicada en la página Web de la Rama Judicial, para que manifiesten por escrito su interés en postularse para el cargo de OFICIAL MAYOR O SUSTANCIADOR, ante el mismo Despacho convocante, ubicado en el piso 11 del Palacio de Justicia de Ibagu6, oficina 1103, teléfono, 2611668, dentro de los tres (03) días hábiles siguientes a la fijación de este aviso, en las pagina web de la Rama Judicial y en un lugar visible del Palacio de Justicia de Ibagué, concretamente en la cartelera principal ubicada en su primer piso; vencido dicho termino, se correrá otro término de dos (02) días hábiles, para que presenten las postulaciones, según la circular CSJTOC21-531 de diciembre 29 de 2017, Constitución Política, Art. 125, Ley 270 de 1996, art. 130 y 132 y sentencias C-713 de 2008, C-333 de 2012 y C- 532 de 2013.</w:t>
      </w:r>
    </w:p>
    <w:p w14:paraId="0A37501D" w14:textId="77777777" w:rsidR="00711C92" w:rsidRDefault="00711C92" w:rsidP="7385FEE8">
      <w:pPr>
        <w:jc w:val="both"/>
        <w:rPr>
          <w:rFonts w:ascii="Arial" w:eastAsia="Arial" w:hAnsi="Arial" w:cs="Arial"/>
          <w:color w:val="767171" w:themeColor="background2" w:themeShade="80"/>
          <w:lang w:eastAsia="es-CO"/>
        </w:rPr>
      </w:pPr>
    </w:p>
    <w:p w14:paraId="39355BE7" w14:textId="77777777"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Este nombramiento es en provisionalidad por el tiempo señalado en el Acuerdo PCSJA21-11899 de 28/12/2021, por medio del cual se prorrogaron unos cargos en los Juzgados de Ejecución de Penas y Medidas de Seguridad de Ibagué y su Centro de Servicios Administrativos, y la Circular PCSC17-36 de 25/09/2017, por medio de la cual se impartieron las directrices legales relacionadas con la provisión de cargos creados de manera permanente o transitoria.</w:t>
      </w:r>
    </w:p>
    <w:p w14:paraId="5DAB6C7B" w14:textId="77777777" w:rsidR="00711C92" w:rsidRDefault="00711C92" w:rsidP="7385FEE8">
      <w:pPr>
        <w:jc w:val="both"/>
        <w:rPr>
          <w:rFonts w:ascii="Arial" w:eastAsia="Arial" w:hAnsi="Arial" w:cs="Arial"/>
          <w:color w:val="767171" w:themeColor="background2" w:themeShade="80"/>
          <w:lang w:eastAsia="es-CO"/>
        </w:rPr>
      </w:pPr>
    </w:p>
    <w:p w14:paraId="6BAA5E95" w14:textId="45E9039A"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El término de fijación de 03 días, corresponde a los días: lunes 03, martes 04 y miércoles 05</w:t>
      </w:r>
      <w:r w:rsidR="4E1AA15F" w:rsidRPr="7385FEE8">
        <w:rPr>
          <w:rFonts w:ascii="Arial" w:eastAsia="Arial" w:hAnsi="Arial" w:cs="Arial"/>
          <w:color w:val="767171" w:themeColor="background2" w:themeShade="80"/>
        </w:rPr>
        <w:t>,</w:t>
      </w:r>
      <w:r w:rsidRPr="7385FEE8">
        <w:rPr>
          <w:rFonts w:ascii="Arial" w:eastAsia="Arial" w:hAnsi="Arial" w:cs="Arial"/>
          <w:color w:val="767171" w:themeColor="background2" w:themeShade="80"/>
        </w:rPr>
        <w:t xml:space="preserve"> de enero de 2022.</w:t>
      </w:r>
    </w:p>
    <w:p w14:paraId="02EB378F" w14:textId="77777777" w:rsidR="00711C92" w:rsidRDefault="00711C92" w:rsidP="7385FEE8">
      <w:pPr>
        <w:jc w:val="both"/>
        <w:rPr>
          <w:rFonts w:ascii="Arial" w:eastAsia="Arial" w:hAnsi="Arial" w:cs="Arial"/>
          <w:color w:val="767171" w:themeColor="background2" w:themeShade="80"/>
          <w:lang w:eastAsia="es-CO"/>
        </w:rPr>
      </w:pPr>
    </w:p>
    <w:p w14:paraId="0685C71F" w14:textId="77777777"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Los 02 días que se conceden para hacer las postulaciones, corresponde a los días: jueves 06 y viernes 07 de enero de 2022.</w:t>
      </w:r>
    </w:p>
    <w:p w14:paraId="6A05A809" w14:textId="77777777" w:rsidR="00711C92" w:rsidRDefault="00711C92" w:rsidP="7385FEE8">
      <w:pPr>
        <w:jc w:val="both"/>
        <w:rPr>
          <w:rFonts w:ascii="Arial" w:eastAsia="Arial" w:hAnsi="Arial" w:cs="Arial"/>
          <w:color w:val="767171" w:themeColor="background2" w:themeShade="80"/>
          <w:lang w:eastAsia="es-CO"/>
        </w:rPr>
      </w:pPr>
    </w:p>
    <w:p w14:paraId="7FE34603" w14:textId="16532B14" w:rsidR="00711C92" w:rsidRDefault="00711C92" w:rsidP="7385FEE8">
      <w:pPr>
        <w:jc w:val="both"/>
        <w:rPr>
          <w:rFonts w:ascii="Arial" w:eastAsia="Arial" w:hAnsi="Arial" w:cs="Arial"/>
          <w:color w:val="767171" w:themeColor="background2" w:themeShade="80"/>
          <w:lang w:eastAsia="es-CO"/>
        </w:rPr>
      </w:pPr>
      <w:r w:rsidRPr="7385FEE8">
        <w:rPr>
          <w:rFonts w:ascii="Arial" w:eastAsia="Arial" w:hAnsi="Arial" w:cs="Arial"/>
          <w:color w:val="767171" w:themeColor="background2" w:themeShade="80"/>
        </w:rPr>
        <w:t>Se expide en Ibagué,</w:t>
      </w:r>
      <w:r w:rsidR="0658F02D" w:rsidRPr="7385FEE8">
        <w:rPr>
          <w:rFonts w:ascii="Arial" w:eastAsia="Arial" w:hAnsi="Arial" w:cs="Arial"/>
          <w:color w:val="767171" w:themeColor="background2" w:themeShade="80"/>
        </w:rPr>
        <w:t xml:space="preserve"> el día</w:t>
      </w:r>
      <w:r w:rsidRPr="7385FEE8">
        <w:rPr>
          <w:rFonts w:ascii="Arial" w:eastAsia="Arial" w:hAnsi="Arial" w:cs="Arial"/>
          <w:color w:val="767171" w:themeColor="background2" w:themeShade="80"/>
        </w:rPr>
        <w:t xml:space="preserve"> jueves treinta (30) de diciembre de dos mil veintiuno (2021).</w:t>
      </w:r>
    </w:p>
    <w:p w14:paraId="5A39BBE3" w14:textId="77777777" w:rsidR="00711C92" w:rsidRDefault="00711C92" w:rsidP="7385FEE8">
      <w:pPr>
        <w:jc w:val="both"/>
        <w:rPr>
          <w:rFonts w:ascii="Arial" w:eastAsia="Arial" w:hAnsi="Arial" w:cs="Arial"/>
          <w:color w:val="767171" w:themeColor="background2" w:themeShade="80"/>
          <w:sz w:val="2"/>
          <w:szCs w:val="2"/>
          <w:lang w:eastAsia="es-CO"/>
        </w:rPr>
      </w:pPr>
    </w:p>
    <w:p w14:paraId="41C8F396" w14:textId="77777777" w:rsidR="00711C92" w:rsidRDefault="00711C92" w:rsidP="7385FEE8">
      <w:pPr>
        <w:jc w:val="both"/>
        <w:rPr>
          <w:rFonts w:ascii="Arial" w:eastAsia="Arial" w:hAnsi="Arial" w:cs="Arial"/>
          <w:color w:val="767171" w:themeColor="background2" w:themeShade="80"/>
        </w:rPr>
      </w:pPr>
    </w:p>
    <w:p w14:paraId="5EE6BBDC" w14:textId="40F7870C" w:rsidR="00711C92" w:rsidRDefault="627F3420" w:rsidP="7385FEE8">
      <w:pPr>
        <w:jc w:val="both"/>
        <w:rPr>
          <w:rFonts w:ascii="Arial" w:eastAsia="Arial" w:hAnsi="Arial" w:cs="Arial"/>
          <w:b/>
          <w:bCs/>
          <w:color w:val="767171" w:themeColor="background2" w:themeShade="80"/>
        </w:rPr>
      </w:pPr>
      <w:r w:rsidRPr="7385FEE8">
        <w:rPr>
          <w:rFonts w:ascii="Arial" w:eastAsia="Arial" w:hAnsi="Arial" w:cs="Arial"/>
          <w:b/>
          <w:bCs/>
          <w:color w:val="767171" w:themeColor="background2" w:themeShade="80"/>
        </w:rPr>
        <w:t xml:space="preserve">El </w:t>
      </w:r>
      <w:r w:rsidR="00711C92" w:rsidRPr="7385FEE8">
        <w:rPr>
          <w:rFonts w:ascii="Arial" w:eastAsia="Arial" w:hAnsi="Arial" w:cs="Arial"/>
          <w:b/>
          <w:bCs/>
          <w:color w:val="767171" w:themeColor="background2" w:themeShade="80"/>
        </w:rPr>
        <w:t>Juez,</w:t>
      </w:r>
    </w:p>
    <w:p w14:paraId="1C3C97C9" w14:textId="1064C730" w:rsidR="00711C92" w:rsidRPr="00711C92" w:rsidRDefault="73B7983C" w:rsidP="7385FEE8">
      <w:pPr>
        <w:widowControl/>
        <w:jc w:val="center"/>
        <w:rPr>
          <w:rFonts w:ascii="Arial" w:eastAsia="Arial" w:hAnsi="Arial" w:cs="Arial"/>
          <w:noProof/>
          <w:color w:val="767171" w:themeColor="background2" w:themeShade="80"/>
          <w:lang w:eastAsia="es-CO"/>
        </w:rPr>
      </w:pPr>
      <w:r>
        <w:rPr>
          <w:noProof/>
          <w:lang w:eastAsia="es-CO"/>
        </w:rPr>
        <w:drawing>
          <wp:inline distT="0" distB="0" distL="0" distR="0" wp14:anchorId="3D5596F6" wp14:editId="41AE9551">
            <wp:extent cx="2787805" cy="1428750"/>
            <wp:effectExtent l="0" t="0" r="0" b="0"/>
            <wp:docPr id="538678174" name="Imagen 53867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805" cy="1428750"/>
                    </a:xfrm>
                    <a:prstGeom prst="rect">
                      <a:avLst/>
                    </a:prstGeom>
                  </pic:spPr>
                </pic:pic>
              </a:graphicData>
            </a:graphic>
          </wp:inline>
        </w:drawing>
      </w:r>
    </w:p>
    <w:p w14:paraId="75342241" w14:textId="7E715DCC" w:rsidR="7385FEE8" w:rsidRDefault="00711C92" w:rsidP="00810A7A">
      <w:pPr>
        <w:widowControl/>
        <w:jc w:val="center"/>
        <w:rPr>
          <w:rFonts w:ascii="Arial" w:eastAsia="Arial" w:hAnsi="Arial" w:cs="Arial"/>
          <w:noProof/>
          <w:color w:val="767171" w:themeColor="background2" w:themeShade="80"/>
          <w:sz w:val="22"/>
          <w:szCs w:val="22"/>
        </w:rPr>
      </w:pPr>
      <w:r w:rsidRPr="490A5FDF">
        <w:rPr>
          <w:rFonts w:ascii="Arial" w:eastAsia="Arial" w:hAnsi="Arial" w:cs="Arial"/>
          <w:color w:val="767171" w:themeColor="background2" w:themeShade="80"/>
          <w:sz w:val="22"/>
          <w:szCs w:val="22"/>
          <w:lang w:val="es-ES" w:eastAsia="es-ES"/>
        </w:rPr>
        <w:t>Firma escaneada al tenor del Decreto 491 de 2020</w:t>
      </w:r>
    </w:p>
    <w:p w14:paraId="5E285BFC" w14:textId="77777777" w:rsidR="00810A7A" w:rsidRDefault="00810A7A" w:rsidP="00810A7A">
      <w:pPr>
        <w:widowControl/>
        <w:jc w:val="center"/>
        <w:rPr>
          <w:rFonts w:ascii="Arial" w:eastAsia="Arial" w:hAnsi="Arial" w:cs="Arial"/>
          <w:noProof/>
          <w:color w:val="767171" w:themeColor="background2" w:themeShade="80"/>
          <w:sz w:val="22"/>
          <w:szCs w:val="22"/>
        </w:rPr>
      </w:pPr>
    </w:p>
    <w:p w14:paraId="4D5DBC92" w14:textId="77777777" w:rsidR="00810A7A" w:rsidRDefault="00810A7A" w:rsidP="00810A7A">
      <w:pPr>
        <w:widowControl/>
        <w:jc w:val="center"/>
        <w:rPr>
          <w:rFonts w:ascii="Arial" w:eastAsia="Arial" w:hAnsi="Arial" w:cs="Arial"/>
          <w:noProof/>
          <w:color w:val="767171" w:themeColor="background2" w:themeShade="80"/>
          <w:sz w:val="22"/>
          <w:szCs w:val="22"/>
        </w:rPr>
      </w:pPr>
    </w:p>
    <w:p w14:paraId="201807B4" w14:textId="77777777" w:rsidR="00810A7A" w:rsidRDefault="00810A7A" w:rsidP="00810A7A">
      <w:pPr>
        <w:widowControl/>
        <w:jc w:val="center"/>
        <w:rPr>
          <w:rFonts w:ascii="Arial" w:eastAsia="Arial" w:hAnsi="Arial" w:cs="Arial"/>
          <w:noProof/>
          <w:color w:val="767171" w:themeColor="background2" w:themeShade="80"/>
          <w:sz w:val="22"/>
          <w:szCs w:val="22"/>
        </w:rPr>
      </w:pPr>
    </w:p>
    <w:p w14:paraId="5565194E" w14:textId="3C01A315" w:rsidR="490A5FDF" w:rsidRDefault="490A5FDF" w:rsidP="0B7682DE">
      <w:pPr>
        <w:widowControl/>
        <w:rPr>
          <w:noProof/>
          <w:color w:val="000000" w:themeColor="text1"/>
        </w:rPr>
      </w:pPr>
    </w:p>
    <w:p w14:paraId="60FB26EF" w14:textId="1ADF1698" w:rsidR="490A5FDF" w:rsidRDefault="490A5FDF" w:rsidP="0B7682DE">
      <w:pPr>
        <w:widowControl/>
        <w:rPr>
          <w:noProof/>
          <w:color w:val="000000" w:themeColor="text1"/>
        </w:rPr>
      </w:pPr>
    </w:p>
    <w:p w14:paraId="7E69AEA0" w14:textId="4DAF9690" w:rsidR="00810A7A" w:rsidRDefault="00711C92" w:rsidP="7385FEE8">
      <w:pPr>
        <w:jc w:val="center"/>
        <w:rPr>
          <w:rFonts w:ascii="Arial" w:eastAsia="Arial" w:hAnsi="Arial" w:cs="Arial"/>
          <w:b/>
          <w:color w:val="767171" w:themeColor="background2" w:themeShade="80"/>
        </w:rPr>
      </w:pPr>
      <w:r w:rsidRPr="00810A7A">
        <w:rPr>
          <w:rFonts w:ascii="Arial" w:eastAsia="Arial" w:hAnsi="Arial" w:cs="Arial"/>
          <w:b/>
          <w:color w:val="767171" w:themeColor="background2" w:themeShade="80"/>
        </w:rPr>
        <w:t xml:space="preserve">JUZGADO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TERCERO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DE </w:t>
      </w:r>
      <w:r w:rsidR="00810A7A">
        <w:rPr>
          <w:rFonts w:ascii="Arial" w:eastAsia="Arial" w:hAnsi="Arial" w:cs="Arial"/>
          <w:b/>
          <w:color w:val="767171" w:themeColor="background2" w:themeShade="80"/>
        </w:rPr>
        <w:t xml:space="preserve"> EJECUCIÓ</w:t>
      </w:r>
      <w:r w:rsidRPr="00810A7A">
        <w:rPr>
          <w:rFonts w:ascii="Arial" w:eastAsia="Arial" w:hAnsi="Arial" w:cs="Arial"/>
          <w:b/>
          <w:color w:val="767171" w:themeColor="background2" w:themeShade="80"/>
        </w:rPr>
        <w:t xml:space="preserve">N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DE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PENAS </w:t>
      </w:r>
    </w:p>
    <w:p w14:paraId="0EBA6554" w14:textId="77777777" w:rsidR="00810A7A" w:rsidRDefault="00711C92" w:rsidP="7385FEE8">
      <w:pPr>
        <w:jc w:val="center"/>
        <w:rPr>
          <w:rFonts w:ascii="Arial" w:eastAsia="Arial" w:hAnsi="Arial" w:cs="Arial"/>
          <w:b/>
          <w:color w:val="767171" w:themeColor="background2" w:themeShade="80"/>
        </w:rPr>
      </w:pPr>
      <w:r w:rsidRPr="00810A7A">
        <w:rPr>
          <w:rFonts w:ascii="Arial" w:eastAsia="Arial" w:hAnsi="Arial" w:cs="Arial"/>
          <w:b/>
          <w:color w:val="767171" w:themeColor="background2" w:themeShade="80"/>
        </w:rPr>
        <w:t xml:space="preserve">Y </w:t>
      </w:r>
    </w:p>
    <w:p w14:paraId="2B33F334" w14:textId="1F3D8BBE" w:rsidR="001903D3" w:rsidRPr="00810A7A" w:rsidRDefault="00711C92" w:rsidP="7385FEE8">
      <w:pPr>
        <w:jc w:val="center"/>
        <w:rPr>
          <w:rFonts w:ascii="Arial" w:eastAsia="Arial" w:hAnsi="Arial" w:cs="Arial"/>
          <w:b/>
          <w:color w:val="767171" w:themeColor="background2" w:themeShade="80"/>
        </w:rPr>
      </w:pPr>
      <w:r w:rsidRPr="00810A7A">
        <w:rPr>
          <w:rFonts w:ascii="Arial" w:eastAsia="Arial" w:hAnsi="Arial" w:cs="Arial"/>
          <w:b/>
          <w:color w:val="767171" w:themeColor="background2" w:themeShade="80"/>
        </w:rPr>
        <w:t xml:space="preserve">MEDIDAS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DE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SEGURIDAD </w:t>
      </w:r>
      <w:r w:rsidR="00810A7A">
        <w:rPr>
          <w:rFonts w:ascii="Arial" w:eastAsia="Arial" w:hAnsi="Arial" w:cs="Arial"/>
          <w:b/>
          <w:color w:val="767171" w:themeColor="background2" w:themeShade="80"/>
        </w:rPr>
        <w:t xml:space="preserve"> </w:t>
      </w:r>
      <w:r w:rsidRPr="00810A7A">
        <w:rPr>
          <w:rFonts w:ascii="Arial" w:eastAsia="Arial" w:hAnsi="Arial" w:cs="Arial"/>
          <w:b/>
          <w:color w:val="767171" w:themeColor="background2" w:themeShade="80"/>
        </w:rPr>
        <w:t xml:space="preserve">DE </w:t>
      </w:r>
      <w:r w:rsidR="00810A7A">
        <w:rPr>
          <w:rFonts w:ascii="Arial" w:eastAsia="Arial" w:hAnsi="Arial" w:cs="Arial"/>
          <w:b/>
          <w:color w:val="767171" w:themeColor="background2" w:themeShade="80"/>
        </w:rPr>
        <w:t xml:space="preserve"> IBAGUÉ</w:t>
      </w:r>
      <w:r w:rsidRPr="00810A7A">
        <w:rPr>
          <w:rFonts w:ascii="Arial" w:eastAsia="Arial" w:hAnsi="Arial" w:cs="Arial"/>
          <w:b/>
          <w:color w:val="767171" w:themeColor="background2" w:themeShade="80"/>
        </w:rPr>
        <w:t xml:space="preserve"> </w:t>
      </w:r>
    </w:p>
    <w:p w14:paraId="44E8C281" w14:textId="701E4D0C" w:rsidR="00711C92" w:rsidRDefault="00941E5E" w:rsidP="7385FEE8">
      <w:pPr>
        <w:jc w:val="center"/>
        <w:rPr>
          <w:rFonts w:ascii="Arial" w:eastAsia="Arial" w:hAnsi="Arial" w:cs="Arial"/>
          <w:color w:val="767171" w:themeColor="background2" w:themeShade="80"/>
          <w:lang w:eastAsia="es-CO"/>
        </w:rPr>
      </w:pPr>
      <w:hyperlink r:id="rId8">
        <w:r w:rsidR="00711C92" w:rsidRPr="490A5FDF">
          <w:rPr>
            <w:rFonts w:ascii="Arial" w:eastAsia="Arial" w:hAnsi="Arial" w:cs="Arial"/>
            <w:color w:val="767171" w:themeColor="background2" w:themeShade="80"/>
          </w:rPr>
          <w:t>J03epmsiba@cendo</w:t>
        </w:r>
        <w:r w:rsidR="14C74389" w:rsidRPr="490A5FDF">
          <w:rPr>
            <w:rFonts w:ascii="Arial" w:eastAsia="Arial" w:hAnsi="Arial" w:cs="Arial"/>
            <w:color w:val="767171" w:themeColor="background2" w:themeShade="80"/>
          </w:rPr>
          <w:t>j</w:t>
        </w:r>
        <w:r w:rsidR="00711C92" w:rsidRPr="490A5FDF">
          <w:rPr>
            <w:rFonts w:ascii="Arial" w:eastAsia="Arial" w:hAnsi="Arial" w:cs="Arial"/>
            <w:color w:val="767171" w:themeColor="background2" w:themeShade="80"/>
          </w:rPr>
          <w:t>.rama</w:t>
        </w:r>
        <w:r w:rsidR="56FD115F" w:rsidRPr="490A5FDF">
          <w:rPr>
            <w:rFonts w:ascii="Arial" w:eastAsia="Arial" w:hAnsi="Arial" w:cs="Arial"/>
            <w:color w:val="767171" w:themeColor="background2" w:themeShade="80"/>
          </w:rPr>
          <w:t>j</w:t>
        </w:r>
        <w:r w:rsidR="00711C92" w:rsidRPr="490A5FDF">
          <w:rPr>
            <w:rFonts w:ascii="Arial" w:eastAsia="Arial" w:hAnsi="Arial" w:cs="Arial"/>
            <w:color w:val="767171" w:themeColor="background2" w:themeShade="80"/>
          </w:rPr>
          <w:t>udicial.</w:t>
        </w:r>
        <w:r w:rsidR="3DE85104" w:rsidRPr="490A5FDF">
          <w:rPr>
            <w:rFonts w:ascii="Arial" w:eastAsia="Arial" w:hAnsi="Arial" w:cs="Arial"/>
            <w:color w:val="767171" w:themeColor="background2" w:themeShade="80"/>
          </w:rPr>
          <w:t>g</w:t>
        </w:r>
        <w:r w:rsidR="00711C92" w:rsidRPr="490A5FDF">
          <w:rPr>
            <w:rFonts w:ascii="Arial" w:eastAsia="Arial" w:hAnsi="Arial" w:cs="Arial"/>
            <w:color w:val="767171" w:themeColor="background2" w:themeShade="80"/>
          </w:rPr>
          <w:t>ov.co</w:t>
        </w:r>
      </w:hyperlink>
    </w:p>
    <w:p w14:paraId="0A7856D7" w14:textId="16A20A88" w:rsidR="7385FEE8" w:rsidRDefault="7385FEE8" w:rsidP="7385FEE8">
      <w:pPr>
        <w:jc w:val="center"/>
        <w:rPr>
          <w:rFonts w:ascii="Arial" w:eastAsia="Arial" w:hAnsi="Arial" w:cs="Arial"/>
          <w:color w:val="767171" w:themeColor="background2" w:themeShade="80"/>
        </w:rPr>
      </w:pPr>
    </w:p>
    <w:p w14:paraId="6777A8EA" w14:textId="19E70987" w:rsidR="7385FEE8" w:rsidRDefault="7385FEE8" w:rsidP="7385FEE8">
      <w:pPr>
        <w:jc w:val="center"/>
        <w:rPr>
          <w:rFonts w:ascii="Arial" w:eastAsia="Arial" w:hAnsi="Arial" w:cs="Arial"/>
          <w:color w:val="767171" w:themeColor="background2" w:themeShade="80"/>
        </w:rPr>
      </w:pPr>
    </w:p>
    <w:p w14:paraId="28248D19" w14:textId="211A57D3" w:rsidR="00711C92" w:rsidRPr="00810A7A" w:rsidRDefault="001903D3" w:rsidP="7385FEE8">
      <w:pPr>
        <w:jc w:val="center"/>
        <w:rPr>
          <w:rFonts w:ascii="Arial" w:eastAsia="Arial" w:hAnsi="Arial" w:cs="Arial"/>
          <w:b/>
          <w:color w:val="767171" w:themeColor="background2" w:themeShade="80"/>
          <w:lang w:eastAsia="es-CO"/>
        </w:rPr>
      </w:pPr>
      <w:bookmarkStart w:id="3" w:name="bookmark2"/>
      <w:r w:rsidRPr="00810A7A">
        <w:rPr>
          <w:rFonts w:ascii="Arial" w:eastAsia="Arial" w:hAnsi="Arial" w:cs="Arial"/>
          <w:b/>
          <w:color w:val="767171" w:themeColor="background2" w:themeShade="80"/>
        </w:rPr>
        <w:t>FIJA</w:t>
      </w:r>
      <w:r w:rsidR="00810A7A">
        <w:rPr>
          <w:rFonts w:ascii="Arial" w:eastAsia="Arial" w:hAnsi="Arial" w:cs="Arial"/>
          <w:b/>
          <w:color w:val="767171" w:themeColor="background2" w:themeShade="80"/>
        </w:rPr>
        <w:t>CIÓ</w:t>
      </w:r>
      <w:r w:rsidR="00711C92" w:rsidRPr="00810A7A">
        <w:rPr>
          <w:rFonts w:ascii="Arial" w:eastAsia="Arial" w:hAnsi="Arial" w:cs="Arial"/>
          <w:b/>
          <w:color w:val="767171" w:themeColor="background2" w:themeShade="80"/>
        </w:rPr>
        <w:t xml:space="preserve">N </w:t>
      </w:r>
      <w:r w:rsidR="00810A7A">
        <w:rPr>
          <w:rFonts w:ascii="Arial" w:eastAsia="Arial" w:hAnsi="Arial" w:cs="Arial"/>
          <w:b/>
          <w:color w:val="767171" w:themeColor="background2" w:themeShade="80"/>
        </w:rPr>
        <w:t xml:space="preserve"> CONVOCATORI</w:t>
      </w:r>
      <w:r w:rsidR="00711C92" w:rsidRPr="00810A7A">
        <w:rPr>
          <w:rFonts w:ascii="Arial" w:eastAsia="Arial" w:hAnsi="Arial" w:cs="Arial"/>
          <w:b/>
          <w:color w:val="767171" w:themeColor="background2" w:themeShade="80"/>
        </w:rPr>
        <w:t>A</w:t>
      </w:r>
      <w:bookmarkEnd w:id="3"/>
    </w:p>
    <w:p w14:paraId="3DEEC669" w14:textId="77777777" w:rsidR="00711C92" w:rsidRDefault="00711C92" w:rsidP="7385FEE8">
      <w:pPr>
        <w:rPr>
          <w:rFonts w:ascii="Arial" w:eastAsia="Arial" w:hAnsi="Arial" w:cs="Arial"/>
          <w:color w:val="767171" w:themeColor="background2" w:themeShade="80"/>
        </w:rPr>
      </w:pPr>
    </w:p>
    <w:p w14:paraId="4F5C9C73" w14:textId="77777777" w:rsidR="00810A7A" w:rsidRDefault="00810A7A" w:rsidP="7385FEE8">
      <w:pPr>
        <w:rPr>
          <w:rFonts w:ascii="Arial" w:eastAsia="Arial" w:hAnsi="Arial" w:cs="Arial"/>
          <w:color w:val="767171" w:themeColor="background2" w:themeShade="80"/>
        </w:rPr>
      </w:pPr>
    </w:p>
    <w:p w14:paraId="312D838E" w14:textId="77777777" w:rsidR="00711C92" w:rsidRDefault="00711C92" w:rsidP="7385FEE8">
      <w:pPr>
        <w:rPr>
          <w:rFonts w:ascii="Arial" w:eastAsia="Arial" w:hAnsi="Arial" w:cs="Arial"/>
          <w:color w:val="767171" w:themeColor="background2" w:themeShade="80"/>
        </w:rPr>
      </w:pPr>
      <w:r w:rsidRPr="7385FEE8">
        <w:rPr>
          <w:rFonts w:ascii="Arial" w:eastAsia="Arial" w:hAnsi="Arial" w:cs="Arial"/>
          <w:color w:val="767171" w:themeColor="background2" w:themeShade="80"/>
        </w:rPr>
        <w:t>Ibagué, lunes 03 de enero de 2022,</w:t>
      </w:r>
    </w:p>
    <w:p w14:paraId="3656B9AB" w14:textId="77777777" w:rsidR="00711C92" w:rsidRDefault="00711C92" w:rsidP="7385FEE8">
      <w:pPr>
        <w:rPr>
          <w:rFonts w:ascii="Arial" w:eastAsia="Arial" w:hAnsi="Arial" w:cs="Arial"/>
          <w:color w:val="767171" w:themeColor="background2" w:themeShade="80"/>
          <w:lang w:eastAsia="es-CO"/>
        </w:rPr>
      </w:pPr>
    </w:p>
    <w:p w14:paraId="6916B59D" w14:textId="77777777"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Siendo las 8:00 horas del día de hoy, se fija en un lugar visible y público, concretamente en el Palacio de Justicia de Ibagué,  en la cartelera principal ubicada en su primer piso, y se publica en la página WEB de la Rama Judicial, copia de la CONVOCATORIA para que las personas que hacen parte del Registro Seccional de Elegibles conformado para el cargo de OFICIAL MAYOR O SUSTANCIADOR DE CIRCUITO, como resultado del concurso de méritos según el Acuerdo CSJTOA17-454 del 04 octubre de 2017, Convocatoria 04, Empleados de Tribunales, Juzgados y Centros de Servicios, que aparece publicada en la página Web de la Rama Judicial, para que manifiesten por escrito su interés en postularse para el cargo de OFICIAL MAYOR O SUSTANCIADOR DE DESCONGESTION DEL JUZGADO TERCERO DE EJECUCION DE PENAS Y MEDIDAS DE SEGURIDAD DE IBAGUE - EN   PROVISIONALIDAD, ante el mismo Despacho convocante, ubicado en el piso 11 del Palacio de Justicia de Ibagué, oficina 1103, teléfono, 2611668, dentro de los dos (03) días hábiles siguientes a la fijación de este aviso, en las pagina web de la Rama Judicial y en un lugar visible del Palacio de Justicia de Ibagué, concretamente en la cartelera principal ubicada en su primer piso; vencido dicho termino, se correr£ otro termino igual de dos (02) días, para que presenten las postulaciones, según la circular CSJTOC21-531 de diciembre 29 de 2017, Constitución Política, Art. 125, Ley 270 de 1996, art. 130 y 132 y sentencias C-713 de 2008, C-333 de 2012 y C- 532 de 2013.</w:t>
      </w:r>
    </w:p>
    <w:p w14:paraId="45FB0818" w14:textId="77777777" w:rsidR="00711C92" w:rsidRDefault="00711C92" w:rsidP="7385FEE8">
      <w:pPr>
        <w:jc w:val="both"/>
        <w:rPr>
          <w:rFonts w:ascii="Arial" w:eastAsia="Arial" w:hAnsi="Arial" w:cs="Arial"/>
          <w:color w:val="767171" w:themeColor="background2" w:themeShade="80"/>
        </w:rPr>
      </w:pPr>
    </w:p>
    <w:p w14:paraId="6C87AAE9" w14:textId="10FECD1C"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Esta Convocatoria</w:t>
      </w:r>
      <w:r w:rsidR="17915449" w:rsidRPr="7385FEE8">
        <w:rPr>
          <w:rFonts w:ascii="Arial" w:eastAsia="Arial" w:hAnsi="Arial" w:cs="Arial"/>
          <w:color w:val="767171" w:themeColor="background2" w:themeShade="80"/>
        </w:rPr>
        <w:t>,</w:t>
      </w:r>
      <w:r w:rsidRPr="7385FEE8">
        <w:rPr>
          <w:rFonts w:ascii="Arial" w:eastAsia="Arial" w:hAnsi="Arial" w:cs="Arial"/>
          <w:color w:val="767171" w:themeColor="background2" w:themeShade="80"/>
        </w:rPr>
        <w:t xml:space="preserve"> se fija por tres (03) días hábiles: lunes 03, martes 04 y miércoles 05 de enero de 2022.</w:t>
      </w:r>
    </w:p>
    <w:p w14:paraId="049F31CB" w14:textId="77777777" w:rsidR="00711C92" w:rsidRDefault="00711C92" w:rsidP="7385FEE8">
      <w:pPr>
        <w:rPr>
          <w:rFonts w:ascii="Arial" w:eastAsia="Arial" w:hAnsi="Arial" w:cs="Arial"/>
          <w:color w:val="767171" w:themeColor="background2" w:themeShade="80"/>
        </w:rPr>
      </w:pPr>
    </w:p>
    <w:p w14:paraId="5DAE56D4" w14:textId="77777777" w:rsidR="00711C92" w:rsidRDefault="00711C92" w:rsidP="7385FEE8">
      <w:pPr>
        <w:jc w:val="both"/>
        <w:rPr>
          <w:rFonts w:ascii="Arial" w:eastAsia="Arial" w:hAnsi="Arial" w:cs="Arial"/>
          <w:color w:val="767171" w:themeColor="background2" w:themeShade="80"/>
        </w:rPr>
      </w:pPr>
      <w:r w:rsidRPr="7385FEE8">
        <w:rPr>
          <w:rFonts w:ascii="Arial" w:eastAsia="Arial" w:hAnsi="Arial" w:cs="Arial"/>
          <w:color w:val="767171" w:themeColor="background2" w:themeShade="80"/>
        </w:rPr>
        <w:t>Los días concedidos para hacer las postulaciones, son: jueves 06 y viernes 07 de enero de 2022</w:t>
      </w:r>
    </w:p>
    <w:p w14:paraId="53128261" w14:textId="77777777" w:rsidR="00711C92" w:rsidRDefault="00711C92" w:rsidP="7385FEE8">
      <w:pPr>
        <w:jc w:val="both"/>
        <w:rPr>
          <w:rFonts w:ascii="Arial" w:eastAsia="Arial" w:hAnsi="Arial" w:cs="Arial"/>
          <w:color w:val="767171" w:themeColor="background2" w:themeShade="80"/>
        </w:rPr>
      </w:pPr>
    </w:p>
    <w:p w14:paraId="1B4D99BD" w14:textId="0AF9C163" w:rsidR="00711C92" w:rsidRDefault="00711C92" w:rsidP="7385FEE8">
      <w:pPr>
        <w:jc w:val="both"/>
        <w:rPr>
          <w:rFonts w:ascii="Arial" w:eastAsia="Arial" w:hAnsi="Arial" w:cs="Arial"/>
          <w:b/>
          <w:bCs/>
          <w:color w:val="767171" w:themeColor="background2" w:themeShade="80"/>
        </w:rPr>
      </w:pPr>
      <w:r w:rsidRPr="7385FEE8">
        <w:rPr>
          <w:rFonts w:ascii="Arial" w:eastAsia="Arial" w:hAnsi="Arial" w:cs="Arial"/>
          <w:b/>
          <w:bCs/>
          <w:color w:val="767171" w:themeColor="background2" w:themeShade="80"/>
        </w:rPr>
        <w:t>El Juez</w:t>
      </w:r>
      <w:r w:rsidR="78C28C1B" w:rsidRPr="7385FEE8">
        <w:rPr>
          <w:rFonts w:ascii="Arial" w:eastAsia="Arial" w:hAnsi="Arial" w:cs="Arial"/>
          <w:b/>
          <w:bCs/>
          <w:color w:val="767171" w:themeColor="background2" w:themeShade="80"/>
        </w:rPr>
        <w:t>,</w:t>
      </w:r>
    </w:p>
    <w:p w14:paraId="2B3A02EC" w14:textId="77777777" w:rsidR="00810A7A" w:rsidRDefault="00810A7A" w:rsidP="7385FEE8">
      <w:pPr>
        <w:jc w:val="both"/>
        <w:rPr>
          <w:rFonts w:ascii="Arial" w:eastAsia="Arial" w:hAnsi="Arial" w:cs="Arial"/>
          <w:b/>
          <w:bCs/>
          <w:color w:val="767171" w:themeColor="background2" w:themeShade="80"/>
          <w:lang w:eastAsia="es-CO"/>
        </w:rPr>
      </w:pPr>
    </w:p>
    <w:p w14:paraId="394BB4AB" w14:textId="0251E72A" w:rsidR="00711C92" w:rsidRPr="00711C92" w:rsidRDefault="00810A7A" w:rsidP="00810A7A">
      <w:pPr>
        <w:jc w:val="center"/>
        <w:rPr>
          <w:rFonts w:ascii="Arial" w:eastAsia="Arial" w:hAnsi="Arial" w:cs="Arial"/>
          <w:b/>
          <w:bCs/>
          <w:color w:val="767171" w:themeColor="background2" w:themeShade="80"/>
        </w:rPr>
      </w:pPr>
      <w:r>
        <w:rPr>
          <w:rFonts w:ascii="Arial" w:eastAsia="Arial" w:hAnsi="Arial" w:cs="Arial"/>
          <w:b/>
          <w:bCs/>
          <w:noProof/>
          <w:color w:val="767171" w:themeColor="background2" w:themeShade="80"/>
          <w:lang w:eastAsia="es-CO"/>
        </w:rPr>
        <w:drawing>
          <wp:inline distT="0" distB="0" distL="0" distR="0" wp14:anchorId="1E1D2329" wp14:editId="4E65A52B">
            <wp:extent cx="2671959" cy="137135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ESCANEAD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978" cy="1382653"/>
                    </a:xfrm>
                    <a:prstGeom prst="rect">
                      <a:avLst/>
                    </a:prstGeom>
                  </pic:spPr>
                </pic:pic>
              </a:graphicData>
            </a:graphic>
          </wp:inline>
        </w:drawing>
      </w:r>
    </w:p>
    <w:p w14:paraId="77911151" w14:textId="77777777" w:rsidR="00711C92" w:rsidRPr="00810A7A" w:rsidRDefault="00711C92" w:rsidP="7385FEE8">
      <w:pPr>
        <w:widowControl/>
        <w:jc w:val="center"/>
        <w:rPr>
          <w:rFonts w:ascii="Arial" w:eastAsia="Arial" w:hAnsi="Arial" w:cs="Arial"/>
          <w:noProof/>
          <w:color w:val="767171" w:themeColor="background2" w:themeShade="80"/>
          <w:sz w:val="22"/>
          <w:szCs w:val="22"/>
        </w:rPr>
      </w:pPr>
      <w:r w:rsidRPr="00810A7A">
        <w:rPr>
          <w:rFonts w:ascii="Arial" w:eastAsia="Arial" w:hAnsi="Arial" w:cs="Arial"/>
          <w:color w:val="767171" w:themeColor="background2" w:themeShade="80"/>
          <w:sz w:val="22"/>
          <w:szCs w:val="22"/>
          <w:lang w:val="es-ES" w:eastAsia="es-ES"/>
        </w:rPr>
        <w:t>Firma escaneada al tenor del Decreto 491 de 2020</w:t>
      </w:r>
    </w:p>
    <w:p w14:paraId="3CF2D8B6" w14:textId="77777777" w:rsidR="00DC17D2" w:rsidRDefault="00DC17D2" w:rsidP="7385FEE8">
      <w:pPr>
        <w:rPr>
          <w:rFonts w:ascii="Arial" w:eastAsia="Arial" w:hAnsi="Arial" w:cs="Arial"/>
          <w:color w:val="767171" w:themeColor="background2" w:themeShade="80"/>
        </w:rPr>
      </w:pPr>
    </w:p>
    <w:sectPr w:rsidR="00DC17D2" w:rsidSect="00810A7A">
      <w:headerReference w:type="default" r:id="rId10"/>
      <w:footerReference w:type="default" r:id="rId11"/>
      <w:pgSz w:w="12240" w:h="18720" w:code="14"/>
      <w:pgMar w:top="1701" w:right="170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D957" w14:textId="77777777" w:rsidR="00941E5E" w:rsidRDefault="00941E5E" w:rsidP="00711C92">
      <w:r>
        <w:separator/>
      </w:r>
    </w:p>
  </w:endnote>
  <w:endnote w:type="continuationSeparator" w:id="0">
    <w:p w14:paraId="2594E55E" w14:textId="77777777" w:rsidR="00941E5E" w:rsidRDefault="00941E5E"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A1E0" w14:textId="77777777" w:rsidR="009C4847" w:rsidRDefault="00711C92">
    <w:pPr>
      <w:rPr>
        <w:color w:val="auto"/>
        <w:sz w:val="2"/>
        <w:szCs w:val="2"/>
        <w:lang w:eastAsia="es-CO"/>
      </w:rPr>
    </w:pPr>
    <w:r>
      <w:rPr>
        <w:noProof/>
        <w:lang w:eastAsia="es-CO"/>
      </w:rPr>
      <mc:AlternateContent>
        <mc:Choice Requires="wps">
          <w:drawing>
            <wp:anchor distT="0" distB="0" distL="63500" distR="63500" simplePos="0" relativeHeight="251659264" behindDoc="1" locked="0" layoutInCell="1" allowOverlap="1" wp14:anchorId="055867FF" wp14:editId="2B9A4C6C">
              <wp:simplePos x="0" y="0"/>
              <wp:positionH relativeFrom="page">
                <wp:posOffset>2625725</wp:posOffset>
              </wp:positionH>
              <wp:positionV relativeFrom="page">
                <wp:posOffset>10351135</wp:posOffset>
              </wp:positionV>
              <wp:extent cx="3182620" cy="175260"/>
              <wp:effectExtent l="0" t="0" r="444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F23F" w14:textId="77777777" w:rsidR="009C4847" w:rsidRDefault="009C4847">
                          <w:pPr>
                            <w:rPr>
                              <w:color w:val="auto"/>
                              <w:lang w:eastAsia="es-C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55867FF">
              <v:stroke joinstyle="miter"/>
              <v:path gradientshapeok="t" o:connecttype="rect"/>
            </v:shapetype>
            <v:shape id="Cuadro de texto 2" style="position:absolute;margin-left:206.75pt;margin-top:815.05pt;width:250.6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">
              <v:textbox style="mso-fit-shape-to-text:t" inset="0,0,0,0">
                <w:txbxContent>
                  <w:p w:rsidR="009C4847" w:rsidRDefault="009C4847" w14:paraId="3FE9F23F" w14:textId="77777777">
                    <w:pPr>
                      <w:rPr>
                        <w:color w:val="auto"/>
                        <w:lang w:eastAsia="es-C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354A" w14:textId="77777777" w:rsidR="00941E5E" w:rsidRDefault="00941E5E" w:rsidP="00711C92">
      <w:r>
        <w:separator/>
      </w:r>
    </w:p>
  </w:footnote>
  <w:footnote w:type="continuationSeparator" w:id="0">
    <w:p w14:paraId="29AFEE20" w14:textId="77777777" w:rsidR="00941E5E" w:rsidRDefault="00941E5E" w:rsidP="0071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711C92" w:rsidRDefault="00711C92">
    <w:pPr>
      <w:pStyle w:val="Encabezado"/>
    </w:pPr>
  </w:p>
  <w:p w14:paraId="1FC39945" w14:textId="77777777" w:rsidR="00711C92" w:rsidRDefault="00711C92">
    <w:pPr>
      <w:pStyle w:val="Encabezado"/>
    </w:pPr>
  </w:p>
  <w:p w14:paraId="0562CB0E" w14:textId="77777777" w:rsidR="00711C92" w:rsidRDefault="00711C92">
    <w:pPr>
      <w:pStyle w:val="Encabezado"/>
    </w:pPr>
  </w:p>
  <w:p w14:paraId="34CE0A41" w14:textId="77777777" w:rsidR="00711C92" w:rsidRDefault="00711C92">
    <w:pPr>
      <w:pStyle w:val="Encabezado"/>
    </w:pPr>
  </w:p>
  <w:p w14:paraId="62EBF3C5" w14:textId="77777777" w:rsidR="00711C92" w:rsidRDefault="00711C92">
    <w:pPr>
      <w:pStyle w:val="Encabezado"/>
    </w:pPr>
  </w:p>
  <w:p w14:paraId="6D98A12B" w14:textId="77777777" w:rsidR="00711C92" w:rsidRDefault="00711C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92"/>
    <w:rsid w:val="001903D3"/>
    <w:rsid w:val="002D2DCB"/>
    <w:rsid w:val="006E3D86"/>
    <w:rsid w:val="00711C92"/>
    <w:rsid w:val="00810A7A"/>
    <w:rsid w:val="00941E5E"/>
    <w:rsid w:val="009C4847"/>
    <w:rsid w:val="00DC17D2"/>
    <w:rsid w:val="02353D5A"/>
    <w:rsid w:val="03D10DBB"/>
    <w:rsid w:val="0658F02D"/>
    <w:rsid w:val="0B7682DE"/>
    <w:rsid w:val="14C74389"/>
    <w:rsid w:val="16659D30"/>
    <w:rsid w:val="17915449"/>
    <w:rsid w:val="1E6D00E7"/>
    <w:rsid w:val="20047EC2"/>
    <w:rsid w:val="2114FD6A"/>
    <w:rsid w:val="39B049FB"/>
    <w:rsid w:val="3A9C1F68"/>
    <w:rsid w:val="3DE85104"/>
    <w:rsid w:val="490A5FDF"/>
    <w:rsid w:val="4E1AA15F"/>
    <w:rsid w:val="5693B5F6"/>
    <w:rsid w:val="56FD115F"/>
    <w:rsid w:val="590A341B"/>
    <w:rsid w:val="627F3420"/>
    <w:rsid w:val="6A254281"/>
    <w:rsid w:val="72B7E464"/>
    <w:rsid w:val="7385FEE8"/>
    <w:rsid w:val="73B7983C"/>
    <w:rsid w:val="78C28C1B"/>
    <w:rsid w:val="7EFD9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EE739"/>
  <w15:chartTrackingRefBased/>
  <w15:docId w15:val="{AF882E8D-34B0-4A40-80DF-2D8082B1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92"/>
    <w:pPr>
      <w:widowControl w:val="0"/>
      <w:spacing w:after="0" w:line="240" w:lineRule="auto"/>
    </w:pPr>
    <w:rPr>
      <w:rFonts w:ascii="Times New Roman" w:eastAsia="Times New Roman" w:hAnsi="Times New Roman"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C92"/>
    <w:pPr>
      <w:tabs>
        <w:tab w:val="center" w:pos="4419"/>
        <w:tab w:val="right" w:pos="8838"/>
      </w:tabs>
    </w:pPr>
  </w:style>
  <w:style w:type="character" w:customStyle="1" w:styleId="EncabezadoCar">
    <w:name w:val="Encabezado Car"/>
    <w:basedOn w:val="Fuentedeprrafopredeter"/>
    <w:link w:val="Encabezado"/>
    <w:uiPriority w:val="99"/>
    <w:rsid w:val="00711C92"/>
    <w:rPr>
      <w:rFonts w:ascii="Times New Roman" w:eastAsia="Times New Roman" w:hAnsi="Times New Roman" w:cs="Times New Roman"/>
      <w:color w:val="000000"/>
      <w:sz w:val="24"/>
      <w:szCs w:val="24"/>
    </w:rPr>
  </w:style>
  <w:style w:type="paragraph" w:styleId="Piedepgina">
    <w:name w:val="footer"/>
    <w:basedOn w:val="Normal"/>
    <w:link w:val="PiedepginaCar"/>
    <w:uiPriority w:val="99"/>
    <w:unhideWhenUsed/>
    <w:rsid w:val="00711C92"/>
    <w:pPr>
      <w:tabs>
        <w:tab w:val="center" w:pos="4419"/>
        <w:tab w:val="right" w:pos="8838"/>
      </w:tabs>
    </w:pPr>
  </w:style>
  <w:style w:type="character" w:customStyle="1" w:styleId="PiedepginaCar">
    <w:name w:val="Pie de página Car"/>
    <w:basedOn w:val="Fuentedeprrafopredeter"/>
    <w:link w:val="Piedepgina"/>
    <w:uiPriority w:val="99"/>
    <w:rsid w:val="00711C9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03epmsiba@cendoi.ramaiudicial.qov.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03epmsiba@cendoi.ramaiudicial.qov.c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IBAEP03AJU CENTRO SERV. E.PENAS</dc:creator>
  <cp:keywords/>
  <dc:description/>
  <cp:lastModifiedBy>ASDUARTEAJ FDMD. MEJIA DELGADO</cp:lastModifiedBy>
  <cp:revision>2</cp:revision>
  <dcterms:created xsi:type="dcterms:W3CDTF">2021-12-31T16:30:00Z</dcterms:created>
  <dcterms:modified xsi:type="dcterms:W3CDTF">2021-12-31T16:30:00Z</dcterms:modified>
</cp:coreProperties>
</file>