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19" w:rsidRDefault="000262BF">
      <w:pPr>
        <w:widowControl w:val="0"/>
        <w:jc w:val="center"/>
        <w:rPr>
          <w:rFonts w:ascii="Century Gothic" w:eastAsia="Batang" w:hAnsi="Century Gothic" w:cs="Arial"/>
          <w:b/>
          <w:bCs/>
          <w:iCs/>
          <w:lang w:val="es-ES_tradnl"/>
        </w:rPr>
      </w:pPr>
      <w:bookmarkStart w:id="0" w:name="_GoBack"/>
      <w:bookmarkEnd w:id="0"/>
      <w:r>
        <w:rPr>
          <w:rFonts w:ascii="Century Gothic" w:eastAsia="Batang" w:hAnsi="Century Gothic" w:cs="Arial"/>
          <w:b/>
          <w:bCs/>
          <w:iCs/>
          <w:lang w:val="es-ES_tradnl"/>
        </w:rPr>
        <w:t>REPÚBLICA DE COLOMBIA</w:t>
      </w:r>
    </w:p>
    <w:p w:rsidR="001B6C19" w:rsidRDefault="000262BF">
      <w:pPr>
        <w:jc w:val="center"/>
        <w:rPr>
          <w:rFonts w:ascii="Arial" w:hAnsi="Arial" w:cs="Arial"/>
          <w:b/>
          <w:lang w:val="es-ES_tradnl"/>
        </w:rPr>
      </w:pPr>
      <w:r>
        <w:rPr>
          <w:rFonts w:ascii="Century Gothic" w:eastAsia="Batang" w:hAnsi="Century Gothic" w:cs="Arial"/>
          <w:b/>
        </w:rPr>
        <w:t>RAMA JUDICIAL</w:t>
      </w:r>
    </w:p>
    <w:p w:rsidR="001B6C19" w:rsidRDefault="000262BF">
      <w:pPr>
        <w:jc w:val="center"/>
        <w:rPr>
          <w:rFonts w:ascii="Arial" w:hAnsi="Arial" w:cs="Arial"/>
          <w:b/>
          <w:bCs/>
          <w:lang w:val="es-ES_tradnl"/>
        </w:rPr>
      </w:pPr>
      <w:r>
        <w:rPr>
          <w:noProof/>
          <w:lang w:val="es-CO" w:eastAsia="es-CO"/>
        </w:rPr>
        <w:drawing>
          <wp:inline distT="0" distB="0" distL="0" distR="0">
            <wp:extent cx="514985" cy="561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514985" cy="561975"/>
                    </a:xfrm>
                    <a:prstGeom prst="rect">
                      <a:avLst/>
                    </a:prstGeom>
                  </pic:spPr>
                </pic:pic>
              </a:graphicData>
            </a:graphic>
          </wp:inline>
        </w:drawing>
      </w:r>
    </w:p>
    <w:p w:rsidR="001B6C19" w:rsidRDefault="000262BF">
      <w:pPr>
        <w:jc w:val="center"/>
        <w:rPr>
          <w:rFonts w:ascii="Century Gothic" w:hAnsi="Century Gothic" w:cs="Arial"/>
          <w:b/>
          <w:bCs/>
          <w:lang w:val="es-ES_tradnl"/>
        </w:rPr>
      </w:pPr>
      <w:r>
        <w:rPr>
          <w:rFonts w:ascii="Century Gothic" w:hAnsi="Century Gothic" w:cs="Arial"/>
          <w:b/>
          <w:bCs/>
          <w:lang w:val="es-ES_tradnl"/>
        </w:rPr>
        <w:t xml:space="preserve">JUZGADO TERCERO ADMINISTRATIVO DE ORALIDAD </w:t>
      </w:r>
    </w:p>
    <w:p w:rsidR="001B6C19" w:rsidRDefault="000262BF">
      <w:pPr>
        <w:jc w:val="center"/>
        <w:rPr>
          <w:rFonts w:ascii="Century Gothic" w:hAnsi="Century Gothic" w:cs="Arial"/>
          <w:b/>
          <w:bCs/>
          <w:lang w:val="es-ES_tradnl"/>
        </w:rPr>
      </w:pPr>
      <w:r>
        <w:rPr>
          <w:rFonts w:ascii="Century Gothic" w:hAnsi="Century Gothic" w:cs="Arial"/>
          <w:b/>
          <w:bCs/>
          <w:lang w:val="es-ES_tradnl"/>
        </w:rPr>
        <w:t>DEL CIRCUITO DE BOGOTÁ</w:t>
      </w:r>
    </w:p>
    <w:p w:rsidR="001B6C19" w:rsidRDefault="000262BF">
      <w:pPr>
        <w:jc w:val="center"/>
        <w:rPr>
          <w:rFonts w:ascii="Century Gothic" w:hAnsi="Century Gothic" w:cs="Arial"/>
          <w:b/>
          <w:bCs/>
          <w:lang w:val="es-ES_tradnl"/>
        </w:rPr>
      </w:pPr>
      <w:r>
        <w:rPr>
          <w:rFonts w:ascii="Century Gothic" w:hAnsi="Century Gothic" w:cs="Arial"/>
          <w:b/>
          <w:bCs/>
          <w:lang w:val="es-ES_tradnl"/>
        </w:rPr>
        <w:t>SECCIÓN PRIMERA</w:t>
      </w:r>
    </w:p>
    <w:p w:rsidR="001B6C19" w:rsidRDefault="001B6C19">
      <w:pPr>
        <w:rPr>
          <w:rFonts w:ascii="Century Gothic" w:hAnsi="Century Gothic" w:cs="Arial"/>
          <w:lang w:val="es-ES_tradnl"/>
        </w:rPr>
      </w:pPr>
    </w:p>
    <w:p w:rsidR="001B6C19" w:rsidRDefault="000262BF">
      <w:pPr>
        <w:jc w:val="both"/>
        <w:rPr>
          <w:rFonts w:ascii="Century Gothic" w:hAnsi="Century Gothic" w:cs="Arial"/>
          <w:lang w:val="es-ES_tradnl"/>
        </w:rPr>
      </w:pPr>
      <w:r>
        <w:rPr>
          <w:rFonts w:ascii="Century Gothic" w:hAnsi="Century Gothic" w:cs="Arial"/>
          <w:lang w:val="es-ES_tradnl"/>
        </w:rPr>
        <w:t xml:space="preserve">Bogotá, </w:t>
      </w:r>
      <w:r w:rsidR="00CC678C">
        <w:rPr>
          <w:rFonts w:ascii="Century Gothic" w:hAnsi="Century Gothic" w:cs="Arial"/>
          <w:lang w:val="es-ES_tradnl"/>
        </w:rPr>
        <w:t>veintinueve (29</w:t>
      </w:r>
      <w:r>
        <w:rPr>
          <w:rFonts w:ascii="Century Gothic" w:hAnsi="Century Gothic" w:cs="Arial"/>
          <w:lang w:val="es-ES_tradnl"/>
        </w:rPr>
        <w:t xml:space="preserve">) de abril de dos mil veinte (2020). Hora </w:t>
      </w:r>
      <w:r w:rsidR="00CC678C">
        <w:rPr>
          <w:rFonts w:ascii="Century Gothic" w:hAnsi="Century Gothic" w:cs="Arial"/>
          <w:lang w:val="es-ES_tradnl"/>
        </w:rPr>
        <w:t>8</w:t>
      </w:r>
      <w:r>
        <w:rPr>
          <w:rFonts w:ascii="Century Gothic" w:hAnsi="Century Gothic" w:cs="Arial"/>
          <w:lang w:val="es-ES_tradnl"/>
        </w:rPr>
        <w:t>:</w:t>
      </w:r>
      <w:r w:rsidR="008236BA">
        <w:rPr>
          <w:rFonts w:ascii="Century Gothic" w:hAnsi="Century Gothic" w:cs="Arial"/>
          <w:lang w:val="es-ES_tradnl"/>
        </w:rPr>
        <w:t>35</w:t>
      </w:r>
      <w:r>
        <w:rPr>
          <w:rFonts w:ascii="Century Gothic" w:hAnsi="Century Gothic" w:cs="Arial"/>
          <w:lang w:val="es-ES_tradnl"/>
        </w:rPr>
        <w:t xml:space="preserve"> p.m. </w:t>
      </w:r>
    </w:p>
    <w:p w:rsidR="001B6C19" w:rsidRDefault="001B6C19">
      <w:pPr>
        <w:spacing w:line="360" w:lineRule="auto"/>
        <w:rPr>
          <w:rFonts w:ascii="Century Gothic" w:hAnsi="Century Gothic" w:cs="Arial"/>
        </w:rPr>
      </w:pPr>
    </w:p>
    <w:tbl>
      <w:tblPr>
        <w:tblW w:w="8858" w:type="dxa"/>
        <w:tblCellMar>
          <w:left w:w="70" w:type="dxa"/>
          <w:right w:w="70" w:type="dxa"/>
        </w:tblCellMar>
        <w:tblLook w:val="0000" w:firstRow="0" w:lastRow="0" w:firstColumn="0" w:lastColumn="0" w:noHBand="0" w:noVBand="0"/>
      </w:tblPr>
      <w:tblGrid>
        <w:gridCol w:w="2268"/>
        <w:gridCol w:w="6590"/>
      </w:tblGrid>
      <w:tr w:rsidR="001B6C19">
        <w:tc>
          <w:tcPr>
            <w:tcW w:w="2268" w:type="dxa"/>
          </w:tcPr>
          <w:p w:rsidR="001B6C19" w:rsidRDefault="000262BF">
            <w:pPr>
              <w:rPr>
                <w:rFonts w:ascii="Century Gothic" w:hAnsi="Century Gothic" w:cs="Arial"/>
                <w:b/>
              </w:rPr>
            </w:pPr>
            <w:r>
              <w:rPr>
                <w:rFonts w:ascii="Century Gothic" w:hAnsi="Century Gothic" w:cs="Arial"/>
                <w:b/>
              </w:rPr>
              <w:t>PROCESO No.</w:t>
            </w:r>
          </w:p>
        </w:tc>
        <w:tc>
          <w:tcPr>
            <w:tcW w:w="6589" w:type="dxa"/>
          </w:tcPr>
          <w:p w:rsidR="001B6C19" w:rsidRDefault="000262BF">
            <w:pPr>
              <w:rPr>
                <w:rFonts w:ascii="Century Gothic" w:hAnsi="Century Gothic" w:cs="Arial"/>
                <w:b/>
              </w:rPr>
            </w:pPr>
            <w:r>
              <w:rPr>
                <w:rFonts w:ascii="Century Gothic" w:hAnsi="Century Gothic" w:cs="Arial"/>
                <w:b/>
              </w:rPr>
              <w:t>11001 – 3334 – 003 - 2020 - 000076-  00</w:t>
            </w:r>
          </w:p>
        </w:tc>
      </w:tr>
      <w:tr w:rsidR="001B6C19">
        <w:tc>
          <w:tcPr>
            <w:tcW w:w="2268" w:type="dxa"/>
          </w:tcPr>
          <w:p w:rsidR="001B6C19" w:rsidRDefault="000262BF">
            <w:pPr>
              <w:rPr>
                <w:rFonts w:ascii="Century Gothic" w:hAnsi="Century Gothic" w:cs="Arial"/>
                <w:b/>
              </w:rPr>
            </w:pPr>
            <w:r>
              <w:rPr>
                <w:rFonts w:ascii="Century Gothic" w:hAnsi="Century Gothic" w:cs="Arial"/>
                <w:b/>
              </w:rPr>
              <w:t>CLASE:</w:t>
            </w:r>
          </w:p>
        </w:tc>
        <w:tc>
          <w:tcPr>
            <w:tcW w:w="6589" w:type="dxa"/>
          </w:tcPr>
          <w:p w:rsidR="001B6C19" w:rsidRDefault="000262BF">
            <w:pPr>
              <w:rPr>
                <w:rFonts w:ascii="Century Gothic" w:hAnsi="Century Gothic" w:cs="Arial"/>
                <w:b/>
              </w:rPr>
            </w:pPr>
            <w:r>
              <w:rPr>
                <w:rFonts w:ascii="Century Gothic" w:hAnsi="Century Gothic" w:cs="Arial"/>
                <w:b/>
              </w:rPr>
              <w:t>HABEAS CORPUS</w:t>
            </w:r>
          </w:p>
          <w:p w:rsidR="001B6C19" w:rsidRDefault="001B6C19">
            <w:pPr>
              <w:rPr>
                <w:rFonts w:ascii="Century Gothic" w:hAnsi="Century Gothic" w:cs="Arial"/>
                <w:b/>
              </w:rPr>
            </w:pPr>
          </w:p>
        </w:tc>
      </w:tr>
      <w:tr w:rsidR="001B6C19">
        <w:tc>
          <w:tcPr>
            <w:tcW w:w="2268" w:type="dxa"/>
          </w:tcPr>
          <w:p w:rsidR="001B6C19" w:rsidRDefault="000262BF">
            <w:pPr>
              <w:rPr>
                <w:rFonts w:ascii="Century Gothic" w:hAnsi="Century Gothic" w:cs="Arial"/>
                <w:b/>
              </w:rPr>
            </w:pPr>
            <w:r>
              <w:rPr>
                <w:rFonts w:ascii="Century Gothic" w:hAnsi="Century Gothic" w:cs="Arial"/>
                <w:b/>
              </w:rPr>
              <w:t>ACCIONANTE:</w:t>
            </w:r>
          </w:p>
        </w:tc>
        <w:tc>
          <w:tcPr>
            <w:tcW w:w="6589" w:type="dxa"/>
          </w:tcPr>
          <w:p w:rsidR="001B6C19" w:rsidRDefault="000262BF">
            <w:pPr>
              <w:jc w:val="both"/>
              <w:rPr>
                <w:rFonts w:ascii="Century Gothic" w:hAnsi="Century Gothic" w:cs="Arial"/>
                <w:b/>
              </w:rPr>
            </w:pPr>
            <w:r>
              <w:rPr>
                <w:rFonts w:ascii="Century Gothic" w:hAnsi="Century Gothic" w:cs="Arial"/>
                <w:b/>
              </w:rPr>
              <w:t xml:space="preserve">JUAN BAUTISTA CASTAÑO MARTÍNEZ </w:t>
            </w:r>
          </w:p>
          <w:p w:rsidR="001B6C19" w:rsidRDefault="001B6C19">
            <w:pPr>
              <w:jc w:val="both"/>
              <w:rPr>
                <w:rFonts w:ascii="Century Gothic" w:hAnsi="Century Gothic" w:cs="Arial"/>
                <w:b/>
              </w:rPr>
            </w:pPr>
          </w:p>
        </w:tc>
      </w:tr>
      <w:tr w:rsidR="001B6C19">
        <w:tc>
          <w:tcPr>
            <w:tcW w:w="2268" w:type="dxa"/>
          </w:tcPr>
          <w:p w:rsidR="001B6C19" w:rsidRDefault="000262BF">
            <w:pPr>
              <w:rPr>
                <w:rFonts w:ascii="Century Gothic" w:hAnsi="Century Gothic" w:cs="Arial"/>
                <w:b/>
              </w:rPr>
            </w:pPr>
            <w:r>
              <w:rPr>
                <w:rFonts w:ascii="Century Gothic" w:hAnsi="Century Gothic" w:cs="Arial"/>
                <w:b/>
              </w:rPr>
              <w:t xml:space="preserve">ACCIONADO: </w:t>
            </w:r>
          </w:p>
        </w:tc>
        <w:tc>
          <w:tcPr>
            <w:tcW w:w="6589" w:type="dxa"/>
          </w:tcPr>
          <w:p w:rsidR="001B6C19" w:rsidRDefault="000262BF">
            <w:pPr>
              <w:jc w:val="both"/>
              <w:rPr>
                <w:rFonts w:ascii="Century Gothic" w:hAnsi="Century Gothic" w:cs="Arial"/>
                <w:b/>
              </w:rPr>
            </w:pPr>
            <w:r>
              <w:rPr>
                <w:rFonts w:ascii="Century Gothic" w:hAnsi="Century Gothic" w:cs="Arial"/>
                <w:b/>
              </w:rPr>
              <w:t>POLICÍA METROPOLITANA DE BOGOTÁ – ESTACIÓN DE POLICÍA BOSA Y OTROS</w:t>
            </w:r>
          </w:p>
        </w:tc>
      </w:tr>
    </w:tbl>
    <w:p w:rsidR="001B6C19" w:rsidRDefault="001B6C19">
      <w:pPr>
        <w:spacing w:before="171" w:after="171" w:line="276" w:lineRule="auto"/>
        <w:jc w:val="both"/>
        <w:rPr>
          <w:rFonts w:ascii="Century Gothic" w:hAnsi="Century Gothic" w:cs="Arial"/>
        </w:rPr>
      </w:pPr>
    </w:p>
    <w:p w:rsidR="001B6C19" w:rsidRDefault="000262BF">
      <w:pPr>
        <w:spacing w:line="276" w:lineRule="auto"/>
        <w:jc w:val="both"/>
        <w:rPr>
          <w:rFonts w:ascii="Century Gothic" w:hAnsi="Century Gothic" w:cs="Arial"/>
        </w:rPr>
      </w:pPr>
      <w:r>
        <w:rPr>
          <w:rFonts w:ascii="Century Gothic" w:hAnsi="Century Gothic" w:cs="Arial"/>
          <w:lang w:val="es-ES_tradnl"/>
        </w:rPr>
        <w:t>Procede el Despacho a pronunciarse respecto de la acción constitucional de Habeas Corpus interpuesta</w:t>
      </w:r>
      <w:r>
        <w:rPr>
          <w:rFonts w:ascii="Century Gothic" w:hAnsi="Century Gothic" w:cs="Arial"/>
        </w:rPr>
        <w:t xml:space="preserve"> por </w:t>
      </w:r>
      <w:r>
        <w:rPr>
          <w:rFonts w:ascii="Century Gothic" w:hAnsi="Century Gothic" w:cs="Arial"/>
          <w:b/>
        </w:rPr>
        <w:t xml:space="preserve">JUAN BAUTISTA CASTAÑO MARTÍNEZ </w:t>
      </w:r>
      <w:r>
        <w:rPr>
          <w:rFonts w:ascii="Century Gothic" w:hAnsi="Century Gothic" w:cs="Arial"/>
        </w:rPr>
        <w:t xml:space="preserve">identificado con la cédula de ciudadanía 19.442.666, </w:t>
      </w:r>
      <w:r>
        <w:rPr>
          <w:rFonts w:ascii="Century Gothic" w:hAnsi="Century Gothic" w:cs="Arial"/>
          <w:lang w:val="es-ES_tradnl"/>
        </w:rPr>
        <w:t xml:space="preserve">en contra de la </w:t>
      </w:r>
      <w:r>
        <w:rPr>
          <w:rFonts w:ascii="Century Gothic" w:hAnsi="Century Gothic" w:cs="Arial"/>
          <w:b/>
          <w:bCs/>
          <w:lang w:val="es-ES_tradnl"/>
        </w:rPr>
        <w:t xml:space="preserve">POLICÍA </w:t>
      </w:r>
      <w:r>
        <w:rPr>
          <w:rFonts w:ascii="Century Gothic" w:hAnsi="Century Gothic" w:cs="Arial"/>
          <w:b/>
          <w:lang w:val="es-ES_tradnl"/>
        </w:rPr>
        <w:t xml:space="preserve">METROPOLITANA DE BOGOTÁ – ESTACIÓN DE BOSA “TEQUENDAMA”, </w:t>
      </w:r>
      <w:r>
        <w:rPr>
          <w:rFonts w:ascii="Century Gothic" w:hAnsi="Century Gothic" w:cs="Arial"/>
          <w:lang w:val="es-ES_tradnl"/>
        </w:rPr>
        <w:t xml:space="preserve">el </w:t>
      </w:r>
      <w:r>
        <w:rPr>
          <w:rFonts w:ascii="Century Gothic" w:hAnsi="Century Gothic" w:cs="Arial"/>
          <w:b/>
          <w:bCs/>
          <w:lang w:val="es-ES_tradnl"/>
        </w:rPr>
        <w:t>JUZGADO 23 DE EJECUCIÓN DE PENAS Y MEDIDAS DE SEGURIDAD DE BOGOTÁ,</w:t>
      </w:r>
      <w:r>
        <w:rPr>
          <w:rFonts w:ascii="Century Gothic" w:hAnsi="Century Gothic" w:cs="Arial"/>
          <w:lang w:val="es-ES_tradnl"/>
        </w:rPr>
        <w:t xml:space="preserve"> el </w:t>
      </w:r>
      <w:r>
        <w:rPr>
          <w:rFonts w:ascii="Century Gothic" w:hAnsi="Century Gothic" w:cs="Arial"/>
          <w:b/>
          <w:lang w:val="es-ES_tradnl"/>
        </w:rPr>
        <w:t xml:space="preserve">JUZGADO PRIMERO PENAL DEL CIRCUITO DE SOACHA, </w:t>
      </w:r>
      <w:r>
        <w:rPr>
          <w:rFonts w:ascii="Century Gothic" w:hAnsi="Century Gothic" w:cs="Arial"/>
          <w:lang w:val="es-ES_tradnl"/>
        </w:rPr>
        <w:t xml:space="preserve">el </w:t>
      </w:r>
      <w:r>
        <w:rPr>
          <w:rFonts w:ascii="Century Gothic" w:hAnsi="Century Gothic" w:cs="Arial"/>
          <w:b/>
          <w:bCs/>
          <w:lang w:val="es-ES_tradnl"/>
        </w:rPr>
        <w:t xml:space="preserve">JUZGADO DE EJECUCIÓN DE PENAS Y MEDIDAS DE SEGURIDAD DE FUSAGASUGÁ, </w:t>
      </w:r>
      <w:r>
        <w:rPr>
          <w:rFonts w:ascii="Century Gothic" w:hAnsi="Century Gothic" w:cs="Arial"/>
          <w:lang w:val="es-ES_tradnl"/>
        </w:rPr>
        <w:t xml:space="preserve">y como vinculado el </w:t>
      </w:r>
      <w:r>
        <w:rPr>
          <w:rFonts w:ascii="Century Gothic" w:hAnsi="Century Gothic" w:cs="Arial"/>
          <w:b/>
          <w:bCs/>
          <w:lang w:val="es-ES_tradnl"/>
        </w:rPr>
        <w:t>CENTRO DE SERVICIOS ADMINISTRATIVOS – JUZGADOS DE EJECUCIÓN DE PENAS DE BOGOTÁ</w:t>
      </w:r>
      <w:r>
        <w:rPr>
          <w:rFonts w:ascii="Century Gothic" w:hAnsi="Century Gothic" w:cs="Arial"/>
          <w:b/>
          <w:lang w:val="es-ES_tradnl"/>
        </w:rPr>
        <w:t>.</w:t>
      </w:r>
    </w:p>
    <w:p w:rsidR="001B6C19" w:rsidRDefault="001B6C19">
      <w:pPr>
        <w:pStyle w:val="Sinespaciado"/>
        <w:spacing w:before="57" w:after="57" w:line="276" w:lineRule="auto"/>
        <w:rPr>
          <w:szCs w:val="24"/>
        </w:rPr>
      </w:pPr>
    </w:p>
    <w:p w:rsidR="001B6C19" w:rsidRDefault="000262BF">
      <w:pPr>
        <w:pStyle w:val="Prrafodelista"/>
        <w:keepNext/>
        <w:numPr>
          <w:ilvl w:val="0"/>
          <w:numId w:val="4"/>
        </w:numPr>
        <w:spacing w:after="0" w:line="276" w:lineRule="auto"/>
        <w:jc w:val="both"/>
        <w:outlineLvl w:val="0"/>
        <w:rPr>
          <w:rFonts w:ascii="Century Gothic" w:eastAsia="Times New Roman" w:hAnsi="Century Gothic" w:cs="Arial"/>
          <w:b/>
          <w:bCs/>
          <w:iCs/>
          <w:sz w:val="24"/>
          <w:szCs w:val="24"/>
          <w:lang w:eastAsia="es-ES"/>
        </w:rPr>
      </w:pPr>
      <w:r>
        <w:rPr>
          <w:rFonts w:ascii="Century Gothic" w:eastAsia="Times New Roman" w:hAnsi="Century Gothic" w:cs="Arial"/>
          <w:b/>
          <w:bCs/>
          <w:iCs/>
          <w:sz w:val="24"/>
          <w:szCs w:val="24"/>
          <w:lang w:eastAsia="es-ES"/>
        </w:rPr>
        <w:t>IDENTIFICACIÓN DEL SOLICITANTE</w:t>
      </w:r>
    </w:p>
    <w:p w:rsidR="001B6C19" w:rsidRDefault="001B6C19">
      <w:pPr>
        <w:pStyle w:val="Sinespaciado"/>
        <w:spacing w:line="276" w:lineRule="auto"/>
        <w:rPr>
          <w:szCs w:val="24"/>
          <w:lang w:eastAsia="es-ES"/>
        </w:rPr>
      </w:pPr>
    </w:p>
    <w:p w:rsidR="001B6C19" w:rsidRDefault="000262BF">
      <w:pPr>
        <w:spacing w:line="276" w:lineRule="auto"/>
        <w:jc w:val="both"/>
        <w:rPr>
          <w:rFonts w:ascii="Century Gothic" w:hAnsi="Century Gothic" w:cs="Arial"/>
        </w:rPr>
      </w:pPr>
      <w:r>
        <w:rPr>
          <w:rFonts w:ascii="Century Gothic" w:hAnsi="Century Gothic" w:cs="Arial"/>
          <w:lang w:val="es-ES_tradnl"/>
        </w:rPr>
        <w:t xml:space="preserve">Se trata del señor </w:t>
      </w:r>
      <w:r>
        <w:rPr>
          <w:rFonts w:ascii="Century Gothic" w:hAnsi="Century Gothic" w:cs="Arial"/>
          <w:b/>
          <w:lang w:val="es-ES_tradnl"/>
        </w:rPr>
        <w:t xml:space="preserve">JUAN BAUTISTA CASTAÑO MARTÍNEZ </w:t>
      </w:r>
      <w:r>
        <w:rPr>
          <w:rFonts w:ascii="Century Gothic" w:hAnsi="Century Gothic" w:cs="Arial"/>
          <w:lang w:val="es-ES_tradnl"/>
        </w:rPr>
        <w:t xml:space="preserve">identificado con la cédula de ciudadanía 19.442.666, actualmente recluido en la </w:t>
      </w:r>
      <w:r>
        <w:rPr>
          <w:rFonts w:ascii="Century Gothic" w:hAnsi="Century Gothic" w:cs="Arial"/>
        </w:rPr>
        <w:t>Estación de Policía 7 de Bosa.</w:t>
      </w:r>
    </w:p>
    <w:p w:rsidR="001B6C19" w:rsidRDefault="001B6C19">
      <w:pPr>
        <w:pStyle w:val="Sinespaciado"/>
        <w:spacing w:before="57" w:after="57" w:line="276" w:lineRule="auto"/>
      </w:pPr>
    </w:p>
    <w:p w:rsidR="001B6C19" w:rsidRDefault="000262BF">
      <w:pPr>
        <w:pStyle w:val="Prrafodelista"/>
        <w:keepNext/>
        <w:numPr>
          <w:ilvl w:val="0"/>
          <w:numId w:val="4"/>
        </w:numPr>
        <w:spacing w:after="0" w:line="276" w:lineRule="auto"/>
        <w:jc w:val="both"/>
        <w:outlineLvl w:val="0"/>
        <w:rPr>
          <w:rFonts w:ascii="Century Gothic" w:eastAsia="Times New Roman" w:hAnsi="Century Gothic" w:cs="Arial"/>
          <w:b/>
          <w:bCs/>
          <w:iCs/>
          <w:sz w:val="24"/>
          <w:szCs w:val="24"/>
          <w:lang w:eastAsia="es-ES"/>
        </w:rPr>
      </w:pPr>
      <w:r>
        <w:rPr>
          <w:rFonts w:ascii="Century Gothic" w:eastAsia="Times New Roman" w:hAnsi="Century Gothic" w:cs="Arial"/>
          <w:b/>
          <w:bCs/>
          <w:iCs/>
          <w:sz w:val="24"/>
          <w:szCs w:val="24"/>
          <w:lang w:eastAsia="es-ES"/>
        </w:rPr>
        <w:t>DERECHO FUNDAMENTAL INVOCADO</w:t>
      </w:r>
    </w:p>
    <w:p w:rsidR="001B6C19" w:rsidRDefault="001B6C19">
      <w:pPr>
        <w:pStyle w:val="Sinespaciado"/>
      </w:pPr>
    </w:p>
    <w:p w:rsidR="001B6C19" w:rsidRDefault="000262BF">
      <w:pPr>
        <w:spacing w:line="276" w:lineRule="auto"/>
        <w:ind w:right="51"/>
        <w:jc w:val="both"/>
        <w:rPr>
          <w:rFonts w:ascii="Century Gothic" w:hAnsi="Century Gothic" w:cs="Arial"/>
          <w:lang w:val="es-ES_tradnl"/>
        </w:rPr>
      </w:pPr>
      <w:r>
        <w:rPr>
          <w:rFonts w:ascii="Century Gothic" w:hAnsi="Century Gothic" w:cs="Arial"/>
        </w:rPr>
        <w:t>El</w:t>
      </w:r>
      <w:r>
        <w:rPr>
          <w:rFonts w:ascii="Century Gothic" w:hAnsi="Century Gothic" w:cs="Arial"/>
          <w:lang w:val="es-ES_tradnl"/>
        </w:rPr>
        <w:t xml:space="preserve"> accionante aduce que se está vulnerando su derecho a la libertad personal.</w:t>
      </w:r>
    </w:p>
    <w:p w:rsidR="001B6C19" w:rsidRDefault="000262BF">
      <w:pPr>
        <w:pStyle w:val="Sinespaciado"/>
        <w:spacing w:line="276" w:lineRule="auto"/>
      </w:pPr>
      <w:r>
        <w:rPr>
          <w:lang w:val="es-ES_tradnl" w:eastAsia="es-ES"/>
        </w:rPr>
        <w:t xml:space="preserve"> </w:t>
      </w:r>
    </w:p>
    <w:p w:rsidR="001B6C19" w:rsidRDefault="000262BF">
      <w:pPr>
        <w:pStyle w:val="Prrafodelista"/>
        <w:numPr>
          <w:ilvl w:val="0"/>
          <w:numId w:val="4"/>
        </w:numPr>
        <w:spacing w:after="0" w:line="276" w:lineRule="auto"/>
        <w:ind w:right="51"/>
        <w:jc w:val="both"/>
        <w:rPr>
          <w:rFonts w:ascii="Century Gothic" w:eastAsia="Times New Roman" w:hAnsi="Century Gothic" w:cs="Arial"/>
          <w:b/>
          <w:bCs/>
          <w:iCs/>
          <w:sz w:val="24"/>
          <w:szCs w:val="24"/>
          <w:lang w:eastAsia="es-ES"/>
        </w:rPr>
      </w:pPr>
      <w:r>
        <w:rPr>
          <w:rFonts w:ascii="Century Gothic" w:eastAsia="Times New Roman" w:hAnsi="Century Gothic" w:cs="Arial"/>
          <w:b/>
          <w:bCs/>
          <w:iCs/>
          <w:sz w:val="24"/>
          <w:szCs w:val="24"/>
          <w:lang w:eastAsia="es-ES"/>
        </w:rPr>
        <w:t>COMPETENCIA:</w:t>
      </w:r>
    </w:p>
    <w:p w:rsidR="001B6C19" w:rsidRDefault="001B6C19">
      <w:pPr>
        <w:pStyle w:val="Sinespaciado"/>
      </w:pPr>
    </w:p>
    <w:p w:rsidR="001B6C19" w:rsidRDefault="000262BF">
      <w:pPr>
        <w:spacing w:line="276" w:lineRule="auto"/>
        <w:ind w:right="51"/>
        <w:jc w:val="both"/>
        <w:rPr>
          <w:rFonts w:ascii="Century Gothic" w:hAnsi="Century Gothic" w:cs="Arial"/>
          <w:b/>
          <w:bCs/>
          <w:lang w:val="es-ES_tradnl"/>
        </w:rPr>
      </w:pPr>
      <w:r>
        <w:rPr>
          <w:rFonts w:ascii="Century Gothic" w:hAnsi="Century Gothic" w:cs="Arial"/>
          <w:lang w:val="es-ES_tradnl"/>
        </w:rPr>
        <w:t>De conformidad con el numeral primero del artículo 2 de la Ley 1095 del 2 de noviembre de 2006 y por Acuerdo PSAA 07-3972 del 13 de marzo de 2007, expedido por el Consejo Seccional de la Judicatura, este Despacho es competente para conocer de la presente acción de HABEAS CORPUS.</w:t>
      </w:r>
    </w:p>
    <w:p w:rsidR="001B6C19" w:rsidRDefault="001B6C19">
      <w:pPr>
        <w:spacing w:line="276" w:lineRule="auto"/>
        <w:ind w:right="51"/>
        <w:jc w:val="both"/>
        <w:rPr>
          <w:rFonts w:ascii="Century Gothic" w:hAnsi="Century Gothic" w:cs="Arial"/>
          <w:b/>
          <w:bCs/>
          <w:lang w:val="es-ES_tradnl"/>
        </w:rPr>
      </w:pPr>
    </w:p>
    <w:p w:rsidR="001B6C19" w:rsidRDefault="000262BF">
      <w:pPr>
        <w:pStyle w:val="Prrafodelista"/>
        <w:numPr>
          <w:ilvl w:val="0"/>
          <w:numId w:val="4"/>
        </w:numPr>
        <w:spacing w:after="0" w:line="276" w:lineRule="auto"/>
        <w:ind w:right="51"/>
        <w:rPr>
          <w:rFonts w:ascii="Century Gothic" w:eastAsia="Times New Roman" w:hAnsi="Century Gothic" w:cs="Arial"/>
          <w:b/>
          <w:bCs/>
          <w:sz w:val="24"/>
          <w:szCs w:val="24"/>
          <w:lang w:val="es-ES_tradnl" w:eastAsia="es-ES"/>
        </w:rPr>
      </w:pPr>
      <w:r>
        <w:rPr>
          <w:rFonts w:ascii="Century Gothic" w:eastAsia="Times New Roman" w:hAnsi="Century Gothic" w:cs="Arial"/>
          <w:b/>
          <w:bCs/>
          <w:sz w:val="24"/>
          <w:szCs w:val="24"/>
          <w:lang w:val="es-ES_tradnl" w:eastAsia="es-ES"/>
        </w:rPr>
        <w:lastRenderedPageBreak/>
        <w:t>LA PRETENSIÓN.</w:t>
      </w:r>
    </w:p>
    <w:p w:rsidR="001B6C19" w:rsidRDefault="001B6C19">
      <w:pPr>
        <w:pStyle w:val="Sinespaciado"/>
        <w:spacing w:line="276" w:lineRule="auto"/>
        <w:rPr>
          <w:lang w:val="es-ES_tradnl" w:eastAsia="es-ES"/>
        </w:rPr>
      </w:pPr>
    </w:p>
    <w:p w:rsidR="001B6C19" w:rsidRDefault="000262BF">
      <w:pPr>
        <w:spacing w:line="276" w:lineRule="auto"/>
        <w:ind w:right="51"/>
        <w:jc w:val="both"/>
        <w:rPr>
          <w:rFonts w:ascii="Century Gothic" w:hAnsi="Century Gothic" w:cs="Arial"/>
          <w:lang w:val="es-ES_tradnl"/>
        </w:rPr>
      </w:pPr>
      <w:r>
        <w:rPr>
          <w:rFonts w:ascii="Century Gothic" w:hAnsi="Century Gothic" w:cs="Arial"/>
          <w:lang w:val="es-ES_tradnl"/>
        </w:rPr>
        <w:t xml:space="preserve">Solicita el libelista, que se conceda la acción constitucional de Habeas Corpus, en favor del señor </w:t>
      </w:r>
      <w:r>
        <w:rPr>
          <w:rFonts w:ascii="Century Gothic" w:hAnsi="Century Gothic" w:cs="Arial"/>
          <w:b/>
          <w:lang w:val="es-ES_tradnl"/>
        </w:rPr>
        <w:t>JUAN BAUTISTA CASTAÑO MARTÍNEZ</w:t>
      </w:r>
      <w:r w:rsidR="00DD1B6B">
        <w:rPr>
          <w:rFonts w:ascii="Century Gothic" w:hAnsi="Century Gothic" w:cs="Arial"/>
          <w:b/>
          <w:lang w:val="es-ES_tradnl"/>
        </w:rPr>
        <w:t xml:space="preserve">, </w:t>
      </w:r>
      <w:r w:rsidR="00DD1B6B">
        <w:rPr>
          <w:rFonts w:ascii="Century Gothic" w:hAnsi="Century Gothic" w:cs="Arial"/>
          <w:lang w:val="es-ES_tradnl"/>
        </w:rPr>
        <w:t xml:space="preserve">concediéndole la libertad; en caso contrario se le se </w:t>
      </w:r>
      <w:r w:rsidR="00CC678C">
        <w:rPr>
          <w:rFonts w:ascii="Century Gothic" w:hAnsi="Century Gothic" w:cs="Arial"/>
          <w:color w:val="000000"/>
          <w:lang w:val="es-ES_tradnl"/>
        </w:rPr>
        <w:t>reintegr</w:t>
      </w:r>
      <w:r w:rsidR="00DD1B6B">
        <w:rPr>
          <w:rFonts w:ascii="Century Gothic" w:hAnsi="Century Gothic" w:cs="Arial"/>
          <w:color w:val="000000"/>
          <w:lang w:val="es-ES_tradnl"/>
        </w:rPr>
        <w:t>ado</w:t>
      </w:r>
      <w:r>
        <w:rPr>
          <w:rFonts w:ascii="Century Gothic" w:hAnsi="Century Gothic" w:cs="Arial"/>
          <w:color w:val="000000"/>
          <w:lang w:val="es-ES_tradnl"/>
        </w:rPr>
        <w:t xml:space="preserve"> el subrogado de detención domiciliaria o subsidiariamente se le remita a un centro de diagnóstico especializado en salud.</w:t>
      </w:r>
    </w:p>
    <w:p w:rsidR="001B6C19" w:rsidRDefault="001B6C19">
      <w:pPr>
        <w:pStyle w:val="Sinespaciado"/>
        <w:spacing w:line="276" w:lineRule="auto"/>
        <w:rPr>
          <w:lang w:eastAsia="es-ES"/>
        </w:rPr>
      </w:pPr>
    </w:p>
    <w:p w:rsidR="001B6C19" w:rsidRDefault="000262BF">
      <w:pPr>
        <w:pStyle w:val="Prrafodelista"/>
        <w:numPr>
          <w:ilvl w:val="0"/>
          <w:numId w:val="4"/>
        </w:numPr>
        <w:spacing w:after="0" w:line="276" w:lineRule="auto"/>
        <w:ind w:right="51"/>
        <w:rPr>
          <w:rFonts w:ascii="Century Gothic" w:eastAsia="Times New Roman" w:hAnsi="Century Gothic" w:cs="Arial"/>
          <w:b/>
          <w:bCs/>
          <w:sz w:val="24"/>
          <w:szCs w:val="24"/>
          <w:lang w:val="es-ES_tradnl" w:eastAsia="es-ES"/>
        </w:rPr>
      </w:pPr>
      <w:r>
        <w:rPr>
          <w:rFonts w:ascii="Century Gothic" w:eastAsia="Times New Roman" w:hAnsi="Century Gothic" w:cs="Arial"/>
          <w:b/>
          <w:bCs/>
          <w:sz w:val="24"/>
          <w:szCs w:val="24"/>
          <w:lang w:val="es-ES_tradnl" w:eastAsia="es-ES"/>
        </w:rPr>
        <w:t>HECHOS</w:t>
      </w:r>
    </w:p>
    <w:p w:rsidR="001B6C19" w:rsidRDefault="001B6C19">
      <w:pPr>
        <w:pStyle w:val="Sinespaciado"/>
        <w:spacing w:line="276" w:lineRule="auto"/>
        <w:rPr>
          <w:lang w:val="es-ES_tradnl" w:eastAsia="es-ES"/>
        </w:rPr>
      </w:pPr>
    </w:p>
    <w:p w:rsidR="001B6C19" w:rsidRDefault="000262BF">
      <w:pPr>
        <w:spacing w:line="276" w:lineRule="auto"/>
        <w:ind w:right="51"/>
        <w:jc w:val="both"/>
        <w:rPr>
          <w:rFonts w:ascii="Century Gothic" w:hAnsi="Century Gothic" w:cs="Arial"/>
          <w:lang w:val="es-ES_tradnl"/>
        </w:rPr>
      </w:pPr>
      <w:r>
        <w:rPr>
          <w:rFonts w:ascii="Century Gothic" w:hAnsi="Century Gothic" w:cs="Arial"/>
          <w:lang w:val="es-ES_tradnl"/>
        </w:rPr>
        <w:t>En el escrito de Habeas Corpus, se relata:</w:t>
      </w:r>
    </w:p>
    <w:p w:rsidR="001B6C19" w:rsidRDefault="001B6C19">
      <w:pPr>
        <w:pStyle w:val="Sinespaciado"/>
        <w:spacing w:line="276" w:lineRule="auto"/>
      </w:pPr>
    </w:p>
    <w:p w:rsidR="001B6C19" w:rsidRDefault="000262BF">
      <w:pPr>
        <w:numPr>
          <w:ilvl w:val="0"/>
          <w:numId w:val="2"/>
        </w:numPr>
        <w:spacing w:line="276" w:lineRule="auto"/>
        <w:ind w:right="51"/>
        <w:contextualSpacing/>
        <w:jc w:val="both"/>
        <w:rPr>
          <w:rFonts w:ascii="Century Gothic" w:hAnsi="Century Gothic" w:cs="Arial"/>
          <w:lang w:val="es-ES_tradnl"/>
        </w:rPr>
      </w:pPr>
      <w:r>
        <w:rPr>
          <w:rFonts w:ascii="Century Gothic" w:hAnsi="Century Gothic" w:cs="Arial"/>
          <w:lang w:val="es-ES_tradnl"/>
        </w:rPr>
        <w:t xml:space="preserve">El accionante manifiesta que el día 4 de marzo de 2020, fue aprehendido y </w:t>
      </w:r>
      <w:r w:rsidR="00DD1B6B">
        <w:rPr>
          <w:rFonts w:ascii="Century Gothic" w:hAnsi="Century Gothic" w:cs="Arial"/>
          <w:lang w:val="es-ES_tradnl"/>
        </w:rPr>
        <w:t>detenido en la</w:t>
      </w:r>
      <w:r>
        <w:rPr>
          <w:rFonts w:ascii="Century Gothic" w:hAnsi="Century Gothic" w:cs="Arial"/>
          <w:lang w:val="es-ES_tradnl"/>
        </w:rPr>
        <w:t xml:space="preserve"> estación TEQUENDAMA, bajo el argumento que se le había revocado la sustitución de detención domiciliaria,  presumiéndose que ya está solucionada su situación jurídica.</w:t>
      </w:r>
    </w:p>
    <w:p w:rsidR="00DD1B6B" w:rsidRDefault="00DD1B6B" w:rsidP="00DD1B6B">
      <w:pPr>
        <w:spacing w:line="276" w:lineRule="auto"/>
        <w:ind w:left="720" w:right="51"/>
        <w:contextualSpacing/>
        <w:jc w:val="both"/>
        <w:rPr>
          <w:rFonts w:ascii="Century Gothic" w:hAnsi="Century Gothic" w:cs="Arial"/>
          <w:lang w:val="es-ES_tradnl"/>
        </w:rPr>
      </w:pPr>
    </w:p>
    <w:p w:rsidR="001B6C19" w:rsidRDefault="00DD1B6B">
      <w:pPr>
        <w:numPr>
          <w:ilvl w:val="0"/>
          <w:numId w:val="2"/>
        </w:numPr>
        <w:spacing w:line="276" w:lineRule="auto"/>
        <w:ind w:right="51"/>
        <w:contextualSpacing/>
        <w:jc w:val="both"/>
        <w:rPr>
          <w:rFonts w:ascii="Century Gothic" w:hAnsi="Century Gothic" w:cs="Arial"/>
          <w:lang w:val="es-ES_tradnl"/>
        </w:rPr>
      </w:pPr>
      <w:r>
        <w:rPr>
          <w:rFonts w:ascii="Century Gothic" w:hAnsi="Century Gothic" w:cs="Arial"/>
          <w:lang w:val="es-ES_tradnl"/>
        </w:rPr>
        <w:t>E</w:t>
      </w:r>
      <w:r w:rsidR="000262BF">
        <w:rPr>
          <w:rFonts w:ascii="Century Gothic" w:hAnsi="Century Gothic" w:cs="Arial"/>
          <w:lang w:val="es-ES_tradnl"/>
        </w:rPr>
        <w:t>levó solicitud el día 25 de marzo de 2020</w:t>
      </w:r>
      <w:r>
        <w:rPr>
          <w:rFonts w:ascii="Century Gothic" w:hAnsi="Century Gothic" w:cs="Arial"/>
          <w:lang w:val="es-ES_tradnl"/>
        </w:rPr>
        <w:t>, con radicado 056541, ante el Centro de Servicios A</w:t>
      </w:r>
      <w:r w:rsidR="000262BF">
        <w:rPr>
          <w:rFonts w:ascii="Century Gothic" w:hAnsi="Century Gothic" w:cs="Arial"/>
          <w:lang w:val="es-ES_tradnl"/>
        </w:rPr>
        <w:t xml:space="preserve">dministrativos Juzgados de </w:t>
      </w:r>
      <w:r>
        <w:rPr>
          <w:rFonts w:ascii="Century Gothic" w:hAnsi="Century Gothic" w:cs="Arial"/>
          <w:lang w:val="es-ES_tradnl"/>
        </w:rPr>
        <w:t>Ejecución</w:t>
      </w:r>
      <w:r w:rsidR="000262BF">
        <w:rPr>
          <w:rFonts w:ascii="Century Gothic" w:hAnsi="Century Gothic" w:cs="Arial"/>
          <w:lang w:val="es-ES_tradnl"/>
        </w:rPr>
        <w:t xml:space="preserve"> de Penas y Medidas de Seguridad, respecto al subrogado penal; solicitud que no </w:t>
      </w:r>
      <w:r>
        <w:rPr>
          <w:rFonts w:ascii="Century Gothic" w:hAnsi="Century Gothic" w:cs="Arial"/>
          <w:lang w:val="es-ES_tradnl"/>
        </w:rPr>
        <w:t>h</w:t>
      </w:r>
      <w:r w:rsidR="000262BF">
        <w:rPr>
          <w:rFonts w:ascii="Century Gothic" w:hAnsi="Century Gothic" w:cs="Arial"/>
          <w:lang w:val="es-ES_tradnl"/>
        </w:rPr>
        <w:t>a sido contesta</w:t>
      </w:r>
      <w:r>
        <w:rPr>
          <w:rFonts w:ascii="Century Gothic" w:hAnsi="Century Gothic" w:cs="Arial"/>
          <w:lang w:val="es-ES_tradnl"/>
        </w:rPr>
        <w:t xml:space="preserve">da hasta la fecha, prolongando </w:t>
      </w:r>
      <w:r w:rsidR="000262BF">
        <w:rPr>
          <w:rFonts w:ascii="Century Gothic" w:hAnsi="Century Gothic" w:cs="Arial"/>
          <w:lang w:val="es-ES_tradnl"/>
        </w:rPr>
        <w:t>su</w:t>
      </w:r>
      <w:r>
        <w:rPr>
          <w:rFonts w:ascii="Century Gothic" w:hAnsi="Century Gothic" w:cs="Arial"/>
          <w:lang w:val="es-ES_tradnl"/>
        </w:rPr>
        <w:t xml:space="preserve"> </w:t>
      </w:r>
      <w:r w:rsidR="000262BF">
        <w:rPr>
          <w:rFonts w:ascii="Century Gothic" w:hAnsi="Century Gothic" w:cs="Arial"/>
          <w:lang w:val="es-ES_tradnl"/>
        </w:rPr>
        <w:t>detención de manera injustificada.</w:t>
      </w:r>
    </w:p>
    <w:p w:rsidR="00DD1B6B" w:rsidRDefault="00DD1B6B" w:rsidP="00DD1B6B">
      <w:pPr>
        <w:spacing w:line="276" w:lineRule="auto"/>
        <w:ind w:right="51"/>
        <w:contextualSpacing/>
        <w:jc w:val="both"/>
        <w:rPr>
          <w:rFonts w:ascii="Century Gothic" w:hAnsi="Century Gothic" w:cs="Arial"/>
          <w:lang w:val="es-ES_tradnl"/>
        </w:rPr>
      </w:pPr>
    </w:p>
    <w:p w:rsidR="001B6C19" w:rsidRPr="00DD1B6B" w:rsidRDefault="000262BF">
      <w:pPr>
        <w:numPr>
          <w:ilvl w:val="0"/>
          <w:numId w:val="2"/>
        </w:numPr>
        <w:spacing w:line="276" w:lineRule="auto"/>
        <w:ind w:right="51"/>
        <w:contextualSpacing/>
        <w:jc w:val="both"/>
        <w:rPr>
          <w:rFonts w:ascii="Arial" w:hAnsi="Arial"/>
        </w:rPr>
      </w:pPr>
      <w:r>
        <w:rPr>
          <w:rFonts w:ascii="Century Gothic" w:hAnsi="Century Gothic" w:cs="Arial"/>
          <w:lang w:val="es-ES_tradnl"/>
        </w:rPr>
        <w:t>Manifiesta que no se encuentra revocada la detención domiciliaria, ni en el sistema del INPEC (institución nacional penitenciaria y carcelaria) ni de la Rama Judicial.</w:t>
      </w:r>
    </w:p>
    <w:p w:rsidR="00DD1B6B" w:rsidRDefault="00DD1B6B" w:rsidP="00DD1B6B">
      <w:pPr>
        <w:pStyle w:val="Prrafodelista"/>
        <w:spacing w:after="0"/>
        <w:rPr>
          <w:rFonts w:ascii="Arial" w:hAnsi="Arial"/>
        </w:rPr>
      </w:pPr>
    </w:p>
    <w:p w:rsidR="001B6C19" w:rsidRPr="00DD1B6B" w:rsidRDefault="000262BF">
      <w:pPr>
        <w:numPr>
          <w:ilvl w:val="0"/>
          <w:numId w:val="2"/>
        </w:numPr>
        <w:spacing w:line="276" w:lineRule="auto"/>
        <w:ind w:right="51"/>
        <w:contextualSpacing/>
        <w:jc w:val="both"/>
        <w:rPr>
          <w:sz w:val="28"/>
          <w:szCs w:val="28"/>
        </w:rPr>
      </w:pPr>
      <w:r>
        <w:rPr>
          <w:rFonts w:ascii="Century Gothic" w:hAnsi="Century Gothic" w:cs="Arial"/>
          <w:lang w:val="es-ES_tradnl"/>
        </w:rPr>
        <w:t>Señala que cumple con los requisitos para acceder al beneficio sobre pena impuesta, según el precepto de la sentencia 015 de 2018, por lo que se debe reintegrar la suspensión de la ejecución de la pena privativa de la libertad en centro carcelario, según los preceptos del artículo 63 del código penal.</w:t>
      </w:r>
    </w:p>
    <w:p w:rsidR="00DD1B6B" w:rsidRDefault="00DD1B6B" w:rsidP="00DD1B6B">
      <w:pPr>
        <w:pStyle w:val="Prrafodelista"/>
        <w:spacing w:after="0"/>
        <w:rPr>
          <w:sz w:val="28"/>
          <w:szCs w:val="28"/>
        </w:rPr>
      </w:pPr>
    </w:p>
    <w:p w:rsidR="00DD1B6B" w:rsidRPr="00DD1B6B" w:rsidRDefault="000262BF">
      <w:pPr>
        <w:numPr>
          <w:ilvl w:val="0"/>
          <w:numId w:val="2"/>
        </w:numPr>
        <w:spacing w:line="276" w:lineRule="auto"/>
        <w:ind w:right="51"/>
        <w:contextualSpacing/>
        <w:jc w:val="both"/>
        <w:rPr>
          <w:rFonts w:ascii="Arial" w:hAnsi="Arial" w:cs="Arial"/>
          <w:color w:val="222222"/>
          <w:highlight w:val="white"/>
        </w:rPr>
      </w:pPr>
      <w:r>
        <w:rPr>
          <w:rFonts w:ascii="Century Gothic" w:hAnsi="Century Gothic" w:cs="Arial"/>
          <w:lang w:val="es-ES_tradnl"/>
        </w:rPr>
        <w:t>Indica que ostenta la calidad de cabeza de hogar frente a su familia, tanto en sentido moral, psicológico y económico</w:t>
      </w:r>
      <w:r w:rsidR="00DD1B6B">
        <w:rPr>
          <w:rFonts w:ascii="Century Gothic" w:hAnsi="Century Gothic" w:cs="Arial"/>
          <w:lang w:val="es-ES_tradnl"/>
        </w:rPr>
        <w:t>, por lo que se debe</w:t>
      </w:r>
      <w:r>
        <w:rPr>
          <w:rFonts w:ascii="Century Gothic" w:hAnsi="Century Gothic" w:cs="Arial"/>
          <w:lang w:val="es-ES_tradnl"/>
        </w:rPr>
        <w:t xml:space="preserve"> aplicar </w:t>
      </w:r>
      <w:r>
        <w:rPr>
          <w:rFonts w:ascii="Century Gothic" w:hAnsi="Century Gothic" w:cs="Arial"/>
          <w:color w:val="000000"/>
          <w:shd w:val="clear" w:color="auto" w:fill="FFFFFF"/>
          <w:lang w:val="es-ES_tradnl"/>
        </w:rPr>
        <w:t xml:space="preserve">el </w:t>
      </w:r>
      <w:r w:rsidR="00DD1B6B">
        <w:rPr>
          <w:rFonts w:ascii="Century Gothic" w:hAnsi="Century Gothic" w:cs="Arial"/>
          <w:color w:val="000000"/>
          <w:shd w:val="clear" w:color="auto" w:fill="FFFFFF"/>
          <w:lang w:val="es-ES_tradnl"/>
        </w:rPr>
        <w:t>artículo</w:t>
      </w:r>
      <w:r>
        <w:rPr>
          <w:rFonts w:ascii="Century Gothic" w:hAnsi="Century Gothic" w:cs="Arial"/>
          <w:color w:val="000000"/>
          <w:shd w:val="clear" w:color="auto" w:fill="FFFFFF"/>
          <w:lang w:val="es-ES_tradnl"/>
        </w:rPr>
        <w:t xml:space="preserve"> 314 código procesal penal; en cuanto lo descrito anteriormente para acceder a dicho beneficio.</w:t>
      </w:r>
    </w:p>
    <w:p w:rsidR="00DD1B6B" w:rsidRDefault="00DD1B6B" w:rsidP="00DD1B6B">
      <w:pPr>
        <w:pStyle w:val="Prrafodelista"/>
        <w:rPr>
          <w:rFonts w:ascii="Century Gothic" w:hAnsi="Century Gothic" w:cs="Arial"/>
          <w:color w:val="000000"/>
          <w:shd w:val="clear" w:color="auto" w:fill="FFFFFF"/>
          <w:lang w:val="es-ES_tradnl"/>
        </w:rPr>
      </w:pPr>
    </w:p>
    <w:p w:rsidR="001B6C19" w:rsidRPr="00DD1B6B" w:rsidRDefault="000262BF">
      <w:pPr>
        <w:pStyle w:val="Prrafodelista"/>
        <w:numPr>
          <w:ilvl w:val="0"/>
          <w:numId w:val="2"/>
        </w:numPr>
        <w:spacing w:after="0" w:line="276" w:lineRule="auto"/>
        <w:ind w:right="51"/>
        <w:jc w:val="both"/>
        <w:rPr>
          <w:color w:val="000000"/>
          <w:sz w:val="27"/>
          <w:szCs w:val="27"/>
        </w:rPr>
      </w:pPr>
      <w:r>
        <w:rPr>
          <w:rFonts w:ascii="Century Gothic" w:hAnsi="Century Gothic" w:cs="Arial"/>
          <w:color w:val="000000"/>
          <w:sz w:val="24"/>
          <w:szCs w:val="24"/>
          <w:shd w:val="clear" w:color="auto" w:fill="FFFFFF"/>
          <w:lang w:val="es-ES_tradnl"/>
        </w:rPr>
        <w:t xml:space="preserve">Considera que la estación séptima de bosa “Tequendama”, no es </w:t>
      </w:r>
      <w:r>
        <w:rPr>
          <w:rFonts w:ascii="Century Gothic" w:hAnsi="Century Gothic" w:cs="Arial"/>
          <w:color w:val="222222"/>
          <w:sz w:val="24"/>
          <w:szCs w:val="24"/>
          <w:shd w:val="clear" w:color="auto" w:fill="FFFFFF"/>
          <w:lang w:val="es-ES_tradnl"/>
        </w:rPr>
        <w:t xml:space="preserve">un centro que garantice  su seguridad sanitaria y de salud, como tampoco </w:t>
      </w:r>
      <w:r>
        <w:rPr>
          <w:rFonts w:ascii="Century Gothic" w:hAnsi="Century Gothic" w:cs="Arial"/>
          <w:color w:val="000000" w:themeColor="text1"/>
          <w:sz w:val="24"/>
          <w:szCs w:val="24"/>
          <w:highlight w:val="white"/>
          <w:lang w:val="es-ES_tradnl"/>
        </w:rPr>
        <w:t>cuenta con ninguno de los profesionales necesarios para la contingencia actual frente a una posible filtración del virus COVID 19.</w:t>
      </w:r>
    </w:p>
    <w:p w:rsidR="00DD1B6B" w:rsidRPr="00DD1B6B" w:rsidRDefault="00DD1B6B" w:rsidP="00DD1B6B">
      <w:pPr>
        <w:pStyle w:val="Prrafodelista"/>
        <w:rPr>
          <w:color w:val="000000"/>
          <w:sz w:val="27"/>
          <w:szCs w:val="27"/>
        </w:rPr>
      </w:pPr>
    </w:p>
    <w:p w:rsidR="001B6C19" w:rsidRDefault="000262BF">
      <w:pPr>
        <w:pStyle w:val="Prrafodelista"/>
        <w:numPr>
          <w:ilvl w:val="0"/>
          <w:numId w:val="2"/>
        </w:numPr>
        <w:spacing w:after="0" w:line="276" w:lineRule="auto"/>
        <w:ind w:right="51"/>
        <w:jc w:val="both"/>
        <w:rPr>
          <w:color w:val="000000"/>
          <w:sz w:val="27"/>
          <w:szCs w:val="27"/>
        </w:rPr>
      </w:pPr>
      <w:r>
        <w:rPr>
          <w:rFonts w:ascii="Century Gothic" w:hAnsi="Century Gothic" w:cs="Arial"/>
          <w:color w:val="000000"/>
          <w:sz w:val="24"/>
          <w:szCs w:val="24"/>
          <w:highlight w:val="white"/>
          <w:lang w:val="es-ES_tradnl"/>
        </w:rPr>
        <w:t xml:space="preserve">Señala que se debe dar aplicación al Decreto ley 457  de marzo de 2020 y 546 articulo 2 numeral A (personas mayores de 60 años) de abril  </w:t>
      </w:r>
      <w:r>
        <w:rPr>
          <w:rFonts w:ascii="Century Gothic" w:hAnsi="Century Gothic" w:cs="Arial"/>
          <w:color w:val="000000"/>
          <w:sz w:val="24"/>
          <w:szCs w:val="24"/>
          <w:highlight w:val="white"/>
          <w:lang w:val="es-ES_tradnl"/>
        </w:rPr>
        <w:lastRenderedPageBreak/>
        <w:t>de 2020, con el fin de garantizar la salud de la población carcelaria y descongestión de la misma.</w:t>
      </w:r>
    </w:p>
    <w:p w:rsidR="001B6C19" w:rsidRDefault="000262BF">
      <w:pPr>
        <w:spacing w:line="276" w:lineRule="auto"/>
        <w:ind w:left="1080" w:right="51"/>
        <w:contextualSpacing/>
        <w:jc w:val="both"/>
        <w:rPr>
          <w:rFonts w:ascii="Century Gothic" w:hAnsi="Century Gothic" w:cs="Arial"/>
          <w:lang w:val="es-ES_tradnl"/>
        </w:rPr>
      </w:pPr>
      <w:r>
        <w:rPr>
          <w:rFonts w:ascii="Century Gothic" w:hAnsi="Century Gothic" w:cs="Arial"/>
        </w:rPr>
        <w:t xml:space="preserve"> </w:t>
      </w:r>
    </w:p>
    <w:p w:rsidR="001B6C19" w:rsidRDefault="000262BF">
      <w:pPr>
        <w:pStyle w:val="Prrafodelista"/>
        <w:numPr>
          <w:ilvl w:val="0"/>
          <w:numId w:val="4"/>
        </w:numPr>
        <w:spacing w:after="0" w:line="276" w:lineRule="auto"/>
        <w:ind w:right="51"/>
        <w:rPr>
          <w:rFonts w:ascii="Century Gothic" w:eastAsia="Times New Roman" w:hAnsi="Century Gothic" w:cs="Arial"/>
          <w:b/>
          <w:bCs/>
          <w:sz w:val="24"/>
          <w:szCs w:val="24"/>
          <w:lang w:val="es-ES_tradnl" w:eastAsia="es-ES"/>
        </w:rPr>
      </w:pPr>
      <w:r>
        <w:rPr>
          <w:rFonts w:ascii="Century Gothic" w:eastAsia="Times New Roman" w:hAnsi="Century Gothic" w:cs="Arial"/>
          <w:b/>
          <w:bCs/>
          <w:sz w:val="24"/>
          <w:szCs w:val="24"/>
          <w:lang w:val="es-ES_tradnl" w:eastAsia="es-ES"/>
        </w:rPr>
        <w:t>TRÁMITE</w:t>
      </w:r>
    </w:p>
    <w:p w:rsidR="001B6C19" w:rsidRDefault="001B6C19">
      <w:pPr>
        <w:pStyle w:val="Sinespaciado"/>
      </w:pPr>
    </w:p>
    <w:p w:rsidR="001B6C19" w:rsidRDefault="000262BF">
      <w:pPr>
        <w:spacing w:line="276" w:lineRule="auto"/>
        <w:jc w:val="both"/>
        <w:rPr>
          <w:rFonts w:ascii="Century Gothic" w:hAnsi="Century Gothic" w:cs="Arial"/>
          <w:lang w:val="es-ES_tradnl"/>
        </w:rPr>
      </w:pPr>
      <w:r>
        <w:rPr>
          <w:rFonts w:ascii="Century Gothic" w:hAnsi="Century Gothic" w:cs="Arial"/>
          <w:lang w:val="es-ES_tradnl"/>
        </w:rPr>
        <w:t xml:space="preserve">La acción constitucional de habeas corpus fue presentada ante el Centro de Servicios Civil – Laboral – Familia </w:t>
      </w:r>
      <w:r>
        <w:rPr>
          <w:rFonts w:ascii="Century Gothic" w:hAnsi="Century Gothic"/>
        </w:rPr>
        <w:t xml:space="preserve">Tutelas, </w:t>
      </w:r>
      <w:r>
        <w:rPr>
          <w:rFonts w:ascii="Century Gothic" w:hAnsi="Century Gothic" w:cs="Arial"/>
          <w:lang w:val="es-ES_tradnl"/>
        </w:rPr>
        <w:t>el 28 de abril de 2020 a las 10:08 a.m.</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rPr>
      </w:pPr>
      <w:r>
        <w:rPr>
          <w:rFonts w:ascii="Century Gothic" w:hAnsi="Century Gothic" w:cs="Arial"/>
          <w:lang w:val="es-ES_tradnl"/>
        </w:rPr>
        <w:t xml:space="preserve">La </w:t>
      </w:r>
      <w:r w:rsidR="003414CE">
        <w:rPr>
          <w:rFonts w:ascii="Century Gothic" w:hAnsi="Century Gothic" w:cs="Arial"/>
          <w:lang w:val="es-ES_tradnl"/>
        </w:rPr>
        <w:t>misma</w:t>
      </w:r>
      <w:r>
        <w:rPr>
          <w:rFonts w:ascii="Century Gothic" w:hAnsi="Century Gothic" w:cs="Arial"/>
          <w:lang w:val="es-ES_tradnl"/>
        </w:rPr>
        <w:t xml:space="preserve"> se recibió por correo electrónico en este Juzgado el 28 de abril a las </w:t>
      </w:r>
      <w:r w:rsidR="003414CE">
        <w:rPr>
          <w:rFonts w:ascii="Century Gothic" w:hAnsi="Century Gothic" w:cs="Arial"/>
          <w:lang w:val="es-ES_tradnl"/>
        </w:rPr>
        <w:t>1</w:t>
      </w:r>
      <w:r>
        <w:rPr>
          <w:rFonts w:ascii="Century Gothic" w:hAnsi="Century Gothic" w:cs="Arial"/>
          <w:lang w:val="es-ES_tradnl"/>
        </w:rPr>
        <w:t>:</w:t>
      </w:r>
      <w:r w:rsidR="003414CE">
        <w:rPr>
          <w:rFonts w:ascii="Century Gothic" w:hAnsi="Century Gothic" w:cs="Arial"/>
          <w:lang w:val="es-ES_tradnl"/>
        </w:rPr>
        <w:t>32</w:t>
      </w:r>
      <w:r>
        <w:rPr>
          <w:rFonts w:ascii="Century Gothic" w:hAnsi="Century Gothic" w:cs="Arial"/>
          <w:lang w:val="es-ES_tradnl"/>
        </w:rPr>
        <w:t xml:space="preserve"> p.m. Mediante auto de la misma fecha, el Despacho admitió la acción constitucional, teniendo como accionados </w:t>
      </w:r>
      <w:r>
        <w:rPr>
          <w:rFonts w:ascii="Century Gothic" w:hAnsi="Century Gothic" w:cs="Arial"/>
        </w:rPr>
        <w:t>a la</w:t>
      </w:r>
      <w:r>
        <w:rPr>
          <w:rFonts w:ascii="Century Gothic" w:hAnsi="Century Gothic" w:cs="Arial"/>
          <w:b/>
          <w:lang w:val="es-ES_tradnl"/>
        </w:rPr>
        <w:t xml:space="preserve"> </w:t>
      </w:r>
      <w:r>
        <w:rPr>
          <w:rFonts w:ascii="Century Gothic" w:hAnsi="Century Gothic" w:cs="Arial"/>
          <w:b/>
          <w:bCs/>
          <w:lang w:val="es-ES_tradnl"/>
        </w:rPr>
        <w:t xml:space="preserve">POLICÍA </w:t>
      </w:r>
      <w:r>
        <w:rPr>
          <w:rFonts w:ascii="Century Gothic" w:hAnsi="Century Gothic" w:cs="Arial"/>
          <w:b/>
          <w:lang w:val="es-ES_tradnl"/>
        </w:rPr>
        <w:t xml:space="preserve">METROPOLITANA DE BOGOTÁ – ESTACIÓN DE BOSA “TEQUENDAMA”, </w:t>
      </w:r>
      <w:r>
        <w:rPr>
          <w:rFonts w:ascii="Century Gothic" w:hAnsi="Century Gothic" w:cs="Arial"/>
          <w:lang w:val="es-ES_tradnl"/>
        </w:rPr>
        <w:t xml:space="preserve">el </w:t>
      </w:r>
      <w:r>
        <w:rPr>
          <w:rFonts w:ascii="Century Gothic" w:hAnsi="Century Gothic" w:cs="Arial"/>
          <w:b/>
          <w:bCs/>
          <w:lang w:val="es-ES_tradnl"/>
        </w:rPr>
        <w:t>JUZGADO 23 DE EJECUCIÓN DE PENAS Y MEDIDAS DE SEGURIDAD DE BOGOTÁ,</w:t>
      </w:r>
      <w:r>
        <w:rPr>
          <w:rFonts w:ascii="Century Gothic" w:hAnsi="Century Gothic" w:cs="Arial"/>
          <w:lang w:val="es-ES_tradnl"/>
        </w:rPr>
        <w:t xml:space="preserve"> el </w:t>
      </w:r>
      <w:r>
        <w:rPr>
          <w:rFonts w:ascii="Century Gothic" w:hAnsi="Century Gothic" w:cs="Arial"/>
          <w:b/>
          <w:lang w:val="es-ES_tradnl"/>
        </w:rPr>
        <w:t xml:space="preserve">JUZGADO PRIMERO PENAL DEL CIRCUITO DE SOACHA, </w:t>
      </w:r>
      <w:r>
        <w:rPr>
          <w:rFonts w:ascii="Century Gothic" w:hAnsi="Century Gothic" w:cs="Arial"/>
          <w:lang w:val="es-ES_tradnl"/>
        </w:rPr>
        <w:t xml:space="preserve">y al </w:t>
      </w:r>
      <w:r>
        <w:rPr>
          <w:rFonts w:ascii="Century Gothic" w:hAnsi="Century Gothic" w:cs="Arial"/>
          <w:b/>
          <w:bCs/>
          <w:lang w:val="es-ES_tradnl"/>
        </w:rPr>
        <w:t>JUZGADO DE EJECUCIÓN DE PENAS Y MEDIDAS DE SEGURIDAD DE FUSAGASUGÁ.</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rPr>
      </w:pPr>
      <w:r>
        <w:rPr>
          <w:rFonts w:ascii="Century Gothic" w:hAnsi="Century Gothic" w:cs="Arial"/>
        </w:rPr>
        <w:t xml:space="preserve">Por auto del 29 de abril de 2020, se requirió al accionante para que remitiera copia de la solicitud de reintegración del subrogado de prisión domiciliaria, radicada en el </w:t>
      </w:r>
      <w:r>
        <w:rPr>
          <w:rFonts w:ascii="Century Gothic" w:hAnsi="Century Gothic" w:cs="Arial"/>
          <w:b/>
          <w:bCs/>
        </w:rPr>
        <w:t xml:space="preserve">CENTRO DE SERVICIOS ADMINISTRATIVOS JUZGADOS DE EJECUCIÓN DE PENAS DE BOGOTÁ, </w:t>
      </w:r>
      <w:r>
        <w:rPr>
          <w:rFonts w:ascii="Century Gothic" w:hAnsi="Century Gothic" w:cs="Arial"/>
        </w:rPr>
        <w:t xml:space="preserve">y en providencia se la misma fecha, se ordenó vincular a dicho centro de servicios. </w:t>
      </w:r>
    </w:p>
    <w:p w:rsidR="001B6C19" w:rsidRDefault="001B6C19">
      <w:pPr>
        <w:pStyle w:val="Sinespaciado"/>
        <w:spacing w:line="276" w:lineRule="auto"/>
        <w:rPr>
          <w:lang w:eastAsia="es-ES"/>
        </w:rPr>
      </w:pPr>
    </w:p>
    <w:p w:rsidR="001B6C19" w:rsidRDefault="000262BF">
      <w:pPr>
        <w:spacing w:line="276" w:lineRule="auto"/>
        <w:jc w:val="both"/>
        <w:rPr>
          <w:rFonts w:ascii="Century Gothic" w:hAnsi="Century Gothic" w:cs="Arial"/>
          <w:color w:val="000000"/>
          <w:lang w:val="es-ES_tradnl"/>
        </w:rPr>
      </w:pPr>
      <w:r>
        <w:rPr>
          <w:rFonts w:ascii="Century Gothic" w:hAnsi="Century Gothic" w:cs="Arial"/>
          <w:color w:val="000000"/>
          <w:lang w:val="es-ES_tradnl"/>
        </w:rPr>
        <w:t xml:space="preserve">La notificación de las citadas providencias se surtió mediante correo electrónico del 28 y 29 de abril de 2020, respectivamente, tanto al accionante como a cada una de las accionadas. </w:t>
      </w:r>
    </w:p>
    <w:p w:rsidR="001B6C19" w:rsidRDefault="001B6C19">
      <w:pPr>
        <w:spacing w:line="276" w:lineRule="auto"/>
        <w:jc w:val="both"/>
        <w:rPr>
          <w:rFonts w:ascii="Century Gothic" w:hAnsi="Century Gothic" w:cs="Arial"/>
          <w:color w:val="000000"/>
          <w:lang w:val="es-ES_tradnl"/>
        </w:rPr>
      </w:pPr>
    </w:p>
    <w:p w:rsidR="001B6C19" w:rsidRDefault="000262BF">
      <w:pPr>
        <w:pStyle w:val="Prrafodelista"/>
        <w:numPr>
          <w:ilvl w:val="0"/>
          <w:numId w:val="4"/>
        </w:numPr>
        <w:spacing w:after="0" w:line="276" w:lineRule="auto"/>
        <w:jc w:val="both"/>
        <w:rPr>
          <w:rFonts w:ascii="Century Gothic" w:eastAsia="Times New Roman" w:hAnsi="Century Gothic" w:cs="Arial"/>
          <w:b/>
          <w:bCs/>
          <w:color w:val="000000"/>
          <w:sz w:val="24"/>
          <w:szCs w:val="24"/>
          <w:lang w:val="es-ES_tradnl" w:eastAsia="es-ES"/>
        </w:rPr>
      </w:pPr>
      <w:r>
        <w:rPr>
          <w:rFonts w:ascii="Century Gothic" w:eastAsia="Times New Roman" w:hAnsi="Century Gothic" w:cs="Arial"/>
          <w:b/>
          <w:bCs/>
          <w:color w:val="000000"/>
          <w:sz w:val="24"/>
          <w:szCs w:val="24"/>
          <w:lang w:val="es-ES_tradnl" w:eastAsia="es-ES"/>
        </w:rPr>
        <w:t>CONTESTACION</w:t>
      </w:r>
    </w:p>
    <w:p w:rsidR="001B6C19" w:rsidRDefault="001B6C19">
      <w:pPr>
        <w:pStyle w:val="Sinespaciado"/>
        <w:spacing w:line="276" w:lineRule="auto"/>
        <w:rPr>
          <w:lang w:val="es-ES_tradnl" w:eastAsia="es-ES"/>
        </w:rPr>
      </w:pPr>
    </w:p>
    <w:p w:rsidR="001B6C19" w:rsidRDefault="000262BF">
      <w:pPr>
        <w:pStyle w:val="Prrafodelista"/>
        <w:numPr>
          <w:ilvl w:val="1"/>
          <w:numId w:val="5"/>
        </w:numPr>
        <w:spacing w:after="0" w:line="276" w:lineRule="auto"/>
        <w:jc w:val="both"/>
        <w:rPr>
          <w:rFonts w:ascii="Century Gothic" w:eastAsia="Times New Roman" w:hAnsi="Century Gothic" w:cs="Arial"/>
          <w:b/>
          <w:bCs/>
          <w:color w:val="000000"/>
          <w:sz w:val="24"/>
          <w:szCs w:val="24"/>
          <w:lang w:val="es-ES_tradnl" w:eastAsia="es-ES"/>
        </w:rPr>
      </w:pPr>
      <w:r>
        <w:rPr>
          <w:rFonts w:ascii="Century Gothic" w:hAnsi="Century Gothic" w:cs="Arial"/>
          <w:b/>
          <w:sz w:val="24"/>
          <w:szCs w:val="24"/>
        </w:rPr>
        <w:t>DIJIN - INTERPOL</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Como repuesta al requerimiento realizado en el auto admisorio, el administrador del sistema de información de antecedentes penales y/o anotaciones, así como órdenes de captura de la Dirección de Investigación Criminal e INTERPOL (DIJIN), informó las anotaciones respecto del señor Juan Bautista Castaño Martínez, de las cuales se relacionan las siguientes relevante</w:t>
      </w:r>
      <w:r w:rsidR="002D1866">
        <w:rPr>
          <w:rFonts w:ascii="Century Gothic" w:hAnsi="Century Gothic" w:cs="Arial"/>
          <w:bCs/>
          <w:color w:val="000000"/>
          <w:lang w:val="es-ES_tradnl"/>
        </w:rPr>
        <w:t>s</w:t>
      </w:r>
      <w:r>
        <w:rPr>
          <w:rFonts w:ascii="Century Gothic" w:hAnsi="Century Gothic" w:cs="Arial"/>
          <w:bCs/>
          <w:color w:val="000000"/>
          <w:lang w:val="es-ES_tradnl"/>
        </w:rPr>
        <w:t xml:space="preserve"> para el presente caso:</w:t>
      </w:r>
    </w:p>
    <w:p w:rsidR="001B6C19" w:rsidRDefault="001B6C19">
      <w:pPr>
        <w:spacing w:line="276" w:lineRule="auto"/>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SENTENCIA CONDENATORIA -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OFICIO: 0357 del 08/06/2018 INSTANCIA: 1a Instancia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PROCESO: </w:t>
      </w:r>
      <w:r>
        <w:rPr>
          <w:rFonts w:ascii="Century Gothic" w:hAnsi="Century Gothic" w:cs="Arial"/>
          <w:b/>
          <w:bCs/>
          <w:color w:val="000000"/>
          <w:lang w:val="es-ES_tradnl"/>
        </w:rPr>
        <w:t>257546100000201600034</w:t>
      </w:r>
      <w:r>
        <w:rPr>
          <w:rFonts w:ascii="Century Gothic" w:hAnsi="Century Gothic" w:cs="Arial"/>
          <w:bCs/>
          <w:color w:val="000000"/>
          <w:lang w:val="es-ES_tradnl"/>
        </w:rPr>
        <w:t xml:space="preserve">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CONDENA: PRISIÓN: 54 meses</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AUTORIDAD: JUZGADO 01 PENAL MUNICIPAL CON FUNCION DE CONOCIMIENTO </w:t>
      </w:r>
    </w:p>
    <w:p w:rsidR="00490CA2" w:rsidRDefault="00490CA2">
      <w:pPr>
        <w:spacing w:line="276" w:lineRule="auto"/>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BENEFICIO: </w:t>
      </w:r>
      <w:r>
        <w:rPr>
          <w:rFonts w:ascii="Century Gothic" w:hAnsi="Century Gothic" w:cs="Arial"/>
          <w:b/>
          <w:bCs/>
          <w:color w:val="000000"/>
          <w:lang w:val="es-ES_tradnl"/>
        </w:rPr>
        <w:t>SUBROGACIÓN CONCEDIDA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MPIO/DPTO: SOACHA, CUNDINAMARCA FEC.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DECISIÓN: 25/04/2018</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DELITO: FABRICACION, TRAFICO Y PORTE DE ARMAS DE FUEGO O MUNICIONES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SENTENCIA CONDENATORIA</w:t>
      </w:r>
    </w:p>
    <w:p w:rsidR="001B6C19" w:rsidRDefault="001B6C19">
      <w:pPr>
        <w:spacing w:line="276" w:lineRule="auto"/>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SENTENCIA CONDENATORIA -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OFICIO: 3190</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PROCESO: </w:t>
      </w:r>
      <w:r>
        <w:rPr>
          <w:rFonts w:ascii="Century Gothic" w:hAnsi="Century Gothic" w:cs="Arial"/>
          <w:b/>
          <w:bCs/>
          <w:color w:val="000000"/>
          <w:lang w:val="es-ES_tradnl"/>
        </w:rPr>
        <w:t>80035</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AUTORIDAD: JUZGADO</w:t>
      </w:r>
      <w:r w:rsidR="00490CA2">
        <w:rPr>
          <w:rFonts w:ascii="Century Gothic" w:hAnsi="Century Gothic" w:cs="Arial"/>
          <w:bCs/>
          <w:color w:val="000000"/>
          <w:lang w:val="es-ES_tradnl"/>
        </w:rPr>
        <w:t xml:space="preserve"> </w:t>
      </w:r>
      <w:r>
        <w:rPr>
          <w:rFonts w:ascii="Century Gothic" w:hAnsi="Century Gothic" w:cs="Arial"/>
          <w:bCs/>
          <w:color w:val="000000"/>
          <w:lang w:val="es-ES_tradnl"/>
        </w:rPr>
        <w:t xml:space="preserve">01 CIRCUITO CON CONOCIMIENTO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MPIO/DPTO: SOACHA, CUNDINAMARCA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FEC. DECISIÓN: 22/07/2011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INSTANCIA: 1a Instancia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DELITO: FABRICACION Y TRAFICO DE ARMAS DE FUEGO O MUNICIONES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SENTENCIA CONDENATORIA</w:t>
      </w:r>
    </w:p>
    <w:p w:rsidR="001B6C19" w:rsidRDefault="001B6C19">
      <w:pPr>
        <w:spacing w:line="276" w:lineRule="auto"/>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ORDEN DE CAPTURA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OFICIO: 2936 del 13/09/2018 NRO. O.C.:</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2936</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PROCESO: </w:t>
      </w:r>
      <w:r>
        <w:rPr>
          <w:rFonts w:ascii="Century Gothic" w:hAnsi="Century Gothic" w:cs="Arial"/>
          <w:b/>
          <w:bCs/>
          <w:color w:val="000000"/>
          <w:lang w:val="es-ES_tradnl"/>
        </w:rPr>
        <w:t>257546100000201600034</w:t>
      </w:r>
      <w:r>
        <w:rPr>
          <w:rFonts w:ascii="Century Gothic" w:hAnsi="Century Gothic" w:cs="Arial"/>
          <w:bCs/>
          <w:color w:val="000000"/>
          <w:lang w:val="es-ES_tradnl"/>
        </w:rPr>
        <w:t xml:space="preserve">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FECHA O.C.: 01/08/2017</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AUTORIDAD: JUZGADO DE EJECUCION DE PENAS Y MEDIDAS DE SEGURIDAD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DELITO: FABRICACION, TRAFICO Y PORTE DE ARMAS DE FUEGO O MUNICIONES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FUSAGASUGA CON SEDE EN SOACHA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MPIO/DPTO: FUSAGASUGA, CUNDINAMARCA</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MOTIVO O.C: CUMPLIR CONDENA</w:t>
      </w:r>
    </w:p>
    <w:p w:rsidR="001B6C19" w:rsidRDefault="001B6C19">
      <w:pPr>
        <w:spacing w:line="276" w:lineRule="auto"/>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MEDIDA DE ASEGURAMIENTO VIGENTE</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OFICIO: SIN NUMERO. NRO. MEDIDA: 1124</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PROCESO: </w:t>
      </w:r>
      <w:r>
        <w:rPr>
          <w:rFonts w:ascii="Century Gothic" w:hAnsi="Century Gothic" w:cs="Arial"/>
          <w:b/>
          <w:bCs/>
          <w:color w:val="000000"/>
          <w:lang w:val="es-ES_tradnl"/>
        </w:rPr>
        <w:t>201581080</w:t>
      </w:r>
      <w:r>
        <w:rPr>
          <w:rFonts w:ascii="Century Gothic" w:hAnsi="Century Gothic" w:cs="Arial"/>
          <w:bCs/>
          <w:color w:val="000000"/>
          <w:lang w:val="es-ES_tradnl"/>
        </w:rPr>
        <w:t xml:space="preserve">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FECHA MEDIDA: 30/06/2016</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AUTORIDAD: JUZGADO 02 PENAL MUNICIPAL PARA ADOLESCENTES CON</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FUNCION CONTROL GARANTIA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MPIO/DPTO: SOACHA, CUNDINAMARCA T</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IPO: MEDIDA DE ASEGURAMIENTO</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DELITO: CONCIERTO PARA DELINQUIR (), FABRICACION Y TRAFICO DE ARMAS DE FUEGO O MUNICIONES (), HOMICIDIO AGRAVADO (), TRAFICO,</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FABRICACION O PORTE DE ESTUPEFACIENTES () </w:t>
      </w: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OBSERVACIÓN: *2575461080002201581080, DECRETO DETENCIÓN PREVENTIVA EN LUGAR DE RESIDENCIA</w:t>
      </w:r>
    </w:p>
    <w:p w:rsidR="001B6C19" w:rsidRDefault="001B6C19">
      <w:pPr>
        <w:pStyle w:val="Sinespaciado"/>
        <w:spacing w:line="276" w:lineRule="auto"/>
        <w:rPr>
          <w:lang w:val="es-ES_tradnl" w:eastAsia="es-ES"/>
        </w:rPr>
      </w:pPr>
    </w:p>
    <w:p w:rsidR="001B6C19" w:rsidRDefault="000262BF" w:rsidP="00490CA2">
      <w:pPr>
        <w:pStyle w:val="Sinespaciado"/>
        <w:spacing w:line="276" w:lineRule="auto"/>
        <w:jc w:val="both"/>
        <w:rPr>
          <w:rFonts w:ascii="Century Gothic" w:hAnsi="Century Gothic"/>
          <w:lang w:val="es-ES_tradnl" w:eastAsia="es-ES"/>
        </w:rPr>
      </w:pPr>
      <w:r w:rsidRPr="00490CA2">
        <w:rPr>
          <w:rFonts w:ascii="Century Gothic" w:hAnsi="Century Gothic"/>
          <w:lang w:val="es-ES_tradnl" w:eastAsia="es-ES"/>
        </w:rPr>
        <w:t>Así mismo, informó que el accionante figura NEGATIVO respecto a circulares a nivel internacional.</w:t>
      </w:r>
    </w:p>
    <w:p w:rsidR="00490CA2" w:rsidRDefault="00490CA2" w:rsidP="00490CA2">
      <w:pPr>
        <w:pStyle w:val="Sinespaciado"/>
        <w:spacing w:line="276" w:lineRule="auto"/>
        <w:jc w:val="both"/>
        <w:rPr>
          <w:rFonts w:ascii="Century Gothic" w:hAnsi="Century Gothic"/>
          <w:lang w:val="es-ES_tradnl" w:eastAsia="es-ES"/>
        </w:rPr>
      </w:pPr>
    </w:p>
    <w:p w:rsidR="00490CA2" w:rsidRPr="00490CA2" w:rsidRDefault="00490CA2" w:rsidP="00490CA2">
      <w:pPr>
        <w:pStyle w:val="Sinespaciado"/>
        <w:spacing w:line="276" w:lineRule="auto"/>
        <w:jc w:val="both"/>
        <w:rPr>
          <w:rFonts w:ascii="Century Gothic" w:hAnsi="Century Gothic"/>
          <w:lang w:val="es-ES_tradnl" w:eastAsia="es-ES"/>
        </w:rPr>
      </w:pPr>
    </w:p>
    <w:p w:rsidR="001B6C19" w:rsidRDefault="001B6C19">
      <w:pPr>
        <w:pStyle w:val="Sinespaciado"/>
        <w:spacing w:line="276" w:lineRule="auto"/>
        <w:jc w:val="both"/>
        <w:rPr>
          <w:lang w:val="es-ES_tradnl" w:eastAsia="es-ES"/>
        </w:rPr>
      </w:pPr>
    </w:p>
    <w:p w:rsidR="001B6C19" w:rsidRDefault="000262BF">
      <w:pPr>
        <w:pStyle w:val="Prrafodelista"/>
        <w:numPr>
          <w:ilvl w:val="1"/>
          <w:numId w:val="5"/>
        </w:numPr>
        <w:spacing w:after="0" w:line="276" w:lineRule="auto"/>
        <w:jc w:val="both"/>
        <w:rPr>
          <w:rFonts w:ascii="Century Gothic" w:eastAsia="Times New Roman" w:hAnsi="Century Gothic" w:cs="Arial"/>
          <w:b/>
          <w:bCs/>
          <w:color w:val="000000"/>
          <w:sz w:val="24"/>
          <w:szCs w:val="24"/>
          <w:lang w:val="es-ES_tradnl" w:eastAsia="es-ES"/>
        </w:rPr>
      </w:pPr>
      <w:r>
        <w:rPr>
          <w:rFonts w:ascii="Century Gothic" w:hAnsi="Century Gothic" w:cs="Arial"/>
          <w:b/>
          <w:sz w:val="24"/>
          <w:szCs w:val="24"/>
        </w:rPr>
        <w:t>ESTACIÓN DE POLICÍA BOSA</w:t>
      </w:r>
    </w:p>
    <w:p w:rsidR="001B6C19" w:rsidRDefault="001B6C19">
      <w:pPr>
        <w:pStyle w:val="Sinespaciado"/>
        <w:spacing w:line="276" w:lineRule="auto"/>
        <w:rPr>
          <w:lang w:val="es-ES_tradnl" w:eastAsia="es-ES"/>
        </w:rPr>
      </w:pPr>
    </w:p>
    <w:p w:rsidR="001B6C19" w:rsidRDefault="000262BF">
      <w:pPr>
        <w:pStyle w:val="Style2"/>
        <w:widowControl/>
        <w:spacing w:before="120" w:line="276" w:lineRule="auto"/>
        <w:rPr>
          <w:rFonts w:ascii="Century Gothic" w:hAnsi="Century Gothic"/>
          <w:lang w:val="es-ES_tradnl" w:eastAsia="es-ES_tradnl"/>
        </w:rPr>
      </w:pPr>
      <w:r>
        <w:rPr>
          <w:rFonts w:ascii="Century Gothic" w:eastAsia="Times New Roman" w:hAnsi="Century Gothic" w:cs="Arial"/>
          <w:bCs/>
          <w:color w:val="000000"/>
          <w:lang w:val="es-ES_tradnl"/>
        </w:rPr>
        <w:t xml:space="preserve">Dicha autoridad, indicó que </w:t>
      </w:r>
      <w:r>
        <w:rPr>
          <w:rStyle w:val="FontStyle43"/>
          <w:rFonts w:ascii="Century Gothic" w:hAnsi="Century Gothic"/>
          <w:bCs/>
          <w:color w:val="000000"/>
          <w:lang w:val="es-ES_tradnl" w:eastAsia="es-ES_tradnl"/>
        </w:rPr>
        <w:t xml:space="preserve">el señor </w:t>
      </w:r>
      <w:r>
        <w:rPr>
          <w:rStyle w:val="FontStyle43"/>
          <w:rFonts w:ascii="Century Gothic" w:eastAsia="Times New Roman" w:hAnsi="Century Gothic" w:cs="Arial"/>
          <w:bCs/>
          <w:color w:val="000000"/>
          <w:lang w:val="es-ES_tradnl"/>
        </w:rPr>
        <w:t>Juan Bautista Castaño Martínez se encuentra detenido en dichas instalaciones, a la espera de ser trasladado por parte del INPEC, al centro carcela</w:t>
      </w:r>
      <w:r w:rsidR="00EC0A3F">
        <w:rPr>
          <w:rStyle w:val="FontStyle43"/>
          <w:rFonts w:ascii="Century Gothic" w:eastAsia="Times New Roman" w:hAnsi="Century Gothic" w:cs="Arial"/>
          <w:bCs/>
          <w:color w:val="000000"/>
          <w:lang w:val="es-ES_tradnl"/>
        </w:rPr>
        <w:t>rio que se disponga, dado que exis</w:t>
      </w:r>
      <w:r>
        <w:rPr>
          <w:rStyle w:val="FontStyle43"/>
          <w:rFonts w:ascii="Century Gothic" w:eastAsia="Times New Roman" w:hAnsi="Century Gothic" w:cs="Arial"/>
          <w:bCs/>
          <w:color w:val="000000"/>
          <w:lang w:val="es-ES_tradnl"/>
        </w:rPr>
        <w:t xml:space="preserve">te boleta de detención 027 del 05 de marzo de 2020, proferida por el Juez de </w:t>
      </w:r>
      <w:r w:rsidR="00EC0A3F">
        <w:rPr>
          <w:rStyle w:val="FontStyle43"/>
          <w:rFonts w:ascii="Century Gothic" w:eastAsia="Times New Roman" w:hAnsi="Century Gothic" w:cs="Arial"/>
          <w:bCs/>
          <w:color w:val="000000"/>
          <w:lang w:val="es-ES_tradnl"/>
        </w:rPr>
        <w:t>Ejecución</w:t>
      </w:r>
      <w:r>
        <w:rPr>
          <w:rStyle w:val="FontStyle43"/>
          <w:rFonts w:ascii="Century Gothic" w:eastAsia="Times New Roman" w:hAnsi="Century Gothic" w:cs="Arial"/>
          <w:bCs/>
          <w:color w:val="000000"/>
          <w:lang w:val="es-ES_tradnl"/>
        </w:rPr>
        <w:t xml:space="preserve"> de Penas y Medidas de </w:t>
      </w:r>
      <w:r w:rsidR="00EC0A3F">
        <w:rPr>
          <w:rStyle w:val="FontStyle43"/>
          <w:rFonts w:ascii="Century Gothic" w:eastAsia="Times New Roman" w:hAnsi="Century Gothic" w:cs="Arial"/>
          <w:bCs/>
          <w:color w:val="000000"/>
          <w:lang w:val="es-ES_tradnl"/>
        </w:rPr>
        <w:t>Seguridad</w:t>
      </w:r>
      <w:r>
        <w:rPr>
          <w:rStyle w:val="FontStyle43"/>
          <w:rFonts w:ascii="Century Gothic" w:eastAsia="Times New Roman" w:hAnsi="Century Gothic" w:cs="Arial"/>
          <w:bCs/>
          <w:color w:val="000000"/>
          <w:lang w:val="es-ES_tradnl"/>
        </w:rPr>
        <w:t xml:space="preserve"> de </w:t>
      </w:r>
      <w:r w:rsidR="00EC0A3F">
        <w:rPr>
          <w:rStyle w:val="FontStyle43"/>
          <w:rFonts w:ascii="Century Gothic" w:eastAsia="Times New Roman" w:hAnsi="Century Gothic" w:cs="Arial"/>
          <w:bCs/>
          <w:color w:val="000000"/>
          <w:lang w:val="es-ES_tradnl"/>
        </w:rPr>
        <w:t>Fusagasugá</w:t>
      </w:r>
      <w:r>
        <w:rPr>
          <w:rStyle w:val="FontStyle43"/>
          <w:rFonts w:ascii="Century Gothic" w:eastAsia="Times New Roman" w:hAnsi="Century Gothic" w:cs="Arial"/>
          <w:bCs/>
          <w:color w:val="000000"/>
          <w:lang w:val="es-ES_tradnl"/>
        </w:rPr>
        <w:t>, quien solicita tener al condenado privado de</w:t>
      </w:r>
      <w:r w:rsidR="00EC0A3F">
        <w:rPr>
          <w:rStyle w:val="FontStyle43"/>
          <w:rFonts w:ascii="Century Gothic" w:eastAsia="Times New Roman" w:hAnsi="Century Gothic" w:cs="Arial"/>
          <w:bCs/>
          <w:color w:val="000000"/>
          <w:lang w:val="es-ES_tradnl"/>
        </w:rPr>
        <w:t xml:space="preserve"> la libertad por el delito de f</w:t>
      </w:r>
      <w:r>
        <w:rPr>
          <w:rStyle w:val="FontStyle43"/>
          <w:rFonts w:ascii="Century Gothic" w:eastAsia="Times New Roman" w:hAnsi="Century Gothic" w:cs="Arial"/>
          <w:bCs/>
          <w:color w:val="000000"/>
          <w:lang w:val="es-ES_tradnl"/>
        </w:rPr>
        <w:t>abricación, porte, o tenencia de armas de fuego, con condena de 54 meses de prisión.</w:t>
      </w:r>
    </w:p>
    <w:p w:rsidR="001B6C19" w:rsidRDefault="000262BF">
      <w:pPr>
        <w:pStyle w:val="Style2"/>
        <w:widowControl/>
        <w:spacing w:line="276" w:lineRule="auto"/>
        <w:rPr>
          <w:rFonts w:ascii="Century Gothic" w:hAnsi="Century Gothic"/>
          <w:lang w:val="es-ES_tradnl" w:eastAsia="es-ES_tradnl"/>
        </w:rPr>
      </w:pPr>
      <w:r>
        <w:rPr>
          <w:rStyle w:val="FontStyle43"/>
          <w:rFonts w:ascii="Century Gothic" w:eastAsia="Times New Roman" w:hAnsi="Century Gothic" w:cs="Arial"/>
          <w:bCs/>
          <w:color w:val="000000"/>
          <w:lang w:val="es-ES_tradnl"/>
        </w:rPr>
        <w:t xml:space="preserve">Así mismo, indica que al momento de la captura se diligenciaron las </w:t>
      </w:r>
      <w:r w:rsidR="00EC0A3F">
        <w:rPr>
          <w:rStyle w:val="FontStyle43"/>
          <w:rFonts w:ascii="Century Gothic" w:eastAsia="Times New Roman" w:hAnsi="Century Gothic" w:cs="Arial"/>
          <w:bCs/>
          <w:color w:val="000000"/>
          <w:lang w:val="es-ES_tradnl"/>
        </w:rPr>
        <w:t>respectivas</w:t>
      </w:r>
      <w:r>
        <w:rPr>
          <w:rStyle w:val="FontStyle43"/>
          <w:rFonts w:ascii="Century Gothic" w:eastAsia="Times New Roman" w:hAnsi="Century Gothic" w:cs="Arial"/>
          <w:bCs/>
          <w:color w:val="000000"/>
          <w:lang w:val="es-ES_tradnl"/>
        </w:rPr>
        <w:t xml:space="preserve"> actas de derechos del captur</w:t>
      </w:r>
      <w:r w:rsidR="00EC0A3F">
        <w:rPr>
          <w:rStyle w:val="FontStyle43"/>
          <w:rFonts w:ascii="Century Gothic" w:eastAsia="Times New Roman" w:hAnsi="Century Gothic" w:cs="Arial"/>
          <w:bCs/>
          <w:color w:val="000000"/>
          <w:lang w:val="es-ES_tradnl"/>
        </w:rPr>
        <w:t>a</w:t>
      </w:r>
      <w:r>
        <w:rPr>
          <w:rStyle w:val="FontStyle43"/>
          <w:rFonts w:ascii="Century Gothic" w:eastAsia="Times New Roman" w:hAnsi="Century Gothic" w:cs="Arial"/>
          <w:bCs/>
          <w:color w:val="000000"/>
          <w:lang w:val="es-ES_tradnl"/>
        </w:rPr>
        <w:t>do y constancias de buen trato.</w:t>
      </w:r>
    </w:p>
    <w:p w:rsidR="001B6C19" w:rsidRDefault="001B6C19">
      <w:pPr>
        <w:pStyle w:val="Style2"/>
        <w:widowControl/>
        <w:spacing w:before="63" w:line="276" w:lineRule="auto"/>
        <w:rPr>
          <w:rFonts w:ascii="Century Gothic" w:hAnsi="Century Gothic"/>
          <w:lang w:val="es-ES_tradnl" w:eastAsia="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 xml:space="preserve">7.3 </w:t>
      </w:r>
      <w:r>
        <w:rPr>
          <w:rFonts w:ascii="Century Gothic" w:hAnsi="Century Gothic" w:cs="Arial"/>
          <w:b/>
        </w:rPr>
        <w:t>JUZGADO DE EJECUCIÓN DE PENAS Y MEDIDAS DE SEGURIDAD DE FUSAGASUGA – SEDE SOACHA</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Dando respuesta al Habeas, </w:t>
      </w:r>
      <w:r>
        <w:rPr>
          <w:rFonts w:ascii="Century Gothic" w:hAnsi="Century Gothic" w:cs="Arial"/>
          <w:bCs/>
          <w:color w:val="000000"/>
          <w:lang w:val="es-ES_tradnl"/>
        </w:rPr>
        <w:tab/>
        <w:t xml:space="preserve">el Juez informa que le correspondió por reparto ejecutar la sentencia 2018-00424, correspondiente al proceso radicado </w:t>
      </w:r>
      <w:r>
        <w:rPr>
          <w:rFonts w:ascii="Century Gothic" w:hAnsi="Century Gothic" w:cs="Arial"/>
          <w:color w:val="000000"/>
          <w:lang w:val="es-ES_tradnl"/>
        </w:rPr>
        <w:t xml:space="preserve">257546100000201600034, en el cual mediante sentencia del 1 de agosto de 2017, el Juzgado Primero Penal del Circuito con Función de </w:t>
      </w:r>
      <w:r w:rsidR="00EC0A3F">
        <w:rPr>
          <w:rFonts w:ascii="Century Gothic" w:hAnsi="Century Gothic" w:cs="Arial"/>
          <w:color w:val="000000"/>
          <w:lang w:val="es-ES_tradnl"/>
        </w:rPr>
        <w:t>Conocimiento</w:t>
      </w:r>
      <w:r>
        <w:rPr>
          <w:rFonts w:ascii="Century Gothic" w:hAnsi="Century Gothic" w:cs="Arial"/>
          <w:color w:val="000000"/>
          <w:lang w:val="es-ES_tradnl"/>
        </w:rPr>
        <w:t xml:space="preserve"> de Soacha, condenó al señor </w:t>
      </w:r>
      <w:r>
        <w:rPr>
          <w:rStyle w:val="FontStyle43"/>
          <w:rFonts w:ascii="Century Gothic" w:hAnsi="Century Gothic" w:cs="Arial"/>
          <w:color w:val="000000"/>
          <w:lang w:val="es-ES_tradnl"/>
        </w:rPr>
        <w:t xml:space="preserve">Juan Bautista Castaño Martínez a la pena </w:t>
      </w:r>
      <w:r w:rsidR="00EC0A3F">
        <w:rPr>
          <w:rStyle w:val="FontStyle43"/>
          <w:rFonts w:ascii="Century Gothic" w:hAnsi="Century Gothic" w:cs="Arial"/>
          <w:color w:val="000000"/>
          <w:lang w:val="es-ES_tradnl"/>
        </w:rPr>
        <w:t>principal</w:t>
      </w:r>
      <w:r>
        <w:rPr>
          <w:rStyle w:val="FontStyle43"/>
          <w:rFonts w:ascii="Century Gothic" w:hAnsi="Century Gothic" w:cs="Arial"/>
          <w:color w:val="000000"/>
          <w:lang w:val="es-ES_tradnl"/>
        </w:rPr>
        <w:t xml:space="preserve"> de 54 meses de prisión, como responsable por el delito de </w:t>
      </w:r>
      <w:r w:rsidR="00EC0A3F">
        <w:rPr>
          <w:rStyle w:val="FontStyle43"/>
          <w:rFonts w:ascii="Century Gothic" w:hAnsi="Century Gothic" w:cs="Arial"/>
          <w:color w:val="000000"/>
          <w:lang w:val="es-ES_tradnl"/>
        </w:rPr>
        <w:t>fabricación</w:t>
      </w:r>
      <w:r>
        <w:rPr>
          <w:rStyle w:val="FontStyle43"/>
          <w:rFonts w:ascii="Century Gothic" w:hAnsi="Century Gothic" w:cs="Arial"/>
          <w:color w:val="000000"/>
          <w:lang w:val="es-ES_tradnl"/>
        </w:rPr>
        <w:t xml:space="preserve">, porte o tenencia de armas de fuego, </w:t>
      </w:r>
      <w:r w:rsidR="00EC0A3F">
        <w:rPr>
          <w:rStyle w:val="FontStyle43"/>
          <w:rFonts w:ascii="Century Gothic" w:hAnsi="Century Gothic" w:cs="Arial"/>
          <w:color w:val="000000"/>
          <w:lang w:val="es-ES_tradnl"/>
        </w:rPr>
        <w:t>negándole</w:t>
      </w:r>
      <w:r>
        <w:rPr>
          <w:rStyle w:val="FontStyle43"/>
          <w:rFonts w:ascii="Century Gothic" w:hAnsi="Century Gothic" w:cs="Arial"/>
          <w:color w:val="000000"/>
          <w:lang w:val="es-ES_tradnl"/>
        </w:rPr>
        <w:t xml:space="preserve"> el subrogado de la suspensión </w:t>
      </w:r>
      <w:r w:rsidR="00EC0A3F">
        <w:rPr>
          <w:rStyle w:val="FontStyle43"/>
          <w:rFonts w:ascii="Century Gothic" w:hAnsi="Century Gothic" w:cs="Arial"/>
          <w:color w:val="000000"/>
          <w:lang w:val="es-ES_tradnl"/>
        </w:rPr>
        <w:t>condicional</w:t>
      </w:r>
      <w:r>
        <w:rPr>
          <w:rStyle w:val="FontStyle43"/>
          <w:rFonts w:ascii="Century Gothic" w:hAnsi="Century Gothic" w:cs="Arial"/>
          <w:color w:val="000000"/>
          <w:lang w:val="es-ES_tradnl"/>
        </w:rPr>
        <w:t xml:space="preserve"> de la </w:t>
      </w:r>
      <w:r w:rsidR="00EC0A3F">
        <w:rPr>
          <w:rStyle w:val="FontStyle43"/>
          <w:rFonts w:ascii="Century Gothic" w:hAnsi="Century Gothic" w:cs="Arial"/>
          <w:color w:val="000000"/>
          <w:lang w:val="es-ES_tradnl"/>
        </w:rPr>
        <w:t>ejecución</w:t>
      </w:r>
      <w:r>
        <w:rPr>
          <w:rStyle w:val="FontStyle43"/>
          <w:rFonts w:ascii="Century Gothic" w:hAnsi="Century Gothic" w:cs="Arial"/>
          <w:color w:val="000000"/>
          <w:lang w:val="es-ES_tradnl"/>
        </w:rPr>
        <w:t xml:space="preserve"> de la pena.</w:t>
      </w:r>
    </w:p>
    <w:p w:rsidR="001B6C19" w:rsidRDefault="001B6C19">
      <w:pPr>
        <w:spacing w:line="276" w:lineRule="auto"/>
        <w:jc w:val="both"/>
        <w:rPr>
          <w:rStyle w:val="FontStyle43"/>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3"/>
          <w:rFonts w:ascii="Century Gothic" w:hAnsi="Century Gothic" w:cs="Arial"/>
          <w:color w:val="000000"/>
          <w:lang w:val="es-ES_tradnl"/>
        </w:rPr>
        <w:t xml:space="preserve">Señala que el 05 de marzo de 2020, la Policía </w:t>
      </w:r>
      <w:r>
        <w:rPr>
          <w:rStyle w:val="FontStyle43"/>
          <w:color w:val="000000"/>
          <w:lang w:val="es-ES_tradnl"/>
        </w:rPr>
        <w:t>M</w:t>
      </w:r>
      <w:r>
        <w:rPr>
          <w:rStyle w:val="FontStyle43"/>
          <w:rFonts w:ascii="Century Gothic" w:hAnsi="Century Gothic" w:cs="Arial"/>
          <w:color w:val="000000"/>
          <w:lang w:val="es-ES_tradnl"/>
        </w:rPr>
        <w:t>etropolitana de Bogotá deja a disposición el capturado</w:t>
      </w:r>
      <w:r w:rsidR="00EC0A3F">
        <w:rPr>
          <w:rStyle w:val="FontStyle43"/>
          <w:rFonts w:ascii="Century Gothic" w:hAnsi="Century Gothic" w:cs="Arial"/>
          <w:color w:val="000000"/>
          <w:lang w:val="es-ES_tradnl"/>
        </w:rPr>
        <w:t>, a</w:t>
      </w:r>
      <w:r>
        <w:rPr>
          <w:rStyle w:val="FontStyle43"/>
          <w:rFonts w:ascii="Century Gothic" w:hAnsi="Century Gothic" w:cs="Arial"/>
          <w:color w:val="000000"/>
          <w:lang w:val="es-ES_tradnl"/>
        </w:rPr>
        <w:t xml:space="preserve">  fin de legalizar su privación de la libertad, </w:t>
      </w:r>
      <w:r w:rsidR="00EC0A3F">
        <w:rPr>
          <w:rStyle w:val="FontStyle43"/>
          <w:rFonts w:ascii="Century Gothic" w:hAnsi="Century Gothic" w:cs="Arial"/>
          <w:color w:val="000000"/>
          <w:lang w:val="es-ES_tradnl"/>
        </w:rPr>
        <w:t>circunstancia</w:t>
      </w:r>
      <w:r>
        <w:rPr>
          <w:rStyle w:val="FontStyle43"/>
          <w:rFonts w:ascii="Century Gothic" w:hAnsi="Century Gothic" w:cs="Arial"/>
          <w:color w:val="000000"/>
          <w:lang w:val="es-ES_tradnl"/>
        </w:rPr>
        <w:t xml:space="preserve"> que se materializó en la misma fecha, a</w:t>
      </w:r>
      <w:r w:rsidR="00EC0A3F">
        <w:rPr>
          <w:rStyle w:val="FontStyle43"/>
          <w:rFonts w:ascii="Century Gothic" w:hAnsi="Century Gothic" w:cs="Arial"/>
          <w:color w:val="000000"/>
          <w:lang w:val="es-ES_tradnl"/>
        </w:rPr>
        <w:t xml:space="preserve"> través</w:t>
      </w:r>
      <w:r>
        <w:rPr>
          <w:rStyle w:val="FontStyle43"/>
          <w:rFonts w:ascii="Century Gothic" w:hAnsi="Century Gothic" w:cs="Arial"/>
          <w:color w:val="000000"/>
          <w:lang w:val="es-ES_tradnl"/>
        </w:rPr>
        <w:t xml:space="preserve"> de la boleta de detención 027; por lo que, con oficio 0847 remitió el proceso a su </w:t>
      </w:r>
      <w:r w:rsidR="00EC0A3F">
        <w:rPr>
          <w:rStyle w:val="FontStyle43"/>
          <w:rFonts w:ascii="Century Gothic" w:hAnsi="Century Gothic" w:cs="Arial"/>
          <w:color w:val="000000"/>
          <w:lang w:val="es-ES_tradnl"/>
        </w:rPr>
        <w:t>homólogo</w:t>
      </w:r>
      <w:r>
        <w:rPr>
          <w:rStyle w:val="FontStyle43"/>
          <w:rFonts w:ascii="Century Gothic" w:hAnsi="Century Gothic" w:cs="Arial"/>
          <w:color w:val="000000"/>
          <w:lang w:val="es-ES_tradnl"/>
        </w:rPr>
        <w:t xml:space="preserve"> en Bogotá, correspondiendo por reparto al Juzgado 23 de </w:t>
      </w:r>
      <w:r w:rsidR="00EC0A3F">
        <w:rPr>
          <w:rStyle w:val="FontStyle43"/>
          <w:rFonts w:ascii="Century Gothic" w:hAnsi="Century Gothic" w:cs="Arial"/>
          <w:color w:val="000000"/>
          <w:lang w:val="es-ES_tradnl"/>
        </w:rPr>
        <w:t>Ejecución</w:t>
      </w:r>
      <w:r>
        <w:rPr>
          <w:rStyle w:val="FontStyle43"/>
          <w:rFonts w:ascii="Century Gothic" w:hAnsi="Century Gothic" w:cs="Arial"/>
          <w:color w:val="000000"/>
          <w:lang w:val="es-ES_tradnl"/>
        </w:rPr>
        <w:t xml:space="preserve"> de Penas y Medidas de Seguridad de Bogotá.</w:t>
      </w:r>
    </w:p>
    <w:p w:rsidR="001B6C19" w:rsidRDefault="001B6C19">
      <w:pPr>
        <w:spacing w:line="276" w:lineRule="auto"/>
        <w:jc w:val="both"/>
        <w:rPr>
          <w:rStyle w:val="FontStyle43"/>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Por lo anterior, solicita su desvinculación de la presente acción constitucional. </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color w:val="000000"/>
          <w:lang w:val="es-ES_tradnl"/>
        </w:rPr>
        <w:t xml:space="preserve">7.4 </w:t>
      </w:r>
      <w:r>
        <w:rPr>
          <w:rFonts w:ascii="Century Gothic" w:hAnsi="Century Gothic" w:cs="Arial"/>
          <w:b/>
        </w:rPr>
        <w:t>JUZGADO PRIMERO PENAL CON FUNCIÓN DE CONOCIMIENTO  DE SOACHA</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lang w:val="es-ES_tradnl"/>
        </w:rPr>
        <w:t xml:space="preserve">Respondió la presente acción constitucional, informando que </w:t>
      </w:r>
      <w:r>
        <w:rPr>
          <w:rStyle w:val="FontStyle42"/>
          <w:rFonts w:ascii="Century Gothic" w:hAnsi="Century Gothic"/>
          <w:b w:val="0"/>
          <w:lang w:eastAsia="es-ES_tradnl"/>
        </w:rPr>
        <w:t xml:space="preserve">en ese Despacho cursó el proceso con radicación 257546108002201600034, </w:t>
      </w:r>
      <w:r>
        <w:rPr>
          <w:rFonts w:ascii="Century Gothic" w:hAnsi="Century Gothic"/>
        </w:rPr>
        <w:t>caso 2466, seguido en su contra del aquí accionante por el delito de fabricación, tráfico, porte o tenencia de armas de fuego, accesorios, partes o municiones y que con fecha primero de agosto de 2017, emitió sentencia por preacuerdo, condenándolo a la pena principal de 54 meses de prisión, en calidad de cómplice del delito antes mencionado, negándose la suspensión condicional de la ejecución de la pena, pero concediendo el sustituto de la prisión domiciliaria. Decisión contra la cual no se interpuso recurso cobrando su ejecutoria.</w:t>
      </w:r>
    </w:p>
    <w:p w:rsidR="001B6C19" w:rsidRDefault="001B6C19">
      <w:pPr>
        <w:pStyle w:val="Textoindependiente"/>
        <w:spacing w:after="0"/>
        <w:rPr>
          <w:rFonts w:ascii="Century Gothic" w:hAnsi="Century Gothic" w:cs="Arial"/>
          <w:bCs/>
          <w:color w:val="000000"/>
          <w:lang w:val="es-ES_tradnl"/>
        </w:rPr>
      </w:pPr>
    </w:p>
    <w:p w:rsidR="001B6C19" w:rsidRDefault="000262BF">
      <w:pPr>
        <w:pStyle w:val="Textoindependiente"/>
        <w:spacing w:after="0"/>
        <w:jc w:val="both"/>
        <w:rPr>
          <w:rFonts w:ascii="Century Gothic" w:hAnsi="Century Gothic" w:cs="Arial"/>
          <w:bCs/>
          <w:color w:val="000000"/>
          <w:lang w:val="es-ES_tradnl"/>
        </w:rPr>
      </w:pPr>
      <w:r>
        <w:rPr>
          <w:rFonts w:ascii="Century Gothic" w:hAnsi="Century Gothic"/>
        </w:rPr>
        <w:t>Señaló que el 19 de octubre de 2017</w:t>
      </w:r>
      <w:r w:rsidR="00EC0A3F">
        <w:rPr>
          <w:rFonts w:ascii="Century Gothic" w:hAnsi="Century Gothic"/>
        </w:rPr>
        <w:t>,</w:t>
      </w:r>
      <w:r>
        <w:rPr>
          <w:rFonts w:ascii="Century Gothic" w:hAnsi="Century Gothic"/>
        </w:rPr>
        <w:t xml:space="preserve"> se remitió la actuación al Centro de Servicios Judiciales de esa ciudad, con oficio 759, a fin de que se expedirse las comunicaciones de rigor a las autoridades pertinentes y su respectivo envío al Juzgado de Ejecución de Penas competente, sin que hasta la fecha hayan regresado o se tenga conocimiento del estado actual de las mismas.</w:t>
      </w:r>
    </w:p>
    <w:p w:rsidR="001B6C19" w:rsidRDefault="001B6C19">
      <w:pPr>
        <w:pStyle w:val="Textoindependiente"/>
        <w:spacing w:after="0"/>
        <w:rPr>
          <w:rFonts w:ascii="Century Gothic" w:hAnsi="Century Gothic" w:cs="Arial"/>
          <w:bCs/>
          <w:color w:val="000000"/>
          <w:lang w:val="es-ES_tradnl"/>
        </w:rPr>
      </w:pPr>
    </w:p>
    <w:p w:rsidR="001B6C19" w:rsidRDefault="000262BF">
      <w:pPr>
        <w:pStyle w:val="Textoindependiente"/>
        <w:spacing w:after="0"/>
        <w:jc w:val="both"/>
        <w:rPr>
          <w:rFonts w:ascii="Century Gothic" w:hAnsi="Century Gothic"/>
        </w:rPr>
      </w:pPr>
      <w:r>
        <w:rPr>
          <w:rFonts w:ascii="Century Gothic" w:hAnsi="Century Gothic"/>
        </w:rPr>
        <w:t>Motivo por el cual se solicita la desvinculación de la presente acción de habeas corpus.</w:t>
      </w:r>
    </w:p>
    <w:p w:rsidR="00EC0A3F" w:rsidRDefault="00EC0A3F">
      <w:pPr>
        <w:pStyle w:val="Textoindependiente"/>
        <w:spacing w:after="0"/>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
          <w:bCs/>
          <w:lang w:val="es-ES_tradnl"/>
        </w:rPr>
        <w:t xml:space="preserve">7.5 </w:t>
      </w:r>
      <w:r>
        <w:rPr>
          <w:rFonts w:ascii="Century Gothic" w:hAnsi="Century Gothic" w:cs="Arial"/>
          <w:b/>
        </w:rPr>
        <w:t>JUZGADO 23 DE EJECUCIÓN DE PENAS Y MEDIDAS DE SEGURIDAD DE BOGOTÁ</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rPr>
        <w:t xml:space="preserve">Dicha autoridad judicial, </w:t>
      </w:r>
      <w:r w:rsidR="00EC0A3F">
        <w:rPr>
          <w:rFonts w:ascii="Century Gothic" w:hAnsi="Century Gothic"/>
        </w:rPr>
        <w:t xml:space="preserve">se </w:t>
      </w:r>
      <w:r>
        <w:rPr>
          <w:rFonts w:ascii="Century Gothic" w:hAnsi="Century Gothic"/>
        </w:rPr>
        <w:t xml:space="preserve">refirió a la sentencia condenatoria proferida por el Juzgado Primero Penal con Función de Conocimiento de Soacha, dentro del proceso  </w:t>
      </w:r>
      <w:r>
        <w:rPr>
          <w:rStyle w:val="FontStyle42"/>
          <w:rFonts w:ascii="Century Gothic" w:hAnsi="Century Gothic"/>
          <w:b w:val="0"/>
          <w:lang w:eastAsia="es-ES_tradnl"/>
        </w:rPr>
        <w:t xml:space="preserve">257546108002201600034, y señaló que la medida sustitutiva de prisión domiciliaria quedo supeditada, conforme los requisito de ley, a que el condenado pagara la caución prendaria respectiva y suscribiera la diligencia de compromiso; requisitos que no acreditó, por lo que el Juzgado de Ejecución de Penas y Medidas de Seguridad de </w:t>
      </w:r>
      <w:r w:rsidR="003B38A1">
        <w:rPr>
          <w:rStyle w:val="FontStyle42"/>
          <w:rFonts w:ascii="Century Gothic" w:hAnsi="Century Gothic"/>
          <w:b w:val="0"/>
          <w:lang w:eastAsia="es-ES_tradnl"/>
        </w:rPr>
        <w:t>Fusagasugá</w:t>
      </w:r>
      <w:r>
        <w:rPr>
          <w:rStyle w:val="FontStyle42"/>
          <w:rFonts w:ascii="Century Gothic" w:hAnsi="Century Gothic"/>
          <w:b w:val="0"/>
          <w:lang w:eastAsia="es-ES_tradnl"/>
        </w:rPr>
        <w:t xml:space="preserve"> profirió la correspondiente boleta de detención.</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b w:val="0"/>
          <w:lang w:eastAsia="es-ES_tradnl"/>
        </w:rPr>
        <w:t>Informa que, el día de hoy recibió radicado interno 11879, mediante el cual el apoderado del señor Bautista Castaño, solicita se reintegre el subrogado de prisión domiciliaria, por lo que mediante auto de la misma fecha avocó conocimiento de la ejecución de la pena y requirió el cumplimiento de la caución y diligencia de compromiso para poder hacer efectiva el sustituto de la prisión domiciliaria.</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b w:val="0"/>
          <w:lang w:eastAsia="es-ES_tradnl"/>
        </w:rPr>
        <w:t xml:space="preserve">Afirma además, que en todo caso resulta </w:t>
      </w:r>
      <w:r w:rsidR="00B429CC">
        <w:rPr>
          <w:rStyle w:val="FontStyle42"/>
          <w:rFonts w:ascii="Century Gothic" w:hAnsi="Century Gothic"/>
          <w:b w:val="0"/>
          <w:lang w:eastAsia="es-ES_tradnl"/>
        </w:rPr>
        <w:t>más</w:t>
      </w:r>
      <w:r>
        <w:rPr>
          <w:rStyle w:val="FontStyle42"/>
          <w:rFonts w:ascii="Century Gothic" w:hAnsi="Century Gothic"/>
          <w:b w:val="0"/>
          <w:lang w:eastAsia="es-ES_tradnl"/>
        </w:rPr>
        <w:t xml:space="preserve"> favorable para el condenado cumplir con las exigencias para el beneficio concedido en la sentencia en mención, que aplicar el Decreto legislativo 546 de 2020, con ocasión de la emergencia sanitaria y carcelaria, dado que no ha allegado la documentación que se requiere para su estudio y porque la misma solo se concedería por el término de 6 meses, vencido el cual deberá retornar al centro carcelario definido.</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b w:val="0"/>
          <w:lang w:eastAsia="es-ES_tradnl"/>
        </w:rPr>
        <w:t xml:space="preserve">Por lo anterior, considera que en presente caso no se cumplen las exigencias para acceder al amparo solicitado, dado que la privación de la libertad se encuentra amparada en orden de autoridad judicial competente, debiendo resolverse cualquier solicitud sobre su situación jurídica al interior del proceso, y no mediante esta acción constitucional que es excepcional y que en todo caso, la aplicación de la medida solicitada no implica la libertad del condenado, quien a la fecha no ha cumplido en su totalidad los 54 meses de prisión a que fue sometido en sentencia judicial ejecutoriada. </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cs="Arial"/>
          <w:lang w:val="es-ES_tradnl" w:eastAsia="es-ES_tradnl"/>
        </w:rPr>
        <w:t xml:space="preserve">7.6 </w:t>
      </w:r>
      <w:r>
        <w:rPr>
          <w:rStyle w:val="FontStyle42"/>
          <w:rFonts w:ascii="Century Gothic" w:hAnsi="Century Gothic" w:cs="Arial"/>
          <w:lang w:eastAsia="es-ES_tradnl"/>
        </w:rPr>
        <w:t>CENTRO DE SERVICIOS ADMINISTRATIVOS JUZGADOS DE EJECUCIÓN DE PENAS DE BOGOTÁ</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cs="Arial"/>
          <w:b w:val="0"/>
          <w:bCs w:val="0"/>
          <w:lang w:eastAsia="es-ES_tradnl"/>
        </w:rPr>
        <w:t>El coordinador de dicho centro, informó que al revisar el Sistema de Gestión Justicia Siglo XXI, al accionante le figura el proceso 25754610000020160003400, actuación con preso, el cual vigila el Juzgado 23 de Ejecución de Penas y Medidas de Seguridad de Bogotá. Luego, al verificar la ficha técnica se observa que aquel fue condenado por el Juzgado 1 Penal del Circuito de Soacha – Cundinamarca a una pena de prisión de 4 años y 6 meses; y que mediante auto de 29 de abril de 2020, el despacho ejecutor ordeno requerir al hoy accionante para que acredite pago de caución y suscriba diligencia de compromiso, tramite de notificación que se surtirá por el Centro de Servicios por intermedio del notificador asignado por correo electrónico institucional.</w:t>
      </w:r>
    </w:p>
    <w:p w:rsidR="001B6C19" w:rsidRDefault="001B6C19">
      <w:pPr>
        <w:spacing w:line="276" w:lineRule="auto"/>
        <w:jc w:val="both"/>
        <w:rPr>
          <w:rStyle w:val="FontStyle42"/>
          <w:rFonts w:ascii="Century Gothic" w:hAnsi="Century Gothic" w:cs="Arial"/>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2"/>
          <w:rFonts w:ascii="Century Gothic" w:hAnsi="Century Gothic" w:cs="Arial"/>
          <w:b w:val="0"/>
          <w:bCs w:val="0"/>
          <w:lang w:eastAsia="es-ES_tradnl"/>
        </w:rPr>
        <w:t>Refiere que las competencias propias de esa oficina estriban únicamente en el ingreso oportuno de la correspondencia y peticiones a cada uno de los jueces que hacen parte de la especialidad, al igual que emitir los oficios, comunicaciones, y surtir las notificaciones ordenadas a través de</w:t>
      </w:r>
      <w:r w:rsidR="000F3376">
        <w:rPr>
          <w:rStyle w:val="FontStyle42"/>
          <w:rFonts w:ascii="Century Gothic" w:hAnsi="Century Gothic" w:cs="Arial"/>
          <w:b w:val="0"/>
          <w:bCs w:val="0"/>
          <w:lang w:eastAsia="es-ES_tradnl"/>
        </w:rPr>
        <w:t xml:space="preserve"> </w:t>
      </w:r>
      <w:r>
        <w:rPr>
          <w:rStyle w:val="FontStyle42"/>
          <w:rFonts w:ascii="Century Gothic" w:hAnsi="Century Gothic" w:cs="Arial"/>
          <w:b w:val="0"/>
          <w:bCs w:val="0"/>
          <w:lang w:eastAsia="es-ES_tradnl"/>
        </w:rPr>
        <w:t>providencias, por lo que considera que la presente acción resulta improcedente respecto de su actuación.</w:t>
      </w:r>
    </w:p>
    <w:p w:rsidR="001B6C19" w:rsidRDefault="001B6C19">
      <w:pPr>
        <w:keepNext/>
        <w:spacing w:line="276" w:lineRule="auto"/>
        <w:jc w:val="both"/>
        <w:outlineLvl w:val="0"/>
        <w:rPr>
          <w:rFonts w:ascii="Century Gothic" w:hAnsi="Century Gothic" w:cs="Arial"/>
          <w:b/>
          <w:i/>
          <w:iCs/>
          <w:color w:val="FF0000"/>
        </w:rPr>
      </w:pPr>
    </w:p>
    <w:p w:rsidR="001B6C19" w:rsidRDefault="000262BF">
      <w:pPr>
        <w:pStyle w:val="Prrafodelista"/>
        <w:numPr>
          <w:ilvl w:val="0"/>
          <w:numId w:val="4"/>
        </w:numPr>
        <w:spacing w:after="0" w:line="276" w:lineRule="auto"/>
        <w:rPr>
          <w:rFonts w:ascii="Century Gothic" w:eastAsia="Times New Roman" w:hAnsi="Century Gothic" w:cs="Arial"/>
          <w:b/>
          <w:bCs/>
          <w:color w:val="000000"/>
          <w:sz w:val="24"/>
          <w:szCs w:val="24"/>
          <w:lang w:val="es-ES_tradnl" w:eastAsia="es-ES"/>
        </w:rPr>
      </w:pPr>
      <w:r>
        <w:rPr>
          <w:rFonts w:ascii="Century Gothic" w:eastAsia="Times New Roman" w:hAnsi="Century Gothic" w:cs="Arial"/>
          <w:b/>
          <w:bCs/>
          <w:color w:val="000000"/>
          <w:sz w:val="24"/>
          <w:szCs w:val="24"/>
          <w:lang w:val="es-ES_tradnl" w:eastAsia="es-ES"/>
        </w:rPr>
        <w:t>MATERIAL PROBATORIO RECAUDADO</w:t>
      </w:r>
    </w:p>
    <w:p w:rsidR="001B6C19" w:rsidRDefault="001B6C19">
      <w:pPr>
        <w:pStyle w:val="Sinespaciado"/>
        <w:spacing w:line="276" w:lineRule="auto"/>
        <w:rPr>
          <w:lang w:val="es-ES_tradnl" w:eastAsia="es-ES"/>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Información sistematizada de antecedentes penales y/o anotaciones, así como órdenes de captura de la Dirección de Investigación Criminal e INTERPOL (DIJIN), respecto del señor </w:t>
      </w:r>
      <w:r>
        <w:rPr>
          <w:rStyle w:val="FontStyle43"/>
          <w:rFonts w:ascii="Century Gothic" w:hAnsi="Century Gothic" w:cs="Arial"/>
          <w:color w:val="000000"/>
          <w:lang w:val="es-ES_tradnl"/>
        </w:rPr>
        <w:t>Juan Bautista Castaño Martínez.</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Copia de sentencia proferida por el Juzgado 01 Penal con Función de Conocimiento de Soacha, del 01 de agosto de 2017, y su auto aclaratorio del 25 de abril de 2018, dentro del proceso </w:t>
      </w:r>
      <w:r>
        <w:rPr>
          <w:rStyle w:val="FontStyle42"/>
          <w:rFonts w:ascii="Century Gothic" w:hAnsi="Century Gothic"/>
          <w:b w:val="0"/>
          <w:lang w:eastAsia="es-ES_tradnl"/>
        </w:rPr>
        <w:t xml:space="preserve">257546108002201600034, </w:t>
      </w:r>
      <w:r>
        <w:rPr>
          <w:rFonts w:ascii="Century Gothic" w:hAnsi="Century Gothic" w:cs="Arial"/>
          <w:bCs/>
          <w:color w:val="000000"/>
          <w:lang w:val="es-ES_tradnl"/>
        </w:rPr>
        <w:t>media</w:t>
      </w:r>
      <w:r w:rsidR="00A14328">
        <w:rPr>
          <w:rFonts w:ascii="Century Gothic" w:hAnsi="Century Gothic" w:cs="Arial"/>
          <w:bCs/>
          <w:color w:val="000000"/>
          <w:lang w:val="es-ES_tradnl"/>
        </w:rPr>
        <w:t>n</w:t>
      </w:r>
      <w:r>
        <w:rPr>
          <w:rFonts w:ascii="Century Gothic" w:hAnsi="Century Gothic" w:cs="Arial"/>
          <w:bCs/>
          <w:color w:val="000000"/>
          <w:lang w:val="es-ES_tradnl"/>
        </w:rPr>
        <w:t xml:space="preserve">te la cual se condenó al señor </w:t>
      </w:r>
      <w:r>
        <w:rPr>
          <w:rStyle w:val="FontStyle43"/>
          <w:rFonts w:ascii="Century Gothic" w:hAnsi="Century Gothic" w:cs="Arial"/>
          <w:color w:val="000000"/>
          <w:lang w:val="es-ES_tradnl"/>
        </w:rPr>
        <w:t xml:space="preserve">Juan Bautista Castaño Martínez, a la pena principal de 54 meses de prisión, como </w:t>
      </w:r>
      <w:r w:rsidR="00A14328">
        <w:rPr>
          <w:rStyle w:val="FontStyle43"/>
          <w:rFonts w:ascii="Century Gothic" w:hAnsi="Century Gothic" w:cs="Arial"/>
          <w:color w:val="000000"/>
          <w:lang w:val="es-ES_tradnl"/>
        </w:rPr>
        <w:t>cómplice</w:t>
      </w:r>
      <w:r>
        <w:rPr>
          <w:rStyle w:val="FontStyle43"/>
          <w:rFonts w:ascii="Century Gothic" w:hAnsi="Century Gothic" w:cs="Arial"/>
          <w:color w:val="000000"/>
          <w:lang w:val="es-ES_tradnl"/>
        </w:rPr>
        <w:t xml:space="preserve"> del delito de fabricación, tráfico, porte o tenencia de armas de fuego, accesorios partes o municiones; así como se concede la sustitución de la pena de prisión, por prisión domiciliaria, previa suscripción de </w:t>
      </w:r>
      <w:r w:rsidR="00A14328">
        <w:rPr>
          <w:rStyle w:val="FontStyle43"/>
          <w:rFonts w:ascii="Century Gothic" w:hAnsi="Century Gothic" w:cs="Arial"/>
          <w:color w:val="000000"/>
          <w:lang w:val="es-ES_tradnl"/>
        </w:rPr>
        <w:t>diligencia</w:t>
      </w:r>
      <w:r>
        <w:rPr>
          <w:rStyle w:val="FontStyle43"/>
          <w:rFonts w:ascii="Century Gothic" w:hAnsi="Century Gothic" w:cs="Arial"/>
          <w:color w:val="000000"/>
          <w:lang w:val="es-ES_tradnl"/>
        </w:rPr>
        <w:t xml:space="preserve"> de compromiso y caución prendaria</w:t>
      </w:r>
      <w:r>
        <w:rPr>
          <w:rFonts w:ascii="Century Gothic" w:hAnsi="Century Gothic" w:cs="Arial"/>
          <w:bCs/>
          <w:color w:val="000000"/>
          <w:lang w:val="es-ES_tradnl"/>
        </w:rPr>
        <w:t>.</w:t>
      </w:r>
    </w:p>
    <w:p w:rsidR="001B6C19" w:rsidRDefault="001B6C19">
      <w:pPr>
        <w:pStyle w:val="Sinespaciado"/>
        <w:spacing w:line="276" w:lineRule="auto"/>
        <w:ind w:left="284"/>
        <w:rPr>
          <w:lang w:val="es-ES_tradnl" w:eastAsia="es-ES"/>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Informe secretarial y providencia proferida por el Juzgado de Ejecución de Penas y Medidas de Seguridad de </w:t>
      </w:r>
      <w:r w:rsidR="00A14328">
        <w:rPr>
          <w:rFonts w:ascii="Century Gothic" w:hAnsi="Century Gothic" w:cs="Arial"/>
          <w:bCs/>
          <w:color w:val="000000"/>
          <w:lang w:val="es-ES_tradnl"/>
        </w:rPr>
        <w:t>Fusagasugá</w:t>
      </w:r>
      <w:r>
        <w:rPr>
          <w:rFonts w:ascii="Century Gothic" w:hAnsi="Century Gothic" w:cs="Arial"/>
          <w:bCs/>
          <w:color w:val="000000"/>
          <w:lang w:val="es-ES_tradnl"/>
        </w:rPr>
        <w:t xml:space="preserve"> – Sede Soacha, de fecha 13 de septiembre de 2018, en la cual se deja constancia de la no compare</w:t>
      </w:r>
      <w:r w:rsidR="00A14328">
        <w:rPr>
          <w:rFonts w:ascii="Century Gothic" w:hAnsi="Century Gothic" w:cs="Arial"/>
          <w:bCs/>
          <w:color w:val="000000"/>
          <w:lang w:val="es-ES_tradnl"/>
        </w:rPr>
        <w:t>ce</w:t>
      </w:r>
      <w:r>
        <w:rPr>
          <w:rFonts w:ascii="Century Gothic" w:hAnsi="Century Gothic" w:cs="Arial"/>
          <w:bCs/>
          <w:color w:val="000000"/>
          <w:lang w:val="es-ES_tradnl"/>
        </w:rPr>
        <w:t xml:space="preserve">ncia dentro del </w:t>
      </w:r>
      <w:r w:rsidR="00A14328">
        <w:rPr>
          <w:rFonts w:ascii="Century Gothic" w:hAnsi="Century Gothic" w:cs="Arial"/>
          <w:bCs/>
          <w:color w:val="000000"/>
          <w:lang w:val="es-ES_tradnl"/>
        </w:rPr>
        <w:t>término</w:t>
      </w:r>
      <w:r>
        <w:rPr>
          <w:rFonts w:ascii="Century Gothic" w:hAnsi="Century Gothic" w:cs="Arial"/>
          <w:bCs/>
          <w:color w:val="000000"/>
          <w:lang w:val="es-ES_tradnl"/>
        </w:rPr>
        <w:t xml:space="preserve"> dispuesto, del señor </w:t>
      </w:r>
      <w:r>
        <w:rPr>
          <w:rStyle w:val="FontStyle43"/>
          <w:rFonts w:ascii="Century Gothic" w:hAnsi="Century Gothic" w:cs="Arial"/>
          <w:color w:val="000000"/>
          <w:lang w:val="es-ES_tradnl"/>
        </w:rPr>
        <w:t xml:space="preserve">Juan Bautista Castaño Martínez para suscribir diligencia de compromiso y allegar la caución impuesta, con ocasión del beneficio de la prisión domiciliaria, y que en el lugar de su residencia no se encontró al sentenciado; por lo que dispuso librar la correspondiente orden de captura y tuvo como  parte cumplida de la pena el tiempo comprendido entre el 29 de junio de 2016 y 01 de agosto de 2017, tiempo que estuvo con medida preventiva de aseguramiento de prisión domiciliaria.  </w:t>
      </w:r>
    </w:p>
    <w:p w:rsidR="001B6C19" w:rsidRDefault="001B6C19">
      <w:pPr>
        <w:pStyle w:val="Sinespaciado"/>
        <w:rPr>
          <w:lang w:val="es-ES_tradnl" w:eastAsia="es-ES"/>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Copia del oficio 2936 del 13 de septiembre de 2018, emitido por el Juzgado de Ejecución de Penas y Medidas de Seguridad de </w:t>
      </w:r>
      <w:r w:rsidR="00ED69C4">
        <w:rPr>
          <w:rFonts w:ascii="Century Gothic" w:hAnsi="Century Gothic" w:cs="Arial"/>
          <w:bCs/>
          <w:color w:val="000000"/>
          <w:lang w:val="es-ES_tradnl"/>
        </w:rPr>
        <w:t>Fusagasugá</w:t>
      </w:r>
      <w:r>
        <w:rPr>
          <w:rFonts w:ascii="Century Gothic" w:hAnsi="Century Gothic" w:cs="Arial"/>
          <w:bCs/>
          <w:color w:val="000000"/>
          <w:lang w:val="es-ES_tradnl"/>
        </w:rPr>
        <w:t xml:space="preserve"> – Sede Soacha, dirigido a las aut</w:t>
      </w:r>
      <w:r w:rsidR="00ED69C4">
        <w:rPr>
          <w:rFonts w:ascii="Century Gothic" w:hAnsi="Century Gothic" w:cs="Arial"/>
          <w:bCs/>
          <w:color w:val="000000"/>
          <w:lang w:val="es-ES_tradnl"/>
        </w:rPr>
        <w:t>o</w:t>
      </w:r>
      <w:r>
        <w:rPr>
          <w:rFonts w:ascii="Century Gothic" w:hAnsi="Century Gothic" w:cs="Arial"/>
          <w:bCs/>
          <w:color w:val="000000"/>
          <w:lang w:val="es-ES_tradnl"/>
        </w:rPr>
        <w:t xml:space="preserve">ridades de policía y </w:t>
      </w:r>
      <w:r w:rsidR="00ED69C4">
        <w:rPr>
          <w:rFonts w:ascii="Century Gothic" w:hAnsi="Century Gothic" w:cs="Arial"/>
          <w:bCs/>
          <w:color w:val="000000"/>
          <w:lang w:val="es-ES_tradnl"/>
        </w:rPr>
        <w:t>policía</w:t>
      </w:r>
      <w:r>
        <w:rPr>
          <w:rFonts w:ascii="Century Gothic" w:hAnsi="Century Gothic" w:cs="Arial"/>
          <w:bCs/>
          <w:color w:val="000000"/>
          <w:lang w:val="es-ES_tradnl"/>
        </w:rPr>
        <w:t xml:space="preserve"> judicial, para hacer efectiva la orden de captura contra el señor Bautista Castaño, con pena privativa de 54 meses de prisión, la cual tiene anotación de cancelación, por haberse hecho efectiva el 05 de marzo de 2020.</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Copia del oficio emitido por la Policía Metropolitana de Bogotá, el día 05 de marzo de 2020, dirigido al juzgado de Ejecución de Penas y Medidas de Seguridad de </w:t>
      </w:r>
      <w:r w:rsidR="00ED69C4">
        <w:rPr>
          <w:rFonts w:ascii="Century Gothic" w:hAnsi="Century Gothic" w:cs="Arial"/>
          <w:bCs/>
          <w:color w:val="000000"/>
          <w:lang w:val="es-ES_tradnl"/>
        </w:rPr>
        <w:t>Fusagasugá</w:t>
      </w:r>
      <w:r>
        <w:rPr>
          <w:rFonts w:ascii="Century Gothic" w:hAnsi="Century Gothic" w:cs="Arial"/>
          <w:bCs/>
          <w:color w:val="000000"/>
          <w:lang w:val="es-ES_tradnl"/>
        </w:rPr>
        <w:t xml:space="preserve"> – Sede Soacha, mediante el cual deja a disposición de dicha autoridad judicial, al señor Juan Bautista Castaño Martínez, quien había sido capturado el 04 de marzo de 2020 en la Localidad de Bosa – Bogotá, cuando realizaban labores de patrullaje y verificación de antecedentes, encontrando</w:t>
      </w:r>
      <w:r w:rsidR="00ED69C4">
        <w:rPr>
          <w:rFonts w:ascii="Century Gothic" w:hAnsi="Century Gothic" w:cs="Arial"/>
          <w:bCs/>
          <w:color w:val="000000"/>
          <w:lang w:val="es-ES_tradnl"/>
        </w:rPr>
        <w:t xml:space="preserve"> en</w:t>
      </w:r>
      <w:r>
        <w:rPr>
          <w:rFonts w:ascii="Century Gothic" w:hAnsi="Century Gothic" w:cs="Arial"/>
          <w:bCs/>
          <w:color w:val="000000"/>
          <w:lang w:val="es-ES_tradnl"/>
        </w:rPr>
        <w:t xml:space="preserve"> las bases de datos de la SIJIN, </w:t>
      </w:r>
      <w:r w:rsidR="00CB0F53">
        <w:rPr>
          <w:rFonts w:ascii="Century Gothic" w:hAnsi="Century Gothic" w:cs="Arial"/>
          <w:bCs/>
          <w:color w:val="000000"/>
          <w:lang w:val="es-ES_tradnl"/>
        </w:rPr>
        <w:t xml:space="preserve">que </w:t>
      </w:r>
      <w:r>
        <w:rPr>
          <w:rFonts w:ascii="Century Gothic" w:hAnsi="Century Gothic" w:cs="Arial"/>
          <w:bCs/>
          <w:color w:val="000000"/>
          <w:lang w:val="es-ES_tradnl"/>
        </w:rPr>
        <w:t>dicha persona se encontraba con orden de hacer cumplir condena de prisión de 54 meses por el delito de po</w:t>
      </w:r>
      <w:r w:rsidR="00CB0F53">
        <w:rPr>
          <w:rFonts w:ascii="Century Gothic" w:hAnsi="Century Gothic" w:cs="Arial"/>
          <w:bCs/>
          <w:color w:val="000000"/>
          <w:lang w:val="es-ES_tradnl"/>
        </w:rPr>
        <w:t>rte, fabricación, tenencia de a</w:t>
      </w:r>
      <w:r>
        <w:rPr>
          <w:rFonts w:ascii="Century Gothic" w:hAnsi="Century Gothic" w:cs="Arial"/>
          <w:bCs/>
          <w:color w:val="000000"/>
          <w:lang w:val="es-ES_tradnl"/>
        </w:rPr>
        <w:t>r</w:t>
      </w:r>
      <w:r w:rsidR="00CB0F53">
        <w:rPr>
          <w:rFonts w:ascii="Century Gothic" w:hAnsi="Century Gothic" w:cs="Arial"/>
          <w:bCs/>
          <w:color w:val="000000"/>
          <w:lang w:val="es-ES_tradnl"/>
        </w:rPr>
        <w:t>m</w:t>
      </w:r>
      <w:r>
        <w:rPr>
          <w:rFonts w:ascii="Century Gothic" w:hAnsi="Century Gothic" w:cs="Arial"/>
          <w:bCs/>
          <w:color w:val="000000"/>
          <w:lang w:val="es-ES_tradnl"/>
        </w:rPr>
        <w:t xml:space="preserve">as de fuego o municiones. </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Copia de acta de derechos del capturado y constancia de buen trato, de fecha 04 de  marzo de 2020.</w:t>
      </w:r>
    </w:p>
    <w:p w:rsidR="001B6C19" w:rsidRDefault="001B6C19">
      <w:pPr>
        <w:spacing w:line="276" w:lineRule="auto"/>
        <w:ind w:left="284" w:hanging="360"/>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Providencia del 05 de marzo de 2020, emitida por el Juzgado de Ejecución de Penas y Medidas de Seguridad de </w:t>
      </w:r>
      <w:r w:rsidR="002F12AE">
        <w:rPr>
          <w:rFonts w:ascii="Century Gothic" w:hAnsi="Century Gothic" w:cs="Arial"/>
          <w:bCs/>
          <w:color w:val="000000"/>
          <w:lang w:val="es-ES_tradnl"/>
        </w:rPr>
        <w:t>Fusagasugá</w:t>
      </w:r>
      <w:r>
        <w:rPr>
          <w:rFonts w:ascii="Century Gothic" w:hAnsi="Century Gothic" w:cs="Arial"/>
          <w:bCs/>
          <w:color w:val="000000"/>
          <w:lang w:val="es-ES_tradnl"/>
        </w:rPr>
        <w:t xml:space="preserve"> – Sede </w:t>
      </w:r>
      <w:r w:rsidR="002F12AE">
        <w:rPr>
          <w:rFonts w:ascii="Century Gothic" w:hAnsi="Century Gothic" w:cs="Arial"/>
          <w:bCs/>
          <w:color w:val="000000"/>
          <w:lang w:val="es-ES_tradnl"/>
        </w:rPr>
        <w:t>Soacha</w:t>
      </w:r>
      <w:r>
        <w:rPr>
          <w:rFonts w:ascii="Century Gothic" w:hAnsi="Century Gothic" w:cs="Arial"/>
          <w:bCs/>
          <w:color w:val="000000"/>
          <w:lang w:val="es-ES_tradnl"/>
        </w:rPr>
        <w:t>, en la cual se legaliza la captura del aquí accionante y ordena librar boleta de detención ante el Complejo Penitenciaro y Carcelario La Modelo de Bogotá, solicita la custodia al Comandante de la Estación de Policía Bosa E-7, remite el asunto por competencia a los Juzgados de Ejecución de Penas de Bogotá y ordena la cancelación de ordenes de captura anteriores por el mismo asunto.</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Copia de boleta de detención proferida por el Juzgado de Ejecución de Penas y Medidas de Seguridad de </w:t>
      </w:r>
      <w:r w:rsidR="002F12AE">
        <w:rPr>
          <w:rFonts w:ascii="Century Gothic" w:hAnsi="Century Gothic" w:cs="Arial"/>
          <w:bCs/>
          <w:color w:val="000000"/>
          <w:lang w:val="es-ES_tradnl"/>
        </w:rPr>
        <w:t>Fusagasugá</w:t>
      </w:r>
      <w:r>
        <w:rPr>
          <w:rFonts w:ascii="Century Gothic" w:hAnsi="Century Gothic" w:cs="Arial"/>
          <w:bCs/>
          <w:color w:val="000000"/>
          <w:lang w:val="es-ES_tradnl"/>
        </w:rPr>
        <w:t xml:space="preserve"> – Sede Soacha, en contra del señor </w:t>
      </w:r>
      <w:r>
        <w:rPr>
          <w:rStyle w:val="FontStyle43"/>
          <w:rFonts w:ascii="Century Gothic" w:hAnsi="Century Gothic" w:cs="Arial"/>
          <w:color w:val="000000"/>
          <w:lang w:val="es-ES_tradnl"/>
        </w:rPr>
        <w:t>Juan Bautista Castaño Martínez, de fecha 05 de marzo de 2020</w:t>
      </w:r>
      <w:r>
        <w:rPr>
          <w:rFonts w:ascii="Century Gothic" w:hAnsi="Century Gothic" w:cs="Arial"/>
          <w:bCs/>
          <w:color w:val="000000"/>
          <w:lang w:val="es-ES_tradnl"/>
        </w:rPr>
        <w:t>.</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Copia del oficio 856541 del 25 de marzo de 2020, a </w:t>
      </w:r>
      <w:r w:rsidR="002F12AE">
        <w:rPr>
          <w:rFonts w:ascii="Century Gothic" w:hAnsi="Century Gothic" w:cs="Arial"/>
          <w:bCs/>
          <w:color w:val="000000"/>
          <w:lang w:val="es-ES_tradnl"/>
        </w:rPr>
        <w:t>través</w:t>
      </w:r>
      <w:r>
        <w:rPr>
          <w:rFonts w:ascii="Century Gothic" w:hAnsi="Century Gothic" w:cs="Arial"/>
          <w:bCs/>
          <w:color w:val="000000"/>
          <w:lang w:val="es-ES_tradnl"/>
        </w:rPr>
        <w:t xml:space="preserve"> del cual el apoderado del señor Castaño Martínez, solicita se le reintegre el subrogado de prisión domiciliaria y se le remita de manera inmediata a</w:t>
      </w:r>
      <w:r w:rsidR="002F12AE">
        <w:rPr>
          <w:rFonts w:ascii="Century Gothic" w:hAnsi="Century Gothic" w:cs="Arial"/>
          <w:bCs/>
          <w:color w:val="000000"/>
          <w:lang w:val="es-ES_tradnl"/>
        </w:rPr>
        <w:t xml:space="preserve"> </w:t>
      </w:r>
      <w:r>
        <w:rPr>
          <w:rFonts w:ascii="Century Gothic" w:hAnsi="Century Gothic" w:cs="Arial"/>
          <w:bCs/>
          <w:color w:val="000000"/>
          <w:lang w:val="es-ES_tradnl"/>
        </w:rPr>
        <w:t xml:space="preserve">un centro especializado en afecciones pulmonares, dado el cumplimiento de </w:t>
      </w:r>
      <w:r w:rsidR="002F12AE">
        <w:rPr>
          <w:rFonts w:ascii="Century Gothic" w:hAnsi="Century Gothic" w:cs="Arial"/>
          <w:bCs/>
          <w:color w:val="000000"/>
          <w:lang w:val="es-ES_tradnl"/>
        </w:rPr>
        <w:t>más</w:t>
      </w:r>
      <w:r>
        <w:rPr>
          <w:rFonts w:ascii="Century Gothic" w:hAnsi="Century Gothic" w:cs="Arial"/>
          <w:bCs/>
          <w:color w:val="000000"/>
          <w:lang w:val="es-ES_tradnl"/>
        </w:rPr>
        <w:t xml:space="preserve"> de las tres cuartas partes de la pena, que</w:t>
      </w:r>
      <w:r w:rsidR="002F12AE">
        <w:rPr>
          <w:rFonts w:ascii="Century Gothic" w:hAnsi="Century Gothic" w:cs="Arial"/>
          <w:bCs/>
          <w:color w:val="000000"/>
          <w:lang w:val="es-ES_tradnl"/>
        </w:rPr>
        <w:t xml:space="preserve"> ostenta la calidad de c</w:t>
      </w:r>
      <w:r>
        <w:rPr>
          <w:rFonts w:ascii="Century Gothic" w:hAnsi="Century Gothic" w:cs="Arial"/>
          <w:bCs/>
          <w:color w:val="000000"/>
          <w:lang w:val="es-ES_tradnl"/>
        </w:rPr>
        <w:t xml:space="preserve">abeza de hogar y que cuenta con </w:t>
      </w:r>
      <w:r w:rsidR="002F12AE">
        <w:rPr>
          <w:rFonts w:ascii="Century Gothic" w:hAnsi="Century Gothic" w:cs="Arial"/>
          <w:bCs/>
          <w:color w:val="000000"/>
          <w:lang w:val="es-ES_tradnl"/>
        </w:rPr>
        <w:t>más</w:t>
      </w:r>
      <w:r>
        <w:rPr>
          <w:rFonts w:ascii="Century Gothic" w:hAnsi="Century Gothic" w:cs="Arial"/>
          <w:bCs/>
          <w:color w:val="000000"/>
          <w:lang w:val="es-ES_tradnl"/>
        </w:rPr>
        <w:t xml:space="preserve"> de 60 años de edad.</w:t>
      </w: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 xml:space="preserve">Autos del 29 de abril de 2020, proferidos por el Juzgado 23 de Ejecución de Penas y Medidas de Seguridad de Bogotá, mediante los cuales, asume por competencia la ejecución de la pena impuesta en la sentencia del 01 de agosto de 2017, en contra del hoy accionante, así como requiere al condenado el pago de la caución y suscripción de la diligencia de compromiso, </w:t>
      </w:r>
      <w:r w:rsidR="0054757A">
        <w:rPr>
          <w:rFonts w:ascii="Century Gothic" w:hAnsi="Century Gothic" w:cs="Arial"/>
          <w:bCs/>
          <w:color w:val="000000"/>
          <w:lang w:val="es-ES_tradnl"/>
        </w:rPr>
        <w:t>advirtiéndole</w:t>
      </w:r>
      <w:r>
        <w:rPr>
          <w:rFonts w:ascii="Century Gothic" w:hAnsi="Century Gothic" w:cs="Arial"/>
          <w:bCs/>
          <w:color w:val="000000"/>
          <w:lang w:val="es-ES_tradnl"/>
        </w:rPr>
        <w:t xml:space="preserve"> que una vez acredi</w:t>
      </w:r>
      <w:r w:rsidR="0054757A">
        <w:rPr>
          <w:rFonts w:ascii="Century Gothic" w:hAnsi="Century Gothic" w:cs="Arial"/>
          <w:bCs/>
          <w:color w:val="000000"/>
          <w:lang w:val="es-ES_tradnl"/>
        </w:rPr>
        <w:t>tad</w:t>
      </w:r>
      <w:r>
        <w:rPr>
          <w:rFonts w:ascii="Century Gothic" w:hAnsi="Century Gothic" w:cs="Arial"/>
          <w:bCs/>
          <w:color w:val="000000"/>
          <w:lang w:val="es-ES_tradnl"/>
        </w:rPr>
        <w:t>o su cumplimiento, puede acceder a la medida sustitutiva de prisión domiciliaria, y ordena oficiar al centro de detención donde se encuentra el accionante, adoptar la medidas necesarias para garantizar la vida e integridad personal del interno; resuelve estarse a lo dispuesto en la sentencia condenatoria respecto al beneficio de la prisión domiciliaria, previo el cumplimiento de los requisitos ya descritos, y se abstiene de decidir sobre la prisión domiciliaria transitoria de que trata el Decreto 546 de 2020.</w:t>
      </w:r>
    </w:p>
    <w:p w:rsidR="001B6C19" w:rsidRDefault="001B6C19">
      <w:pPr>
        <w:spacing w:line="276" w:lineRule="auto"/>
        <w:ind w:left="644"/>
        <w:jc w:val="both"/>
        <w:rPr>
          <w:rFonts w:ascii="Century Gothic" w:hAnsi="Century Gothic" w:cs="Arial"/>
          <w:bCs/>
          <w:color w:val="000000"/>
          <w:lang w:val="es-ES_tradnl"/>
        </w:rPr>
      </w:pPr>
    </w:p>
    <w:p w:rsidR="001B6C19" w:rsidRDefault="000262BF">
      <w:pPr>
        <w:numPr>
          <w:ilvl w:val="0"/>
          <w:numId w:val="1"/>
        </w:numPr>
        <w:spacing w:line="276" w:lineRule="auto"/>
        <w:ind w:left="284"/>
        <w:jc w:val="both"/>
        <w:rPr>
          <w:rFonts w:ascii="Century Gothic" w:hAnsi="Century Gothic" w:cs="Arial"/>
          <w:bCs/>
          <w:color w:val="000000"/>
          <w:lang w:val="es-ES_tradnl"/>
        </w:rPr>
      </w:pPr>
      <w:r>
        <w:rPr>
          <w:rFonts w:ascii="Century Gothic" w:hAnsi="Century Gothic" w:cs="Arial"/>
          <w:bCs/>
          <w:color w:val="000000"/>
          <w:lang w:val="es-ES_tradnl"/>
        </w:rPr>
        <w:t>Copia de historia clínica del año 2009, donde se evidencia que el señor Juan Bautista Castaño Martí</w:t>
      </w:r>
      <w:r w:rsidR="0054757A">
        <w:rPr>
          <w:rFonts w:ascii="Century Gothic" w:hAnsi="Century Gothic" w:cs="Arial"/>
          <w:bCs/>
          <w:color w:val="000000"/>
          <w:lang w:val="es-ES_tradnl"/>
        </w:rPr>
        <w:t>nez, padece de enfermedad pulmon</w:t>
      </w:r>
      <w:r>
        <w:rPr>
          <w:rFonts w:ascii="Century Gothic" w:hAnsi="Century Gothic" w:cs="Arial"/>
          <w:bCs/>
          <w:color w:val="000000"/>
          <w:lang w:val="es-ES_tradnl"/>
        </w:rPr>
        <w:t>ar obstructiva crónica.</w:t>
      </w:r>
    </w:p>
    <w:p w:rsidR="001B6C19" w:rsidRDefault="001B6C19">
      <w:pPr>
        <w:pStyle w:val="Sinespaciado"/>
        <w:rPr>
          <w:lang w:val="es-ES_tradnl" w:eastAsia="es-ES"/>
        </w:rPr>
      </w:pPr>
    </w:p>
    <w:p w:rsidR="001B6C19" w:rsidRDefault="000262BF">
      <w:pPr>
        <w:pStyle w:val="Prrafodelista"/>
        <w:numPr>
          <w:ilvl w:val="0"/>
          <w:numId w:val="4"/>
        </w:numPr>
        <w:spacing w:after="0" w:line="276" w:lineRule="auto"/>
        <w:rPr>
          <w:rFonts w:ascii="Century Gothic" w:eastAsia="Times New Roman" w:hAnsi="Century Gothic" w:cs="Arial"/>
          <w:b/>
          <w:bCs/>
          <w:sz w:val="24"/>
          <w:szCs w:val="24"/>
          <w:lang w:val="es-ES_tradnl" w:eastAsia="es-ES"/>
        </w:rPr>
      </w:pPr>
      <w:r>
        <w:rPr>
          <w:rFonts w:ascii="Century Gothic" w:eastAsia="Times New Roman" w:hAnsi="Century Gothic" w:cs="Arial"/>
          <w:b/>
          <w:bCs/>
          <w:sz w:val="24"/>
          <w:szCs w:val="24"/>
          <w:lang w:val="es-ES_tradnl" w:eastAsia="es-ES"/>
        </w:rPr>
        <w:t>CONSIDERACIONES</w:t>
      </w:r>
    </w:p>
    <w:p w:rsidR="001B6C19" w:rsidRDefault="001B6C19">
      <w:pPr>
        <w:pStyle w:val="Sinespaciado"/>
        <w:spacing w:line="276" w:lineRule="auto"/>
        <w:rPr>
          <w:lang w:val="es-ES_tradnl" w:eastAsia="es-ES"/>
        </w:rPr>
      </w:pPr>
    </w:p>
    <w:p w:rsidR="001B6C19" w:rsidRDefault="000262BF">
      <w:pPr>
        <w:spacing w:line="276" w:lineRule="auto"/>
        <w:ind w:right="51"/>
        <w:jc w:val="both"/>
        <w:rPr>
          <w:rFonts w:ascii="Century Gothic" w:hAnsi="Century Gothic" w:cs="Arial"/>
          <w:lang w:val="es-ES_tradnl"/>
        </w:rPr>
      </w:pPr>
      <w:r>
        <w:rPr>
          <w:rFonts w:ascii="Century Gothic" w:hAnsi="Century Gothic" w:cs="Arial"/>
          <w:lang w:val="es-ES_tradnl"/>
        </w:rPr>
        <w:t>La acción constitucional de habeas Corpus, consagrada en el artículo 30 de la Carta Política y reglamentada por la Ley 1095 de 2 de noviembre de 2006, está encaminada a tutelar la libertad individual de las personas en aquellos eventos en que se encuentre privada de tan fundamental derecho con violación de sus garantías constitucionales y legales, o cuando dicha situación de privación se prolongue ilegalmente.</w:t>
      </w:r>
    </w:p>
    <w:p w:rsidR="001B6C19" w:rsidRDefault="001B6C19">
      <w:pPr>
        <w:pStyle w:val="Sinespaciado"/>
        <w:spacing w:line="276" w:lineRule="auto"/>
        <w:rPr>
          <w:lang w:val="es-ES_tradnl" w:eastAsia="es-ES"/>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En ese sentido, como lo ha precisado la jurisprudencia de la Corte Constitucional, el artículo 30 de la Constitución Política consagra el derecho fundamental de hábeas corpus, como una acción reconocida en varios instrumentos internacionales, tales como la Declaración Universal de los Derechos Humanos, el Pacto Internacional sobre Derechos Civiles y Políticos, la Convención Americana sobre Derechos Humanos y la Declaración Americana de Derechos y Deberes del Hombre.</w:t>
      </w:r>
    </w:p>
    <w:p w:rsidR="001B6C19" w:rsidRDefault="001B6C19">
      <w:pPr>
        <w:pStyle w:val="Sinespaciado"/>
        <w:spacing w:line="276" w:lineRule="auto"/>
        <w:ind w:left="284"/>
        <w:rPr>
          <w:rFonts w:ascii="Century Gothic" w:eastAsia="Times New Roman" w:hAnsi="Century Gothic" w:cs="Century Gothic"/>
          <w:szCs w:val="24"/>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De igual modo, el artículo 27.2 de la Convención Americana de Derechos Humanos y el artículo 4 de la Ley 137 de 1994 (Estatutaria sobre estados de excepción), contempla el hábeas corpus dentro de los derechos intangibles.</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En ese orden de ideas, el habeas corpus es un derecho intangible y de aplicación inmediata consagrado en la Constitución Política y reconocido, además, en los tratados internacionales que forman parte del denominado bloque de constitucionalidad.</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En síntesis, se trata de la garantía más importante para la protección del derecho a la libertad, consagrado en el artículo 28 de la Carta Política, el cual reconoce en forma expresa que toda persona es libre, que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Por ello, el derecho a la libertad no es absoluto, pues este afronta su restricción cuando el ciudadano es objeto de un proceso penal adelantado con base en el respeto del debido proceso y del derecho de defensa también constitucionalmente reglados.</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 xml:space="preserve">El Habeas Corpus, se encuentra consagrado en el artículo 30 de la carta fundamental, así: </w:t>
      </w:r>
      <w:r>
        <w:rPr>
          <w:rFonts w:ascii="Century Gothic" w:hAnsi="Century Gothic" w:cs="Century Gothic"/>
          <w:i/>
          <w:lang w:val="es-ES_tradnl" w:eastAsia="es-ES_tradnl"/>
        </w:rPr>
        <w:t>"...Quien estuviere privado de su libertad, y creyere estarlo ilegalmente, tiene derecho a invocar ante cualquier autoridad judicial, en todo tiempo, por sí o por interpuesta persona, el hábeas corpus, el cual debe resolverse en el término de treinta y seis (36) horas...-"</w:t>
      </w:r>
      <w:r>
        <w:rPr>
          <w:rFonts w:ascii="Century Gothic" w:hAnsi="Century Gothic" w:cs="Century Gothic"/>
          <w:lang w:val="es-ES_tradnl" w:eastAsia="es-ES_tradnl"/>
        </w:rPr>
        <w:t>;  norma que fue desarrollada por la Ley 1095 de 2006, que en su artículo primero lo define como un derecho fundamental y a la vez, una acción constitucional que tutela la libertad personal cuando alguien se encuentra privado de la libertad con violación de las garantías constitucionales o legales o esta se prolongue ilegalmente, acción que se debe resolver en el término de 36 horas.</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Century Gothic"/>
          <w:lang w:val="es-ES_tradnl" w:eastAsia="es-ES_tradnl"/>
        </w:rPr>
      </w:pPr>
      <w:r>
        <w:rPr>
          <w:rFonts w:ascii="Century Gothic" w:hAnsi="Century Gothic" w:cs="Century Gothic"/>
          <w:lang w:val="es-ES_tradnl" w:eastAsia="es-ES_tradnl"/>
        </w:rPr>
        <w:t>Teniendo en cuenta las anteriores precisiones, cabe también recordar que el hábeas corpus, como lo establece la Constitución Política y lo desarrolla la Ley 1095 de 2006, es un derecho constitucional fundamental que tutela la libertad personal en los siguientes casos concretos:</w:t>
      </w:r>
    </w:p>
    <w:p w:rsidR="001B6C19" w:rsidRDefault="001B6C19">
      <w:pPr>
        <w:pStyle w:val="Sinespaciado"/>
        <w:spacing w:line="276" w:lineRule="auto"/>
        <w:rPr>
          <w:lang w:val="es-ES_tradnl" w:eastAsia="es-ES_tradnl"/>
        </w:rPr>
      </w:pPr>
    </w:p>
    <w:p w:rsidR="001B6C19" w:rsidRDefault="000262BF">
      <w:pPr>
        <w:numPr>
          <w:ilvl w:val="0"/>
          <w:numId w:val="3"/>
        </w:numPr>
        <w:spacing w:line="276" w:lineRule="auto"/>
        <w:ind w:right="49"/>
        <w:jc w:val="both"/>
        <w:rPr>
          <w:rFonts w:ascii="Century Gothic" w:hAnsi="Century Gothic" w:cs="Century Gothic"/>
          <w:lang w:val="es-ES_tradnl" w:eastAsia="es-ES_tradnl"/>
        </w:rPr>
      </w:pPr>
      <w:r>
        <w:rPr>
          <w:rFonts w:ascii="Century Gothic" w:hAnsi="Century Gothic" w:cs="Century Gothic"/>
          <w:lang w:val="es-ES_tradnl" w:eastAsia="es-ES_tradnl"/>
        </w:rPr>
        <w:t>Cuando la aprehensión de una persona se lleva a cabo por fuera de las formas constitucional y legalmente previstas para ello, como sucede con la orden judicial previa (artículos 28 de la Constitución Política, 2</w:t>
      </w:r>
      <w:r>
        <w:rPr>
          <w:rFonts w:ascii="Century Gothic" w:hAnsi="Century Gothic" w:cs="Century Gothic"/>
          <w:vertAlign w:val="superscript"/>
          <w:lang w:val="es-ES_tradnl" w:eastAsia="es-ES_tradnl"/>
        </w:rPr>
        <w:t>o</w:t>
      </w:r>
      <w:r>
        <w:rPr>
          <w:rFonts w:ascii="Century Gothic" w:hAnsi="Century Gothic" w:cs="Century Gothic"/>
          <w:lang w:val="es-ES_tradnl" w:eastAsia="es-ES_tradnl"/>
        </w:rPr>
        <w:t xml:space="preserve"> y 297 de la Ley 906 de 2004), la flagrancia (artículos 345 de la Ley 600 de 2000 y 301 de la Ley 906 de 2004), la captura públicamente requerida (artículo 348 de la Ley 600 de 2000) y la captura excepcional (artículo 21 de la Ley 1142 de 2007).</w:t>
      </w:r>
    </w:p>
    <w:p w:rsidR="001B6C19" w:rsidRDefault="000262BF">
      <w:pPr>
        <w:numPr>
          <w:ilvl w:val="0"/>
          <w:numId w:val="3"/>
        </w:numPr>
        <w:spacing w:before="192" w:line="276" w:lineRule="auto"/>
        <w:ind w:right="49"/>
        <w:jc w:val="both"/>
        <w:rPr>
          <w:rFonts w:ascii="Century Gothic" w:hAnsi="Century Gothic" w:cs="Century Gothic"/>
          <w:lang w:val="es-ES_tradnl" w:eastAsia="es-ES_tradnl"/>
        </w:rPr>
      </w:pPr>
      <w:r>
        <w:rPr>
          <w:rFonts w:ascii="Century Gothic" w:hAnsi="Century Gothic" w:cs="Century Gothic"/>
          <w:lang w:val="es-ES_tradnl" w:eastAsia="es-ES_tradnl"/>
        </w:rPr>
        <w:t>Cuando obtenida legalmente la captura, la privación de la libertad se prolonga más allá de los términos previstos en la Constitución y en la ley para que el servidor público: a) lleve a cabo la actividad a que está obligado b) adopte la decisión correspondiente al caso (por ejemplo: definir su situación jurídica dentro del término legal, ordenar la libertad frente a la captura ilegal, entre otras).</w:t>
      </w:r>
    </w:p>
    <w:p w:rsidR="001B6C19" w:rsidRDefault="001B6C19">
      <w:pPr>
        <w:pStyle w:val="Sinespaciado"/>
        <w:spacing w:line="276" w:lineRule="auto"/>
        <w:rPr>
          <w:lang w:val="es-ES_tradnl" w:eastAsia="es-ES_tradnl"/>
        </w:rPr>
      </w:pPr>
    </w:p>
    <w:p w:rsidR="001B6C19" w:rsidRDefault="000262BF">
      <w:pPr>
        <w:spacing w:line="276" w:lineRule="auto"/>
        <w:jc w:val="both"/>
        <w:rPr>
          <w:rFonts w:ascii="Century Gothic" w:hAnsi="Century Gothic" w:cs="Arial"/>
          <w:lang w:val="es-CO" w:eastAsia="es-CO"/>
        </w:rPr>
      </w:pPr>
      <w:r>
        <w:rPr>
          <w:rFonts w:ascii="Century Gothic" w:hAnsi="Century Gothic" w:cs="Century Gothic"/>
          <w:lang w:val="es-ES_tradnl" w:eastAsia="es-ES_tradnl"/>
        </w:rPr>
        <w:t xml:space="preserve">En este mismo sentido, la Corte Suprema de Justicia ha señalado que </w:t>
      </w:r>
      <w:r>
        <w:rPr>
          <w:rFonts w:ascii="Century Gothic" w:hAnsi="Century Gothic" w:cs="Arial"/>
          <w:lang w:val="es-CO" w:eastAsia="es-CO"/>
        </w:rPr>
        <w:t xml:space="preserve">el </w:t>
      </w:r>
      <w:r>
        <w:rPr>
          <w:rFonts w:ascii="Century Gothic" w:hAnsi="Century Gothic" w:cs="Arial"/>
          <w:iCs/>
          <w:lang w:val="es-CO" w:eastAsia="es-CO"/>
        </w:rPr>
        <w:t>habeas corpus</w:t>
      </w:r>
      <w:r>
        <w:rPr>
          <w:rFonts w:ascii="Century Gothic" w:hAnsi="Century Gothic" w:cs="Arial"/>
          <w:lang w:val="es-CO" w:eastAsia="es-CO"/>
        </w:rPr>
        <w:t xml:space="preserve"> procede frente a dos motivos o situaciones amplias y genéricas: i) cuando la persona es privada de libertad con violación de las garantías constitucionales o legales, y ii) cuando la privación de la libertad se prolonga ilegalmente</w:t>
      </w:r>
      <w:r>
        <w:rPr>
          <w:rStyle w:val="Ancladenotaalpie"/>
          <w:rFonts w:ascii="Century Gothic" w:hAnsi="Century Gothic" w:cs="Century Gothic"/>
          <w:lang w:val="es-ES_tradnl" w:eastAsia="es-ES_tradnl"/>
        </w:rPr>
        <w:footnoteReference w:id="1"/>
      </w:r>
      <w:r>
        <w:rPr>
          <w:rFonts w:ascii="Century Gothic" w:hAnsi="Century Gothic" w:cs="Arial"/>
          <w:lang w:val="es-CO" w:eastAsia="es-CO"/>
        </w:rPr>
        <w:t>.</w:t>
      </w:r>
    </w:p>
    <w:p w:rsidR="001B6C19" w:rsidRDefault="001B6C19">
      <w:pPr>
        <w:pStyle w:val="Sinespaciado"/>
        <w:spacing w:line="276" w:lineRule="auto"/>
        <w:rPr>
          <w:lang w:val="es-CO" w:eastAsia="es-CO"/>
        </w:rPr>
      </w:pPr>
    </w:p>
    <w:p w:rsidR="001B6C19" w:rsidRDefault="000262BF">
      <w:pPr>
        <w:spacing w:line="276" w:lineRule="auto"/>
        <w:jc w:val="both"/>
        <w:rPr>
          <w:rFonts w:ascii="Century Gothic" w:hAnsi="Century Gothic" w:cs="Trebuchet MS"/>
          <w:lang w:val="es-CO"/>
        </w:rPr>
      </w:pPr>
      <w:r>
        <w:rPr>
          <w:rFonts w:ascii="Century Gothic" w:hAnsi="Century Gothic" w:cs="Trebuchet MS"/>
          <w:lang w:val="es-CO"/>
        </w:rPr>
        <w:t>Por tanto reitera el Juzgado, que la figura del habeas corpus es de carácter supletorio y residual, pues comporta una tutela específica para amparar la libertad, en el entendido de que solamente es admisible en cuanto el afectado no cuente con instrumentos idóneos para lograr la corrección de las irregularidades en su contra, y solamente tendrá viabilidad en la medida en que la vulneración sea actual.</w:t>
      </w:r>
    </w:p>
    <w:p w:rsidR="001B6C19" w:rsidRDefault="001B6C19">
      <w:pPr>
        <w:keepNext/>
        <w:spacing w:line="276" w:lineRule="auto"/>
        <w:jc w:val="both"/>
        <w:outlineLvl w:val="0"/>
        <w:rPr>
          <w:rFonts w:ascii="Century Gothic" w:hAnsi="Century Gothic" w:cs="Trebuchet MS"/>
          <w:bCs/>
          <w:i/>
          <w:iCs/>
          <w:lang w:val="es-CO"/>
        </w:rPr>
      </w:pPr>
    </w:p>
    <w:p w:rsidR="001B6C19" w:rsidRDefault="000262BF">
      <w:pPr>
        <w:spacing w:line="276" w:lineRule="auto"/>
        <w:jc w:val="both"/>
        <w:rPr>
          <w:rFonts w:ascii="Century Gothic" w:hAnsi="Century Gothic" w:cs="Trebuchet MS"/>
          <w:b/>
          <w:lang w:val="es-CO"/>
        </w:rPr>
      </w:pPr>
      <w:r>
        <w:rPr>
          <w:rFonts w:ascii="Century Gothic" w:hAnsi="Century Gothic" w:cs="Trebuchet MS"/>
          <w:b/>
          <w:lang w:val="es-CO"/>
        </w:rPr>
        <w:t>Análisis del caso concreto:</w:t>
      </w:r>
    </w:p>
    <w:p w:rsidR="001B6C19" w:rsidRDefault="001B6C19">
      <w:pPr>
        <w:pStyle w:val="Sinespaciado"/>
        <w:spacing w:line="276" w:lineRule="auto"/>
        <w:rPr>
          <w:lang w:val="es-CO" w:eastAsia="es-ES"/>
        </w:rPr>
      </w:pPr>
    </w:p>
    <w:p w:rsidR="001B6C19" w:rsidRDefault="000262BF">
      <w:pPr>
        <w:spacing w:line="276" w:lineRule="auto"/>
        <w:jc w:val="both"/>
        <w:rPr>
          <w:rFonts w:ascii="Century Gothic" w:hAnsi="Century Gothic"/>
          <w:lang w:val="es-CO" w:eastAsia="es-CO"/>
        </w:rPr>
      </w:pPr>
      <w:r>
        <w:rPr>
          <w:rFonts w:ascii="Century Gothic" w:hAnsi="Century Gothic" w:cs="Trebuchet MS"/>
          <w:lang w:val="es-CO" w:eastAsia="es-CO"/>
        </w:rPr>
        <w:t>En el caso en cuestión, el accionante manifiesta que se encuentra ilegalmente privación de la libertad, por cuanto asegura, no se ha cumplido la sustitución de la pena en prisión domiciliaria, ni se ha resuelto la solicitud de reintegración de dicho beneficio</w:t>
      </w:r>
      <w:r>
        <w:rPr>
          <w:rFonts w:ascii="Century Gothic" w:hAnsi="Century Gothic"/>
          <w:lang w:val="es-CO" w:eastAsia="es-CO"/>
        </w:rPr>
        <w:t>.</w:t>
      </w:r>
    </w:p>
    <w:p w:rsidR="001B6C19" w:rsidRDefault="001B6C19">
      <w:pPr>
        <w:pStyle w:val="Sinespaciado"/>
        <w:spacing w:line="276" w:lineRule="auto"/>
        <w:rPr>
          <w:lang w:val="es-CO" w:eastAsia="es-CO"/>
        </w:rPr>
      </w:pPr>
    </w:p>
    <w:p w:rsidR="001B6C19" w:rsidRDefault="000262BF">
      <w:pPr>
        <w:spacing w:line="276" w:lineRule="auto"/>
        <w:ind w:right="49"/>
        <w:jc w:val="both"/>
        <w:rPr>
          <w:rFonts w:ascii="Century Gothic" w:hAnsi="Century Gothic" w:cs="Arial"/>
          <w:bCs/>
          <w:color w:val="000000"/>
          <w:lang w:val="es-ES_tradnl"/>
        </w:rPr>
      </w:pPr>
      <w:r>
        <w:rPr>
          <w:rFonts w:ascii="Century Gothic" w:hAnsi="Century Gothic"/>
          <w:lang w:val="es-CO" w:eastAsia="es-CO"/>
        </w:rPr>
        <w:t xml:space="preserve">Para resolver el sub examine, de conformidad con la información suministrada y el material probatorio recaudado, encuentra esta primera instancia, que contra el señor Juan Bautista Castaño Martínez, se adelantó proceso penal con radicado </w:t>
      </w:r>
      <w:r>
        <w:rPr>
          <w:rStyle w:val="FontStyle42"/>
          <w:rFonts w:ascii="Century Gothic" w:hAnsi="Century Gothic"/>
          <w:b w:val="0"/>
          <w:lang w:eastAsia="es-ES_tradnl"/>
        </w:rPr>
        <w:t xml:space="preserve">257546108002201600034, por parte del Juzgado </w:t>
      </w:r>
      <w:r>
        <w:rPr>
          <w:rFonts w:ascii="Century Gothic" w:hAnsi="Century Gothic"/>
          <w:lang w:val="es-CO" w:eastAsia="es-CO"/>
        </w:rPr>
        <w:t>Primero Penal con Función de Conocimiento de Soacha, por el</w:t>
      </w:r>
      <w:r w:rsidR="00937F5D">
        <w:rPr>
          <w:rFonts w:ascii="Century Gothic" w:hAnsi="Century Gothic" w:cs="Arial"/>
          <w:bCs/>
          <w:color w:val="000000"/>
          <w:lang w:val="es-ES_tradnl"/>
        </w:rPr>
        <w:t xml:space="preserve"> delito de</w:t>
      </w:r>
      <w:r>
        <w:rPr>
          <w:rStyle w:val="FontStyle43"/>
          <w:rFonts w:ascii="Century Gothic" w:hAnsi="Century Gothic" w:cs="Arial"/>
          <w:color w:val="000000"/>
          <w:lang w:val="es-ES_tradnl"/>
        </w:rPr>
        <w:t xml:space="preserve"> fabricación, tráfico, porte o tenencia de armas de fuego, accesorios partes o municiones</w:t>
      </w:r>
      <w:r>
        <w:rPr>
          <w:rFonts w:ascii="Century Gothic" w:hAnsi="Century Gothic" w:cs="Arial"/>
          <w:bCs/>
          <w:color w:val="000000"/>
          <w:lang w:val="es-ES_tradnl"/>
        </w:rPr>
        <w:t xml:space="preserve">, como </w:t>
      </w:r>
      <w:r w:rsidR="00937F5D">
        <w:rPr>
          <w:rFonts w:ascii="Century Gothic" w:hAnsi="Century Gothic" w:cs="Arial"/>
          <w:bCs/>
          <w:color w:val="000000"/>
          <w:lang w:val="es-ES_tradnl"/>
        </w:rPr>
        <w:t>cómplice</w:t>
      </w:r>
      <w:r>
        <w:rPr>
          <w:rFonts w:ascii="Century Gothic" w:hAnsi="Century Gothic" w:cs="Arial"/>
          <w:bCs/>
          <w:color w:val="000000"/>
          <w:lang w:val="es-ES_tradnl"/>
        </w:rPr>
        <w:t xml:space="preserve">; proceso dentro del cual se </w:t>
      </w:r>
      <w:r w:rsidR="00937F5D">
        <w:rPr>
          <w:rFonts w:ascii="Century Gothic" w:hAnsi="Century Gothic" w:cs="Arial"/>
          <w:bCs/>
          <w:color w:val="000000"/>
          <w:lang w:val="es-ES_tradnl"/>
        </w:rPr>
        <w:t>dictó</w:t>
      </w:r>
      <w:r>
        <w:rPr>
          <w:rFonts w:ascii="Century Gothic" w:hAnsi="Century Gothic" w:cs="Arial"/>
          <w:bCs/>
          <w:color w:val="000000"/>
          <w:lang w:val="es-ES_tradnl"/>
        </w:rPr>
        <w:t xml:space="preserve"> sentencia definitiva condenatoria, con pena principal de 54 meses de prisión y su </w:t>
      </w:r>
      <w:r>
        <w:rPr>
          <w:rStyle w:val="FontStyle43"/>
          <w:rFonts w:ascii="Century Gothic" w:hAnsi="Century Gothic" w:cs="Arial"/>
          <w:color w:val="000000"/>
          <w:lang w:val="es-ES_tradnl"/>
        </w:rPr>
        <w:t xml:space="preserve">sustitución por prisión domiciliaria, previa suscripción de </w:t>
      </w:r>
      <w:r w:rsidR="00937F5D">
        <w:rPr>
          <w:rStyle w:val="FontStyle43"/>
          <w:rFonts w:ascii="Century Gothic" w:hAnsi="Century Gothic" w:cs="Arial"/>
          <w:color w:val="000000"/>
          <w:lang w:val="es-ES_tradnl"/>
        </w:rPr>
        <w:t>diligencia</w:t>
      </w:r>
      <w:r>
        <w:rPr>
          <w:rStyle w:val="FontStyle43"/>
          <w:rFonts w:ascii="Century Gothic" w:hAnsi="Century Gothic" w:cs="Arial"/>
          <w:color w:val="000000"/>
          <w:lang w:val="es-ES_tradnl"/>
        </w:rPr>
        <w:t xml:space="preserve"> de compromiso y caución prendaria</w:t>
      </w:r>
      <w:r>
        <w:rPr>
          <w:rFonts w:ascii="Century Gothic" w:hAnsi="Century Gothic" w:cs="Arial"/>
          <w:bCs/>
          <w:color w:val="000000"/>
          <w:lang w:val="es-ES_tradnl"/>
        </w:rPr>
        <w:t>.</w:t>
      </w:r>
    </w:p>
    <w:p w:rsidR="001B6C19" w:rsidRDefault="001B6C19">
      <w:pPr>
        <w:spacing w:line="276" w:lineRule="auto"/>
        <w:ind w:right="49"/>
        <w:jc w:val="both"/>
        <w:rPr>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Fonts w:ascii="Century Gothic" w:hAnsi="Century Gothic" w:cs="Arial"/>
          <w:bCs/>
          <w:color w:val="000000"/>
          <w:lang w:val="es-ES_tradnl"/>
        </w:rPr>
        <w:t xml:space="preserve">La ejecución de la sentencia, correspondió al Juzgado de Ejecución de Penas y Medidas de Seguridad de </w:t>
      </w:r>
      <w:r w:rsidR="00937F5D">
        <w:rPr>
          <w:rFonts w:ascii="Century Gothic" w:hAnsi="Century Gothic" w:cs="Arial"/>
          <w:bCs/>
          <w:color w:val="000000"/>
          <w:lang w:val="es-ES_tradnl"/>
        </w:rPr>
        <w:t>Fusagasugá</w:t>
      </w:r>
      <w:r>
        <w:rPr>
          <w:rFonts w:ascii="Century Gothic" w:hAnsi="Century Gothic" w:cs="Arial"/>
          <w:bCs/>
          <w:color w:val="000000"/>
          <w:lang w:val="es-ES_tradnl"/>
        </w:rPr>
        <w:t xml:space="preserve"> – Sede Soacha, quien emitió providencia el 13 de septiembre de 2018, en la cual dejó constancia de la no compare</w:t>
      </w:r>
      <w:r w:rsidR="00937F5D">
        <w:rPr>
          <w:rFonts w:ascii="Century Gothic" w:hAnsi="Century Gothic" w:cs="Arial"/>
          <w:bCs/>
          <w:color w:val="000000"/>
          <w:lang w:val="es-ES_tradnl"/>
        </w:rPr>
        <w:t>ce</w:t>
      </w:r>
      <w:r>
        <w:rPr>
          <w:rFonts w:ascii="Century Gothic" w:hAnsi="Century Gothic" w:cs="Arial"/>
          <w:bCs/>
          <w:color w:val="000000"/>
          <w:lang w:val="es-ES_tradnl"/>
        </w:rPr>
        <w:t xml:space="preserve">ncia dentro del </w:t>
      </w:r>
      <w:r w:rsidR="00937F5D">
        <w:rPr>
          <w:rFonts w:ascii="Century Gothic" w:hAnsi="Century Gothic" w:cs="Arial"/>
          <w:bCs/>
          <w:color w:val="000000"/>
          <w:lang w:val="es-ES_tradnl"/>
        </w:rPr>
        <w:t>término</w:t>
      </w:r>
      <w:r>
        <w:rPr>
          <w:rFonts w:ascii="Century Gothic" w:hAnsi="Century Gothic" w:cs="Arial"/>
          <w:bCs/>
          <w:color w:val="000000"/>
          <w:lang w:val="es-ES_tradnl"/>
        </w:rPr>
        <w:t xml:space="preserve"> dispuesto, del señor </w:t>
      </w:r>
      <w:r>
        <w:rPr>
          <w:rStyle w:val="FontStyle43"/>
          <w:rFonts w:ascii="Century Gothic" w:hAnsi="Century Gothic" w:cs="Arial"/>
          <w:color w:val="000000"/>
          <w:lang w:val="es-ES_tradnl"/>
        </w:rPr>
        <w:t xml:space="preserve">Juan Bautista Castaño Martínez para suscribir diligencia de compromiso y allegar la caución impuesta, con ocasión del beneficio de la prisión domiciliaria, </w:t>
      </w:r>
      <w:r w:rsidR="00937F5D">
        <w:rPr>
          <w:rStyle w:val="FontStyle43"/>
          <w:rFonts w:ascii="Century Gothic" w:hAnsi="Century Gothic" w:cs="Arial"/>
          <w:color w:val="000000"/>
          <w:lang w:val="es-ES_tradnl"/>
        </w:rPr>
        <w:t xml:space="preserve">ya </w:t>
      </w:r>
      <w:r>
        <w:rPr>
          <w:rStyle w:val="FontStyle43"/>
          <w:rFonts w:ascii="Century Gothic" w:hAnsi="Century Gothic" w:cs="Arial"/>
          <w:color w:val="000000"/>
          <w:lang w:val="es-ES_tradnl"/>
        </w:rPr>
        <w:t>que en el lugar de su residencia no se encontró al sentenciado. Así, dispuso librar la correspondiente orden de captura y tuvo como  parte cumplida de la pena el tiempo comprendido entre el 29 de junio de 2016 y 01 de agosto de 2017, tiempo que estuvo con medida preventiva de aseguramiento de prisión domiciliaria.</w:t>
      </w:r>
    </w:p>
    <w:p w:rsidR="001B6C19" w:rsidRDefault="001B6C19">
      <w:pPr>
        <w:spacing w:line="276" w:lineRule="auto"/>
        <w:jc w:val="both"/>
        <w:rPr>
          <w:rStyle w:val="FontStyle43"/>
          <w:rFonts w:ascii="Century Gothic" w:hAnsi="Century Gothic" w:cs="Arial"/>
          <w:bCs/>
          <w:color w:val="000000"/>
          <w:lang w:val="es-ES_tradnl"/>
        </w:rPr>
      </w:pPr>
    </w:p>
    <w:p w:rsidR="001B6C19" w:rsidRDefault="000262BF">
      <w:pPr>
        <w:spacing w:line="276" w:lineRule="auto"/>
        <w:jc w:val="both"/>
        <w:rPr>
          <w:rFonts w:ascii="Century Gothic" w:hAnsi="Century Gothic" w:cs="Arial"/>
          <w:bCs/>
          <w:color w:val="000000"/>
          <w:lang w:val="es-ES_tradnl"/>
        </w:rPr>
      </w:pPr>
      <w:r>
        <w:rPr>
          <w:rStyle w:val="FontStyle43"/>
          <w:rFonts w:ascii="Century Gothic" w:hAnsi="Century Gothic" w:cs="Arial"/>
          <w:color w:val="000000"/>
          <w:lang w:val="es-ES_tradnl"/>
        </w:rPr>
        <w:t xml:space="preserve">Así, en virtud de la orden dada por la </w:t>
      </w:r>
      <w:r w:rsidR="00937F5D">
        <w:rPr>
          <w:rStyle w:val="FontStyle43"/>
          <w:rFonts w:ascii="Century Gothic" w:hAnsi="Century Gothic" w:cs="Arial"/>
          <w:color w:val="000000"/>
          <w:lang w:val="es-ES_tradnl"/>
        </w:rPr>
        <w:t>mencionada</w:t>
      </w:r>
      <w:r>
        <w:rPr>
          <w:rStyle w:val="FontStyle43"/>
          <w:rFonts w:ascii="Century Gothic" w:hAnsi="Century Gothic" w:cs="Arial"/>
          <w:color w:val="000000"/>
          <w:lang w:val="es-ES_tradnl"/>
        </w:rPr>
        <w:t xml:space="preserve"> </w:t>
      </w:r>
      <w:r w:rsidR="00937F5D">
        <w:rPr>
          <w:rStyle w:val="FontStyle43"/>
          <w:rFonts w:ascii="Century Gothic" w:hAnsi="Century Gothic" w:cs="Arial"/>
          <w:color w:val="000000"/>
          <w:lang w:val="es-ES_tradnl"/>
        </w:rPr>
        <w:t>autoridad</w:t>
      </w:r>
      <w:r>
        <w:rPr>
          <w:rStyle w:val="FontStyle43"/>
          <w:rFonts w:ascii="Century Gothic" w:hAnsi="Century Gothic" w:cs="Arial"/>
          <w:color w:val="000000"/>
          <w:lang w:val="es-ES_tradnl"/>
        </w:rPr>
        <w:t xml:space="preserve"> judicial, la Policía Metropolitana de Bogotá, dentro actividades de patrullaje y verificación de antecedente, encontró que el hoy accionante se encontraba transitando por las calles de la Localidad de Bosa y por tanto, procedió a hacer efectiva la orden cumplimiento de la sentencia condenatoria en su contra, procediendo a su captura, y </w:t>
      </w:r>
      <w:r w:rsidR="00937F5D">
        <w:rPr>
          <w:rStyle w:val="FontStyle43"/>
          <w:rFonts w:ascii="Century Gothic" w:hAnsi="Century Gothic" w:cs="Arial"/>
          <w:color w:val="000000"/>
          <w:lang w:val="es-ES_tradnl"/>
        </w:rPr>
        <w:t>poniéndolo</w:t>
      </w:r>
      <w:r>
        <w:rPr>
          <w:rStyle w:val="FontStyle43"/>
          <w:rFonts w:ascii="Century Gothic" w:hAnsi="Century Gothic" w:cs="Arial"/>
          <w:color w:val="000000"/>
          <w:lang w:val="es-ES_tradnl"/>
        </w:rPr>
        <w:t xml:space="preserve"> a disposición del Juzgado de Ejecución de Penas y Medidas de Seguridad de Fusagasugá – Sede Soacha, quien </w:t>
      </w:r>
      <w:r w:rsidR="00937F5D">
        <w:rPr>
          <w:rStyle w:val="FontStyle43"/>
          <w:rFonts w:ascii="Century Gothic" w:hAnsi="Century Gothic" w:cs="Arial"/>
          <w:color w:val="000000"/>
          <w:lang w:val="es-ES_tradnl"/>
        </w:rPr>
        <w:t>impartió</w:t>
      </w:r>
      <w:r>
        <w:rPr>
          <w:rStyle w:val="FontStyle43"/>
          <w:rFonts w:ascii="Century Gothic" w:hAnsi="Century Gothic" w:cs="Arial"/>
          <w:color w:val="000000"/>
          <w:lang w:val="es-ES_tradnl"/>
        </w:rPr>
        <w:t xml:space="preserve"> legalidad a la misma y libró la correspondiente orden de captura, </w:t>
      </w:r>
      <w:r w:rsidR="00937F5D">
        <w:rPr>
          <w:rStyle w:val="FontStyle43"/>
          <w:rFonts w:ascii="Century Gothic" w:hAnsi="Century Gothic" w:cs="Arial"/>
          <w:color w:val="000000"/>
          <w:lang w:val="es-ES_tradnl"/>
        </w:rPr>
        <w:t>colocándolo</w:t>
      </w:r>
      <w:r>
        <w:rPr>
          <w:rStyle w:val="FontStyle43"/>
          <w:rFonts w:ascii="Century Gothic" w:hAnsi="Century Gothic" w:cs="Arial"/>
          <w:color w:val="000000"/>
          <w:lang w:val="es-ES_tradnl"/>
        </w:rPr>
        <w:t xml:space="preserve"> bajo </w:t>
      </w:r>
      <w:r>
        <w:rPr>
          <w:rStyle w:val="FontStyle43"/>
          <w:rFonts w:ascii="Century Gothic" w:hAnsi="Century Gothic" w:cs="Arial"/>
          <w:bCs/>
          <w:color w:val="000000"/>
          <w:lang w:val="es-ES_tradnl"/>
        </w:rPr>
        <w:t>custodia del Comandante de la Estación de Policía Bosa E-7</w:t>
      </w:r>
      <w:r>
        <w:rPr>
          <w:rStyle w:val="FontStyle43"/>
          <w:rFonts w:ascii="Century Gothic" w:hAnsi="Century Gothic" w:cs="Arial"/>
          <w:color w:val="000000"/>
          <w:lang w:val="es-ES_tradnl"/>
        </w:rPr>
        <w:t>.</w:t>
      </w:r>
    </w:p>
    <w:p w:rsidR="001B6C19" w:rsidRDefault="001B6C19">
      <w:pPr>
        <w:pStyle w:val="Sinespaciado"/>
        <w:spacing w:line="276" w:lineRule="auto"/>
        <w:rPr>
          <w:lang w:val="es-ES_tradnl" w:eastAsia="es-ES"/>
        </w:rPr>
      </w:pPr>
    </w:p>
    <w:p w:rsidR="001B6C19" w:rsidRDefault="000262BF">
      <w:pPr>
        <w:spacing w:line="276" w:lineRule="auto"/>
        <w:ind w:right="49"/>
        <w:jc w:val="both"/>
        <w:rPr>
          <w:rFonts w:ascii="Century Gothic" w:hAnsi="Century Gothic"/>
          <w:lang w:val="es-CO" w:eastAsia="es-CO"/>
        </w:rPr>
      </w:pPr>
      <w:r>
        <w:rPr>
          <w:rFonts w:ascii="Century Gothic" w:hAnsi="Century Gothic"/>
          <w:lang w:val="es-CO" w:eastAsia="es-CO"/>
        </w:rPr>
        <w:t xml:space="preserve">Además, se observa que el Juzgado </w:t>
      </w:r>
      <w:r>
        <w:rPr>
          <w:rFonts w:ascii="Century Gothic" w:hAnsi="Century Gothic" w:cs="Arial"/>
          <w:bCs/>
          <w:color w:val="000000"/>
          <w:lang w:val="es-ES_tradnl" w:eastAsia="es-CO"/>
        </w:rPr>
        <w:t xml:space="preserve">23 de Ejecución de Penas y Medidas de Seguridad de Bogotá, asumió por competencia el conocimiento del asunto, mediante providencia del 29 de abril de 2020, y en atención a la solicitud efectuada por el apoderado del condenado, dispuso requerirlo al pago de la caución y suscripción de la diligencia de compromiso, </w:t>
      </w:r>
      <w:r w:rsidR="00937F5D">
        <w:rPr>
          <w:rFonts w:ascii="Century Gothic" w:hAnsi="Century Gothic" w:cs="Arial"/>
          <w:bCs/>
          <w:color w:val="000000"/>
          <w:lang w:val="es-ES_tradnl" w:eastAsia="es-CO"/>
        </w:rPr>
        <w:t>advirtiéndole que una vez acreditad</w:t>
      </w:r>
      <w:r>
        <w:rPr>
          <w:rFonts w:ascii="Century Gothic" w:hAnsi="Century Gothic" w:cs="Arial"/>
          <w:bCs/>
          <w:color w:val="000000"/>
          <w:lang w:val="es-ES_tradnl" w:eastAsia="es-CO"/>
        </w:rPr>
        <w:t xml:space="preserve">o su cumplimiento, podría acceder a la medida sustitutiva de prisión domiciliaria. Igualmente, </w:t>
      </w:r>
      <w:r w:rsidR="00937F5D">
        <w:rPr>
          <w:rFonts w:ascii="Century Gothic" w:hAnsi="Century Gothic" w:cs="Arial"/>
          <w:bCs/>
          <w:color w:val="000000"/>
          <w:lang w:val="es-ES_tradnl" w:eastAsia="es-CO"/>
        </w:rPr>
        <w:t>ordena</w:t>
      </w:r>
      <w:r>
        <w:rPr>
          <w:rFonts w:ascii="Century Gothic" w:hAnsi="Century Gothic" w:cs="Arial"/>
          <w:bCs/>
          <w:color w:val="000000"/>
          <w:lang w:val="es-ES_tradnl" w:eastAsia="es-CO"/>
        </w:rPr>
        <w:t xml:space="preserve"> oficiar al centro de detención donde se encuentra el accionante, adoptar la</w:t>
      </w:r>
      <w:r w:rsidR="00A84FEF">
        <w:rPr>
          <w:rFonts w:ascii="Century Gothic" w:hAnsi="Century Gothic" w:cs="Arial"/>
          <w:bCs/>
          <w:color w:val="000000"/>
          <w:lang w:val="es-ES_tradnl" w:eastAsia="es-CO"/>
        </w:rPr>
        <w:t>s</w:t>
      </w:r>
      <w:r>
        <w:rPr>
          <w:rFonts w:ascii="Century Gothic" w:hAnsi="Century Gothic" w:cs="Arial"/>
          <w:bCs/>
          <w:color w:val="000000"/>
          <w:lang w:val="es-ES_tradnl" w:eastAsia="es-CO"/>
        </w:rPr>
        <w:t xml:space="preserve"> medidas necesarias para garantizar la vida e integridad personal del interno.</w:t>
      </w:r>
    </w:p>
    <w:p w:rsidR="001B6C19" w:rsidRDefault="001B6C19">
      <w:pPr>
        <w:spacing w:line="276" w:lineRule="auto"/>
        <w:ind w:right="49"/>
        <w:jc w:val="both"/>
        <w:rPr>
          <w:rFonts w:ascii="Century Gothic" w:hAnsi="Century Gothic"/>
          <w:lang w:val="es-CO" w:eastAsia="es-CO"/>
        </w:rPr>
      </w:pPr>
    </w:p>
    <w:p w:rsidR="001B6C19" w:rsidRDefault="000262BF">
      <w:pPr>
        <w:spacing w:line="276" w:lineRule="auto"/>
        <w:ind w:right="49"/>
        <w:jc w:val="both"/>
        <w:rPr>
          <w:rFonts w:ascii="Century Gothic" w:hAnsi="Century Gothic"/>
          <w:lang w:val="es-CO" w:eastAsia="es-CO"/>
        </w:rPr>
      </w:pPr>
      <w:r>
        <w:rPr>
          <w:rFonts w:ascii="Century Gothic" w:hAnsi="Century Gothic"/>
        </w:rPr>
        <w:t>Bajo este contexto, es del caso en primer orden traer a los requisitos para conceder la prisión domiciliaria, que se encuentran contenidos en los artículo</w:t>
      </w:r>
      <w:r w:rsidR="00937F5D">
        <w:rPr>
          <w:rFonts w:ascii="Century Gothic" w:hAnsi="Century Gothic"/>
        </w:rPr>
        <w:t>s</w:t>
      </w:r>
      <w:r>
        <w:rPr>
          <w:rFonts w:ascii="Century Gothic" w:hAnsi="Century Gothic"/>
        </w:rPr>
        <w:t xml:space="preserve"> 38 y 38B del Código Penal, así:</w:t>
      </w:r>
    </w:p>
    <w:p w:rsidR="001B6C19" w:rsidRDefault="000262BF">
      <w:pPr>
        <w:pStyle w:val="Textoindependiente"/>
        <w:spacing w:beforeAutospacing="1" w:afterAutospacing="1"/>
        <w:ind w:left="708" w:right="616"/>
        <w:jc w:val="both"/>
        <w:rPr>
          <w:rFonts w:ascii="Arial" w:hAnsi="Arial" w:cs="Arial"/>
          <w:color w:val="4B4949"/>
        </w:rPr>
      </w:pPr>
      <w:bookmarkStart w:id="1" w:name="38"/>
      <w:bookmarkEnd w:id="1"/>
      <w:r>
        <w:rPr>
          <w:rFonts w:ascii="Century Gothic" w:hAnsi="Century Gothic" w:cs="Arial"/>
          <w:b/>
          <w:i/>
          <w:iCs/>
          <w:sz w:val="22"/>
          <w:szCs w:val="22"/>
        </w:rPr>
        <w:t>“ARTICULO 38. LA PRISIÓN DOMICILIARIA COMO SUSTITUTIVA DE LA PRISIÓN.</w:t>
      </w:r>
      <w:r>
        <w:rPr>
          <w:rFonts w:ascii="Century Gothic" w:hAnsi="Century Gothic" w:cs="Arial"/>
          <w:i/>
          <w:iCs/>
          <w:sz w:val="22"/>
          <w:szCs w:val="22"/>
        </w:rPr>
        <w:t> &lt;Artículo modificado por el artículo </w:t>
      </w:r>
      <w:hyperlink r:id="rId9" w:anchor="22" w:history="1">
        <w:r>
          <w:rPr>
            <w:rStyle w:val="EnlacedeInternet"/>
            <w:rFonts w:ascii="Century Gothic" w:hAnsi="Century Gothic" w:cs="Arial"/>
            <w:i/>
            <w:iCs/>
            <w:color w:val="auto"/>
            <w:sz w:val="22"/>
            <w:szCs w:val="22"/>
            <w:u w:val="none"/>
          </w:rPr>
          <w:t>22</w:t>
        </w:r>
      </w:hyperlink>
      <w:r>
        <w:rPr>
          <w:rFonts w:ascii="Century Gothic" w:hAnsi="Century Gothic" w:cs="Arial"/>
          <w:i/>
          <w:iCs/>
          <w:sz w:val="22"/>
          <w:szCs w:val="22"/>
        </w:rPr>
        <w:t xml:space="preserve"> de la Ley 1709 de 2014. El nuevo texto es el siguiente:&gt; </w:t>
      </w:r>
      <w:r>
        <w:rPr>
          <w:rFonts w:ascii="Century Gothic" w:hAnsi="Century Gothic" w:cs="Arial"/>
          <w:i/>
          <w:iCs/>
          <w:sz w:val="22"/>
          <w:szCs w:val="22"/>
          <w:u w:val="single"/>
        </w:rPr>
        <w:t>La prisión domiciliaria como sustitutiva de la prisión consistirá en la privación de la libertad en el lugar de residencia o morada del condenado o en el lugar que el Juez determine</w:t>
      </w:r>
      <w:r>
        <w:rPr>
          <w:rFonts w:ascii="Century Gothic" w:hAnsi="Century Gothic" w:cs="Arial"/>
          <w:i/>
          <w:iCs/>
          <w:sz w:val="22"/>
          <w:szCs w:val="22"/>
        </w:rPr>
        <w:t>.</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El sustituto podrá ser solicitado por el condenado</w:t>
      </w:r>
      <w:r>
        <w:rPr>
          <w:rFonts w:ascii="Century Gothic" w:hAnsi="Century Gothic"/>
          <w:i/>
          <w:iCs/>
          <w:sz w:val="22"/>
          <w:szCs w:val="22"/>
        </w:rPr>
        <w:tab/>
        <w:t>independientemente de que se</w:t>
      </w:r>
      <w:r>
        <w:rPr>
          <w:rFonts w:ascii="Century Gothic" w:hAnsi="Century Gothic"/>
          <w:i/>
          <w:iCs/>
          <w:sz w:val="22"/>
          <w:szCs w:val="22"/>
        </w:rPr>
        <w:tab/>
        <w:t>encuentre con orden de captura o</w:t>
      </w:r>
      <w:r>
        <w:rPr>
          <w:rFonts w:ascii="Century Gothic" w:hAnsi="Century Gothic"/>
          <w:i/>
          <w:iCs/>
          <w:sz w:val="22"/>
          <w:szCs w:val="22"/>
        </w:rPr>
        <w:tab/>
        <w:t xml:space="preserve">privado de su libertad, salvo cuando la persona </w:t>
      </w:r>
      <w:r>
        <w:rPr>
          <w:rFonts w:ascii="Century Gothic" w:hAnsi="Century Gothic"/>
          <w:i/>
          <w:iCs/>
          <w:sz w:val="22"/>
          <w:szCs w:val="22"/>
        </w:rPr>
        <w:tab/>
        <w:t>haya evadido</w:t>
      </w:r>
      <w:r>
        <w:rPr>
          <w:rFonts w:ascii="Century Gothic" w:hAnsi="Century Gothic"/>
          <w:i/>
          <w:iCs/>
          <w:sz w:val="22"/>
          <w:szCs w:val="22"/>
        </w:rPr>
        <w:tab/>
        <w:t>voluntariamente la acción de la justicia.</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b/>
          <w:i/>
          <w:iCs/>
          <w:sz w:val="22"/>
          <w:szCs w:val="22"/>
        </w:rPr>
        <w:tab/>
        <w:t>PARÁGRAFO.</w:t>
      </w:r>
      <w:r>
        <w:rPr>
          <w:rFonts w:ascii="Century Gothic" w:hAnsi="Century Gothic"/>
          <w:i/>
          <w:iCs/>
          <w:sz w:val="22"/>
          <w:szCs w:val="22"/>
        </w:rPr>
        <w:t xml:space="preserve"> La detención preventiva puede ser sustituida por la </w:t>
      </w:r>
      <w:r>
        <w:rPr>
          <w:rFonts w:ascii="Century Gothic" w:hAnsi="Century Gothic"/>
          <w:i/>
          <w:iCs/>
          <w:sz w:val="22"/>
          <w:szCs w:val="22"/>
        </w:rPr>
        <w:tab/>
        <w:t xml:space="preserve">detención en el lugar de residencia en los mismos casos en los que </w:t>
      </w:r>
      <w:r>
        <w:rPr>
          <w:rFonts w:ascii="Century Gothic" w:hAnsi="Century Gothic"/>
          <w:i/>
          <w:iCs/>
          <w:sz w:val="22"/>
          <w:szCs w:val="22"/>
        </w:rPr>
        <w:tab/>
        <w:t xml:space="preserve">procede la prisión </w:t>
      </w:r>
      <w:r>
        <w:rPr>
          <w:rFonts w:ascii="Century Gothic" w:hAnsi="Century Gothic"/>
          <w:i/>
          <w:iCs/>
          <w:sz w:val="22"/>
          <w:szCs w:val="22"/>
        </w:rPr>
        <w:tab/>
        <w:t xml:space="preserve">domiciliaria. En estos casos se aplicará el mismo </w:t>
      </w:r>
      <w:r>
        <w:rPr>
          <w:rFonts w:ascii="Century Gothic" w:hAnsi="Century Gothic"/>
          <w:i/>
          <w:iCs/>
          <w:sz w:val="22"/>
          <w:szCs w:val="22"/>
        </w:rPr>
        <w:tab/>
        <w:t>régimen previsto para este mecanismo sustitutivo de la prisión.</w:t>
      </w:r>
    </w:p>
    <w:p w:rsidR="001B6C19" w:rsidRDefault="000262BF">
      <w:pPr>
        <w:pStyle w:val="Textoindependiente"/>
        <w:spacing w:beforeAutospacing="1" w:afterAutospacing="1"/>
        <w:ind w:left="708" w:right="616"/>
        <w:jc w:val="both"/>
        <w:rPr>
          <w:rFonts w:ascii="Arial" w:hAnsi="Arial" w:cs="Arial"/>
          <w:color w:val="4B4949"/>
        </w:rPr>
      </w:pPr>
      <w:bookmarkStart w:id="2" w:name="38B"/>
      <w:bookmarkEnd w:id="2"/>
      <w:r>
        <w:rPr>
          <w:rFonts w:ascii="Century Gothic" w:hAnsi="Century Gothic" w:cs="Arial"/>
          <w:b/>
          <w:i/>
          <w:iCs/>
          <w:sz w:val="22"/>
          <w:szCs w:val="22"/>
        </w:rPr>
        <w:t>ARTÍCULO 38B. REQUISITOS PARA CONCEDER LA PRISIÓN DOMICILIARIA. </w:t>
      </w:r>
      <w:r>
        <w:rPr>
          <w:rFonts w:ascii="Century Gothic" w:hAnsi="Century Gothic" w:cs="Arial"/>
          <w:i/>
          <w:iCs/>
          <w:sz w:val="22"/>
          <w:szCs w:val="22"/>
        </w:rPr>
        <w:t>&lt;Artículo adicionado por el artículo </w:t>
      </w:r>
      <w:hyperlink r:id="rId10" w:anchor="23" w:history="1">
        <w:r>
          <w:rPr>
            <w:rStyle w:val="EnlacedeInternet"/>
            <w:rFonts w:ascii="Century Gothic" w:hAnsi="Century Gothic" w:cs="Arial"/>
            <w:i/>
            <w:iCs/>
            <w:color w:val="auto"/>
            <w:sz w:val="22"/>
            <w:szCs w:val="22"/>
            <w:u w:val="none"/>
          </w:rPr>
          <w:t>23</w:t>
        </w:r>
      </w:hyperlink>
      <w:r>
        <w:rPr>
          <w:rFonts w:ascii="Century Gothic" w:hAnsi="Century Gothic" w:cs="Arial"/>
          <w:i/>
          <w:iCs/>
          <w:sz w:val="22"/>
          <w:szCs w:val="22"/>
        </w:rPr>
        <w:t> de la Ley 1709 de 2014. El nuevo texto es el siguiente:&gt; Son requisitos para conceder la prisión domiciliaria:</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 xml:space="preserve">1. </w:t>
      </w:r>
      <w:r>
        <w:rPr>
          <w:rFonts w:ascii="Century Gothic" w:hAnsi="Century Gothic"/>
          <w:i/>
          <w:iCs/>
          <w:sz w:val="22"/>
          <w:szCs w:val="22"/>
          <w:u w:val="single"/>
        </w:rPr>
        <w:t xml:space="preserve">Que la sentencia se imponga por conducta punible cuya pena </w:t>
      </w:r>
      <w:r>
        <w:rPr>
          <w:rFonts w:ascii="Century Gothic" w:hAnsi="Century Gothic"/>
          <w:i/>
          <w:iCs/>
          <w:sz w:val="22"/>
          <w:szCs w:val="22"/>
        </w:rPr>
        <w:tab/>
      </w:r>
      <w:r>
        <w:rPr>
          <w:rFonts w:ascii="Century Gothic" w:hAnsi="Century Gothic"/>
          <w:i/>
          <w:iCs/>
          <w:sz w:val="22"/>
          <w:szCs w:val="22"/>
          <w:u w:val="single"/>
        </w:rPr>
        <w:t xml:space="preserve">mínima prevista en la ley sea de ocho (8) años de prisión o </w:t>
      </w:r>
      <w:r>
        <w:rPr>
          <w:rFonts w:ascii="Century Gothic" w:hAnsi="Century Gothic"/>
          <w:i/>
          <w:iCs/>
          <w:sz w:val="22"/>
          <w:szCs w:val="22"/>
        </w:rPr>
        <w:tab/>
      </w:r>
      <w:r>
        <w:rPr>
          <w:rFonts w:ascii="Century Gothic" w:hAnsi="Century Gothic"/>
          <w:i/>
          <w:iCs/>
          <w:sz w:val="22"/>
          <w:szCs w:val="22"/>
          <w:u w:val="single"/>
        </w:rPr>
        <w:t>menos</w:t>
      </w:r>
      <w:r>
        <w:rPr>
          <w:rFonts w:ascii="Century Gothic" w:hAnsi="Century Gothic"/>
          <w:i/>
          <w:iCs/>
          <w:sz w:val="22"/>
          <w:szCs w:val="22"/>
        </w:rPr>
        <w:t>.</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 xml:space="preserve">2. </w:t>
      </w:r>
      <w:r>
        <w:rPr>
          <w:rFonts w:ascii="Century Gothic" w:hAnsi="Century Gothic"/>
          <w:i/>
          <w:iCs/>
          <w:sz w:val="22"/>
          <w:szCs w:val="22"/>
          <w:u w:val="single"/>
        </w:rPr>
        <w:t xml:space="preserve">Que no se trate de uno de los delitos incluidos en el inciso 2o del </w:t>
      </w:r>
      <w:r>
        <w:rPr>
          <w:rFonts w:ascii="Century Gothic" w:hAnsi="Century Gothic"/>
          <w:i/>
          <w:iCs/>
          <w:sz w:val="22"/>
          <w:szCs w:val="22"/>
        </w:rPr>
        <w:tab/>
      </w:r>
      <w:r>
        <w:rPr>
          <w:rFonts w:ascii="Century Gothic" w:hAnsi="Century Gothic"/>
          <w:i/>
          <w:iCs/>
          <w:sz w:val="22"/>
          <w:szCs w:val="22"/>
          <w:u w:val="single"/>
        </w:rPr>
        <w:t>artículo </w:t>
      </w:r>
      <w:hyperlink r:id="rId11" w:anchor="68A" w:history="1">
        <w:r>
          <w:rPr>
            <w:rStyle w:val="EnlacedeInternet"/>
            <w:rFonts w:ascii="Century Gothic" w:hAnsi="Century Gothic"/>
            <w:i/>
            <w:iCs/>
            <w:color w:val="auto"/>
            <w:sz w:val="22"/>
            <w:szCs w:val="22"/>
          </w:rPr>
          <w:t>68A</w:t>
        </w:r>
      </w:hyperlink>
      <w:r>
        <w:rPr>
          <w:rFonts w:ascii="Century Gothic" w:hAnsi="Century Gothic"/>
          <w:i/>
          <w:iCs/>
          <w:sz w:val="22"/>
          <w:szCs w:val="22"/>
          <w:u w:val="single"/>
        </w:rPr>
        <w:t> de la Ley 599 de 2000</w:t>
      </w:r>
      <w:r>
        <w:rPr>
          <w:rFonts w:ascii="Century Gothic" w:hAnsi="Century Gothic"/>
          <w:i/>
          <w:iCs/>
          <w:sz w:val="22"/>
          <w:szCs w:val="22"/>
        </w:rPr>
        <w:t>.</w:t>
      </w:r>
    </w:p>
    <w:p w:rsidR="001B6C19" w:rsidRDefault="000262BF">
      <w:pPr>
        <w:pStyle w:val="Textoindependiente"/>
        <w:spacing w:line="270" w:lineRule="atLeast"/>
        <w:ind w:right="567"/>
        <w:jc w:val="both"/>
        <w:rPr>
          <w:rFonts w:ascii="Arial" w:hAnsi="Arial" w:cs="Arial"/>
          <w:color w:val="4B4949"/>
        </w:rPr>
      </w:pPr>
      <w:bookmarkStart w:id="3" w:name="Table24"/>
      <w:bookmarkEnd w:id="3"/>
      <w:r>
        <w:rPr>
          <w:rFonts w:ascii="Century Gothic" w:hAnsi="Century Gothic"/>
          <w:i/>
          <w:iCs/>
          <w:sz w:val="22"/>
          <w:szCs w:val="22"/>
        </w:rPr>
        <w:tab/>
        <w:t xml:space="preserve">3. </w:t>
      </w:r>
      <w:r>
        <w:rPr>
          <w:rFonts w:ascii="Century Gothic" w:hAnsi="Century Gothic"/>
          <w:i/>
          <w:iCs/>
          <w:sz w:val="22"/>
          <w:szCs w:val="22"/>
          <w:u w:val="single"/>
        </w:rPr>
        <w:t>Que se demuestre el arraigo familiar y social del condenado.</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 xml:space="preserve">En todo caso corresponde al juez de conocimiento, que imponga la </w:t>
      </w:r>
      <w:r>
        <w:rPr>
          <w:rFonts w:ascii="Century Gothic" w:hAnsi="Century Gothic"/>
          <w:i/>
          <w:iCs/>
          <w:sz w:val="22"/>
          <w:szCs w:val="22"/>
        </w:rPr>
        <w:tab/>
        <w:t xml:space="preserve">medida, establecer con todos los elementos de prueba allegados a </w:t>
      </w:r>
      <w:r>
        <w:rPr>
          <w:rFonts w:ascii="Century Gothic" w:hAnsi="Century Gothic"/>
          <w:i/>
          <w:iCs/>
          <w:sz w:val="22"/>
          <w:szCs w:val="22"/>
        </w:rPr>
        <w:tab/>
        <w:t>la actuación la existencia o inexistencia del arraigo.</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4. Que s</w:t>
      </w:r>
      <w:r>
        <w:rPr>
          <w:rFonts w:ascii="Century Gothic" w:hAnsi="Century Gothic"/>
          <w:i/>
          <w:iCs/>
          <w:sz w:val="22"/>
          <w:szCs w:val="22"/>
          <w:u w:val="single"/>
        </w:rPr>
        <w:t>e garantice mediante caución</w:t>
      </w:r>
      <w:r>
        <w:rPr>
          <w:rFonts w:ascii="Century Gothic" w:hAnsi="Century Gothic"/>
          <w:i/>
          <w:iCs/>
          <w:sz w:val="22"/>
          <w:szCs w:val="22"/>
        </w:rPr>
        <w:t xml:space="preserve"> el cumplimiento de las </w:t>
      </w:r>
      <w:r>
        <w:rPr>
          <w:rFonts w:ascii="Century Gothic" w:hAnsi="Century Gothic"/>
          <w:i/>
          <w:iCs/>
          <w:sz w:val="22"/>
          <w:szCs w:val="22"/>
        </w:rPr>
        <w:tab/>
        <w:t>siguientes obligaciones:</w:t>
      </w:r>
    </w:p>
    <w:p w:rsidR="001B6C19" w:rsidRDefault="000262BF">
      <w:pPr>
        <w:pStyle w:val="Textoindependiente"/>
        <w:spacing w:line="270" w:lineRule="atLeast"/>
        <w:ind w:right="567"/>
        <w:jc w:val="both"/>
        <w:rPr>
          <w:rFonts w:ascii="Arial" w:hAnsi="Arial" w:cs="Arial"/>
          <w:color w:val="4B4949"/>
        </w:rPr>
      </w:pPr>
      <w:r>
        <w:rPr>
          <w:rFonts w:ascii="Century Gothic" w:hAnsi="Century Gothic"/>
          <w:i/>
          <w:iCs/>
          <w:sz w:val="22"/>
          <w:szCs w:val="22"/>
        </w:rPr>
        <w:tab/>
        <w:t xml:space="preserve">a) No cambiar de residencia sin autorización, previa del funcionario </w:t>
      </w:r>
      <w:r>
        <w:rPr>
          <w:rFonts w:ascii="Century Gothic" w:hAnsi="Century Gothic"/>
          <w:i/>
          <w:iCs/>
          <w:sz w:val="22"/>
          <w:szCs w:val="22"/>
        </w:rPr>
        <w:tab/>
        <w:t>judicial;</w:t>
      </w:r>
    </w:p>
    <w:p w:rsidR="001B6C19" w:rsidRDefault="000262BF">
      <w:pPr>
        <w:pStyle w:val="Textoindependiente"/>
        <w:spacing w:line="270" w:lineRule="atLeast"/>
        <w:ind w:right="680"/>
        <w:jc w:val="both"/>
        <w:rPr>
          <w:rFonts w:ascii="Arial" w:hAnsi="Arial" w:cs="Arial"/>
          <w:color w:val="4B4949"/>
        </w:rPr>
      </w:pPr>
      <w:r>
        <w:rPr>
          <w:rFonts w:ascii="Century Gothic" w:hAnsi="Century Gothic"/>
          <w:i/>
          <w:iCs/>
          <w:sz w:val="22"/>
          <w:szCs w:val="22"/>
        </w:rPr>
        <w:tab/>
        <w:t xml:space="preserve">b) Que dentro del término que fije el juez sean reparados los daños </w:t>
      </w:r>
      <w:r>
        <w:rPr>
          <w:rFonts w:ascii="Century Gothic" w:hAnsi="Century Gothic"/>
          <w:i/>
          <w:iCs/>
          <w:sz w:val="22"/>
          <w:szCs w:val="22"/>
        </w:rPr>
        <w:tab/>
        <w:t xml:space="preserve">ocasionados con el delito. El pago de la indemnización debe </w:t>
      </w:r>
      <w:r>
        <w:rPr>
          <w:rFonts w:ascii="Century Gothic" w:hAnsi="Century Gothic"/>
          <w:i/>
          <w:iCs/>
          <w:sz w:val="22"/>
          <w:szCs w:val="22"/>
        </w:rPr>
        <w:tab/>
        <w:t>asegurarse mediante garantía personal, real, bancaria o</w:t>
      </w:r>
      <w:r>
        <w:rPr>
          <w:rFonts w:ascii="Century Gothic" w:hAnsi="Century Gothic"/>
          <w:i/>
          <w:iCs/>
          <w:sz w:val="22"/>
          <w:szCs w:val="22"/>
        </w:rPr>
        <w:tab/>
        <w:t xml:space="preserve">mediante </w:t>
      </w:r>
      <w:r>
        <w:rPr>
          <w:rFonts w:ascii="Century Gothic" w:hAnsi="Century Gothic"/>
          <w:i/>
          <w:iCs/>
          <w:sz w:val="22"/>
          <w:szCs w:val="22"/>
        </w:rPr>
        <w:tab/>
        <w:t>acuerdo con la víctima, salvo que demuestre insolvencia;</w:t>
      </w:r>
    </w:p>
    <w:p w:rsidR="001B6C19" w:rsidRDefault="000262BF">
      <w:pPr>
        <w:pStyle w:val="Textoindependiente"/>
        <w:spacing w:line="270" w:lineRule="atLeast"/>
        <w:ind w:right="680"/>
        <w:jc w:val="both"/>
        <w:rPr>
          <w:rFonts w:ascii="Arial" w:hAnsi="Arial" w:cs="Arial"/>
          <w:color w:val="4B4949"/>
        </w:rPr>
      </w:pPr>
      <w:r>
        <w:rPr>
          <w:rFonts w:ascii="Century Gothic" w:hAnsi="Century Gothic"/>
          <w:i/>
          <w:iCs/>
          <w:sz w:val="22"/>
          <w:szCs w:val="22"/>
        </w:rPr>
        <w:tab/>
        <w:t xml:space="preserve">c) Comparecer personalmente ante la autoridad judicial que vigile </w:t>
      </w:r>
      <w:r>
        <w:rPr>
          <w:rFonts w:ascii="Century Gothic" w:hAnsi="Century Gothic"/>
          <w:i/>
          <w:iCs/>
          <w:sz w:val="22"/>
          <w:szCs w:val="22"/>
        </w:rPr>
        <w:tab/>
        <w:t>el cumplimiento de la pena cuando fuere requerido para ello;</w:t>
      </w:r>
    </w:p>
    <w:p w:rsidR="00937F5D" w:rsidRDefault="000262BF">
      <w:pPr>
        <w:pStyle w:val="Textoindependiente"/>
        <w:spacing w:line="270" w:lineRule="atLeast"/>
        <w:ind w:right="680"/>
        <w:jc w:val="both"/>
        <w:rPr>
          <w:rFonts w:ascii="Century Gothic" w:hAnsi="Century Gothic"/>
          <w:i/>
          <w:iCs/>
          <w:sz w:val="22"/>
          <w:szCs w:val="22"/>
        </w:rPr>
      </w:pPr>
      <w:r>
        <w:rPr>
          <w:rFonts w:ascii="Century Gothic" w:hAnsi="Century Gothic"/>
          <w:i/>
          <w:iCs/>
          <w:sz w:val="22"/>
          <w:szCs w:val="22"/>
        </w:rPr>
        <w:tab/>
        <w:t>d) Permitir la entrada a la residencia de los servidores públicos</w:t>
      </w:r>
      <w:r>
        <w:rPr>
          <w:rFonts w:ascii="Century Gothic" w:hAnsi="Century Gothic"/>
          <w:i/>
          <w:iCs/>
          <w:sz w:val="22"/>
          <w:szCs w:val="22"/>
        </w:rPr>
        <w:tab/>
        <w:t>encargados de realizar la vigilancia del cumplimiento de la</w:t>
      </w:r>
      <w:r>
        <w:rPr>
          <w:rFonts w:ascii="Century Gothic" w:hAnsi="Century Gothic"/>
          <w:i/>
          <w:iCs/>
          <w:sz w:val="22"/>
          <w:szCs w:val="22"/>
        </w:rPr>
        <w:tab/>
        <w:t xml:space="preserve">reclusión. </w:t>
      </w:r>
    </w:p>
    <w:p w:rsidR="001B6C19" w:rsidRDefault="000262BF">
      <w:pPr>
        <w:pStyle w:val="Textoindependiente"/>
        <w:spacing w:line="270" w:lineRule="atLeast"/>
        <w:ind w:right="680"/>
        <w:jc w:val="both"/>
        <w:rPr>
          <w:rFonts w:ascii="Arial" w:hAnsi="Arial" w:cs="Arial"/>
          <w:color w:val="4B4949"/>
        </w:rPr>
      </w:pPr>
      <w:r>
        <w:rPr>
          <w:rFonts w:ascii="Century Gothic" w:hAnsi="Century Gothic"/>
          <w:i/>
          <w:iCs/>
          <w:sz w:val="22"/>
          <w:szCs w:val="22"/>
        </w:rPr>
        <w:t>Además deberá cumplir las condiciones de seguridad</w:t>
      </w:r>
      <w:r>
        <w:rPr>
          <w:rFonts w:ascii="Century Gothic" w:hAnsi="Century Gothic"/>
          <w:i/>
          <w:iCs/>
          <w:sz w:val="22"/>
          <w:szCs w:val="22"/>
        </w:rPr>
        <w:tab/>
        <w:t xml:space="preserve">que le hayan sido impuestas en la sentencia, las </w:t>
      </w:r>
      <w:r>
        <w:rPr>
          <w:rFonts w:ascii="Century Gothic" w:hAnsi="Century Gothic"/>
          <w:i/>
          <w:iCs/>
          <w:sz w:val="22"/>
          <w:szCs w:val="22"/>
        </w:rPr>
        <w:tab/>
        <w:t>contenidas en</w:t>
      </w:r>
      <w:r>
        <w:rPr>
          <w:rFonts w:ascii="Century Gothic" w:hAnsi="Century Gothic"/>
          <w:i/>
          <w:iCs/>
          <w:sz w:val="22"/>
          <w:szCs w:val="22"/>
        </w:rPr>
        <w:tab/>
        <w:t>los reglamentos del Inpec para el cumplimiento de la prisión</w:t>
      </w:r>
      <w:r>
        <w:rPr>
          <w:rFonts w:ascii="Century Gothic" w:hAnsi="Century Gothic"/>
          <w:i/>
          <w:iCs/>
          <w:sz w:val="22"/>
          <w:szCs w:val="22"/>
        </w:rPr>
        <w:tab/>
        <w:t xml:space="preserve">domiciliaria y las adicionales que impusiere el Juez de Ejecución de </w:t>
      </w:r>
      <w:r>
        <w:rPr>
          <w:rFonts w:ascii="Century Gothic" w:hAnsi="Century Gothic"/>
          <w:i/>
          <w:iCs/>
          <w:sz w:val="22"/>
          <w:szCs w:val="22"/>
        </w:rPr>
        <w:tab/>
        <w:t>Penas y Medidas de Seguridad.”</w:t>
      </w:r>
      <w:r>
        <w:rPr>
          <w:rFonts w:ascii="Open Sans;Arial;Arial Unicode M" w:hAnsi="Open Sans;Arial;Arial Unicode M"/>
          <w:color w:val="4B4949"/>
          <w:sz w:val="18"/>
        </w:rPr>
        <w:t xml:space="preserve"> </w:t>
      </w:r>
      <w:r>
        <w:rPr>
          <w:rFonts w:ascii="Century Gothic" w:hAnsi="Century Gothic" w:cs="Arial"/>
        </w:rPr>
        <w:t>(Subraya el Juzgado)</w:t>
      </w:r>
    </w:p>
    <w:p w:rsidR="001B6C19" w:rsidRDefault="000262BF">
      <w:pPr>
        <w:spacing w:line="276" w:lineRule="auto"/>
        <w:ind w:right="49"/>
        <w:jc w:val="both"/>
        <w:rPr>
          <w:rFonts w:ascii="Century Gothic" w:hAnsi="Century Gothic"/>
          <w:lang w:val="es-CO" w:eastAsia="es-CO"/>
        </w:rPr>
      </w:pPr>
      <w:r>
        <w:rPr>
          <w:rFonts w:ascii="Century Gothic" w:hAnsi="Century Gothic"/>
          <w:lang w:val="es-CO" w:eastAsia="es-CO"/>
        </w:rPr>
        <w:t xml:space="preserve">Pues bien, está probado en el expediente que la privación de libertad tiene su origen en la orden de captura proferida por autoridad competente – Juzgado de Ejecución de Penas y Medidas de Seguridad de Fusagasugá – Sede </w:t>
      </w:r>
      <w:r w:rsidR="00937F5D">
        <w:rPr>
          <w:rFonts w:ascii="Century Gothic" w:hAnsi="Century Gothic"/>
          <w:lang w:val="es-CO" w:eastAsia="es-CO"/>
        </w:rPr>
        <w:t>Soacha</w:t>
      </w:r>
      <w:r>
        <w:rPr>
          <w:rFonts w:ascii="Century Gothic" w:hAnsi="Century Gothic"/>
          <w:lang w:val="es-CO" w:eastAsia="es-CO"/>
        </w:rPr>
        <w:t xml:space="preserve">-. De tal manera que, no se configura una detención ilegal, pues la captura se llevó a cabo en ejecución de la sentencia condenatoria proferida por el Juzgado 01 Penal con Función de Conocimiento de Soacha, con pena principal de 54 meses de prisión. </w:t>
      </w:r>
    </w:p>
    <w:p w:rsidR="001B6C19" w:rsidRDefault="001B6C19">
      <w:pPr>
        <w:pStyle w:val="Sinespaciado"/>
      </w:pPr>
    </w:p>
    <w:p w:rsidR="001B6C19" w:rsidRDefault="000262BF">
      <w:pPr>
        <w:spacing w:line="276" w:lineRule="auto"/>
        <w:ind w:right="49"/>
        <w:jc w:val="both"/>
        <w:rPr>
          <w:rFonts w:ascii="Century Gothic" w:hAnsi="Century Gothic"/>
        </w:rPr>
      </w:pPr>
      <w:r>
        <w:rPr>
          <w:rFonts w:ascii="Century Gothic" w:hAnsi="Century Gothic"/>
          <w:lang w:val="es-CO" w:eastAsia="es-CO"/>
        </w:rPr>
        <w:t>Tampoco se observa alguna irregularidad por la supuesta ausencia de materialización de la sustitución de la pena en</w:t>
      </w:r>
      <w:r w:rsidR="00937F5D">
        <w:rPr>
          <w:rFonts w:ascii="Century Gothic" w:hAnsi="Century Gothic"/>
          <w:lang w:val="es-CO" w:eastAsia="es-CO"/>
        </w:rPr>
        <w:t xml:space="preserve"> prisión domiciliaria, dado que</w:t>
      </w:r>
      <w:r>
        <w:rPr>
          <w:rFonts w:ascii="Century Gothic" w:hAnsi="Century Gothic"/>
          <w:lang w:val="es-CO" w:eastAsia="es-CO"/>
        </w:rPr>
        <w:t xml:space="preserve"> </w:t>
      </w:r>
      <w:r w:rsidRPr="00A84FEF">
        <w:rPr>
          <w:rFonts w:ascii="Century Gothic" w:hAnsi="Century Gothic"/>
          <w:lang w:val="es-CO" w:eastAsia="es-CO"/>
        </w:rPr>
        <w:t>en efecto</w:t>
      </w:r>
      <w:r w:rsidR="00937F5D" w:rsidRPr="00A84FEF">
        <w:rPr>
          <w:rFonts w:ascii="Century Gothic" w:hAnsi="Century Gothic"/>
          <w:lang w:val="es-CO" w:eastAsia="es-CO"/>
        </w:rPr>
        <w:t>,</w:t>
      </w:r>
      <w:r w:rsidRPr="00A84FEF">
        <w:rPr>
          <w:rFonts w:ascii="Century Gothic" w:hAnsi="Century Gothic"/>
          <w:lang w:val="es-CO" w:eastAsia="es-CO"/>
        </w:rPr>
        <w:t xml:space="preserve"> mediante sentencia del 0</w:t>
      </w:r>
      <w:r w:rsidR="00A84FEF" w:rsidRPr="00A84FEF">
        <w:rPr>
          <w:rFonts w:ascii="Century Gothic" w:hAnsi="Century Gothic"/>
          <w:lang w:val="es-CO" w:eastAsia="es-CO"/>
        </w:rPr>
        <w:t>1</w:t>
      </w:r>
      <w:r w:rsidRPr="00A84FEF">
        <w:rPr>
          <w:rFonts w:ascii="Century Gothic" w:hAnsi="Century Gothic"/>
          <w:lang w:val="es-CO" w:eastAsia="es-CO"/>
        </w:rPr>
        <w:t xml:space="preserve"> de agosto de 2017, el Juzgado Penal</w:t>
      </w:r>
      <w:r>
        <w:rPr>
          <w:rFonts w:ascii="Century Gothic" w:hAnsi="Century Gothic"/>
          <w:lang w:val="es-CO" w:eastAsia="es-CO"/>
        </w:rPr>
        <w:t xml:space="preserve"> de Conocimiento, accedió a la solicitud </w:t>
      </w:r>
      <w:r>
        <w:rPr>
          <w:rFonts w:ascii="Century Gothic" w:hAnsi="Century Gothic" w:cs="Arial"/>
          <w:lang w:val="es-CO" w:eastAsia="es-CO"/>
        </w:rPr>
        <w:t>de redención de la pena, ordenando cumplir la pena bajo la modalidad de prisión domiciliaria</w:t>
      </w:r>
      <w:r>
        <w:rPr>
          <w:rFonts w:ascii="Century Gothic" w:hAnsi="Century Gothic"/>
          <w:lang w:val="es-CO" w:eastAsia="es-CO"/>
        </w:rPr>
        <w:t>; quedando esta supedita a actuaciones que corresponde efectuar directamente a aquel – suscripción de acta de compromiso y constitución de caución prendaria -.</w:t>
      </w:r>
    </w:p>
    <w:p w:rsidR="001B6C19" w:rsidRDefault="001B6C19">
      <w:pPr>
        <w:pStyle w:val="Sinespaciado"/>
        <w:rPr>
          <w:rFonts w:ascii="Century Gothic" w:hAnsi="Century Gothic"/>
          <w:szCs w:val="24"/>
        </w:rPr>
      </w:pPr>
    </w:p>
    <w:p w:rsidR="001B6C19" w:rsidRDefault="000262BF">
      <w:pPr>
        <w:spacing w:line="276" w:lineRule="auto"/>
        <w:ind w:right="49"/>
        <w:jc w:val="both"/>
        <w:rPr>
          <w:rFonts w:ascii="Century Gothic" w:hAnsi="Century Gothic"/>
        </w:rPr>
      </w:pPr>
      <w:r>
        <w:rPr>
          <w:rFonts w:ascii="Century Gothic" w:hAnsi="Century Gothic"/>
          <w:lang w:val="es-CO" w:eastAsia="es-CO"/>
        </w:rPr>
        <w:t>En este sentido, si bien a la fecha no se ha materializado la sustitución ordenada en favor del aquí accionante, ello no configura una prolongación indebida o ilegal de la privación de la libertad, en tanto que para ello, él mismo debe demostrar el cumplimiento de precisos requisitos exigidos por la Ley, los cuales no se encuentran acreditados aún.</w:t>
      </w:r>
    </w:p>
    <w:p w:rsidR="001B6C19" w:rsidRDefault="001B6C19">
      <w:pPr>
        <w:spacing w:line="276" w:lineRule="auto"/>
        <w:ind w:right="49"/>
        <w:jc w:val="both"/>
        <w:rPr>
          <w:rFonts w:ascii="Century Gothic" w:hAnsi="Century Gothic"/>
        </w:rPr>
      </w:pPr>
    </w:p>
    <w:p w:rsidR="001B6C19" w:rsidRDefault="000262BF">
      <w:pPr>
        <w:spacing w:line="276" w:lineRule="auto"/>
        <w:ind w:right="49"/>
        <w:jc w:val="both"/>
        <w:rPr>
          <w:rFonts w:ascii="Century Gothic" w:hAnsi="Century Gothic"/>
        </w:rPr>
      </w:pPr>
      <w:r>
        <w:rPr>
          <w:rFonts w:ascii="Century Gothic" w:hAnsi="Century Gothic"/>
        </w:rPr>
        <w:t xml:space="preserve">Cabe advertir que, pese a que el señor </w:t>
      </w:r>
      <w:r>
        <w:rPr>
          <w:rStyle w:val="FontStyle43"/>
          <w:rFonts w:ascii="Century Gothic" w:hAnsi="Century Gothic" w:cs="Arial"/>
          <w:color w:val="000000"/>
          <w:lang w:val="es-ES_tradnl"/>
        </w:rPr>
        <w:t xml:space="preserve">Juan Bautista Castaño Martínez, </w:t>
      </w:r>
      <w:r w:rsidR="00A84FEF">
        <w:rPr>
          <w:rStyle w:val="FontStyle43"/>
          <w:rFonts w:ascii="Century Gothic" w:hAnsi="Century Gothic" w:cs="Arial"/>
          <w:color w:val="000000"/>
          <w:lang w:val="es-ES_tradnl"/>
        </w:rPr>
        <w:t>tenía</w:t>
      </w:r>
      <w:r>
        <w:rPr>
          <w:rStyle w:val="FontStyle43"/>
          <w:rFonts w:ascii="Century Gothic" w:hAnsi="Century Gothic" w:cs="Arial"/>
          <w:color w:val="000000"/>
          <w:lang w:val="es-ES_tradnl"/>
        </w:rPr>
        <w:t xml:space="preserve"> vigente una condena y una orden de captura, fue aprehendido al </w:t>
      </w:r>
      <w:r w:rsidR="00A84FEF">
        <w:rPr>
          <w:rStyle w:val="FontStyle43"/>
          <w:rFonts w:ascii="Century Gothic" w:hAnsi="Century Gothic" w:cs="Arial"/>
          <w:color w:val="000000"/>
          <w:lang w:val="es-ES_tradnl"/>
        </w:rPr>
        <w:t>encontrarse</w:t>
      </w:r>
      <w:r>
        <w:rPr>
          <w:rStyle w:val="FontStyle43"/>
          <w:rFonts w:ascii="Century Gothic" w:hAnsi="Century Gothic" w:cs="Arial"/>
          <w:color w:val="000000"/>
          <w:lang w:val="es-ES_tradnl"/>
        </w:rPr>
        <w:t xml:space="preserve"> circulando libremente en la ciudad de Bogotá, y que luego de </w:t>
      </w:r>
      <w:r w:rsidR="00A84FEF">
        <w:rPr>
          <w:rStyle w:val="FontStyle43"/>
          <w:rFonts w:ascii="Century Gothic" w:hAnsi="Century Gothic" w:cs="Arial"/>
          <w:color w:val="000000"/>
          <w:lang w:val="es-ES_tradnl"/>
        </w:rPr>
        <w:t>lograrse</w:t>
      </w:r>
      <w:r>
        <w:rPr>
          <w:rStyle w:val="FontStyle43"/>
          <w:rFonts w:ascii="Century Gothic" w:hAnsi="Century Gothic" w:cs="Arial"/>
          <w:color w:val="000000"/>
          <w:lang w:val="es-ES_tradnl"/>
        </w:rPr>
        <w:t xml:space="preserve"> su captura y encontrarse recluido en la Estación de </w:t>
      </w:r>
      <w:r w:rsidR="00A84FEF">
        <w:rPr>
          <w:rStyle w:val="FontStyle43"/>
          <w:rFonts w:ascii="Century Gothic" w:hAnsi="Century Gothic" w:cs="Arial"/>
          <w:color w:val="000000"/>
          <w:lang w:val="es-ES_tradnl"/>
        </w:rPr>
        <w:t>Policía</w:t>
      </w:r>
      <w:r>
        <w:rPr>
          <w:rStyle w:val="FontStyle43"/>
          <w:rFonts w:ascii="Century Gothic" w:hAnsi="Century Gothic" w:cs="Arial"/>
          <w:color w:val="000000"/>
          <w:lang w:val="es-ES_tradnl"/>
        </w:rPr>
        <w:t xml:space="preserve"> Bosa 7, solicitó la reintegración del beneficio de prisión domiciliaria, sin que t</w:t>
      </w:r>
      <w:r w:rsidR="00A84FEF">
        <w:rPr>
          <w:rStyle w:val="FontStyle43"/>
          <w:rFonts w:ascii="Century Gothic" w:hAnsi="Century Gothic" w:cs="Arial"/>
          <w:color w:val="000000"/>
          <w:lang w:val="es-ES_tradnl"/>
        </w:rPr>
        <w:t>am</w:t>
      </w:r>
      <w:r>
        <w:rPr>
          <w:rStyle w:val="FontStyle43"/>
          <w:rFonts w:ascii="Century Gothic" w:hAnsi="Century Gothic" w:cs="Arial"/>
          <w:color w:val="000000"/>
          <w:lang w:val="es-ES_tradnl"/>
        </w:rPr>
        <w:t>poco en esa opo</w:t>
      </w:r>
      <w:r w:rsidR="00A84FEF">
        <w:rPr>
          <w:rStyle w:val="FontStyle43"/>
          <w:rFonts w:ascii="Century Gothic" w:hAnsi="Century Gothic" w:cs="Arial"/>
          <w:color w:val="000000"/>
          <w:lang w:val="es-ES_tradnl"/>
        </w:rPr>
        <w:t>r</w:t>
      </w:r>
      <w:r>
        <w:rPr>
          <w:rStyle w:val="FontStyle43"/>
          <w:rFonts w:ascii="Century Gothic" w:hAnsi="Century Gothic" w:cs="Arial"/>
          <w:color w:val="000000"/>
          <w:lang w:val="es-ES_tradnl"/>
        </w:rPr>
        <w:t>tunidad</w:t>
      </w:r>
      <w:r w:rsidR="00A84FEF">
        <w:rPr>
          <w:rStyle w:val="FontStyle43"/>
          <w:rFonts w:ascii="Century Gothic" w:hAnsi="Century Gothic" w:cs="Arial"/>
          <w:color w:val="000000"/>
          <w:lang w:val="es-ES_tradnl"/>
        </w:rPr>
        <w:t xml:space="preserve"> ni al momento de proferirse la presente sentencia,</w:t>
      </w:r>
      <w:r>
        <w:rPr>
          <w:rStyle w:val="FontStyle43"/>
          <w:rFonts w:ascii="Century Gothic" w:hAnsi="Century Gothic" w:cs="Arial"/>
          <w:color w:val="000000"/>
          <w:lang w:val="es-ES_tradnl"/>
        </w:rPr>
        <w:t xml:space="preserve"> acreditara el cumplimiento de los requisitos previos para su materialización.</w:t>
      </w:r>
    </w:p>
    <w:p w:rsidR="001B6C19" w:rsidRDefault="001B6C19">
      <w:pPr>
        <w:spacing w:line="276" w:lineRule="auto"/>
        <w:ind w:right="49"/>
        <w:jc w:val="both"/>
        <w:rPr>
          <w:rStyle w:val="FontStyle43"/>
          <w:rFonts w:ascii="Century Gothic" w:hAnsi="Century Gothic"/>
        </w:rPr>
      </w:pPr>
    </w:p>
    <w:p w:rsidR="001B6C19" w:rsidRDefault="000262BF">
      <w:pPr>
        <w:spacing w:line="276" w:lineRule="auto"/>
        <w:ind w:right="49"/>
        <w:jc w:val="both"/>
        <w:rPr>
          <w:rFonts w:ascii="Century Gothic" w:hAnsi="Century Gothic"/>
        </w:rPr>
      </w:pPr>
      <w:r>
        <w:rPr>
          <w:rFonts w:ascii="Century Gothic" w:hAnsi="Century Gothic"/>
        </w:rPr>
        <w:t xml:space="preserve">Ahora bien, en relación con la aplicación de </w:t>
      </w:r>
      <w:r>
        <w:rPr>
          <w:rFonts w:ascii="Century Gothic" w:hAnsi="Century Gothic" w:cs="Arial"/>
          <w:bCs/>
          <w:color w:val="000000"/>
          <w:lang w:val="es-ES_tradnl"/>
        </w:rPr>
        <w:t>la prisión domiciliaria transitoria de que trata el Decreto 546 de 2020, debe advertirse que la autoridad judicial competente (Juzgado 23 de Ejecución de Penas y Medidas de Seguridad de Bogotá) ya efectúo pronunciamiento dentro del curso ordinario del proceso penal, indicando que pese a que el condenado cumple con alguna de las causales del artículo 2 del menc</w:t>
      </w:r>
      <w:r w:rsidR="00A84FEF">
        <w:rPr>
          <w:rFonts w:ascii="Century Gothic" w:hAnsi="Century Gothic" w:cs="Arial"/>
          <w:bCs/>
          <w:color w:val="000000"/>
          <w:lang w:val="es-ES_tradnl"/>
        </w:rPr>
        <w:t>i</w:t>
      </w:r>
      <w:r>
        <w:rPr>
          <w:rFonts w:ascii="Century Gothic" w:hAnsi="Century Gothic" w:cs="Arial"/>
          <w:bCs/>
          <w:color w:val="000000"/>
          <w:lang w:val="es-ES_tradnl"/>
        </w:rPr>
        <w:t xml:space="preserve">onado decreto, como son: </w:t>
      </w:r>
      <w:r w:rsidR="00A84FEF">
        <w:rPr>
          <w:rFonts w:ascii="Century Gothic" w:hAnsi="Century Gothic" w:cs="Arial"/>
          <w:bCs/>
          <w:color w:val="000000"/>
          <w:lang w:val="es-ES_tradnl"/>
        </w:rPr>
        <w:t>tener</w:t>
      </w:r>
      <w:r>
        <w:rPr>
          <w:rFonts w:ascii="Century Gothic" w:hAnsi="Century Gothic" w:cs="Arial"/>
          <w:bCs/>
          <w:color w:val="000000"/>
          <w:lang w:val="es-ES_tradnl"/>
        </w:rPr>
        <w:t xml:space="preserve"> </w:t>
      </w:r>
      <w:r w:rsidR="00A84FEF">
        <w:rPr>
          <w:rFonts w:ascii="Century Gothic" w:hAnsi="Century Gothic" w:cs="Arial"/>
          <w:bCs/>
          <w:color w:val="000000"/>
          <w:lang w:val="es-ES_tradnl"/>
        </w:rPr>
        <w:t>más</w:t>
      </w:r>
      <w:r>
        <w:rPr>
          <w:rFonts w:ascii="Century Gothic" w:hAnsi="Century Gothic" w:cs="Arial"/>
          <w:bCs/>
          <w:color w:val="000000"/>
          <w:lang w:val="es-ES_tradnl"/>
        </w:rPr>
        <w:t xml:space="preserve"> de 60 años de edad, padece trastorno pulmonar, la pena no supera los 5 años de prisión, y el delito no se encuentra dentro de aquellos excluidos; no se ha allegado por parte del penal, la cartilla biográfica y antecedentes judiciales del penado, por lo </w:t>
      </w:r>
      <w:r w:rsidR="00A84FEF">
        <w:rPr>
          <w:rFonts w:ascii="Century Gothic" w:hAnsi="Century Gothic" w:cs="Arial"/>
          <w:bCs/>
          <w:color w:val="000000"/>
          <w:lang w:val="es-ES_tradnl"/>
        </w:rPr>
        <w:t xml:space="preserve">que </w:t>
      </w:r>
      <w:r>
        <w:rPr>
          <w:rFonts w:ascii="Century Gothic" w:hAnsi="Century Gothic" w:cs="Arial"/>
          <w:bCs/>
          <w:color w:val="000000"/>
          <w:lang w:val="es-ES_tradnl"/>
        </w:rPr>
        <w:t xml:space="preserve">advierte que por el momento no puede efectuar resolución de fondo. Además advierte, que en todo caso el beneficio que ya fue concedido al señor Juan Bautista Castaño Martínez desde el año 2017, resulta </w:t>
      </w:r>
      <w:r w:rsidR="00A84FEF">
        <w:rPr>
          <w:rFonts w:ascii="Century Gothic" w:hAnsi="Century Gothic" w:cs="Arial"/>
          <w:bCs/>
          <w:color w:val="000000"/>
          <w:lang w:val="es-ES_tradnl"/>
        </w:rPr>
        <w:t>más</w:t>
      </w:r>
      <w:r>
        <w:rPr>
          <w:rFonts w:ascii="Century Gothic" w:hAnsi="Century Gothic" w:cs="Arial"/>
          <w:bCs/>
          <w:color w:val="000000"/>
          <w:lang w:val="es-ES_tradnl"/>
        </w:rPr>
        <w:t xml:space="preserve"> favorable por cuanto no se encuentra limitado en el tiempo, contrario a lo ocurre con aquel contemplado en el marco de la emergencia sanitaria por la Covid-19, la cual sólo se encuentra contemplada por el término de 6 meses.</w:t>
      </w:r>
    </w:p>
    <w:p w:rsidR="001B6C19" w:rsidRDefault="001B6C19">
      <w:pPr>
        <w:spacing w:line="276" w:lineRule="auto"/>
        <w:ind w:right="49"/>
        <w:jc w:val="both"/>
        <w:rPr>
          <w:rFonts w:ascii="Century Gothic" w:hAnsi="Century Gothic"/>
        </w:rPr>
      </w:pPr>
    </w:p>
    <w:p w:rsidR="001B6C19" w:rsidRDefault="000262BF">
      <w:pPr>
        <w:spacing w:line="276" w:lineRule="auto"/>
        <w:ind w:right="49"/>
        <w:jc w:val="both"/>
        <w:rPr>
          <w:rFonts w:ascii="Century Gothic" w:hAnsi="Century Gothic" w:cs="Arial"/>
          <w:szCs w:val="28"/>
        </w:rPr>
      </w:pPr>
      <w:r>
        <w:rPr>
          <w:rFonts w:ascii="Century Gothic" w:hAnsi="Century Gothic" w:cs="Arial"/>
          <w:szCs w:val="28"/>
        </w:rPr>
        <w:t xml:space="preserve">Por lo anterior, debe recordarse que cuando existe un proceso judicial en curso, el </w:t>
      </w:r>
      <w:r>
        <w:rPr>
          <w:rFonts w:ascii="Century Gothic" w:hAnsi="Century Gothic" w:cs="Arial"/>
          <w:i/>
          <w:szCs w:val="28"/>
        </w:rPr>
        <w:t>hábeas corpus</w:t>
      </w:r>
      <w:r>
        <w:rPr>
          <w:rFonts w:ascii="Century Gothic" w:hAnsi="Century Gothic" w:cs="Arial"/>
          <w:szCs w:val="28"/>
        </w:rPr>
        <w:t xml:space="preserve"> no puede utilizarse con ninguna de las siguientes finalidades: i) sustituir los procedimientos judiciales comunes dentro de los cuales deben formularse las peticiones de libertad; ii) reemplazar los recursos ordinarios de reposición y apelación a través de los cuales deben impugnarse las decisiones que interfieren el derecho a la libertad personal; iii) desplazar al funcionario judicial competente; y iv) obtener una opinión diversa –a manera de instancia adicional- de la autoridad llamada a resolver lo atinente a la libertad de las personas</w:t>
      </w:r>
      <w:r>
        <w:rPr>
          <w:rStyle w:val="Ancladenotaalpie"/>
          <w:rFonts w:ascii="Century Gothic" w:hAnsi="Century Gothic" w:cs="Arial"/>
          <w:szCs w:val="28"/>
        </w:rPr>
        <w:footnoteReference w:id="2"/>
      </w:r>
      <w:r>
        <w:rPr>
          <w:rFonts w:ascii="Century Gothic" w:hAnsi="Century Gothic" w:cs="Arial"/>
          <w:szCs w:val="28"/>
        </w:rPr>
        <w:t xml:space="preserve">. </w:t>
      </w:r>
    </w:p>
    <w:p w:rsidR="001B6C19" w:rsidRDefault="001B6C19">
      <w:pPr>
        <w:spacing w:line="276" w:lineRule="auto"/>
        <w:ind w:right="49"/>
        <w:jc w:val="both"/>
        <w:rPr>
          <w:rFonts w:ascii="Century Gothic" w:hAnsi="Century Gothic" w:cs="Arial"/>
          <w:szCs w:val="28"/>
        </w:rPr>
      </w:pPr>
    </w:p>
    <w:p w:rsidR="001B6C19" w:rsidRDefault="000262BF">
      <w:pPr>
        <w:spacing w:line="276" w:lineRule="auto"/>
        <w:ind w:right="49"/>
        <w:jc w:val="both"/>
        <w:rPr>
          <w:rFonts w:ascii="Century Gothic" w:hAnsi="Century Gothic" w:cs="Arial"/>
          <w:szCs w:val="28"/>
        </w:rPr>
      </w:pPr>
      <w:r>
        <w:rPr>
          <w:rFonts w:ascii="Century Gothic" w:hAnsi="Century Gothic" w:cs="Arial"/>
          <w:szCs w:val="28"/>
        </w:rPr>
        <w:t xml:space="preserve">Igualmente, se recuerda que en los casos en que la privación de la libertad está respaldada en providencia judicial, las solicitudes de libertad deben formularse dentro del cauce ordinario respectivo y haciendo uso de los recursos legales existentes, admitiéndose que sólo en eventos extraordinarios se justifica la procedibilidad de la acción de </w:t>
      </w:r>
      <w:r>
        <w:rPr>
          <w:rFonts w:ascii="Century Gothic" w:hAnsi="Century Gothic" w:cs="Arial"/>
          <w:i/>
          <w:szCs w:val="28"/>
        </w:rPr>
        <w:t>hábeas corpus,</w:t>
      </w:r>
      <w:r>
        <w:rPr>
          <w:rFonts w:ascii="Century Gothic" w:hAnsi="Century Gothic" w:cs="Arial"/>
          <w:szCs w:val="28"/>
        </w:rPr>
        <w:t xml:space="preserve"> cuando la actuación judicial constituya una auténtica vía de hecho y contra la misma no proceda algún recurso</w:t>
      </w:r>
      <w:r>
        <w:rPr>
          <w:rStyle w:val="Ancladenotaalpie"/>
          <w:rFonts w:ascii="Century Gothic" w:hAnsi="Century Gothic" w:cs="Arial"/>
          <w:szCs w:val="28"/>
        </w:rPr>
        <w:footnoteReference w:id="3"/>
      </w:r>
      <w:r>
        <w:rPr>
          <w:rFonts w:ascii="Century Gothic" w:hAnsi="Century Gothic" w:cs="Arial"/>
          <w:szCs w:val="28"/>
        </w:rPr>
        <w:t xml:space="preserve">. </w:t>
      </w:r>
    </w:p>
    <w:p w:rsidR="001B6C19" w:rsidRDefault="001B6C19">
      <w:pPr>
        <w:spacing w:line="276" w:lineRule="auto"/>
        <w:ind w:right="49"/>
        <w:jc w:val="both"/>
        <w:rPr>
          <w:rFonts w:ascii="Century Gothic" w:hAnsi="Century Gothic" w:cs="Arial"/>
          <w:szCs w:val="28"/>
        </w:rPr>
      </w:pPr>
    </w:p>
    <w:p w:rsidR="001B6C19" w:rsidRDefault="000262BF">
      <w:pPr>
        <w:spacing w:line="276" w:lineRule="auto"/>
        <w:ind w:right="49"/>
        <w:jc w:val="both"/>
        <w:rPr>
          <w:rFonts w:ascii="Century Gothic" w:hAnsi="Century Gothic"/>
        </w:rPr>
      </w:pPr>
      <w:r>
        <w:rPr>
          <w:rFonts w:ascii="Century Gothic" w:hAnsi="Century Gothic" w:cs="Arial"/>
          <w:szCs w:val="28"/>
        </w:rPr>
        <w:t xml:space="preserve">Por tanto, todas las peticiones que tengan relación con la libertad del procesado, se deben elevar al interior del proceso penal, no a través del mecanismo constitucional de </w:t>
      </w:r>
      <w:r>
        <w:rPr>
          <w:rFonts w:ascii="Century Gothic" w:hAnsi="Century Gothic" w:cs="Arial"/>
          <w:i/>
          <w:szCs w:val="28"/>
        </w:rPr>
        <w:t>hábeas corpus</w:t>
      </w:r>
      <w:r>
        <w:rPr>
          <w:rFonts w:ascii="Century Gothic" w:hAnsi="Century Gothic" w:cs="Arial"/>
          <w:szCs w:val="28"/>
        </w:rPr>
        <w:t>, a menos que, valga reiterarlo, se esté frente a una vía de hecho que haga razonable advertir el advenimiento de un perjuicio irremediable, en caso de esperar la respuesta a la solicitud de libertad elevada ante el mismo funcionario judicial, o si tal menoscabo puede sobrevenir de supeditarse la garantía de la libertad a que antes se resuelvan los recursos ordinarios</w:t>
      </w:r>
      <w:r>
        <w:rPr>
          <w:rStyle w:val="Ancladenotaalpie"/>
          <w:rFonts w:ascii="Century Gothic" w:hAnsi="Century Gothic" w:cs="Arial"/>
          <w:szCs w:val="28"/>
        </w:rPr>
        <w:footnoteReference w:id="4"/>
      </w:r>
      <w:r>
        <w:rPr>
          <w:rFonts w:ascii="Century Gothic" w:hAnsi="Century Gothic" w:cs="Arial"/>
          <w:szCs w:val="28"/>
        </w:rPr>
        <w:t>.</w:t>
      </w:r>
    </w:p>
    <w:p w:rsidR="001B6C19" w:rsidRDefault="001B6C19">
      <w:pPr>
        <w:spacing w:line="276" w:lineRule="auto"/>
        <w:ind w:right="49"/>
        <w:jc w:val="both"/>
        <w:rPr>
          <w:rFonts w:ascii="Century Gothic" w:hAnsi="Century Gothic"/>
        </w:rPr>
      </w:pPr>
    </w:p>
    <w:p w:rsidR="001B6C19" w:rsidRDefault="000262BF">
      <w:pPr>
        <w:spacing w:line="276" w:lineRule="auto"/>
        <w:ind w:right="49"/>
        <w:jc w:val="both"/>
        <w:rPr>
          <w:rFonts w:ascii="Century Gothic" w:hAnsi="Century Gothic" w:cs="Arial"/>
        </w:rPr>
      </w:pPr>
      <w:r>
        <w:rPr>
          <w:rFonts w:ascii="Century Gothic" w:hAnsi="Century Gothic"/>
        </w:rPr>
        <w:t>Pues bien, en el presente caso hechas las precisiones precedentes, se tiene que el a</w:t>
      </w:r>
      <w:r>
        <w:rPr>
          <w:rFonts w:ascii="Century Gothic" w:hAnsi="Century Gothic" w:cs="Arial"/>
        </w:rPr>
        <w:t>c</w:t>
      </w:r>
      <w:r w:rsidR="00A84FEF">
        <w:rPr>
          <w:rFonts w:ascii="Century Gothic" w:hAnsi="Century Gothic" w:cs="Arial"/>
        </w:rPr>
        <w:t>cionante pretende hacer efectivo</w:t>
      </w:r>
      <w:r>
        <w:rPr>
          <w:rFonts w:ascii="Century Gothic" w:hAnsi="Century Gothic" w:cs="Arial"/>
        </w:rPr>
        <w:t xml:space="preserve"> un beneficio como lo es la sustitución de la prisión intramural, por la domiciliaria, sin acreditar los requisitos de ley para su materialización. Sin embargo, como lo señaló la Juez natural, la misma ya fue concedida en la sentencia condenatoria, pero no se ha efectuado por negligencia propia del interesado, de manera que no puede pretender omitir el cumplimiento de los mismos, a través del presente mecanismo constitucional. </w:t>
      </w:r>
    </w:p>
    <w:p w:rsidR="001B6C19" w:rsidRDefault="001B6C19">
      <w:pPr>
        <w:pStyle w:val="Sinespaciado"/>
      </w:pPr>
    </w:p>
    <w:p w:rsidR="001B6C19" w:rsidRDefault="000262BF">
      <w:pPr>
        <w:spacing w:line="276" w:lineRule="auto"/>
        <w:ind w:right="49"/>
        <w:jc w:val="both"/>
        <w:rPr>
          <w:rFonts w:ascii="Century Gothic" w:hAnsi="Century Gothic" w:cs="Arial"/>
        </w:rPr>
      </w:pPr>
      <w:r>
        <w:rPr>
          <w:rFonts w:ascii="Century Gothic" w:hAnsi="Century Gothic" w:cs="Arial"/>
        </w:rPr>
        <w:t xml:space="preserve">Así las cosa, este Juzgado observa que el actor acudió en forma alternativa al juez constitucional para reclamar un derecho que se encuentra decidido por el juez natural, </w:t>
      </w:r>
      <w:r>
        <w:rPr>
          <w:rFonts w:ascii="Century Gothic" w:hAnsi="Century Gothic" w:cs="Arial"/>
          <w:b/>
        </w:rPr>
        <w:t>y frente al cual, es él quien no cumplido los requisitos para su materialización</w:t>
      </w:r>
      <w:r>
        <w:rPr>
          <w:rFonts w:ascii="Century Gothic" w:hAnsi="Century Gothic" w:cs="Arial"/>
        </w:rPr>
        <w:t xml:space="preserve">, aunado al hecho de que como se indicó, no existe fundamento para ordenar la libertad, fin último de la acción de habeas corpus, dado que en todo caso, sigue vigente el cumplimiento de la sentencia condenatoria de 54 meses de prisión, de la cual sólo ha </w:t>
      </w:r>
      <w:r w:rsidRPr="002F04CF">
        <w:rPr>
          <w:rFonts w:ascii="Century Gothic" w:hAnsi="Century Gothic" w:cs="Arial"/>
        </w:rPr>
        <w:t>trascurrido 14 meses y 26 días.</w:t>
      </w:r>
    </w:p>
    <w:p w:rsidR="001B6C19" w:rsidRDefault="001B6C19">
      <w:pPr>
        <w:pStyle w:val="Sinespaciado"/>
      </w:pPr>
    </w:p>
    <w:p w:rsidR="001B6C19" w:rsidRDefault="000262BF">
      <w:pPr>
        <w:shd w:val="clear" w:color="auto" w:fill="FFFFFF"/>
        <w:spacing w:line="276" w:lineRule="auto"/>
        <w:jc w:val="both"/>
        <w:textAlignment w:val="baseline"/>
        <w:rPr>
          <w:rFonts w:ascii="Arial" w:hAnsi="Arial" w:cs="Arial"/>
          <w:color w:val="666666"/>
          <w:sz w:val="21"/>
          <w:szCs w:val="21"/>
        </w:rPr>
      </w:pPr>
      <w:r>
        <w:rPr>
          <w:rFonts w:ascii="Century Gothic" w:hAnsi="Century Gothic" w:cs="Arial"/>
        </w:rPr>
        <w:t>Así mismo, pese a que se encuentra historia clínica del año 2009</w:t>
      </w:r>
      <w:r w:rsidR="002F04CF">
        <w:rPr>
          <w:rFonts w:ascii="Century Gothic" w:hAnsi="Century Gothic" w:cs="Arial"/>
        </w:rPr>
        <w:t>,</w:t>
      </w:r>
      <w:r>
        <w:rPr>
          <w:rFonts w:ascii="Century Gothic" w:hAnsi="Century Gothic" w:cs="Arial"/>
        </w:rPr>
        <w:t xml:space="preserve"> donde se evidencia la afección pulmonar que padece el accionante, no se probó en el presente trámite que este actualmente presenta un estado de salud deficiente o que no se ha brindado la atención médica que haya podido requerir en virtud de ello, que amerite su traslado un centro de atención especializado como lo solicita</w:t>
      </w:r>
      <w:r w:rsidR="002F04CF">
        <w:rPr>
          <w:rFonts w:ascii="Century Gothic" w:hAnsi="Century Gothic" w:cs="Arial"/>
        </w:rPr>
        <w:t>, aunado al hecho de que el Juez</w:t>
      </w:r>
      <w:r>
        <w:rPr>
          <w:rFonts w:ascii="Century Gothic" w:hAnsi="Century Gothic" w:cs="Arial"/>
        </w:rPr>
        <w:t xml:space="preserve"> natural ya ordenó al centro de reclusión donde se encuentra actualmente privado de la libertad, que adopte</w:t>
      </w:r>
      <w:r>
        <w:rPr>
          <w:rFonts w:ascii="Century Gothic" w:hAnsi="Century Gothic" w:cs="Arial"/>
          <w:bCs/>
          <w:color w:val="000000"/>
          <w:lang w:val="es-ES_tradnl"/>
        </w:rPr>
        <w:t xml:space="preserve"> la medidas necesarias para garantizar su vida e integridad personal, y por tanto, corresponde a dicha autoridad judicial velar por su cumplimiento.</w:t>
      </w:r>
    </w:p>
    <w:p w:rsidR="001B6C19" w:rsidRDefault="001B6C19">
      <w:pPr>
        <w:shd w:val="clear" w:color="auto" w:fill="FFFFFF"/>
        <w:spacing w:line="276" w:lineRule="auto"/>
        <w:jc w:val="both"/>
        <w:textAlignment w:val="baseline"/>
        <w:rPr>
          <w:rFonts w:ascii="Arial" w:hAnsi="Arial" w:cs="Arial"/>
          <w:color w:val="666666"/>
          <w:sz w:val="21"/>
          <w:szCs w:val="21"/>
        </w:rPr>
      </w:pPr>
    </w:p>
    <w:p w:rsidR="001B6C19" w:rsidRDefault="000262BF">
      <w:pPr>
        <w:shd w:val="clear" w:color="auto" w:fill="FFFFFF"/>
        <w:spacing w:line="276" w:lineRule="auto"/>
        <w:jc w:val="both"/>
        <w:textAlignment w:val="baseline"/>
        <w:rPr>
          <w:rFonts w:ascii="Arial" w:hAnsi="Arial" w:cs="Arial"/>
          <w:color w:val="666666"/>
          <w:sz w:val="21"/>
          <w:szCs w:val="21"/>
        </w:rPr>
      </w:pPr>
      <w:r>
        <w:rPr>
          <w:rFonts w:ascii="Century Gothic" w:hAnsi="Century Gothic" w:cs="Arial"/>
        </w:rPr>
        <w:t>En ese orden de ideas, teniendo en cuenta que el actor se encuentra privado de la libertad como consecuencia de la orden de captura emitida por autoridad judicial competente, dada sentencia condenatoria en su contra, la cual goza de presunción de legalidad, así como se advierte, ya había ordenado la sustitución de la pena, por prisión domiciliaria, misma pretensión de la solicitud de </w:t>
      </w:r>
      <w:r>
        <w:rPr>
          <w:rFonts w:ascii="Century Gothic" w:hAnsi="Century Gothic" w:cs="Arial"/>
          <w:i/>
          <w:iCs/>
        </w:rPr>
        <w:t>habeas corpus,</w:t>
      </w:r>
      <w:r>
        <w:rPr>
          <w:rFonts w:ascii="Century Gothic" w:hAnsi="Century Gothic" w:cs="Arial"/>
        </w:rPr>
        <w:t> la cual es materia de discusión al interior del proceso penal que se adelanta en su contra,  todo ello, trae como consecuencia jurídica la improcedencia de las pretensiones de la presente acción constitucional</w:t>
      </w:r>
      <w:r>
        <w:rPr>
          <w:rFonts w:ascii="Arial" w:hAnsi="Arial" w:cs="Arial"/>
          <w:color w:val="666666"/>
          <w:sz w:val="21"/>
          <w:szCs w:val="21"/>
        </w:rPr>
        <w:t>.</w:t>
      </w:r>
    </w:p>
    <w:p w:rsidR="001B6C19" w:rsidRDefault="001B6C19">
      <w:pPr>
        <w:pStyle w:val="Sinespaciado"/>
        <w:spacing w:line="276" w:lineRule="auto"/>
        <w:rPr>
          <w:lang w:val="es-CO" w:eastAsia="es-CO"/>
        </w:rPr>
      </w:pPr>
    </w:p>
    <w:p w:rsidR="001B6C19" w:rsidRDefault="000262BF">
      <w:pPr>
        <w:pStyle w:val="Prrafodelista"/>
        <w:numPr>
          <w:ilvl w:val="0"/>
          <w:numId w:val="4"/>
        </w:numPr>
        <w:tabs>
          <w:tab w:val="left" w:pos="-720"/>
        </w:tabs>
        <w:spacing w:after="0" w:line="276" w:lineRule="auto"/>
        <w:jc w:val="both"/>
        <w:rPr>
          <w:rFonts w:ascii="Century Gothic" w:eastAsia="Times New Roman" w:hAnsi="Century Gothic" w:cs="Arial"/>
          <w:b/>
          <w:bCs/>
          <w:sz w:val="24"/>
          <w:szCs w:val="24"/>
          <w:lang w:val="es-ES_tradnl" w:eastAsia="es-ES"/>
        </w:rPr>
      </w:pPr>
      <w:r>
        <w:rPr>
          <w:rFonts w:ascii="Century Gothic" w:eastAsia="Times New Roman" w:hAnsi="Century Gothic" w:cs="Arial"/>
          <w:b/>
          <w:bCs/>
          <w:sz w:val="24"/>
          <w:szCs w:val="24"/>
          <w:lang w:val="es-ES_tradnl" w:eastAsia="es-ES"/>
        </w:rPr>
        <w:t>DECISION</w:t>
      </w:r>
    </w:p>
    <w:p w:rsidR="001B6C19" w:rsidRDefault="001B6C19">
      <w:pPr>
        <w:spacing w:line="276" w:lineRule="auto"/>
        <w:ind w:right="51"/>
        <w:jc w:val="both"/>
        <w:rPr>
          <w:rFonts w:ascii="Century Gothic" w:hAnsi="Century Gothic" w:cs="Arial"/>
          <w:lang w:val="es-ES_tradnl"/>
        </w:rPr>
      </w:pPr>
    </w:p>
    <w:p w:rsidR="001B6C19" w:rsidRDefault="000262BF">
      <w:pPr>
        <w:spacing w:line="276" w:lineRule="auto"/>
        <w:ind w:right="51"/>
        <w:jc w:val="both"/>
        <w:rPr>
          <w:rFonts w:ascii="Century Gothic" w:hAnsi="Century Gothic" w:cs="Arial"/>
          <w:b/>
          <w:bCs/>
          <w:lang w:val="es-ES_tradnl"/>
        </w:rPr>
      </w:pPr>
      <w:r>
        <w:rPr>
          <w:rFonts w:ascii="Century Gothic" w:hAnsi="Century Gothic" w:cs="Arial"/>
          <w:lang w:val="es-ES_tradnl"/>
        </w:rPr>
        <w:t>En mérito de lo expuesto, el Juez Tercero Administrativo del Circuito de Bogotá – Sección Primera, administrando justicia en nombre de la República y por autoridad de la Constitución y la ley,</w:t>
      </w:r>
    </w:p>
    <w:p w:rsidR="001B6C19" w:rsidRDefault="001B6C19">
      <w:pPr>
        <w:pStyle w:val="Sinespaciado"/>
        <w:spacing w:line="276" w:lineRule="auto"/>
        <w:rPr>
          <w:lang w:val="es-ES_tradnl" w:eastAsia="es-ES"/>
        </w:rPr>
      </w:pPr>
    </w:p>
    <w:p w:rsidR="001B6C19" w:rsidRDefault="000262BF">
      <w:pPr>
        <w:spacing w:line="276" w:lineRule="auto"/>
        <w:ind w:right="51"/>
        <w:jc w:val="center"/>
        <w:rPr>
          <w:rFonts w:ascii="Century Gothic" w:hAnsi="Century Gothic" w:cs="Arial"/>
          <w:b/>
          <w:bCs/>
          <w:lang w:val="es-ES_tradnl"/>
        </w:rPr>
      </w:pPr>
      <w:r>
        <w:rPr>
          <w:rFonts w:ascii="Century Gothic" w:hAnsi="Century Gothic" w:cs="Arial"/>
          <w:b/>
          <w:bCs/>
          <w:lang w:val="es-ES_tradnl"/>
        </w:rPr>
        <w:t>RESUELVE</w:t>
      </w:r>
    </w:p>
    <w:p w:rsidR="001B6C19" w:rsidRDefault="001B6C19">
      <w:pPr>
        <w:pStyle w:val="Sinespaciado"/>
        <w:spacing w:line="276" w:lineRule="auto"/>
        <w:rPr>
          <w:lang w:val="es-ES_tradnl" w:eastAsia="es-ES"/>
        </w:rPr>
      </w:pPr>
    </w:p>
    <w:p w:rsidR="001B6C19" w:rsidRDefault="000262BF">
      <w:pPr>
        <w:spacing w:line="276" w:lineRule="auto"/>
        <w:ind w:right="51"/>
        <w:jc w:val="both"/>
        <w:rPr>
          <w:rFonts w:ascii="Century Gothic" w:hAnsi="Century Gothic" w:cs="Arial"/>
          <w:lang w:val="es-ES_tradnl"/>
        </w:rPr>
      </w:pPr>
      <w:r>
        <w:rPr>
          <w:rFonts w:ascii="Century Gothic" w:hAnsi="Century Gothic" w:cs="Arial"/>
          <w:b/>
          <w:bCs/>
          <w:lang w:val="es-ES_tradnl"/>
        </w:rPr>
        <w:t>PRIMERO:</w:t>
      </w:r>
      <w:r>
        <w:rPr>
          <w:rFonts w:ascii="Century Gothic" w:hAnsi="Century Gothic" w:cs="Arial"/>
          <w:lang w:val="es-ES_tradnl"/>
        </w:rPr>
        <w:t xml:space="preserve"> </w:t>
      </w:r>
      <w:r>
        <w:rPr>
          <w:rFonts w:ascii="Century Gothic" w:hAnsi="Century Gothic" w:cs="Arial"/>
          <w:b/>
          <w:lang w:val="es-ES_tradnl"/>
        </w:rPr>
        <w:t>NEGAR</w:t>
      </w:r>
      <w:r>
        <w:rPr>
          <w:rFonts w:ascii="Century Gothic" w:hAnsi="Century Gothic" w:cs="Arial"/>
          <w:lang w:val="es-ES_tradnl"/>
        </w:rPr>
        <w:t xml:space="preserve"> la acción pública de HABEAS CORPUS </w:t>
      </w:r>
      <w:r w:rsidR="003E2726">
        <w:rPr>
          <w:rFonts w:ascii="Century Gothic" w:hAnsi="Century Gothic" w:cs="Arial"/>
          <w:lang w:val="es-ES_tradnl"/>
        </w:rPr>
        <w:t>interpuesta</w:t>
      </w:r>
      <w:r>
        <w:rPr>
          <w:rFonts w:ascii="Century Gothic" w:hAnsi="Century Gothic" w:cs="Arial"/>
          <w:lang w:val="es-ES_tradnl"/>
        </w:rPr>
        <w:t xml:space="preserve"> por el señor JUAN BAUTISTA CASTAÑO MARTÍNEZ, por las razones expuestas en la parte motiva de esta providencia.</w:t>
      </w:r>
    </w:p>
    <w:p w:rsidR="001B6C19" w:rsidRDefault="001B6C19">
      <w:pPr>
        <w:spacing w:line="276" w:lineRule="auto"/>
        <w:ind w:right="51"/>
        <w:jc w:val="both"/>
        <w:rPr>
          <w:rFonts w:ascii="Century Gothic" w:hAnsi="Century Gothic" w:cs="Arial"/>
          <w:lang w:val="es-ES_tradnl"/>
        </w:rPr>
      </w:pPr>
    </w:p>
    <w:p w:rsidR="001B6C19" w:rsidRDefault="000262BF">
      <w:pPr>
        <w:spacing w:line="276" w:lineRule="auto"/>
        <w:ind w:right="49"/>
        <w:jc w:val="both"/>
        <w:rPr>
          <w:rFonts w:ascii="Century Gothic" w:hAnsi="Century Gothic"/>
          <w:lang w:val="es-CO" w:eastAsia="es-CO"/>
        </w:rPr>
      </w:pPr>
      <w:r>
        <w:rPr>
          <w:rFonts w:ascii="Century Gothic" w:hAnsi="Century Gothic" w:cs="Arial"/>
          <w:b/>
          <w:bCs/>
          <w:lang w:val="es-CO" w:eastAsia="es-CO"/>
        </w:rPr>
        <w:t>SEGUNDO:</w:t>
      </w:r>
      <w:r>
        <w:rPr>
          <w:rFonts w:ascii="Verdana" w:hAnsi="Verdana"/>
          <w:b/>
          <w:spacing w:val="-2"/>
          <w:lang w:eastAsia="es-CO"/>
        </w:rPr>
        <w:t xml:space="preserve"> </w:t>
      </w:r>
      <w:r>
        <w:rPr>
          <w:rFonts w:ascii="Century Gothic" w:hAnsi="Century Gothic" w:cs="Arial"/>
          <w:b/>
          <w:lang w:val="es-ES_tradnl"/>
        </w:rPr>
        <w:t>Notificar</w:t>
      </w:r>
      <w:r>
        <w:rPr>
          <w:rFonts w:ascii="Century Gothic" w:hAnsi="Century Gothic" w:cs="Arial"/>
          <w:lang w:val="es-ES_tradnl"/>
        </w:rPr>
        <w:t xml:space="preserve"> de la manera más expedita al señor JUAN BAUTISTA CASTAÑO MARTÍNEZ, según correo electrónico que se enuncia en el escrito de interposición de la acción constitucional, remitiendo copia de la presente providencia.</w:t>
      </w:r>
    </w:p>
    <w:p w:rsidR="001B6C19" w:rsidRDefault="001B6C19">
      <w:pPr>
        <w:spacing w:line="276" w:lineRule="auto"/>
        <w:ind w:right="49"/>
        <w:jc w:val="both"/>
        <w:rPr>
          <w:rFonts w:ascii="Century Gothic" w:hAnsi="Century Gothic"/>
          <w:lang w:val="es-CO" w:eastAsia="es-CO"/>
        </w:rPr>
      </w:pPr>
    </w:p>
    <w:p w:rsidR="001B6C19" w:rsidRDefault="000262BF">
      <w:pPr>
        <w:spacing w:line="276" w:lineRule="auto"/>
        <w:ind w:right="51"/>
        <w:jc w:val="both"/>
        <w:rPr>
          <w:rFonts w:ascii="Century Gothic" w:hAnsi="Century Gothic" w:cs="Arial"/>
          <w:lang w:val="es-ES_tradnl"/>
        </w:rPr>
      </w:pPr>
      <w:r>
        <w:rPr>
          <w:rFonts w:ascii="Century Gothic" w:hAnsi="Century Gothic"/>
          <w:b/>
          <w:lang w:val="es-CO" w:eastAsia="es-CO"/>
        </w:rPr>
        <w:t xml:space="preserve">TERCERO: </w:t>
      </w:r>
      <w:r>
        <w:rPr>
          <w:rFonts w:ascii="Century Gothic" w:hAnsi="Century Gothic" w:cs="Arial"/>
          <w:b/>
          <w:lang w:val="es-ES_tradnl"/>
        </w:rPr>
        <w:t>Notificar</w:t>
      </w:r>
      <w:r>
        <w:rPr>
          <w:rFonts w:ascii="Century Gothic" w:hAnsi="Century Gothic" w:cs="Arial"/>
          <w:lang w:val="es-ES_tradnl"/>
        </w:rPr>
        <w:t xml:space="preserve"> de la manera más expedita </w:t>
      </w:r>
      <w:r w:rsidR="002F04CF">
        <w:rPr>
          <w:rFonts w:ascii="Century Gothic" w:hAnsi="Century Gothic" w:cs="Arial"/>
          <w:lang w:val="es-ES_tradnl"/>
        </w:rPr>
        <w:t xml:space="preserve">a </w:t>
      </w:r>
      <w:r>
        <w:rPr>
          <w:rFonts w:ascii="Century Gothic" w:hAnsi="Century Gothic" w:cs="Arial"/>
          <w:lang w:val="es-ES_tradnl"/>
        </w:rPr>
        <w:t>la POLICÍA METROPOLITANA DE BOGOTÁ – ESTACIÓN DE BOSA “TEQUENDAMA”, el JUZGADO 23 DE EJECUCIÓN DE PENAS Y MEDIDAS DE SEGURIDAD DE BOGOTÁ, el JUZGADO PRIMERO PENAL DEL CIRCUITO DE SOACHA, el JUZGADO DE EJECUCIÓN DE PENAS Y MEDIDAS DE SEGURIDAD DE FUSAGASUGÁ,</w:t>
      </w:r>
      <w:r>
        <w:rPr>
          <w:rFonts w:ascii="Century Gothic" w:hAnsi="Century Gothic" w:cs="Arial"/>
          <w:b/>
          <w:bCs/>
          <w:lang w:val="es-ES_tradnl"/>
        </w:rPr>
        <w:t xml:space="preserve"> </w:t>
      </w:r>
      <w:r>
        <w:rPr>
          <w:rFonts w:ascii="Century Gothic" w:hAnsi="Century Gothic" w:cs="Arial"/>
          <w:lang w:val="es-ES_tradnl"/>
        </w:rPr>
        <w:t>y al CENTRO DE SERVICIOS ADMINISTRATIVOS – JUZGADOS DE EJECUCIÓN DE PENAS DE BOGOTÁ.</w:t>
      </w:r>
    </w:p>
    <w:p w:rsidR="001B6C19" w:rsidRDefault="001B6C19">
      <w:pPr>
        <w:spacing w:line="276" w:lineRule="auto"/>
        <w:ind w:right="51"/>
        <w:jc w:val="both"/>
        <w:rPr>
          <w:rFonts w:ascii="Century Gothic" w:hAnsi="Century Gothic" w:cs="Arial"/>
          <w:color w:val="FF0000"/>
          <w:lang w:val="es-CO"/>
        </w:rPr>
      </w:pPr>
    </w:p>
    <w:p w:rsidR="001B6C19" w:rsidRDefault="000262BF">
      <w:pPr>
        <w:spacing w:line="276" w:lineRule="auto"/>
        <w:ind w:right="51"/>
        <w:jc w:val="both"/>
        <w:rPr>
          <w:rFonts w:ascii="Century Gothic" w:hAnsi="Century Gothic"/>
          <w:lang w:val="es-ES_tradnl"/>
        </w:rPr>
      </w:pPr>
      <w:r>
        <w:rPr>
          <w:rFonts w:ascii="Century Gothic" w:hAnsi="Century Gothic" w:cs="Arial"/>
          <w:b/>
          <w:lang w:val="es-ES_tradnl"/>
        </w:rPr>
        <w:t xml:space="preserve">CUARTO: </w:t>
      </w:r>
      <w:r>
        <w:rPr>
          <w:rFonts w:ascii="Century Gothic" w:hAnsi="Century Gothic" w:cs="Arial"/>
        </w:rPr>
        <w:t xml:space="preserve">En caso de que esta decisión no sea impugnada dentro de los tres (3) días calendario siguiente a su notificación, </w:t>
      </w:r>
      <w:r>
        <w:rPr>
          <w:rFonts w:ascii="Century Gothic" w:hAnsi="Century Gothic" w:cs="Arial"/>
          <w:b/>
        </w:rPr>
        <w:t>archívese</w:t>
      </w:r>
      <w:r>
        <w:rPr>
          <w:rFonts w:ascii="Century Gothic" w:hAnsi="Century Gothic" w:cs="Arial"/>
        </w:rPr>
        <w:t xml:space="preserve"> el expediente.</w:t>
      </w:r>
    </w:p>
    <w:p w:rsidR="001B6C19" w:rsidRDefault="001B6C19">
      <w:pPr>
        <w:spacing w:line="276" w:lineRule="auto"/>
        <w:ind w:right="51"/>
        <w:jc w:val="both"/>
        <w:rPr>
          <w:rFonts w:ascii="Century Gothic" w:hAnsi="Century Gothic"/>
          <w:b/>
          <w:lang w:val="es-ES_tradnl"/>
        </w:rPr>
      </w:pPr>
    </w:p>
    <w:p w:rsidR="001B6C19" w:rsidRDefault="004F0DD5">
      <w:pPr>
        <w:spacing w:line="276" w:lineRule="auto"/>
        <w:ind w:right="51"/>
        <w:jc w:val="both"/>
        <w:rPr>
          <w:rFonts w:ascii="Century Gothic" w:hAnsi="Century Gothic" w:cs="Arial"/>
          <w:lang w:val="es-ES_tradnl"/>
        </w:rPr>
      </w:pPr>
      <w:r>
        <w:rPr>
          <w:rFonts w:ascii="Century Gothic" w:hAnsi="Century Gothic" w:cs="Arial"/>
          <w:lang w:val="es-ES_tradnl"/>
        </w:rPr>
        <w:t>Firmada digitalmente</w:t>
      </w:r>
      <w:r w:rsidR="000262BF">
        <w:rPr>
          <w:rFonts w:ascii="Century Gothic" w:hAnsi="Century Gothic" w:cs="Arial"/>
          <w:lang w:val="es-ES_tradnl"/>
        </w:rPr>
        <w:t xml:space="preserve"> en Bogotá, a los veintinueve (29) días del mes de abril de dos mil veinte (2020) a las </w:t>
      </w:r>
      <w:r w:rsidR="002F04CF">
        <w:rPr>
          <w:rFonts w:ascii="Century Gothic" w:hAnsi="Century Gothic" w:cs="Arial"/>
          <w:lang w:val="es-ES_tradnl"/>
        </w:rPr>
        <w:t>ocho y treinta y cinco</w:t>
      </w:r>
      <w:r w:rsidR="000262BF">
        <w:rPr>
          <w:rFonts w:ascii="Century Gothic" w:hAnsi="Century Gothic" w:cs="Arial"/>
          <w:lang w:val="es-ES_tradnl"/>
        </w:rPr>
        <w:t xml:space="preserve"> (</w:t>
      </w:r>
      <w:r w:rsidR="002F04CF">
        <w:rPr>
          <w:rFonts w:ascii="Century Gothic" w:hAnsi="Century Gothic" w:cs="Arial"/>
          <w:lang w:val="es-ES_tradnl"/>
        </w:rPr>
        <w:t>8</w:t>
      </w:r>
      <w:r w:rsidR="000262BF">
        <w:rPr>
          <w:rFonts w:ascii="Century Gothic" w:hAnsi="Century Gothic" w:cs="Arial"/>
          <w:lang w:val="es-ES_tradnl"/>
        </w:rPr>
        <w:t>:</w:t>
      </w:r>
      <w:r w:rsidR="002F04CF">
        <w:rPr>
          <w:rFonts w:ascii="Century Gothic" w:hAnsi="Century Gothic" w:cs="Arial"/>
          <w:lang w:val="es-ES_tradnl"/>
        </w:rPr>
        <w:t>35</w:t>
      </w:r>
      <w:r w:rsidR="000262BF">
        <w:rPr>
          <w:rFonts w:ascii="Century Gothic" w:hAnsi="Century Gothic" w:cs="Arial"/>
          <w:lang w:val="es-ES_tradnl"/>
        </w:rPr>
        <w:t xml:space="preserve"> pm).</w:t>
      </w:r>
    </w:p>
    <w:p w:rsidR="001B6C19" w:rsidRDefault="001B6C19">
      <w:pPr>
        <w:spacing w:line="276" w:lineRule="auto"/>
        <w:ind w:right="51"/>
        <w:jc w:val="both"/>
        <w:rPr>
          <w:rFonts w:ascii="Century Gothic" w:hAnsi="Century Gothic" w:cs="Arial"/>
          <w:color w:val="FF0000"/>
          <w:lang w:val="es-ES_tradnl"/>
        </w:rPr>
      </w:pPr>
    </w:p>
    <w:p w:rsidR="001B6C19" w:rsidRDefault="000262BF">
      <w:pPr>
        <w:spacing w:line="276" w:lineRule="auto"/>
        <w:ind w:left="1276" w:right="51" w:hanging="1276"/>
        <w:jc w:val="both"/>
        <w:rPr>
          <w:rFonts w:ascii="Century Gothic" w:hAnsi="Century Gothic" w:cs="Arial"/>
          <w:b/>
          <w:lang w:val="es-ES_tradnl"/>
        </w:rPr>
      </w:pPr>
      <w:r>
        <w:rPr>
          <w:rFonts w:ascii="Century Gothic" w:hAnsi="Century Gothic" w:cs="Arial"/>
          <w:b/>
          <w:lang w:val="es-ES_tradnl"/>
        </w:rPr>
        <w:t>NOTIFÍQUESE Y CÚMPLASE.</w:t>
      </w:r>
    </w:p>
    <w:p w:rsidR="001B6C19" w:rsidRDefault="001B6C19">
      <w:pPr>
        <w:spacing w:line="276" w:lineRule="auto"/>
        <w:ind w:left="1276" w:right="51" w:hanging="1276"/>
        <w:jc w:val="both"/>
        <w:rPr>
          <w:rFonts w:ascii="Century Gothic" w:hAnsi="Century Gothic" w:cs="Arial"/>
          <w:b/>
          <w:lang w:val="es-ES_tradnl"/>
        </w:rPr>
      </w:pPr>
    </w:p>
    <w:p w:rsidR="001B6C19" w:rsidRDefault="0041305E" w:rsidP="0041305E">
      <w:pPr>
        <w:spacing w:line="276" w:lineRule="auto"/>
        <w:ind w:left="1276" w:right="51" w:hanging="1276"/>
        <w:jc w:val="center"/>
        <w:rPr>
          <w:rFonts w:ascii="Century Gothic" w:hAnsi="Century Gothic" w:cs="Arial"/>
          <w:b/>
          <w:lang w:val="es-ES_tradnl"/>
        </w:rPr>
      </w:pPr>
      <w:r>
        <w:rPr>
          <w:rFonts w:ascii="Century Gothic" w:hAnsi="Century Gothic" w:cs="Arial"/>
          <w:b/>
          <w:noProof/>
          <w:lang w:val="es-CO" w:eastAsia="es-CO"/>
        </w:rPr>
        <w:drawing>
          <wp:inline distT="0" distB="0" distL="0" distR="0">
            <wp:extent cx="2621430" cy="94203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6739" cy="943938"/>
                    </a:xfrm>
                    <a:prstGeom prst="rect">
                      <a:avLst/>
                    </a:prstGeom>
                  </pic:spPr>
                </pic:pic>
              </a:graphicData>
            </a:graphic>
          </wp:inline>
        </w:drawing>
      </w:r>
    </w:p>
    <w:p w:rsidR="001B6C19" w:rsidRDefault="000262BF">
      <w:pPr>
        <w:spacing w:line="276" w:lineRule="auto"/>
        <w:jc w:val="center"/>
        <w:rPr>
          <w:rFonts w:ascii="Century Gothic" w:hAnsi="Century Gothic"/>
          <w:b/>
          <w:color w:val="000000"/>
        </w:rPr>
      </w:pPr>
      <w:r>
        <w:rPr>
          <w:rFonts w:ascii="Century Gothic" w:hAnsi="Century Gothic"/>
          <w:b/>
          <w:color w:val="000000"/>
        </w:rPr>
        <w:t>ERICSON SUESCUN LEÓN</w:t>
      </w:r>
    </w:p>
    <w:p w:rsidR="001B6C19" w:rsidRDefault="000262BF">
      <w:pPr>
        <w:widowControl w:val="0"/>
        <w:spacing w:line="276" w:lineRule="auto"/>
        <w:jc w:val="center"/>
        <w:rPr>
          <w:rFonts w:ascii="Century Gothic" w:hAnsi="Century Gothic" w:cs="Arial"/>
        </w:rPr>
      </w:pPr>
      <w:r>
        <w:rPr>
          <w:rFonts w:ascii="Century Gothic" w:hAnsi="Century Gothic"/>
          <w:b/>
          <w:bCs/>
          <w:color w:val="000000"/>
        </w:rPr>
        <w:t>Juez</w:t>
      </w:r>
    </w:p>
    <w:p w:rsidR="001B6C19" w:rsidRDefault="000262BF" w:rsidP="0041305E">
      <w:pPr>
        <w:widowControl w:val="0"/>
        <w:spacing w:beforeAutospacing="1" w:afterAutospacing="1"/>
        <w:jc w:val="both"/>
      </w:pPr>
      <w:r>
        <w:rPr>
          <w:rFonts w:ascii="Century Gothic" w:hAnsi="Century Gothic" w:cs="Arial"/>
          <w:color w:val="000000"/>
          <w:lang w:eastAsia="es-CO"/>
        </w:rPr>
        <w:t> </w:t>
      </w:r>
      <w:r>
        <w:rPr>
          <w:rFonts w:ascii="Century Gothic" w:hAnsi="Century Gothic" w:cs="Arial"/>
          <w:i/>
          <w:color w:val="000000"/>
          <w:sz w:val="10"/>
          <w:szCs w:val="10"/>
          <w:lang w:eastAsia="es-CO"/>
        </w:rPr>
        <w:t>D.C.R.P.</w:t>
      </w:r>
    </w:p>
    <w:sectPr w:rsidR="001B6C19">
      <w:headerReference w:type="default" r:id="rId13"/>
      <w:footerReference w:type="default" r:id="rId14"/>
      <w:pgSz w:w="12240" w:h="18720"/>
      <w:pgMar w:top="1417" w:right="1701" w:bottom="1417"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3F" w:rsidRDefault="0074783F">
      <w:r>
        <w:separator/>
      </w:r>
    </w:p>
  </w:endnote>
  <w:endnote w:type="continuationSeparator" w:id="0">
    <w:p w:rsidR="0074783F" w:rsidRDefault="0074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Open Sans;Arial;Arial Unicode M">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801710"/>
      <w:docPartObj>
        <w:docPartGallery w:val="Page Numbers (Top of Page)"/>
        <w:docPartUnique/>
      </w:docPartObj>
    </w:sdtPr>
    <w:sdtEndPr/>
    <w:sdtContent>
      <w:p w:rsidR="001B6C19" w:rsidRDefault="000262BF">
        <w:pPr>
          <w:pStyle w:val="Piedepgina"/>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305307">
          <w:rPr>
            <w:b/>
            <w:bCs/>
            <w:noProof/>
            <w:sz w:val="24"/>
            <w:szCs w:val="24"/>
          </w:rPr>
          <w:t>1</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305307">
          <w:rPr>
            <w:b/>
            <w:bCs/>
            <w:noProof/>
            <w:sz w:val="24"/>
            <w:szCs w:val="24"/>
          </w:rPr>
          <w:t>1</w:t>
        </w:r>
        <w:r>
          <w:rPr>
            <w:b/>
            <w:bCs/>
            <w:sz w:val="24"/>
            <w:szCs w:val="24"/>
          </w:rPr>
          <w:fldChar w:fldCharType="end"/>
        </w:r>
      </w:p>
    </w:sdtContent>
  </w:sdt>
  <w:p w:rsidR="001B6C19" w:rsidRDefault="001B6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3F" w:rsidRDefault="0074783F">
      <w:pPr>
        <w:rPr>
          <w:sz w:val="12"/>
        </w:rPr>
      </w:pPr>
      <w:r>
        <w:separator/>
      </w:r>
    </w:p>
  </w:footnote>
  <w:footnote w:type="continuationSeparator" w:id="0">
    <w:p w:rsidR="0074783F" w:rsidRDefault="0074783F">
      <w:pPr>
        <w:rPr>
          <w:sz w:val="12"/>
        </w:rPr>
      </w:pPr>
      <w:r>
        <w:continuationSeparator/>
      </w:r>
    </w:p>
  </w:footnote>
  <w:footnote w:id="1">
    <w:p w:rsidR="001B6C19" w:rsidRDefault="000262BF">
      <w:pPr>
        <w:pStyle w:val="Sinespaciado"/>
        <w:jc w:val="both"/>
        <w:rPr>
          <w:lang w:val="es-CO"/>
        </w:rPr>
      </w:pPr>
      <w:r>
        <w:rPr>
          <w:rStyle w:val="Caracteresdenotaalpie"/>
        </w:rPr>
        <w:footnoteRef/>
      </w:r>
      <w:r>
        <w:rPr>
          <w:sz w:val="20"/>
          <w:szCs w:val="20"/>
        </w:rPr>
        <w:t xml:space="preserve"> Proceso No.  35896 - CORTE SUPREMA DE JUSTICIA - SALA DE CASACIÓN PENAL - Magistrado Ponente: ALFREDO GOMEZ QUINTERO, providencia del 23 de febrero de 2011.</w:t>
      </w:r>
    </w:p>
  </w:footnote>
  <w:footnote w:id="2">
    <w:p w:rsidR="001B6C19" w:rsidRDefault="000262BF">
      <w:pPr>
        <w:pStyle w:val="Sinespaciado"/>
        <w:jc w:val="both"/>
        <w:rPr>
          <w:sz w:val="20"/>
          <w:szCs w:val="20"/>
        </w:rPr>
      </w:pPr>
      <w:r>
        <w:rPr>
          <w:rStyle w:val="Caracteresdenotaalpie"/>
        </w:rPr>
        <w:footnoteRef/>
      </w:r>
      <w:r>
        <w:rPr>
          <w:sz w:val="20"/>
          <w:szCs w:val="20"/>
        </w:rPr>
        <w:t xml:space="preserve"> CORTE SUPREMA DE JUSTICIA, </w:t>
      </w:r>
      <w:r>
        <w:rPr>
          <w:spacing w:val="-3"/>
          <w:sz w:val="20"/>
          <w:szCs w:val="20"/>
        </w:rPr>
        <w:t xml:space="preserve">SALA DE CASACIÓN PENAL, </w:t>
      </w:r>
      <w:r>
        <w:rPr>
          <w:sz w:val="20"/>
          <w:szCs w:val="20"/>
          <w:lang w:val="es-ES_tradnl"/>
        </w:rPr>
        <w:t xml:space="preserve">Magistrada Ponente: </w:t>
      </w:r>
      <w:r>
        <w:rPr>
          <w:sz w:val="20"/>
          <w:szCs w:val="20"/>
        </w:rPr>
        <w:t xml:space="preserve">PATRICIA SALAZAR CUÉLLAR, </w:t>
      </w:r>
    </w:p>
    <w:p w:rsidR="001B6C19" w:rsidRDefault="000262BF">
      <w:pPr>
        <w:pStyle w:val="Sinespaciado"/>
        <w:jc w:val="both"/>
        <w:rPr>
          <w:lang w:val="es-CO"/>
        </w:rPr>
      </w:pPr>
      <w:r>
        <w:rPr>
          <w:rFonts w:cs="Arial"/>
          <w:sz w:val="20"/>
          <w:szCs w:val="20"/>
        </w:rPr>
        <w:t xml:space="preserve">AHP – 7422 – 2015, Radicación n° 47307, providencia del </w:t>
      </w:r>
      <w:r>
        <w:rPr>
          <w:sz w:val="20"/>
          <w:szCs w:val="20"/>
        </w:rPr>
        <w:t>16 de diciembre de 2015.</w:t>
      </w:r>
    </w:p>
  </w:footnote>
  <w:footnote w:id="3">
    <w:p w:rsidR="001B6C19" w:rsidRDefault="000262BF">
      <w:pPr>
        <w:pStyle w:val="Sinespaciado"/>
        <w:jc w:val="both"/>
        <w:rPr>
          <w:sz w:val="20"/>
          <w:szCs w:val="20"/>
          <w:lang w:val="es-CO"/>
        </w:rPr>
      </w:pPr>
      <w:r>
        <w:rPr>
          <w:rStyle w:val="Caracteresdenotaalpie"/>
        </w:rPr>
        <w:footnoteRef/>
      </w:r>
      <w:r>
        <w:rPr>
          <w:sz w:val="20"/>
          <w:szCs w:val="20"/>
        </w:rPr>
        <w:t xml:space="preserve"> CORTE SUPREMA DE JUSTICIA, </w:t>
      </w:r>
      <w:r>
        <w:rPr>
          <w:spacing w:val="-3"/>
          <w:sz w:val="20"/>
          <w:szCs w:val="20"/>
        </w:rPr>
        <w:t>SALA DE CASACIÓN PENAL</w:t>
      </w:r>
      <w:r>
        <w:rPr>
          <w:sz w:val="20"/>
          <w:szCs w:val="20"/>
        </w:rPr>
        <w:t>, MP. JOSÉ FRANCISCO ACUÑA VIZCAYA, AHP1906-2018, Radicación No. 52704, providencia del 11 de mayo 2018.</w:t>
      </w:r>
    </w:p>
  </w:footnote>
  <w:footnote w:id="4">
    <w:p w:rsidR="001B6C19" w:rsidRDefault="000262BF">
      <w:pPr>
        <w:pStyle w:val="Sinespaciado"/>
        <w:jc w:val="both"/>
        <w:rPr>
          <w:lang w:val="es-CO"/>
        </w:rPr>
      </w:pPr>
      <w:r>
        <w:rPr>
          <w:rStyle w:val="Caracteresdenotaalpie"/>
        </w:rPr>
        <w:footnoteRef/>
      </w:r>
      <w:r>
        <w:rPr>
          <w:sz w:val="20"/>
          <w:szCs w:val="20"/>
        </w:rPr>
        <w:t xml:space="preserve"> CORTE SUPREMA DE JUSTICIA, </w:t>
      </w:r>
      <w:r>
        <w:rPr>
          <w:spacing w:val="-3"/>
          <w:sz w:val="20"/>
          <w:szCs w:val="20"/>
        </w:rPr>
        <w:t>SALA DE CASACIÓN PENAL</w:t>
      </w:r>
      <w:r>
        <w:rPr>
          <w:sz w:val="20"/>
          <w:szCs w:val="20"/>
        </w:rPr>
        <w:t xml:space="preserve">, MP FERNANDO ALBERTO CASTRO CABALLERO, AHP4922-2017, Radicación No. 50855, providencia del </w:t>
      </w:r>
      <w:r>
        <w:rPr>
          <w:sz w:val="20"/>
          <w:szCs w:val="20"/>
          <w:lang w:val="es-CO"/>
        </w:rPr>
        <w:t>3 de agosto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19" w:rsidRDefault="001B6C19">
    <w:pPr>
      <w:pStyle w:val="Encabezado"/>
    </w:pPr>
  </w:p>
  <w:p w:rsidR="001B6C19" w:rsidRDefault="001B6C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5006A"/>
    <w:multiLevelType w:val="multilevel"/>
    <w:tmpl w:val="23B8B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D64F84"/>
    <w:multiLevelType w:val="multilevel"/>
    <w:tmpl w:val="7646D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733283"/>
    <w:multiLevelType w:val="multilevel"/>
    <w:tmpl w:val="0D888E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E171188"/>
    <w:multiLevelType w:val="multilevel"/>
    <w:tmpl w:val="5E566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85720F"/>
    <w:multiLevelType w:val="multilevel"/>
    <w:tmpl w:val="D73E283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5647B24"/>
    <w:multiLevelType w:val="multilevel"/>
    <w:tmpl w:val="A8DA5C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19"/>
    <w:rsid w:val="000262BF"/>
    <w:rsid w:val="000F3376"/>
    <w:rsid w:val="00104BD0"/>
    <w:rsid w:val="001B6C19"/>
    <w:rsid w:val="001C499A"/>
    <w:rsid w:val="002D1866"/>
    <w:rsid w:val="002F04CF"/>
    <w:rsid w:val="002F12AE"/>
    <w:rsid w:val="00305307"/>
    <w:rsid w:val="003414CE"/>
    <w:rsid w:val="003B38A1"/>
    <w:rsid w:val="003E2726"/>
    <w:rsid w:val="0041305E"/>
    <w:rsid w:val="004846EE"/>
    <w:rsid w:val="00490CA2"/>
    <w:rsid w:val="004F0DD5"/>
    <w:rsid w:val="0054757A"/>
    <w:rsid w:val="00664A84"/>
    <w:rsid w:val="0074783F"/>
    <w:rsid w:val="007E7404"/>
    <w:rsid w:val="008236BA"/>
    <w:rsid w:val="00937F5D"/>
    <w:rsid w:val="00A14328"/>
    <w:rsid w:val="00A84FEF"/>
    <w:rsid w:val="00B429CC"/>
    <w:rsid w:val="00C51147"/>
    <w:rsid w:val="00C86FC4"/>
    <w:rsid w:val="00CB0F53"/>
    <w:rsid w:val="00CC678C"/>
    <w:rsid w:val="00DD1B6B"/>
    <w:rsid w:val="00EC0A3F"/>
    <w:rsid w:val="00ED69C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F1468-D760-49B3-AEDE-E018E23B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8B"/>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6A0C66"/>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EB002E"/>
    <w:pPr>
      <w:keepNext/>
      <w:tabs>
        <w:tab w:val="left" w:pos="-720"/>
      </w:tabs>
      <w:spacing w:line="360" w:lineRule="auto"/>
      <w:jc w:val="center"/>
      <w:textAlignment w:val="baseline"/>
      <w:outlineLvl w:val="4"/>
    </w:pPr>
    <w:rPr>
      <w:rFonts w:ascii="Arial" w:hAnsi="Arial"/>
      <w:b/>
      <w:spacing w:val="-2"/>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D91645"/>
    <w:rPr>
      <w:sz w:val="20"/>
      <w:szCs w:val="20"/>
    </w:rPr>
  </w:style>
  <w:style w:type="character" w:customStyle="1" w:styleId="Ancladenotaalpie">
    <w:name w:val="Ancla de nota al pie"/>
    <w:rPr>
      <w:vertAlign w:val="superscript"/>
    </w:rPr>
  </w:style>
  <w:style w:type="character" w:customStyle="1" w:styleId="FootnoteCharacters">
    <w:name w:val="Footnote Characters"/>
    <w:uiPriority w:val="99"/>
    <w:semiHidden/>
    <w:unhideWhenUsed/>
    <w:qFormat/>
    <w:rsid w:val="00D91645"/>
    <w:rPr>
      <w:vertAlign w:val="superscript"/>
    </w:rPr>
  </w:style>
  <w:style w:type="character" w:customStyle="1" w:styleId="EncabezadoCar">
    <w:name w:val="Encabezado Car"/>
    <w:basedOn w:val="Fuentedeprrafopredeter"/>
    <w:link w:val="Encabezado"/>
    <w:qFormat/>
    <w:rsid w:val="00D91645"/>
    <w:rPr>
      <w:rFonts w:ascii="Times New Roman" w:eastAsia="Times New Roman" w:hAnsi="Times New Roman" w:cs="Times New Roman"/>
      <w:sz w:val="20"/>
      <w:szCs w:val="20"/>
      <w:lang w:val="es-ES_tradnl" w:eastAsia="es-ES"/>
    </w:rPr>
  </w:style>
  <w:style w:type="character" w:customStyle="1" w:styleId="EnlacedeInternet">
    <w:name w:val="Enlace de Internet"/>
    <w:basedOn w:val="Fuentedeprrafopredeter"/>
    <w:uiPriority w:val="99"/>
    <w:semiHidden/>
    <w:unhideWhenUsed/>
    <w:rsid w:val="00BE7ABB"/>
    <w:rPr>
      <w:color w:val="0000FF"/>
      <w:u w:val="single"/>
    </w:rPr>
  </w:style>
  <w:style w:type="character" w:customStyle="1" w:styleId="baj">
    <w:name w:val="b_aj"/>
    <w:basedOn w:val="Fuentedeprrafopredeter"/>
    <w:qFormat/>
    <w:rsid w:val="00BE7ABB"/>
  </w:style>
  <w:style w:type="character" w:customStyle="1" w:styleId="TextodegloboCar">
    <w:name w:val="Texto de globo Car"/>
    <w:basedOn w:val="Fuentedeprrafopredeter"/>
    <w:link w:val="Textodeglobo"/>
    <w:uiPriority w:val="99"/>
    <w:semiHidden/>
    <w:qFormat/>
    <w:rsid w:val="009330EE"/>
    <w:rPr>
      <w:rFonts w:ascii="Segoe UI" w:hAnsi="Segoe UI" w:cs="Segoe UI"/>
      <w:sz w:val="18"/>
      <w:szCs w:val="18"/>
    </w:rPr>
  </w:style>
  <w:style w:type="character" w:customStyle="1" w:styleId="PiedepginaCar">
    <w:name w:val="Pie de página Car"/>
    <w:basedOn w:val="Fuentedeprrafopredeter"/>
    <w:link w:val="Piedepgina"/>
    <w:uiPriority w:val="99"/>
    <w:qFormat/>
    <w:rsid w:val="00A426E3"/>
  </w:style>
  <w:style w:type="character" w:customStyle="1" w:styleId="FontStyle42">
    <w:name w:val="Font Style42"/>
    <w:basedOn w:val="Fuentedeprrafopredeter"/>
    <w:uiPriority w:val="99"/>
    <w:qFormat/>
    <w:rsid w:val="00281C1D"/>
    <w:rPr>
      <w:rFonts w:ascii="Arial Narrow" w:hAnsi="Arial Narrow" w:cs="Arial Narrow"/>
      <w:b/>
      <w:bCs/>
      <w:sz w:val="24"/>
      <w:szCs w:val="24"/>
    </w:rPr>
  </w:style>
  <w:style w:type="character" w:customStyle="1" w:styleId="FontStyle43">
    <w:name w:val="Font Style43"/>
    <w:basedOn w:val="Fuentedeprrafopredeter"/>
    <w:uiPriority w:val="99"/>
    <w:qFormat/>
    <w:rsid w:val="00281C1D"/>
    <w:rPr>
      <w:rFonts w:ascii="Arial Narrow" w:hAnsi="Arial Narrow" w:cs="Arial Narrow"/>
      <w:sz w:val="24"/>
      <w:szCs w:val="24"/>
    </w:rPr>
  </w:style>
  <w:style w:type="character" w:customStyle="1" w:styleId="FontStyle48">
    <w:name w:val="Font Style48"/>
    <w:basedOn w:val="Fuentedeprrafopredeter"/>
    <w:uiPriority w:val="99"/>
    <w:qFormat/>
    <w:rsid w:val="00281C1D"/>
    <w:rPr>
      <w:rFonts w:ascii="Arial Narrow" w:hAnsi="Arial Narrow" w:cs="Arial Narrow"/>
      <w:b/>
      <w:bCs/>
      <w:sz w:val="22"/>
      <w:szCs w:val="22"/>
    </w:rPr>
  </w:style>
  <w:style w:type="character" w:customStyle="1" w:styleId="FontStyle49">
    <w:name w:val="Font Style49"/>
    <w:basedOn w:val="Fuentedeprrafopredeter"/>
    <w:uiPriority w:val="99"/>
    <w:qFormat/>
    <w:rsid w:val="00281C1D"/>
    <w:rPr>
      <w:rFonts w:ascii="Arial Narrow" w:hAnsi="Arial Narrow" w:cs="Arial Narrow"/>
      <w:sz w:val="24"/>
      <w:szCs w:val="24"/>
    </w:rPr>
  </w:style>
  <w:style w:type="character" w:customStyle="1" w:styleId="FontStyle21">
    <w:name w:val="Font Style21"/>
    <w:basedOn w:val="Fuentedeprrafopredeter"/>
    <w:uiPriority w:val="99"/>
    <w:qFormat/>
    <w:rsid w:val="00FE2115"/>
    <w:rPr>
      <w:rFonts w:ascii="Arial Narrow" w:hAnsi="Arial Narrow" w:cs="Arial Narrow"/>
      <w:sz w:val="22"/>
      <w:szCs w:val="22"/>
    </w:rPr>
  </w:style>
  <w:style w:type="character" w:customStyle="1" w:styleId="FontStyle22">
    <w:name w:val="Font Style22"/>
    <w:basedOn w:val="Fuentedeprrafopredeter"/>
    <w:uiPriority w:val="99"/>
    <w:qFormat/>
    <w:rsid w:val="00FE2115"/>
    <w:rPr>
      <w:rFonts w:ascii="Arial Narrow" w:hAnsi="Arial Narrow" w:cs="Arial Narrow"/>
      <w:b/>
      <w:bCs/>
      <w:sz w:val="22"/>
      <w:szCs w:val="22"/>
    </w:rPr>
  </w:style>
  <w:style w:type="character" w:customStyle="1" w:styleId="FontStyle16">
    <w:name w:val="Font Style16"/>
    <w:basedOn w:val="Fuentedeprrafopredeter"/>
    <w:uiPriority w:val="99"/>
    <w:qFormat/>
    <w:rsid w:val="00FE2115"/>
    <w:rPr>
      <w:rFonts w:ascii="Arial Narrow" w:hAnsi="Arial Narrow" w:cs="Arial Narrow"/>
      <w:sz w:val="22"/>
      <w:szCs w:val="22"/>
    </w:rPr>
  </w:style>
  <w:style w:type="character" w:customStyle="1" w:styleId="FontStyle23">
    <w:name w:val="Font Style23"/>
    <w:basedOn w:val="Fuentedeprrafopredeter"/>
    <w:uiPriority w:val="99"/>
    <w:qFormat/>
    <w:rsid w:val="00FE2115"/>
    <w:rPr>
      <w:rFonts w:ascii="Arial Narrow" w:hAnsi="Arial Narrow" w:cs="Arial Narrow"/>
      <w:sz w:val="22"/>
      <w:szCs w:val="22"/>
    </w:rPr>
  </w:style>
  <w:style w:type="character" w:customStyle="1" w:styleId="Destacado">
    <w:name w:val="Destacado"/>
    <w:basedOn w:val="Fuentedeprrafopredeter"/>
    <w:uiPriority w:val="20"/>
    <w:qFormat/>
    <w:rsid w:val="00EB002E"/>
    <w:rPr>
      <w:i/>
      <w:iCs/>
    </w:rPr>
  </w:style>
  <w:style w:type="character" w:customStyle="1" w:styleId="Ttulo5Car">
    <w:name w:val="Título 5 Car"/>
    <w:basedOn w:val="Fuentedeprrafopredeter"/>
    <w:link w:val="Ttulo5"/>
    <w:qFormat/>
    <w:rsid w:val="00EB002E"/>
    <w:rPr>
      <w:rFonts w:ascii="Arial" w:eastAsia="Times New Roman" w:hAnsi="Arial" w:cs="Times New Roman"/>
      <w:b/>
      <w:spacing w:val="-2"/>
      <w:sz w:val="28"/>
      <w:szCs w:val="20"/>
      <w:lang w:val="es-ES_tradnl" w:eastAsia="es-ES"/>
    </w:rPr>
  </w:style>
  <w:style w:type="character" w:customStyle="1" w:styleId="PuestoCar">
    <w:name w:val="Puesto Car"/>
    <w:basedOn w:val="Fuentedeprrafopredeter"/>
    <w:link w:val="Puesto"/>
    <w:qFormat/>
    <w:rsid w:val="00EB002E"/>
    <w:rPr>
      <w:rFonts w:ascii="Arial" w:eastAsia="Times New Roman" w:hAnsi="Arial" w:cs="Times New Roman"/>
      <w:b/>
      <w:spacing w:val="-3"/>
      <w:sz w:val="28"/>
      <w:szCs w:val="20"/>
      <w:lang w:val="es-ES_tradnl" w:eastAsia="es-ES"/>
    </w:rPr>
  </w:style>
  <w:style w:type="character" w:customStyle="1" w:styleId="Ttulo3Car">
    <w:name w:val="Título 3 Car"/>
    <w:basedOn w:val="Fuentedeprrafopredeter"/>
    <w:link w:val="Ttulo3"/>
    <w:qFormat/>
    <w:rsid w:val="006A0C66"/>
    <w:rPr>
      <w:rFonts w:asciiTheme="majorHAnsi" w:eastAsiaTheme="majorEastAsia" w:hAnsiTheme="majorHAnsi" w:cstheme="majorBidi"/>
      <w:color w:val="1F4D78" w:themeColor="accent1" w:themeShade="7F"/>
      <w:sz w:val="24"/>
      <w:szCs w:val="24"/>
      <w:lang w:eastAsia="es-E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notapie">
    <w:name w:val="footnote text"/>
    <w:basedOn w:val="Normal"/>
    <w:link w:val="TextonotapieCar"/>
    <w:uiPriority w:val="99"/>
    <w:semiHidden/>
    <w:unhideWhenUsed/>
    <w:rsid w:val="00D91645"/>
    <w:rPr>
      <w:rFonts w:asciiTheme="minorHAnsi" w:eastAsiaTheme="minorHAnsi" w:hAnsiTheme="minorHAnsi" w:cstheme="minorBidi"/>
      <w:sz w:val="20"/>
      <w:szCs w:val="20"/>
      <w:lang w:eastAsia="en-US"/>
    </w:rPr>
  </w:style>
  <w:style w:type="paragraph" w:customStyle="1" w:styleId="Cabeceraypie">
    <w:name w:val="Cabecera y pie"/>
    <w:basedOn w:val="Normal"/>
    <w:qFormat/>
  </w:style>
  <w:style w:type="paragraph" w:styleId="Encabezado">
    <w:name w:val="header"/>
    <w:basedOn w:val="Normal"/>
    <w:link w:val="EncabezadoCar"/>
    <w:unhideWhenUsed/>
    <w:rsid w:val="00D91645"/>
    <w:pPr>
      <w:tabs>
        <w:tab w:val="center" w:pos="4252"/>
        <w:tab w:val="right" w:pos="8504"/>
      </w:tabs>
    </w:pPr>
    <w:rPr>
      <w:sz w:val="20"/>
      <w:szCs w:val="20"/>
      <w:lang w:val="es-ES_tradnl"/>
    </w:rPr>
  </w:style>
  <w:style w:type="paragraph" w:styleId="Prrafodelista">
    <w:name w:val="List Paragraph"/>
    <w:basedOn w:val="Normal"/>
    <w:uiPriority w:val="34"/>
    <w:qFormat/>
    <w:rsid w:val="00F670B4"/>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0435A0"/>
    <w:rPr>
      <w:sz w:val="24"/>
    </w:rPr>
  </w:style>
  <w:style w:type="paragraph" w:styleId="NormalWeb">
    <w:name w:val="Normal (Web)"/>
    <w:basedOn w:val="Normal"/>
    <w:uiPriority w:val="99"/>
    <w:semiHidden/>
    <w:unhideWhenUsed/>
    <w:qFormat/>
    <w:rsid w:val="00BE7ABB"/>
    <w:pPr>
      <w:spacing w:beforeAutospacing="1" w:afterAutospacing="1"/>
    </w:pPr>
  </w:style>
  <w:style w:type="paragraph" w:styleId="Textodeglobo">
    <w:name w:val="Balloon Text"/>
    <w:basedOn w:val="Normal"/>
    <w:link w:val="TextodegloboCar"/>
    <w:uiPriority w:val="99"/>
    <w:semiHidden/>
    <w:unhideWhenUsed/>
    <w:qFormat/>
    <w:rsid w:val="009330EE"/>
    <w:rPr>
      <w:rFonts w:ascii="Segoe UI" w:eastAsiaTheme="minorHAnsi" w:hAnsi="Segoe UI" w:cs="Segoe UI"/>
      <w:sz w:val="18"/>
      <w:szCs w:val="18"/>
      <w:lang w:eastAsia="en-US"/>
    </w:rPr>
  </w:style>
  <w:style w:type="paragraph" w:styleId="Piedepgina">
    <w:name w:val="footer"/>
    <w:basedOn w:val="Normal"/>
    <w:link w:val="PiedepginaCar"/>
    <w:uiPriority w:val="99"/>
    <w:unhideWhenUsed/>
    <w:rsid w:val="00A426E3"/>
    <w:pPr>
      <w:tabs>
        <w:tab w:val="center" w:pos="4252"/>
        <w:tab w:val="right" w:pos="8504"/>
      </w:tabs>
    </w:pPr>
    <w:rPr>
      <w:rFonts w:asciiTheme="minorHAnsi" w:eastAsiaTheme="minorHAnsi" w:hAnsiTheme="minorHAnsi" w:cstheme="minorBidi"/>
      <w:sz w:val="22"/>
      <w:szCs w:val="22"/>
      <w:lang w:eastAsia="en-US"/>
    </w:rPr>
  </w:style>
  <w:style w:type="paragraph" w:customStyle="1" w:styleId="Style2">
    <w:name w:val="Style2"/>
    <w:basedOn w:val="Normal"/>
    <w:uiPriority w:val="99"/>
    <w:qFormat/>
    <w:rsid w:val="00281C1D"/>
    <w:pPr>
      <w:widowControl w:val="0"/>
      <w:spacing w:line="346" w:lineRule="exact"/>
      <w:jc w:val="both"/>
    </w:pPr>
    <w:rPr>
      <w:rFonts w:ascii="Arial Narrow" w:eastAsiaTheme="minorEastAsia" w:hAnsi="Arial Narrow" w:cstheme="minorBidi"/>
    </w:rPr>
  </w:style>
  <w:style w:type="paragraph" w:customStyle="1" w:styleId="Style11">
    <w:name w:val="Style11"/>
    <w:basedOn w:val="Normal"/>
    <w:uiPriority w:val="99"/>
    <w:qFormat/>
    <w:rsid w:val="00281C1D"/>
    <w:pPr>
      <w:widowControl w:val="0"/>
      <w:spacing w:line="346" w:lineRule="exact"/>
      <w:jc w:val="both"/>
    </w:pPr>
    <w:rPr>
      <w:rFonts w:ascii="Arial Narrow" w:eastAsiaTheme="minorEastAsia" w:hAnsi="Arial Narrow" w:cstheme="minorBidi"/>
    </w:rPr>
  </w:style>
  <w:style w:type="paragraph" w:customStyle="1" w:styleId="Style8">
    <w:name w:val="Style8"/>
    <w:basedOn w:val="Normal"/>
    <w:uiPriority w:val="99"/>
    <w:qFormat/>
    <w:rsid w:val="00FE2115"/>
    <w:pPr>
      <w:widowControl w:val="0"/>
      <w:spacing w:line="264" w:lineRule="exact"/>
      <w:jc w:val="both"/>
    </w:pPr>
    <w:rPr>
      <w:rFonts w:ascii="Arial Narrow" w:eastAsiaTheme="minorEastAsia" w:hAnsi="Arial Narrow" w:cstheme="minorBidi"/>
    </w:rPr>
  </w:style>
  <w:style w:type="paragraph" w:customStyle="1" w:styleId="Style12">
    <w:name w:val="Style12"/>
    <w:basedOn w:val="Normal"/>
    <w:uiPriority w:val="99"/>
    <w:qFormat/>
    <w:rsid w:val="00FE2115"/>
    <w:pPr>
      <w:widowControl w:val="0"/>
    </w:pPr>
    <w:rPr>
      <w:rFonts w:ascii="Arial Narrow" w:eastAsiaTheme="minorEastAsia" w:hAnsi="Arial Narrow" w:cstheme="minorBidi"/>
    </w:rPr>
  </w:style>
  <w:style w:type="paragraph" w:styleId="Puesto">
    <w:name w:val="Title"/>
    <w:basedOn w:val="Normal"/>
    <w:link w:val="PuestoCar"/>
    <w:qFormat/>
    <w:rsid w:val="00EB002E"/>
    <w:pPr>
      <w:tabs>
        <w:tab w:val="center" w:pos="4418"/>
      </w:tabs>
      <w:spacing w:line="360" w:lineRule="auto"/>
      <w:jc w:val="center"/>
      <w:textAlignment w:val="baseline"/>
    </w:pPr>
    <w:rPr>
      <w:rFonts w:ascii="Arial" w:hAnsi="Arial"/>
      <w:b/>
      <w:spacing w:val="-3"/>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599_2000_pr0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709_2014.html" TargetMode="External"/><Relationship Id="rId4" Type="http://schemas.openxmlformats.org/officeDocument/2006/relationships/settings" Target="settings.xml"/><Relationship Id="rId9" Type="http://schemas.openxmlformats.org/officeDocument/2006/relationships/hyperlink" Target="http://www.secretariasenado.gov.co/senado/basedoc/ley_1709_2014.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A4753-55C5-4B06-AF2D-52E5B2DC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5765</Words>
  <Characters>31710</Characters>
  <Application>Microsoft Office Word</Application>
  <DocSecurity>4</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 Campos</dc:creator>
  <dc:description/>
  <cp:lastModifiedBy>Ana Lopez Campos</cp:lastModifiedBy>
  <cp:revision>2</cp:revision>
  <cp:lastPrinted>2019-11-26T23:20:00Z</cp:lastPrinted>
  <dcterms:created xsi:type="dcterms:W3CDTF">2020-04-28T17:05:00Z</dcterms:created>
  <dcterms:modified xsi:type="dcterms:W3CDTF">2020-04-28T17:05:00Z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