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C71" w:rsidRPr="007D017B" w:rsidRDefault="004C6356" w:rsidP="004C6356">
      <w:pPr>
        <w:widowControl w:val="0"/>
        <w:tabs>
          <w:tab w:val="left" w:pos="1204"/>
        </w:tabs>
        <w:autoSpaceDE w:val="0"/>
        <w:autoSpaceDN w:val="0"/>
        <w:spacing w:line="360" w:lineRule="auto"/>
        <w:rPr>
          <w:rFonts w:ascii="Arial" w:hAnsi="Arial" w:cs="Arial"/>
          <w:b/>
          <w:sz w:val="24"/>
          <w:szCs w:val="24"/>
        </w:rPr>
      </w:pPr>
      <w:r>
        <w:rPr>
          <w:rFonts w:ascii="Arial" w:hAnsi="Arial" w:cs="Arial"/>
          <w:b/>
          <w:noProof/>
          <w:sz w:val="24"/>
          <w:szCs w:val="24"/>
          <w:lang w:val="es-CO" w:eastAsia="es-CO"/>
        </w:rPr>
        <w:drawing>
          <wp:anchor distT="0" distB="0" distL="114300" distR="114300" simplePos="0" relativeHeight="251658240" behindDoc="1" locked="0" layoutInCell="1" allowOverlap="1" wp14:anchorId="1F38A3D4" wp14:editId="5AF1B077">
            <wp:simplePos x="0" y="0"/>
            <wp:positionH relativeFrom="column">
              <wp:posOffset>281417</wp:posOffset>
            </wp:positionH>
            <wp:positionV relativeFrom="paragraph">
              <wp:posOffset>-222167</wp:posOffset>
            </wp:positionV>
            <wp:extent cx="741014" cy="668173"/>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389" cy="6766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00BA2C71" w:rsidRPr="007D017B">
        <w:rPr>
          <w:rFonts w:ascii="Arial" w:hAnsi="Arial" w:cs="Arial"/>
          <w:b/>
          <w:sz w:val="24"/>
          <w:szCs w:val="24"/>
        </w:rPr>
        <w:t>JUZGADO PROMISCUO MUNICIPAL</w:t>
      </w:r>
    </w:p>
    <w:p w:rsidR="00BA2C71" w:rsidRPr="00B96CA6" w:rsidRDefault="00BA2C71" w:rsidP="00BA2C71">
      <w:pPr>
        <w:widowControl w:val="0"/>
        <w:tabs>
          <w:tab w:val="left" w:pos="1204"/>
        </w:tabs>
        <w:autoSpaceDE w:val="0"/>
        <w:autoSpaceDN w:val="0"/>
        <w:spacing w:line="360" w:lineRule="auto"/>
        <w:ind w:left="709"/>
        <w:jc w:val="center"/>
        <w:rPr>
          <w:rFonts w:ascii="Arial" w:hAnsi="Arial" w:cs="Arial"/>
          <w:sz w:val="26"/>
          <w:szCs w:val="26"/>
        </w:rPr>
      </w:pPr>
      <w:r w:rsidRPr="007D017B">
        <w:rPr>
          <w:rFonts w:ascii="Arial" w:hAnsi="Arial" w:cs="Arial"/>
          <w:b/>
          <w:sz w:val="24"/>
          <w:szCs w:val="24"/>
        </w:rPr>
        <w:t>GUATAQUÍ (CUNDINAMARCA</w:t>
      </w:r>
      <w:r w:rsidRPr="00B96CA6">
        <w:rPr>
          <w:rFonts w:ascii="Arial" w:hAnsi="Arial" w:cs="Arial"/>
          <w:sz w:val="26"/>
          <w:szCs w:val="26"/>
        </w:rPr>
        <w:t>)</w:t>
      </w:r>
    </w:p>
    <w:p w:rsidR="00BA2C71" w:rsidRPr="00B96CA6" w:rsidRDefault="00BA2C71" w:rsidP="00BA2C71">
      <w:pPr>
        <w:widowControl w:val="0"/>
        <w:tabs>
          <w:tab w:val="left" w:pos="1204"/>
        </w:tabs>
        <w:autoSpaceDE w:val="0"/>
        <w:autoSpaceDN w:val="0"/>
        <w:spacing w:line="360" w:lineRule="auto"/>
        <w:ind w:left="709" w:firstLine="1700"/>
        <w:jc w:val="both"/>
        <w:rPr>
          <w:rFonts w:ascii="Arial" w:hAnsi="Arial" w:cs="Arial"/>
          <w:sz w:val="26"/>
          <w:szCs w:val="26"/>
        </w:rPr>
      </w:pPr>
    </w:p>
    <w:p w:rsidR="00BA2C71" w:rsidRPr="007D017B" w:rsidRDefault="00547595" w:rsidP="00E6578E">
      <w:pPr>
        <w:widowControl w:val="0"/>
        <w:tabs>
          <w:tab w:val="left" w:pos="1204"/>
        </w:tabs>
        <w:autoSpaceDE w:val="0"/>
        <w:autoSpaceDN w:val="0"/>
        <w:spacing w:line="276" w:lineRule="auto"/>
        <w:jc w:val="both"/>
        <w:rPr>
          <w:rFonts w:ascii="Arial" w:hAnsi="Arial" w:cs="Arial"/>
          <w:sz w:val="18"/>
          <w:szCs w:val="18"/>
        </w:rPr>
      </w:pPr>
      <w:r w:rsidRPr="007D017B">
        <w:rPr>
          <w:rFonts w:ascii="Arial" w:hAnsi="Arial" w:cs="Arial"/>
          <w:sz w:val="18"/>
          <w:szCs w:val="18"/>
        </w:rPr>
        <w:t xml:space="preserve">PROCESO: </w:t>
      </w:r>
      <w:proofErr w:type="gramStart"/>
      <w:r w:rsidR="00BA2C71" w:rsidRPr="007D017B">
        <w:rPr>
          <w:rFonts w:ascii="Arial" w:hAnsi="Arial" w:cs="Arial"/>
          <w:sz w:val="18"/>
          <w:szCs w:val="18"/>
        </w:rPr>
        <w:t>ACCION  DE</w:t>
      </w:r>
      <w:proofErr w:type="gramEnd"/>
      <w:r w:rsidR="00BA2C71" w:rsidRPr="007D017B">
        <w:rPr>
          <w:rFonts w:ascii="Arial" w:hAnsi="Arial" w:cs="Arial"/>
          <w:sz w:val="18"/>
          <w:szCs w:val="18"/>
        </w:rPr>
        <w:t xml:space="preserve"> TUTELA</w:t>
      </w:r>
    </w:p>
    <w:p w:rsidR="00BA2C71" w:rsidRPr="007D017B" w:rsidRDefault="00547595" w:rsidP="00E6578E">
      <w:pPr>
        <w:widowControl w:val="0"/>
        <w:tabs>
          <w:tab w:val="left" w:pos="1204"/>
        </w:tabs>
        <w:autoSpaceDE w:val="0"/>
        <w:autoSpaceDN w:val="0"/>
        <w:spacing w:line="276" w:lineRule="auto"/>
        <w:jc w:val="both"/>
        <w:rPr>
          <w:rFonts w:ascii="Arial" w:hAnsi="Arial" w:cs="Arial"/>
          <w:sz w:val="18"/>
          <w:szCs w:val="18"/>
        </w:rPr>
      </w:pPr>
      <w:r w:rsidRPr="007D017B">
        <w:rPr>
          <w:rFonts w:ascii="Arial" w:hAnsi="Arial" w:cs="Arial"/>
          <w:sz w:val="18"/>
          <w:szCs w:val="18"/>
        </w:rPr>
        <w:t>ACCIONANTE</w:t>
      </w:r>
      <w:r w:rsidR="00BA2C71" w:rsidRPr="007D017B">
        <w:rPr>
          <w:rFonts w:ascii="Arial" w:hAnsi="Arial" w:cs="Arial"/>
          <w:sz w:val="18"/>
          <w:szCs w:val="18"/>
        </w:rPr>
        <w:t>:</w:t>
      </w:r>
      <w:r w:rsidR="0094005D" w:rsidRPr="007D017B">
        <w:rPr>
          <w:rFonts w:ascii="Arial" w:hAnsi="Arial" w:cs="Arial"/>
          <w:sz w:val="18"/>
          <w:szCs w:val="18"/>
        </w:rPr>
        <w:t xml:space="preserve"> </w:t>
      </w:r>
      <w:r w:rsidR="00141E15">
        <w:rPr>
          <w:rFonts w:ascii="Arial" w:hAnsi="Arial" w:cs="Arial"/>
          <w:sz w:val="18"/>
          <w:szCs w:val="18"/>
        </w:rPr>
        <w:t>OSCAR RICARDO LONGAS LOSADA</w:t>
      </w:r>
    </w:p>
    <w:p w:rsidR="00BA2C71" w:rsidRPr="007D017B" w:rsidRDefault="00547595" w:rsidP="00E6578E">
      <w:pPr>
        <w:widowControl w:val="0"/>
        <w:tabs>
          <w:tab w:val="left" w:pos="1204"/>
        </w:tabs>
        <w:autoSpaceDE w:val="0"/>
        <w:autoSpaceDN w:val="0"/>
        <w:spacing w:line="276" w:lineRule="auto"/>
        <w:jc w:val="both"/>
        <w:rPr>
          <w:rFonts w:ascii="Arial" w:hAnsi="Arial" w:cs="Arial"/>
          <w:sz w:val="18"/>
          <w:szCs w:val="18"/>
        </w:rPr>
      </w:pPr>
      <w:r w:rsidRPr="007D017B">
        <w:rPr>
          <w:rFonts w:ascii="Arial" w:hAnsi="Arial" w:cs="Arial"/>
          <w:sz w:val="18"/>
          <w:szCs w:val="18"/>
        </w:rPr>
        <w:t>ACCIONADO</w:t>
      </w:r>
      <w:r w:rsidR="00DA57DC" w:rsidRPr="007D017B">
        <w:rPr>
          <w:rFonts w:ascii="Arial" w:hAnsi="Arial" w:cs="Arial"/>
          <w:sz w:val="18"/>
          <w:szCs w:val="18"/>
        </w:rPr>
        <w:t>S</w:t>
      </w:r>
      <w:r w:rsidR="00BA2C71" w:rsidRPr="007D017B">
        <w:rPr>
          <w:rFonts w:ascii="Arial" w:hAnsi="Arial" w:cs="Arial"/>
          <w:sz w:val="18"/>
          <w:szCs w:val="18"/>
        </w:rPr>
        <w:t>:</w:t>
      </w:r>
      <w:r w:rsidRPr="007D017B">
        <w:rPr>
          <w:rFonts w:ascii="Arial" w:hAnsi="Arial" w:cs="Arial"/>
          <w:sz w:val="18"/>
          <w:szCs w:val="18"/>
        </w:rPr>
        <w:t xml:space="preserve"> </w:t>
      </w:r>
      <w:r w:rsidR="00141E15">
        <w:rPr>
          <w:rFonts w:ascii="Arial" w:hAnsi="Arial" w:cs="Arial"/>
          <w:sz w:val="18"/>
          <w:szCs w:val="18"/>
        </w:rPr>
        <w:t>ALCALDÍA MUNICIPAL DE GUATAQUÍ Y OTRO</w:t>
      </w:r>
      <w:r w:rsidR="00DA57DC" w:rsidRPr="007D017B">
        <w:rPr>
          <w:rFonts w:ascii="Arial" w:hAnsi="Arial" w:cs="Arial"/>
          <w:sz w:val="18"/>
          <w:szCs w:val="18"/>
        </w:rPr>
        <w:t xml:space="preserve"> </w:t>
      </w:r>
    </w:p>
    <w:p w:rsidR="00BA2C71" w:rsidRPr="007D017B" w:rsidRDefault="00BA2C71" w:rsidP="00E6578E">
      <w:pPr>
        <w:widowControl w:val="0"/>
        <w:tabs>
          <w:tab w:val="left" w:pos="1204"/>
        </w:tabs>
        <w:autoSpaceDE w:val="0"/>
        <w:autoSpaceDN w:val="0"/>
        <w:spacing w:line="276" w:lineRule="auto"/>
        <w:jc w:val="both"/>
        <w:rPr>
          <w:rFonts w:ascii="Arial" w:hAnsi="Arial" w:cs="Arial"/>
          <w:sz w:val="18"/>
          <w:szCs w:val="18"/>
        </w:rPr>
      </w:pPr>
      <w:r w:rsidRPr="007D017B">
        <w:rPr>
          <w:rFonts w:ascii="Arial" w:hAnsi="Arial" w:cs="Arial"/>
          <w:sz w:val="18"/>
          <w:szCs w:val="18"/>
        </w:rPr>
        <w:t>RADICACION:</w:t>
      </w:r>
      <w:r w:rsidR="00547595" w:rsidRPr="007D017B">
        <w:rPr>
          <w:rFonts w:ascii="Arial" w:hAnsi="Arial" w:cs="Arial"/>
          <w:sz w:val="18"/>
          <w:szCs w:val="18"/>
        </w:rPr>
        <w:t xml:space="preserve"> 2021</w:t>
      </w:r>
      <w:r w:rsidRPr="007D017B">
        <w:rPr>
          <w:rFonts w:ascii="Arial" w:hAnsi="Arial" w:cs="Arial"/>
          <w:sz w:val="18"/>
          <w:szCs w:val="18"/>
        </w:rPr>
        <w:t xml:space="preserve"> - 00</w:t>
      </w:r>
      <w:r w:rsidR="00547595" w:rsidRPr="007D017B">
        <w:rPr>
          <w:rFonts w:ascii="Arial" w:hAnsi="Arial" w:cs="Arial"/>
          <w:sz w:val="18"/>
          <w:szCs w:val="18"/>
        </w:rPr>
        <w:t>00</w:t>
      </w:r>
      <w:r w:rsidR="00B90C7B">
        <w:rPr>
          <w:rFonts w:ascii="Arial" w:hAnsi="Arial" w:cs="Arial"/>
          <w:sz w:val="18"/>
          <w:szCs w:val="18"/>
        </w:rPr>
        <w:t>45</w:t>
      </w:r>
    </w:p>
    <w:p w:rsidR="00BA2C71" w:rsidRPr="00B96CA6" w:rsidRDefault="00BA2C71" w:rsidP="00BA2C71">
      <w:pPr>
        <w:widowControl w:val="0"/>
        <w:pBdr>
          <w:bottom w:val="double" w:sz="6" w:space="1" w:color="auto"/>
        </w:pBdr>
        <w:tabs>
          <w:tab w:val="left" w:pos="3523"/>
        </w:tabs>
        <w:autoSpaceDE w:val="0"/>
        <w:autoSpaceDN w:val="0"/>
        <w:jc w:val="both"/>
        <w:rPr>
          <w:rFonts w:ascii="Arial" w:hAnsi="Arial" w:cs="Arial"/>
          <w:b/>
          <w:sz w:val="26"/>
          <w:szCs w:val="26"/>
        </w:rPr>
      </w:pPr>
      <w:r w:rsidRPr="00B96CA6">
        <w:rPr>
          <w:rFonts w:ascii="Arial" w:hAnsi="Arial" w:cs="Arial"/>
          <w:b/>
          <w:sz w:val="26"/>
          <w:szCs w:val="26"/>
        </w:rPr>
        <w:tab/>
      </w:r>
    </w:p>
    <w:p w:rsidR="00BA2C71" w:rsidRPr="00B96CA6" w:rsidRDefault="00BA2C71" w:rsidP="00BA2C71">
      <w:pPr>
        <w:widowControl w:val="0"/>
        <w:autoSpaceDE w:val="0"/>
        <w:autoSpaceDN w:val="0"/>
        <w:jc w:val="both"/>
        <w:rPr>
          <w:rFonts w:ascii="Arial" w:hAnsi="Arial" w:cs="Arial"/>
          <w:sz w:val="26"/>
          <w:szCs w:val="26"/>
        </w:rPr>
      </w:pPr>
    </w:p>
    <w:p w:rsidR="008C14BE" w:rsidRDefault="008C14BE"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Guataquí</w:t>
      </w:r>
      <w:r w:rsidR="00E42CB6" w:rsidRPr="00B61B92">
        <w:rPr>
          <w:rFonts w:ascii="Arial" w:hAnsi="Arial" w:cs="Arial"/>
          <w:sz w:val="24"/>
          <w:szCs w:val="24"/>
        </w:rPr>
        <w:t xml:space="preserve"> - Cund., </w:t>
      </w:r>
      <w:r w:rsidR="00B103EC" w:rsidRPr="00B61B92">
        <w:rPr>
          <w:rFonts w:ascii="Arial" w:hAnsi="Arial" w:cs="Arial"/>
          <w:sz w:val="24"/>
          <w:szCs w:val="24"/>
        </w:rPr>
        <w:t>tres</w:t>
      </w:r>
      <w:r w:rsidRPr="00B61B92">
        <w:rPr>
          <w:rFonts w:ascii="Arial" w:hAnsi="Arial" w:cs="Arial"/>
          <w:sz w:val="24"/>
          <w:szCs w:val="24"/>
        </w:rPr>
        <w:t xml:space="preserve"> (</w:t>
      </w:r>
      <w:r w:rsidR="00B103EC" w:rsidRPr="00B61B92">
        <w:rPr>
          <w:rFonts w:ascii="Arial" w:hAnsi="Arial" w:cs="Arial"/>
          <w:sz w:val="24"/>
          <w:szCs w:val="24"/>
        </w:rPr>
        <w:t>3</w:t>
      </w:r>
      <w:r w:rsidR="00FE67E9" w:rsidRPr="00B61B92">
        <w:rPr>
          <w:rFonts w:ascii="Arial" w:hAnsi="Arial" w:cs="Arial"/>
          <w:sz w:val="24"/>
          <w:szCs w:val="24"/>
        </w:rPr>
        <w:t xml:space="preserve">) de </w:t>
      </w:r>
      <w:r w:rsidR="00B103EC" w:rsidRPr="00B61B92">
        <w:rPr>
          <w:rFonts w:ascii="Arial" w:hAnsi="Arial" w:cs="Arial"/>
          <w:sz w:val="24"/>
          <w:szCs w:val="24"/>
        </w:rPr>
        <w:t>agosto</w:t>
      </w:r>
      <w:r w:rsidR="00FE67E9" w:rsidRPr="00B61B92">
        <w:rPr>
          <w:rFonts w:ascii="Arial" w:hAnsi="Arial" w:cs="Arial"/>
          <w:sz w:val="24"/>
          <w:szCs w:val="24"/>
        </w:rPr>
        <w:t xml:space="preserve"> d</w:t>
      </w:r>
      <w:r w:rsidRPr="00B61B92">
        <w:rPr>
          <w:rFonts w:ascii="Arial" w:hAnsi="Arial" w:cs="Arial"/>
          <w:sz w:val="24"/>
          <w:szCs w:val="24"/>
        </w:rPr>
        <w:t xml:space="preserve">e </w:t>
      </w:r>
      <w:proofErr w:type="gramStart"/>
      <w:r w:rsidRPr="00B61B92">
        <w:rPr>
          <w:rFonts w:ascii="Arial" w:hAnsi="Arial" w:cs="Arial"/>
          <w:sz w:val="24"/>
          <w:szCs w:val="24"/>
        </w:rPr>
        <w:t xml:space="preserve">dos mil </w:t>
      </w:r>
      <w:r w:rsidR="00547595" w:rsidRPr="00B61B92">
        <w:rPr>
          <w:rFonts w:ascii="Arial" w:hAnsi="Arial" w:cs="Arial"/>
          <w:sz w:val="24"/>
          <w:szCs w:val="24"/>
        </w:rPr>
        <w:t>veintiuno</w:t>
      </w:r>
      <w:proofErr w:type="gramEnd"/>
      <w:r w:rsidRPr="00B61B92">
        <w:rPr>
          <w:rFonts w:ascii="Arial" w:hAnsi="Arial" w:cs="Arial"/>
          <w:sz w:val="24"/>
          <w:szCs w:val="24"/>
        </w:rPr>
        <w:t xml:space="preserve"> (2</w:t>
      </w:r>
      <w:r w:rsidR="00547595" w:rsidRPr="00B61B92">
        <w:rPr>
          <w:rFonts w:ascii="Arial" w:hAnsi="Arial" w:cs="Arial"/>
          <w:sz w:val="24"/>
          <w:szCs w:val="24"/>
        </w:rPr>
        <w:t>021</w:t>
      </w:r>
      <w:r w:rsidRPr="00B61B92">
        <w:rPr>
          <w:rFonts w:ascii="Arial" w:hAnsi="Arial" w:cs="Arial"/>
          <w:sz w:val="24"/>
          <w:szCs w:val="24"/>
        </w:rPr>
        <w:t>).</w:t>
      </w:r>
    </w:p>
    <w:p w:rsidR="00BA2C71" w:rsidRPr="00B61B92" w:rsidRDefault="00BA2C71"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rPr>
          <w:rFonts w:ascii="Arial" w:hAnsi="Arial" w:cs="Arial"/>
          <w:b/>
          <w:sz w:val="24"/>
          <w:szCs w:val="24"/>
        </w:rPr>
      </w:pPr>
      <w:r w:rsidRPr="00B61B92">
        <w:rPr>
          <w:rFonts w:ascii="Arial" w:hAnsi="Arial" w:cs="Arial"/>
          <w:b/>
          <w:sz w:val="24"/>
          <w:szCs w:val="24"/>
        </w:rPr>
        <w:tab/>
      </w:r>
      <w:r w:rsidRPr="00B61B92">
        <w:rPr>
          <w:rFonts w:ascii="Arial" w:hAnsi="Arial" w:cs="Arial"/>
          <w:b/>
          <w:sz w:val="24"/>
          <w:szCs w:val="24"/>
        </w:rPr>
        <w:tab/>
      </w:r>
      <w:r w:rsidRPr="00B61B92">
        <w:rPr>
          <w:rFonts w:ascii="Arial" w:hAnsi="Arial" w:cs="Arial"/>
          <w:b/>
          <w:sz w:val="24"/>
          <w:szCs w:val="24"/>
        </w:rPr>
        <w:tab/>
      </w:r>
      <w:r w:rsidRPr="00B61B92">
        <w:rPr>
          <w:rFonts w:ascii="Arial" w:hAnsi="Arial" w:cs="Arial"/>
          <w:b/>
          <w:sz w:val="24"/>
          <w:szCs w:val="24"/>
        </w:rPr>
        <w:tab/>
      </w:r>
      <w:proofErr w:type="gramStart"/>
      <w:r w:rsidRPr="00B61B92">
        <w:rPr>
          <w:rFonts w:ascii="Arial" w:hAnsi="Arial" w:cs="Arial"/>
          <w:b/>
          <w:sz w:val="24"/>
          <w:szCs w:val="24"/>
        </w:rPr>
        <w:t>I .</w:t>
      </w:r>
      <w:proofErr w:type="gramEnd"/>
      <w:r w:rsidRPr="00B61B92">
        <w:rPr>
          <w:rFonts w:ascii="Arial" w:hAnsi="Arial" w:cs="Arial"/>
          <w:b/>
          <w:sz w:val="24"/>
          <w:szCs w:val="24"/>
        </w:rPr>
        <w:t xml:space="preserve"> ASUNTO POR TRATAR:</w:t>
      </w:r>
    </w:p>
    <w:p w:rsidR="00BA2C71" w:rsidRPr="00B61B92" w:rsidRDefault="00BA2C71" w:rsidP="00BA2C71">
      <w:pPr>
        <w:pStyle w:val="Textoindependiente"/>
        <w:spacing w:line="360" w:lineRule="auto"/>
        <w:rPr>
          <w:rFonts w:ascii="Arial" w:hAnsi="Arial" w:cs="Arial"/>
          <w:b/>
          <w:sz w:val="24"/>
          <w:szCs w:val="24"/>
        </w:rPr>
      </w:pPr>
    </w:p>
    <w:p w:rsidR="00BA2C71"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 xml:space="preserve">Decide el Despacho en primera instancia, la acción de tutela promovida por </w:t>
      </w:r>
      <w:r w:rsidR="00B103EC" w:rsidRPr="00B61B92">
        <w:rPr>
          <w:rFonts w:ascii="Arial" w:hAnsi="Arial" w:cs="Arial"/>
          <w:sz w:val="24"/>
          <w:szCs w:val="24"/>
        </w:rPr>
        <w:t>el señor</w:t>
      </w:r>
      <w:r w:rsidR="00DA57DC" w:rsidRPr="00B61B92">
        <w:rPr>
          <w:rFonts w:ascii="Arial" w:hAnsi="Arial" w:cs="Arial"/>
          <w:sz w:val="24"/>
          <w:szCs w:val="24"/>
        </w:rPr>
        <w:t xml:space="preserve"> </w:t>
      </w:r>
      <w:r w:rsidR="00B103EC" w:rsidRPr="00B61B92">
        <w:rPr>
          <w:rFonts w:ascii="Arial" w:hAnsi="Arial" w:cs="Arial"/>
          <w:sz w:val="24"/>
          <w:szCs w:val="24"/>
        </w:rPr>
        <w:t>OSCAR RICARDO LONGAS LOSADA contra la ALCALDÍA MUNICIPAL DE GUATAQUÍ y el INSTITUTO DEP</w:t>
      </w:r>
      <w:r w:rsidR="008C14BE" w:rsidRPr="00B61B92">
        <w:rPr>
          <w:rFonts w:ascii="Arial" w:hAnsi="Arial" w:cs="Arial"/>
          <w:sz w:val="24"/>
          <w:szCs w:val="24"/>
        </w:rPr>
        <w:t>A</w:t>
      </w:r>
      <w:r w:rsidR="00B103EC" w:rsidRPr="00B61B92">
        <w:rPr>
          <w:rFonts w:ascii="Arial" w:hAnsi="Arial" w:cs="Arial"/>
          <w:sz w:val="24"/>
          <w:szCs w:val="24"/>
        </w:rPr>
        <w:t>RTAMENTAL DE CULTURA Y TURISMO –IDECUT vinculado al presente trámite de amparo.</w:t>
      </w:r>
    </w:p>
    <w:p w:rsidR="00BA2C71" w:rsidRPr="00B61B92" w:rsidRDefault="00BA2C71"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jc w:val="center"/>
        <w:rPr>
          <w:rFonts w:ascii="Arial" w:hAnsi="Arial" w:cs="Arial"/>
          <w:b/>
          <w:sz w:val="24"/>
          <w:szCs w:val="24"/>
        </w:rPr>
      </w:pPr>
      <w:proofErr w:type="gramStart"/>
      <w:r w:rsidRPr="00B61B92">
        <w:rPr>
          <w:rFonts w:ascii="Arial" w:hAnsi="Arial" w:cs="Arial"/>
          <w:b/>
          <w:sz w:val="24"/>
          <w:szCs w:val="24"/>
        </w:rPr>
        <w:t>II .</w:t>
      </w:r>
      <w:proofErr w:type="gramEnd"/>
      <w:r w:rsidRPr="00B61B92">
        <w:rPr>
          <w:rFonts w:ascii="Arial" w:hAnsi="Arial" w:cs="Arial"/>
          <w:b/>
          <w:sz w:val="24"/>
          <w:szCs w:val="24"/>
        </w:rPr>
        <w:t xml:space="preserve">  LA </w:t>
      </w:r>
      <w:proofErr w:type="gramStart"/>
      <w:r w:rsidRPr="00B61B92">
        <w:rPr>
          <w:rFonts w:ascii="Arial" w:hAnsi="Arial" w:cs="Arial"/>
          <w:b/>
          <w:sz w:val="24"/>
          <w:szCs w:val="24"/>
        </w:rPr>
        <w:t>ACCION  INSTAURA</w:t>
      </w:r>
      <w:r w:rsidR="0080578B" w:rsidRPr="00B61B92">
        <w:rPr>
          <w:rFonts w:ascii="Arial" w:hAnsi="Arial" w:cs="Arial"/>
          <w:b/>
          <w:sz w:val="24"/>
          <w:szCs w:val="24"/>
        </w:rPr>
        <w:t>DA</w:t>
      </w:r>
      <w:proofErr w:type="gramEnd"/>
      <w:r w:rsidRPr="00B61B92">
        <w:rPr>
          <w:rFonts w:ascii="Arial" w:hAnsi="Arial" w:cs="Arial"/>
          <w:b/>
          <w:sz w:val="24"/>
          <w:szCs w:val="24"/>
        </w:rPr>
        <w:t>:</w:t>
      </w:r>
    </w:p>
    <w:p w:rsidR="00BA2C71" w:rsidRPr="00B61B92" w:rsidRDefault="00BA2C71" w:rsidP="00BA2C71">
      <w:pPr>
        <w:pStyle w:val="Textoindependiente"/>
        <w:spacing w:line="360" w:lineRule="auto"/>
        <w:rPr>
          <w:rFonts w:ascii="Arial" w:hAnsi="Arial" w:cs="Arial"/>
          <w:sz w:val="24"/>
          <w:szCs w:val="24"/>
        </w:rPr>
      </w:pPr>
    </w:p>
    <w:p w:rsidR="0030743E"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 xml:space="preserve">Pretende </w:t>
      </w:r>
      <w:r w:rsidR="008C14BE" w:rsidRPr="00B61B92">
        <w:rPr>
          <w:rFonts w:ascii="Arial" w:hAnsi="Arial" w:cs="Arial"/>
          <w:sz w:val="24"/>
          <w:szCs w:val="24"/>
        </w:rPr>
        <w:t>el</w:t>
      </w:r>
      <w:r w:rsidR="00B103EC" w:rsidRPr="00B61B92">
        <w:rPr>
          <w:rFonts w:ascii="Arial" w:hAnsi="Arial" w:cs="Arial"/>
          <w:sz w:val="24"/>
          <w:szCs w:val="24"/>
        </w:rPr>
        <w:t xml:space="preserve"> accionante se proteja</w:t>
      </w:r>
      <w:r w:rsidR="00DA57DC" w:rsidRPr="00B61B92">
        <w:rPr>
          <w:rFonts w:ascii="Arial" w:hAnsi="Arial" w:cs="Arial"/>
          <w:sz w:val="24"/>
          <w:szCs w:val="24"/>
        </w:rPr>
        <w:t xml:space="preserve"> </w:t>
      </w:r>
      <w:r w:rsidR="00B103EC" w:rsidRPr="00B61B92">
        <w:rPr>
          <w:rFonts w:ascii="Arial" w:hAnsi="Arial" w:cs="Arial"/>
          <w:sz w:val="24"/>
          <w:szCs w:val="24"/>
        </w:rPr>
        <w:t>su</w:t>
      </w:r>
      <w:r w:rsidR="00DA57DC" w:rsidRPr="00B61B92">
        <w:rPr>
          <w:rFonts w:ascii="Arial" w:hAnsi="Arial" w:cs="Arial"/>
          <w:sz w:val="24"/>
          <w:szCs w:val="24"/>
        </w:rPr>
        <w:t xml:space="preserve"> </w:t>
      </w:r>
      <w:r w:rsidR="00B103EC" w:rsidRPr="00B61B92">
        <w:rPr>
          <w:rFonts w:ascii="Arial" w:hAnsi="Arial" w:cs="Arial"/>
          <w:sz w:val="24"/>
          <w:szCs w:val="24"/>
        </w:rPr>
        <w:t>derecho fundamental de petición</w:t>
      </w:r>
      <w:r w:rsidRPr="00B61B92">
        <w:rPr>
          <w:rFonts w:ascii="Arial" w:hAnsi="Arial" w:cs="Arial"/>
          <w:sz w:val="24"/>
          <w:szCs w:val="24"/>
        </w:rPr>
        <w:t xml:space="preserve">, y se ordene a </w:t>
      </w:r>
      <w:r w:rsidR="00B103EC" w:rsidRPr="00B61B92">
        <w:rPr>
          <w:rFonts w:ascii="Arial" w:hAnsi="Arial" w:cs="Arial"/>
          <w:sz w:val="24"/>
          <w:szCs w:val="24"/>
        </w:rPr>
        <w:t xml:space="preserve">la ALCALDÍA MUNICIPAL DE GUATAQUÍ que en el término de cuarenta y ocho horas emita respuesta de fondo a sus solicitudes radicadas </w:t>
      </w:r>
      <w:r w:rsidR="00AB5721" w:rsidRPr="00B61B92">
        <w:rPr>
          <w:rFonts w:ascii="Arial" w:hAnsi="Arial" w:cs="Arial"/>
          <w:sz w:val="24"/>
          <w:szCs w:val="24"/>
        </w:rPr>
        <w:t xml:space="preserve">mediante correo electrónico en las fechas 16 y 18 de junio de 2021, toda vez que a la fecha de presentación de la demanda de tutela </w:t>
      </w:r>
      <w:r w:rsidR="008C14BE" w:rsidRPr="00B61B92">
        <w:rPr>
          <w:rFonts w:ascii="Arial" w:hAnsi="Arial" w:cs="Arial"/>
          <w:sz w:val="24"/>
          <w:szCs w:val="24"/>
        </w:rPr>
        <w:t>no ha</w:t>
      </w:r>
      <w:r w:rsidR="00AB5721" w:rsidRPr="00B61B92">
        <w:rPr>
          <w:rFonts w:ascii="Arial" w:hAnsi="Arial" w:cs="Arial"/>
          <w:sz w:val="24"/>
          <w:szCs w:val="24"/>
        </w:rPr>
        <w:t xml:space="preserve"> recibido contestación alguna por parte de la entidad accionada. </w:t>
      </w:r>
    </w:p>
    <w:p w:rsidR="0080578B" w:rsidRPr="00B61B92" w:rsidRDefault="0094005D" w:rsidP="00AB5721">
      <w:pPr>
        <w:pStyle w:val="Textoindependiente"/>
        <w:spacing w:line="360" w:lineRule="auto"/>
        <w:rPr>
          <w:rFonts w:ascii="Arial" w:hAnsi="Arial" w:cs="Arial"/>
          <w:sz w:val="24"/>
          <w:szCs w:val="24"/>
        </w:rPr>
      </w:pPr>
      <w:r w:rsidRPr="00B61B92">
        <w:rPr>
          <w:rFonts w:ascii="Arial" w:hAnsi="Arial" w:cs="Arial"/>
          <w:sz w:val="24"/>
          <w:szCs w:val="24"/>
        </w:rPr>
        <w:t xml:space="preserve"> </w:t>
      </w:r>
    </w:p>
    <w:p w:rsidR="00BA2C71" w:rsidRPr="00B61B92" w:rsidRDefault="00BA2C71" w:rsidP="00BA2C71">
      <w:pPr>
        <w:pStyle w:val="Textoindependiente"/>
        <w:spacing w:line="360" w:lineRule="auto"/>
        <w:jc w:val="center"/>
        <w:rPr>
          <w:rFonts w:ascii="Arial" w:hAnsi="Arial" w:cs="Arial"/>
          <w:b/>
          <w:sz w:val="24"/>
          <w:szCs w:val="24"/>
        </w:rPr>
      </w:pPr>
      <w:r w:rsidRPr="00B61B92">
        <w:rPr>
          <w:rFonts w:ascii="Arial" w:hAnsi="Arial" w:cs="Arial"/>
          <w:b/>
          <w:sz w:val="24"/>
          <w:szCs w:val="24"/>
        </w:rPr>
        <w:t>III.  PRONUNCIAMIENTO DE LA ACCIONADA:</w:t>
      </w:r>
    </w:p>
    <w:p w:rsidR="002351FB" w:rsidRPr="00B61B92" w:rsidRDefault="002351FB" w:rsidP="00BA2C71">
      <w:pPr>
        <w:pStyle w:val="Textoindependiente"/>
        <w:spacing w:line="360" w:lineRule="auto"/>
        <w:jc w:val="center"/>
        <w:rPr>
          <w:rFonts w:ascii="Arial" w:hAnsi="Arial" w:cs="Arial"/>
          <w:b/>
          <w:sz w:val="24"/>
          <w:szCs w:val="24"/>
        </w:rPr>
      </w:pPr>
    </w:p>
    <w:p w:rsidR="00AB5721"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 xml:space="preserve">Dentro del término legal se pronunció la </w:t>
      </w:r>
      <w:r w:rsidR="00AB5721" w:rsidRPr="00B61B92">
        <w:rPr>
          <w:rFonts w:ascii="Arial" w:hAnsi="Arial" w:cs="Arial"/>
          <w:sz w:val="24"/>
          <w:szCs w:val="24"/>
        </w:rPr>
        <w:t>ALCALDÍA MUNICIPAL DE GUATAQUÍ a través de su representante legal</w:t>
      </w:r>
      <w:r w:rsidR="008C14BE" w:rsidRPr="00B61B92">
        <w:rPr>
          <w:rFonts w:ascii="Arial" w:hAnsi="Arial" w:cs="Arial"/>
          <w:sz w:val="24"/>
          <w:szCs w:val="24"/>
        </w:rPr>
        <w:t>,</w:t>
      </w:r>
      <w:r w:rsidR="00AB5721" w:rsidRPr="00B61B92">
        <w:rPr>
          <w:rFonts w:ascii="Arial" w:hAnsi="Arial" w:cs="Arial"/>
          <w:sz w:val="24"/>
          <w:szCs w:val="24"/>
        </w:rPr>
        <w:t xml:space="preserve"> la Alcaldesa Municipal</w:t>
      </w:r>
      <w:r w:rsidRPr="00B61B92">
        <w:rPr>
          <w:rFonts w:ascii="Arial" w:hAnsi="Arial" w:cs="Arial"/>
          <w:sz w:val="24"/>
          <w:szCs w:val="24"/>
        </w:rPr>
        <w:t xml:space="preserve">, manifestando </w:t>
      </w:r>
      <w:r w:rsidR="008C14BE" w:rsidRPr="00B61B92">
        <w:rPr>
          <w:rFonts w:ascii="Arial" w:hAnsi="Arial" w:cs="Arial"/>
          <w:sz w:val="24"/>
          <w:szCs w:val="24"/>
        </w:rPr>
        <w:t xml:space="preserve">que </w:t>
      </w:r>
      <w:r w:rsidR="004779BC" w:rsidRPr="00B61B92">
        <w:rPr>
          <w:rFonts w:ascii="Arial" w:hAnsi="Arial" w:cs="Arial"/>
          <w:sz w:val="24"/>
          <w:szCs w:val="24"/>
        </w:rPr>
        <w:t xml:space="preserve">el 22 de julio del año en curso, a través del correo electrónico institucional </w:t>
      </w:r>
      <w:r w:rsidR="00AB5721" w:rsidRPr="00B61B92">
        <w:rPr>
          <w:rFonts w:ascii="Arial" w:hAnsi="Arial" w:cs="Arial"/>
          <w:sz w:val="24"/>
          <w:szCs w:val="24"/>
        </w:rPr>
        <w:t>la administración</w:t>
      </w:r>
      <w:r w:rsidR="004779BC" w:rsidRPr="00B61B92">
        <w:rPr>
          <w:rFonts w:ascii="Arial" w:hAnsi="Arial" w:cs="Arial"/>
          <w:sz w:val="24"/>
          <w:szCs w:val="24"/>
        </w:rPr>
        <w:t xml:space="preserve"> había otorgado respuesta a las solicitudes elevadas por el accionante, las cuales le fueron debidamente comunicadas al correo </w:t>
      </w:r>
      <w:hyperlink r:id="rId9" w:history="1">
        <w:r w:rsidR="004779BC" w:rsidRPr="00B61B92">
          <w:rPr>
            <w:rStyle w:val="Hipervnculo"/>
            <w:rFonts w:ascii="Arial" w:hAnsi="Arial" w:cs="Arial"/>
            <w:sz w:val="24"/>
            <w:szCs w:val="24"/>
          </w:rPr>
          <w:t>oscarlongas@gmail.com</w:t>
        </w:r>
      </w:hyperlink>
      <w:r w:rsidR="004779BC" w:rsidRPr="00B61B92">
        <w:rPr>
          <w:rFonts w:ascii="Arial" w:hAnsi="Arial" w:cs="Arial"/>
          <w:sz w:val="24"/>
          <w:szCs w:val="24"/>
        </w:rPr>
        <w:t xml:space="preserve">, </w:t>
      </w:r>
      <w:r w:rsidR="00AB5721" w:rsidRPr="00B61B92">
        <w:rPr>
          <w:rFonts w:ascii="Arial" w:hAnsi="Arial" w:cs="Arial"/>
          <w:sz w:val="24"/>
          <w:szCs w:val="24"/>
        </w:rPr>
        <w:t xml:space="preserve">y que adicionalmente había corrido traslado de dichas solicitudes al INSTITUTO DEPARATAMENTAL DE CULTURA Y TURISMO –IDECUT para lo de su competencia, actuación que </w:t>
      </w:r>
      <w:r w:rsidR="00E30742" w:rsidRPr="00B61B92">
        <w:rPr>
          <w:rFonts w:ascii="Arial" w:hAnsi="Arial" w:cs="Arial"/>
          <w:sz w:val="24"/>
          <w:szCs w:val="24"/>
        </w:rPr>
        <w:t xml:space="preserve">también le </w:t>
      </w:r>
      <w:r w:rsidR="00AB5721" w:rsidRPr="00B61B92">
        <w:rPr>
          <w:rFonts w:ascii="Arial" w:hAnsi="Arial" w:cs="Arial"/>
          <w:sz w:val="24"/>
          <w:szCs w:val="24"/>
        </w:rPr>
        <w:t xml:space="preserve">fue puesta en conocimiento </w:t>
      </w:r>
      <w:r w:rsidR="00E30742" w:rsidRPr="00B61B92">
        <w:rPr>
          <w:rFonts w:ascii="Arial" w:hAnsi="Arial" w:cs="Arial"/>
          <w:sz w:val="24"/>
          <w:szCs w:val="24"/>
        </w:rPr>
        <w:t xml:space="preserve">a </w:t>
      </w:r>
      <w:r w:rsidR="00324C70" w:rsidRPr="00B61B92">
        <w:rPr>
          <w:rFonts w:ascii="Arial" w:hAnsi="Arial" w:cs="Arial"/>
          <w:sz w:val="24"/>
          <w:szCs w:val="24"/>
        </w:rPr>
        <w:t xml:space="preserve">la parte actora. Alegó haber emitido respuesta de manera oportuna, teniendo en cuenta que a través del Decreto 491 de 2020 el Gobierno Nacional </w:t>
      </w:r>
      <w:r w:rsidR="00324C70" w:rsidRPr="00B61B92">
        <w:rPr>
          <w:rFonts w:ascii="Arial" w:hAnsi="Arial" w:cs="Arial"/>
          <w:sz w:val="24"/>
          <w:szCs w:val="24"/>
        </w:rPr>
        <w:lastRenderedPageBreak/>
        <w:t>extendió los términos para otorgar respuesta a las peticiones que le fueran elevadas a las autoridades, motivo por el que consideró la falta de objeto al interior de la presente acción de tutela.</w:t>
      </w:r>
    </w:p>
    <w:p w:rsidR="00E30742" w:rsidRPr="00B61B92" w:rsidRDefault="00E30742" w:rsidP="00BA2C71">
      <w:pPr>
        <w:pStyle w:val="Textoindependiente"/>
        <w:spacing w:line="360" w:lineRule="auto"/>
        <w:rPr>
          <w:rFonts w:ascii="Arial" w:hAnsi="Arial" w:cs="Arial"/>
          <w:sz w:val="24"/>
          <w:szCs w:val="24"/>
        </w:rPr>
      </w:pPr>
    </w:p>
    <w:p w:rsidR="00EB4E84" w:rsidRPr="00B61B92" w:rsidRDefault="00E30742" w:rsidP="00BA2C71">
      <w:pPr>
        <w:pStyle w:val="Textoindependiente"/>
        <w:spacing w:line="360" w:lineRule="auto"/>
        <w:rPr>
          <w:rFonts w:ascii="Arial" w:hAnsi="Arial" w:cs="Arial"/>
          <w:sz w:val="24"/>
          <w:szCs w:val="24"/>
        </w:rPr>
      </w:pPr>
      <w:r w:rsidRPr="00B61B92">
        <w:rPr>
          <w:rFonts w:ascii="Arial" w:hAnsi="Arial" w:cs="Arial"/>
          <w:sz w:val="24"/>
          <w:szCs w:val="24"/>
        </w:rPr>
        <w:t>De otro lado, el INSTITUTO DEPARTAMENTAL DE CULTURA Y TURISMO –IDECUT</w:t>
      </w:r>
      <w:r w:rsidR="00EB4E84" w:rsidRPr="00B61B92">
        <w:rPr>
          <w:rFonts w:ascii="Arial" w:hAnsi="Arial" w:cs="Arial"/>
          <w:sz w:val="24"/>
          <w:szCs w:val="24"/>
        </w:rPr>
        <w:t xml:space="preserve">, </w:t>
      </w:r>
      <w:r w:rsidRPr="00B61B92">
        <w:rPr>
          <w:rFonts w:ascii="Arial" w:hAnsi="Arial" w:cs="Arial"/>
          <w:sz w:val="24"/>
          <w:szCs w:val="24"/>
        </w:rPr>
        <w:t xml:space="preserve">vinculado al presente trámite de tutela mediante auto del 22 de julio del año en curso guardo silencio al respecto, a pesar de que fue debidamente notificado del presente trámite al correo electrónico </w:t>
      </w:r>
      <w:hyperlink r:id="rId10" w:history="1">
        <w:r w:rsidRPr="00B61B92">
          <w:rPr>
            <w:rStyle w:val="Hipervnculo"/>
            <w:rFonts w:ascii="Arial" w:hAnsi="Arial" w:cs="Arial"/>
            <w:sz w:val="24"/>
            <w:szCs w:val="24"/>
          </w:rPr>
          <w:t>notijudicialesidecut@cundinamarca.gov.co</w:t>
        </w:r>
      </w:hyperlink>
      <w:r w:rsidRPr="00B61B92">
        <w:rPr>
          <w:rFonts w:ascii="Arial" w:hAnsi="Arial" w:cs="Arial"/>
          <w:sz w:val="24"/>
          <w:szCs w:val="24"/>
        </w:rPr>
        <w:t xml:space="preserve">. </w:t>
      </w:r>
    </w:p>
    <w:p w:rsidR="00E6578E" w:rsidRPr="00B61B92" w:rsidRDefault="00E6578E"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jc w:val="center"/>
        <w:rPr>
          <w:rFonts w:ascii="Arial" w:hAnsi="Arial" w:cs="Arial"/>
          <w:b/>
          <w:sz w:val="24"/>
          <w:szCs w:val="24"/>
        </w:rPr>
      </w:pPr>
      <w:r w:rsidRPr="00B61B92">
        <w:rPr>
          <w:rFonts w:ascii="Arial" w:hAnsi="Arial" w:cs="Arial"/>
          <w:b/>
          <w:sz w:val="24"/>
          <w:szCs w:val="24"/>
        </w:rPr>
        <w:t xml:space="preserve">IV.  </w:t>
      </w:r>
      <w:proofErr w:type="gramStart"/>
      <w:r w:rsidRPr="00B61B92">
        <w:rPr>
          <w:rFonts w:ascii="Arial" w:hAnsi="Arial" w:cs="Arial"/>
          <w:b/>
          <w:sz w:val="24"/>
          <w:szCs w:val="24"/>
        </w:rPr>
        <w:t>DE  LAS</w:t>
      </w:r>
      <w:proofErr w:type="gramEnd"/>
      <w:r w:rsidRPr="00B61B92">
        <w:rPr>
          <w:rFonts w:ascii="Arial" w:hAnsi="Arial" w:cs="Arial"/>
          <w:b/>
          <w:sz w:val="24"/>
          <w:szCs w:val="24"/>
        </w:rPr>
        <w:t xml:space="preserve">  PRUEBAS:</w:t>
      </w:r>
    </w:p>
    <w:p w:rsidR="00BA2C71" w:rsidRPr="00B61B92" w:rsidRDefault="00BA2C71"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Pruebas relevantes allegadas en fotocopia.</w:t>
      </w:r>
    </w:p>
    <w:p w:rsidR="00BA2C71" w:rsidRPr="00B61B92" w:rsidRDefault="00BA2C71"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a.- C.C. de la accionante.</w:t>
      </w:r>
    </w:p>
    <w:p w:rsidR="008A3F7D"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b.-</w:t>
      </w:r>
      <w:r w:rsidR="008A3F7D" w:rsidRPr="00B61B92">
        <w:rPr>
          <w:rFonts w:ascii="Arial" w:hAnsi="Arial" w:cs="Arial"/>
          <w:sz w:val="24"/>
          <w:szCs w:val="24"/>
        </w:rPr>
        <w:t xml:space="preserve"> </w:t>
      </w:r>
      <w:r w:rsidR="00E30742" w:rsidRPr="00B61B92">
        <w:rPr>
          <w:rFonts w:ascii="Arial" w:hAnsi="Arial" w:cs="Arial"/>
          <w:sz w:val="24"/>
          <w:szCs w:val="24"/>
        </w:rPr>
        <w:t>Pantallazos de los derechos de petición elevados al de correo electrónico de la ALCALDÍA MUNICIPAL DE GUATAQUÍ</w:t>
      </w:r>
      <w:r w:rsidR="008C14BE" w:rsidRPr="00B61B92">
        <w:rPr>
          <w:rFonts w:ascii="Arial" w:hAnsi="Arial" w:cs="Arial"/>
          <w:sz w:val="24"/>
          <w:szCs w:val="24"/>
        </w:rPr>
        <w:t>.</w:t>
      </w:r>
    </w:p>
    <w:p w:rsidR="00C56B03" w:rsidRPr="00B61B92" w:rsidRDefault="00BB2849" w:rsidP="00E30742">
      <w:pPr>
        <w:pStyle w:val="Textoindependiente"/>
        <w:spacing w:line="360" w:lineRule="auto"/>
        <w:rPr>
          <w:rFonts w:ascii="Arial" w:hAnsi="Arial" w:cs="Arial"/>
          <w:sz w:val="24"/>
          <w:szCs w:val="24"/>
        </w:rPr>
      </w:pPr>
      <w:r w:rsidRPr="00B61B92">
        <w:rPr>
          <w:rFonts w:ascii="Arial" w:hAnsi="Arial" w:cs="Arial"/>
          <w:sz w:val="24"/>
          <w:szCs w:val="24"/>
        </w:rPr>
        <w:t xml:space="preserve">c- </w:t>
      </w:r>
      <w:r w:rsidR="00E30742" w:rsidRPr="00B61B92">
        <w:rPr>
          <w:rFonts w:ascii="Arial" w:hAnsi="Arial" w:cs="Arial"/>
          <w:sz w:val="24"/>
          <w:szCs w:val="24"/>
        </w:rPr>
        <w:t>Pantallazo de la respuesta emitida por la ALCALDÍA MUNICIPAL DE GUATAQUÍ al correo electrónico del accionante</w:t>
      </w:r>
      <w:r w:rsidR="008C14BE" w:rsidRPr="00B61B92">
        <w:rPr>
          <w:rFonts w:ascii="Arial" w:hAnsi="Arial" w:cs="Arial"/>
          <w:sz w:val="24"/>
          <w:szCs w:val="24"/>
        </w:rPr>
        <w:t>.</w:t>
      </w:r>
    </w:p>
    <w:p w:rsidR="00E30742" w:rsidRPr="00B61B92" w:rsidRDefault="00E30742" w:rsidP="00E30742">
      <w:pPr>
        <w:pStyle w:val="Textoindependiente"/>
        <w:spacing w:line="360" w:lineRule="auto"/>
        <w:rPr>
          <w:rFonts w:ascii="Arial" w:hAnsi="Arial" w:cs="Arial"/>
          <w:sz w:val="24"/>
          <w:szCs w:val="24"/>
        </w:rPr>
      </w:pPr>
      <w:r w:rsidRPr="00B61B92">
        <w:rPr>
          <w:rFonts w:ascii="Arial" w:hAnsi="Arial" w:cs="Arial"/>
          <w:sz w:val="24"/>
          <w:szCs w:val="24"/>
        </w:rPr>
        <w:t>d- Pantallazo d</w:t>
      </w:r>
      <w:r w:rsidR="009807A6" w:rsidRPr="00B61B92">
        <w:rPr>
          <w:rFonts w:ascii="Arial" w:hAnsi="Arial" w:cs="Arial"/>
          <w:sz w:val="24"/>
          <w:szCs w:val="24"/>
        </w:rPr>
        <w:t>el traslado de las solicitudes al INSTITUTO DEPARTAMENTAL DE CULTURA Y TURISMO –IDECUT.</w:t>
      </w:r>
    </w:p>
    <w:p w:rsidR="00325DA3" w:rsidRPr="00B61B92" w:rsidRDefault="00325DA3" w:rsidP="00BA2C71">
      <w:pPr>
        <w:pStyle w:val="Textoindependiente"/>
        <w:spacing w:line="360" w:lineRule="auto"/>
        <w:jc w:val="center"/>
        <w:rPr>
          <w:rFonts w:ascii="Arial" w:hAnsi="Arial" w:cs="Arial"/>
          <w:b/>
          <w:sz w:val="24"/>
          <w:szCs w:val="24"/>
        </w:rPr>
      </w:pPr>
    </w:p>
    <w:p w:rsidR="00BA2C71" w:rsidRPr="00B61B92" w:rsidRDefault="00BA2C71" w:rsidP="00BA2C71">
      <w:pPr>
        <w:pStyle w:val="Textoindependiente"/>
        <w:spacing w:line="360" w:lineRule="auto"/>
        <w:jc w:val="center"/>
        <w:rPr>
          <w:rFonts w:ascii="Arial" w:hAnsi="Arial" w:cs="Arial"/>
          <w:b/>
          <w:sz w:val="24"/>
          <w:szCs w:val="24"/>
        </w:rPr>
      </w:pPr>
      <w:r w:rsidRPr="00B61B92">
        <w:rPr>
          <w:rFonts w:ascii="Arial" w:hAnsi="Arial" w:cs="Arial"/>
          <w:b/>
          <w:sz w:val="24"/>
          <w:szCs w:val="24"/>
        </w:rPr>
        <w:t>V. CONSIDERACIONES Y FUNDAMENTOS.</w:t>
      </w:r>
    </w:p>
    <w:p w:rsidR="00BA2C71" w:rsidRPr="00B61B92" w:rsidRDefault="00BA2C71"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rPr>
          <w:rFonts w:ascii="Arial" w:hAnsi="Arial" w:cs="Arial"/>
          <w:b/>
          <w:sz w:val="24"/>
          <w:szCs w:val="24"/>
        </w:rPr>
      </w:pPr>
      <w:r w:rsidRPr="00B61B92">
        <w:rPr>
          <w:rFonts w:ascii="Arial" w:hAnsi="Arial" w:cs="Arial"/>
          <w:b/>
          <w:sz w:val="24"/>
          <w:szCs w:val="24"/>
        </w:rPr>
        <w:t>1. Competencia.</w:t>
      </w:r>
    </w:p>
    <w:p w:rsidR="00BA2C71" w:rsidRPr="00B61B92" w:rsidRDefault="00BA2C71" w:rsidP="00BA2C71">
      <w:pPr>
        <w:pStyle w:val="Textoindependiente"/>
        <w:spacing w:line="360" w:lineRule="auto"/>
        <w:rPr>
          <w:rFonts w:ascii="Arial" w:hAnsi="Arial" w:cs="Arial"/>
          <w:sz w:val="24"/>
          <w:szCs w:val="24"/>
          <w:lang w:val="es-MX"/>
        </w:rPr>
      </w:pPr>
    </w:p>
    <w:p w:rsidR="00BA2C71" w:rsidRPr="00B61B92" w:rsidRDefault="00BA2C71" w:rsidP="00BA2C71">
      <w:pPr>
        <w:pStyle w:val="Textoindependiente"/>
        <w:spacing w:line="360" w:lineRule="auto"/>
        <w:rPr>
          <w:rFonts w:ascii="Arial" w:hAnsi="Arial" w:cs="Arial"/>
          <w:sz w:val="24"/>
          <w:szCs w:val="24"/>
          <w:lang w:val="es-MX"/>
        </w:rPr>
      </w:pPr>
      <w:r w:rsidRPr="00B61B92">
        <w:rPr>
          <w:rFonts w:ascii="Arial" w:hAnsi="Arial" w:cs="Arial"/>
          <w:sz w:val="24"/>
          <w:szCs w:val="24"/>
          <w:lang w:val="es-MX"/>
        </w:rPr>
        <w:t xml:space="preserve">El Juzgado Promiscuo Municipal es competente para decidir en </w:t>
      </w:r>
      <w:proofErr w:type="gramStart"/>
      <w:r w:rsidRPr="00B61B92">
        <w:rPr>
          <w:rFonts w:ascii="Arial" w:hAnsi="Arial" w:cs="Arial"/>
          <w:sz w:val="24"/>
          <w:szCs w:val="24"/>
          <w:lang w:val="es-MX"/>
        </w:rPr>
        <w:t>primer instancia</w:t>
      </w:r>
      <w:proofErr w:type="gramEnd"/>
      <w:r w:rsidRPr="00B61B92">
        <w:rPr>
          <w:rFonts w:ascii="Arial" w:hAnsi="Arial" w:cs="Arial"/>
          <w:sz w:val="24"/>
          <w:szCs w:val="24"/>
          <w:lang w:val="es-MX"/>
        </w:rPr>
        <w:t xml:space="preserve"> la presente acción de tutela de conformidad a las previsiones establecidas en el artículo 37 del decreto 2591 de 1991.</w:t>
      </w:r>
    </w:p>
    <w:p w:rsidR="000B5D8A" w:rsidRPr="00B61B92" w:rsidRDefault="000B5D8A" w:rsidP="00BA2C71">
      <w:pPr>
        <w:pStyle w:val="Textoindependiente"/>
        <w:spacing w:line="360" w:lineRule="auto"/>
        <w:rPr>
          <w:rFonts w:ascii="Arial" w:hAnsi="Arial" w:cs="Arial"/>
          <w:b/>
          <w:sz w:val="24"/>
          <w:szCs w:val="24"/>
        </w:rPr>
      </w:pPr>
    </w:p>
    <w:p w:rsidR="00BA2C71" w:rsidRPr="00B61B92" w:rsidRDefault="00BA2C71" w:rsidP="00BA2C71">
      <w:pPr>
        <w:pStyle w:val="Textoindependiente"/>
        <w:spacing w:line="360" w:lineRule="auto"/>
        <w:rPr>
          <w:rFonts w:ascii="Arial" w:hAnsi="Arial" w:cs="Arial"/>
          <w:b/>
          <w:sz w:val="24"/>
          <w:szCs w:val="24"/>
        </w:rPr>
      </w:pPr>
      <w:r w:rsidRPr="00B61B92">
        <w:rPr>
          <w:rFonts w:ascii="Arial" w:hAnsi="Arial" w:cs="Arial"/>
          <w:b/>
          <w:sz w:val="24"/>
          <w:szCs w:val="24"/>
        </w:rPr>
        <w:t>2.  Problema jurídico.</w:t>
      </w:r>
    </w:p>
    <w:p w:rsidR="00BA2C71" w:rsidRPr="00B61B92" w:rsidRDefault="00BA2C71"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La Acción de Tutela se encuentra consagrada en el artículo 86 de nuestra Carta Magna como una alternativa para la protección y aplicación de los derechos fundamentales.</w:t>
      </w:r>
    </w:p>
    <w:p w:rsidR="00BA2C71" w:rsidRPr="00B61B92" w:rsidRDefault="00BA2C71" w:rsidP="00BA2C71">
      <w:pPr>
        <w:pStyle w:val="Textoindependiente"/>
        <w:spacing w:line="360" w:lineRule="auto"/>
        <w:rPr>
          <w:rFonts w:ascii="Arial" w:hAnsi="Arial" w:cs="Arial"/>
          <w:sz w:val="24"/>
          <w:szCs w:val="24"/>
        </w:rPr>
      </w:pPr>
    </w:p>
    <w:p w:rsidR="00BA2C71" w:rsidRPr="00B61B92" w:rsidRDefault="00BA2C71" w:rsidP="00BA2C71">
      <w:pPr>
        <w:pStyle w:val="Textoindependiente"/>
        <w:spacing w:line="360" w:lineRule="auto"/>
        <w:rPr>
          <w:rFonts w:ascii="Arial" w:hAnsi="Arial" w:cs="Arial"/>
          <w:sz w:val="24"/>
          <w:szCs w:val="24"/>
        </w:rPr>
      </w:pPr>
      <w:r w:rsidRPr="00B61B92">
        <w:rPr>
          <w:rFonts w:ascii="Arial" w:hAnsi="Arial" w:cs="Arial"/>
          <w:sz w:val="24"/>
          <w:szCs w:val="24"/>
        </w:rPr>
        <w:t xml:space="preserve">Allí se indicó: “…toda persona tendrá acción de tutela para reclamar ante los jueces, en todo tiempo y lugar, mediante un procedimiento preferente y sumario, </w:t>
      </w:r>
      <w:r w:rsidRPr="00B61B92">
        <w:rPr>
          <w:rFonts w:ascii="Arial" w:hAnsi="Arial" w:cs="Arial"/>
          <w:sz w:val="24"/>
          <w:szCs w:val="24"/>
        </w:rPr>
        <w:lastRenderedPageBreak/>
        <w:t>por si misma o por quien actúe a su nombre, la protección inmediata de sus derechos constitucionales fundamentales, cuando quiera que estos resulten vulnerados o amenazados por la acción o la omisión de cualquier autoridad pública.</w:t>
      </w:r>
    </w:p>
    <w:p w:rsidR="00BA2C71" w:rsidRPr="00B61B92" w:rsidRDefault="00BA2C71" w:rsidP="00BA2C71">
      <w:pPr>
        <w:pStyle w:val="Textoindependiente"/>
        <w:spacing w:line="360" w:lineRule="auto"/>
        <w:ind w:right="51"/>
        <w:rPr>
          <w:rFonts w:ascii="Arial" w:hAnsi="Arial" w:cs="Arial"/>
          <w:sz w:val="24"/>
          <w:szCs w:val="24"/>
        </w:rPr>
      </w:pPr>
    </w:p>
    <w:p w:rsidR="00BA2C71" w:rsidRPr="00B61B92" w:rsidRDefault="00BA2C71" w:rsidP="00BA2C71">
      <w:pPr>
        <w:pStyle w:val="Textoindependiente"/>
        <w:spacing w:line="360" w:lineRule="auto"/>
        <w:ind w:right="51"/>
        <w:rPr>
          <w:rFonts w:ascii="Arial" w:hAnsi="Arial" w:cs="Arial"/>
          <w:sz w:val="24"/>
          <w:szCs w:val="24"/>
        </w:rPr>
      </w:pPr>
      <w:r w:rsidRPr="00B61B92">
        <w:rPr>
          <w:rFonts w:ascii="Arial" w:hAnsi="Arial" w:cs="Arial"/>
          <w:sz w:val="24"/>
          <w:szCs w:val="24"/>
        </w:rPr>
        <w:t>La protección consistirá en una orden para que aquel respecto de quien se solicita la tutela, actué o se abstenga de hacerlo.</w:t>
      </w:r>
    </w:p>
    <w:p w:rsidR="00BA2C71" w:rsidRPr="00B61B92" w:rsidRDefault="00BA2C71" w:rsidP="00BA2C71">
      <w:pPr>
        <w:pStyle w:val="Textoindependiente"/>
        <w:spacing w:line="360" w:lineRule="auto"/>
        <w:ind w:right="51"/>
        <w:rPr>
          <w:rFonts w:ascii="Arial" w:hAnsi="Arial" w:cs="Arial"/>
          <w:sz w:val="24"/>
          <w:szCs w:val="24"/>
        </w:rPr>
      </w:pPr>
    </w:p>
    <w:p w:rsidR="00BA2C71" w:rsidRPr="00B61B92" w:rsidRDefault="00BA2C71" w:rsidP="00BA2C71">
      <w:pPr>
        <w:pStyle w:val="Textoindependiente"/>
        <w:spacing w:line="360" w:lineRule="auto"/>
        <w:ind w:right="51"/>
        <w:rPr>
          <w:rFonts w:ascii="Arial" w:hAnsi="Arial" w:cs="Arial"/>
          <w:sz w:val="24"/>
          <w:szCs w:val="24"/>
        </w:rPr>
      </w:pPr>
      <w:r w:rsidRPr="00B61B92">
        <w:rPr>
          <w:rFonts w:ascii="Arial" w:hAnsi="Arial" w:cs="Arial"/>
          <w:sz w:val="24"/>
          <w:szCs w:val="24"/>
        </w:rPr>
        <w:t>Esta acción solo procederá cuando el afectado no disponga de otro medio de defensa judicial, salvo que aquella se utilice como mecanismo transitorio para evitar un perjuicio irremediable.”</w:t>
      </w:r>
    </w:p>
    <w:p w:rsidR="00BA2C71" w:rsidRPr="00B61B92" w:rsidRDefault="00BA2C71" w:rsidP="00BA2C71">
      <w:pPr>
        <w:pStyle w:val="Textoindependiente"/>
        <w:spacing w:line="360" w:lineRule="auto"/>
        <w:ind w:right="51"/>
        <w:rPr>
          <w:rFonts w:ascii="Arial" w:hAnsi="Arial" w:cs="Arial"/>
          <w:sz w:val="24"/>
          <w:szCs w:val="24"/>
        </w:rPr>
      </w:pPr>
    </w:p>
    <w:p w:rsidR="00B96CA6" w:rsidRPr="00B61B92" w:rsidRDefault="00B96CA6" w:rsidP="00B96CA6">
      <w:pPr>
        <w:spacing w:before="100" w:beforeAutospacing="1" w:after="100" w:afterAutospacing="1" w:line="360" w:lineRule="auto"/>
        <w:jc w:val="both"/>
        <w:rPr>
          <w:rFonts w:ascii="Arial" w:hAnsi="Arial" w:cs="Arial"/>
          <w:b/>
          <w:bCs/>
          <w:sz w:val="24"/>
          <w:szCs w:val="24"/>
          <w:lang w:eastAsia="es-CO"/>
        </w:rPr>
      </w:pPr>
      <w:r w:rsidRPr="00B61B92">
        <w:rPr>
          <w:rFonts w:ascii="Arial" w:hAnsi="Arial" w:cs="Arial"/>
          <w:b/>
          <w:bCs/>
          <w:sz w:val="24"/>
          <w:szCs w:val="24"/>
          <w:lang w:eastAsia="es-CO"/>
        </w:rPr>
        <w:t>3.- El derecho fundamental </w:t>
      </w:r>
      <w:r w:rsidR="009807A6" w:rsidRPr="00B61B92">
        <w:rPr>
          <w:rFonts w:ascii="Arial" w:hAnsi="Arial" w:cs="Arial"/>
          <w:b/>
          <w:bCs/>
          <w:sz w:val="24"/>
          <w:szCs w:val="24"/>
          <w:lang w:eastAsia="es-CO"/>
        </w:rPr>
        <w:t>de petición</w:t>
      </w:r>
      <w:r w:rsidRPr="00B61B92">
        <w:rPr>
          <w:rFonts w:ascii="Arial" w:hAnsi="Arial" w:cs="Arial"/>
          <w:b/>
          <w:bCs/>
          <w:sz w:val="24"/>
          <w:szCs w:val="24"/>
          <w:lang w:eastAsia="es-CO"/>
        </w:rPr>
        <w:t>. Reiteración de Jurisprudencia.</w:t>
      </w:r>
    </w:p>
    <w:p w:rsidR="00484566" w:rsidRPr="00B61B92" w:rsidRDefault="00B96CA6" w:rsidP="00484566">
      <w:pPr>
        <w:tabs>
          <w:tab w:val="right" w:pos="8222"/>
        </w:tabs>
        <w:spacing w:line="360" w:lineRule="auto"/>
        <w:jc w:val="both"/>
        <w:rPr>
          <w:rFonts w:ascii="Arial" w:hAnsi="Arial" w:cs="Arial"/>
          <w:sz w:val="24"/>
          <w:szCs w:val="24"/>
          <w:lang w:val="es-CO" w:eastAsia="ar-SA"/>
        </w:rPr>
      </w:pPr>
      <w:r w:rsidRPr="00B61B92">
        <w:rPr>
          <w:rFonts w:ascii="Arial" w:hAnsi="Arial" w:cs="Arial"/>
          <w:sz w:val="24"/>
          <w:szCs w:val="24"/>
          <w:lang w:eastAsia="es-CO"/>
        </w:rPr>
        <w:t xml:space="preserve">De acuerdo con el artículo </w:t>
      </w:r>
      <w:r w:rsidR="00484566" w:rsidRPr="00B61B92">
        <w:rPr>
          <w:rFonts w:ascii="Arial" w:hAnsi="Arial" w:cs="Arial"/>
          <w:sz w:val="24"/>
          <w:szCs w:val="24"/>
          <w:lang w:eastAsia="es-CO"/>
        </w:rPr>
        <w:t>23</w:t>
      </w:r>
      <w:r w:rsidRPr="00B61B92">
        <w:rPr>
          <w:rFonts w:ascii="Arial" w:hAnsi="Arial" w:cs="Arial"/>
          <w:sz w:val="24"/>
          <w:szCs w:val="24"/>
          <w:lang w:eastAsia="es-CO"/>
        </w:rPr>
        <w:t xml:space="preserve"> de </w:t>
      </w:r>
      <w:r w:rsidR="00484566" w:rsidRPr="00B61B92">
        <w:rPr>
          <w:rFonts w:ascii="Arial" w:hAnsi="Arial" w:cs="Arial"/>
          <w:sz w:val="24"/>
          <w:szCs w:val="24"/>
          <w:lang w:eastAsia="es-CO"/>
        </w:rPr>
        <w:t>la Constitución Política de 1991,</w:t>
      </w:r>
      <w:r w:rsidRPr="00B61B92">
        <w:rPr>
          <w:rFonts w:ascii="Arial" w:hAnsi="Arial" w:cs="Arial"/>
          <w:sz w:val="24"/>
          <w:szCs w:val="24"/>
          <w:lang w:eastAsia="es-CO"/>
        </w:rPr>
        <w:t xml:space="preserve"> </w:t>
      </w:r>
      <w:r w:rsidR="00484566" w:rsidRPr="00B61B92">
        <w:rPr>
          <w:rFonts w:ascii="Arial" w:hAnsi="Arial" w:cs="Arial"/>
          <w:sz w:val="24"/>
          <w:szCs w:val="24"/>
          <w:lang w:val="es-CO" w:eastAsia="ar-SA"/>
        </w:rPr>
        <w:t>el derecho de petición es aquel que tiene por objeto lograr que la administración se pronuncie oportunamente de manera clara, de fondo y congruente frente a lo solicitado, de manera que se procure el cumplimiento de los fines del Estado, de forma que esa respuesta se constituya en una solución al planteamiento efectuado por el interesado.</w:t>
      </w:r>
    </w:p>
    <w:p w:rsidR="00484566" w:rsidRPr="00B61B92" w:rsidRDefault="00484566" w:rsidP="00484566">
      <w:pPr>
        <w:tabs>
          <w:tab w:val="right" w:pos="8222"/>
        </w:tabs>
        <w:suppressAutoHyphens/>
        <w:spacing w:line="360" w:lineRule="auto"/>
        <w:jc w:val="both"/>
        <w:rPr>
          <w:rFonts w:ascii="Arial" w:eastAsia="Arial Unicode MS" w:hAnsi="Arial" w:cs="Arial"/>
          <w:bCs/>
          <w:sz w:val="24"/>
          <w:szCs w:val="24"/>
          <w:lang w:val="es-CO" w:eastAsia="ar-SA"/>
        </w:rPr>
      </w:pPr>
    </w:p>
    <w:p w:rsidR="00484566" w:rsidRPr="00B61B92" w:rsidRDefault="004D2CDE" w:rsidP="00484566">
      <w:pPr>
        <w:suppressAutoHyphens/>
        <w:spacing w:line="360" w:lineRule="auto"/>
        <w:ind w:right="49"/>
        <w:jc w:val="both"/>
        <w:rPr>
          <w:rFonts w:ascii="Arial" w:hAnsi="Arial" w:cs="Arial"/>
          <w:sz w:val="24"/>
          <w:szCs w:val="24"/>
          <w:lang w:val="es-CO" w:eastAsia="ar-SA"/>
        </w:rPr>
      </w:pPr>
      <w:r w:rsidRPr="00B61B92">
        <w:rPr>
          <w:rFonts w:ascii="Arial" w:hAnsi="Arial" w:cs="Arial"/>
          <w:sz w:val="24"/>
          <w:szCs w:val="24"/>
          <w:lang w:val="es-CO" w:eastAsia="ar-SA"/>
        </w:rPr>
        <w:t>Este derecho fundamental se encuentra reglamentado a través de l</w:t>
      </w:r>
      <w:r w:rsidR="00484566" w:rsidRPr="00B61B92">
        <w:rPr>
          <w:rFonts w:ascii="Arial" w:hAnsi="Arial" w:cs="Arial"/>
          <w:sz w:val="24"/>
          <w:szCs w:val="24"/>
          <w:lang w:val="es-CO" w:eastAsia="ar-SA"/>
        </w:rPr>
        <w:t xml:space="preserve">a Ley 1755 del 30 de junio de 2015, </w:t>
      </w:r>
      <w:r w:rsidRPr="00B61B92">
        <w:rPr>
          <w:rFonts w:ascii="Arial" w:hAnsi="Arial" w:cs="Arial"/>
          <w:sz w:val="24"/>
          <w:szCs w:val="24"/>
          <w:lang w:val="es-CO" w:eastAsia="ar-SA"/>
        </w:rPr>
        <w:t>la cual</w:t>
      </w:r>
      <w:r w:rsidR="00484566" w:rsidRPr="00B61B92">
        <w:rPr>
          <w:rFonts w:ascii="Arial" w:hAnsi="Arial" w:cs="Arial"/>
          <w:sz w:val="24"/>
          <w:szCs w:val="24"/>
          <w:lang w:val="es-CO" w:eastAsia="ar-SA"/>
        </w:rPr>
        <w:t xml:space="preserve"> sustituyó el Título II del Código de Procedimiento Administrativo y de</w:t>
      </w:r>
      <w:r w:rsidRPr="00B61B92">
        <w:rPr>
          <w:rFonts w:ascii="Arial" w:hAnsi="Arial" w:cs="Arial"/>
          <w:sz w:val="24"/>
          <w:szCs w:val="24"/>
          <w:lang w:val="es-CO" w:eastAsia="ar-SA"/>
        </w:rPr>
        <w:t xml:space="preserve"> lo Contencioso Administrativo, la cual determinó </w:t>
      </w:r>
      <w:r w:rsidR="00484566" w:rsidRPr="00B61B92">
        <w:rPr>
          <w:rFonts w:ascii="Arial" w:hAnsi="Arial" w:cs="Arial"/>
          <w:sz w:val="24"/>
          <w:szCs w:val="24"/>
          <w:lang w:val="es-CO" w:eastAsia="ar-SA"/>
        </w:rPr>
        <w:t>que cualquier reclamación que se eleve ante las autoridades implica ejer</w:t>
      </w:r>
      <w:r w:rsidRPr="00B61B92">
        <w:rPr>
          <w:rFonts w:ascii="Arial" w:hAnsi="Arial" w:cs="Arial"/>
          <w:sz w:val="24"/>
          <w:szCs w:val="24"/>
          <w:lang w:val="es-CO" w:eastAsia="ar-SA"/>
        </w:rPr>
        <w:t>cicio de este derecho, estableciendo</w:t>
      </w:r>
      <w:r w:rsidR="00484566" w:rsidRPr="00B61B92">
        <w:rPr>
          <w:rFonts w:ascii="Arial" w:hAnsi="Arial" w:cs="Arial"/>
          <w:sz w:val="24"/>
          <w:szCs w:val="24"/>
          <w:lang w:val="es-CO" w:eastAsia="ar-SA"/>
        </w:rPr>
        <w:t xml:space="preserve"> el término de quince (15) días siguientes a su recepción, para resolver peticiones; diez (10) días cuando se trate de solicitud de documentos o de información y de treinta (30) días en casos de una consulta.</w:t>
      </w:r>
    </w:p>
    <w:p w:rsidR="00484566" w:rsidRPr="00B61B92" w:rsidRDefault="00484566" w:rsidP="00484566">
      <w:pPr>
        <w:suppressAutoHyphens/>
        <w:spacing w:line="360" w:lineRule="auto"/>
        <w:ind w:right="49"/>
        <w:jc w:val="both"/>
        <w:rPr>
          <w:rFonts w:ascii="Arial" w:hAnsi="Arial" w:cs="Arial"/>
          <w:sz w:val="24"/>
          <w:szCs w:val="24"/>
          <w:lang w:val="es-CO" w:eastAsia="ar-SA"/>
        </w:rPr>
      </w:pPr>
    </w:p>
    <w:p w:rsidR="00484566" w:rsidRPr="00B61B92" w:rsidRDefault="00F45D0F" w:rsidP="00484566">
      <w:pPr>
        <w:tabs>
          <w:tab w:val="right" w:pos="0"/>
        </w:tabs>
        <w:suppressAutoHyphens/>
        <w:spacing w:line="360" w:lineRule="auto"/>
        <w:jc w:val="both"/>
        <w:rPr>
          <w:rFonts w:ascii="Arial" w:hAnsi="Arial" w:cs="Arial"/>
          <w:sz w:val="24"/>
          <w:szCs w:val="24"/>
          <w:lang w:val="es-CO" w:eastAsia="ar-SA"/>
        </w:rPr>
      </w:pPr>
      <w:r w:rsidRPr="00B61B92">
        <w:rPr>
          <w:rFonts w:ascii="Arial" w:hAnsi="Arial" w:cs="Arial"/>
          <w:sz w:val="24"/>
          <w:szCs w:val="24"/>
          <w:lang w:val="es-CO" w:eastAsia="ar-SA"/>
        </w:rPr>
        <w:t>Sin embargo</w:t>
      </w:r>
      <w:r w:rsidR="00484566" w:rsidRPr="00B61B92">
        <w:rPr>
          <w:rFonts w:ascii="Arial" w:hAnsi="Arial" w:cs="Arial"/>
          <w:sz w:val="24"/>
          <w:szCs w:val="24"/>
          <w:lang w:val="es-CO" w:eastAsia="ar-SA"/>
        </w:rPr>
        <w:t xml:space="preserve">, </w:t>
      </w:r>
      <w:r w:rsidR="00D77492" w:rsidRPr="00B61B92">
        <w:rPr>
          <w:rFonts w:ascii="Arial" w:hAnsi="Arial" w:cs="Arial"/>
          <w:sz w:val="24"/>
          <w:szCs w:val="24"/>
          <w:lang w:val="es-CO" w:eastAsia="ar-SA"/>
        </w:rPr>
        <w:t>mediante</w:t>
      </w:r>
      <w:r w:rsidR="00484566" w:rsidRPr="00B61B92">
        <w:rPr>
          <w:rFonts w:ascii="Arial" w:hAnsi="Arial" w:cs="Arial"/>
          <w:sz w:val="24"/>
          <w:szCs w:val="24"/>
          <w:lang w:val="es-CO" w:eastAsia="ar-SA"/>
        </w:rPr>
        <w:t xml:space="preserve"> Decreto Legislativo 491 expedido el 20 de marzo del año 2020, el Presidente de la República amplió los términos para atender las peticiones que se encuentren en curso o que se radiquen durante la vigencia de la Emergencia Sanitaria decretada en el territorio nacional</w:t>
      </w:r>
      <w:r w:rsidR="00484566" w:rsidRPr="00B61B92">
        <w:rPr>
          <w:rFonts w:ascii="Arial" w:hAnsi="Arial" w:cs="Arial"/>
          <w:sz w:val="24"/>
          <w:szCs w:val="24"/>
          <w:vertAlign w:val="superscript"/>
          <w:lang w:val="es-CO" w:eastAsia="ar-SA"/>
        </w:rPr>
        <w:footnoteReference w:id="1"/>
      </w:r>
      <w:r w:rsidR="00484566" w:rsidRPr="00B61B92">
        <w:rPr>
          <w:rFonts w:ascii="Arial" w:hAnsi="Arial" w:cs="Arial"/>
          <w:sz w:val="24"/>
          <w:szCs w:val="24"/>
          <w:lang w:val="es-CO" w:eastAsia="ar-SA"/>
        </w:rPr>
        <w:t>, de la siguiente forma:</w:t>
      </w:r>
    </w:p>
    <w:p w:rsidR="00484566" w:rsidRPr="00B61B92" w:rsidRDefault="00484566" w:rsidP="00484566">
      <w:pPr>
        <w:tabs>
          <w:tab w:val="right" w:pos="0"/>
        </w:tabs>
        <w:suppressAutoHyphens/>
        <w:spacing w:line="360" w:lineRule="auto"/>
        <w:jc w:val="both"/>
        <w:rPr>
          <w:rFonts w:ascii="Arial" w:hAnsi="Arial" w:cs="Arial"/>
          <w:sz w:val="24"/>
          <w:szCs w:val="24"/>
          <w:highlight w:val="yellow"/>
          <w:lang w:val="es-CO" w:eastAsia="ar-SA"/>
        </w:rPr>
      </w:pPr>
    </w:p>
    <w:p w:rsidR="00484566" w:rsidRPr="00B61B92" w:rsidRDefault="00484566" w:rsidP="00484566">
      <w:pPr>
        <w:tabs>
          <w:tab w:val="right" w:pos="567"/>
        </w:tabs>
        <w:suppressAutoHyphens/>
        <w:spacing w:line="360" w:lineRule="auto"/>
        <w:ind w:left="709" w:right="617"/>
        <w:jc w:val="both"/>
        <w:rPr>
          <w:rFonts w:ascii="Arial" w:hAnsi="Arial" w:cs="Arial"/>
          <w:i/>
          <w:iCs/>
          <w:sz w:val="24"/>
          <w:szCs w:val="24"/>
          <w:lang w:val="es-CO" w:eastAsia="ar-SA"/>
        </w:rPr>
      </w:pPr>
      <w:r w:rsidRPr="00B61B92">
        <w:rPr>
          <w:rFonts w:ascii="Arial" w:hAnsi="Arial" w:cs="Arial"/>
          <w:i/>
          <w:iCs/>
          <w:sz w:val="24"/>
          <w:szCs w:val="24"/>
          <w:lang w:val="es-CO" w:eastAsia="ar-SA"/>
        </w:rPr>
        <w:lastRenderedPageBreak/>
        <w:t xml:space="preserve">“Salvo norma especial toda petición deberá resolverse dentro de los treinta (30) días siguientes a su recepción. Estará sometida a término especial la resolución de las siguientes peticiones: </w:t>
      </w:r>
    </w:p>
    <w:p w:rsidR="00484566" w:rsidRPr="00B61B92" w:rsidRDefault="00484566" w:rsidP="00484566">
      <w:pPr>
        <w:tabs>
          <w:tab w:val="right" w:pos="567"/>
        </w:tabs>
        <w:suppressAutoHyphens/>
        <w:spacing w:line="360" w:lineRule="auto"/>
        <w:ind w:left="709" w:right="617"/>
        <w:jc w:val="both"/>
        <w:rPr>
          <w:rFonts w:ascii="Arial" w:hAnsi="Arial" w:cs="Arial"/>
          <w:i/>
          <w:iCs/>
          <w:sz w:val="24"/>
          <w:szCs w:val="24"/>
          <w:lang w:val="es-CO" w:eastAsia="ar-SA"/>
        </w:rPr>
      </w:pPr>
    </w:p>
    <w:p w:rsidR="00484566" w:rsidRPr="00B61B92" w:rsidRDefault="00484566" w:rsidP="00484566">
      <w:pPr>
        <w:tabs>
          <w:tab w:val="right" w:pos="567"/>
        </w:tabs>
        <w:suppressAutoHyphens/>
        <w:spacing w:line="360" w:lineRule="auto"/>
        <w:ind w:left="709" w:right="617"/>
        <w:jc w:val="both"/>
        <w:rPr>
          <w:rFonts w:ascii="Arial" w:hAnsi="Arial" w:cs="Arial"/>
          <w:i/>
          <w:iCs/>
          <w:sz w:val="24"/>
          <w:szCs w:val="24"/>
          <w:lang w:val="es-CO" w:eastAsia="ar-SA"/>
        </w:rPr>
      </w:pPr>
      <w:r w:rsidRPr="00B61B92">
        <w:rPr>
          <w:rFonts w:ascii="Arial" w:hAnsi="Arial" w:cs="Arial"/>
          <w:i/>
          <w:iCs/>
          <w:sz w:val="24"/>
          <w:szCs w:val="24"/>
          <w:lang w:val="es-CO" w:eastAsia="ar-SA"/>
        </w:rPr>
        <w:t xml:space="preserve">(i) Las peticiones de documentos y de información deberán resolverse dentro de los veinte (20) días siguientes a su recepción. </w:t>
      </w:r>
    </w:p>
    <w:p w:rsidR="00484566" w:rsidRPr="00B61B92" w:rsidRDefault="00484566" w:rsidP="00484566">
      <w:pPr>
        <w:tabs>
          <w:tab w:val="right" w:pos="567"/>
        </w:tabs>
        <w:suppressAutoHyphens/>
        <w:spacing w:line="360" w:lineRule="auto"/>
        <w:ind w:left="709" w:right="617"/>
        <w:jc w:val="both"/>
        <w:rPr>
          <w:rFonts w:ascii="Arial" w:hAnsi="Arial" w:cs="Arial"/>
          <w:i/>
          <w:iCs/>
          <w:sz w:val="24"/>
          <w:szCs w:val="24"/>
          <w:lang w:val="es-CO" w:eastAsia="ar-SA"/>
        </w:rPr>
      </w:pPr>
      <w:r w:rsidRPr="00B61B92">
        <w:rPr>
          <w:rFonts w:ascii="Arial" w:hAnsi="Arial" w:cs="Arial"/>
          <w:i/>
          <w:iCs/>
          <w:sz w:val="24"/>
          <w:szCs w:val="24"/>
          <w:lang w:val="es-CO" w:eastAsia="ar-SA"/>
        </w:rPr>
        <w:t xml:space="preserve">(ii) Las peticiones mediante las cuales se eleva una consulta a las autoridades en relación con las materias a su cargo deberán resolverse dentro de los treinta y cinco (35) días siguientes a su recepción. </w:t>
      </w:r>
      <w:r w:rsidRPr="00B61B92">
        <w:rPr>
          <w:rFonts w:ascii="Arial" w:hAnsi="Arial" w:cs="Arial"/>
          <w:i/>
          <w:iCs/>
          <w:sz w:val="24"/>
          <w:szCs w:val="24"/>
          <w:vertAlign w:val="superscript"/>
          <w:lang w:val="es-CO" w:eastAsia="ar-SA"/>
        </w:rPr>
        <w:footnoteReference w:id="2"/>
      </w:r>
    </w:p>
    <w:p w:rsidR="00484566" w:rsidRPr="00B61B92" w:rsidRDefault="00484566" w:rsidP="00484566">
      <w:pPr>
        <w:tabs>
          <w:tab w:val="right" w:pos="0"/>
        </w:tabs>
        <w:suppressAutoHyphens/>
        <w:spacing w:line="360" w:lineRule="auto"/>
        <w:jc w:val="both"/>
        <w:rPr>
          <w:rFonts w:ascii="Arial" w:hAnsi="Arial" w:cs="Arial"/>
          <w:sz w:val="24"/>
          <w:szCs w:val="24"/>
          <w:highlight w:val="yellow"/>
          <w:lang w:val="es-CO" w:eastAsia="ar-SA"/>
        </w:rPr>
      </w:pPr>
    </w:p>
    <w:p w:rsidR="00484566" w:rsidRPr="00B61B92" w:rsidRDefault="0027376D" w:rsidP="00484566">
      <w:pPr>
        <w:tabs>
          <w:tab w:val="right" w:pos="0"/>
        </w:tabs>
        <w:suppressAutoHyphens/>
        <w:spacing w:line="360" w:lineRule="auto"/>
        <w:jc w:val="both"/>
        <w:rPr>
          <w:rFonts w:ascii="Arial" w:hAnsi="Arial" w:cs="Arial"/>
          <w:sz w:val="24"/>
          <w:szCs w:val="24"/>
          <w:lang w:val="es-CO" w:eastAsia="ar-SA"/>
        </w:rPr>
      </w:pPr>
      <w:r w:rsidRPr="00B61B92">
        <w:rPr>
          <w:rFonts w:ascii="Arial" w:hAnsi="Arial" w:cs="Arial"/>
          <w:sz w:val="24"/>
          <w:szCs w:val="24"/>
          <w:lang w:val="es-CO" w:eastAsia="ar-SA"/>
        </w:rPr>
        <w:t>Por su parte, la</w:t>
      </w:r>
      <w:r w:rsidR="00484566" w:rsidRPr="00B61B92">
        <w:rPr>
          <w:rFonts w:ascii="Arial" w:hAnsi="Arial" w:cs="Arial"/>
          <w:sz w:val="24"/>
          <w:szCs w:val="24"/>
          <w:lang w:val="es-CO" w:eastAsia="ar-SA"/>
        </w:rPr>
        <w:t xml:space="preserve"> Corte Constitucional ha determinado que a través de este derecho se garantizan otros de igual naturaleza. De suerte que resulta indispensable para el logro de los fines esenciales del Estado, pues permite asegurar que las autoridades cumplan las funciones para las cuales fueron instituidas</w:t>
      </w:r>
      <w:r w:rsidR="00484566" w:rsidRPr="00B61B92">
        <w:rPr>
          <w:rFonts w:ascii="Arial" w:hAnsi="Arial" w:cs="Arial"/>
          <w:sz w:val="24"/>
          <w:szCs w:val="24"/>
          <w:vertAlign w:val="superscript"/>
          <w:lang w:val="es-CO" w:eastAsia="ar-SA"/>
        </w:rPr>
        <w:footnoteReference w:id="3"/>
      </w:r>
      <w:r w:rsidR="00484566" w:rsidRPr="00B61B92">
        <w:rPr>
          <w:rFonts w:ascii="Arial" w:hAnsi="Arial" w:cs="Arial"/>
          <w:sz w:val="24"/>
          <w:szCs w:val="24"/>
          <w:lang w:val="es-CO" w:eastAsia="ar-SA"/>
        </w:rPr>
        <w:t xml:space="preserve">.  </w:t>
      </w:r>
    </w:p>
    <w:p w:rsidR="00484566" w:rsidRPr="00B61B92" w:rsidRDefault="00484566" w:rsidP="00484566">
      <w:pPr>
        <w:tabs>
          <w:tab w:val="right" w:pos="0"/>
        </w:tabs>
        <w:suppressAutoHyphens/>
        <w:spacing w:line="360" w:lineRule="auto"/>
        <w:jc w:val="both"/>
        <w:rPr>
          <w:rFonts w:ascii="Arial" w:hAnsi="Arial" w:cs="Arial"/>
          <w:sz w:val="24"/>
          <w:szCs w:val="24"/>
          <w:lang w:val="es-CO" w:eastAsia="ar-SA"/>
        </w:rPr>
      </w:pPr>
    </w:p>
    <w:p w:rsidR="00484566" w:rsidRPr="00B61B92" w:rsidRDefault="0027376D" w:rsidP="00484566">
      <w:pPr>
        <w:tabs>
          <w:tab w:val="right" w:pos="0"/>
        </w:tabs>
        <w:suppressAutoHyphens/>
        <w:spacing w:line="360" w:lineRule="auto"/>
        <w:jc w:val="both"/>
        <w:rPr>
          <w:rFonts w:ascii="Arial" w:hAnsi="Arial" w:cs="Arial"/>
          <w:sz w:val="24"/>
          <w:szCs w:val="24"/>
          <w:lang w:val="es-CO" w:eastAsia="ar-SA"/>
        </w:rPr>
      </w:pPr>
      <w:r w:rsidRPr="00B61B92">
        <w:rPr>
          <w:rFonts w:ascii="Arial" w:hAnsi="Arial" w:cs="Arial"/>
          <w:sz w:val="24"/>
          <w:szCs w:val="24"/>
          <w:lang w:val="es-CO" w:eastAsia="ar-SA"/>
        </w:rPr>
        <w:t>Por consiguiente</w:t>
      </w:r>
      <w:r w:rsidR="00484566" w:rsidRPr="00B61B92">
        <w:rPr>
          <w:rFonts w:ascii="Arial" w:hAnsi="Arial" w:cs="Arial"/>
          <w:sz w:val="24"/>
          <w:szCs w:val="24"/>
          <w:lang w:val="es-CO" w:eastAsia="ar-SA"/>
        </w:rPr>
        <w:t xml:space="preserve">, ha insistido en que </w:t>
      </w:r>
      <w:r w:rsidR="00484566" w:rsidRPr="00B61B92">
        <w:rPr>
          <w:rFonts w:ascii="Arial" w:hAnsi="Arial" w:cs="Arial"/>
          <w:i/>
          <w:sz w:val="24"/>
          <w:szCs w:val="24"/>
          <w:lang w:val="es-CO" w:eastAsia="ar-SA"/>
        </w:rPr>
        <w:t>“El núcleo esencial del derecho de petición reside en la resolución pronta y oportuna de la cuestión, pues de nada serviría la posibilidad de dirigirse a la autoridad si ésta no resuelve o se reserva para sí el sentido de lo decidido”</w:t>
      </w:r>
      <w:r w:rsidR="00484566" w:rsidRPr="00B61B92">
        <w:rPr>
          <w:rFonts w:ascii="Arial" w:hAnsi="Arial" w:cs="Arial"/>
          <w:i/>
          <w:sz w:val="24"/>
          <w:szCs w:val="24"/>
          <w:vertAlign w:val="superscript"/>
          <w:lang w:val="es-CO" w:eastAsia="ar-SA"/>
        </w:rPr>
        <w:footnoteReference w:id="4"/>
      </w:r>
      <w:r w:rsidR="00484566" w:rsidRPr="00B61B92">
        <w:rPr>
          <w:rFonts w:ascii="Arial" w:hAnsi="Arial" w:cs="Arial"/>
          <w:sz w:val="24"/>
          <w:szCs w:val="24"/>
          <w:lang w:val="es-CO" w:eastAsia="ar-SA"/>
        </w:rPr>
        <w:t xml:space="preserve">. </w:t>
      </w:r>
    </w:p>
    <w:p w:rsidR="00484566" w:rsidRPr="00B61B92" w:rsidRDefault="00484566" w:rsidP="00484566">
      <w:pPr>
        <w:tabs>
          <w:tab w:val="right" w:pos="0"/>
        </w:tabs>
        <w:suppressAutoHyphens/>
        <w:spacing w:line="360" w:lineRule="auto"/>
        <w:jc w:val="both"/>
        <w:rPr>
          <w:rFonts w:ascii="Arial" w:hAnsi="Arial" w:cs="Arial"/>
          <w:sz w:val="24"/>
          <w:szCs w:val="24"/>
          <w:lang w:val="es-CO" w:eastAsia="ar-SA"/>
        </w:rPr>
      </w:pPr>
    </w:p>
    <w:p w:rsidR="00484566" w:rsidRPr="00B61B92" w:rsidRDefault="0027376D" w:rsidP="00484566">
      <w:pPr>
        <w:tabs>
          <w:tab w:val="right" w:pos="0"/>
        </w:tabs>
        <w:suppressAutoHyphens/>
        <w:spacing w:line="360" w:lineRule="auto"/>
        <w:jc w:val="both"/>
        <w:rPr>
          <w:rFonts w:ascii="Arial" w:hAnsi="Arial" w:cs="Arial"/>
          <w:sz w:val="24"/>
          <w:szCs w:val="24"/>
          <w:lang w:val="es-CO" w:eastAsia="ar-SA"/>
        </w:rPr>
      </w:pPr>
      <w:r w:rsidRPr="00B61B92">
        <w:rPr>
          <w:rFonts w:ascii="Arial" w:hAnsi="Arial" w:cs="Arial"/>
          <w:sz w:val="24"/>
          <w:szCs w:val="24"/>
          <w:lang w:val="es-CO" w:eastAsia="ar-SA"/>
        </w:rPr>
        <w:t>Teniendo en cuenta lo</w:t>
      </w:r>
      <w:r w:rsidR="00484566" w:rsidRPr="00B61B92">
        <w:rPr>
          <w:rFonts w:ascii="Arial" w:hAnsi="Arial" w:cs="Arial"/>
          <w:sz w:val="24"/>
          <w:szCs w:val="24"/>
          <w:lang w:val="es-CO" w:eastAsia="ar-SA"/>
        </w:rPr>
        <w:t xml:space="preserve"> anterior, </w:t>
      </w:r>
      <w:r w:rsidRPr="00B61B92">
        <w:rPr>
          <w:rFonts w:ascii="Arial" w:hAnsi="Arial" w:cs="Arial"/>
          <w:sz w:val="24"/>
          <w:szCs w:val="24"/>
          <w:lang w:val="es-CO" w:eastAsia="ar-SA"/>
        </w:rPr>
        <w:t>tanto la ley como la jurisprudencia constitucional han establecido que para que se entienda</w:t>
      </w:r>
      <w:r w:rsidR="00484566" w:rsidRPr="00B61B92">
        <w:rPr>
          <w:rFonts w:ascii="Arial" w:hAnsi="Arial" w:cs="Arial"/>
          <w:sz w:val="24"/>
          <w:szCs w:val="24"/>
          <w:lang w:val="es-CO" w:eastAsia="ar-SA"/>
        </w:rPr>
        <w:t xml:space="preserve"> satisfecho el Derecho Fundamental que protege el artículo 23 </w:t>
      </w:r>
      <w:r w:rsidRPr="00B61B92">
        <w:rPr>
          <w:rFonts w:ascii="Arial" w:hAnsi="Arial" w:cs="Arial"/>
          <w:sz w:val="24"/>
          <w:szCs w:val="24"/>
          <w:lang w:val="es-CO" w:eastAsia="ar-SA"/>
        </w:rPr>
        <w:t>Constitucional</w:t>
      </w:r>
      <w:r w:rsidR="00484566" w:rsidRPr="00B61B92">
        <w:rPr>
          <w:rFonts w:ascii="Arial" w:hAnsi="Arial" w:cs="Arial"/>
          <w:sz w:val="24"/>
          <w:szCs w:val="24"/>
          <w:lang w:val="es-CO" w:eastAsia="ar-SA"/>
        </w:rPr>
        <w:t xml:space="preserve">, la respuesta </w:t>
      </w:r>
      <w:r w:rsidRPr="00B61B92">
        <w:rPr>
          <w:rFonts w:ascii="Arial" w:hAnsi="Arial" w:cs="Arial"/>
          <w:sz w:val="24"/>
          <w:szCs w:val="24"/>
          <w:lang w:val="es-CO" w:eastAsia="ar-SA"/>
        </w:rPr>
        <w:t xml:space="preserve">otorgada por la autoridad respectiva </w:t>
      </w:r>
      <w:r w:rsidR="00484566" w:rsidRPr="00B61B92">
        <w:rPr>
          <w:rFonts w:ascii="Arial" w:hAnsi="Arial" w:cs="Arial"/>
          <w:sz w:val="24"/>
          <w:szCs w:val="24"/>
          <w:lang w:val="es-CO" w:eastAsia="ar-SA"/>
        </w:rPr>
        <w:t>debe cumplir con los siguientes requisitos</w:t>
      </w:r>
      <w:r w:rsidR="00484566" w:rsidRPr="00B61B92">
        <w:rPr>
          <w:rFonts w:ascii="Arial" w:hAnsi="Arial" w:cs="Arial"/>
          <w:sz w:val="24"/>
          <w:szCs w:val="24"/>
          <w:vertAlign w:val="superscript"/>
          <w:lang w:val="es-CO" w:eastAsia="ar-SA"/>
        </w:rPr>
        <w:footnoteReference w:id="5"/>
      </w:r>
      <w:r w:rsidR="00484566" w:rsidRPr="00B61B92">
        <w:rPr>
          <w:rFonts w:ascii="Arial" w:hAnsi="Arial" w:cs="Arial"/>
          <w:sz w:val="24"/>
          <w:szCs w:val="24"/>
          <w:lang w:val="es-CO" w:eastAsia="ar-SA"/>
        </w:rPr>
        <w:t>:</w:t>
      </w:r>
    </w:p>
    <w:p w:rsidR="00484566" w:rsidRPr="00B61B92" w:rsidRDefault="00484566" w:rsidP="00484566">
      <w:pPr>
        <w:tabs>
          <w:tab w:val="right" w:pos="0"/>
        </w:tabs>
        <w:suppressAutoHyphens/>
        <w:ind w:left="567" w:right="567"/>
        <w:jc w:val="both"/>
        <w:rPr>
          <w:rFonts w:ascii="Arial" w:hAnsi="Arial" w:cs="Arial"/>
          <w:i/>
          <w:sz w:val="24"/>
          <w:szCs w:val="24"/>
          <w:lang w:val="es-CO" w:eastAsia="ar-SA"/>
        </w:rPr>
      </w:pPr>
    </w:p>
    <w:p w:rsidR="00484566" w:rsidRPr="00B61B92" w:rsidRDefault="0027376D" w:rsidP="0027376D">
      <w:pPr>
        <w:tabs>
          <w:tab w:val="right" w:pos="0"/>
        </w:tabs>
        <w:suppressAutoHyphens/>
        <w:spacing w:line="100" w:lineRule="atLeast"/>
        <w:ind w:left="567" w:right="567"/>
        <w:jc w:val="both"/>
        <w:rPr>
          <w:rFonts w:ascii="Arial" w:hAnsi="Arial" w:cs="Arial"/>
          <w:i/>
          <w:sz w:val="24"/>
          <w:szCs w:val="24"/>
          <w:lang w:val="es-CO" w:eastAsia="ar-SA"/>
        </w:rPr>
      </w:pPr>
      <w:proofErr w:type="gramStart"/>
      <w:r w:rsidRPr="00B61B92">
        <w:rPr>
          <w:rFonts w:ascii="Arial" w:hAnsi="Arial" w:cs="Arial"/>
          <w:i/>
          <w:sz w:val="24"/>
          <w:szCs w:val="24"/>
          <w:u w:val="single"/>
          <w:lang w:val="es-CO" w:eastAsia="ar-SA"/>
        </w:rPr>
        <w:t>a.)</w:t>
      </w:r>
      <w:r w:rsidR="00484566" w:rsidRPr="00B61B92">
        <w:rPr>
          <w:rFonts w:ascii="Arial" w:hAnsi="Arial" w:cs="Arial"/>
          <w:i/>
          <w:sz w:val="24"/>
          <w:szCs w:val="24"/>
          <w:u w:val="single"/>
          <w:lang w:val="es-CO" w:eastAsia="ar-SA"/>
        </w:rPr>
        <w:t>Pronta</w:t>
      </w:r>
      <w:proofErr w:type="gramEnd"/>
      <w:r w:rsidR="00484566" w:rsidRPr="00B61B92">
        <w:rPr>
          <w:rFonts w:ascii="Arial" w:hAnsi="Arial" w:cs="Arial"/>
          <w:i/>
          <w:sz w:val="24"/>
          <w:szCs w:val="24"/>
          <w:u w:val="single"/>
          <w:lang w:val="es-CO" w:eastAsia="ar-SA"/>
        </w:rPr>
        <w:t xml:space="preserve"> resolución.</w:t>
      </w:r>
      <w:r w:rsidR="00484566" w:rsidRPr="00B61B92">
        <w:rPr>
          <w:rFonts w:ascii="Arial" w:hAnsi="Arial" w:cs="Arial"/>
          <w:i/>
          <w:sz w:val="24"/>
          <w:szCs w:val="24"/>
          <w:lang w:val="es-CO" w:eastAsia="ar-SA"/>
        </w:rPr>
        <w:t xml:space="preserve"> “obligación de las autoridades y los particulares de responder las solicitudes presentadas por las personas en el menor plazo posible, sin que se exceda el tiempo legal establecido para el efecto, esto es, por regla general, 15 días hábiles” </w:t>
      </w:r>
    </w:p>
    <w:p w:rsidR="00484566" w:rsidRPr="00B61B92" w:rsidRDefault="00484566" w:rsidP="00484566">
      <w:pPr>
        <w:tabs>
          <w:tab w:val="right" w:pos="0"/>
        </w:tabs>
        <w:suppressAutoHyphens/>
        <w:ind w:left="567" w:right="567"/>
        <w:jc w:val="both"/>
        <w:rPr>
          <w:rFonts w:ascii="Arial" w:hAnsi="Arial" w:cs="Arial"/>
          <w:i/>
          <w:sz w:val="24"/>
          <w:szCs w:val="24"/>
          <w:u w:val="single"/>
          <w:lang w:val="es-CO" w:eastAsia="ar-SA"/>
        </w:rPr>
      </w:pPr>
    </w:p>
    <w:p w:rsidR="00484566" w:rsidRPr="00B61B92" w:rsidRDefault="0027376D" w:rsidP="0027376D">
      <w:pPr>
        <w:tabs>
          <w:tab w:val="right" w:pos="0"/>
        </w:tabs>
        <w:suppressAutoHyphens/>
        <w:spacing w:line="100" w:lineRule="atLeast"/>
        <w:ind w:left="567" w:right="567"/>
        <w:jc w:val="both"/>
        <w:rPr>
          <w:rFonts w:ascii="Arial" w:hAnsi="Arial" w:cs="Arial"/>
          <w:i/>
          <w:sz w:val="24"/>
          <w:szCs w:val="24"/>
          <w:lang w:val="es-CO" w:eastAsia="ar-SA"/>
        </w:rPr>
      </w:pPr>
      <w:proofErr w:type="gramStart"/>
      <w:r w:rsidRPr="00B61B92">
        <w:rPr>
          <w:rFonts w:ascii="Arial" w:hAnsi="Arial" w:cs="Arial"/>
          <w:i/>
          <w:sz w:val="24"/>
          <w:szCs w:val="24"/>
          <w:u w:val="single"/>
          <w:lang w:val="es-CO" w:eastAsia="ar-SA"/>
        </w:rPr>
        <w:t>b.)</w:t>
      </w:r>
      <w:r w:rsidR="00484566" w:rsidRPr="00B61B92">
        <w:rPr>
          <w:rFonts w:ascii="Arial" w:hAnsi="Arial" w:cs="Arial"/>
          <w:i/>
          <w:sz w:val="24"/>
          <w:szCs w:val="24"/>
          <w:u w:val="single"/>
          <w:lang w:val="es-CO" w:eastAsia="ar-SA"/>
        </w:rPr>
        <w:t>Respuesta</w:t>
      </w:r>
      <w:proofErr w:type="gramEnd"/>
      <w:r w:rsidR="00484566" w:rsidRPr="00B61B92">
        <w:rPr>
          <w:rFonts w:ascii="Arial" w:hAnsi="Arial" w:cs="Arial"/>
          <w:i/>
          <w:sz w:val="24"/>
          <w:szCs w:val="24"/>
          <w:u w:val="single"/>
          <w:lang w:val="es-CO" w:eastAsia="ar-SA"/>
        </w:rPr>
        <w:t xml:space="preserve"> de Fondo</w:t>
      </w:r>
      <w:r w:rsidR="00484566" w:rsidRPr="00B61B92">
        <w:rPr>
          <w:rFonts w:ascii="Arial" w:hAnsi="Arial" w:cs="Arial"/>
          <w:i/>
          <w:sz w:val="24"/>
          <w:szCs w:val="24"/>
          <w:lang w:val="es-CO" w:eastAsia="ar-SA"/>
        </w:rPr>
        <w:t>. Para tal fin debe cumplir con las exigencias de: (i) claridad, “esto es que la misma sea inteligible y que contenga argumentos de fácil comprensión”; (ii) precisión, “de manera que la respuesta atienda directamente a lo solicitado por el ciudadano y que se excluya toda información impertinente y que conlleve a respuestas evasivas o elusivas; (iii) congruencia, “que la respuesta esté conforme con lo solicitado”; y  (iv) consecuencia “en relación con el trámite dentro del cual la solicitud es presentada</w:t>
      </w:r>
      <w:r w:rsidR="00484566" w:rsidRPr="00B61B92">
        <w:rPr>
          <w:rFonts w:ascii="Arial" w:hAnsi="Arial" w:cs="Arial"/>
          <w:i/>
          <w:sz w:val="24"/>
          <w:szCs w:val="24"/>
          <w:vertAlign w:val="superscript"/>
          <w:lang w:val="es-CO" w:eastAsia="ar-SA"/>
        </w:rPr>
        <w:footnoteReference w:id="6"/>
      </w:r>
      <w:r w:rsidR="00484566" w:rsidRPr="00B61B92">
        <w:rPr>
          <w:rFonts w:ascii="Arial" w:hAnsi="Arial" w:cs="Arial"/>
          <w:i/>
          <w:sz w:val="24"/>
          <w:szCs w:val="24"/>
          <w:lang w:val="es-CO" w:eastAsia="ar-SA"/>
        </w:rPr>
        <w:t>”.</w:t>
      </w:r>
    </w:p>
    <w:p w:rsidR="00484566" w:rsidRPr="00B61B92" w:rsidRDefault="00484566" w:rsidP="00484566">
      <w:pPr>
        <w:ind w:left="567" w:right="567"/>
        <w:contextualSpacing/>
        <w:rPr>
          <w:rFonts w:ascii="Arial" w:eastAsiaTheme="minorHAnsi" w:hAnsi="Arial" w:cs="Arial"/>
          <w:i/>
          <w:sz w:val="24"/>
          <w:szCs w:val="24"/>
          <w:lang w:eastAsia="en-US"/>
        </w:rPr>
      </w:pPr>
    </w:p>
    <w:p w:rsidR="00484566" w:rsidRPr="00B61B92" w:rsidRDefault="0027376D" w:rsidP="0027376D">
      <w:pPr>
        <w:tabs>
          <w:tab w:val="right" w:pos="0"/>
        </w:tabs>
        <w:suppressAutoHyphens/>
        <w:spacing w:line="100" w:lineRule="atLeast"/>
        <w:ind w:left="567" w:right="567"/>
        <w:jc w:val="both"/>
        <w:rPr>
          <w:rFonts w:ascii="Arial" w:hAnsi="Arial" w:cs="Arial"/>
          <w:i/>
          <w:sz w:val="24"/>
          <w:szCs w:val="24"/>
          <w:u w:val="single"/>
          <w:lang w:val="es-CO" w:eastAsia="ar-SA"/>
        </w:rPr>
      </w:pPr>
      <w:r w:rsidRPr="00B61B92">
        <w:rPr>
          <w:rFonts w:ascii="Arial" w:hAnsi="Arial" w:cs="Arial"/>
          <w:i/>
          <w:sz w:val="24"/>
          <w:szCs w:val="24"/>
          <w:u w:val="single"/>
          <w:lang w:val="es-CO" w:eastAsia="ar-SA"/>
        </w:rPr>
        <w:t>c.)</w:t>
      </w:r>
      <w:r w:rsidR="00484566" w:rsidRPr="00B61B92">
        <w:rPr>
          <w:rFonts w:ascii="Arial" w:hAnsi="Arial" w:cs="Arial"/>
          <w:i/>
          <w:sz w:val="24"/>
          <w:szCs w:val="24"/>
          <w:u w:val="single"/>
          <w:lang w:val="es-CO" w:eastAsia="ar-SA"/>
        </w:rPr>
        <w:t>Ser puesta en conocimiento del peticionario”</w:t>
      </w:r>
      <w:r w:rsidR="00484566" w:rsidRPr="00B61B92">
        <w:rPr>
          <w:rFonts w:ascii="Arial" w:hAnsi="Arial" w:cs="Arial"/>
          <w:i/>
          <w:sz w:val="24"/>
          <w:szCs w:val="24"/>
          <w:u w:val="single"/>
          <w:vertAlign w:val="superscript"/>
          <w:lang w:val="es-CO" w:eastAsia="ar-SA"/>
        </w:rPr>
        <w:footnoteReference w:id="7"/>
      </w:r>
      <w:r w:rsidR="00484566" w:rsidRPr="00B61B92">
        <w:rPr>
          <w:rFonts w:ascii="Arial" w:hAnsi="Arial" w:cs="Arial"/>
          <w:i/>
          <w:sz w:val="24"/>
          <w:szCs w:val="24"/>
          <w:u w:val="single"/>
          <w:lang w:val="es-CO" w:eastAsia="ar-SA"/>
        </w:rPr>
        <w:t xml:space="preserve">. </w:t>
      </w:r>
    </w:p>
    <w:p w:rsidR="00484566" w:rsidRPr="00B61B92" w:rsidRDefault="00484566" w:rsidP="00484566">
      <w:pPr>
        <w:tabs>
          <w:tab w:val="right" w:pos="0"/>
        </w:tabs>
        <w:suppressAutoHyphens/>
        <w:spacing w:line="360" w:lineRule="auto"/>
        <w:jc w:val="both"/>
        <w:rPr>
          <w:rFonts w:ascii="Arial" w:hAnsi="Arial" w:cs="Arial"/>
          <w:sz w:val="24"/>
          <w:szCs w:val="24"/>
          <w:lang w:val="es-CO" w:eastAsia="ar-SA"/>
        </w:rPr>
      </w:pPr>
      <w:r w:rsidRPr="00B61B92">
        <w:rPr>
          <w:rFonts w:ascii="Arial" w:hAnsi="Arial" w:cs="Arial"/>
          <w:sz w:val="24"/>
          <w:szCs w:val="24"/>
          <w:lang w:val="es-CO" w:eastAsia="ar-SA"/>
        </w:rPr>
        <w:tab/>
      </w:r>
    </w:p>
    <w:p w:rsidR="00EB4E84" w:rsidRPr="00B61B92" w:rsidRDefault="002E1972" w:rsidP="009C5844">
      <w:pPr>
        <w:tabs>
          <w:tab w:val="right" w:pos="0"/>
        </w:tabs>
        <w:suppressAutoHyphens/>
        <w:spacing w:line="360" w:lineRule="auto"/>
        <w:jc w:val="both"/>
        <w:rPr>
          <w:rFonts w:ascii="Arial" w:hAnsi="Arial" w:cs="Arial"/>
          <w:sz w:val="24"/>
          <w:szCs w:val="24"/>
          <w:lang w:val="es-CO" w:eastAsia="ar-SA"/>
        </w:rPr>
      </w:pPr>
      <w:r w:rsidRPr="00B61B92">
        <w:rPr>
          <w:rFonts w:ascii="Arial" w:hAnsi="Arial" w:cs="Arial"/>
          <w:sz w:val="24"/>
          <w:szCs w:val="24"/>
          <w:lang w:val="es-CO" w:eastAsia="ar-SA"/>
        </w:rPr>
        <w:t>Téngase en cuenta, que la</w:t>
      </w:r>
      <w:r w:rsidR="00484566" w:rsidRPr="00B61B92">
        <w:rPr>
          <w:rFonts w:ascii="Arial" w:hAnsi="Arial" w:cs="Arial"/>
          <w:sz w:val="24"/>
          <w:szCs w:val="24"/>
          <w:lang w:val="es-CO" w:eastAsia="ar-SA"/>
        </w:rPr>
        <w:t xml:space="preserve"> obligación de responder no implica </w:t>
      </w:r>
      <w:r w:rsidR="00053111" w:rsidRPr="00B61B92">
        <w:rPr>
          <w:rFonts w:ascii="Arial" w:hAnsi="Arial" w:cs="Arial"/>
          <w:i/>
          <w:sz w:val="24"/>
          <w:szCs w:val="24"/>
          <w:lang w:val="es-CO" w:eastAsia="ar-SA"/>
        </w:rPr>
        <w:t>per se</w:t>
      </w:r>
      <w:r w:rsidR="00053111" w:rsidRPr="00B61B92">
        <w:rPr>
          <w:rFonts w:ascii="Arial" w:hAnsi="Arial" w:cs="Arial"/>
          <w:sz w:val="24"/>
          <w:szCs w:val="24"/>
          <w:lang w:val="es-CO" w:eastAsia="ar-SA"/>
        </w:rPr>
        <w:t xml:space="preserve"> </w:t>
      </w:r>
      <w:r w:rsidR="00484566" w:rsidRPr="00B61B92">
        <w:rPr>
          <w:rFonts w:ascii="Arial" w:hAnsi="Arial" w:cs="Arial"/>
          <w:sz w:val="24"/>
          <w:szCs w:val="24"/>
          <w:lang w:val="es-CO" w:eastAsia="ar-SA"/>
        </w:rPr>
        <w:t>aceptar lo solicitado, sino que el peticionario</w:t>
      </w:r>
      <w:r w:rsidR="009C5844" w:rsidRPr="00B61B92">
        <w:rPr>
          <w:rFonts w:ascii="Arial" w:hAnsi="Arial" w:cs="Arial"/>
          <w:sz w:val="24"/>
          <w:szCs w:val="24"/>
          <w:lang w:val="es-CO" w:eastAsia="ar-SA"/>
        </w:rPr>
        <w:t xml:space="preserve"> pueda conocer</w:t>
      </w:r>
      <w:r w:rsidR="00484566" w:rsidRPr="00B61B92">
        <w:rPr>
          <w:rFonts w:ascii="Arial" w:hAnsi="Arial" w:cs="Arial"/>
          <w:sz w:val="24"/>
          <w:szCs w:val="24"/>
          <w:lang w:val="es-CO" w:eastAsia="ar-SA"/>
        </w:rPr>
        <w:t xml:space="preserve"> la decisión concreta de la </w:t>
      </w:r>
      <w:r w:rsidR="009C5844" w:rsidRPr="00B61B92">
        <w:rPr>
          <w:rFonts w:ascii="Arial" w:hAnsi="Arial" w:cs="Arial"/>
          <w:sz w:val="24"/>
          <w:szCs w:val="24"/>
          <w:lang w:val="es-CO" w:eastAsia="ar-SA"/>
        </w:rPr>
        <w:t>Autoridad</w:t>
      </w:r>
      <w:r w:rsidR="00484566" w:rsidRPr="00B61B92">
        <w:rPr>
          <w:rFonts w:ascii="Arial" w:hAnsi="Arial" w:cs="Arial"/>
          <w:sz w:val="24"/>
          <w:szCs w:val="24"/>
          <w:lang w:val="es-CO" w:eastAsia="ar-SA"/>
        </w:rPr>
        <w:t xml:space="preserve"> </w:t>
      </w:r>
      <w:r w:rsidR="009C5844" w:rsidRPr="00B61B92">
        <w:rPr>
          <w:rFonts w:ascii="Arial" w:hAnsi="Arial" w:cs="Arial"/>
          <w:sz w:val="24"/>
          <w:szCs w:val="24"/>
          <w:lang w:val="es-CO" w:eastAsia="ar-SA"/>
        </w:rPr>
        <w:t>respecto</w:t>
      </w:r>
      <w:r w:rsidR="00484566" w:rsidRPr="00B61B92">
        <w:rPr>
          <w:rFonts w:ascii="Arial" w:hAnsi="Arial" w:cs="Arial"/>
          <w:sz w:val="24"/>
          <w:szCs w:val="24"/>
          <w:lang w:val="es-CO" w:eastAsia="ar-SA"/>
        </w:rPr>
        <w:t xml:space="preserve"> </w:t>
      </w:r>
      <w:r w:rsidR="009C5844" w:rsidRPr="00B61B92">
        <w:rPr>
          <w:rFonts w:ascii="Arial" w:hAnsi="Arial" w:cs="Arial"/>
          <w:sz w:val="24"/>
          <w:szCs w:val="24"/>
          <w:lang w:val="es-CO" w:eastAsia="ar-SA"/>
        </w:rPr>
        <w:t>d</w:t>
      </w:r>
      <w:r w:rsidR="00484566" w:rsidRPr="00B61B92">
        <w:rPr>
          <w:rFonts w:ascii="Arial" w:hAnsi="Arial" w:cs="Arial"/>
          <w:sz w:val="24"/>
          <w:szCs w:val="24"/>
          <w:lang w:val="es-CO" w:eastAsia="ar-SA"/>
        </w:rPr>
        <w:t>e</w:t>
      </w:r>
      <w:r w:rsidR="009C5844" w:rsidRPr="00B61B92">
        <w:rPr>
          <w:rFonts w:ascii="Arial" w:hAnsi="Arial" w:cs="Arial"/>
          <w:sz w:val="24"/>
          <w:szCs w:val="24"/>
          <w:lang w:val="es-CO" w:eastAsia="ar-SA"/>
        </w:rPr>
        <w:t>l asunto que origina la petición. Así mismo ha de tenerse en cuenta que</w:t>
      </w:r>
      <w:r w:rsidR="00484566" w:rsidRPr="00B61B92">
        <w:rPr>
          <w:rFonts w:ascii="Arial" w:hAnsi="Arial" w:cs="Arial"/>
          <w:sz w:val="24"/>
          <w:szCs w:val="24"/>
          <w:lang w:val="es-CO" w:eastAsia="ar-SA"/>
        </w:rPr>
        <w:t xml:space="preserve"> la falta de competencia no exonera a la entidad del deber de responder</w:t>
      </w:r>
      <w:r w:rsidR="009C5844" w:rsidRPr="00B61B92">
        <w:rPr>
          <w:rFonts w:ascii="Arial" w:hAnsi="Arial" w:cs="Arial"/>
          <w:sz w:val="24"/>
          <w:szCs w:val="24"/>
          <w:lang w:val="es-CO" w:eastAsia="ar-SA"/>
        </w:rPr>
        <w:t xml:space="preserve"> lo solicitado</w:t>
      </w:r>
      <w:r w:rsidR="00484566" w:rsidRPr="00B61B92">
        <w:rPr>
          <w:rFonts w:ascii="Arial" w:hAnsi="Arial" w:cs="Arial"/>
          <w:sz w:val="24"/>
          <w:szCs w:val="24"/>
          <w:lang w:val="es-CO" w:eastAsia="ar-SA"/>
        </w:rPr>
        <w:t>,</w:t>
      </w:r>
      <w:r w:rsidR="009C5844" w:rsidRPr="00B61B92">
        <w:rPr>
          <w:rFonts w:ascii="Arial" w:hAnsi="Arial" w:cs="Arial"/>
          <w:sz w:val="24"/>
          <w:szCs w:val="24"/>
          <w:lang w:val="es-CO" w:eastAsia="ar-SA"/>
        </w:rPr>
        <w:t xml:space="preserve"> sino que dentro</w:t>
      </w:r>
      <w:r w:rsidR="00484566" w:rsidRPr="00B61B92">
        <w:rPr>
          <w:rFonts w:ascii="Arial" w:hAnsi="Arial" w:cs="Arial"/>
          <w:sz w:val="24"/>
          <w:szCs w:val="24"/>
          <w:lang w:val="es-CO" w:eastAsia="ar-SA"/>
        </w:rPr>
        <w:t xml:space="preserve"> de los 5 días siguientes al recibido</w:t>
      </w:r>
      <w:r w:rsidR="009C5844" w:rsidRPr="00B61B92">
        <w:rPr>
          <w:rFonts w:ascii="Arial" w:hAnsi="Arial" w:cs="Arial"/>
          <w:sz w:val="24"/>
          <w:szCs w:val="24"/>
          <w:lang w:val="es-CO" w:eastAsia="ar-SA"/>
        </w:rPr>
        <w:t xml:space="preserve"> debe hacer la remisión al </w:t>
      </w:r>
      <w:r w:rsidR="00484566" w:rsidRPr="00B61B92">
        <w:rPr>
          <w:rFonts w:ascii="Arial" w:hAnsi="Arial" w:cs="Arial"/>
          <w:sz w:val="24"/>
          <w:szCs w:val="24"/>
          <w:lang w:val="es-CO" w:eastAsia="ar-SA"/>
        </w:rPr>
        <w:t>competente</w:t>
      </w:r>
      <w:r w:rsidR="00484566" w:rsidRPr="00B61B92">
        <w:rPr>
          <w:rFonts w:ascii="Arial" w:hAnsi="Arial" w:cs="Arial"/>
          <w:i/>
          <w:sz w:val="24"/>
          <w:szCs w:val="24"/>
          <w:vertAlign w:val="superscript"/>
          <w:lang w:val="es-CO" w:eastAsia="ar-SA"/>
        </w:rPr>
        <w:footnoteReference w:id="8"/>
      </w:r>
      <w:r w:rsidR="00484566" w:rsidRPr="00B61B92">
        <w:rPr>
          <w:rFonts w:ascii="Arial" w:hAnsi="Arial" w:cs="Arial"/>
          <w:sz w:val="24"/>
          <w:szCs w:val="24"/>
          <w:lang w:val="es-CO" w:eastAsia="ar-SA"/>
        </w:rPr>
        <w:t xml:space="preserve">. </w:t>
      </w:r>
    </w:p>
    <w:p w:rsidR="0079630A" w:rsidRPr="00B61B92" w:rsidRDefault="0079630A" w:rsidP="009C5844">
      <w:pPr>
        <w:tabs>
          <w:tab w:val="right" w:pos="0"/>
        </w:tabs>
        <w:suppressAutoHyphens/>
        <w:spacing w:line="360" w:lineRule="auto"/>
        <w:jc w:val="both"/>
        <w:rPr>
          <w:rFonts w:ascii="Arial" w:hAnsi="Arial" w:cs="Arial"/>
          <w:sz w:val="24"/>
          <w:szCs w:val="24"/>
          <w:lang w:val="es-CO" w:eastAsia="ar-SA"/>
        </w:rPr>
      </w:pPr>
    </w:p>
    <w:p w:rsidR="0079630A" w:rsidRPr="00B61B92" w:rsidRDefault="0079630A" w:rsidP="0079630A">
      <w:pPr>
        <w:spacing w:line="360" w:lineRule="auto"/>
        <w:jc w:val="both"/>
        <w:rPr>
          <w:rFonts w:ascii="Arial" w:hAnsi="Arial" w:cs="Arial"/>
          <w:b/>
          <w:bCs/>
          <w:sz w:val="24"/>
          <w:szCs w:val="24"/>
        </w:rPr>
      </w:pPr>
      <w:r w:rsidRPr="00B61B92">
        <w:rPr>
          <w:rFonts w:ascii="Arial" w:hAnsi="Arial" w:cs="Arial"/>
          <w:b/>
          <w:sz w:val="24"/>
          <w:szCs w:val="24"/>
          <w:lang w:val="es-ES_tradnl"/>
        </w:rPr>
        <w:t>4</w:t>
      </w:r>
      <w:r w:rsidRPr="00B61B92">
        <w:rPr>
          <w:rFonts w:ascii="Arial" w:hAnsi="Arial" w:cs="Arial"/>
          <w:sz w:val="24"/>
          <w:szCs w:val="24"/>
          <w:lang w:val="es-ES_tradnl"/>
        </w:rPr>
        <w:t xml:space="preserve">.- </w:t>
      </w:r>
      <w:r w:rsidRPr="00B61B92">
        <w:rPr>
          <w:rFonts w:ascii="Arial" w:hAnsi="Arial" w:cs="Arial"/>
          <w:b/>
          <w:bCs/>
          <w:sz w:val="24"/>
          <w:szCs w:val="24"/>
        </w:rPr>
        <w:t>Hecho superado</w:t>
      </w:r>
    </w:p>
    <w:p w:rsidR="0079630A" w:rsidRPr="00B61B92" w:rsidRDefault="0079630A" w:rsidP="0079630A">
      <w:pPr>
        <w:tabs>
          <w:tab w:val="left" w:pos="567"/>
        </w:tabs>
        <w:spacing w:line="360" w:lineRule="auto"/>
        <w:ind w:right="55"/>
        <w:jc w:val="both"/>
        <w:rPr>
          <w:rFonts w:ascii="Arial" w:hAnsi="Arial" w:cs="Arial"/>
          <w:sz w:val="24"/>
          <w:szCs w:val="24"/>
        </w:rPr>
      </w:pPr>
    </w:p>
    <w:p w:rsidR="0079630A" w:rsidRPr="00B61B92" w:rsidRDefault="0079630A" w:rsidP="0079630A">
      <w:pPr>
        <w:spacing w:line="360" w:lineRule="auto"/>
        <w:jc w:val="both"/>
        <w:rPr>
          <w:rFonts w:ascii="Arial" w:hAnsi="Arial" w:cs="Arial"/>
          <w:sz w:val="24"/>
          <w:szCs w:val="24"/>
        </w:rPr>
      </w:pPr>
      <w:r w:rsidRPr="00B61B92">
        <w:rPr>
          <w:rFonts w:ascii="Arial" w:hAnsi="Arial" w:cs="Arial"/>
          <w:sz w:val="24"/>
          <w:szCs w:val="24"/>
        </w:rPr>
        <w:t>La Corte Constitucional, al interpretar el contenido y alcance del artículo 86 de la Constitución Política, en forma reiterada ha señalado que el objetivo de la acción de tutela se circunscribe a la protección inmediata y actual de los derechos fundamentales, cuando estos resulten vulnerados o amenazados por la acción u omisión de las autoridades públicas, o de los particulares en los casos expresamente consagrados en la ley.</w:t>
      </w:r>
    </w:p>
    <w:p w:rsidR="0079630A" w:rsidRPr="00B61B92" w:rsidRDefault="0079630A" w:rsidP="0079630A">
      <w:pPr>
        <w:spacing w:line="360" w:lineRule="auto"/>
        <w:jc w:val="both"/>
        <w:rPr>
          <w:rFonts w:ascii="Arial" w:hAnsi="Arial" w:cs="Arial"/>
          <w:sz w:val="24"/>
          <w:szCs w:val="24"/>
        </w:rPr>
      </w:pPr>
    </w:p>
    <w:p w:rsidR="0079630A" w:rsidRPr="00B61B92" w:rsidRDefault="0079630A" w:rsidP="0079630A">
      <w:pPr>
        <w:spacing w:line="360" w:lineRule="auto"/>
        <w:jc w:val="both"/>
        <w:rPr>
          <w:rFonts w:ascii="Arial" w:hAnsi="Arial" w:cs="Arial"/>
          <w:color w:val="000000"/>
          <w:sz w:val="24"/>
          <w:szCs w:val="24"/>
        </w:rPr>
      </w:pPr>
      <w:r w:rsidRPr="00B61B92">
        <w:rPr>
          <w:rFonts w:ascii="Arial" w:hAnsi="Arial" w:cs="Arial"/>
          <w:sz w:val="24"/>
          <w:szCs w:val="24"/>
        </w:rPr>
        <w:t>Así las cosas, se tiene que el propósito de la tutela, como lo establece el mencionado artículo, es que el Juez Constitucional, de manera expedita, administre justicia en el caso concreto, profiriendo las órdenes que considere pertinentes a la autoridad pública o al particular que con sus acciones u omisiones han amenazado o vulnerado derechos fundamentales y procurar así la defensa actual y cierta de los mismos.</w:t>
      </w:r>
    </w:p>
    <w:p w:rsidR="0079630A" w:rsidRPr="00B61B92" w:rsidRDefault="0079630A" w:rsidP="0079630A">
      <w:pPr>
        <w:spacing w:line="360" w:lineRule="auto"/>
        <w:jc w:val="both"/>
        <w:rPr>
          <w:rFonts w:ascii="Arial" w:hAnsi="Arial" w:cs="Arial"/>
          <w:color w:val="000000"/>
          <w:sz w:val="24"/>
          <w:szCs w:val="24"/>
        </w:rPr>
      </w:pPr>
    </w:p>
    <w:p w:rsidR="0079630A" w:rsidRPr="00B61B92" w:rsidRDefault="0079630A" w:rsidP="0079630A">
      <w:pPr>
        <w:spacing w:line="360" w:lineRule="auto"/>
        <w:jc w:val="both"/>
        <w:rPr>
          <w:rFonts w:ascii="Arial" w:hAnsi="Arial" w:cs="Arial"/>
          <w:color w:val="000000"/>
          <w:sz w:val="24"/>
          <w:szCs w:val="24"/>
        </w:rPr>
      </w:pPr>
      <w:r w:rsidRPr="00B61B92">
        <w:rPr>
          <w:rFonts w:ascii="Arial" w:hAnsi="Arial" w:cs="Arial"/>
          <w:color w:val="000000"/>
          <w:sz w:val="24"/>
          <w:szCs w:val="24"/>
        </w:rPr>
        <w:t>No obstante, hay casos en que el juez constitucional conoce de acciones de tutela, en los que para ese momento o antes de proferirse el fallo respectivo, ya se ha reivindicado el derecho vulnerado o violado, o ha desaparecido la causa de tal afectación. Este fenómeno ha sido catalogado por la jurisprudencia como hecho superado, en el sentido de que han desaparecido los supuestos de hecho que motivaron el ejercicio de la acción. El concepto de hecho superado y sus implicaciones en el proceso de tutela han sido desarrollados por la jurisprudencia constitucional en distintos pronunciamientos.</w:t>
      </w:r>
    </w:p>
    <w:p w:rsidR="0079630A" w:rsidRPr="00B61B92" w:rsidRDefault="0079630A" w:rsidP="0079630A">
      <w:pPr>
        <w:spacing w:line="360" w:lineRule="auto"/>
        <w:jc w:val="both"/>
        <w:rPr>
          <w:rFonts w:ascii="Arial" w:hAnsi="Arial" w:cs="Arial"/>
          <w:color w:val="000000"/>
          <w:sz w:val="24"/>
          <w:szCs w:val="24"/>
        </w:rPr>
      </w:pPr>
    </w:p>
    <w:p w:rsidR="0079630A" w:rsidRPr="00B61B92" w:rsidRDefault="0079630A" w:rsidP="0079630A">
      <w:pPr>
        <w:spacing w:line="360" w:lineRule="auto"/>
        <w:jc w:val="both"/>
        <w:rPr>
          <w:rFonts w:ascii="Arial" w:hAnsi="Arial" w:cs="Arial"/>
          <w:color w:val="000000"/>
          <w:sz w:val="24"/>
          <w:szCs w:val="24"/>
        </w:rPr>
      </w:pPr>
      <w:r w:rsidRPr="00B61B92">
        <w:rPr>
          <w:rFonts w:ascii="Arial" w:hAnsi="Arial" w:cs="Arial"/>
          <w:color w:val="000000"/>
          <w:sz w:val="24"/>
          <w:szCs w:val="24"/>
        </w:rPr>
        <w:t xml:space="preserve">Así, en Sentencia T-488 de </w:t>
      </w:r>
      <w:proofErr w:type="gramStart"/>
      <w:r w:rsidRPr="00B61B92">
        <w:rPr>
          <w:rFonts w:ascii="Arial" w:hAnsi="Arial" w:cs="Arial"/>
          <w:color w:val="000000"/>
          <w:sz w:val="24"/>
          <w:szCs w:val="24"/>
        </w:rPr>
        <w:t>2005  la</w:t>
      </w:r>
      <w:proofErr w:type="gramEnd"/>
      <w:r w:rsidRPr="00B61B92">
        <w:rPr>
          <w:rFonts w:ascii="Arial" w:hAnsi="Arial" w:cs="Arial"/>
          <w:color w:val="000000"/>
          <w:sz w:val="24"/>
          <w:szCs w:val="24"/>
        </w:rPr>
        <w:t xml:space="preserve"> Corte Constitucional estableció:</w:t>
      </w:r>
    </w:p>
    <w:p w:rsidR="0079630A" w:rsidRPr="00B61B92" w:rsidRDefault="0079630A" w:rsidP="0079630A">
      <w:pPr>
        <w:spacing w:line="360" w:lineRule="auto"/>
        <w:jc w:val="both"/>
        <w:rPr>
          <w:rFonts w:ascii="Arial" w:hAnsi="Arial" w:cs="Arial"/>
          <w:color w:val="000000"/>
          <w:sz w:val="24"/>
          <w:szCs w:val="24"/>
        </w:rPr>
      </w:pPr>
    </w:p>
    <w:p w:rsidR="0079630A" w:rsidRPr="00B61B92" w:rsidRDefault="0079630A" w:rsidP="0079630A">
      <w:pPr>
        <w:numPr>
          <w:ilvl w:val="0"/>
          <w:numId w:val="1"/>
        </w:numPr>
        <w:spacing w:line="360" w:lineRule="auto"/>
        <w:ind w:left="142" w:right="51" w:hanging="11"/>
        <w:jc w:val="both"/>
        <w:rPr>
          <w:rFonts w:ascii="Arial" w:hAnsi="Arial" w:cs="Arial"/>
          <w:i/>
          <w:iCs/>
          <w:sz w:val="24"/>
          <w:szCs w:val="24"/>
        </w:rPr>
      </w:pPr>
      <w:r w:rsidRPr="00B61B92">
        <w:rPr>
          <w:rFonts w:ascii="Arial" w:hAnsi="Arial" w:cs="Arial"/>
          <w:i/>
          <w:iCs/>
          <w:color w:val="000000"/>
          <w:sz w:val="24"/>
          <w:szCs w:val="24"/>
        </w:rPr>
        <w:t xml:space="preserve">“(…) la protección a través de la acción de tutela pierde sentido y en consecuencia el juez constitucional queda imposibilitado para efectos de emitir orden alguna de protección en relación con los derechos fundamentales invocados. En ese entendido, se ha señalado que al </w:t>
      </w:r>
      <w:r w:rsidRPr="00B61B92">
        <w:rPr>
          <w:rFonts w:ascii="Arial" w:hAnsi="Arial" w:cs="Arial"/>
          <w:i/>
          <w:iCs/>
          <w:sz w:val="24"/>
          <w:szCs w:val="24"/>
        </w:rPr>
        <w:t>desaparecer los supuestos de hecho en virtud de los cuales se formuló la demanda se presenta la figura de hecho superado.”</w:t>
      </w:r>
      <w:r w:rsidRPr="00B61B92">
        <w:rPr>
          <w:rFonts w:ascii="Arial" w:hAnsi="Arial" w:cs="Arial"/>
          <w:sz w:val="24"/>
          <w:szCs w:val="24"/>
        </w:rPr>
        <w:t>.</w:t>
      </w:r>
      <w:r w:rsidRPr="00B61B92">
        <w:rPr>
          <w:rFonts w:ascii="Arial" w:hAnsi="Arial" w:cs="Arial"/>
          <w:i/>
          <w:iCs/>
          <w:sz w:val="24"/>
          <w:szCs w:val="24"/>
        </w:rPr>
        <w:t xml:space="preserve"> </w:t>
      </w:r>
      <w:r w:rsidRPr="00B61B92">
        <w:rPr>
          <w:rFonts w:ascii="Arial" w:hAnsi="Arial" w:cs="Arial"/>
          <w:sz w:val="24"/>
          <w:szCs w:val="24"/>
        </w:rPr>
        <w:t xml:space="preserve">En la misma providencia, se hizo alusión a la Sentencia </w:t>
      </w:r>
      <w:r w:rsidRPr="00B61B92">
        <w:rPr>
          <w:rFonts w:ascii="Arial" w:hAnsi="Arial" w:cs="Arial"/>
          <w:color w:val="000000"/>
          <w:sz w:val="24"/>
          <w:szCs w:val="24"/>
        </w:rPr>
        <w:t>T-307 de 1999, por medio de la cual se determinó que: “</w:t>
      </w:r>
      <w:r w:rsidRPr="00B61B92">
        <w:rPr>
          <w:rFonts w:ascii="Arial" w:hAnsi="Arial" w:cs="Arial"/>
          <w:i/>
          <w:iCs/>
          <w:sz w:val="24"/>
          <w:szCs w:val="24"/>
        </w:rPr>
        <w:t>ante un hecho superado, en donde la pretensión que fundamenta la solicitud de amparo constitucional ya está satisfecha, la acción de tutela pierde eficacia e inmediatez. Y ello es entendible pues ya no existe un objeto jurídico sobre el cual proveer o tomar determinación alguna (…)”.</w:t>
      </w:r>
    </w:p>
    <w:p w:rsidR="0079630A" w:rsidRPr="00B61B92" w:rsidRDefault="0079630A" w:rsidP="0079630A">
      <w:pPr>
        <w:spacing w:line="360" w:lineRule="auto"/>
        <w:jc w:val="both"/>
        <w:rPr>
          <w:rFonts w:ascii="Arial" w:hAnsi="Arial" w:cs="Arial"/>
          <w:i/>
          <w:iCs/>
          <w:color w:val="000000"/>
          <w:sz w:val="24"/>
          <w:szCs w:val="24"/>
        </w:rPr>
      </w:pPr>
    </w:p>
    <w:p w:rsidR="0079630A" w:rsidRPr="00B61B92" w:rsidRDefault="0079630A" w:rsidP="0079630A">
      <w:pPr>
        <w:tabs>
          <w:tab w:val="left" w:pos="567"/>
        </w:tabs>
        <w:spacing w:line="360" w:lineRule="auto"/>
        <w:ind w:right="55"/>
        <w:jc w:val="both"/>
        <w:rPr>
          <w:rFonts w:ascii="Arial" w:hAnsi="Arial" w:cs="Arial"/>
          <w:color w:val="000000"/>
          <w:sz w:val="24"/>
          <w:szCs w:val="24"/>
        </w:rPr>
      </w:pPr>
      <w:r w:rsidRPr="00B61B92">
        <w:rPr>
          <w:rFonts w:ascii="Arial" w:hAnsi="Arial" w:cs="Arial"/>
          <w:color w:val="000000"/>
          <w:sz w:val="24"/>
          <w:szCs w:val="24"/>
        </w:rPr>
        <w:t xml:space="preserve">Es claro, entonces, que cuando se presente este fenómeno, es decir, </w:t>
      </w:r>
      <w:r w:rsidRPr="00B61B92">
        <w:rPr>
          <w:rFonts w:ascii="Arial" w:hAnsi="Arial" w:cs="Arial"/>
          <w:sz w:val="24"/>
          <w:szCs w:val="24"/>
        </w:rPr>
        <w:t>cuando la situación de hecho que causa la supuesta amenaza o vulneración del derecho alegado desaparece o se encuentra superada,</w:t>
      </w:r>
      <w:r w:rsidRPr="00B61B92">
        <w:rPr>
          <w:rFonts w:ascii="Arial" w:hAnsi="Arial" w:cs="Arial"/>
          <w:color w:val="000000"/>
          <w:sz w:val="24"/>
          <w:szCs w:val="24"/>
        </w:rPr>
        <w:t xml:space="preserve"> el amparo tutelar pierde su razón de ser y, en este sentido, la decisión que pueda llegar a adoptar el juez de tutela con respecto al caso concreto resultaría, a todas luces, inocua y contraria al objetivo previsto en la Constitución y en las normas reglamentarias, para este tipo de acción.</w:t>
      </w:r>
    </w:p>
    <w:p w:rsidR="009C5844" w:rsidRPr="00B61B92" w:rsidRDefault="009C5844" w:rsidP="009C5844">
      <w:pPr>
        <w:tabs>
          <w:tab w:val="right" w:pos="0"/>
        </w:tabs>
        <w:suppressAutoHyphens/>
        <w:spacing w:line="360" w:lineRule="auto"/>
        <w:jc w:val="both"/>
        <w:rPr>
          <w:rFonts w:ascii="Arial" w:hAnsi="Arial" w:cs="Arial"/>
          <w:sz w:val="24"/>
          <w:szCs w:val="24"/>
          <w:shd w:val="clear" w:color="auto" w:fill="FFFFFF"/>
          <w:lang w:val="es-CO" w:eastAsia="ar-SA"/>
        </w:rPr>
      </w:pPr>
    </w:p>
    <w:p w:rsidR="00B96CA6" w:rsidRPr="00B61B92" w:rsidRDefault="0079630A" w:rsidP="00523D86">
      <w:pPr>
        <w:spacing w:line="360" w:lineRule="auto"/>
        <w:jc w:val="both"/>
        <w:rPr>
          <w:rFonts w:ascii="Arial" w:hAnsi="Arial" w:cs="Arial"/>
          <w:b/>
          <w:bCs/>
          <w:sz w:val="24"/>
          <w:szCs w:val="24"/>
          <w:lang w:eastAsia="es-CO"/>
        </w:rPr>
      </w:pPr>
      <w:r w:rsidRPr="00B61B92">
        <w:rPr>
          <w:rFonts w:ascii="Arial" w:hAnsi="Arial" w:cs="Arial"/>
          <w:b/>
          <w:sz w:val="24"/>
          <w:szCs w:val="24"/>
          <w:lang w:val="es-MX"/>
        </w:rPr>
        <w:t>5</w:t>
      </w:r>
      <w:r w:rsidR="00B96CA6" w:rsidRPr="00B61B92">
        <w:rPr>
          <w:rFonts w:ascii="Arial" w:hAnsi="Arial" w:cs="Arial"/>
          <w:b/>
          <w:bCs/>
          <w:sz w:val="24"/>
          <w:szCs w:val="24"/>
          <w:lang w:eastAsia="es-CO"/>
        </w:rPr>
        <w:t>.-  Caso en</w:t>
      </w:r>
      <w:r w:rsidR="000B5D8A" w:rsidRPr="00B61B92">
        <w:rPr>
          <w:rFonts w:ascii="Arial" w:hAnsi="Arial" w:cs="Arial"/>
          <w:b/>
          <w:bCs/>
          <w:sz w:val="24"/>
          <w:szCs w:val="24"/>
          <w:lang w:eastAsia="es-CO"/>
        </w:rPr>
        <w:t xml:space="preserve"> concreto</w:t>
      </w:r>
      <w:r w:rsidR="00B96CA6" w:rsidRPr="00B61B92">
        <w:rPr>
          <w:rFonts w:ascii="Arial" w:hAnsi="Arial" w:cs="Arial"/>
          <w:b/>
          <w:bCs/>
          <w:sz w:val="24"/>
          <w:szCs w:val="24"/>
          <w:lang w:eastAsia="es-CO"/>
        </w:rPr>
        <w:t>.</w:t>
      </w:r>
    </w:p>
    <w:p w:rsidR="00523D86" w:rsidRPr="00B61B92" w:rsidRDefault="00523D86" w:rsidP="00523D86">
      <w:pPr>
        <w:spacing w:line="360" w:lineRule="auto"/>
        <w:jc w:val="both"/>
        <w:rPr>
          <w:rFonts w:ascii="Arial" w:hAnsi="Arial" w:cs="Arial"/>
          <w:b/>
          <w:bCs/>
          <w:sz w:val="24"/>
          <w:szCs w:val="24"/>
          <w:lang w:eastAsia="es-CO"/>
        </w:rPr>
      </w:pPr>
    </w:p>
    <w:p w:rsidR="00B96CA6" w:rsidRPr="00B61B92" w:rsidRDefault="00B96CA6" w:rsidP="00B96CA6">
      <w:pPr>
        <w:shd w:val="clear" w:color="auto" w:fill="FFFFFF"/>
        <w:spacing w:line="360" w:lineRule="auto"/>
        <w:jc w:val="both"/>
        <w:textAlignment w:val="baseline"/>
        <w:rPr>
          <w:rFonts w:ascii="Arial" w:hAnsi="Arial" w:cs="Arial"/>
          <w:color w:val="000000"/>
          <w:sz w:val="24"/>
          <w:szCs w:val="24"/>
        </w:rPr>
      </w:pPr>
      <w:r w:rsidRPr="00B61B92">
        <w:rPr>
          <w:rFonts w:ascii="Arial" w:hAnsi="Arial" w:cs="Arial"/>
          <w:color w:val="000000"/>
          <w:sz w:val="24"/>
          <w:szCs w:val="24"/>
        </w:rPr>
        <w:t>Sea lo primero advertir que la</w:t>
      </w:r>
      <w:r w:rsidR="009C5844" w:rsidRPr="00B61B92">
        <w:rPr>
          <w:rFonts w:ascii="Arial" w:hAnsi="Arial" w:cs="Arial"/>
          <w:color w:val="000000"/>
          <w:sz w:val="24"/>
          <w:szCs w:val="24"/>
        </w:rPr>
        <w:t xml:space="preserve"> acción de tutela impetrada por</w:t>
      </w:r>
      <w:r w:rsidR="009C5844" w:rsidRPr="00B61B92">
        <w:rPr>
          <w:sz w:val="24"/>
          <w:szCs w:val="24"/>
        </w:rPr>
        <w:t xml:space="preserve"> </w:t>
      </w:r>
      <w:r w:rsidR="009C5844" w:rsidRPr="00B61B92">
        <w:rPr>
          <w:rFonts w:ascii="Arial" w:hAnsi="Arial" w:cs="Arial"/>
          <w:color w:val="000000"/>
          <w:sz w:val="24"/>
          <w:szCs w:val="24"/>
        </w:rPr>
        <w:t>el señor OSCAR RICARDO LONGAS LOSADA</w:t>
      </w:r>
      <w:r w:rsidRPr="00B61B92">
        <w:rPr>
          <w:rFonts w:ascii="Arial" w:hAnsi="Arial" w:cs="Arial"/>
          <w:color w:val="000000"/>
          <w:sz w:val="24"/>
          <w:szCs w:val="24"/>
        </w:rPr>
        <w:t>, es procede</w:t>
      </w:r>
      <w:r w:rsidR="009C5844" w:rsidRPr="00B61B92">
        <w:rPr>
          <w:rFonts w:ascii="Arial" w:hAnsi="Arial" w:cs="Arial"/>
          <w:color w:val="000000"/>
          <w:sz w:val="24"/>
          <w:szCs w:val="24"/>
        </w:rPr>
        <w:t>nte en la medida de que se trata de la protección del derecho fundamental de petición</w:t>
      </w:r>
      <w:r w:rsidRPr="00B61B92">
        <w:rPr>
          <w:rFonts w:ascii="Arial" w:hAnsi="Arial" w:cs="Arial"/>
          <w:color w:val="000000"/>
          <w:sz w:val="24"/>
          <w:szCs w:val="24"/>
        </w:rPr>
        <w:t>,</w:t>
      </w:r>
      <w:r w:rsidR="009C5844" w:rsidRPr="00B61B92">
        <w:rPr>
          <w:rFonts w:ascii="Arial" w:hAnsi="Arial" w:cs="Arial"/>
          <w:color w:val="000000"/>
          <w:sz w:val="24"/>
          <w:szCs w:val="24"/>
        </w:rPr>
        <w:t xml:space="preserve"> el cual presuntamente ha sido conculcado por</w:t>
      </w:r>
      <w:r w:rsidR="00344B6F" w:rsidRPr="00B61B92">
        <w:rPr>
          <w:rFonts w:ascii="Arial" w:hAnsi="Arial" w:cs="Arial"/>
          <w:color w:val="000000"/>
          <w:sz w:val="24"/>
          <w:szCs w:val="24"/>
        </w:rPr>
        <w:t xml:space="preserve"> las entidades accionadas.</w:t>
      </w:r>
    </w:p>
    <w:p w:rsidR="00B96CA6" w:rsidRPr="00B61B92" w:rsidRDefault="00B96CA6" w:rsidP="00B96CA6">
      <w:pPr>
        <w:shd w:val="clear" w:color="auto" w:fill="FFFFFF"/>
        <w:spacing w:line="360" w:lineRule="auto"/>
        <w:jc w:val="both"/>
        <w:textAlignment w:val="baseline"/>
        <w:rPr>
          <w:rFonts w:ascii="Arial" w:hAnsi="Arial" w:cs="Arial"/>
          <w:color w:val="000000"/>
          <w:sz w:val="24"/>
          <w:szCs w:val="24"/>
        </w:rPr>
      </w:pPr>
      <w:r w:rsidRPr="00B61B92">
        <w:rPr>
          <w:rFonts w:ascii="Arial" w:hAnsi="Arial" w:cs="Arial"/>
          <w:color w:val="000000"/>
          <w:sz w:val="24"/>
          <w:szCs w:val="24"/>
        </w:rPr>
        <w:t> </w:t>
      </w:r>
    </w:p>
    <w:p w:rsidR="00B96CA6" w:rsidRPr="00B61B92" w:rsidRDefault="00772D5B" w:rsidP="003449C4">
      <w:pPr>
        <w:spacing w:line="360" w:lineRule="auto"/>
        <w:jc w:val="both"/>
        <w:rPr>
          <w:rFonts w:ascii="Arial" w:hAnsi="Arial" w:cs="Arial"/>
          <w:sz w:val="24"/>
          <w:szCs w:val="24"/>
          <w:lang w:val="es-MX"/>
        </w:rPr>
      </w:pPr>
      <w:r w:rsidRPr="00B61B92">
        <w:rPr>
          <w:rFonts w:ascii="Arial" w:hAnsi="Arial" w:cs="Arial"/>
          <w:sz w:val="24"/>
          <w:szCs w:val="24"/>
          <w:lang w:val="es-MX"/>
        </w:rPr>
        <w:t>Además,</w:t>
      </w:r>
      <w:r w:rsidR="00700B1D" w:rsidRPr="00B61B92">
        <w:rPr>
          <w:rFonts w:ascii="Arial" w:hAnsi="Arial" w:cs="Arial"/>
          <w:sz w:val="24"/>
          <w:szCs w:val="24"/>
          <w:lang w:val="es-MX"/>
        </w:rPr>
        <w:t xml:space="preserve"> </w:t>
      </w:r>
      <w:r w:rsidR="0079630A" w:rsidRPr="00B61B92">
        <w:rPr>
          <w:rFonts w:ascii="Arial" w:hAnsi="Arial" w:cs="Arial"/>
          <w:sz w:val="24"/>
          <w:szCs w:val="24"/>
          <w:lang w:val="es-MX"/>
        </w:rPr>
        <w:t>el</w:t>
      </w:r>
      <w:r w:rsidR="003449C4" w:rsidRPr="00B61B92">
        <w:rPr>
          <w:rFonts w:ascii="Arial" w:hAnsi="Arial" w:cs="Arial"/>
          <w:sz w:val="24"/>
          <w:szCs w:val="24"/>
          <w:lang w:val="es-MX"/>
        </w:rPr>
        <w:t xml:space="preserve"> accionante </w:t>
      </w:r>
      <w:r w:rsidR="0079630A" w:rsidRPr="00B61B92">
        <w:rPr>
          <w:rFonts w:ascii="Arial" w:hAnsi="Arial" w:cs="Arial"/>
          <w:sz w:val="24"/>
          <w:szCs w:val="24"/>
          <w:lang w:val="es-MX"/>
        </w:rPr>
        <w:t xml:space="preserve">OSCAR RICARDO LONGAS LOSADA, quien </w:t>
      </w:r>
      <w:r w:rsidR="003449C4" w:rsidRPr="00B61B92">
        <w:rPr>
          <w:rFonts w:ascii="Arial" w:hAnsi="Arial" w:cs="Arial"/>
          <w:sz w:val="24"/>
          <w:szCs w:val="24"/>
          <w:lang w:val="es-MX"/>
        </w:rPr>
        <w:t xml:space="preserve">actúa </w:t>
      </w:r>
      <w:r w:rsidR="0079630A" w:rsidRPr="00B61B92">
        <w:rPr>
          <w:rFonts w:ascii="Arial" w:hAnsi="Arial" w:cs="Arial"/>
          <w:sz w:val="24"/>
          <w:szCs w:val="24"/>
          <w:lang w:val="es-MX"/>
        </w:rPr>
        <w:t>en nombre propio es el titular del derecho presuntamente conculcado, motivo por el que se encuentra legitimado</w:t>
      </w:r>
      <w:r w:rsidR="00700B1D" w:rsidRPr="00B61B92">
        <w:rPr>
          <w:rFonts w:ascii="Arial" w:hAnsi="Arial" w:cs="Arial"/>
          <w:sz w:val="24"/>
          <w:szCs w:val="24"/>
          <w:lang w:val="es-MX"/>
        </w:rPr>
        <w:t xml:space="preserve"> en la causa por activa</w:t>
      </w:r>
      <w:r w:rsidR="003449C4" w:rsidRPr="00B61B92">
        <w:rPr>
          <w:rFonts w:ascii="Arial" w:hAnsi="Arial" w:cs="Arial"/>
          <w:sz w:val="24"/>
          <w:szCs w:val="24"/>
          <w:lang w:val="es-MX"/>
        </w:rPr>
        <w:t xml:space="preserve"> para instaur</w:t>
      </w:r>
      <w:r w:rsidR="0079630A" w:rsidRPr="00B61B92">
        <w:rPr>
          <w:rFonts w:ascii="Arial" w:hAnsi="Arial" w:cs="Arial"/>
          <w:sz w:val="24"/>
          <w:szCs w:val="24"/>
          <w:lang w:val="es-MX"/>
        </w:rPr>
        <w:t>ar la presente acción de tutela.</w:t>
      </w:r>
    </w:p>
    <w:p w:rsidR="00B96CA6" w:rsidRPr="00B61B92" w:rsidRDefault="00B96CA6" w:rsidP="00B96CA6">
      <w:pPr>
        <w:shd w:val="clear" w:color="auto" w:fill="FFFFFF"/>
        <w:spacing w:line="360" w:lineRule="auto"/>
        <w:jc w:val="both"/>
        <w:textAlignment w:val="baseline"/>
        <w:rPr>
          <w:rFonts w:ascii="Arial" w:hAnsi="Arial" w:cs="Arial"/>
          <w:color w:val="000000"/>
          <w:sz w:val="24"/>
          <w:szCs w:val="24"/>
        </w:rPr>
      </w:pPr>
      <w:r w:rsidRPr="00B61B92">
        <w:rPr>
          <w:rFonts w:ascii="Arial" w:hAnsi="Arial" w:cs="Arial"/>
          <w:color w:val="000000"/>
          <w:sz w:val="24"/>
          <w:szCs w:val="24"/>
        </w:rPr>
        <w:t> </w:t>
      </w:r>
    </w:p>
    <w:p w:rsidR="00B96CA6" w:rsidRPr="00B61B92" w:rsidRDefault="00B96CA6" w:rsidP="00B96CA6">
      <w:pPr>
        <w:shd w:val="clear" w:color="auto" w:fill="FFFFFF"/>
        <w:spacing w:line="360" w:lineRule="auto"/>
        <w:jc w:val="both"/>
        <w:textAlignment w:val="baseline"/>
        <w:rPr>
          <w:rFonts w:ascii="Arial" w:hAnsi="Arial" w:cs="Arial"/>
          <w:color w:val="000000"/>
          <w:sz w:val="24"/>
          <w:szCs w:val="24"/>
        </w:rPr>
      </w:pPr>
      <w:r w:rsidRPr="00B61B92">
        <w:rPr>
          <w:rFonts w:ascii="Arial" w:hAnsi="Arial" w:cs="Arial"/>
          <w:color w:val="000000"/>
          <w:sz w:val="24"/>
          <w:szCs w:val="24"/>
        </w:rPr>
        <w:t xml:space="preserve">Por otra parte, en cuanto a la </w:t>
      </w:r>
      <w:r w:rsidR="0079630A" w:rsidRPr="00B61B92">
        <w:rPr>
          <w:rFonts w:ascii="Arial" w:hAnsi="Arial" w:cs="Arial"/>
          <w:color w:val="000000"/>
          <w:sz w:val="24"/>
          <w:szCs w:val="24"/>
        </w:rPr>
        <w:t>ALCALDÍA MUNICIPAL DE GUATAQUÍ y el INSTITUTO DEPARTAMENTAL DE CULTURA Y TURISMO –IDECUT</w:t>
      </w:r>
      <w:r w:rsidRPr="00B61B92">
        <w:rPr>
          <w:rFonts w:ascii="Arial" w:hAnsi="Arial" w:cs="Arial"/>
          <w:color w:val="000000"/>
          <w:sz w:val="24"/>
          <w:szCs w:val="24"/>
        </w:rPr>
        <w:t xml:space="preserve">, también resulta innegable que </w:t>
      </w:r>
      <w:r w:rsidR="0079630A" w:rsidRPr="00B61B92">
        <w:rPr>
          <w:rFonts w:ascii="Arial" w:hAnsi="Arial" w:cs="Arial"/>
          <w:color w:val="000000"/>
          <w:sz w:val="24"/>
          <w:szCs w:val="24"/>
        </w:rPr>
        <w:t xml:space="preserve">son las entidades </w:t>
      </w:r>
      <w:r w:rsidR="00BE6952" w:rsidRPr="00B61B92">
        <w:rPr>
          <w:rFonts w:ascii="Arial" w:hAnsi="Arial" w:cs="Arial"/>
          <w:color w:val="000000"/>
          <w:sz w:val="24"/>
          <w:szCs w:val="24"/>
        </w:rPr>
        <w:t xml:space="preserve">responsables </w:t>
      </w:r>
      <w:r w:rsidRPr="00B61B92">
        <w:rPr>
          <w:rFonts w:ascii="Arial" w:hAnsi="Arial" w:cs="Arial"/>
          <w:color w:val="000000"/>
          <w:sz w:val="24"/>
          <w:szCs w:val="24"/>
        </w:rPr>
        <w:t xml:space="preserve">de </w:t>
      </w:r>
      <w:r w:rsidR="00BE6952" w:rsidRPr="00B61B92">
        <w:rPr>
          <w:rFonts w:ascii="Arial" w:hAnsi="Arial" w:cs="Arial"/>
          <w:color w:val="000000"/>
          <w:sz w:val="24"/>
          <w:szCs w:val="24"/>
        </w:rPr>
        <w:t xml:space="preserve">atender  lo </w:t>
      </w:r>
      <w:r w:rsidR="0079630A" w:rsidRPr="00B61B92">
        <w:rPr>
          <w:rFonts w:ascii="Arial" w:hAnsi="Arial" w:cs="Arial"/>
          <w:color w:val="000000"/>
          <w:sz w:val="24"/>
          <w:szCs w:val="24"/>
        </w:rPr>
        <w:t xml:space="preserve">solicitado por el señor OSCAR RICARDO LONGAS LOSADA, toda vez que </w:t>
      </w:r>
      <w:r w:rsidR="00BE6952" w:rsidRPr="00B61B92">
        <w:rPr>
          <w:rFonts w:ascii="Arial" w:hAnsi="Arial" w:cs="Arial"/>
          <w:color w:val="000000"/>
          <w:sz w:val="24"/>
          <w:szCs w:val="24"/>
        </w:rPr>
        <w:t>las</w:t>
      </w:r>
      <w:r w:rsidR="0079630A" w:rsidRPr="00B61B92">
        <w:rPr>
          <w:rFonts w:ascii="Arial" w:hAnsi="Arial" w:cs="Arial"/>
          <w:color w:val="000000"/>
          <w:sz w:val="24"/>
          <w:szCs w:val="24"/>
        </w:rPr>
        <w:t xml:space="preserve"> </w:t>
      </w:r>
      <w:r w:rsidR="00BE6952" w:rsidRPr="00B61B92">
        <w:rPr>
          <w:rFonts w:ascii="Arial" w:hAnsi="Arial" w:cs="Arial"/>
          <w:color w:val="000000"/>
          <w:sz w:val="24"/>
          <w:szCs w:val="24"/>
        </w:rPr>
        <w:t>peticiones fueron dirigidas y remitidas</w:t>
      </w:r>
      <w:r w:rsidR="0079630A" w:rsidRPr="00B61B92">
        <w:rPr>
          <w:rFonts w:ascii="Arial" w:hAnsi="Arial" w:cs="Arial"/>
          <w:color w:val="000000"/>
          <w:sz w:val="24"/>
          <w:szCs w:val="24"/>
        </w:rPr>
        <w:t xml:space="preserve"> a la ALCALDÍA MUNICIPAL</w:t>
      </w:r>
      <w:r w:rsidR="00BE6952" w:rsidRPr="00B61B92">
        <w:rPr>
          <w:rFonts w:ascii="Arial" w:hAnsi="Arial" w:cs="Arial"/>
          <w:color w:val="000000"/>
          <w:sz w:val="24"/>
          <w:szCs w:val="24"/>
        </w:rPr>
        <w:t xml:space="preserve">, quien a su vez las remitió por </w:t>
      </w:r>
      <w:r w:rsidR="00BE6952" w:rsidRPr="00B61B92">
        <w:rPr>
          <w:rFonts w:ascii="Arial" w:hAnsi="Arial" w:cs="Arial"/>
          <w:color w:val="000000"/>
          <w:sz w:val="24"/>
          <w:szCs w:val="24"/>
        </w:rPr>
        <w:lastRenderedPageBreak/>
        <w:t xml:space="preserve">competencia al IDECUT, encontrándose ambas </w:t>
      </w:r>
      <w:r w:rsidR="002E2E27" w:rsidRPr="00B61B92">
        <w:rPr>
          <w:rFonts w:ascii="Arial" w:hAnsi="Arial" w:cs="Arial"/>
          <w:color w:val="000000"/>
          <w:sz w:val="24"/>
          <w:szCs w:val="24"/>
        </w:rPr>
        <w:t>autoridades</w:t>
      </w:r>
      <w:r w:rsidR="00BE6952" w:rsidRPr="00B61B92">
        <w:rPr>
          <w:rFonts w:ascii="Arial" w:hAnsi="Arial" w:cs="Arial"/>
          <w:color w:val="000000"/>
          <w:sz w:val="24"/>
          <w:szCs w:val="24"/>
        </w:rPr>
        <w:t xml:space="preserve"> en el deber legal de otorgar respuesta a lo requerido por el hoy accionante</w:t>
      </w:r>
      <w:r w:rsidR="002E2E27" w:rsidRPr="00B61B92">
        <w:rPr>
          <w:rFonts w:ascii="Arial" w:hAnsi="Arial" w:cs="Arial"/>
          <w:color w:val="000000"/>
          <w:sz w:val="24"/>
          <w:szCs w:val="24"/>
        </w:rPr>
        <w:t xml:space="preserve">, predicándose de esta manera la </w:t>
      </w:r>
      <w:r w:rsidRPr="00B61B92">
        <w:rPr>
          <w:rFonts w:ascii="Arial" w:hAnsi="Arial" w:cs="Arial"/>
          <w:color w:val="000000"/>
          <w:sz w:val="24"/>
          <w:szCs w:val="24"/>
        </w:rPr>
        <w:t>legitimación por pasiva, en los términos del artículo 86 del texto Superior. </w:t>
      </w:r>
      <w:r w:rsidR="0079630A" w:rsidRPr="00B61B92">
        <w:rPr>
          <w:rFonts w:ascii="Arial" w:hAnsi="Arial" w:cs="Arial"/>
          <w:color w:val="000000"/>
          <w:sz w:val="24"/>
          <w:szCs w:val="24"/>
        </w:rPr>
        <w:t xml:space="preserve"> </w:t>
      </w:r>
    </w:p>
    <w:p w:rsidR="00B96CA6" w:rsidRPr="00B61B92" w:rsidRDefault="00B96CA6" w:rsidP="00B47081">
      <w:pPr>
        <w:spacing w:line="360" w:lineRule="auto"/>
        <w:jc w:val="both"/>
        <w:rPr>
          <w:rFonts w:ascii="Arial" w:hAnsi="Arial" w:cs="Arial"/>
          <w:color w:val="000000"/>
          <w:sz w:val="24"/>
          <w:szCs w:val="24"/>
        </w:rPr>
      </w:pPr>
      <w:r w:rsidRPr="00B61B92">
        <w:rPr>
          <w:rFonts w:ascii="Arial" w:hAnsi="Arial" w:cs="Arial"/>
          <w:color w:val="000000"/>
          <w:sz w:val="24"/>
          <w:szCs w:val="24"/>
        </w:rPr>
        <w:t> </w:t>
      </w:r>
    </w:p>
    <w:p w:rsidR="00B96CA6" w:rsidRPr="00B61B92" w:rsidRDefault="00B96CA6" w:rsidP="00B96CA6">
      <w:pPr>
        <w:shd w:val="clear" w:color="auto" w:fill="FFFFFF"/>
        <w:spacing w:line="360" w:lineRule="auto"/>
        <w:jc w:val="both"/>
        <w:textAlignment w:val="baseline"/>
        <w:rPr>
          <w:rFonts w:ascii="Arial" w:hAnsi="Arial" w:cs="Arial"/>
          <w:color w:val="000000"/>
          <w:sz w:val="24"/>
          <w:szCs w:val="24"/>
        </w:rPr>
      </w:pPr>
      <w:r w:rsidRPr="00B61B92">
        <w:rPr>
          <w:rFonts w:ascii="Arial" w:hAnsi="Arial" w:cs="Arial"/>
          <w:color w:val="000000"/>
          <w:sz w:val="24"/>
          <w:szCs w:val="24"/>
        </w:rPr>
        <w:t xml:space="preserve">En cuanto al cumplimiento del requisito de inmediatez, también se encuentra acreditado que </w:t>
      </w:r>
      <w:r w:rsidR="00707DA5" w:rsidRPr="00B61B92">
        <w:rPr>
          <w:rFonts w:ascii="Arial" w:hAnsi="Arial" w:cs="Arial"/>
          <w:color w:val="000000"/>
          <w:sz w:val="24"/>
          <w:szCs w:val="24"/>
        </w:rPr>
        <w:t>la accionante</w:t>
      </w:r>
      <w:r w:rsidRPr="00B61B92">
        <w:rPr>
          <w:rFonts w:ascii="Arial" w:hAnsi="Arial" w:cs="Arial"/>
          <w:color w:val="000000"/>
          <w:sz w:val="24"/>
          <w:szCs w:val="24"/>
        </w:rPr>
        <w:t xml:space="preserve"> obró con premura tras </w:t>
      </w:r>
      <w:r w:rsidR="0078472D" w:rsidRPr="00B61B92">
        <w:rPr>
          <w:rFonts w:ascii="Arial" w:hAnsi="Arial" w:cs="Arial"/>
          <w:color w:val="000000"/>
          <w:sz w:val="24"/>
          <w:szCs w:val="24"/>
        </w:rPr>
        <w:t>la falta de respuesta a sus solicitudes por parte de las entidades concernidas.</w:t>
      </w:r>
    </w:p>
    <w:p w:rsidR="00B47081" w:rsidRPr="00B61B92" w:rsidRDefault="00B47081" w:rsidP="00A845F8">
      <w:pPr>
        <w:pStyle w:val="Textoindependiente"/>
        <w:spacing w:line="360" w:lineRule="auto"/>
        <w:rPr>
          <w:rFonts w:ascii="Arial" w:hAnsi="Arial" w:cs="Arial"/>
          <w:sz w:val="24"/>
          <w:szCs w:val="24"/>
        </w:rPr>
      </w:pPr>
    </w:p>
    <w:p w:rsidR="00B47081" w:rsidRPr="00B61B92" w:rsidRDefault="00B47081" w:rsidP="00A845F8">
      <w:pPr>
        <w:pStyle w:val="Textoindependiente"/>
        <w:spacing w:line="360" w:lineRule="auto"/>
        <w:rPr>
          <w:rFonts w:ascii="Arial" w:hAnsi="Arial" w:cs="Arial"/>
          <w:sz w:val="24"/>
          <w:szCs w:val="24"/>
        </w:rPr>
      </w:pPr>
      <w:r w:rsidRPr="00B61B92">
        <w:rPr>
          <w:rFonts w:ascii="Arial" w:hAnsi="Arial" w:cs="Arial"/>
          <w:sz w:val="24"/>
          <w:szCs w:val="24"/>
        </w:rPr>
        <w:t>Descendiendo al</w:t>
      </w:r>
      <w:r w:rsidR="00A845F8" w:rsidRPr="00B61B92">
        <w:rPr>
          <w:rFonts w:ascii="Arial" w:hAnsi="Arial" w:cs="Arial"/>
          <w:sz w:val="24"/>
          <w:szCs w:val="24"/>
        </w:rPr>
        <w:t xml:space="preserve"> caso concreto </w:t>
      </w:r>
      <w:r w:rsidRPr="00B61B92">
        <w:rPr>
          <w:rFonts w:ascii="Arial" w:hAnsi="Arial" w:cs="Arial"/>
          <w:sz w:val="24"/>
          <w:szCs w:val="24"/>
        </w:rPr>
        <w:t>se estima que la acción constitucional no está llamada a prosperar en atención a las siguientes razones.</w:t>
      </w:r>
    </w:p>
    <w:p w:rsidR="00B47081" w:rsidRPr="00B61B92" w:rsidRDefault="00B47081" w:rsidP="00A845F8">
      <w:pPr>
        <w:pStyle w:val="Textoindependiente"/>
        <w:spacing w:line="360" w:lineRule="auto"/>
        <w:rPr>
          <w:rFonts w:ascii="Arial" w:hAnsi="Arial" w:cs="Arial"/>
          <w:sz w:val="24"/>
          <w:szCs w:val="24"/>
        </w:rPr>
      </w:pPr>
    </w:p>
    <w:p w:rsidR="00B47081" w:rsidRPr="00B61B92" w:rsidRDefault="00B47081" w:rsidP="00A845F8">
      <w:pPr>
        <w:pStyle w:val="Textoindependiente"/>
        <w:spacing w:line="360" w:lineRule="auto"/>
        <w:rPr>
          <w:rFonts w:ascii="Arial" w:hAnsi="Arial" w:cs="Arial"/>
          <w:sz w:val="24"/>
          <w:szCs w:val="24"/>
        </w:rPr>
      </w:pPr>
      <w:r w:rsidRPr="00B61B92">
        <w:rPr>
          <w:rFonts w:ascii="Arial" w:hAnsi="Arial" w:cs="Arial"/>
          <w:sz w:val="24"/>
          <w:szCs w:val="24"/>
        </w:rPr>
        <w:t xml:space="preserve">El fundamento de la acción de tutela se centra en que </w:t>
      </w:r>
      <w:r w:rsidR="00A845F8" w:rsidRPr="00B61B92">
        <w:rPr>
          <w:rFonts w:ascii="Arial" w:hAnsi="Arial" w:cs="Arial"/>
          <w:sz w:val="24"/>
          <w:szCs w:val="24"/>
        </w:rPr>
        <w:t xml:space="preserve">el señor OSCAR RICARDO LONGAS LOSADA </w:t>
      </w:r>
      <w:r w:rsidRPr="00B61B92">
        <w:rPr>
          <w:rFonts w:ascii="Arial" w:hAnsi="Arial" w:cs="Arial"/>
          <w:sz w:val="24"/>
          <w:szCs w:val="24"/>
        </w:rPr>
        <w:t>presentó ante la alcaldía Municipal de Guataquí dos derechos de petición de fechas 16 y 18 de junio del presente año, sin que a la fecha se le haya dado una respuesta concreta.</w:t>
      </w:r>
    </w:p>
    <w:p w:rsidR="00A845F8" w:rsidRPr="00B61B92" w:rsidRDefault="00A845F8" w:rsidP="00A845F8">
      <w:pPr>
        <w:pStyle w:val="Textoindependiente"/>
        <w:spacing w:line="360" w:lineRule="auto"/>
        <w:rPr>
          <w:rFonts w:ascii="Arial" w:hAnsi="Arial" w:cs="Arial"/>
          <w:sz w:val="24"/>
          <w:szCs w:val="24"/>
        </w:rPr>
      </w:pPr>
    </w:p>
    <w:p w:rsidR="006B1C6D" w:rsidRPr="00B61B92" w:rsidRDefault="00A845F8" w:rsidP="00A845F8">
      <w:pPr>
        <w:pStyle w:val="Textoindependiente"/>
        <w:spacing w:line="360" w:lineRule="auto"/>
        <w:rPr>
          <w:rFonts w:ascii="Arial" w:hAnsi="Arial" w:cs="Arial"/>
          <w:sz w:val="24"/>
          <w:szCs w:val="24"/>
        </w:rPr>
      </w:pPr>
      <w:r w:rsidRPr="00B61B92">
        <w:rPr>
          <w:rFonts w:ascii="Arial" w:hAnsi="Arial" w:cs="Arial"/>
          <w:sz w:val="24"/>
          <w:szCs w:val="24"/>
        </w:rPr>
        <w:t>Sin embargo, la entidad concernida en su contestación de la acción de tutela señaló que las peticiones elevadas por el accionante le fueron contestadas el 22 de julio al correo electrónico</w:t>
      </w:r>
      <w:r w:rsidR="006B1C6D" w:rsidRPr="00B61B92">
        <w:rPr>
          <w:rFonts w:ascii="Arial" w:hAnsi="Arial" w:cs="Arial"/>
          <w:sz w:val="24"/>
          <w:szCs w:val="24"/>
        </w:rPr>
        <w:t xml:space="preserve"> por él proporcionado</w:t>
      </w:r>
      <w:r w:rsidRPr="00B61B92">
        <w:rPr>
          <w:rFonts w:ascii="Arial" w:hAnsi="Arial" w:cs="Arial"/>
          <w:sz w:val="24"/>
          <w:szCs w:val="24"/>
        </w:rPr>
        <w:t xml:space="preserve"> </w:t>
      </w:r>
      <w:hyperlink r:id="rId11" w:history="1">
        <w:r w:rsidR="006B1C6D" w:rsidRPr="00B61B92">
          <w:rPr>
            <w:rStyle w:val="Hipervnculo"/>
            <w:rFonts w:ascii="Arial" w:hAnsi="Arial" w:cs="Arial"/>
            <w:sz w:val="24"/>
            <w:szCs w:val="24"/>
          </w:rPr>
          <w:t>oscarlongas@gmail.com</w:t>
        </w:r>
      </w:hyperlink>
      <w:r w:rsidR="006B1C6D" w:rsidRPr="00B61B92">
        <w:rPr>
          <w:rFonts w:ascii="Arial" w:hAnsi="Arial" w:cs="Arial"/>
          <w:sz w:val="24"/>
          <w:szCs w:val="24"/>
        </w:rPr>
        <w:t>, donde se le informó que sus solicitudes habían sido remitidas en esa misma fecha a IDECUT por ser ese asunto de competencia de esa entidad, tal y como se evidencia en los pantallazos aportados.</w:t>
      </w:r>
    </w:p>
    <w:p w:rsidR="00BA6472" w:rsidRPr="00B61B92" w:rsidRDefault="00BA6472" w:rsidP="00A845F8">
      <w:pPr>
        <w:pStyle w:val="Textoindependiente"/>
        <w:spacing w:line="360" w:lineRule="auto"/>
        <w:rPr>
          <w:rFonts w:ascii="Arial" w:hAnsi="Arial" w:cs="Arial"/>
          <w:sz w:val="24"/>
          <w:szCs w:val="24"/>
        </w:rPr>
      </w:pPr>
    </w:p>
    <w:p w:rsidR="00BA6472" w:rsidRPr="00B61B92" w:rsidRDefault="00B47081" w:rsidP="00A845F8">
      <w:pPr>
        <w:pStyle w:val="Textoindependiente"/>
        <w:spacing w:line="360" w:lineRule="auto"/>
        <w:rPr>
          <w:rFonts w:ascii="Arial" w:hAnsi="Arial" w:cs="Arial"/>
          <w:sz w:val="24"/>
          <w:szCs w:val="24"/>
        </w:rPr>
      </w:pPr>
      <w:r w:rsidRPr="00B61B92">
        <w:rPr>
          <w:rFonts w:ascii="Arial" w:hAnsi="Arial" w:cs="Arial"/>
          <w:sz w:val="24"/>
          <w:szCs w:val="24"/>
        </w:rPr>
        <w:t>Y respecto</w:t>
      </w:r>
      <w:r w:rsidR="00BA6472" w:rsidRPr="00B61B92">
        <w:rPr>
          <w:rFonts w:ascii="Arial" w:hAnsi="Arial" w:cs="Arial"/>
          <w:sz w:val="24"/>
          <w:szCs w:val="24"/>
        </w:rPr>
        <w:t xml:space="preserve"> a</w:t>
      </w:r>
      <w:r w:rsidRPr="00B61B92">
        <w:rPr>
          <w:rFonts w:ascii="Arial" w:hAnsi="Arial" w:cs="Arial"/>
          <w:sz w:val="24"/>
          <w:szCs w:val="24"/>
        </w:rPr>
        <w:t>l</w:t>
      </w:r>
      <w:r w:rsidR="00BA6472" w:rsidRPr="00B61B92">
        <w:rPr>
          <w:rFonts w:ascii="Arial" w:hAnsi="Arial" w:cs="Arial"/>
          <w:sz w:val="24"/>
          <w:szCs w:val="24"/>
        </w:rPr>
        <w:t xml:space="preserve"> IDECUT, que fue vinculado al presente trámite de tutela </w:t>
      </w:r>
      <w:r w:rsidR="00344B6F" w:rsidRPr="00B61B92">
        <w:rPr>
          <w:rFonts w:ascii="Arial" w:hAnsi="Arial" w:cs="Arial"/>
          <w:sz w:val="24"/>
          <w:szCs w:val="24"/>
        </w:rPr>
        <w:t xml:space="preserve">por cuanto </w:t>
      </w:r>
      <w:r w:rsidR="00BA6472" w:rsidRPr="00B61B92">
        <w:rPr>
          <w:rFonts w:ascii="Arial" w:hAnsi="Arial" w:cs="Arial"/>
          <w:sz w:val="24"/>
          <w:szCs w:val="24"/>
        </w:rPr>
        <w:t>las peticiones del accionante le fueron remitidas a esa entidad el 22 de julio de los corrientes</w:t>
      </w:r>
      <w:r w:rsidR="00344B6F" w:rsidRPr="00B61B92">
        <w:rPr>
          <w:rFonts w:ascii="Arial" w:hAnsi="Arial" w:cs="Arial"/>
          <w:sz w:val="24"/>
          <w:szCs w:val="24"/>
        </w:rPr>
        <w:t xml:space="preserve"> </w:t>
      </w:r>
      <w:r w:rsidR="00BA6472" w:rsidRPr="00B61B92">
        <w:rPr>
          <w:rFonts w:ascii="Arial" w:hAnsi="Arial" w:cs="Arial"/>
          <w:sz w:val="24"/>
          <w:szCs w:val="24"/>
        </w:rPr>
        <w:t xml:space="preserve">por ser de su competencia, </w:t>
      </w:r>
      <w:r w:rsidR="007564E6" w:rsidRPr="00B61B92">
        <w:rPr>
          <w:rFonts w:ascii="Arial" w:hAnsi="Arial" w:cs="Arial"/>
          <w:sz w:val="24"/>
          <w:szCs w:val="24"/>
        </w:rPr>
        <w:t>si bien no se pronunció dentro del tiempo concedido para ejercer su derecho de defensa, este Despacho determina que aún se encuentra dentro del término legal para emitir respuesta a las solicitudes elevadas por el señor OSCAR RICARDO LONGAS LOSADA.</w:t>
      </w:r>
    </w:p>
    <w:p w:rsidR="00A845F8" w:rsidRPr="00B61B92" w:rsidRDefault="00A845F8" w:rsidP="00A845F8">
      <w:pPr>
        <w:pStyle w:val="Textoindependiente"/>
        <w:spacing w:line="360" w:lineRule="auto"/>
        <w:rPr>
          <w:rFonts w:ascii="Arial" w:hAnsi="Arial" w:cs="Arial"/>
          <w:sz w:val="24"/>
          <w:szCs w:val="24"/>
        </w:rPr>
      </w:pPr>
    </w:p>
    <w:p w:rsidR="00772D5B" w:rsidRPr="00B61B92" w:rsidRDefault="00344B6F" w:rsidP="00A845F8">
      <w:pPr>
        <w:pStyle w:val="Textoindependiente"/>
        <w:spacing w:line="360" w:lineRule="auto"/>
        <w:rPr>
          <w:rFonts w:ascii="Arial" w:hAnsi="Arial" w:cs="Arial"/>
          <w:sz w:val="24"/>
          <w:szCs w:val="24"/>
        </w:rPr>
      </w:pPr>
      <w:r w:rsidRPr="00B61B92">
        <w:rPr>
          <w:rFonts w:ascii="Arial" w:hAnsi="Arial" w:cs="Arial"/>
          <w:sz w:val="24"/>
          <w:szCs w:val="24"/>
        </w:rPr>
        <w:t>Teniendo en cuenta todo lo anterior</w:t>
      </w:r>
      <w:r w:rsidR="00A845F8" w:rsidRPr="00B61B92">
        <w:rPr>
          <w:rFonts w:ascii="Arial" w:hAnsi="Arial" w:cs="Arial"/>
          <w:sz w:val="24"/>
          <w:szCs w:val="24"/>
        </w:rPr>
        <w:t xml:space="preserve">, considera el Despacho que se accedió </w:t>
      </w:r>
      <w:r w:rsidR="00B47081" w:rsidRPr="00B61B92">
        <w:rPr>
          <w:rFonts w:ascii="Arial" w:hAnsi="Arial" w:cs="Arial"/>
          <w:sz w:val="24"/>
          <w:szCs w:val="24"/>
        </w:rPr>
        <w:t xml:space="preserve">por una parte </w:t>
      </w:r>
      <w:r w:rsidR="00A845F8" w:rsidRPr="00B61B92">
        <w:rPr>
          <w:rFonts w:ascii="Arial" w:hAnsi="Arial" w:cs="Arial"/>
          <w:sz w:val="24"/>
          <w:szCs w:val="24"/>
        </w:rPr>
        <w:t xml:space="preserve">a </w:t>
      </w:r>
      <w:r w:rsidR="002265E2" w:rsidRPr="00B61B92">
        <w:rPr>
          <w:rFonts w:ascii="Arial" w:hAnsi="Arial" w:cs="Arial"/>
          <w:sz w:val="24"/>
          <w:szCs w:val="24"/>
        </w:rPr>
        <w:t xml:space="preserve">lo pretendido por el </w:t>
      </w:r>
      <w:r w:rsidR="00A845F8" w:rsidRPr="00B61B92">
        <w:rPr>
          <w:rFonts w:ascii="Arial" w:hAnsi="Arial" w:cs="Arial"/>
          <w:sz w:val="24"/>
          <w:szCs w:val="24"/>
        </w:rPr>
        <w:t xml:space="preserve">accionante, en el sentido de que lo que se buscaba con ésta acción constitucional era </w:t>
      </w:r>
      <w:r w:rsidR="00B55CE4" w:rsidRPr="00B61B92">
        <w:rPr>
          <w:rFonts w:ascii="Arial" w:hAnsi="Arial" w:cs="Arial"/>
          <w:sz w:val="24"/>
          <w:szCs w:val="24"/>
        </w:rPr>
        <w:t xml:space="preserve">que la ALCALDÍA MUNICIPAL emitirá </w:t>
      </w:r>
      <w:r w:rsidRPr="00B61B92">
        <w:rPr>
          <w:rFonts w:ascii="Arial" w:hAnsi="Arial" w:cs="Arial"/>
          <w:sz w:val="24"/>
          <w:szCs w:val="24"/>
        </w:rPr>
        <w:t xml:space="preserve">una </w:t>
      </w:r>
      <w:r w:rsidR="00B55CE4" w:rsidRPr="00B61B92">
        <w:rPr>
          <w:rFonts w:ascii="Arial" w:hAnsi="Arial" w:cs="Arial"/>
          <w:sz w:val="24"/>
          <w:szCs w:val="24"/>
        </w:rPr>
        <w:t>respuesta a sus solicitudes de fecha 16 y 18 de junio del año en curso, como en efecto sucedió dentro del presente tr</w:t>
      </w:r>
      <w:r w:rsidR="00BA6472" w:rsidRPr="00B61B92">
        <w:rPr>
          <w:rFonts w:ascii="Arial" w:hAnsi="Arial" w:cs="Arial"/>
          <w:sz w:val="24"/>
          <w:szCs w:val="24"/>
        </w:rPr>
        <w:t xml:space="preserve">ámite, </w:t>
      </w:r>
      <w:r w:rsidR="002265E2" w:rsidRPr="00B61B92">
        <w:rPr>
          <w:rFonts w:ascii="Arial" w:hAnsi="Arial" w:cs="Arial"/>
          <w:sz w:val="24"/>
          <w:szCs w:val="24"/>
        </w:rPr>
        <w:t>cuando</w:t>
      </w:r>
      <w:r w:rsidR="00BA6472" w:rsidRPr="00B61B92">
        <w:rPr>
          <w:rFonts w:ascii="Arial" w:hAnsi="Arial" w:cs="Arial"/>
          <w:sz w:val="24"/>
          <w:szCs w:val="24"/>
        </w:rPr>
        <w:t xml:space="preserve"> </w:t>
      </w:r>
      <w:r w:rsidRPr="00B61B92">
        <w:rPr>
          <w:rFonts w:ascii="Arial" w:hAnsi="Arial" w:cs="Arial"/>
          <w:sz w:val="24"/>
          <w:szCs w:val="24"/>
        </w:rPr>
        <w:t>la entidad le</w:t>
      </w:r>
      <w:r w:rsidR="00BA6472" w:rsidRPr="00B61B92">
        <w:rPr>
          <w:rFonts w:ascii="Arial" w:hAnsi="Arial" w:cs="Arial"/>
          <w:sz w:val="24"/>
          <w:szCs w:val="24"/>
        </w:rPr>
        <w:t xml:space="preserve"> informó </w:t>
      </w:r>
      <w:r w:rsidRPr="00B61B92">
        <w:rPr>
          <w:rFonts w:ascii="Arial" w:hAnsi="Arial" w:cs="Arial"/>
          <w:sz w:val="24"/>
          <w:szCs w:val="24"/>
        </w:rPr>
        <w:t>que había</w:t>
      </w:r>
      <w:r w:rsidR="00BA6472" w:rsidRPr="00B61B92">
        <w:rPr>
          <w:rFonts w:ascii="Arial" w:hAnsi="Arial" w:cs="Arial"/>
          <w:sz w:val="24"/>
          <w:szCs w:val="24"/>
        </w:rPr>
        <w:t xml:space="preserve"> </w:t>
      </w:r>
      <w:r w:rsidRPr="00B61B92">
        <w:rPr>
          <w:rFonts w:ascii="Arial" w:hAnsi="Arial" w:cs="Arial"/>
          <w:sz w:val="24"/>
          <w:szCs w:val="24"/>
        </w:rPr>
        <w:t xml:space="preserve">corrido </w:t>
      </w:r>
      <w:r w:rsidR="00BA6472" w:rsidRPr="00B61B92">
        <w:rPr>
          <w:rFonts w:ascii="Arial" w:hAnsi="Arial" w:cs="Arial"/>
          <w:sz w:val="24"/>
          <w:szCs w:val="24"/>
        </w:rPr>
        <w:t xml:space="preserve">traslado de sus solicitudes a </w:t>
      </w:r>
      <w:r w:rsidR="002265E2" w:rsidRPr="00B61B92">
        <w:rPr>
          <w:rFonts w:ascii="Arial" w:hAnsi="Arial" w:cs="Arial"/>
          <w:sz w:val="24"/>
          <w:szCs w:val="24"/>
        </w:rPr>
        <w:t>IDECUT por ser un asunto de</w:t>
      </w:r>
      <w:r w:rsidR="004A145F" w:rsidRPr="00B61B92">
        <w:rPr>
          <w:rFonts w:ascii="Arial" w:hAnsi="Arial" w:cs="Arial"/>
          <w:sz w:val="24"/>
          <w:szCs w:val="24"/>
        </w:rPr>
        <w:t xml:space="preserve"> competencia de </w:t>
      </w:r>
      <w:r w:rsidRPr="00B61B92">
        <w:rPr>
          <w:rFonts w:ascii="Arial" w:hAnsi="Arial" w:cs="Arial"/>
          <w:sz w:val="24"/>
          <w:szCs w:val="24"/>
        </w:rPr>
        <w:t>esa</w:t>
      </w:r>
      <w:r w:rsidR="004A145F" w:rsidRPr="00B61B92">
        <w:rPr>
          <w:rFonts w:ascii="Arial" w:hAnsi="Arial" w:cs="Arial"/>
          <w:sz w:val="24"/>
          <w:szCs w:val="24"/>
        </w:rPr>
        <w:t xml:space="preserve"> entidad,</w:t>
      </w:r>
      <w:r w:rsidR="00B47081" w:rsidRPr="00B61B92">
        <w:rPr>
          <w:rFonts w:ascii="Arial" w:hAnsi="Arial" w:cs="Arial"/>
          <w:sz w:val="24"/>
          <w:szCs w:val="24"/>
        </w:rPr>
        <w:t xml:space="preserve"> y en relación con el IDECUT se considera con un alto grado de </w:t>
      </w:r>
      <w:r w:rsidR="00B47081" w:rsidRPr="00B61B92">
        <w:rPr>
          <w:rFonts w:ascii="Arial" w:hAnsi="Arial" w:cs="Arial"/>
          <w:sz w:val="24"/>
          <w:szCs w:val="24"/>
        </w:rPr>
        <w:lastRenderedPageBreak/>
        <w:t xml:space="preserve">probabilidad </w:t>
      </w:r>
      <w:r w:rsidR="00772D5B" w:rsidRPr="00B61B92">
        <w:rPr>
          <w:rFonts w:ascii="Arial" w:hAnsi="Arial" w:cs="Arial"/>
          <w:sz w:val="24"/>
          <w:szCs w:val="24"/>
        </w:rPr>
        <w:t xml:space="preserve"> que el término actualmente previsto para dar respuesta a los derechos de petición se encuentra vigente.</w:t>
      </w:r>
    </w:p>
    <w:p w:rsidR="00772D5B" w:rsidRPr="00B61B92" w:rsidRDefault="00772D5B" w:rsidP="00A845F8">
      <w:pPr>
        <w:spacing w:line="360" w:lineRule="auto"/>
        <w:jc w:val="both"/>
        <w:rPr>
          <w:rFonts w:ascii="Arial" w:hAnsi="Arial" w:cs="Arial"/>
          <w:sz w:val="24"/>
          <w:szCs w:val="24"/>
        </w:rPr>
      </w:pPr>
    </w:p>
    <w:p w:rsidR="00772D5B" w:rsidRPr="00B61B92" w:rsidRDefault="00772D5B" w:rsidP="00772D5B">
      <w:pPr>
        <w:tabs>
          <w:tab w:val="right" w:pos="0"/>
        </w:tabs>
        <w:suppressAutoHyphens/>
        <w:spacing w:line="360" w:lineRule="auto"/>
        <w:jc w:val="both"/>
        <w:rPr>
          <w:rFonts w:ascii="Arial" w:hAnsi="Arial" w:cs="Arial"/>
          <w:sz w:val="24"/>
          <w:szCs w:val="24"/>
          <w:lang w:val="es-CO" w:eastAsia="ar-SA"/>
        </w:rPr>
      </w:pPr>
      <w:r w:rsidRPr="00B61B92">
        <w:rPr>
          <w:rFonts w:ascii="Arial" w:hAnsi="Arial" w:cs="Arial"/>
          <w:sz w:val="24"/>
          <w:szCs w:val="24"/>
          <w:lang w:val="es-CO" w:eastAsia="ar-SA"/>
        </w:rPr>
        <w:t>Pues tal como se reseñó con antelación</w:t>
      </w:r>
      <w:r w:rsidRPr="00B61B92">
        <w:rPr>
          <w:rFonts w:ascii="Arial" w:hAnsi="Arial" w:cs="Arial"/>
          <w:sz w:val="24"/>
          <w:szCs w:val="24"/>
          <w:lang w:val="es-CO" w:eastAsia="ar-SA"/>
        </w:rPr>
        <w:t xml:space="preserve">, </w:t>
      </w:r>
      <w:r w:rsidRPr="00B61B92">
        <w:rPr>
          <w:rFonts w:ascii="Arial" w:hAnsi="Arial" w:cs="Arial"/>
          <w:sz w:val="24"/>
          <w:szCs w:val="24"/>
          <w:lang w:val="es-CO" w:eastAsia="ar-SA"/>
        </w:rPr>
        <w:t>el</w:t>
      </w:r>
      <w:r w:rsidRPr="00B61B92">
        <w:rPr>
          <w:rFonts w:ascii="Arial" w:hAnsi="Arial" w:cs="Arial"/>
          <w:sz w:val="24"/>
          <w:szCs w:val="24"/>
          <w:lang w:val="es-CO" w:eastAsia="ar-SA"/>
        </w:rPr>
        <w:t xml:space="preserve"> Decreto Legislativo 491 expedido el 20 de marzo del año 2020</w:t>
      </w:r>
      <w:r w:rsidRPr="00B61B92">
        <w:rPr>
          <w:rFonts w:ascii="Arial" w:hAnsi="Arial" w:cs="Arial"/>
          <w:sz w:val="24"/>
          <w:szCs w:val="24"/>
          <w:lang w:val="es-CO" w:eastAsia="ar-SA"/>
        </w:rPr>
        <w:t xml:space="preserve"> por</w:t>
      </w:r>
      <w:r w:rsidRPr="00B61B92">
        <w:rPr>
          <w:rFonts w:ascii="Arial" w:hAnsi="Arial" w:cs="Arial"/>
          <w:sz w:val="24"/>
          <w:szCs w:val="24"/>
          <w:lang w:val="es-CO" w:eastAsia="ar-SA"/>
        </w:rPr>
        <w:t xml:space="preserve"> el Presidente de la República</w:t>
      </w:r>
      <w:r w:rsidRPr="00B61B92">
        <w:rPr>
          <w:rFonts w:ascii="Arial" w:hAnsi="Arial" w:cs="Arial"/>
          <w:sz w:val="24"/>
          <w:szCs w:val="24"/>
          <w:lang w:val="es-CO" w:eastAsia="ar-SA"/>
        </w:rPr>
        <w:t xml:space="preserve">, se </w:t>
      </w:r>
      <w:r w:rsidRPr="00B61B92">
        <w:rPr>
          <w:rFonts w:ascii="Arial" w:hAnsi="Arial" w:cs="Arial"/>
          <w:sz w:val="24"/>
          <w:szCs w:val="24"/>
          <w:lang w:val="es-CO" w:eastAsia="ar-SA"/>
        </w:rPr>
        <w:t>amplió los términos para atender las peticiones que se encuentren en curso o que se radiquen durante la vigencia de la Emergencia Sanitaria decretada en el territorio nacional</w:t>
      </w:r>
      <w:r w:rsidRPr="00B61B92">
        <w:rPr>
          <w:rFonts w:ascii="Arial" w:hAnsi="Arial" w:cs="Arial"/>
          <w:sz w:val="24"/>
          <w:szCs w:val="24"/>
          <w:vertAlign w:val="superscript"/>
          <w:lang w:val="es-CO" w:eastAsia="ar-SA"/>
        </w:rPr>
        <w:footnoteReference w:id="9"/>
      </w:r>
      <w:r w:rsidRPr="00B61B92">
        <w:rPr>
          <w:rFonts w:ascii="Arial" w:hAnsi="Arial" w:cs="Arial"/>
          <w:sz w:val="24"/>
          <w:szCs w:val="24"/>
          <w:lang w:val="es-CO" w:eastAsia="ar-SA"/>
        </w:rPr>
        <w:t>, de la siguiente forma:</w:t>
      </w:r>
    </w:p>
    <w:p w:rsidR="00772D5B" w:rsidRPr="00B61B92" w:rsidRDefault="00772D5B" w:rsidP="00772D5B">
      <w:pPr>
        <w:tabs>
          <w:tab w:val="right" w:pos="0"/>
        </w:tabs>
        <w:suppressAutoHyphens/>
        <w:spacing w:line="360" w:lineRule="auto"/>
        <w:jc w:val="both"/>
        <w:rPr>
          <w:rFonts w:ascii="Arial" w:hAnsi="Arial" w:cs="Arial"/>
          <w:sz w:val="24"/>
          <w:szCs w:val="24"/>
          <w:highlight w:val="yellow"/>
          <w:lang w:val="es-CO" w:eastAsia="ar-SA"/>
        </w:rPr>
      </w:pPr>
    </w:p>
    <w:p w:rsidR="00772D5B" w:rsidRPr="00B61B92" w:rsidRDefault="00772D5B" w:rsidP="00772D5B">
      <w:pPr>
        <w:tabs>
          <w:tab w:val="right" w:pos="567"/>
        </w:tabs>
        <w:suppressAutoHyphens/>
        <w:spacing w:line="360" w:lineRule="auto"/>
        <w:ind w:left="709" w:right="617"/>
        <w:jc w:val="both"/>
        <w:rPr>
          <w:rFonts w:ascii="Arial" w:hAnsi="Arial" w:cs="Arial"/>
          <w:i/>
          <w:iCs/>
          <w:sz w:val="24"/>
          <w:szCs w:val="24"/>
          <w:lang w:val="es-CO" w:eastAsia="ar-SA"/>
        </w:rPr>
      </w:pPr>
      <w:r w:rsidRPr="00B61B92">
        <w:rPr>
          <w:rFonts w:ascii="Arial" w:hAnsi="Arial" w:cs="Arial"/>
          <w:i/>
          <w:iCs/>
          <w:sz w:val="24"/>
          <w:szCs w:val="24"/>
          <w:lang w:val="es-CO" w:eastAsia="ar-SA"/>
        </w:rPr>
        <w:t xml:space="preserve">“Salvo norma especial toda petición deberá resolverse dentro de los treinta (30) días siguientes a su recepción. Estará sometida a término especial la resolución de las siguientes peticiones: </w:t>
      </w:r>
    </w:p>
    <w:p w:rsidR="00772D5B" w:rsidRPr="00B61B92" w:rsidRDefault="00772D5B" w:rsidP="00772D5B">
      <w:pPr>
        <w:tabs>
          <w:tab w:val="right" w:pos="567"/>
        </w:tabs>
        <w:suppressAutoHyphens/>
        <w:spacing w:line="360" w:lineRule="auto"/>
        <w:ind w:left="709" w:right="617"/>
        <w:jc w:val="both"/>
        <w:rPr>
          <w:rFonts w:ascii="Arial" w:hAnsi="Arial" w:cs="Arial"/>
          <w:i/>
          <w:iCs/>
          <w:sz w:val="24"/>
          <w:szCs w:val="24"/>
          <w:lang w:val="es-CO" w:eastAsia="ar-SA"/>
        </w:rPr>
      </w:pPr>
    </w:p>
    <w:p w:rsidR="00772D5B" w:rsidRPr="00B61B92" w:rsidRDefault="00772D5B" w:rsidP="00772D5B">
      <w:pPr>
        <w:tabs>
          <w:tab w:val="right" w:pos="567"/>
        </w:tabs>
        <w:suppressAutoHyphens/>
        <w:spacing w:line="360" w:lineRule="auto"/>
        <w:ind w:left="709" w:right="617"/>
        <w:jc w:val="both"/>
        <w:rPr>
          <w:rFonts w:ascii="Arial" w:hAnsi="Arial" w:cs="Arial"/>
          <w:i/>
          <w:iCs/>
          <w:sz w:val="24"/>
          <w:szCs w:val="24"/>
          <w:lang w:val="es-CO" w:eastAsia="ar-SA"/>
        </w:rPr>
      </w:pPr>
      <w:r w:rsidRPr="00B61B92">
        <w:rPr>
          <w:rFonts w:ascii="Arial" w:hAnsi="Arial" w:cs="Arial"/>
          <w:i/>
          <w:iCs/>
          <w:sz w:val="24"/>
          <w:szCs w:val="24"/>
          <w:lang w:val="es-CO" w:eastAsia="ar-SA"/>
        </w:rPr>
        <w:t xml:space="preserve">(i) Las peticiones de documentos y de información deberán resolverse dentro de los veinte (20) días siguientes a su recepción. </w:t>
      </w:r>
    </w:p>
    <w:p w:rsidR="00772D5B" w:rsidRPr="00B61B92" w:rsidRDefault="00772D5B" w:rsidP="00772D5B">
      <w:pPr>
        <w:tabs>
          <w:tab w:val="right" w:pos="567"/>
        </w:tabs>
        <w:suppressAutoHyphens/>
        <w:spacing w:line="360" w:lineRule="auto"/>
        <w:ind w:left="709" w:right="617"/>
        <w:jc w:val="both"/>
        <w:rPr>
          <w:rFonts w:ascii="Arial" w:hAnsi="Arial" w:cs="Arial"/>
          <w:i/>
          <w:iCs/>
          <w:sz w:val="24"/>
          <w:szCs w:val="24"/>
          <w:lang w:val="es-CO" w:eastAsia="ar-SA"/>
        </w:rPr>
      </w:pPr>
    </w:p>
    <w:p w:rsidR="00772D5B" w:rsidRPr="00B61B92" w:rsidRDefault="00772D5B" w:rsidP="00772D5B">
      <w:pPr>
        <w:tabs>
          <w:tab w:val="right" w:pos="567"/>
        </w:tabs>
        <w:suppressAutoHyphens/>
        <w:spacing w:line="360" w:lineRule="auto"/>
        <w:ind w:left="709" w:right="617"/>
        <w:jc w:val="both"/>
        <w:rPr>
          <w:rFonts w:ascii="Arial" w:hAnsi="Arial" w:cs="Arial"/>
          <w:i/>
          <w:iCs/>
          <w:sz w:val="24"/>
          <w:szCs w:val="24"/>
          <w:lang w:val="es-CO" w:eastAsia="ar-SA"/>
        </w:rPr>
      </w:pPr>
      <w:r w:rsidRPr="00B61B92">
        <w:rPr>
          <w:rFonts w:ascii="Arial" w:hAnsi="Arial" w:cs="Arial"/>
          <w:i/>
          <w:iCs/>
          <w:sz w:val="24"/>
          <w:szCs w:val="24"/>
          <w:lang w:val="es-CO" w:eastAsia="ar-SA"/>
        </w:rPr>
        <w:t xml:space="preserve">(ii) Las peticiones mediante las cuales se eleva una consulta a las autoridades en relación con las materias a su cargo deberán resolverse dentro de los treinta y cinco (35) días siguientes a su recepción. </w:t>
      </w:r>
      <w:r w:rsidRPr="00B61B92">
        <w:rPr>
          <w:rFonts w:ascii="Arial" w:hAnsi="Arial" w:cs="Arial"/>
          <w:i/>
          <w:iCs/>
          <w:sz w:val="24"/>
          <w:szCs w:val="24"/>
          <w:vertAlign w:val="superscript"/>
          <w:lang w:val="es-CO" w:eastAsia="ar-SA"/>
        </w:rPr>
        <w:footnoteReference w:id="10"/>
      </w:r>
    </w:p>
    <w:p w:rsidR="00772D5B" w:rsidRPr="00B61B92" w:rsidRDefault="00772D5B" w:rsidP="00772D5B">
      <w:pPr>
        <w:tabs>
          <w:tab w:val="right" w:pos="567"/>
        </w:tabs>
        <w:suppressAutoHyphens/>
        <w:spacing w:line="360" w:lineRule="auto"/>
        <w:ind w:left="709" w:right="617"/>
        <w:jc w:val="both"/>
        <w:rPr>
          <w:rFonts w:ascii="Arial" w:hAnsi="Arial" w:cs="Arial"/>
          <w:i/>
          <w:iCs/>
          <w:sz w:val="24"/>
          <w:szCs w:val="24"/>
          <w:lang w:val="es-CO" w:eastAsia="ar-SA"/>
        </w:rPr>
      </w:pPr>
    </w:p>
    <w:p w:rsidR="00772D5B" w:rsidRPr="00B61B92" w:rsidRDefault="00772D5B" w:rsidP="00A845F8">
      <w:pPr>
        <w:spacing w:line="360" w:lineRule="auto"/>
        <w:jc w:val="both"/>
        <w:rPr>
          <w:rFonts w:ascii="Arial" w:hAnsi="Arial" w:cs="Arial"/>
          <w:sz w:val="24"/>
          <w:szCs w:val="24"/>
        </w:rPr>
      </w:pPr>
      <w:r w:rsidRPr="00B61B92">
        <w:rPr>
          <w:rFonts w:ascii="Arial" w:hAnsi="Arial" w:cs="Arial"/>
          <w:sz w:val="24"/>
          <w:szCs w:val="24"/>
        </w:rPr>
        <w:t>Quiere decir que a la fecha de proferirse esta decisión el término legalmente previsto en la norma referida aún no ha fenecido para que el IDECUT se pronuncie sobre la petición elevada por el accionante.</w:t>
      </w:r>
    </w:p>
    <w:p w:rsidR="00772D5B" w:rsidRPr="00B61B92" w:rsidRDefault="00772D5B" w:rsidP="00A845F8">
      <w:pPr>
        <w:spacing w:line="360" w:lineRule="auto"/>
        <w:jc w:val="both"/>
        <w:rPr>
          <w:rFonts w:ascii="Arial" w:hAnsi="Arial" w:cs="Arial"/>
          <w:sz w:val="24"/>
          <w:szCs w:val="24"/>
        </w:rPr>
      </w:pPr>
      <w:r w:rsidRPr="00B61B92">
        <w:rPr>
          <w:rFonts w:ascii="Arial" w:hAnsi="Arial" w:cs="Arial"/>
          <w:sz w:val="24"/>
          <w:szCs w:val="24"/>
        </w:rPr>
        <w:t xml:space="preserve"> </w:t>
      </w:r>
    </w:p>
    <w:p w:rsidR="002265E2" w:rsidRPr="00B61B92" w:rsidRDefault="00772D5B" w:rsidP="00A845F8">
      <w:pPr>
        <w:spacing w:line="360" w:lineRule="auto"/>
        <w:jc w:val="both"/>
        <w:rPr>
          <w:rFonts w:ascii="Arial" w:hAnsi="Arial" w:cs="Arial"/>
          <w:sz w:val="24"/>
          <w:szCs w:val="24"/>
        </w:rPr>
      </w:pPr>
      <w:r w:rsidRPr="00B61B92">
        <w:rPr>
          <w:rFonts w:ascii="Arial" w:hAnsi="Arial" w:cs="Arial"/>
          <w:sz w:val="24"/>
          <w:szCs w:val="24"/>
        </w:rPr>
        <w:t>Por consiguiente,</w:t>
      </w:r>
      <w:r w:rsidR="00A845F8" w:rsidRPr="00B61B92">
        <w:rPr>
          <w:rFonts w:ascii="Arial" w:hAnsi="Arial" w:cs="Arial"/>
          <w:sz w:val="24"/>
          <w:szCs w:val="24"/>
        </w:rPr>
        <w:t xml:space="preserve"> se descarta de plano cualquier pronunciamiento de fondo en relación con este </w:t>
      </w:r>
      <w:r w:rsidR="002265E2" w:rsidRPr="00B61B92">
        <w:rPr>
          <w:rFonts w:ascii="Arial" w:hAnsi="Arial" w:cs="Arial"/>
          <w:sz w:val="24"/>
          <w:szCs w:val="24"/>
        </w:rPr>
        <w:t xml:space="preserve">asunto, por cuanto se concluye que </w:t>
      </w:r>
      <w:r w:rsidR="00A845F8" w:rsidRPr="00B61B92">
        <w:rPr>
          <w:rFonts w:ascii="Arial" w:hAnsi="Arial" w:cs="Arial"/>
          <w:sz w:val="24"/>
          <w:szCs w:val="24"/>
        </w:rPr>
        <w:t xml:space="preserve">los hechos que originaron la presente acción </w:t>
      </w:r>
      <w:r w:rsidRPr="00B61B92">
        <w:rPr>
          <w:rFonts w:ascii="Arial" w:hAnsi="Arial" w:cs="Arial"/>
          <w:sz w:val="24"/>
          <w:szCs w:val="24"/>
        </w:rPr>
        <w:t xml:space="preserve">en relación con la ALCALDIA MUNICIPAL DE GUATAQUI, </w:t>
      </w:r>
      <w:r w:rsidR="00A845F8" w:rsidRPr="00B61B92">
        <w:rPr>
          <w:rFonts w:ascii="Arial" w:hAnsi="Arial" w:cs="Arial"/>
          <w:sz w:val="24"/>
          <w:szCs w:val="24"/>
        </w:rPr>
        <w:t>han sido superados y satisfecha la pretensión invocada en la  demanda</w:t>
      </w:r>
      <w:r w:rsidRPr="00B61B92">
        <w:rPr>
          <w:rFonts w:ascii="Arial" w:hAnsi="Arial" w:cs="Arial"/>
          <w:sz w:val="24"/>
          <w:szCs w:val="24"/>
        </w:rPr>
        <w:t xml:space="preserve"> y lo que respecta al </w:t>
      </w:r>
      <w:r w:rsidR="004A145F" w:rsidRPr="00B61B92">
        <w:rPr>
          <w:rFonts w:ascii="Arial" w:hAnsi="Arial" w:cs="Arial"/>
          <w:sz w:val="24"/>
          <w:szCs w:val="24"/>
        </w:rPr>
        <w:t xml:space="preserve">INSTITUTO DEPARATAMENTAL DE CULTURA Y TURISMO –IDECUT </w:t>
      </w:r>
      <w:r w:rsidR="00B61B92" w:rsidRPr="00B61B92">
        <w:rPr>
          <w:rFonts w:ascii="Arial" w:hAnsi="Arial" w:cs="Arial"/>
          <w:sz w:val="24"/>
          <w:szCs w:val="24"/>
        </w:rPr>
        <w:t xml:space="preserve">se declarará su improcedencia </w:t>
      </w:r>
      <w:r w:rsidR="004A145F" w:rsidRPr="00B61B92">
        <w:rPr>
          <w:rFonts w:ascii="Arial" w:hAnsi="Arial" w:cs="Arial"/>
          <w:sz w:val="24"/>
          <w:szCs w:val="24"/>
        </w:rPr>
        <w:t xml:space="preserve">por </w:t>
      </w:r>
      <w:r w:rsidR="00B61B92" w:rsidRPr="00B61B92">
        <w:rPr>
          <w:rFonts w:ascii="Arial" w:hAnsi="Arial" w:cs="Arial"/>
          <w:sz w:val="24"/>
          <w:szCs w:val="24"/>
        </w:rPr>
        <w:t xml:space="preserve">cuanto la accionada aún se </w:t>
      </w:r>
      <w:r w:rsidR="004A145F" w:rsidRPr="00B61B92">
        <w:rPr>
          <w:rFonts w:ascii="Arial" w:hAnsi="Arial" w:cs="Arial"/>
          <w:sz w:val="24"/>
          <w:szCs w:val="24"/>
        </w:rPr>
        <w:t>enc</w:t>
      </w:r>
      <w:r w:rsidR="00B61B92" w:rsidRPr="00B61B92">
        <w:rPr>
          <w:rFonts w:ascii="Arial" w:hAnsi="Arial" w:cs="Arial"/>
          <w:sz w:val="24"/>
          <w:szCs w:val="24"/>
        </w:rPr>
        <w:t>uentra</w:t>
      </w:r>
      <w:r w:rsidR="004A145F" w:rsidRPr="00B61B92">
        <w:rPr>
          <w:rFonts w:ascii="Arial" w:hAnsi="Arial" w:cs="Arial"/>
          <w:sz w:val="24"/>
          <w:szCs w:val="24"/>
        </w:rPr>
        <w:t xml:space="preserve"> en término para pronunciarse de fondo sobre las peticiones del accionante que le fueron trasladadas. </w:t>
      </w:r>
    </w:p>
    <w:p w:rsidR="00A845F8" w:rsidRPr="00B61B92" w:rsidRDefault="00A845F8" w:rsidP="00AB5F72">
      <w:pPr>
        <w:spacing w:line="360" w:lineRule="auto"/>
        <w:jc w:val="both"/>
        <w:rPr>
          <w:rFonts w:ascii="Arial" w:hAnsi="Arial" w:cs="Arial"/>
          <w:color w:val="000000"/>
          <w:sz w:val="24"/>
          <w:szCs w:val="24"/>
        </w:rPr>
      </w:pPr>
    </w:p>
    <w:p w:rsidR="004A145F" w:rsidRPr="00B61B92" w:rsidRDefault="004A145F" w:rsidP="004A145F">
      <w:pPr>
        <w:spacing w:line="360" w:lineRule="auto"/>
        <w:jc w:val="center"/>
        <w:rPr>
          <w:rFonts w:ascii="Arial" w:hAnsi="Arial" w:cs="Arial"/>
          <w:b/>
          <w:bCs/>
          <w:sz w:val="24"/>
          <w:szCs w:val="24"/>
        </w:rPr>
      </w:pPr>
      <w:r w:rsidRPr="00B61B92">
        <w:rPr>
          <w:rFonts w:ascii="Arial" w:hAnsi="Arial" w:cs="Arial"/>
          <w:b/>
          <w:bCs/>
          <w:sz w:val="24"/>
          <w:szCs w:val="24"/>
        </w:rPr>
        <w:t>VI. DECISIÓN</w:t>
      </w:r>
    </w:p>
    <w:p w:rsidR="004A145F" w:rsidRPr="00B61B92" w:rsidRDefault="004A145F" w:rsidP="004A145F">
      <w:pPr>
        <w:spacing w:line="360" w:lineRule="auto"/>
        <w:rPr>
          <w:rFonts w:ascii="Arial" w:hAnsi="Arial" w:cs="Arial"/>
          <w:bCs/>
          <w:sz w:val="24"/>
          <w:szCs w:val="24"/>
        </w:rPr>
      </w:pPr>
    </w:p>
    <w:p w:rsidR="004A145F" w:rsidRPr="00B61B92" w:rsidRDefault="004A145F" w:rsidP="004A145F">
      <w:pPr>
        <w:spacing w:line="360" w:lineRule="auto"/>
        <w:jc w:val="both"/>
        <w:rPr>
          <w:rFonts w:ascii="Arial" w:hAnsi="Arial" w:cs="Arial"/>
          <w:sz w:val="24"/>
          <w:szCs w:val="24"/>
        </w:rPr>
      </w:pPr>
      <w:r w:rsidRPr="00B61B92">
        <w:rPr>
          <w:rFonts w:ascii="Arial" w:hAnsi="Arial" w:cs="Arial"/>
          <w:sz w:val="24"/>
          <w:szCs w:val="24"/>
        </w:rPr>
        <w:t>En mérito de lo expuesto, El Juzgado Promiscuo Municipal de Guataquí- Cundinamarca, administrando justicia en nombre del pueblo y por mandato de la Constitución,</w:t>
      </w:r>
    </w:p>
    <w:p w:rsidR="004A145F" w:rsidRPr="00B61B92" w:rsidRDefault="004A145F" w:rsidP="004A145F">
      <w:pPr>
        <w:pStyle w:val="Textoindependiente"/>
        <w:spacing w:line="360" w:lineRule="auto"/>
        <w:rPr>
          <w:rFonts w:ascii="Arial" w:hAnsi="Arial" w:cs="Arial"/>
          <w:sz w:val="24"/>
          <w:szCs w:val="24"/>
        </w:rPr>
      </w:pPr>
    </w:p>
    <w:p w:rsidR="004A145F" w:rsidRPr="00B61B92" w:rsidRDefault="004A145F" w:rsidP="004A145F">
      <w:pPr>
        <w:pStyle w:val="Textoindependiente"/>
        <w:spacing w:line="360" w:lineRule="auto"/>
        <w:jc w:val="center"/>
        <w:rPr>
          <w:rFonts w:ascii="Arial" w:hAnsi="Arial" w:cs="Arial"/>
          <w:b/>
          <w:sz w:val="24"/>
          <w:szCs w:val="24"/>
        </w:rPr>
      </w:pPr>
      <w:r w:rsidRPr="00B61B92">
        <w:rPr>
          <w:rFonts w:ascii="Arial" w:hAnsi="Arial" w:cs="Arial"/>
          <w:b/>
          <w:sz w:val="24"/>
          <w:szCs w:val="24"/>
        </w:rPr>
        <w:t>R E S U E L V E</w:t>
      </w:r>
      <w:r w:rsidRPr="00B61B92">
        <w:rPr>
          <w:rFonts w:ascii="Arial" w:hAnsi="Arial" w:cs="Arial"/>
          <w:b/>
          <w:sz w:val="24"/>
          <w:szCs w:val="24"/>
        </w:rPr>
        <w:tab/>
        <w:t>:</w:t>
      </w:r>
    </w:p>
    <w:p w:rsidR="00E6578E" w:rsidRPr="00B61B92" w:rsidRDefault="00E6578E" w:rsidP="004A145F">
      <w:pPr>
        <w:pStyle w:val="Textoindependiente"/>
        <w:spacing w:line="360" w:lineRule="auto"/>
        <w:jc w:val="center"/>
        <w:rPr>
          <w:rFonts w:ascii="Arial" w:hAnsi="Arial" w:cs="Arial"/>
          <w:b/>
          <w:sz w:val="24"/>
          <w:szCs w:val="24"/>
        </w:rPr>
      </w:pPr>
    </w:p>
    <w:p w:rsidR="004A145F" w:rsidRPr="00B61B92" w:rsidRDefault="004A145F" w:rsidP="004A145F">
      <w:pPr>
        <w:spacing w:line="360" w:lineRule="auto"/>
        <w:jc w:val="both"/>
        <w:rPr>
          <w:rFonts w:ascii="Arial" w:hAnsi="Arial" w:cs="Arial"/>
          <w:bCs/>
          <w:sz w:val="24"/>
          <w:szCs w:val="24"/>
        </w:rPr>
      </w:pPr>
      <w:r w:rsidRPr="00B61B92">
        <w:rPr>
          <w:rFonts w:ascii="Arial" w:hAnsi="Arial" w:cs="Arial"/>
          <w:b/>
          <w:sz w:val="24"/>
          <w:szCs w:val="24"/>
          <w:lang w:val="es-CO"/>
        </w:rPr>
        <w:t>PRIMERO: DENEGAR</w:t>
      </w:r>
      <w:r w:rsidRPr="00B61B92">
        <w:rPr>
          <w:rFonts w:ascii="Arial" w:hAnsi="Arial" w:cs="Arial"/>
          <w:b/>
          <w:bCs/>
          <w:sz w:val="24"/>
          <w:szCs w:val="24"/>
        </w:rPr>
        <w:t xml:space="preserve"> </w:t>
      </w:r>
      <w:r w:rsidRPr="00B61B92">
        <w:rPr>
          <w:rFonts w:ascii="Arial" w:hAnsi="Arial" w:cs="Arial"/>
          <w:bCs/>
          <w:sz w:val="24"/>
          <w:szCs w:val="24"/>
        </w:rPr>
        <w:t xml:space="preserve">el amparo solicitado por el señor </w:t>
      </w:r>
      <w:r w:rsidR="00E6578E" w:rsidRPr="00B61B92">
        <w:rPr>
          <w:rFonts w:ascii="Arial" w:hAnsi="Arial" w:cs="Arial"/>
          <w:bCs/>
          <w:sz w:val="24"/>
          <w:szCs w:val="24"/>
        </w:rPr>
        <w:t xml:space="preserve">OSCAR RICARDO LONGAS LOSADA </w:t>
      </w:r>
      <w:r w:rsidR="009C2A7D" w:rsidRPr="00B61B92">
        <w:rPr>
          <w:rFonts w:ascii="Arial" w:hAnsi="Arial" w:cs="Arial"/>
          <w:bCs/>
          <w:sz w:val="24"/>
          <w:szCs w:val="24"/>
        </w:rPr>
        <w:t xml:space="preserve">en lo que concierne a </w:t>
      </w:r>
      <w:r w:rsidR="009C2A7D" w:rsidRPr="00B61B92">
        <w:rPr>
          <w:rFonts w:ascii="Arial" w:hAnsi="Arial" w:cs="Arial"/>
          <w:sz w:val="24"/>
          <w:szCs w:val="24"/>
        </w:rPr>
        <w:t>la ALCALDÍA MUNICIPAL DE GUATAQUÍ</w:t>
      </w:r>
      <w:r w:rsidR="009C2A7D" w:rsidRPr="00B61B92">
        <w:rPr>
          <w:rFonts w:ascii="Arial" w:hAnsi="Arial" w:cs="Arial"/>
          <w:bCs/>
          <w:sz w:val="24"/>
          <w:szCs w:val="24"/>
        </w:rPr>
        <w:t>, por</w:t>
      </w:r>
      <w:r w:rsidRPr="00B61B92">
        <w:rPr>
          <w:rFonts w:ascii="Arial" w:hAnsi="Arial" w:cs="Arial"/>
          <w:bCs/>
          <w:sz w:val="24"/>
          <w:szCs w:val="24"/>
        </w:rPr>
        <w:t xml:space="preserve"> </w:t>
      </w:r>
      <w:r w:rsidRPr="00B61B92">
        <w:rPr>
          <w:rFonts w:ascii="Arial" w:hAnsi="Arial" w:cs="Arial"/>
          <w:sz w:val="24"/>
          <w:szCs w:val="24"/>
        </w:rPr>
        <w:t>carencia actual de objeto.</w:t>
      </w:r>
    </w:p>
    <w:p w:rsidR="004A145F" w:rsidRPr="00B61B92" w:rsidRDefault="004A145F" w:rsidP="004A145F">
      <w:pPr>
        <w:pStyle w:val="Textoindependiente"/>
        <w:spacing w:line="360" w:lineRule="auto"/>
        <w:rPr>
          <w:rFonts w:ascii="Arial" w:hAnsi="Arial" w:cs="Arial"/>
          <w:sz w:val="24"/>
          <w:szCs w:val="24"/>
          <w:lang w:val="es-MX"/>
        </w:rPr>
      </w:pPr>
    </w:p>
    <w:p w:rsidR="009C2A7D" w:rsidRPr="00B61B92" w:rsidRDefault="004A145F" w:rsidP="004A145F">
      <w:pPr>
        <w:pStyle w:val="Textoindependiente"/>
        <w:spacing w:line="360" w:lineRule="auto"/>
        <w:rPr>
          <w:rFonts w:ascii="Arial" w:hAnsi="Arial" w:cs="Arial"/>
          <w:sz w:val="24"/>
          <w:szCs w:val="24"/>
        </w:rPr>
      </w:pPr>
      <w:r w:rsidRPr="00B61B92">
        <w:rPr>
          <w:rFonts w:ascii="Arial" w:hAnsi="Arial" w:cs="Arial"/>
          <w:b/>
          <w:sz w:val="24"/>
          <w:szCs w:val="24"/>
        </w:rPr>
        <w:t>SEGUNDO</w:t>
      </w:r>
      <w:r w:rsidRPr="00B61B92">
        <w:rPr>
          <w:rFonts w:ascii="Arial" w:hAnsi="Arial" w:cs="Arial"/>
          <w:sz w:val="24"/>
          <w:szCs w:val="24"/>
        </w:rPr>
        <w:t>:</w:t>
      </w:r>
      <w:r w:rsidR="009C2A7D" w:rsidRPr="00B61B92">
        <w:rPr>
          <w:sz w:val="24"/>
          <w:szCs w:val="24"/>
        </w:rPr>
        <w:t xml:space="preserve"> </w:t>
      </w:r>
      <w:r w:rsidR="009C2A7D" w:rsidRPr="00B61B92">
        <w:rPr>
          <w:rFonts w:ascii="Arial" w:hAnsi="Arial" w:cs="Arial"/>
          <w:b/>
          <w:sz w:val="24"/>
          <w:szCs w:val="24"/>
        </w:rPr>
        <w:t>DENEGAR</w:t>
      </w:r>
      <w:r w:rsidR="009C2A7D" w:rsidRPr="00B61B92">
        <w:rPr>
          <w:rFonts w:ascii="Arial" w:hAnsi="Arial" w:cs="Arial"/>
          <w:sz w:val="24"/>
          <w:szCs w:val="24"/>
        </w:rPr>
        <w:t xml:space="preserve"> el amparo solicitado por el señor </w:t>
      </w:r>
      <w:r w:rsidR="00E6578E" w:rsidRPr="00B61B92">
        <w:rPr>
          <w:rFonts w:ascii="Arial" w:hAnsi="Arial" w:cs="Arial"/>
          <w:sz w:val="24"/>
          <w:szCs w:val="24"/>
        </w:rPr>
        <w:t>OSCAR RICARDO LONGAS LOSADA</w:t>
      </w:r>
      <w:r w:rsidR="009C2A7D" w:rsidRPr="00B61B92">
        <w:rPr>
          <w:rFonts w:ascii="Arial" w:hAnsi="Arial" w:cs="Arial"/>
          <w:sz w:val="24"/>
          <w:szCs w:val="24"/>
        </w:rPr>
        <w:t xml:space="preserve"> en lo que concierne al INSTITUTO DEPARATAMENTAL DE CULTURA Y TURISMO –IDECUT, por las razones expuestas en la parte motiva de esta sentencia. </w:t>
      </w:r>
    </w:p>
    <w:p w:rsidR="009C2A7D" w:rsidRPr="00B61B92" w:rsidRDefault="009C2A7D" w:rsidP="004A145F">
      <w:pPr>
        <w:pStyle w:val="Textoindependiente"/>
        <w:spacing w:line="360" w:lineRule="auto"/>
        <w:rPr>
          <w:rFonts w:ascii="Arial" w:hAnsi="Arial" w:cs="Arial"/>
          <w:sz w:val="24"/>
          <w:szCs w:val="24"/>
        </w:rPr>
      </w:pPr>
    </w:p>
    <w:p w:rsidR="004A145F" w:rsidRPr="00B61B92" w:rsidRDefault="009C2A7D" w:rsidP="004A145F">
      <w:pPr>
        <w:pStyle w:val="Textoindependiente"/>
        <w:spacing w:line="360" w:lineRule="auto"/>
        <w:rPr>
          <w:rFonts w:ascii="Arial" w:hAnsi="Arial" w:cs="Arial"/>
          <w:sz w:val="24"/>
          <w:szCs w:val="24"/>
        </w:rPr>
      </w:pPr>
      <w:r w:rsidRPr="00B61B92">
        <w:rPr>
          <w:rFonts w:ascii="Arial" w:hAnsi="Arial" w:cs="Arial"/>
          <w:b/>
          <w:sz w:val="24"/>
          <w:szCs w:val="24"/>
        </w:rPr>
        <w:t>TERCERO</w:t>
      </w:r>
      <w:r w:rsidRPr="00B61B92">
        <w:rPr>
          <w:rFonts w:ascii="Arial" w:hAnsi="Arial" w:cs="Arial"/>
          <w:sz w:val="24"/>
          <w:szCs w:val="24"/>
        </w:rPr>
        <w:t xml:space="preserve">: </w:t>
      </w:r>
      <w:r w:rsidR="004A145F" w:rsidRPr="00B61B92">
        <w:rPr>
          <w:rFonts w:ascii="Arial" w:hAnsi="Arial" w:cs="Arial"/>
          <w:sz w:val="24"/>
          <w:szCs w:val="24"/>
        </w:rPr>
        <w:t>Por Secretaria, líbrese la comunicación de que trata el artículo 30 del decreto 2591 de 1991.</w:t>
      </w:r>
    </w:p>
    <w:p w:rsidR="004A145F" w:rsidRPr="00B61B92" w:rsidRDefault="004A145F" w:rsidP="004A145F">
      <w:pPr>
        <w:pStyle w:val="Textoindependiente"/>
        <w:spacing w:line="360" w:lineRule="auto"/>
        <w:rPr>
          <w:rFonts w:ascii="Arial" w:hAnsi="Arial" w:cs="Arial"/>
          <w:sz w:val="24"/>
          <w:szCs w:val="24"/>
        </w:rPr>
      </w:pPr>
    </w:p>
    <w:p w:rsidR="004A145F" w:rsidRPr="00B61B92" w:rsidRDefault="009C2A7D" w:rsidP="004A145F">
      <w:pPr>
        <w:pStyle w:val="Textoindependiente"/>
        <w:spacing w:line="360" w:lineRule="auto"/>
        <w:rPr>
          <w:rFonts w:ascii="Arial" w:hAnsi="Arial" w:cs="Arial"/>
          <w:sz w:val="24"/>
          <w:szCs w:val="24"/>
        </w:rPr>
      </w:pPr>
      <w:r w:rsidRPr="00B61B92">
        <w:rPr>
          <w:rFonts w:ascii="Arial" w:hAnsi="Arial" w:cs="Arial"/>
          <w:b/>
          <w:sz w:val="24"/>
          <w:szCs w:val="24"/>
        </w:rPr>
        <w:t>CUARTO</w:t>
      </w:r>
      <w:r w:rsidR="004A145F" w:rsidRPr="00B61B92">
        <w:rPr>
          <w:rFonts w:ascii="Arial" w:hAnsi="Arial" w:cs="Arial"/>
          <w:b/>
          <w:sz w:val="24"/>
          <w:szCs w:val="24"/>
        </w:rPr>
        <w:t>.</w:t>
      </w:r>
      <w:r w:rsidR="004A145F" w:rsidRPr="00B61B92">
        <w:rPr>
          <w:rFonts w:ascii="Arial" w:hAnsi="Arial" w:cs="Arial"/>
          <w:sz w:val="24"/>
          <w:szCs w:val="24"/>
        </w:rPr>
        <w:t xml:space="preserve">  Contra la presente determinación procede el recurso de apelación, el cual deberá ser propuesto dentro de los tres (3) días siguientes a su notificación.</w:t>
      </w:r>
    </w:p>
    <w:p w:rsidR="004A145F" w:rsidRPr="00B61B92" w:rsidRDefault="004A145F" w:rsidP="004A145F">
      <w:pPr>
        <w:pStyle w:val="Sangradetextonormal"/>
        <w:spacing w:line="360" w:lineRule="auto"/>
        <w:ind w:right="-1"/>
        <w:rPr>
          <w:rFonts w:ascii="Arial" w:hAnsi="Arial" w:cs="Arial"/>
          <w:b w:val="0"/>
          <w:sz w:val="24"/>
          <w:szCs w:val="24"/>
        </w:rPr>
      </w:pPr>
    </w:p>
    <w:p w:rsidR="004A145F" w:rsidRPr="00B61B92" w:rsidRDefault="009C2A7D" w:rsidP="004A145F">
      <w:pPr>
        <w:pStyle w:val="Sangradetextonormal"/>
        <w:spacing w:line="360" w:lineRule="auto"/>
        <w:ind w:right="-1"/>
        <w:rPr>
          <w:rFonts w:ascii="Arial" w:hAnsi="Arial" w:cs="Arial"/>
          <w:b w:val="0"/>
          <w:sz w:val="24"/>
          <w:szCs w:val="24"/>
        </w:rPr>
      </w:pPr>
      <w:r w:rsidRPr="00B61B92">
        <w:rPr>
          <w:rFonts w:ascii="Arial" w:hAnsi="Arial" w:cs="Arial"/>
          <w:sz w:val="24"/>
          <w:szCs w:val="24"/>
        </w:rPr>
        <w:t>QUINTO</w:t>
      </w:r>
      <w:r w:rsidR="004A145F" w:rsidRPr="00B61B92">
        <w:rPr>
          <w:rFonts w:ascii="Arial" w:hAnsi="Arial" w:cs="Arial"/>
          <w:b w:val="0"/>
          <w:sz w:val="24"/>
          <w:szCs w:val="24"/>
        </w:rPr>
        <w:t>: En caso de no ser impugnado el presente fallo, envíese el expediente a la Corte Constitucional para su eventual revisión.</w:t>
      </w:r>
    </w:p>
    <w:p w:rsidR="004A145F" w:rsidRPr="00B61B92" w:rsidRDefault="004A145F" w:rsidP="004A145F">
      <w:pPr>
        <w:pStyle w:val="Textoindependiente"/>
        <w:spacing w:line="360" w:lineRule="auto"/>
        <w:rPr>
          <w:rFonts w:ascii="Arial" w:hAnsi="Arial" w:cs="Arial"/>
          <w:sz w:val="24"/>
          <w:szCs w:val="24"/>
        </w:rPr>
      </w:pPr>
    </w:p>
    <w:p w:rsidR="004A145F" w:rsidRPr="00B61B92" w:rsidRDefault="004A145F" w:rsidP="004A145F">
      <w:pPr>
        <w:pStyle w:val="Textoindependiente"/>
        <w:spacing w:line="360" w:lineRule="auto"/>
        <w:rPr>
          <w:rFonts w:ascii="Arial" w:hAnsi="Arial" w:cs="Arial"/>
          <w:b/>
          <w:sz w:val="24"/>
          <w:szCs w:val="24"/>
        </w:rPr>
      </w:pPr>
      <w:r w:rsidRPr="00B61B92">
        <w:rPr>
          <w:rFonts w:ascii="Arial" w:hAnsi="Arial" w:cs="Arial"/>
          <w:b/>
          <w:sz w:val="24"/>
          <w:szCs w:val="24"/>
        </w:rPr>
        <w:t>NOTIFÍQUESE,</w:t>
      </w:r>
    </w:p>
    <w:p w:rsidR="004A145F" w:rsidRPr="00B61B92" w:rsidRDefault="004A145F" w:rsidP="004A145F">
      <w:pPr>
        <w:pStyle w:val="Textoindependiente"/>
        <w:spacing w:line="360" w:lineRule="auto"/>
        <w:rPr>
          <w:rFonts w:ascii="Arial" w:hAnsi="Arial" w:cs="Arial"/>
          <w:b/>
          <w:sz w:val="24"/>
          <w:szCs w:val="24"/>
        </w:rPr>
      </w:pPr>
    </w:p>
    <w:p w:rsidR="004A145F" w:rsidRPr="00B61B92" w:rsidRDefault="004A145F" w:rsidP="004A145F">
      <w:pPr>
        <w:pStyle w:val="Textoindependiente"/>
        <w:spacing w:line="360" w:lineRule="auto"/>
        <w:rPr>
          <w:rFonts w:ascii="Arial" w:hAnsi="Arial" w:cs="Arial"/>
          <w:b/>
          <w:sz w:val="24"/>
          <w:szCs w:val="24"/>
        </w:rPr>
      </w:pPr>
      <w:r w:rsidRPr="00B61B92">
        <w:rPr>
          <w:rFonts w:ascii="Arial" w:hAnsi="Arial" w:cs="Arial"/>
          <w:b/>
          <w:sz w:val="24"/>
          <w:szCs w:val="24"/>
        </w:rPr>
        <w:t xml:space="preserve">El JUEZ, </w:t>
      </w:r>
    </w:p>
    <w:p w:rsidR="004A145F" w:rsidRPr="00B61B92" w:rsidRDefault="004A145F" w:rsidP="004A145F">
      <w:pPr>
        <w:pStyle w:val="Textoindependiente"/>
        <w:spacing w:line="360" w:lineRule="auto"/>
        <w:rPr>
          <w:rFonts w:ascii="Arial" w:hAnsi="Arial" w:cs="Arial"/>
          <w:sz w:val="24"/>
          <w:szCs w:val="24"/>
        </w:rPr>
      </w:pPr>
      <w:r w:rsidRPr="00B61B92">
        <w:rPr>
          <w:noProof/>
          <w:sz w:val="24"/>
          <w:szCs w:val="24"/>
        </w:rPr>
        <w:t xml:space="preserve">                                     </w:t>
      </w:r>
      <w:r w:rsidRPr="00B61B92">
        <w:rPr>
          <w:noProof/>
          <w:sz w:val="24"/>
          <w:szCs w:val="24"/>
          <w:lang w:val="es-CO" w:eastAsia="es-CO"/>
        </w:rPr>
        <w:drawing>
          <wp:inline distT="0" distB="0" distL="0" distR="0" wp14:anchorId="235411ED" wp14:editId="6B408610">
            <wp:extent cx="2809875" cy="1895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1895475"/>
                    </a:xfrm>
                    <a:prstGeom prst="rect">
                      <a:avLst/>
                    </a:prstGeom>
                    <a:noFill/>
                    <a:ln>
                      <a:noFill/>
                    </a:ln>
                  </pic:spPr>
                </pic:pic>
              </a:graphicData>
            </a:graphic>
          </wp:inline>
        </w:drawing>
      </w:r>
      <w:r w:rsidRPr="00B61B92">
        <w:rPr>
          <w:rFonts w:ascii="Arial" w:hAnsi="Arial" w:cs="Arial"/>
          <w:sz w:val="24"/>
          <w:szCs w:val="24"/>
        </w:rPr>
        <w:t xml:space="preserve"> </w:t>
      </w:r>
    </w:p>
    <w:p w:rsidR="00BA2C71" w:rsidRPr="00B61B92" w:rsidRDefault="00BA2C71" w:rsidP="00BA2C71">
      <w:pPr>
        <w:pStyle w:val="Textoindependiente"/>
        <w:spacing w:line="360" w:lineRule="auto"/>
        <w:rPr>
          <w:rFonts w:ascii="Arial" w:hAnsi="Arial" w:cs="Arial"/>
          <w:sz w:val="24"/>
          <w:szCs w:val="24"/>
        </w:rPr>
      </w:pPr>
      <w:bookmarkStart w:id="0" w:name="_GoBack"/>
      <w:bookmarkEnd w:id="0"/>
    </w:p>
    <w:sectPr w:rsidR="00BA2C71" w:rsidRPr="00B61B92" w:rsidSect="008C14BE">
      <w:headerReference w:type="even" r:id="rId13"/>
      <w:headerReference w:type="default" r:id="rId14"/>
      <w:footerReference w:type="even" r:id="rId15"/>
      <w:footerReference w:type="default" r:id="rId16"/>
      <w:headerReference w:type="first" r:id="rId17"/>
      <w:footerReference w:type="first" r:id="rId18"/>
      <w:pgSz w:w="12242" w:h="18722" w:code="14"/>
      <w:pgMar w:top="1531" w:right="1531" w:bottom="1531"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D5" w:rsidRDefault="00D935D5">
      <w:r>
        <w:separator/>
      </w:r>
    </w:p>
  </w:endnote>
  <w:endnote w:type="continuationSeparator" w:id="0">
    <w:p w:rsidR="00D935D5" w:rsidRDefault="00D9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D935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D935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D935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D5" w:rsidRDefault="00D935D5">
      <w:r>
        <w:separator/>
      </w:r>
    </w:p>
  </w:footnote>
  <w:footnote w:type="continuationSeparator" w:id="0">
    <w:p w:rsidR="00D935D5" w:rsidRDefault="00D935D5">
      <w:r>
        <w:continuationSeparator/>
      </w:r>
    </w:p>
  </w:footnote>
  <w:footnote w:id="1">
    <w:p w:rsidR="00484566" w:rsidRPr="00897D0F" w:rsidRDefault="00484566" w:rsidP="00484566">
      <w:pPr>
        <w:pStyle w:val="Textonotapie"/>
        <w:jc w:val="both"/>
        <w:rPr>
          <w:rFonts w:ascii="Verdana" w:hAnsi="Verdana"/>
          <w:lang w:val="es-ES"/>
        </w:rPr>
      </w:pPr>
      <w:r w:rsidRPr="00897D0F">
        <w:rPr>
          <w:rStyle w:val="Refdenotaalpie"/>
          <w:rFonts w:ascii="Verdana" w:hAnsi="Verdana"/>
          <w:sz w:val="18"/>
          <w:szCs w:val="18"/>
        </w:rPr>
        <w:footnoteRef/>
      </w:r>
      <w:r w:rsidRPr="00897D0F">
        <w:rPr>
          <w:rFonts w:ascii="Verdana" w:hAnsi="Verdana"/>
          <w:sz w:val="18"/>
          <w:szCs w:val="18"/>
        </w:rPr>
        <w:t xml:space="preserve"> </w:t>
      </w:r>
      <w:r w:rsidRPr="00897D0F">
        <w:rPr>
          <w:rFonts w:ascii="Verdana" w:hAnsi="Verdana"/>
          <w:sz w:val="18"/>
          <w:szCs w:val="18"/>
          <w:lang w:val="es-ES"/>
        </w:rPr>
        <w:t xml:space="preserve">La cual va hasta el 31 de mayo del año 2021, de conformidad con la Resolución 222 del 24 de febrero de 2021, expedida por el Ministerio de Salud y Protección Social. </w:t>
      </w:r>
    </w:p>
  </w:footnote>
  <w:footnote w:id="2">
    <w:p w:rsidR="00484566" w:rsidRPr="00FA1115" w:rsidRDefault="00484566" w:rsidP="00484566">
      <w:pPr>
        <w:pStyle w:val="Textonotapie"/>
        <w:rPr>
          <w:rFonts w:ascii="Verdana" w:hAnsi="Verdana"/>
          <w:lang w:val="es-ES"/>
        </w:rPr>
      </w:pPr>
      <w:r w:rsidRPr="00FA1115">
        <w:rPr>
          <w:rStyle w:val="Refdenotaalpie"/>
          <w:rFonts w:ascii="Verdana" w:hAnsi="Verdana"/>
          <w:sz w:val="18"/>
          <w:szCs w:val="18"/>
        </w:rPr>
        <w:footnoteRef/>
      </w:r>
      <w:r w:rsidRPr="00FA1115">
        <w:rPr>
          <w:rFonts w:ascii="Verdana" w:hAnsi="Verdana"/>
          <w:sz w:val="18"/>
          <w:szCs w:val="18"/>
        </w:rPr>
        <w:t xml:space="preserve"> </w:t>
      </w:r>
      <w:r w:rsidRPr="00FA1115">
        <w:rPr>
          <w:rFonts w:ascii="Verdana" w:hAnsi="Verdana"/>
          <w:sz w:val="18"/>
          <w:szCs w:val="18"/>
        </w:rPr>
        <w:t xml:space="preserve">Decreto Legislativo 491, </w:t>
      </w:r>
      <w:r w:rsidRPr="00FA1115">
        <w:rPr>
          <w:rFonts w:ascii="Verdana" w:hAnsi="Verdana"/>
          <w:sz w:val="18"/>
          <w:szCs w:val="18"/>
          <w:lang w:val="es-ES"/>
        </w:rPr>
        <w:t>Artículo 5</w:t>
      </w:r>
    </w:p>
  </w:footnote>
  <w:footnote w:id="3">
    <w:p w:rsidR="00484566" w:rsidRDefault="00484566" w:rsidP="00484566">
      <w:pPr>
        <w:jc w:val="both"/>
        <w:rPr>
          <w:rFonts w:ascii="Verdana" w:hAnsi="Verdana"/>
          <w:sz w:val="18"/>
          <w:szCs w:val="18"/>
        </w:rPr>
      </w:pPr>
      <w:r>
        <w:rPr>
          <w:rFonts w:ascii="Verdana" w:hAnsi="Verdana"/>
          <w:sz w:val="18"/>
          <w:szCs w:val="18"/>
          <w:vertAlign w:val="superscript"/>
        </w:rPr>
        <w:footnoteRef/>
      </w:r>
      <w:r>
        <w:rPr>
          <w:rFonts w:ascii="Verdana" w:hAnsi="Verdana"/>
          <w:sz w:val="18"/>
          <w:szCs w:val="18"/>
        </w:rPr>
        <w:t xml:space="preserve"> </w:t>
      </w:r>
      <w:r>
        <w:rPr>
          <w:rFonts w:ascii="Verdana" w:hAnsi="Verdana"/>
          <w:sz w:val="18"/>
          <w:szCs w:val="18"/>
          <w:bdr w:val="none" w:sz="0" w:space="0" w:color="auto" w:frame="1"/>
          <w:shd w:val="clear" w:color="auto" w:fill="FFFFFF"/>
          <w:lang w:val="es-ES_tradnl"/>
        </w:rPr>
        <w:t>T-012 de 1992.</w:t>
      </w:r>
    </w:p>
  </w:footnote>
  <w:footnote w:id="4">
    <w:p w:rsidR="00484566" w:rsidRDefault="00484566" w:rsidP="00484566">
      <w:pPr>
        <w:pStyle w:val="Textonotapie"/>
        <w:ind w:left="284" w:hanging="284"/>
        <w:jc w:val="both"/>
        <w:rPr>
          <w:rFonts w:ascii="Verdana" w:hAnsi="Verdana"/>
          <w:sz w:val="18"/>
          <w:szCs w:val="18"/>
        </w:rPr>
      </w:pPr>
      <w:r>
        <w:rPr>
          <w:rStyle w:val="Refdenotaalpie"/>
          <w:rFonts w:ascii="Verdana" w:hAnsi="Verdana"/>
          <w:sz w:val="18"/>
          <w:szCs w:val="18"/>
        </w:rPr>
        <w:footnoteRef/>
      </w:r>
      <w:r>
        <w:rPr>
          <w:rFonts w:ascii="Verdana" w:hAnsi="Verdana"/>
          <w:sz w:val="18"/>
          <w:szCs w:val="18"/>
        </w:rPr>
        <w:t xml:space="preserve"> </w:t>
      </w:r>
      <w:r>
        <w:rPr>
          <w:rFonts w:ascii="Verdana" w:hAnsi="Verdana"/>
          <w:sz w:val="18"/>
          <w:szCs w:val="18"/>
        </w:rPr>
        <w:t>T-332 de 2015</w:t>
      </w:r>
    </w:p>
  </w:footnote>
  <w:footnote w:id="5">
    <w:p w:rsidR="00484566" w:rsidRDefault="00484566" w:rsidP="00484566">
      <w:pPr>
        <w:pStyle w:val="Textonotapie"/>
        <w:ind w:left="284" w:hanging="284"/>
        <w:jc w:val="both"/>
        <w:rPr>
          <w:rFonts w:ascii="Verdana" w:hAnsi="Verdana"/>
          <w:sz w:val="18"/>
          <w:szCs w:val="18"/>
        </w:rPr>
      </w:pPr>
      <w:r>
        <w:rPr>
          <w:rStyle w:val="Refdenotaalpie"/>
          <w:rFonts w:ascii="Verdana" w:hAnsi="Verdana"/>
          <w:sz w:val="18"/>
          <w:szCs w:val="18"/>
        </w:rPr>
        <w:footnoteRef/>
      </w:r>
      <w:r>
        <w:rPr>
          <w:rFonts w:ascii="Verdana" w:hAnsi="Verdana"/>
          <w:sz w:val="18"/>
          <w:szCs w:val="18"/>
        </w:rPr>
        <w:t xml:space="preserve"> </w:t>
      </w:r>
      <w:r>
        <w:rPr>
          <w:rFonts w:ascii="Verdana" w:hAnsi="Verdana"/>
          <w:sz w:val="18"/>
          <w:szCs w:val="18"/>
        </w:rPr>
        <w:t>Reiterados en Sentencia C-007 del 18 de enero de 2017, M.P. Gloria Stella Ortiz Delgado</w:t>
      </w:r>
    </w:p>
  </w:footnote>
  <w:footnote w:id="6">
    <w:p w:rsidR="00484566" w:rsidRDefault="00484566" w:rsidP="00484566">
      <w:pPr>
        <w:pStyle w:val="Textonotapie"/>
        <w:ind w:left="284" w:hanging="284"/>
        <w:jc w:val="both"/>
        <w:rPr>
          <w:rFonts w:ascii="Verdana" w:hAnsi="Verdana"/>
          <w:sz w:val="18"/>
          <w:szCs w:val="18"/>
        </w:rPr>
      </w:pPr>
      <w:r>
        <w:rPr>
          <w:rStyle w:val="Refdenotaalpie"/>
          <w:rFonts w:ascii="Verdana" w:hAnsi="Verdana"/>
          <w:sz w:val="18"/>
          <w:szCs w:val="18"/>
        </w:rPr>
        <w:footnoteRef/>
      </w:r>
      <w:r>
        <w:rPr>
          <w:rFonts w:ascii="Verdana" w:hAnsi="Verdana"/>
          <w:sz w:val="18"/>
          <w:szCs w:val="18"/>
        </w:rPr>
        <w:t xml:space="preserve"> </w:t>
      </w:r>
      <w:r>
        <w:rPr>
          <w:rFonts w:ascii="Verdana" w:hAnsi="Verdana"/>
          <w:sz w:val="18"/>
          <w:szCs w:val="18"/>
        </w:rPr>
        <w:t xml:space="preserve">Sentencia T-610 de 2008 M. P. Rodrigo Escobar Gil. </w:t>
      </w:r>
    </w:p>
  </w:footnote>
  <w:footnote w:id="7">
    <w:p w:rsidR="00484566" w:rsidRDefault="00484566" w:rsidP="00484566">
      <w:pPr>
        <w:pStyle w:val="Textonotapie"/>
        <w:ind w:left="284" w:hanging="284"/>
        <w:jc w:val="both"/>
        <w:rPr>
          <w:rFonts w:ascii="Verdana" w:hAnsi="Verdana"/>
          <w:sz w:val="18"/>
          <w:szCs w:val="18"/>
        </w:rPr>
      </w:pPr>
      <w:r>
        <w:rPr>
          <w:rFonts w:ascii="Verdana" w:hAnsi="Verdana"/>
          <w:sz w:val="18"/>
          <w:szCs w:val="18"/>
          <w:vertAlign w:val="superscript"/>
        </w:rPr>
        <w:footnoteRef/>
      </w:r>
      <w:r>
        <w:rPr>
          <w:rFonts w:ascii="Verdana" w:hAnsi="Verdana"/>
          <w:sz w:val="18"/>
          <w:szCs w:val="18"/>
        </w:rPr>
        <w:t xml:space="preserve"> </w:t>
      </w:r>
      <w:r>
        <w:rPr>
          <w:rFonts w:ascii="Verdana" w:hAnsi="Verdana"/>
          <w:sz w:val="18"/>
          <w:szCs w:val="18"/>
        </w:rPr>
        <w:t>T-173 de 2013.</w:t>
      </w:r>
    </w:p>
  </w:footnote>
  <w:footnote w:id="8">
    <w:p w:rsidR="00484566" w:rsidRDefault="00484566" w:rsidP="00484566">
      <w:pPr>
        <w:pStyle w:val="Textonotapie"/>
        <w:ind w:left="284" w:hanging="284"/>
        <w:jc w:val="both"/>
        <w:rPr>
          <w:rFonts w:ascii="Verdana" w:hAnsi="Verdana"/>
          <w:sz w:val="18"/>
          <w:szCs w:val="18"/>
        </w:rPr>
      </w:pPr>
      <w:r>
        <w:rPr>
          <w:rStyle w:val="Refdenotaalpie"/>
          <w:rFonts w:ascii="Verdana" w:hAnsi="Verdana"/>
          <w:sz w:val="18"/>
          <w:szCs w:val="18"/>
        </w:rPr>
        <w:footnoteRef/>
      </w:r>
      <w:r>
        <w:rPr>
          <w:rFonts w:ascii="Verdana" w:hAnsi="Verdana"/>
          <w:sz w:val="18"/>
          <w:szCs w:val="18"/>
        </w:rPr>
        <w:t xml:space="preserve"> </w:t>
      </w:r>
      <w:r>
        <w:rPr>
          <w:rFonts w:ascii="Verdana" w:hAnsi="Verdana"/>
          <w:sz w:val="18"/>
          <w:szCs w:val="18"/>
        </w:rPr>
        <w:t>Artículo 21 ibídem.</w:t>
      </w:r>
    </w:p>
  </w:footnote>
  <w:footnote w:id="9">
    <w:p w:rsidR="00772D5B" w:rsidRPr="00897D0F" w:rsidRDefault="00772D5B" w:rsidP="00772D5B">
      <w:pPr>
        <w:pStyle w:val="Textonotapie"/>
        <w:jc w:val="both"/>
        <w:rPr>
          <w:rFonts w:ascii="Verdana" w:hAnsi="Verdana"/>
          <w:lang w:val="es-ES"/>
        </w:rPr>
      </w:pPr>
      <w:r w:rsidRPr="00897D0F">
        <w:rPr>
          <w:rStyle w:val="Refdenotaalpie"/>
          <w:rFonts w:ascii="Verdana" w:hAnsi="Verdana"/>
          <w:sz w:val="18"/>
          <w:szCs w:val="18"/>
        </w:rPr>
        <w:footnoteRef/>
      </w:r>
      <w:r w:rsidRPr="00897D0F">
        <w:rPr>
          <w:rFonts w:ascii="Verdana" w:hAnsi="Verdana"/>
          <w:sz w:val="18"/>
          <w:szCs w:val="18"/>
        </w:rPr>
        <w:t xml:space="preserve"> </w:t>
      </w:r>
      <w:r w:rsidRPr="00897D0F">
        <w:rPr>
          <w:rFonts w:ascii="Verdana" w:hAnsi="Verdana"/>
          <w:sz w:val="18"/>
          <w:szCs w:val="18"/>
          <w:lang w:val="es-ES"/>
        </w:rPr>
        <w:t xml:space="preserve">La cual va hasta el 31 de mayo del año 2021, de conformidad con la Resolución 222 del 24 de febrero de 2021, expedida por el Ministerio de Salud y Protección Social. </w:t>
      </w:r>
    </w:p>
  </w:footnote>
  <w:footnote w:id="10">
    <w:p w:rsidR="00772D5B" w:rsidRPr="00FA1115" w:rsidRDefault="00772D5B" w:rsidP="00772D5B">
      <w:pPr>
        <w:pStyle w:val="Textonotapie"/>
        <w:rPr>
          <w:rFonts w:ascii="Verdana" w:hAnsi="Verdana"/>
          <w:lang w:val="es-ES"/>
        </w:rPr>
      </w:pPr>
      <w:r w:rsidRPr="00FA1115">
        <w:rPr>
          <w:rStyle w:val="Refdenotaalpie"/>
          <w:rFonts w:ascii="Verdana" w:hAnsi="Verdana"/>
          <w:sz w:val="18"/>
          <w:szCs w:val="18"/>
        </w:rPr>
        <w:footnoteRef/>
      </w:r>
      <w:r w:rsidRPr="00FA1115">
        <w:rPr>
          <w:rFonts w:ascii="Verdana" w:hAnsi="Verdana"/>
          <w:sz w:val="18"/>
          <w:szCs w:val="18"/>
        </w:rPr>
        <w:t xml:space="preserve"> </w:t>
      </w:r>
      <w:r w:rsidRPr="00FA1115">
        <w:rPr>
          <w:rFonts w:ascii="Verdana" w:hAnsi="Verdana"/>
          <w:sz w:val="18"/>
          <w:szCs w:val="18"/>
        </w:rPr>
        <w:t xml:space="preserve">Decreto Legislativo 491, </w:t>
      </w:r>
      <w:r w:rsidRPr="00FA1115">
        <w:rPr>
          <w:rFonts w:ascii="Verdana" w:hAnsi="Verdana"/>
          <w:sz w:val="18"/>
          <w:szCs w:val="18"/>
          <w:lang w:val="es-ES"/>
        </w:rPr>
        <w:t>Artículo 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2351FB"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2202" w:rsidRDefault="00D935D5" w:rsidP="00C61E8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2351FB"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1B92">
      <w:rPr>
        <w:rStyle w:val="Nmerodepgina"/>
        <w:noProof/>
      </w:rPr>
      <w:t>8</w:t>
    </w:r>
    <w:r>
      <w:rPr>
        <w:rStyle w:val="Nmerodepgina"/>
      </w:rPr>
      <w:fldChar w:fldCharType="end"/>
    </w:r>
  </w:p>
  <w:p w:rsidR="00D52202" w:rsidRDefault="00D935D5" w:rsidP="00C61E87">
    <w:pPr>
      <w:pStyle w:val="Encabezad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D935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54B"/>
    <w:multiLevelType w:val="hybridMultilevel"/>
    <w:tmpl w:val="31DC14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7873AB"/>
    <w:multiLevelType w:val="hybridMultilevel"/>
    <w:tmpl w:val="8B7A4C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7C5535"/>
    <w:multiLevelType w:val="hybridMultilevel"/>
    <w:tmpl w:val="E19005B6"/>
    <w:lvl w:ilvl="0" w:tplc="2AD47A7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AAB3DEA"/>
    <w:multiLevelType w:val="hybridMultilevel"/>
    <w:tmpl w:val="EF760A3C"/>
    <w:lvl w:ilvl="0" w:tplc="2AD47A7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1"/>
    <w:rsid w:val="00010C34"/>
    <w:rsid w:val="000375AF"/>
    <w:rsid w:val="00043479"/>
    <w:rsid w:val="00053111"/>
    <w:rsid w:val="000656C8"/>
    <w:rsid w:val="000B5D8A"/>
    <w:rsid w:val="000D5495"/>
    <w:rsid w:val="00113E6B"/>
    <w:rsid w:val="00114F5E"/>
    <w:rsid w:val="00123B70"/>
    <w:rsid w:val="00141E15"/>
    <w:rsid w:val="00167599"/>
    <w:rsid w:val="001A3FA6"/>
    <w:rsid w:val="001E258C"/>
    <w:rsid w:val="002265E2"/>
    <w:rsid w:val="002351FB"/>
    <w:rsid w:val="00250B1B"/>
    <w:rsid w:val="0027376D"/>
    <w:rsid w:val="002B34BC"/>
    <w:rsid w:val="002C138F"/>
    <w:rsid w:val="002D1759"/>
    <w:rsid w:val="002D27B5"/>
    <w:rsid w:val="002E1972"/>
    <w:rsid w:val="002E2E27"/>
    <w:rsid w:val="002E5316"/>
    <w:rsid w:val="0030743E"/>
    <w:rsid w:val="0031307D"/>
    <w:rsid w:val="00322E75"/>
    <w:rsid w:val="00324C70"/>
    <w:rsid w:val="00325DA3"/>
    <w:rsid w:val="003449C4"/>
    <w:rsid w:val="00344B6F"/>
    <w:rsid w:val="003941D5"/>
    <w:rsid w:val="00410A19"/>
    <w:rsid w:val="004168D2"/>
    <w:rsid w:val="00466959"/>
    <w:rsid w:val="004779BC"/>
    <w:rsid w:val="00484566"/>
    <w:rsid w:val="004A145F"/>
    <w:rsid w:val="004B38CD"/>
    <w:rsid w:val="004B5DA7"/>
    <w:rsid w:val="004C6356"/>
    <w:rsid w:val="004D2CDE"/>
    <w:rsid w:val="004E09C3"/>
    <w:rsid w:val="004F0CC6"/>
    <w:rsid w:val="004F7659"/>
    <w:rsid w:val="00510014"/>
    <w:rsid w:val="00523D86"/>
    <w:rsid w:val="00535162"/>
    <w:rsid w:val="00547595"/>
    <w:rsid w:val="005C5CFF"/>
    <w:rsid w:val="005D1C49"/>
    <w:rsid w:val="00621AD6"/>
    <w:rsid w:val="00644EB5"/>
    <w:rsid w:val="006528A2"/>
    <w:rsid w:val="006B1C6D"/>
    <w:rsid w:val="006E0524"/>
    <w:rsid w:val="006F5802"/>
    <w:rsid w:val="00700B1D"/>
    <w:rsid w:val="00707DA5"/>
    <w:rsid w:val="00714760"/>
    <w:rsid w:val="007228A7"/>
    <w:rsid w:val="007261C6"/>
    <w:rsid w:val="007564E6"/>
    <w:rsid w:val="00772D5B"/>
    <w:rsid w:val="00773692"/>
    <w:rsid w:val="0078472D"/>
    <w:rsid w:val="0079630A"/>
    <w:rsid w:val="007B0E5A"/>
    <w:rsid w:val="007D017B"/>
    <w:rsid w:val="00800CE3"/>
    <w:rsid w:val="0080578B"/>
    <w:rsid w:val="00811FC4"/>
    <w:rsid w:val="00834496"/>
    <w:rsid w:val="00842C56"/>
    <w:rsid w:val="008470C4"/>
    <w:rsid w:val="008A3F7D"/>
    <w:rsid w:val="008C14BE"/>
    <w:rsid w:val="008D6CA3"/>
    <w:rsid w:val="008F3625"/>
    <w:rsid w:val="008F62A8"/>
    <w:rsid w:val="00931B1C"/>
    <w:rsid w:val="0094005D"/>
    <w:rsid w:val="00944D45"/>
    <w:rsid w:val="00946EA9"/>
    <w:rsid w:val="00964DF4"/>
    <w:rsid w:val="00965FDF"/>
    <w:rsid w:val="0097071D"/>
    <w:rsid w:val="009807A6"/>
    <w:rsid w:val="00996C72"/>
    <w:rsid w:val="009B2A5E"/>
    <w:rsid w:val="009C2A7D"/>
    <w:rsid w:val="009C3E4C"/>
    <w:rsid w:val="009C5844"/>
    <w:rsid w:val="009D479D"/>
    <w:rsid w:val="00A02B88"/>
    <w:rsid w:val="00A25B9E"/>
    <w:rsid w:val="00A301B4"/>
    <w:rsid w:val="00A42FA0"/>
    <w:rsid w:val="00A845F8"/>
    <w:rsid w:val="00AB5721"/>
    <w:rsid w:val="00AB5F72"/>
    <w:rsid w:val="00AC4EFC"/>
    <w:rsid w:val="00AD0CF9"/>
    <w:rsid w:val="00AF126F"/>
    <w:rsid w:val="00B103EC"/>
    <w:rsid w:val="00B25718"/>
    <w:rsid w:val="00B47081"/>
    <w:rsid w:val="00B55BB8"/>
    <w:rsid w:val="00B55CE4"/>
    <w:rsid w:val="00B607AF"/>
    <w:rsid w:val="00B61B92"/>
    <w:rsid w:val="00B90C7B"/>
    <w:rsid w:val="00B96CA6"/>
    <w:rsid w:val="00BA2C71"/>
    <w:rsid w:val="00BA6472"/>
    <w:rsid w:val="00BA6A4C"/>
    <w:rsid w:val="00BB0D98"/>
    <w:rsid w:val="00BB2849"/>
    <w:rsid w:val="00BB5BF6"/>
    <w:rsid w:val="00BE6952"/>
    <w:rsid w:val="00C110DF"/>
    <w:rsid w:val="00C56B03"/>
    <w:rsid w:val="00C819A0"/>
    <w:rsid w:val="00C96E09"/>
    <w:rsid w:val="00CE5279"/>
    <w:rsid w:val="00CE716F"/>
    <w:rsid w:val="00D178BF"/>
    <w:rsid w:val="00D50ADF"/>
    <w:rsid w:val="00D73849"/>
    <w:rsid w:val="00D77492"/>
    <w:rsid w:val="00D81EFC"/>
    <w:rsid w:val="00D8691D"/>
    <w:rsid w:val="00D90F0E"/>
    <w:rsid w:val="00D935D5"/>
    <w:rsid w:val="00DA57DC"/>
    <w:rsid w:val="00DB54FF"/>
    <w:rsid w:val="00DC3512"/>
    <w:rsid w:val="00DE0CD3"/>
    <w:rsid w:val="00E16B3B"/>
    <w:rsid w:val="00E30742"/>
    <w:rsid w:val="00E42CB6"/>
    <w:rsid w:val="00E439BB"/>
    <w:rsid w:val="00E6578E"/>
    <w:rsid w:val="00E90979"/>
    <w:rsid w:val="00EA10F9"/>
    <w:rsid w:val="00EA2EAF"/>
    <w:rsid w:val="00EA5513"/>
    <w:rsid w:val="00EB4E84"/>
    <w:rsid w:val="00EB5792"/>
    <w:rsid w:val="00F41FE1"/>
    <w:rsid w:val="00F45D0F"/>
    <w:rsid w:val="00F8566B"/>
    <w:rsid w:val="00FE67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006"/>
  <w15:chartTrackingRefBased/>
  <w15:docId w15:val="{BA1E3AE3-55F8-4C5B-9376-8588055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C7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2C71"/>
    <w:pPr>
      <w:widowControl w:val="0"/>
      <w:autoSpaceDE w:val="0"/>
      <w:autoSpaceDN w:val="0"/>
      <w:spacing w:line="360" w:lineRule="atLeast"/>
      <w:jc w:val="both"/>
    </w:pPr>
    <w:rPr>
      <w:sz w:val="28"/>
      <w:szCs w:val="28"/>
    </w:rPr>
  </w:style>
  <w:style w:type="character" w:customStyle="1" w:styleId="TextoindependienteCar">
    <w:name w:val="Texto independiente Car"/>
    <w:basedOn w:val="Fuentedeprrafopredeter"/>
    <w:link w:val="Textoindependiente"/>
    <w:rsid w:val="00BA2C71"/>
    <w:rPr>
      <w:rFonts w:ascii="Times New Roman" w:eastAsia="Times New Roman" w:hAnsi="Times New Roman" w:cs="Times New Roman"/>
      <w:sz w:val="28"/>
      <w:szCs w:val="28"/>
      <w:lang w:val="es-ES" w:eastAsia="es-ES"/>
    </w:rPr>
  </w:style>
  <w:style w:type="paragraph" w:styleId="Sangradetextonormal">
    <w:name w:val="Body Text Indent"/>
    <w:basedOn w:val="Normal"/>
    <w:link w:val="SangradetextonormalCar"/>
    <w:rsid w:val="00BA2C71"/>
    <w:pPr>
      <w:autoSpaceDE w:val="0"/>
      <w:autoSpaceDN w:val="0"/>
      <w:jc w:val="both"/>
    </w:pPr>
    <w:rPr>
      <w:b/>
      <w:bCs/>
      <w:sz w:val="28"/>
      <w:szCs w:val="28"/>
    </w:rPr>
  </w:style>
  <w:style w:type="character" w:customStyle="1" w:styleId="SangradetextonormalCar">
    <w:name w:val="Sangría de texto normal Car"/>
    <w:basedOn w:val="Fuentedeprrafopredeter"/>
    <w:link w:val="Sangradetextonormal"/>
    <w:rsid w:val="00BA2C71"/>
    <w:rPr>
      <w:rFonts w:ascii="Times New Roman" w:eastAsia="Times New Roman" w:hAnsi="Times New Roman" w:cs="Times New Roman"/>
      <w:b/>
      <w:bCs/>
      <w:sz w:val="28"/>
      <w:szCs w:val="28"/>
      <w:lang w:val="es-ES" w:eastAsia="es-ES"/>
    </w:rPr>
  </w:style>
  <w:style w:type="paragraph" w:styleId="Textoindependiente2">
    <w:name w:val="Body Text 2"/>
    <w:basedOn w:val="Normal"/>
    <w:link w:val="Textoindependiente2Car"/>
    <w:rsid w:val="00BA2C71"/>
    <w:pPr>
      <w:jc w:val="both"/>
    </w:pPr>
    <w:rPr>
      <w:sz w:val="28"/>
      <w:szCs w:val="24"/>
      <w:lang w:val="es-CO"/>
    </w:rPr>
  </w:style>
  <w:style w:type="character" w:customStyle="1" w:styleId="Textoindependiente2Car">
    <w:name w:val="Texto independiente 2 Car"/>
    <w:basedOn w:val="Fuentedeprrafopredeter"/>
    <w:link w:val="Textoindependiente2"/>
    <w:rsid w:val="00BA2C71"/>
    <w:rPr>
      <w:rFonts w:ascii="Times New Roman" w:eastAsia="Times New Roman" w:hAnsi="Times New Roman" w:cs="Times New Roman"/>
      <w:sz w:val="28"/>
      <w:szCs w:val="24"/>
      <w:lang w:eastAsia="es-ES"/>
    </w:rPr>
  </w:style>
  <w:style w:type="paragraph" w:styleId="Encabezado">
    <w:name w:val="header"/>
    <w:basedOn w:val="Normal"/>
    <w:link w:val="EncabezadoCar"/>
    <w:rsid w:val="00BA2C71"/>
    <w:pPr>
      <w:tabs>
        <w:tab w:val="center" w:pos="4252"/>
        <w:tab w:val="right" w:pos="8504"/>
      </w:tabs>
    </w:pPr>
  </w:style>
  <w:style w:type="character" w:customStyle="1" w:styleId="EncabezadoCar">
    <w:name w:val="Encabezado Car"/>
    <w:basedOn w:val="Fuentedeprrafopredeter"/>
    <w:link w:val="Encabezado"/>
    <w:rsid w:val="00BA2C7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A2C71"/>
  </w:style>
  <w:style w:type="paragraph" w:styleId="Piedepgina">
    <w:name w:val="footer"/>
    <w:basedOn w:val="Normal"/>
    <w:link w:val="PiedepginaCar"/>
    <w:rsid w:val="00BA2C71"/>
    <w:pPr>
      <w:tabs>
        <w:tab w:val="center" w:pos="4252"/>
        <w:tab w:val="right" w:pos="8504"/>
      </w:tabs>
      <w:overflowPunct w:val="0"/>
      <w:autoSpaceDE w:val="0"/>
      <w:autoSpaceDN w:val="0"/>
      <w:adjustRightInd w:val="0"/>
      <w:textAlignment w:val="baseline"/>
    </w:pPr>
    <w:rPr>
      <w:rFonts w:ascii="Arial" w:hAnsi="Arial"/>
      <w:sz w:val="28"/>
      <w:lang w:val="es-ES_tradnl"/>
    </w:rPr>
  </w:style>
  <w:style w:type="character" w:customStyle="1" w:styleId="PiedepginaCar">
    <w:name w:val="Pie de página Car"/>
    <w:basedOn w:val="Fuentedeprrafopredeter"/>
    <w:link w:val="Piedepgina"/>
    <w:rsid w:val="00BA2C71"/>
    <w:rPr>
      <w:rFonts w:ascii="Arial" w:eastAsia="Times New Roman" w:hAnsi="Arial" w:cs="Times New Roman"/>
      <w:sz w:val="28"/>
      <w:szCs w:val="20"/>
      <w:lang w:val="es-ES_tradnl" w:eastAsia="es-ES"/>
    </w:rPr>
  </w:style>
  <w:style w:type="paragraph" w:styleId="Textodeglobo">
    <w:name w:val="Balloon Text"/>
    <w:basedOn w:val="Normal"/>
    <w:link w:val="TextodegloboCar"/>
    <w:uiPriority w:val="99"/>
    <w:semiHidden/>
    <w:unhideWhenUsed/>
    <w:rsid w:val="00964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DF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8691D"/>
    <w:rPr>
      <w:sz w:val="16"/>
      <w:szCs w:val="16"/>
    </w:rPr>
  </w:style>
  <w:style w:type="paragraph" w:styleId="Textocomentario">
    <w:name w:val="annotation text"/>
    <w:basedOn w:val="Normal"/>
    <w:link w:val="TextocomentarioCar"/>
    <w:uiPriority w:val="99"/>
    <w:semiHidden/>
    <w:unhideWhenUsed/>
    <w:rsid w:val="00D8691D"/>
  </w:style>
  <w:style w:type="character" w:customStyle="1" w:styleId="TextocomentarioCar">
    <w:name w:val="Texto comentario Car"/>
    <w:basedOn w:val="Fuentedeprrafopredeter"/>
    <w:link w:val="Textocomentario"/>
    <w:uiPriority w:val="99"/>
    <w:semiHidden/>
    <w:rsid w:val="00D8691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691D"/>
    <w:rPr>
      <w:b/>
      <w:bCs/>
    </w:rPr>
  </w:style>
  <w:style w:type="character" w:customStyle="1" w:styleId="AsuntodelcomentarioCar">
    <w:name w:val="Asunto del comentario Car"/>
    <w:basedOn w:val="TextocomentarioCar"/>
    <w:link w:val="Asuntodelcomentario"/>
    <w:uiPriority w:val="99"/>
    <w:semiHidden/>
    <w:rsid w:val="00D8691D"/>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referenc"/>
    <w:basedOn w:val="Normal"/>
    <w:link w:val="TextonotapieCar1"/>
    <w:uiPriority w:val="99"/>
    <w:rsid w:val="000B5D8A"/>
    <w:rPr>
      <w:lang w:val="x-none"/>
    </w:rPr>
  </w:style>
  <w:style w:type="character" w:customStyle="1" w:styleId="TextonotapieCar">
    <w:name w:val="Texto nota pie Car"/>
    <w:basedOn w:val="Fuentedeprrafopredeter"/>
    <w:uiPriority w:val="99"/>
    <w:semiHidden/>
    <w:rsid w:val="000B5D8A"/>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Footnote referenc Car"/>
    <w:link w:val="Textonotapie"/>
    <w:uiPriority w:val="99"/>
    <w:locked/>
    <w:rsid w:val="000B5D8A"/>
    <w:rPr>
      <w:rFonts w:ascii="Times New Roman" w:eastAsia="Times New Roman" w:hAnsi="Times New Roman" w:cs="Times New Roman"/>
      <w:sz w:val="20"/>
      <w:szCs w:val="20"/>
      <w:lang w:val="x-none" w:eastAsia="es-ES"/>
    </w:rPr>
  </w:style>
  <w:style w:type="paragraph" w:styleId="Prrafodelista">
    <w:name w:val="List Paragraph"/>
    <w:basedOn w:val="Normal"/>
    <w:uiPriority w:val="34"/>
    <w:qFormat/>
    <w:rsid w:val="000B5D8A"/>
    <w:pPr>
      <w:ind w:left="708"/>
    </w:pPr>
    <w:rPr>
      <w:sz w:val="24"/>
      <w:szCs w:val="24"/>
      <w:lang w:val="es-CO" w:eastAsia="es-CO"/>
    </w:rPr>
  </w:style>
  <w:style w:type="character" w:styleId="Refdenotaalpie">
    <w:name w:val="footnote reference"/>
    <w:aliases w:val="Texto de nota al pie"/>
    <w:basedOn w:val="Fuentedeprrafopredeter"/>
    <w:uiPriority w:val="99"/>
    <w:unhideWhenUsed/>
    <w:rsid w:val="000B5D8A"/>
  </w:style>
  <w:style w:type="character" w:styleId="Hipervnculo">
    <w:name w:val="Hyperlink"/>
    <w:basedOn w:val="Fuentedeprrafopredeter"/>
    <w:uiPriority w:val="99"/>
    <w:unhideWhenUsed/>
    <w:rsid w:val="00477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arlonga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judicialesidecut@cundinamarca.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carlongas@g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E263-D25E-4A36-BB84-921EE8AC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2604</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Flor Angelica Quintero Huertas</cp:lastModifiedBy>
  <cp:revision>4</cp:revision>
  <cp:lastPrinted>2021-03-02T20:10:00Z</cp:lastPrinted>
  <dcterms:created xsi:type="dcterms:W3CDTF">2021-08-04T00:55:00Z</dcterms:created>
  <dcterms:modified xsi:type="dcterms:W3CDTF">2021-08-04T01:20:00Z</dcterms:modified>
</cp:coreProperties>
</file>