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66" w:rsidRDefault="00383A66" w:rsidP="00383A66">
      <w:pPr>
        <w:jc w:val="both"/>
        <w:rPr>
          <w:rFonts w:ascii="Cambria" w:hAnsi="Cambria" w:cs="Arial"/>
          <w:sz w:val="28"/>
          <w:szCs w:val="28"/>
          <w:lang w:val="es-MX"/>
        </w:rPr>
      </w:pPr>
      <w:r>
        <w:rPr>
          <w:rFonts w:ascii="Cambria" w:hAnsi="Cambria" w:cs="Arial"/>
          <w:sz w:val="28"/>
          <w:szCs w:val="28"/>
          <w:lang w:val="es-MX"/>
        </w:rPr>
        <w:t>CONSTANCIA SECRETARIAL: En la fecha, veinticinco (25</w:t>
      </w:r>
      <w:r w:rsidRPr="00A21842">
        <w:rPr>
          <w:rFonts w:ascii="Cambria" w:hAnsi="Cambria" w:cs="Arial"/>
          <w:sz w:val="28"/>
          <w:szCs w:val="28"/>
          <w:lang w:val="es-MX"/>
        </w:rPr>
        <w:t>) de</w:t>
      </w:r>
      <w:r>
        <w:rPr>
          <w:rFonts w:ascii="Cambria" w:hAnsi="Cambria" w:cs="Arial"/>
          <w:sz w:val="28"/>
          <w:szCs w:val="28"/>
          <w:lang w:val="es-MX"/>
        </w:rPr>
        <w:t xml:space="preserve"> mayo de </w:t>
      </w:r>
      <w:r w:rsidRPr="00A21842">
        <w:rPr>
          <w:rFonts w:ascii="Cambria" w:hAnsi="Cambria" w:cs="Arial"/>
          <w:sz w:val="28"/>
          <w:szCs w:val="28"/>
          <w:lang w:val="es-MX"/>
        </w:rPr>
        <w:t>dos mil</w:t>
      </w:r>
      <w:r>
        <w:rPr>
          <w:rFonts w:ascii="Cambria" w:hAnsi="Cambria" w:cs="Arial"/>
          <w:sz w:val="28"/>
          <w:szCs w:val="28"/>
          <w:lang w:val="es-MX"/>
        </w:rPr>
        <w:t xml:space="preserve"> veintiuno (</w:t>
      </w:r>
      <w:r w:rsidRPr="00A21842">
        <w:rPr>
          <w:rFonts w:ascii="Cambria" w:hAnsi="Cambria" w:cs="Arial"/>
          <w:sz w:val="28"/>
          <w:szCs w:val="28"/>
          <w:lang w:val="es-MX"/>
        </w:rPr>
        <w:t>20</w:t>
      </w:r>
      <w:r>
        <w:rPr>
          <w:rFonts w:ascii="Cambria" w:hAnsi="Cambria" w:cs="Arial"/>
          <w:sz w:val="28"/>
          <w:szCs w:val="28"/>
          <w:lang w:val="es-MX"/>
        </w:rPr>
        <w:t>21</w:t>
      </w:r>
      <w:r w:rsidRPr="00A21842">
        <w:rPr>
          <w:rFonts w:ascii="Cambria" w:hAnsi="Cambria" w:cs="Arial"/>
          <w:sz w:val="28"/>
          <w:szCs w:val="28"/>
          <w:lang w:val="es-MX"/>
        </w:rPr>
        <w:t>), se dej</w:t>
      </w:r>
      <w:r>
        <w:rPr>
          <w:rFonts w:ascii="Cambria" w:hAnsi="Cambria" w:cs="Arial"/>
          <w:sz w:val="28"/>
          <w:szCs w:val="28"/>
          <w:lang w:val="es-MX"/>
        </w:rPr>
        <w:t>a constancia que durante los días 25 y 26 de los corrientes no habrá atención al público y se suspenden los términos judiciales con ocasión de la movilización judicial convocada por los sindicatos judiciales del país. Se reanuda la atención al usuario y los términos judiciales el 27 de mayo hogaño. Conste.</w:t>
      </w:r>
    </w:p>
    <w:p w:rsidR="00383A66" w:rsidRDefault="00383A66" w:rsidP="00383A66">
      <w:pPr>
        <w:jc w:val="both"/>
        <w:rPr>
          <w:rFonts w:ascii="Cambria" w:hAnsi="Cambria" w:cs="Arial"/>
          <w:sz w:val="28"/>
          <w:szCs w:val="28"/>
          <w:lang w:val="es-MX"/>
        </w:rPr>
      </w:pPr>
      <w:r>
        <w:rPr>
          <w:rFonts w:ascii="Cambria" w:hAnsi="Cambria" w:cs="Arial"/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</w:t>
      </w:r>
    </w:p>
    <w:p w:rsidR="00383A66" w:rsidRDefault="00383A66" w:rsidP="00383A66">
      <w:pPr>
        <w:jc w:val="both"/>
        <w:rPr>
          <w:rFonts w:ascii="Cambria" w:hAnsi="Cambria" w:cs="Arial"/>
          <w:sz w:val="28"/>
          <w:szCs w:val="28"/>
          <w:lang w:val="es-MX"/>
        </w:rPr>
      </w:pPr>
      <w:bookmarkStart w:id="0" w:name="_GoBack"/>
      <w:bookmarkEnd w:id="0"/>
    </w:p>
    <w:p w:rsidR="00383A66" w:rsidRPr="00A21842" w:rsidRDefault="00383A66" w:rsidP="00383A66">
      <w:pPr>
        <w:jc w:val="both"/>
        <w:rPr>
          <w:rFonts w:ascii="Cambria" w:hAnsi="Cambria" w:cs="Arial"/>
          <w:b/>
          <w:sz w:val="28"/>
          <w:szCs w:val="28"/>
          <w:lang w:val="es-MX"/>
        </w:rPr>
      </w:pPr>
      <w:r>
        <w:rPr>
          <w:rFonts w:ascii="Cambria" w:hAnsi="Cambria" w:cs="Arial"/>
          <w:b/>
          <w:sz w:val="28"/>
          <w:szCs w:val="28"/>
          <w:lang w:val="es-MX"/>
        </w:rPr>
        <w:t xml:space="preserve">                        </w:t>
      </w:r>
      <w:r w:rsidRPr="00062382">
        <w:rPr>
          <w:noProof/>
          <w:sz w:val="18"/>
          <w:szCs w:val="18"/>
          <w:lang w:eastAsia="es-CO"/>
        </w:rPr>
        <w:drawing>
          <wp:inline distT="0" distB="0" distL="0" distR="0" wp14:anchorId="6D8C415D" wp14:editId="38B48EA3">
            <wp:extent cx="3525782" cy="17328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83" cy="17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66" w:rsidRDefault="00383A66" w:rsidP="00383A66">
      <w:pPr>
        <w:jc w:val="both"/>
        <w:rPr>
          <w:rFonts w:ascii="Cambria" w:hAnsi="Cambria" w:cs="Arial"/>
          <w:b/>
          <w:sz w:val="28"/>
          <w:szCs w:val="28"/>
          <w:lang w:val="es-MX"/>
        </w:rPr>
      </w:pPr>
    </w:p>
    <w:p w:rsidR="00383A66" w:rsidRDefault="00383A66" w:rsidP="00383A66">
      <w:pPr>
        <w:jc w:val="both"/>
        <w:rPr>
          <w:rFonts w:ascii="Cambria" w:hAnsi="Cambria" w:cs="Arial"/>
          <w:sz w:val="28"/>
          <w:szCs w:val="28"/>
          <w:lang w:val="es-MX"/>
        </w:rPr>
      </w:pPr>
    </w:p>
    <w:p w:rsidR="001A4D61" w:rsidRDefault="001A4D61"/>
    <w:sectPr w:rsidR="001A4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66"/>
    <w:rsid w:val="001A4D61"/>
    <w:rsid w:val="00383A66"/>
    <w:rsid w:val="0084413E"/>
    <w:rsid w:val="00E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A73535-4B9B-4E95-B1EC-D19AE0BE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2021-06-04T21:47:00Z</dcterms:created>
  <dcterms:modified xsi:type="dcterms:W3CDTF">2021-06-04T21:48:00Z</dcterms:modified>
</cp:coreProperties>
</file>