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BC" w:rsidRPr="00FD32B3" w:rsidRDefault="009D4DBC" w:rsidP="009D4DBC">
      <w:pPr>
        <w:widowControl w:val="0"/>
        <w:tabs>
          <w:tab w:val="center" w:pos="4765"/>
        </w:tabs>
        <w:suppressAutoHyphens/>
        <w:spacing w:line="276" w:lineRule="auto"/>
        <w:ind w:right="-187"/>
        <w:jc w:val="center"/>
        <w:rPr>
          <w:rFonts w:ascii="Arial" w:hAnsi="Arial" w:cs="Arial"/>
          <w:b/>
          <w:spacing w:val="-2"/>
        </w:rPr>
      </w:pPr>
      <w:bookmarkStart w:id="0" w:name="_GoBack"/>
      <w:bookmarkEnd w:id="0"/>
      <w:r w:rsidRPr="00FD32B3">
        <w:rPr>
          <w:rFonts w:ascii="Arial" w:hAnsi="Arial" w:cs="Arial"/>
          <w:b/>
          <w:spacing w:val="-2"/>
        </w:rPr>
        <w:t>REPÚBLICA DE COLOMBIA</w:t>
      </w:r>
    </w:p>
    <w:p w:rsidR="009D4DBC" w:rsidRPr="00FD32B3" w:rsidRDefault="009D4DBC" w:rsidP="009D4DBC">
      <w:pPr>
        <w:widowControl w:val="0"/>
        <w:tabs>
          <w:tab w:val="center" w:pos="4765"/>
        </w:tabs>
        <w:suppressAutoHyphens/>
        <w:spacing w:line="276" w:lineRule="auto"/>
        <w:ind w:right="-187"/>
        <w:jc w:val="center"/>
        <w:rPr>
          <w:rFonts w:ascii="Arial" w:hAnsi="Arial" w:cs="Arial"/>
          <w:b/>
          <w:spacing w:val="-2"/>
        </w:rPr>
      </w:pPr>
      <w:r w:rsidRPr="00FD32B3">
        <w:rPr>
          <w:rFonts w:ascii="Arial" w:hAnsi="Arial" w:cs="Arial"/>
          <w:b/>
          <w:spacing w:val="-2"/>
        </w:rPr>
        <w:t>RAMA JUDICIAL</w:t>
      </w:r>
    </w:p>
    <w:p w:rsidR="009D4DBC" w:rsidRPr="00FD32B3" w:rsidRDefault="009D4DBC" w:rsidP="009D4DBC">
      <w:pPr>
        <w:widowControl w:val="0"/>
        <w:spacing w:line="276" w:lineRule="auto"/>
        <w:ind w:right="-187"/>
        <w:jc w:val="center"/>
        <w:rPr>
          <w:rFonts w:ascii="Arial" w:hAnsi="Arial" w:cs="Arial"/>
        </w:rPr>
      </w:pPr>
      <w:r w:rsidRPr="00FD32B3">
        <w:rPr>
          <w:rFonts w:ascii="Arial" w:hAnsi="Arial" w:cs="Arial"/>
          <w:noProof/>
          <w:lang w:val="es-ES" w:eastAsia="es-ES"/>
        </w:rPr>
        <w:drawing>
          <wp:inline distT="0" distB="0" distL="0" distR="0" wp14:anchorId="5A6B0B30" wp14:editId="5799271F">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9D4DBC" w:rsidRPr="00FD32B3" w:rsidRDefault="009D4DBC" w:rsidP="009D4DBC">
      <w:pPr>
        <w:widowControl w:val="0"/>
        <w:tabs>
          <w:tab w:val="left" w:pos="-720"/>
        </w:tabs>
        <w:suppressAutoHyphens/>
        <w:spacing w:line="276" w:lineRule="auto"/>
        <w:ind w:right="-187"/>
        <w:jc w:val="center"/>
        <w:rPr>
          <w:rFonts w:ascii="Arial" w:hAnsi="Arial" w:cs="Arial"/>
          <w:b/>
        </w:rPr>
      </w:pPr>
      <w:r w:rsidRPr="00FD32B3">
        <w:rPr>
          <w:rFonts w:ascii="Arial" w:hAnsi="Arial" w:cs="Arial"/>
          <w:b/>
        </w:rPr>
        <w:t>CONSEJO SUPERIOR DE LA JUDICATURA</w:t>
      </w:r>
    </w:p>
    <w:p w:rsidR="009D4DBC" w:rsidRPr="00FD32B3" w:rsidRDefault="009D4DBC" w:rsidP="009D4DBC">
      <w:pPr>
        <w:widowControl w:val="0"/>
        <w:spacing w:line="276" w:lineRule="auto"/>
        <w:ind w:right="-187"/>
        <w:jc w:val="center"/>
        <w:rPr>
          <w:rFonts w:ascii="Arial" w:hAnsi="Arial" w:cs="Arial"/>
          <w:b/>
        </w:rPr>
      </w:pPr>
      <w:r w:rsidRPr="00FD32B3">
        <w:rPr>
          <w:rFonts w:ascii="Arial" w:hAnsi="Arial" w:cs="Arial"/>
          <w:b/>
        </w:rPr>
        <w:t>SALA JURISDICCIONAL DISCIPLINARIA</w:t>
      </w:r>
    </w:p>
    <w:p w:rsidR="009D4DBC" w:rsidRPr="00FD32B3" w:rsidRDefault="009D4DBC" w:rsidP="009D4DB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9D4DBC" w:rsidRPr="00FD32B3" w:rsidRDefault="009D4DBC" w:rsidP="009D4DB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9D4DBC" w:rsidRPr="00FD32B3" w:rsidRDefault="009D4DBC" w:rsidP="009D4DBC">
      <w:pPr>
        <w:widowControl w:val="0"/>
        <w:tabs>
          <w:tab w:val="left" w:pos="-720"/>
        </w:tabs>
        <w:suppressAutoHyphens/>
        <w:spacing w:line="360" w:lineRule="auto"/>
        <w:jc w:val="both"/>
        <w:rPr>
          <w:rFonts w:ascii="Arial" w:hAnsi="Arial" w:cs="Arial"/>
          <w:spacing w:val="-3"/>
        </w:rPr>
      </w:pPr>
      <w:r w:rsidRPr="00FD32B3">
        <w:rPr>
          <w:rFonts w:ascii="Arial" w:hAnsi="Arial" w:cs="Arial"/>
          <w:spacing w:val="-3"/>
        </w:rPr>
        <w:t>Bogotá D.C.,</w:t>
      </w:r>
      <w:r>
        <w:rPr>
          <w:rFonts w:ascii="Arial" w:hAnsi="Arial" w:cs="Arial"/>
          <w:spacing w:val="-3"/>
        </w:rPr>
        <w:t xml:space="preserve"> tres (3) de febrero de dos mil dieciséis (2016)</w:t>
      </w:r>
      <w:r w:rsidRPr="00FD32B3">
        <w:rPr>
          <w:rFonts w:ascii="Arial" w:hAnsi="Arial" w:cs="Arial"/>
          <w:spacing w:val="-3"/>
        </w:rPr>
        <w:t xml:space="preserve"> </w:t>
      </w:r>
    </w:p>
    <w:p w:rsidR="009D4DBC" w:rsidRPr="00FD32B3" w:rsidRDefault="009D4DBC" w:rsidP="009D4DB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rPr>
      </w:pPr>
      <w:r w:rsidRPr="00FD32B3">
        <w:rPr>
          <w:rFonts w:ascii="Arial" w:hAnsi="Arial" w:cs="Arial"/>
          <w:spacing w:val="-3"/>
        </w:rPr>
        <w:t xml:space="preserve">Magistrada Ponente: </w:t>
      </w:r>
      <w:r w:rsidRPr="00FD32B3">
        <w:rPr>
          <w:rFonts w:ascii="Arial" w:hAnsi="Arial" w:cs="Arial"/>
          <w:b/>
          <w:spacing w:val="-3"/>
        </w:rPr>
        <w:t>Dra.</w:t>
      </w:r>
      <w:r w:rsidRPr="00FD32B3">
        <w:rPr>
          <w:rFonts w:ascii="Arial" w:hAnsi="Arial" w:cs="Arial"/>
          <w:spacing w:val="-3"/>
        </w:rPr>
        <w:t xml:space="preserve"> </w:t>
      </w:r>
      <w:r w:rsidRPr="00FD32B3">
        <w:rPr>
          <w:rFonts w:ascii="Arial" w:hAnsi="Arial" w:cs="Arial"/>
          <w:b/>
          <w:spacing w:val="-3"/>
        </w:rPr>
        <w:t>MARTHA PATRICIA ZEA RAMOS</w:t>
      </w:r>
    </w:p>
    <w:p w:rsidR="009D4DBC" w:rsidRPr="00FD32B3" w:rsidRDefault="009D4DBC" w:rsidP="009D4DBC">
      <w:pPr>
        <w:pStyle w:val="Textoindependiente"/>
        <w:widowControl w:val="0"/>
        <w:ind w:right="-516"/>
        <w:rPr>
          <w:rFonts w:cs="Arial"/>
          <w:b/>
          <w:sz w:val="24"/>
          <w:szCs w:val="24"/>
        </w:rPr>
      </w:pPr>
      <w:r w:rsidRPr="00FD32B3">
        <w:rPr>
          <w:rFonts w:cs="Arial"/>
          <w:sz w:val="24"/>
          <w:szCs w:val="24"/>
        </w:rPr>
        <w:t xml:space="preserve">Radicado No. </w:t>
      </w:r>
      <w:r>
        <w:rPr>
          <w:rFonts w:cs="Arial"/>
          <w:sz w:val="24"/>
          <w:szCs w:val="24"/>
        </w:rPr>
        <w:t>660011102000201200396 01</w:t>
      </w:r>
    </w:p>
    <w:p w:rsidR="009D4DBC" w:rsidRPr="00FD32B3" w:rsidRDefault="009D4DBC" w:rsidP="009D4DBC">
      <w:pPr>
        <w:pStyle w:val="Textoindependiente"/>
        <w:widowControl w:val="0"/>
        <w:ind w:right="-516"/>
        <w:rPr>
          <w:rFonts w:cs="Arial"/>
          <w:b/>
          <w:sz w:val="24"/>
          <w:szCs w:val="24"/>
        </w:rPr>
      </w:pPr>
      <w:r w:rsidRPr="00FD32B3">
        <w:rPr>
          <w:rFonts w:cs="Arial"/>
          <w:sz w:val="24"/>
          <w:szCs w:val="24"/>
        </w:rPr>
        <w:t xml:space="preserve">Aprobado según Acta de Sala No. </w:t>
      </w:r>
      <w:r>
        <w:rPr>
          <w:rFonts w:cs="Arial"/>
          <w:sz w:val="24"/>
          <w:szCs w:val="24"/>
        </w:rPr>
        <w:t>011</w:t>
      </w:r>
    </w:p>
    <w:p w:rsidR="009D4DBC" w:rsidRPr="00FD32B3" w:rsidRDefault="009D4DBC" w:rsidP="009D4DBC">
      <w:pPr>
        <w:pStyle w:val="Textoindependiente"/>
        <w:widowControl w:val="0"/>
        <w:ind w:right="-516"/>
        <w:rPr>
          <w:rFonts w:cs="Arial"/>
          <w:b/>
          <w:sz w:val="24"/>
          <w:szCs w:val="24"/>
        </w:rPr>
      </w:pPr>
      <w:r w:rsidRPr="00FD32B3">
        <w:rPr>
          <w:rFonts w:cs="Arial"/>
          <w:sz w:val="24"/>
          <w:szCs w:val="24"/>
        </w:rPr>
        <w:t xml:space="preserve"> </w:t>
      </w:r>
    </w:p>
    <w:p w:rsidR="009D4DBC" w:rsidRDefault="009D4DBC" w:rsidP="009D4DB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6"/>
          <w:szCs w:val="26"/>
        </w:rPr>
      </w:pPr>
    </w:p>
    <w:p w:rsidR="009D4DBC" w:rsidRPr="00FD32B3" w:rsidRDefault="009D4DBC" w:rsidP="009D4DB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rPr>
      </w:pPr>
      <w:r w:rsidRPr="00FD32B3">
        <w:rPr>
          <w:rFonts w:ascii="Arial" w:hAnsi="Arial" w:cs="Arial"/>
          <w:b/>
          <w:spacing w:val="-3"/>
        </w:rPr>
        <w:t>ASUNTO</w:t>
      </w:r>
    </w:p>
    <w:p w:rsidR="009D4DBC" w:rsidRPr="00FD32B3" w:rsidRDefault="009D4DBC" w:rsidP="009D4DBC">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rPr>
      </w:pPr>
    </w:p>
    <w:p w:rsidR="009D4DBC" w:rsidRPr="00FD32B3" w:rsidRDefault="009D4DBC" w:rsidP="009D4DBC">
      <w:pPr>
        <w:widowControl w:val="0"/>
        <w:jc w:val="both"/>
        <w:rPr>
          <w:rFonts w:ascii="Arial" w:hAnsi="Arial" w:cs="Arial"/>
        </w:rPr>
      </w:pPr>
    </w:p>
    <w:p w:rsidR="009D4DBC" w:rsidRDefault="009D4DBC" w:rsidP="009D4DBC">
      <w:pPr>
        <w:spacing w:line="360" w:lineRule="auto"/>
        <w:jc w:val="both"/>
        <w:rPr>
          <w:rFonts w:ascii="Arial" w:hAnsi="Arial" w:cs="Arial"/>
        </w:rPr>
      </w:pPr>
      <w:r>
        <w:rPr>
          <w:rFonts w:ascii="Arial" w:hAnsi="Arial" w:cs="Arial"/>
          <w:spacing w:val="-3"/>
          <w:lang w:val="es-ES"/>
        </w:rPr>
        <w:t>S</w:t>
      </w:r>
      <w:r>
        <w:rPr>
          <w:rFonts w:ascii="Arial" w:hAnsi="Arial" w:cs="Arial"/>
          <w:spacing w:val="-3"/>
        </w:rPr>
        <w:t>ería del caso pronunciarse</w:t>
      </w:r>
      <w:r>
        <w:rPr>
          <w:rFonts w:ascii="Arial" w:hAnsi="Arial" w:cs="Arial"/>
        </w:rPr>
        <w:t xml:space="preserve"> la Sala sobre el recurso de apelación interpuesto contra la sentencia proferida el 14 de mayo de 2014 por la Sala Jurisdiccional Disciplinaria del Consejo Seccional de la Judicatura de Risaralda</w:t>
      </w:r>
      <w:r>
        <w:rPr>
          <w:rStyle w:val="Refdenotaalpie"/>
          <w:rFonts w:ascii="Arial" w:hAnsi="Arial" w:cs="Arial"/>
        </w:rPr>
        <w:footnoteReference w:id="1"/>
      </w:r>
      <w:r>
        <w:rPr>
          <w:rFonts w:ascii="Arial" w:hAnsi="Arial" w:cs="Arial"/>
        </w:rPr>
        <w:t>, mediante la cual sancionó</w:t>
      </w:r>
      <w:r>
        <w:rPr>
          <w:rFonts w:ascii="Arial" w:hAnsi="Arial" w:cs="Arial"/>
          <w:b/>
        </w:rPr>
        <w:t xml:space="preserve"> </w:t>
      </w:r>
      <w:r>
        <w:rPr>
          <w:rFonts w:ascii="Arial" w:hAnsi="Arial" w:cs="Arial"/>
        </w:rPr>
        <w:t>con</w:t>
      </w:r>
      <w:r>
        <w:rPr>
          <w:rFonts w:ascii="Arial" w:hAnsi="Arial" w:cs="Arial"/>
          <w:b/>
        </w:rPr>
        <w:t xml:space="preserve"> </w:t>
      </w:r>
      <w:r>
        <w:rPr>
          <w:rFonts w:ascii="Arial" w:hAnsi="Arial" w:cs="Arial"/>
        </w:rPr>
        <w:t>remoción del cargo e inhabilidad general por el término de diez (10) años, a la señora</w:t>
      </w:r>
      <w:r w:rsidRPr="001449C8">
        <w:rPr>
          <w:rFonts w:ascii="Arial" w:hAnsi="Arial" w:cs="Arial"/>
          <w:b/>
        </w:rPr>
        <w:t xml:space="preserve"> DIANA PATRICIA BUSTAMANTE</w:t>
      </w:r>
      <w:r>
        <w:rPr>
          <w:rFonts w:ascii="Arial" w:hAnsi="Arial" w:cs="Arial"/>
          <w:b/>
        </w:rPr>
        <w:t>,</w:t>
      </w:r>
      <w:r>
        <w:rPr>
          <w:rFonts w:ascii="Arial" w:hAnsi="Arial" w:cs="Arial"/>
        </w:rPr>
        <w:t xml:space="preserve"> Juez de Paz de Dosquebradas Risaralda, por haber incurrido en forma gravísima y dolosa en la infracción a los deberes consagrados en el artículo 153 numeral 1 de la Ley 270 de 1996, por realización objetiva de la conducta punible tipificada en el artículo 249 del Código Penal, en consonancia con el artículo 34 de la Ley 497 de 1999, por ello corresponder a una conducta que atenta contra la dignidad del cargo y con el artículo 196 de la Ley 734 de 2002, de </w:t>
      </w:r>
      <w:r>
        <w:rPr>
          <w:rFonts w:ascii="Arial" w:hAnsi="Arial" w:cs="Arial"/>
        </w:rPr>
        <w:lastRenderedPageBreak/>
        <w:t>no ser porque se observa la ocurrencia de una nulidad en el trámite del referido proceso.</w:t>
      </w:r>
    </w:p>
    <w:p w:rsidR="009D4DBC" w:rsidRDefault="009D4DBC" w:rsidP="009D4DBC">
      <w:pPr>
        <w:widowControl w:val="0"/>
        <w:spacing w:line="360" w:lineRule="auto"/>
        <w:jc w:val="center"/>
        <w:rPr>
          <w:rFonts w:ascii="Arial" w:hAnsi="Arial" w:cs="Arial"/>
          <w:b/>
        </w:rPr>
      </w:pPr>
    </w:p>
    <w:p w:rsidR="009D4DBC" w:rsidRDefault="009D4DBC" w:rsidP="009D4DBC">
      <w:pPr>
        <w:widowControl w:val="0"/>
        <w:spacing w:line="360" w:lineRule="auto"/>
        <w:jc w:val="center"/>
        <w:rPr>
          <w:rFonts w:ascii="Arial" w:hAnsi="Arial" w:cs="Arial"/>
          <w:b/>
        </w:rPr>
      </w:pPr>
    </w:p>
    <w:p w:rsidR="009D4DBC" w:rsidRPr="00FD32B3" w:rsidRDefault="009D4DBC" w:rsidP="009D4DBC">
      <w:pPr>
        <w:widowControl w:val="0"/>
        <w:spacing w:line="360" w:lineRule="auto"/>
        <w:jc w:val="center"/>
        <w:rPr>
          <w:rFonts w:ascii="Arial" w:hAnsi="Arial" w:cs="Arial"/>
          <w:b/>
        </w:rPr>
      </w:pPr>
      <w:r w:rsidRPr="00FD32B3">
        <w:rPr>
          <w:rFonts w:ascii="Arial" w:hAnsi="Arial" w:cs="Arial"/>
          <w:b/>
        </w:rPr>
        <w:t>HECHOS Y ACTUACIÓN PROCESAL</w:t>
      </w:r>
    </w:p>
    <w:p w:rsidR="009D4DBC" w:rsidRPr="00FD32B3" w:rsidRDefault="009D4DBC" w:rsidP="009D4DBC">
      <w:pPr>
        <w:widowControl w:val="0"/>
        <w:spacing w:line="360" w:lineRule="auto"/>
        <w:jc w:val="both"/>
        <w:rPr>
          <w:rFonts w:ascii="Arial" w:hAnsi="Arial" w:cs="Arial"/>
        </w:rPr>
      </w:pPr>
    </w:p>
    <w:p w:rsidR="009D4DBC" w:rsidRDefault="009D4DBC" w:rsidP="009D4DBC">
      <w:pPr>
        <w:widowControl w:val="0"/>
        <w:spacing w:line="360" w:lineRule="auto"/>
        <w:jc w:val="both"/>
        <w:rPr>
          <w:rFonts w:ascii="Arial" w:hAnsi="Arial" w:cs="Arial"/>
        </w:rPr>
      </w:pPr>
      <w:r w:rsidRPr="00FD32B3">
        <w:rPr>
          <w:rFonts w:ascii="Arial" w:hAnsi="Arial" w:cs="Arial"/>
          <w:b/>
        </w:rPr>
        <w:t>1.-</w:t>
      </w:r>
      <w:r w:rsidRPr="00FD32B3">
        <w:rPr>
          <w:rFonts w:ascii="Arial" w:hAnsi="Arial" w:cs="Arial"/>
        </w:rPr>
        <w:t xml:space="preserve">  </w:t>
      </w:r>
      <w:r>
        <w:rPr>
          <w:rFonts w:ascii="Arial" w:hAnsi="Arial" w:cs="Arial"/>
          <w:lang w:val="es-ES" w:eastAsia="es-ES"/>
        </w:rPr>
        <w:t xml:space="preserve">La presente actuación disciplinaria inició por queja </w:t>
      </w:r>
      <w:r w:rsidRPr="00FD32B3">
        <w:rPr>
          <w:rFonts w:ascii="Arial" w:hAnsi="Arial" w:cs="Arial"/>
        </w:rPr>
        <w:t xml:space="preserve"> </w:t>
      </w:r>
      <w:r>
        <w:rPr>
          <w:rFonts w:ascii="Arial" w:hAnsi="Arial" w:cs="Arial"/>
        </w:rPr>
        <w:t>presentada por el señor Heber Vélez Álvarez</w:t>
      </w:r>
      <w:r w:rsidRPr="00FD32B3">
        <w:rPr>
          <w:rFonts w:ascii="Arial" w:hAnsi="Arial" w:cs="Arial"/>
        </w:rPr>
        <w:t xml:space="preserve">, </w:t>
      </w:r>
      <w:r>
        <w:rPr>
          <w:rFonts w:ascii="Arial" w:hAnsi="Arial" w:cs="Arial"/>
        </w:rPr>
        <w:t xml:space="preserve">el 7 de junio de 2012, ante la Sala Jurisdiccional Disciplinaria del Consejo Seccional de la Judicatura de Risaralda,  </w:t>
      </w:r>
      <w:r w:rsidRPr="00FD32B3">
        <w:rPr>
          <w:rFonts w:ascii="Arial" w:hAnsi="Arial" w:cs="Arial"/>
        </w:rPr>
        <w:t xml:space="preserve">contra la señora </w:t>
      </w:r>
      <w:r w:rsidRPr="001449C8">
        <w:rPr>
          <w:rFonts w:ascii="Arial" w:hAnsi="Arial" w:cs="Arial"/>
          <w:b/>
        </w:rPr>
        <w:t>DIANA PATRICIA BUSTAMANTE</w:t>
      </w:r>
      <w:r w:rsidRPr="00FD32B3">
        <w:rPr>
          <w:rFonts w:ascii="Arial" w:hAnsi="Arial" w:cs="Arial"/>
        </w:rPr>
        <w:t xml:space="preserve">, </w:t>
      </w:r>
      <w:r>
        <w:rPr>
          <w:rFonts w:ascii="Arial" w:hAnsi="Arial" w:cs="Arial"/>
        </w:rPr>
        <w:t xml:space="preserve">Juez de Paz de Dosquebradas Risaralda; el quejoso manifiesta que el día 22 de mayo de 2012, se dirigió al despacho de la señora </w:t>
      </w:r>
      <w:r w:rsidRPr="0000692F">
        <w:rPr>
          <w:rFonts w:ascii="Arial" w:hAnsi="Arial" w:cs="Arial"/>
        </w:rPr>
        <w:t>DIANA PATRICIA</w:t>
      </w:r>
      <w:r>
        <w:rPr>
          <w:rFonts w:ascii="Arial" w:hAnsi="Arial" w:cs="Arial"/>
          <w:b/>
        </w:rPr>
        <w:t xml:space="preserve">,  </w:t>
      </w:r>
      <w:r w:rsidRPr="00F5587D">
        <w:rPr>
          <w:rFonts w:ascii="Arial" w:hAnsi="Arial" w:cs="Arial"/>
        </w:rPr>
        <w:t xml:space="preserve">y en virtud de una conciliación le entregó la </w:t>
      </w:r>
      <w:r w:rsidRPr="005C09A8">
        <w:rPr>
          <w:rFonts w:ascii="Arial" w:hAnsi="Arial" w:cs="Arial"/>
        </w:rPr>
        <w:t xml:space="preserve">suma </w:t>
      </w:r>
      <w:r>
        <w:rPr>
          <w:rFonts w:ascii="Arial" w:hAnsi="Arial" w:cs="Arial"/>
        </w:rPr>
        <w:t>d</w:t>
      </w:r>
      <w:r w:rsidRPr="005C09A8">
        <w:rPr>
          <w:rFonts w:ascii="Arial" w:hAnsi="Arial" w:cs="Arial"/>
        </w:rPr>
        <w:t>e $350.000</w:t>
      </w:r>
      <w:r>
        <w:rPr>
          <w:rFonts w:ascii="Arial" w:hAnsi="Arial" w:cs="Arial"/>
        </w:rPr>
        <w:t xml:space="preserve">, con el fin de que le fueran pagados a la señora Amanda Montoya; al día siguiente, la señora Amanda fue por el dinero a su despacho y la funcionaria le dijo que no habían dejado nada, al quinto día vuelve con el señor Vélez, y la Juez de Paz, aseguró que  el dinero se lo había dado a guardar por seguridad a otra Juez de Paz de nombre Luz Marina.  El señor Heber Vélez Álvarez, manifestó que se comunicó con la señora Luz Marina, y esta contestó que no tenía ningún dinero; posteriormente el señor Álvarez, se comunica telefónicamente con la Juez de Paz </w:t>
      </w:r>
      <w:r w:rsidRPr="0000692F">
        <w:rPr>
          <w:rFonts w:ascii="Arial" w:hAnsi="Arial" w:cs="Arial"/>
        </w:rPr>
        <w:t>DIANA PATRICIA</w:t>
      </w:r>
      <w:r>
        <w:rPr>
          <w:rFonts w:ascii="Arial" w:hAnsi="Arial" w:cs="Arial"/>
        </w:rPr>
        <w:t>, quien reveló que estaba consiguiendo el dinero y solo hasta el día 6 de junio de 2012, en horas de la tarde hace la devolución del mismo.</w:t>
      </w:r>
    </w:p>
    <w:p w:rsidR="009D4DBC" w:rsidRDefault="009D4DBC" w:rsidP="009D4DBC">
      <w:pPr>
        <w:widowControl w:val="0"/>
        <w:spacing w:line="360" w:lineRule="auto"/>
        <w:jc w:val="both"/>
        <w:rPr>
          <w:rFonts w:ascii="Arial" w:hAnsi="Arial" w:cs="Arial"/>
        </w:rPr>
      </w:pPr>
    </w:p>
    <w:p w:rsidR="009D4DBC" w:rsidRPr="00AB1C9B" w:rsidRDefault="009D4DBC" w:rsidP="009D4DBC">
      <w:pPr>
        <w:widowControl w:val="0"/>
        <w:spacing w:line="360" w:lineRule="auto"/>
        <w:jc w:val="both"/>
        <w:rPr>
          <w:rFonts w:ascii="Arial" w:hAnsi="Arial" w:cs="Arial"/>
        </w:rPr>
      </w:pPr>
      <w:r w:rsidRPr="00AB1C9B">
        <w:rPr>
          <w:rFonts w:ascii="Arial" w:hAnsi="Arial" w:cs="Arial"/>
          <w:b/>
        </w:rPr>
        <w:t>2.-</w:t>
      </w:r>
      <w:r w:rsidRPr="00AB1C9B">
        <w:rPr>
          <w:rFonts w:ascii="Arial" w:hAnsi="Arial" w:cs="Arial"/>
        </w:rPr>
        <w:t xml:space="preserve"> Mediante auto del 9 de ju</w:t>
      </w:r>
      <w:r>
        <w:rPr>
          <w:rFonts w:ascii="Arial" w:hAnsi="Arial" w:cs="Arial"/>
        </w:rPr>
        <w:t>l</w:t>
      </w:r>
      <w:r w:rsidRPr="00AB1C9B">
        <w:rPr>
          <w:rFonts w:ascii="Arial" w:hAnsi="Arial" w:cs="Arial"/>
        </w:rPr>
        <w:t>io de 2012</w:t>
      </w:r>
      <w:r>
        <w:rPr>
          <w:rFonts w:ascii="Arial" w:hAnsi="Arial" w:cs="Arial"/>
        </w:rPr>
        <w:t>,</w:t>
      </w:r>
      <w:r w:rsidRPr="00AB1C9B">
        <w:rPr>
          <w:rFonts w:ascii="Arial" w:hAnsi="Arial" w:cs="Arial"/>
        </w:rPr>
        <w:t xml:space="preserve"> el Consejo Seccional</w:t>
      </w:r>
      <w:r>
        <w:rPr>
          <w:rFonts w:ascii="Arial" w:hAnsi="Arial" w:cs="Arial"/>
        </w:rPr>
        <w:t xml:space="preserve"> de la Judicatura de Risaralda, Sala Jurisdiccional Disciplinaria,</w:t>
      </w:r>
      <w:r w:rsidRPr="00AB1C9B">
        <w:rPr>
          <w:rFonts w:ascii="Arial" w:hAnsi="Arial" w:cs="Arial"/>
        </w:rPr>
        <w:t xml:space="preserve"> ordenó la apertura de investigación contra la señora </w:t>
      </w:r>
      <w:r w:rsidRPr="00AB1C9B">
        <w:rPr>
          <w:rFonts w:ascii="Arial" w:hAnsi="Arial" w:cs="Arial"/>
          <w:b/>
        </w:rPr>
        <w:t>DIANA PATRICIA BUSTAMANTE</w:t>
      </w:r>
      <w:r w:rsidRPr="00AB1C9B">
        <w:rPr>
          <w:rFonts w:ascii="Arial" w:hAnsi="Arial" w:cs="Arial"/>
        </w:rPr>
        <w:t>, Juez de Paz de Dos</w:t>
      </w:r>
      <w:r>
        <w:rPr>
          <w:rFonts w:ascii="Arial" w:hAnsi="Arial" w:cs="Arial"/>
        </w:rPr>
        <w:t>q</w:t>
      </w:r>
      <w:r w:rsidRPr="00AB1C9B">
        <w:rPr>
          <w:rFonts w:ascii="Arial" w:hAnsi="Arial" w:cs="Arial"/>
        </w:rPr>
        <w:t xml:space="preserve">uebradas Risaralda; </w:t>
      </w:r>
      <w:r>
        <w:rPr>
          <w:rFonts w:ascii="Arial" w:hAnsi="Arial" w:cs="Arial"/>
        </w:rPr>
        <w:t xml:space="preserve">solicitó los documentos de elección y posesión de la investigada, requirió copias del asunto sometido a su </w:t>
      </w:r>
      <w:r>
        <w:rPr>
          <w:rFonts w:ascii="Arial" w:hAnsi="Arial" w:cs="Arial"/>
        </w:rPr>
        <w:lastRenderedPageBreak/>
        <w:t>conocimiento donde actúan como partes la señora Amanda Montoya y Heber Vélez Álvarez, fijó fecha para re</w:t>
      </w:r>
      <w:r w:rsidRPr="00AB1C9B">
        <w:rPr>
          <w:rFonts w:ascii="Arial" w:hAnsi="Arial" w:cs="Arial"/>
        </w:rPr>
        <w:t>cibir versión libre</w:t>
      </w:r>
      <w:r>
        <w:rPr>
          <w:rFonts w:ascii="Arial" w:hAnsi="Arial" w:cs="Arial"/>
        </w:rPr>
        <w:t xml:space="preserve"> de la disciplinada, por último citó a declarar a la señora Amanda Montoya, </w:t>
      </w:r>
      <w:r w:rsidRPr="00AB1C9B">
        <w:rPr>
          <w:rFonts w:ascii="Arial" w:hAnsi="Arial" w:cs="Arial"/>
        </w:rPr>
        <w:t>(</w:t>
      </w:r>
      <w:proofErr w:type="spellStart"/>
      <w:r w:rsidRPr="00AB1C9B">
        <w:rPr>
          <w:rFonts w:ascii="Arial" w:hAnsi="Arial" w:cs="Arial"/>
        </w:rPr>
        <w:t>fls</w:t>
      </w:r>
      <w:proofErr w:type="spellEnd"/>
      <w:r w:rsidRPr="00AB1C9B">
        <w:rPr>
          <w:rFonts w:ascii="Arial" w:hAnsi="Arial" w:cs="Arial"/>
        </w:rPr>
        <w:t>. 5 a 6 c.1ª Instancia).</w:t>
      </w:r>
    </w:p>
    <w:p w:rsidR="009D4DBC" w:rsidRPr="00FD32B3" w:rsidRDefault="009D4DBC" w:rsidP="009D4DBC">
      <w:pPr>
        <w:widowControl w:val="0"/>
        <w:spacing w:line="360" w:lineRule="auto"/>
        <w:jc w:val="both"/>
        <w:rPr>
          <w:rFonts w:ascii="Arial" w:hAnsi="Arial" w:cs="Arial"/>
          <w:b/>
        </w:rPr>
      </w:pPr>
    </w:p>
    <w:p w:rsidR="009D4DBC" w:rsidRDefault="009D4DBC" w:rsidP="009D4DBC">
      <w:pPr>
        <w:widowControl w:val="0"/>
        <w:spacing w:line="360" w:lineRule="auto"/>
        <w:jc w:val="both"/>
        <w:rPr>
          <w:rFonts w:ascii="Arial" w:hAnsi="Arial" w:cs="Arial"/>
        </w:rPr>
      </w:pPr>
      <w:r w:rsidRPr="00FD32B3">
        <w:rPr>
          <w:rFonts w:ascii="Arial" w:hAnsi="Arial" w:cs="Arial"/>
          <w:b/>
        </w:rPr>
        <w:t>2.-</w:t>
      </w:r>
      <w:r w:rsidRPr="00FD32B3">
        <w:rPr>
          <w:rFonts w:ascii="Arial" w:hAnsi="Arial" w:cs="Arial"/>
        </w:rPr>
        <w:t xml:space="preserve">  L</w:t>
      </w:r>
      <w:r>
        <w:rPr>
          <w:rFonts w:ascii="Arial" w:hAnsi="Arial" w:cs="Arial"/>
        </w:rPr>
        <w:t>a Dirección Administrativa del  Municipio de Dosquebradas</w:t>
      </w:r>
      <w:r w:rsidRPr="00FD32B3">
        <w:rPr>
          <w:rFonts w:ascii="Arial" w:hAnsi="Arial" w:cs="Arial"/>
        </w:rPr>
        <w:t xml:space="preserve">, </w:t>
      </w:r>
      <w:r>
        <w:rPr>
          <w:rFonts w:ascii="Arial" w:hAnsi="Arial" w:cs="Arial"/>
        </w:rPr>
        <w:t xml:space="preserve">allegó </w:t>
      </w:r>
      <w:r w:rsidRPr="00FD32B3">
        <w:rPr>
          <w:rFonts w:ascii="Arial" w:hAnsi="Arial" w:cs="Arial"/>
        </w:rPr>
        <w:t xml:space="preserve">fotocopia de las actas de elección y posesión de la señora </w:t>
      </w:r>
      <w:r w:rsidRPr="00AB1C9B">
        <w:rPr>
          <w:rFonts w:ascii="Arial" w:hAnsi="Arial" w:cs="Arial"/>
          <w:b/>
        </w:rPr>
        <w:t>DIANA PATRICIA BUSTAMANTE</w:t>
      </w:r>
      <w:r w:rsidRPr="00FD32B3">
        <w:rPr>
          <w:rFonts w:ascii="Arial" w:hAnsi="Arial" w:cs="Arial"/>
        </w:rPr>
        <w:t xml:space="preserve">, </w:t>
      </w:r>
      <w:r>
        <w:rPr>
          <w:rFonts w:ascii="Arial" w:hAnsi="Arial" w:cs="Arial"/>
        </w:rPr>
        <w:t>como Juez de Paz para la Zona Urbana del Municipio de Dosquebradas - Risaralda</w:t>
      </w:r>
      <w:r w:rsidRPr="00FD32B3">
        <w:rPr>
          <w:rFonts w:ascii="Arial" w:hAnsi="Arial" w:cs="Arial"/>
        </w:rPr>
        <w:t xml:space="preserve"> (</w:t>
      </w:r>
      <w:proofErr w:type="spellStart"/>
      <w:r w:rsidRPr="00FD32B3">
        <w:rPr>
          <w:rFonts w:ascii="Arial" w:hAnsi="Arial" w:cs="Arial"/>
        </w:rPr>
        <w:t>fls</w:t>
      </w:r>
      <w:proofErr w:type="spellEnd"/>
      <w:r w:rsidRPr="00FD32B3">
        <w:rPr>
          <w:rFonts w:ascii="Arial" w:hAnsi="Arial" w:cs="Arial"/>
        </w:rPr>
        <w:t xml:space="preserve">. 45 a 51 </w:t>
      </w:r>
      <w:proofErr w:type="spellStart"/>
      <w:r w:rsidRPr="00FD32B3">
        <w:rPr>
          <w:rFonts w:ascii="Arial" w:hAnsi="Arial" w:cs="Arial"/>
        </w:rPr>
        <w:t>c.o</w:t>
      </w:r>
      <w:proofErr w:type="spellEnd"/>
      <w:r w:rsidRPr="00FD32B3">
        <w:rPr>
          <w:rFonts w:ascii="Arial" w:hAnsi="Arial" w:cs="Arial"/>
        </w:rPr>
        <w:t xml:space="preserve">. 1ª instancia). </w:t>
      </w:r>
    </w:p>
    <w:p w:rsidR="009D4DBC" w:rsidRDefault="009D4DBC" w:rsidP="009D4DBC">
      <w:pPr>
        <w:widowControl w:val="0"/>
        <w:spacing w:line="360" w:lineRule="auto"/>
        <w:jc w:val="both"/>
        <w:rPr>
          <w:rFonts w:ascii="Arial" w:hAnsi="Arial" w:cs="Arial"/>
          <w:b/>
        </w:rPr>
      </w:pPr>
    </w:p>
    <w:p w:rsidR="009D4DBC" w:rsidRDefault="009D4DBC" w:rsidP="009D4DBC">
      <w:pPr>
        <w:widowControl w:val="0"/>
        <w:spacing w:line="360" w:lineRule="auto"/>
        <w:jc w:val="both"/>
        <w:rPr>
          <w:rFonts w:ascii="Arial" w:hAnsi="Arial" w:cs="Arial"/>
        </w:rPr>
      </w:pPr>
      <w:r>
        <w:rPr>
          <w:rFonts w:ascii="Arial" w:hAnsi="Arial" w:cs="Arial"/>
          <w:b/>
        </w:rPr>
        <w:t>3</w:t>
      </w:r>
      <w:r w:rsidRPr="00FD32B3">
        <w:rPr>
          <w:rFonts w:ascii="Arial" w:hAnsi="Arial" w:cs="Arial"/>
          <w:b/>
        </w:rPr>
        <w:t xml:space="preserve">.- </w:t>
      </w:r>
      <w:r w:rsidRPr="002E31EB">
        <w:rPr>
          <w:rFonts w:ascii="Arial" w:hAnsi="Arial" w:cs="Arial"/>
        </w:rPr>
        <w:t>En escrito del</w:t>
      </w:r>
      <w:r>
        <w:rPr>
          <w:rFonts w:ascii="Arial" w:hAnsi="Arial" w:cs="Arial"/>
          <w:b/>
        </w:rPr>
        <w:t xml:space="preserve"> </w:t>
      </w:r>
      <w:r>
        <w:rPr>
          <w:rFonts w:ascii="Arial" w:hAnsi="Arial" w:cs="Arial"/>
        </w:rPr>
        <w:t>8</w:t>
      </w:r>
      <w:r w:rsidRPr="00FD32B3">
        <w:rPr>
          <w:rFonts w:ascii="Arial" w:hAnsi="Arial" w:cs="Arial"/>
        </w:rPr>
        <w:t xml:space="preserve"> de </w:t>
      </w:r>
      <w:r>
        <w:rPr>
          <w:rFonts w:ascii="Arial" w:hAnsi="Arial" w:cs="Arial"/>
        </w:rPr>
        <w:t>agost</w:t>
      </w:r>
      <w:r w:rsidRPr="00FD32B3">
        <w:rPr>
          <w:rFonts w:ascii="Arial" w:hAnsi="Arial" w:cs="Arial"/>
        </w:rPr>
        <w:t>o de 201</w:t>
      </w:r>
      <w:r>
        <w:rPr>
          <w:rFonts w:ascii="Arial" w:hAnsi="Arial" w:cs="Arial"/>
        </w:rPr>
        <w:t>2</w:t>
      </w:r>
      <w:r w:rsidRPr="00FD32B3">
        <w:rPr>
          <w:rFonts w:ascii="Arial" w:hAnsi="Arial" w:cs="Arial"/>
        </w:rPr>
        <w:t xml:space="preserve">, </w:t>
      </w:r>
      <w:r>
        <w:rPr>
          <w:rFonts w:ascii="Arial" w:hAnsi="Arial" w:cs="Arial"/>
        </w:rPr>
        <w:t xml:space="preserve">la disciplinable </w:t>
      </w:r>
      <w:r w:rsidRPr="00FD32B3">
        <w:rPr>
          <w:rFonts w:ascii="Arial" w:hAnsi="Arial" w:cs="Arial"/>
        </w:rPr>
        <w:t xml:space="preserve">manifestó que  </w:t>
      </w:r>
      <w:r>
        <w:rPr>
          <w:rFonts w:ascii="Arial" w:hAnsi="Arial" w:cs="Arial"/>
        </w:rPr>
        <w:t xml:space="preserve">la señora Amanda Montoya, se presentó a su despacho solicitando la colaboración para desalojar a los inquilinos Gloria </w:t>
      </w:r>
      <w:proofErr w:type="spellStart"/>
      <w:r>
        <w:rPr>
          <w:rFonts w:ascii="Arial" w:hAnsi="Arial" w:cs="Arial"/>
        </w:rPr>
        <w:t>Estella</w:t>
      </w:r>
      <w:proofErr w:type="spellEnd"/>
      <w:r>
        <w:rPr>
          <w:rFonts w:ascii="Arial" w:hAnsi="Arial" w:cs="Arial"/>
        </w:rPr>
        <w:t xml:space="preserve"> Domínguez Fernández y Heber Vélez Álvarez, por mora en tres meses de arrendamiento más la reconexión de energía, se acordó un plazo hasta el 22 de mayo de 2012, para desocupar el bien inmueble, día en que se presentó el señor Heber Vélez, al despacho de la investigada y le entrega la suma de $350.000, en virtud de lo pactado en conciliación, agrega que la Juez de Paz, le expidió recibo</w:t>
      </w:r>
      <w:r w:rsidRPr="00FD32B3">
        <w:rPr>
          <w:rFonts w:ascii="Arial" w:hAnsi="Arial" w:cs="Arial"/>
        </w:rPr>
        <w:t>.</w:t>
      </w:r>
      <w:r>
        <w:rPr>
          <w:rFonts w:ascii="Arial" w:hAnsi="Arial" w:cs="Arial"/>
        </w:rPr>
        <w:t xml:space="preserve">  Al quinto día la señora Amanda fue a la oficina pero ella no se encontraba; luego volvió con el señor Heber Vélez, y la disciplinada manifestó que el dinero lo entregó a otra Juez de Paz, debido a que se encontraba enferma en esos días;  aduce en su escrito que el dinero fue devuelto en las horas de la tarde, anexa copia del recibo de la entrega y de la actuación surtida en su despacho, al igual que copia del desistimiento del quejoso, </w:t>
      </w:r>
      <w:r w:rsidRPr="00FD32B3">
        <w:rPr>
          <w:rFonts w:ascii="Arial" w:hAnsi="Arial" w:cs="Arial"/>
        </w:rPr>
        <w:t>(</w:t>
      </w:r>
      <w:proofErr w:type="spellStart"/>
      <w:r w:rsidRPr="00FD32B3">
        <w:rPr>
          <w:rFonts w:ascii="Arial" w:hAnsi="Arial" w:cs="Arial"/>
        </w:rPr>
        <w:t>fls</w:t>
      </w:r>
      <w:proofErr w:type="spellEnd"/>
      <w:r w:rsidRPr="00FD32B3">
        <w:rPr>
          <w:rFonts w:ascii="Arial" w:hAnsi="Arial" w:cs="Arial"/>
        </w:rPr>
        <w:t xml:space="preserve">. </w:t>
      </w:r>
      <w:r>
        <w:rPr>
          <w:rFonts w:ascii="Arial" w:hAnsi="Arial" w:cs="Arial"/>
        </w:rPr>
        <w:t>18</w:t>
      </w:r>
      <w:r w:rsidRPr="00FD32B3">
        <w:rPr>
          <w:rFonts w:ascii="Arial" w:hAnsi="Arial" w:cs="Arial"/>
        </w:rPr>
        <w:t xml:space="preserve"> a</w:t>
      </w:r>
      <w:r>
        <w:rPr>
          <w:rFonts w:ascii="Arial" w:hAnsi="Arial" w:cs="Arial"/>
        </w:rPr>
        <w:t>l</w:t>
      </w:r>
      <w:r w:rsidRPr="00FD32B3">
        <w:rPr>
          <w:rFonts w:ascii="Arial" w:hAnsi="Arial" w:cs="Arial"/>
        </w:rPr>
        <w:t xml:space="preserve"> </w:t>
      </w:r>
      <w:r>
        <w:rPr>
          <w:rFonts w:ascii="Arial" w:hAnsi="Arial" w:cs="Arial"/>
        </w:rPr>
        <w:t>27</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1ª instancia)</w:t>
      </w:r>
      <w:r>
        <w:rPr>
          <w:rFonts w:ascii="Arial" w:hAnsi="Arial" w:cs="Arial"/>
        </w:rPr>
        <w:t xml:space="preserve">.   </w:t>
      </w:r>
    </w:p>
    <w:p w:rsidR="009D4DBC" w:rsidRDefault="009D4DBC" w:rsidP="009D4DBC">
      <w:pPr>
        <w:widowControl w:val="0"/>
        <w:spacing w:line="360" w:lineRule="auto"/>
        <w:jc w:val="both"/>
        <w:rPr>
          <w:rFonts w:ascii="Arial" w:hAnsi="Arial" w:cs="Arial"/>
        </w:rPr>
      </w:pPr>
    </w:p>
    <w:p w:rsidR="009D4DBC" w:rsidRPr="00AC515D" w:rsidRDefault="009D4DBC" w:rsidP="009D4DBC">
      <w:pPr>
        <w:widowControl w:val="0"/>
        <w:spacing w:line="360" w:lineRule="auto"/>
        <w:jc w:val="both"/>
        <w:rPr>
          <w:rFonts w:ascii="Arial" w:hAnsi="Arial" w:cs="Arial"/>
        </w:rPr>
      </w:pPr>
      <w:r>
        <w:rPr>
          <w:rFonts w:ascii="Arial" w:hAnsi="Arial" w:cs="Arial"/>
          <w:b/>
        </w:rPr>
        <w:t>4</w:t>
      </w:r>
      <w:r w:rsidRPr="00FD32B3">
        <w:rPr>
          <w:rFonts w:ascii="Arial" w:hAnsi="Arial" w:cs="Arial"/>
          <w:b/>
        </w:rPr>
        <w:t>.-</w:t>
      </w:r>
      <w:r w:rsidRPr="0091171F">
        <w:rPr>
          <w:rFonts w:ascii="Arial" w:hAnsi="Arial" w:cs="Arial"/>
        </w:rPr>
        <w:t xml:space="preserve"> Evacuada</w:t>
      </w:r>
      <w:r>
        <w:rPr>
          <w:rFonts w:ascii="Arial" w:hAnsi="Arial" w:cs="Arial"/>
        </w:rPr>
        <w:t xml:space="preserve"> la etapa de investigación preliminar, en auto del 12 de diciembre de 2012, se ordena la apertura de investigación disciplinaria respecto de la señora </w:t>
      </w:r>
      <w:r w:rsidRPr="00AB1C9B">
        <w:rPr>
          <w:rFonts w:ascii="Arial" w:hAnsi="Arial" w:cs="Arial"/>
          <w:b/>
        </w:rPr>
        <w:t>DIANA PATRICIA BUSTAMANTE</w:t>
      </w:r>
      <w:r>
        <w:rPr>
          <w:rFonts w:ascii="Arial" w:hAnsi="Arial" w:cs="Arial"/>
          <w:b/>
        </w:rPr>
        <w:t xml:space="preserve">, </w:t>
      </w:r>
      <w:r>
        <w:rPr>
          <w:rFonts w:ascii="Arial" w:hAnsi="Arial" w:cs="Arial"/>
        </w:rPr>
        <w:t>en calidad de Juez de Paz de la Zona Urbana de Dosquebradas, Risaralda.</w:t>
      </w:r>
    </w:p>
    <w:p w:rsidR="009D4DBC" w:rsidRDefault="009D4DBC" w:rsidP="009D4DBC">
      <w:pPr>
        <w:widowControl w:val="0"/>
        <w:spacing w:line="360" w:lineRule="auto"/>
        <w:jc w:val="both"/>
        <w:rPr>
          <w:rFonts w:ascii="Arial" w:hAnsi="Arial" w:cs="Arial"/>
          <w:b/>
        </w:rPr>
      </w:pPr>
    </w:p>
    <w:p w:rsidR="009D4DBC" w:rsidRDefault="009D4DBC" w:rsidP="009D4DBC">
      <w:pPr>
        <w:widowControl w:val="0"/>
        <w:spacing w:line="360" w:lineRule="auto"/>
        <w:jc w:val="both"/>
        <w:rPr>
          <w:rFonts w:ascii="Arial" w:hAnsi="Arial" w:cs="Arial"/>
        </w:rPr>
      </w:pPr>
      <w:r>
        <w:rPr>
          <w:rFonts w:ascii="Arial" w:hAnsi="Arial" w:cs="Arial"/>
          <w:b/>
        </w:rPr>
        <w:t>5</w:t>
      </w:r>
      <w:r w:rsidRPr="00FD32B3">
        <w:rPr>
          <w:rFonts w:ascii="Arial" w:hAnsi="Arial" w:cs="Arial"/>
          <w:b/>
        </w:rPr>
        <w:t>.-</w:t>
      </w:r>
      <w:r>
        <w:rPr>
          <w:rFonts w:ascii="Arial" w:hAnsi="Arial" w:cs="Arial"/>
          <w:b/>
        </w:rPr>
        <w:t xml:space="preserve"> </w:t>
      </w:r>
      <w:r w:rsidRPr="00FD32B3">
        <w:rPr>
          <w:rFonts w:ascii="Arial" w:hAnsi="Arial" w:cs="Arial"/>
        </w:rPr>
        <w:t xml:space="preserve">En auto del 26 de </w:t>
      </w:r>
      <w:r>
        <w:rPr>
          <w:rFonts w:ascii="Arial" w:hAnsi="Arial" w:cs="Arial"/>
        </w:rPr>
        <w:t>junio</w:t>
      </w:r>
      <w:r w:rsidRPr="00FD32B3">
        <w:rPr>
          <w:rFonts w:ascii="Arial" w:hAnsi="Arial" w:cs="Arial"/>
        </w:rPr>
        <w:t xml:space="preserve"> de 2013, el </w:t>
      </w:r>
      <w:proofErr w:type="spellStart"/>
      <w:r w:rsidRPr="00FD32B3">
        <w:rPr>
          <w:rFonts w:ascii="Arial" w:hAnsi="Arial" w:cs="Arial"/>
        </w:rPr>
        <w:t>a</w:t>
      </w:r>
      <w:r>
        <w:rPr>
          <w:rFonts w:ascii="Arial" w:hAnsi="Arial" w:cs="Arial"/>
        </w:rPr>
        <w:t>q</w:t>
      </w:r>
      <w:r w:rsidRPr="00FD32B3">
        <w:rPr>
          <w:rFonts w:ascii="Arial" w:hAnsi="Arial" w:cs="Arial"/>
        </w:rPr>
        <w:t>uo</w:t>
      </w:r>
      <w:proofErr w:type="spellEnd"/>
      <w:r w:rsidRPr="00FD32B3">
        <w:rPr>
          <w:rFonts w:ascii="Arial" w:hAnsi="Arial" w:cs="Arial"/>
        </w:rPr>
        <w:t xml:space="preserve"> formuló </w:t>
      </w:r>
      <w:r>
        <w:rPr>
          <w:rFonts w:ascii="Arial" w:hAnsi="Arial" w:cs="Arial"/>
        </w:rPr>
        <w:t xml:space="preserve">pliego de </w:t>
      </w:r>
      <w:r w:rsidRPr="00FD32B3">
        <w:rPr>
          <w:rFonts w:ascii="Arial" w:hAnsi="Arial" w:cs="Arial"/>
        </w:rPr>
        <w:t>cargos a la disciplinable encontrándola presuntamente responsable de la falta gravísima</w:t>
      </w:r>
      <w:r>
        <w:rPr>
          <w:rFonts w:ascii="Arial" w:hAnsi="Arial" w:cs="Arial"/>
        </w:rPr>
        <w:t xml:space="preserve"> en la modalidad de dolosa</w:t>
      </w:r>
      <w:r w:rsidRPr="00FD32B3">
        <w:rPr>
          <w:rFonts w:ascii="Arial" w:hAnsi="Arial" w:cs="Arial"/>
        </w:rPr>
        <w:t xml:space="preserve"> contemplada en el artículo </w:t>
      </w:r>
      <w:r>
        <w:rPr>
          <w:rFonts w:ascii="Arial" w:hAnsi="Arial" w:cs="Arial"/>
        </w:rPr>
        <w:t>34</w:t>
      </w:r>
      <w:r w:rsidRPr="00FD32B3">
        <w:rPr>
          <w:rFonts w:ascii="Arial" w:hAnsi="Arial" w:cs="Arial"/>
        </w:rPr>
        <w:t xml:space="preserve"> de la Ley 497 de 1999, </w:t>
      </w:r>
      <w:r>
        <w:rPr>
          <w:rFonts w:ascii="Arial" w:hAnsi="Arial" w:cs="Arial"/>
        </w:rPr>
        <w:t xml:space="preserve">por extralimitación del artículo 37 ibídem, </w:t>
      </w:r>
      <w:r w:rsidRPr="00FD32B3">
        <w:rPr>
          <w:rFonts w:ascii="Arial" w:hAnsi="Arial" w:cs="Arial"/>
        </w:rPr>
        <w:t>argumenta</w:t>
      </w:r>
      <w:r>
        <w:rPr>
          <w:rFonts w:ascii="Arial" w:hAnsi="Arial" w:cs="Arial"/>
        </w:rPr>
        <w:t>n</w:t>
      </w:r>
      <w:r w:rsidRPr="00FD32B3">
        <w:rPr>
          <w:rFonts w:ascii="Arial" w:hAnsi="Arial" w:cs="Arial"/>
        </w:rPr>
        <w:t>do que</w:t>
      </w:r>
      <w:r>
        <w:rPr>
          <w:rFonts w:ascii="Arial" w:hAnsi="Arial" w:cs="Arial"/>
        </w:rPr>
        <w:t xml:space="preserve"> presta un servicio de justicia auto compositiva  en el que se trata de salvaguardar los derechos fundamentales, además </w:t>
      </w:r>
      <w:r w:rsidRPr="00FD32B3">
        <w:rPr>
          <w:rFonts w:ascii="Arial" w:hAnsi="Arial" w:cs="Arial"/>
        </w:rPr>
        <w:t xml:space="preserve">la </w:t>
      </w:r>
      <w:r>
        <w:rPr>
          <w:rFonts w:ascii="Arial" w:hAnsi="Arial" w:cs="Arial"/>
        </w:rPr>
        <w:t xml:space="preserve">señora </w:t>
      </w:r>
      <w:r w:rsidRPr="00A42A82">
        <w:rPr>
          <w:rFonts w:ascii="Arial" w:hAnsi="Arial" w:cs="Arial"/>
        </w:rPr>
        <w:t>DIANA PATRICIA BUSTAMANTE</w:t>
      </w:r>
      <w:r>
        <w:rPr>
          <w:rFonts w:ascii="Arial" w:hAnsi="Arial" w:cs="Arial"/>
        </w:rPr>
        <w:t>, presuntamente se aprovechó de la confianza depositada por los solicitantes y de su cargo para recibir dinero sin estar autorizada para ello sin entregarlo oportunamente a su destinataria; en el mismo auto se nombró al doctor Ramiro Ospina Bermúdez, como defensor de oficio de la disciplinada, e</w:t>
      </w:r>
      <w:r w:rsidRPr="00FD32B3">
        <w:rPr>
          <w:rFonts w:ascii="Arial" w:hAnsi="Arial" w:cs="Arial"/>
        </w:rPr>
        <w:t xml:space="preserve">sta decisión fue notificada el </w:t>
      </w:r>
      <w:r>
        <w:rPr>
          <w:rFonts w:ascii="Arial" w:hAnsi="Arial" w:cs="Arial"/>
        </w:rPr>
        <w:t>19</w:t>
      </w:r>
      <w:r w:rsidRPr="00FD32B3">
        <w:rPr>
          <w:rFonts w:ascii="Arial" w:hAnsi="Arial" w:cs="Arial"/>
        </w:rPr>
        <w:t xml:space="preserve"> de </w:t>
      </w:r>
      <w:r>
        <w:rPr>
          <w:rFonts w:ascii="Arial" w:hAnsi="Arial" w:cs="Arial"/>
        </w:rPr>
        <w:t>julio</w:t>
      </w:r>
      <w:r w:rsidRPr="00FD32B3">
        <w:rPr>
          <w:rFonts w:ascii="Arial" w:hAnsi="Arial" w:cs="Arial"/>
        </w:rPr>
        <w:t xml:space="preserve"> de 2013, a  la investigada.   </w:t>
      </w:r>
    </w:p>
    <w:p w:rsidR="009D4DBC" w:rsidRDefault="009D4DBC" w:rsidP="009D4DBC">
      <w:pPr>
        <w:widowControl w:val="0"/>
        <w:spacing w:line="360" w:lineRule="auto"/>
        <w:jc w:val="both"/>
        <w:rPr>
          <w:rFonts w:ascii="Arial" w:hAnsi="Arial" w:cs="Arial"/>
        </w:rPr>
      </w:pPr>
    </w:p>
    <w:p w:rsidR="009D4DBC" w:rsidRPr="00A42A82" w:rsidRDefault="009D4DBC" w:rsidP="009D4DBC">
      <w:pPr>
        <w:widowControl w:val="0"/>
        <w:spacing w:line="360" w:lineRule="auto"/>
        <w:jc w:val="both"/>
        <w:rPr>
          <w:rFonts w:ascii="Arial" w:hAnsi="Arial" w:cs="Arial"/>
        </w:rPr>
      </w:pPr>
      <w:r>
        <w:rPr>
          <w:rFonts w:ascii="Arial" w:hAnsi="Arial" w:cs="Arial"/>
          <w:b/>
        </w:rPr>
        <w:t>6</w:t>
      </w:r>
      <w:r w:rsidRPr="00FD32B3">
        <w:rPr>
          <w:rFonts w:ascii="Arial" w:hAnsi="Arial" w:cs="Arial"/>
          <w:b/>
        </w:rPr>
        <w:t>.-</w:t>
      </w:r>
      <w:r>
        <w:rPr>
          <w:rFonts w:ascii="Arial" w:hAnsi="Arial" w:cs="Arial"/>
          <w:b/>
        </w:rPr>
        <w:t xml:space="preserve"> </w:t>
      </w:r>
      <w:r w:rsidRPr="00A42A82">
        <w:rPr>
          <w:rFonts w:ascii="Arial" w:hAnsi="Arial" w:cs="Arial"/>
        </w:rPr>
        <w:t>El Consejo Seccional de la Judicatura</w:t>
      </w:r>
      <w:r>
        <w:rPr>
          <w:rFonts w:ascii="Arial" w:hAnsi="Arial" w:cs="Arial"/>
          <w:b/>
        </w:rPr>
        <w:t xml:space="preserve"> </w:t>
      </w:r>
      <w:r w:rsidRPr="00E308E9">
        <w:rPr>
          <w:rFonts w:ascii="Arial" w:hAnsi="Arial" w:cs="Arial"/>
        </w:rPr>
        <w:t>Sala Jurisdiccional Disciplinaria</w:t>
      </w:r>
      <w:r>
        <w:rPr>
          <w:rFonts w:ascii="Arial" w:hAnsi="Arial" w:cs="Arial"/>
          <w:b/>
        </w:rPr>
        <w:t xml:space="preserve"> </w:t>
      </w:r>
      <w:r w:rsidRPr="00A42A82">
        <w:rPr>
          <w:rFonts w:ascii="Arial" w:hAnsi="Arial" w:cs="Arial"/>
        </w:rPr>
        <w:t>de Risaralda</w:t>
      </w:r>
      <w:r>
        <w:rPr>
          <w:rFonts w:ascii="Arial" w:hAnsi="Arial" w:cs="Arial"/>
          <w:b/>
        </w:rPr>
        <w:t xml:space="preserve">, </w:t>
      </w:r>
      <w:r w:rsidRPr="00A42A82">
        <w:rPr>
          <w:rFonts w:ascii="Arial" w:hAnsi="Arial" w:cs="Arial"/>
        </w:rPr>
        <w:t xml:space="preserve">en auto del 2 de </w:t>
      </w:r>
      <w:r>
        <w:rPr>
          <w:rFonts w:ascii="Arial" w:hAnsi="Arial" w:cs="Arial"/>
        </w:rPr>
        <w:t>o</w:t>
      </w:r>
      <w:r w:rsidRPr="00A42A82">
        <w:rPr>
          <w:rFonts w:ascii="Arial" w:hAnsi="Arial" w:cs="Arial"/>
        </w:rPr>
        <w:t>ctubr</w:t>
      </w:r>
      <w:r>
        <w:rPr>
          <w:rFonts w:ascii="Arial" w:hAnsi="Arial" w:cs="Arial"/>
        </w:rPr>
        <w:t>e</w:t>
      </w:r>
      <w:r w:rsidRPr="00A42A82">
        <w:rPr>
          <w:rFonts w:ascii="Arial" w:hAnsi="Arial" w:cs="Arial"/>
        </w:rPr>
        <w:t xml:space="preserve"> de 2013,</w:t>
      </w:r>
      <w:r>
        <w:rPr>
          <w:rFonts w:ascii="Arial" w:hAnsi="Arial" w:cs="Arial"/>
        </w:rPr>
        <w:t xml:space="preserve"> varia la calificación de la falta atribuida a la señora </w:t>
      </w:r>
      <w:r w:rsidRPr="00A42A82">
        <w:rPr>
          <w:rFonts w:ascii="Arial" w:hAnsi="Arial" w:cs="Arial"/>
        </w:rPr>
        <w:t>DIANA PATRICIA BUSTAMANTE</w:t>
      </w:r>
      <w:r>
        <w:rPr>
          <w:rFonts w:ascii="Arial" w:hAnsi="Arial" w:cs="Arial"/>
        </w:rPr>
        <w:t xml:space="preserve">, en su calidad de Juez de Paz de Dosquebradas, Risaralda, y le formula cargos como presunta responsable de observar conducta gravísima y dolosa, por haber incurrido en lo preceptuado en el artículo 34 de la Ley 497 de 1999, por presunta transgresión de los deberes de que trata el artículo 153 numeral 1 de la Ley 270 de 1996, por transgresión del artículo 249 del Código Penal, concordante con el artículo 196 de la Ley 734 de 2002. </w:t>
      </w:r>
      <w:r w:rsidRPr="00A42A82">
        <w:rPr>
          <w:rFonts w:ascii="Arial" w:hAnsi="Arial" w:cs="Arial"/>
        </w:rPr>
        <w:t xml:space="preserve">  </w:t>
      </w:r>
    </w:p>
    <w:p w:rsidR="009D4DBC" w:rsidRPr="00FD32B3" w:rsidRDefault="009D4DBC" w:rsidP="009D4DBC">
      <w:pPr>
        <w:widowControl w:val="0"/>
        <w:spacing w:line="360" w:lineRule="auto"/>
        <w:jc w:val="both"/>
        <w:rPr>
          <w:rFonts w:ascii="Arial" w:hAnsi="Arial" w:cs="Arial"/>
        </w:rPr>
      </w:pPr>
      <w:r w:rsidRPr="00FD32B3">
        <w:rPr>
          <w:rFonts w:ascii="Arial" w:hAnsi="Arial" w:cs="Arial"/>
        </w:rPr>
        <w:t xml:space="preserve"> </w:t>
      </w:r>
    </w:p>
    <w:p w:rsidR="009D4DBC" w:rsidRPr="00FD32B3" w:rsidRDefault="009D4DBC" w:rsidP="009D4DBC">
      <w:pPr>
        <w:widowControl w:val="0"/>
        <w:spacing w:line="360" w:lineRule="auto"/>
        <w:jc w:val="both"/>
        <w:rPr>
          <w:rFonts w:ascii="Arial" w:hAnsi="Arial" w:cs="Arial"/>
        </w:rPr>
      </w:pPr>
      <w:r>
        <w:rPr>
          <w:rFonts w:ascii="Arial" w:hAnsi="Arial" w:cs="Arial"/>
          <w:b/>
        </w:rPr>
        <w:t>7</w:t>
      </w:r>
      <w:r w:rsidRPr="00FD32B3">
        <w:rPr>
          <w:rFonts w:ascii="Arial" w:hAnsi="Arial" w:cs="Arial"/>
          <w:b/>
        </w:rPr>
        <w:t>.-</w:t>
      </w:r>
      <w:r w:rsidRPr="00FD32B3">
        <w:rPr>
          <w:rFonts w:ascii="Arial" w:hAnsi="Arial" w:cs="Arial"/>
        </w:rPr>
        <w:t xml:space="preserve"> </w:t>
      </w:r>
      <w:r>
        <w:rPr>
          <w:rFonts w:ascii="Arial" w:hAnsi="Arial" w:cs="Arial"/>
        </w:rPr>
        <w:t xml:space="preserve">En escrito del </w:t>
      </w:r>
      <w:r w:rsidRPr="00FD32B3">
        <w:rPr>
          <w:rFonts w:ascii="Arial" w:hAnsi="Arial" w:cs="Arial"/>
        </w:rPr>
        <w:t xml:space="preserve">día </w:t>
      </w:r>
      <w:r>
        <w:rPr>
          <w:rFonts w:ascii="Arial" w:hAnsi="Arial" w:cs="Arial"/>
        </w:rPr>
        <w:t>5</w:t>
      </w:r>
      <w:r w:rsidRPr="00FD32B3">
        <w:rPr>
          <w:rFonts w:ascii="Arial" w:hAnsi="Arial" w:cs="Arial"/>
        </w:rPr>
        <w:t xml:space="preserve"> de </w:t>
      </w:r>
      <w:r>
        <w:rPr>
          <w:rFonts w:ascii="Arial" w:hAnsi="Arial" w:cs="Arial"/>
        </w:rPr>
        <w:t>noviem</w:t>
      </w:r>
      <w:r w:rsidRPr="00FD32B3">
        <w:rPr>
          <w:rFonts w:ascii="Arial" w:hAnsi="Arial" w:cs="Arial"/>
        </w:rPr>
        <w:t xml:space="preserve">bre de 2013, </w:t>
      </w:r>
      <w:r>
        <w:rPr>
          <w:rFonts w:ascii="Arial" w:hAnsi="Arial" w:cs="Arial"/>
        </w:rPr>
        <w:t>el defensor de la investigada presenta alegatos de conclusión,</w:t>
      </w:r>
      <w:r w:rsidRPr="00FD32B3">
        <w:rPr>
          <w:rFonts w:ascii="Arial" w:hAnsi="Arial" w:cs="Arial"/>
        </w:rPr>
        <w:t xml:space="preserve"> (</w:t>
      </w:r>
      <w:proofErr w:type="spellStart"/>
      <w:r w:rsidRPr="00FD32B3">
        <w:rPr>
          <w:rFonts w:ascii="Arial" w:hAnsi="Arial" w:cs="Arial"/>
        </w:rPr>
        <w:t>fl</w:t>
      </w:r>
      <w:proofErr w:type="spellEnd"/>
      <w:r w:rsidRPr="00FD32B3">
        <w:rPr>
          <w:rFonts w:ascii="Arial" w:hAnsi="Arial" w:cs="Arial"/>
        </w:rPr>
        <w:t xml:space="preserve">. </w:t>
      </w:r>
      <w:r>
        <w:rPr>
          <w:rFonts w:ascii="Arial" w:hAnsi="Arial" w:cs="Arial"/>
        </w:rPr>
        <w:t>106</w:t>
      </w:r>
      <w:r w:rsidRPr="00FD32B3">
        <w:rPr>
          <w:rFonts w:ascii="Arial" w:hAnsi="Arial" w:cs="Arial"/>
        </w:rPr>
        <w:t xml:space="preserve"> a 1</w:t>
      </w:r>
      <w:r>
        <w:rPr>
          <w:rFonts w:ascii="Arial" w:hAnsi="Arial" w:cs="Arial"/>
        </w:rPr>
        <w:t>08</w:t>
      </w:r>
      <w:r w:rsidRPr="00FD32B3">
        <w:rPr>
          <w:rFonts w:ascii="Arial" w:hAnsi="Arial" w:cs="Arial"/>
        </w:rPr>
        <w:t xml:space="preserve"> </w:t>
      </w:r>
      <w:proofErr w:type="spellStart"/>
      <w:r w:rsidRPr="00FD32B3">
        <w:rPr>
          <w:rFonts w:ascii="Arial" w:hAnsi="Arial" w:cs="Arial"/>
        </w:rPr>
        <w:t>c.o</w:t>
      </w:r>
      <w:proofErr w:type="spellEnd"/>
      <w:r w:rsidRPr="00FD32B3">
        <w:rPr>
          <w:rFonts w:ascii="Arial" w:hAnsi="Arial" w:cs="Arial"/>
        </w:rPr>
        <w:t xml:space="preserve">. 1ª instancia). </w:t>
      </w:r>
    </w:p>
    <w:p w:rsidR="009D4DBC" w:rsidRPr="00FD32B3" w:rsidRDefault="009D4DBC" w:rsidP="009D4DBC">
      <w:pPr>
        <w:widowControl w:val="0"/>
        <w:spacing w:line="360" w:lineRule="auto"/>
        <w:jc w:val="both"/>
        <w:rPr>
          <w:rFonts w:ascii="Arial" w:hAnsi="Arial" w:cs="Arial"/>
        </w:rPr>
      </w:pPr>
    </w:p>
    <w:p w:rsidR="009D4DBC" w:rsidRDefault="009D4DBC" w:rsidP="009D4DBC">
      <w:pPr>
        <w:widowControl w:val="0"/>
        <w:spacing w:line="360" w:lineRule="auto"/>
        <w:jc w:val="center"/>
        <w:rPr>
          <w:rFonts w:ascii="Arial" w:hAnsi="Arial" w:cs="Arial"/>
          <w:b/>
        </w:rPr>
      </w:pPr>
    </w:p>
    <w:p w:rsidR="009D4DBC" w:rsidRPr="00FD32B3" w:rsidRDefault="009D4DBC" w:rsidP="009D4DBC">
      <w:pPr>
        <w:widowControl w:val="0"/>
        <w:spacing w:line="360" w:lineRule="auto"/>
        <w:jc w:val="center"/>
        <w:rPr>
          <w:rFonts w:ascii="Arial" w:hAnsi="Arial" w:cs="Arial"/>
          <w:b/>
        </w:rPr>
      </w:pPr>
      <w:r w:rsidRPr="00FD32B3">
        <w:rPr>
          <w:rFonts w:ascii="Arial" w:hAnsi="Arial" w:cs="Arial"/>
          <w:b/>
        </w:rPr>
        <w:t xml:space="preserve">DE LA SENTENCIA </w:t>
      </w:r>
      <w:r>
        <w:rPr>
          <w:rFonts w:ascii="Arial" w:hAnsi="Arial" w:cs="Arial"/>
          <w:b/>
        </w:rPr>
        <w:t>APELADA</w:t>
      </w:r>
    </w:p>
    <w:p w:rsidR="009D4DBC" w:rsidRDefault="009D4DBC" w:rsidP="009D4DBC">
      <w:pPr>
        <w:widowControl w:val="0"/>
        <w:spacing w:line="360" w:lineRule="auto"/>
        <w:jc w:val="center"/>
        <w:rPr>
          <w:rFonts w:ascii="Arial" w:hAnsi="Arial" w:cs="Arial"/>
          <w:b/>
          <w:sz w:val="26"/>
          <w:szCs w:val="26"/>
        </w:rPr>
      </w:pPr>
    </w:p>
    <w:p w:rsidR="009D4DBC" w:rsidRDefault="009D4DBC" w:rsidP="009D4DBC">
      <w:pPr>
        <w:spacing w:line="360" w:lineRule="auto"/>
        <w:jc w:val="both"/>
        <w:rPr>
          <w:rFonts w:ascii="Arial" w:hAnsi="Arial" w:cs="Arial"/>
        </w:rPr>
      </w:pPr>
      <w:r>
        <w:rPr>
          <w:rFonts w:ascii="Arial" w:hAnsi="Arial" w:cs="Arial"/>
        </w:rPr>
        <w:t xml:space="preserve">El Seccional de instancia, mediante fallo del 14 de mayo de 20114, </w:t>
      </w:r>
      <w:r w:rsidRPr="00FD32B3">
        <w:rPr>
          <w:rFonts w:ascii="Arial" w:hAnsi="Arial" w:cs="Arial"/>
        </w:rPr>
        <w:t xml:space="preserve">sancionó con remoción del cargo a la señora </w:t>
      </w:r>
      <w:r>
        <w:rPr>
          <w:rFonts w:ascii="Arial" w:hAnsi="Arial" w:cs="Arial"/>
        </w:rPr>
        <w:t>DIANA PATRICIA BUSTAMANTE</w:t>
      </w:r>
      <w:r w:rsidRPr="00FD32B3">
        <w:rPr>
          <w:rFonts w:ascii="Arial" w:hAnsi="Arial" w:cs="Arial"/>
        </w:rPr>
        <w:t xml:space="preserve">, </w:t>
      </w:r>
      <w:r>
        <w:rPr>
          <w:rFonts w:ascii="Arial" w:hAnsi="Arial" w:cs="Arial"/>
        </w:rPr>
        <w:t>Juez de Paz de Dosquebradas, Risaralda, e INHABILITÓ por el término de diez (10) años para ejercer funciones públicas, por haber incurrido en forma dolosa y gravísima en la infracción a los deberes consagrados en el artículo 153 numeral 1 de la Ley 270 de 1996, por realización objetiva de la conducta punible tipificada en el artículo 249  del Código Penal, en consonancia con el artículo 34 de la Ley 497 de 1999, por ello corresponder a una conducta que atenta contra la dignidad el cargo y con el artículo 196 de la Ley 734 de 2002. (</w:t>
      </w:r>
      <w:proofErr w:type="spellStart"/>
      <w:r>
        <w:rPr>
          <w:rFonts w:ascii="Arial" w:hAnsi="Arial" w:cs="Arial"/>
        </w:rPr>
        <w:t>fls</w:t>
      </w:r>
      <w:proofErr w:type="spellEnd"/>
      <w:r>
        <w:rPr>
          <w:rFonts w:ascii="Arial" w:hAnsi="Arial" w:cs="Arial"/>
        </w:rPr>
        <w:t xml:space="preserve">. 121 a 134 </w:t>
      </w:r>
      <w:proofErr w:type="spellStart"/>
      <w:r>
        <w:rPr>
          <w:rFonts w:ascii="Arial" w:hAnsi="Arial" w:cs="Arial"/>
        </w:rPr>
        <w:t>c.o</w:t>
      </w:r>
      <w:proofErr w:type="spellEnd"/>
      <w:r>
        <w:rPr>
          <w:rFonts w:ascii="Arial" w:hAnsi="Arial" w:cs="Arial"/>
        </w:rPr>
        <w:t>.).</w:t>
      </w:r>
    </w:p>
    <w:p w:rsidR="009D4DBC" w:rsidRDefault="009D4DBC" w:rsidP="009D4DBC">
      <w:pPr>
        <w:spacing w:line="360" w:lineRule="auto"/>
        <w:jc w:val="both"/>
        <w:rPr>
          <w:rFonts w:ascii="Arial" w:hAnsi="Arial" w:cs="Arial"/>
        </w:rPr>
      </w:pPr>
    </w:p>
    <w:p w:rsidR="009D4DBC" w:rsidRDefault="009D4DBC" w:rsidP="009D4DBC">
      <w:pPr>
        <w:widowControl w:val="0"/>
        <w:spacing w:line="360" w:lineRule="auto"/>
        <w:jc w:val="both"/>
        <w:rPr>
          <w:rFonts w:ascii="Arial" w:hAnsi="Arial" w:cs="Arial"/>
        </w:rPr>
      </w:pPr>
      <w:r w:rsidRPr="00FD32B3">
        <w:rPr>
          <w:rFonts w:ascii="Arial" w:hAnsi="Arial" w:cs="Arial"/>
        </w:rPr>
        <w:t>Refirió el fallador de primer grado</w:t>
      </w:r>
      <w:r>
        <w:rPr>
          <w:rFonts w:ascii="Arial" w:hAnsi="Arial" w:cs="Arial"/>
        </w:rPr>
        <w:t xml:space="preserve">, que lo censurable a la Juez de Paz, no es solamente el haber recibido el dinero, retenerlo y devolverlo tiempo después, sino también el hecho de ocultarle la situación a su destinataria, conducta que desde todo punto de vista es contraria a la Ley y a sus deberes como Juez de Paz, circunstancia que deja entrever su actuar irregular para con las partes abusando de su condición y en procura de su beneficio personal.  </w:t>
      </w:r>
    </w:p>
    <w:p w:rsidR="009D4DBC" w:rsidRDefault="009D4DBC" w:rsidP="009D4DBC">
      <w:pPr>
        <w:widowControl w:val="0"/>
        <w:spacing w:line="360" w:lineRule="auto"/>
        <w:jc w:val="center"/>
        <w:rPr>
          <w:rFonts w:ascii="Arial" w:hAnsi="Arial" w:cs="Arial"/>
          <w:b/>
        </w:rPr>
      </w:pPr>
    </w:p>
    <w:p w:rsidR="009D4DBC" w:rsidRDefault="009D4DBC" w:rsidP="009D4DBC">
      <w:pPr>
        <w:widowControl w:val="0"/>
        <w:spacing w:line="360" w:lineRule="auto"/>
        <w:jc w:val="center"/>
        <w:rPr>
          <w:rFonts w:ascii="Arial" w:hAnsi="Arial" w:cs="Arial"/>
          <w:b/>
        </w:rPr>
      </w:pPr>
      <w:r>
        <w:rPr>
          <w:rFonts w:ascii="Arial" w:hAnsi="Arial" w:cs="Arial"/>
          <w:b/>
        </w:rPr>
        <w:t>DE LA APELACIÓN</w:t>
      </w:r>
    </w:p>
    <w:p w:rsidR="009D4DBC" w:rsidRDefault="009D4DBC" w:rsidP="009D4DBC">
      <w:pPr>
        <w:widowControl w:val="0"/>
        <w:spacing w:line="360" w:lineRule="auto"/>
        <w:rPr>
          <w:rFonts w:ascii="Arial" w:hAnsi="Arial" w:cs="Arial"/>
          <w:b/>
        </w:rPr>
      </w:pPr>
    </w:p>
    <w:p w:rsidR="009D4DBC" w:rsidRDefault="009D4DBC" w:rsidP="009D4DBC">
      <w:pPr>
        <w:spacing w:line="360" w:lineRule="auto"/>
        <w:jc w:val="both"/>
        <w:rPr>
          <w:rFonts w:ascii="Arial" w:hAnsi="Arial" w:cs="Arial"/>
        </w:rPr>
      </w:pPr>
    </w:p>
    <w:p w:rsidR="009D4DBC" w:rsidRPr="001C5BFD" w:rsidRDefault="009D4DBC" w:rsidP="009D4DBC">
      <w:pPr>
        <w:spacing w:line="360" w:lineRule="auto"/>
        <w:jc w:val="both"/>
        <w:rPr>
          <w:rFonts w:ascii="Arial" w:hAnsi="Arial" w:cs="Arial"/>
        </w:rPr>
      </w:pPr>
      <w:r w:rsidRPr="001C5BFD">
        <w:rPr>
          <w:rFonts w:ascii="Arial" w:hAnsi="Arial" w:cs="Arial"/>
        </w:rPr>
        <w:t xml:space="preserve">El </w:t>
      </w:r>
      <w:r>
        <w:rPr>
          <w:rFonts w:ascii="Arial" w:hAnsi="Arial" w:cs="Arial"/>
        </w:rPr>
        <w:t>doctor Ramiro Ospina Bermúdez,</w:t>
      </w:r>
      <w:r w:rsidRPr="001C5BFD">
        <w:rPr>
          <w:rFonts w:ascii="Arial" w:hAnsi="Arial" w:cs="Arial"/>
        </w:rPr>
        <w:t xml:space="preserve"> </w:t>
      </w:r>
      <w:r>
        <w:rPr>
          <w:rFonts w:ascii="Arial" w:hAnsi="Arial" w:cs="Arial"/>
        </w:rPr>
        <w:t xml:space="preserve">obrando como defensor de oficio de la señora DIANA PATRICIA BUSTAMANTE, </w:t>
      </w:r>
      <w:r w:rsidRPr="001C5BFD">
        <w:rPr>
          <w:rFonts w:ascii="Arial" w:hAnsi="Arial" w:cs="Arial"/>
        </w:rPr>
        <w:t>interpuso recurso de apelación</w:t>
      </w:r>
      <w:r>
        <w:rPr>
          <w:rFonts w:ascii="Arial" w:hAnsi="Arial" w:cs="Arial"/>
        </w:rPr>
        <w:t xml:space="preserve"> contra la decisión de la </w:t>
      </w:r>
      <w:r w:rsidRPr="001C5BFD">
        <w:rPr>
          <w:rFonts w:ascii="Arial" w:hAnsi="Arial" w:cs="Arial"/>
        </w:rPr>
        <w:t>Sala Jurisdiccional Disciplinaria del Consej</w:t>
      </w:r>
      <w:r>
        <w:rPr>
          <w:rFonts w:ascii="Arial" w:hAnsi="Arial" w:cs="Arial"/>
        </w:rPr>
        <w:t xml:space="preserve">o Seccional de la Judicatura de Risaralda, de fecha 14 de mayo de 2014, indicando que no se configuró el abuso de confianza, toda vez, que el verbo rector es apropiación y realmente lo que hubo fue una retención;  Igualmente </w:t>
      </w:r>
      <w:r>
        <w:rPr>
          <w:rFonts w:ascii="Arial" w:hAnsi="Arial" w:cs="Arial"/>
        </w:rPr>
        <w:lastRenderedPageBreak/>
        <w:t xml:space="preserve">argumenta que es muy extraña la actitud del quejoso ya que en su escrito dice que no quiere perjudicar a la señora Bustamante, y formuló la queja cuando ya había recibió el dinero, solicita no hacer más gravosa la situación de la señora Bustamante, no solo por la remoción del cargo sino por la inhabilidad general por diez años, insiste en que la falta se calificó de manera equivocada y debió aplicarse una sanción de multa por cuanto la falta fue leve dolosa.  </w:t>
      </w:r>
      <w:r w:rsidRPr="001C5BFD">
        <w:rPr>
          <w:rFonts w:ascii="Arial" w:hAnsi="Arial" w:cs="Arial"/>
        </w:rPr>
        <w:t>(</w:t>
      </w:r>
      <w:proofErr w:type="spellStart"/>
      <w:r w:rsidRPr="001C5BFD">
        <w:rPr>
          <w:rFonts w:ascii="Arial" w:hAnsi="Arial" w:cs="Arial"/>
          <w:lang w:val="es-ES_tradnl"/>
        </w:rPr>
        <w:t>fls</w:t>
      </w:r>
      <w:proofErr w:type="spellEnd"/>
      <w:r w:rsidRPr="001C5BFD">
        <w:rPr>
          <w:rFonts w:ascii="Arial" w:hAnsi="Arial" w:cs="Arial"/>
          <w:lang w:val="es-ES_tradnl"/>
        </w:rPr>
        <w:t xml:space="preserve">. </w:t>
      </w:r>
      <w:r>
        <w:rPr>
          <w:rFonts w:ascii="Arial" w:hAnsi="Arial" w:cs="Arial"/>
          <w:lang w:val="es-ES_tradnl"/>
        </w:rPr>
        <w:t>1389</w:t>
      </w:r>
      <w:r w:rsidRPr="001C5BFD">
        <w:rPr>
          <w:rFonts w:ascii="Arial" w:hAnsi="Arial" w:cs="Arial"/>
          <w:lang w:val="es-ES_tradnl"/>
        </w:rPr>
        <w:t xml:space="preserve"> – </w:t>
      </w:r>
      <w:r>
        <w:rPr>
          <w:rFonts w:ascii="Arial" w:hAnsi="Arial" w:cs="Arial"/>
          <w:lang w:val="es-ES_tradnl"/>
        </w:rPr>
        <w:t>144</w:t>
      </w:r>
      <w:r w:rsidRPr="001C5BFD">
        <w:rPr>
          <w:rFonts w:ascii="Arial" w:hAnsi="Arial" w:cs="Arial"/>
          <w:lang w:val="es-ES_tradnl"/>
        </w:rPr>
        <w:t xml:space="preserve"> </w:t>
      </w:r>
      <w:proofErr w:type="spellStart"/>
      <w:r w:rsidRPr="001C5BFD">
        <w:rPr>
          <w:rFonts w:ascii="Arial" w:hAnsi="Arial" w:cs="Arial"/>
          <w:lang w:val="es-ES_tradnl"/>
        </w:rPr>
        <w:t>c.o</w:t>
      </w:r>
      <w:proofErr w:type="spellEnd"/>
      <w:r w:rsidRPr="001C5BFD">
        <w:rPr>
          <w:rFonts w:ascii="Arial" w:hAnsi="Arial" w:cs="Arial"/>
          <w:lang w:val="es-ES_tradnl"/>
        </w:rPr>
        <w:t xml:space="preserve"> 1ª instancia</w:t>
      </w:r>
      <w:r w:rsidRPr="001C5BFD">
        <w:rPr>
          <w:rFonts w:ascii="Arial" w:hAnsi="Arial" w:cs="Arial"/>
        </w:rPr>
        <w:t>).</w:t>
      </w:r>
    </w:p>
    <w:p w:rsidR="009D4DBC" w:rsidRDefault="009D4DBC" w:rsidP="009D4DBC">
      <w:pPr>
        <w:widowControl w:val="0"/>
        <w:spacing w:line="360" w:lineRule="auto"/>
        <w:rPr>
          <w:rFonts w:ascii="Arial" w:hAnsi="Arial" w:cs="Arial"/>
          <w:b/>
        </w:rPr>
      </w:pPr>
    </w:p>
    <w:p w:rsidR="009D4DBC" w:rsidRDefault="009D4DBC" w:rsidP="009D4DBC">
      <w:pPr>
        <w:widowControl w:val="0"/>
        <w:spacing w:line="360" w:lineRule="auto"/>
        <w:jc w:val="center"/>
        <w:rPr>
          <w:rFonts w:ascii="Arial" w:hAnsi="Arial" w:cs="Arial"/>
          <w:b/>
        </w:rPr>
      </w:pPr>
    </w:p>
    <w:p w:rsidR="009D4DBC" w:rsidRPr="00FD32B3" w:rsidRDefault="009D4DBC" w:rsidP="009D4DBC">
      <w:pPr>
        <w:widowControl w:val="0"/>
        <w:spacing w:line="360" w:lineRule="auto"/>
        <w:jc w:val="center"/>
        <w:rPr>
          <w:rFonts w:ascii="Arial" w:hAnsi="Arial" w:cs="Arial"/>
          <w:b/>
        </w:rPr>
      </w:pPr>
      <w:r w:rsidRPr="00FD32B3">
        <w:rPr>
          <w:rFonts w:ascii="Arial" w:hAnsi="Arial" w:cs="Arial"/>
          <w:b/>
        </w:rPr>
        <w:t>CONSIDERACIONES DE LA SALA</w:t>
      </w:r>
    </w:p>
    <w:p w:rsidR="009D4DBC" w:rsidRPr="00FD32B3" w:rsidRDefault="009D4DBC" w:rsidP="009D4DBC">
      <w:pPr>
        <w:widowControl w:val="0"/>
        <w:spacing w:line="360" w:lineRule="auto"/>
        <w:jc w:val="center"/>
        <w:rPr>
          <w:rFonts w:ascii="Arial" w:hAnsi="Arial" w:cs="Arial"/>
          <w:b/>
        </w:rPr>
      </w:pPr>
    </w:p>
    <w:p w:rsidR="009D4DBC" w:rsidRPr="00FD32B3" w:rsidRDefault="009D4DBC" w:rsidP="009D4DBC">
      <w:pPr>
        <w:overflowPunct w:val="0"/>
        <w:autoSpaceDE w:val="0"/>
        <w:autoSpaceDN w:val="0"/>
        <w:adjustRightInd w:val="0"/>
        <w:spacing w:line="360" w:lineRule="auto"/>
        <w:jc w:val="both"/>
        <w:textAlignment w:val="baseline"/>
        <w:rPr>
          <w:rFonts w:ascii="Arial" w:hAnsi="Arial" w:cs="Arial"/>
          <w:b/>
          <w:bCs/>
          <w:lang w:val="es-ES_tradnl"/>
        </w:rPr>
      </w:pPr>
      <w:r w:rsidRPr="00FD32B3">
        <w:rPr>
          <w:rFonts w:ascii="Arial" w:hAnsi="Arial" w:cs="Arial"/>
          <w:b/>
          <w:bCs/>
          <w:lang w:val="es-ES_tradnl"/>
        </w:rPr>
        <w:t>1.- De la competencia.</w:t>
      </w:r>
    </w:p>
    <w:p w:rsidR="009D4DBC" w:rsidRPr="00FD32B3" w:rsidRDefault="009D4DBC" w:rsidP="009D4DBC">
      <w:pPr>
        <w:overflowPunct w:val="0"/>
        <w:autoSpaceDE w:val="0"/>
        <w:autoSpaceDN w:val="0"/>
        <w:adjustRightInd w:val="0"/>
        <w:spacing w:line="360" w:lineRule="auto"/>
        <w:jc w:val="both"/>
        <w:textAlignment w:val="baseline"/>
        <w:rPr>
          <w:rFonts w:ascii="Arial" w:hAnsi="Arial" w:cs="Arial"/>
          <w:b/>
          <w:bCs/>
          <w:lang w:val="es-ES_tradnl"/>
        </w:rPr>
      </w:pPr>
    </w:p>
    <w:p w:rsidR="009D4DBC" w:rsidRDefault="009D4DBC" w:rsidP="009D4DBC">
      <w:pPr>
        <w:widowControl w:val="0"/>
        <w:tabs>
          <w:tab w:val="left" w:pos="720"/>
        </w:tabs>
        <w:spacing w:line="360" w:lineRule="auto"/>
        <w:jc w:val="both"/>
        <w:rPr>
          <w:rFonts w:ascii="Arial" w:hAnsi="Arial" w:cs="Arial"/>
        </w:rPr>
      </w:pPr>
      <w:r>
        <w:rPr>
          <w:rFonts w:ascii="Arial" w:hAnsi="Arial" w:cs="Arial"/>
        </w:rPr>
        <w:t xml:space="preserve">La Sala Jurisdiccional Disciplinaria del Consejo Seccional de la Judicatura es competente para conocer del presente asunto, en virtud de lo previsto en el artículo 112 numeral 4 de la </w:t>
      </w:r>
      <w:hyperlink r:id="rId8" w:tooltip="Haga clic para abrir TODA la Ley 270 de 1996" w:history="1">
        <w:r>
          <w:rPr>
            <w:rStyle w:val="Hipervnculo"/>
            <w:rFonts w:ascii="Arial" w:eastAsiaTheme="majorEastAsia" w:hAnsi="Arial" w:cs="Arial"/>
          </w:rPr>
          <w:t>Ley</w:t>
        </w:r>
      </w:hyperlink>
      <w:r>
        <w:rPr>
          <w:rFonts w:ascii="Arial" w:hAnsi="Arial" w:cs="Arial"/>
        </w:rPr>
        <w:t xml:space="preserve"> 270 de 1996, en armonía con el artículo 34 la Ley 497 de 1999, correspondiendo conocer a esta Corporación de los recursos de apelación, así, como del grado jurisdiccional de consulta en los procesos disciplinarios que conocen en primera instancia las Salas Jurisdiccionales de los Consejos Seccionales de la Judicatura, de no ser porque se observa la ocurrencia de una nulidad en el trámite del referido proceso.</w:t>
      </w:r>
    </w:p>
    <w:p w:rsidR="009D4DBC" w:rsidRDefault="009D4DBC" w:rsidP="009D4DBC">
      <w:pPr>
        <w:widowControl w:val="0"/>
        <w:tabs>
          <w:tab w:val="left" w:pos="720"/>
        </w:tabs>
        <w:spacing w:line="360" w:lineRule="auto"/>
        <w:jc w:val="both"/>
        <w:rPr>
          <w:rFonts w:ascii="Arial" w:hAnsi="Arial" w:cs="Arial"/>
          <w:lang w:val="es-CO"/>
        </w:rPr>
      </w:pPr>
    </w:p>
    <w:p w:rsidR="009D4DBC" w:rsidRPr="009A5F21" w:rsidRDefault="009D4DBC" w:rsidP="009D4DBC">
      <w:pPr>
        <w:spacing w:line="360" w:lineRule="auto"/>
        <w:ind w:right="-7"/>
        <w:jc w:val="both"/>
        <w:rPr>
          <w:rFonts w:ascii="Arial" w:hAnsi="Arial" w:cs="Arial"/>
          <w:sz w:val="22"/>
          <w:lang w:val="es-ES"/>
        </w:rPr>
      </w:pPr>
      <w:r w:rsidRPr="009A5F21">
        <w:rPr>
          <w:rFonts w:ascii="Arial" w:hAnsi="Arial" w:cs="Arial"/>
          <w:szCs w:val="26"/>
          <w:lang w:val="es-ES_tradnl"/>
        </w:rPr>
        <w:t xml:space="preserve">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w:t>
      </w:r>
      <w:r w:rsidRPr="009A5F21">
        <w:rPr>
          <w:rFonts w:ascii="Arial" w:hAnsi="Arial" w:cs="Arial"/>
          <w:szCs w:val="26"/>
          <w:lang w:val="es-ES_tradnl"/>
        </w:rPr>
        <w:lastRenderedPageBreak/>
        <w:t>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9D4DBC" w:rsidRDefault="009D4DBC" w:rsidP="009D4DBC">
      <w:pPr>
        <w:spacing w:line="360" w:lineRule="auto"/>
        <w:ind w:right="-7"/>
        <w:jc w:val="both"/>
        <w:rPr>
          <w:rFonts w:ascii="Arial" w:hAnsi="Arial" w:cs="Arial"/>
          <w:lang w:val="es-ES"/>
        </w:rPr>
      </w:pPr>
    </w:p>
    <w:p w:rsidR="009D4DBC" w:rsidRDefault="009D4DBC" w:rsidP="009D4DBC">
      <w:pPr>
        <w:overflowPunct w:val="0"/>
        <w:autoSpaceDE w:val="0"/>
        <w:autoSpaceDN w:val="0"/>
        <w:adjustRightInd w:val="0"/>
        <w:spacing w:line="360" w:lineRule="auto"/>
        <w:jc w:val="both"/>
        <w:textAlignment w:val="baseline"/>
        <w:rPr>
          <w:rFonts w:ascii="Arial" w:hAnsi="Arial" w:cs="Arial"/>
          <w:szCs w:val="26"/>
          <w:lang w:val="es-ES_tradnl"/>
        </w:rPr>
      </w:pPr>
      <w:r w:rsidRPr="00FD32B3">
        <w:rPr>
          <w:rFonts w:ascii="Arial" w:hAnsi="Arial" w:cs="Arial"/>
          <w:lang w:val="es-ES_tradnl"/>
        </w:rPr>
        <w:t xml:space="preserve">Y si bien, en razón a la entrada en vigencia del Acto Legislativo No. 02 de 2015, se adoptó una reforma a la Rama Judicial, denominada </w:t>
      </w:r>
      <w:r w:rsidRPr="00FD32B3">
        <w:rPr>
          <w:rFonts w:ascii="Arial" w:hAnsi="Arial" w:cs="Arial"/>
          <w:i/>
          <w:lang w:val="es-ES_tradnl"/>
        </w:rPr>
        <w:t>“equilibrio de poderes”,</w:t>
      </w:r>
      <w:r w:rsidRPr="00FD32B3">
        <w:rPr>
          <w:rFonts w:ascii="Arial" w:hAnsi="Arial" w:cs="Arial"/>
          <w:lang w:val="es-ES_tradnl"/>
        </w:rPr>
        <w:t xml:space="preserve"> en lo atinente al Consejo Superior de la Judicatura, literalmente en el parágrafo transitorio primero del artículo 19 de la referida reforma constitucional, enunció:</w:t>
      </w:r>
      <w:r w:rsidRPr="00D70097">
        <w:rPr>
          <w:rFonts w:ascii="Arial" w:hAnsi="Arial" w:cs="Arial"/>
          <w:sz w:val="26"/>
          <w:szCs w:val="26"/>
          <w:lang w:val="es-ES_tradnl"/>
        </w:rPr>
        <w:t xml:space="preserve"> </w:t>
      </w:r>
      <w:r w:rsidRPr="00FD32B3">
        <w:rPr>
          <w:rFonts w:ascii="Arial" w:hAnsi="Arial" w:cs="Arial"/>
          <w:sz w:val="22"/>
          <w:szCs w:val="26"/>
          <w:lang w:val="es-ES_tradnl"/>
        </w:rPr>
        <w:t>“</w:t>
      </w:r>
      <w:r w:rsidRPr="00FD32B3">
        <w:rPr>
          <w:rFonts w:ascii="Arial" w:hAnsi="Arial" w:cs="Arial"/>
          <w:b/>
          <w:i/>
          <w:sz w:val="22"/>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FD32B3">
        <w:rPr>
          <w:rFonts w:ascii="Arial" w:hAnsi="Arial" w:cs="Arial"/>
          <w:sz w:val="22"/>
          <w:szCs w:val="26"/>
          <w:lang w:val="es-ES_tradnl"/>
        </w:rPr>
        <w:t xml:space="preserve">”. </w:t>
      </w:r>
      <w:r w:rsidRPr="00FD32B3">
        <w:rPr>
          <w:rFonts w:ascii="Arial" w:hAnsi="Arial" w:cs="Arial"/>
          <w:szCs w:val="26"/>
          <w:lang w:val="es-ES_tradnl"/>
        </w:rPr>
        <w:t xml:space="preserve"> </w:t>
      </w:r>
    </w:p>
    <w:p w:rsidR="009D4DBC" w:rsidRPr="00FD32B3" w:rsidRDefault="009D4DBC" w:rsidP="009D4DBC">
      <w:pPr>
        <w:overflowPunct w:val="0"/>
        <w:autoSpaceDE w:val="0"/>
        <w:autoSpaceDN w:val="0"/>
        <w:adjustRightInd w:val="0"/>
        <w:spacing w:line="360" w:lineRule="auto"/>
        <w:jc w:val="both"/>
        <w:textAlignment w:val="baseline"/>
        <w:rPr>
          <w:rFonts w:ascii="Arial" w:hAnsi="Arial" w:cs="Arial"/>
          <w:szCs w:val="26"/>
          <w:lang w:val="es-ES_tradnl"/>
        </w:rPr>
      </w:pPr>
    </w:p>
    <w:p w:rsidR="009D4DBC" w:rsidRPr="00186F85" w:rsidRDefault="009D4DBC" w:rsidP="009D4DBC">
      <w:pPr>
        <w:overflowPunct w:val="0"/>
        <w:autoSpaceDE w:val="0"/>
        <w:autoSpaceDN w:val="0"/>
        <w:adjustRightInd w:val="0"/>
        <w:spacing w:line="360" w:lineRule="auto"/>
        <w:jc w:val="both"/>
        <w:textAlignment w:val="baseline"/>
        <w:rPr>
          <w:rFonts w:ascii="Arial" w:hAnsi="Arial" w:cs="Arial"/>
          <w:i/>
          <w:lang w:val="es-ES_tradnl"/>
        </w:rPr>
      </w:pPr>
      <w:r w:rsidRPr="00FD32B3">
        <w:rPr>
          <w:rFonts w:ascii="Arial" w:hAnsi="Arial" w:cs="Arial"/>
          <w:lang w:val="es-ES_tradnl"/>
        </w:rPr>
        <w:t>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w:t>
      </w:r>
      <w:r w:rsidRPr="00D70097">
        <w:rPr>
          <w:rFonts w:ascii="Arial" w:hAnsi="Arial" w:cs="Arial"/>
          <w:sz w:val="26"/>
          <w:szCs w:val="26"/>
          <w:lang w:val="es-ES_tradnl"/>
        </w:rPr>
        <w:t xml:space="preserve"> </w:t>
      </w:r>
      <w:r w:rsidRPr="00186F85">
        <w:rPr>
          <w:rFonts w:ascii="Arial" w:hAnsi="Arial" w:cs="Arial"/>
          <w:i/>
          <w:lang w:val="es-ES_tradnl"/>
        </w:rPr>
        <w:t xml:space="preserve">(i)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w:t>
      </w:r>
      <w:r w:rsidRPr="00186F85">
        <w:rPr>
          <w:rFonts w:ascii="Arial" w:hAnsi="Arial" w:cs="Arial"/>
          <w:i/>
          <w:lang w:val="es-ES_tradnl"/>
        </w:rPr>
        <w:lastRenderedPageBreak/>
        <w:t>5 Comisiones Seccionales de Disciplina Judiciales no serán competentes para conocer de acciones de tutela”.</w:t>
      </w:r>
    </w:p>
    <w:p w:rsidR="009D4DBC" w:rsidRPr="00FD32B3" w:rsidRDefault="009D4DBC" w:rsidP="009D4DBC">
      <w:pPr>
        <w:overflowPunct w:val="0"/>
        <w:autoSpaceDE w:val="0"/>
        <w:autoSpaceDN w:val="0"/>
        <w:adjustRightInd w:val="0"/>
        <w:spacing w:line="360" w:lineRule="auto"/>
        <w:jc w:val="both"/>
        <w:textAlignment w:val="baseline"/>
        <w:rPr>
          <w:rFonts w:ascii="Arial" w:hAnsi="Arial" w:cs="Arial"/>
          <w:i/>
          <w:szCs w:val="26"/>
          <w:lang w:val="es-ES_tradnl"/>
        </w:rPr>
      </w:pPr>
    </w:p>
    <w:p w:rsidR="009D4DBC" w:rsidRPr="00FD32B3" w:rsidRDefault="009D4DBC" w:rsidP="009D4DBC">
      <w:pPr>
        <w:spacing w:line="360" w:lineRule="auto"/>
        <w:jc w:val="both"/>
        <w:rPr>
          <w:rFonts w:ascii="Arial" w:hAnsi="Arial" w:cs="Arial"/>
          <w:lang w:val="es-ES"/>
        </w:rPr>
      </w:pPr>
      <w:r w:rsidRPr="00FD32B3">
        <w:rPr>
          <w:rFonts w:ascii="Arial" w:hAnsi="Arial" w:cs="Arial"/>
          <w:lang w:val="es-ES"/>
        </w:rPr>
        <w:t>Reiteró la Corte Constitucional que en relación a las funciones jurisdiccionales del Consejo Superior de la Judicatura, lo decidido en el Acto legislativo 02 de 2015, así:</w:t>
      </w:r>
      <w:r w:rsidRPr="00D70097">
        <w:rPr>
          <w:rFonts w:ascii="Arial" w:hAnsi="Arial" w:cs="Arial"/>
          <w:sz w:val="26"/>
          <w:szCs w:val="26"/>
          <w:lang w:val="es-ES"/>
        </w:rPr>
        <w:t xml:space="preserve"> </w:t>
      </w:r>
      <w:r w:rsidRPr="00186F85">
        <w:rPr>
          <w:rFonts w:ascii="Arial" w:hAnsi="Arial" w:cs="Arial"/>
          <w:i/>
          <w:lang w:val="es-ES"/>
        </w:rPr>
        <w:t>“los actuales Magistrados de la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
        </w:rPr>
        <w:t xml:space="preserve">, </w:t>
      </w:r>
      <w:r w:rsidRPr="00FD32B3">
        <w:rPr>
          <w:rFonts w:ascii="Arial" w:hAnsi="Arial" w:cs="Arial"/>
          <w:lang w:val="es-ES"/>
        </w:rPr>
        <w:t xml:space="preserve">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9D4DBC" w:rsidRDefault="009D4DBC" w:rsidP="009D4DBC">
      <w:pPr>
        <w:widowControl w:val="0"/>
        <w:spacing w:line="360" w:lineRule="auto"/>
        <w:jc w:val="both"/>
        <w:rPr>
          <w:rFonts w:ascii="Arial" w:hAnsi="Arial" w:cs="Arial"/>
          <w:b/>
        </w:rPr>
      </w:pPr>
    </w:p>
    <w:p w:rsidR="009D4DBC" w:rsidRPr="00FD32B3" w:rsidRDefault="009D4DBC" w:rsidP="009D4DBC">
      <w:pPr>
        <w:widowControl w:val="0"/>
        <w:spacing w:line="360" w:lineRule="auto"/>
        <w:jc w:val="both"/>
        <w:rPr>
          <w:rFonts w:ascii="Arial" w:hAnsi="Arial" w:cs="Arial"/>
          <w:b/>
        </w:rPr>
      </w:pPr>
      <w:r w:rsidRPr="00FD32B3">
        <w:rPr>
          <w:rFonts w:ascii="Arial" w:hAnsi="Arial" w:cs="Arial"/>
          <w:b/>
        </w:rPr>
        <w:t>2.- De la Nulidad</w:t>
      </w:r>
    </w:p>
    <w:p w:rsidR="009D4DBC" w:rsidRPr="00FD32B3" w:rsidRDefault="009D4DBC" w:rsidP="009D4DBC">
      <w:pPr>
        <w:widowControl w:val="0"/>
        <w:spacing w:line="360" w:lineRule="auto"/>
        <w:jc w:val="both"/>
        <w:rPr>
          <w:rFonts w:ascii="Arial" w:hAnsi="Arial" w:cs="Arial"/>
        </w:rPr>
      </w:pPr>
    </w:p>
    <w:p w:rsidR="009D4DBC" w:rsidRDefault="009D4DBC" w:rsidP="009D4DBC">
      <w:pPr>
        <w:pStyle w:val="Textoindependiente"/>
        <w:widowControl w:val="0"/>
        <w:rPr>
          <w:rFonts w:cs="Arial"/>
          <w:sz w:val="24"/>
          <w:szCs w:val="24"/>
          <w:lang w:val="es-MX"/>
        </w:rPr>
      </w:pPr>
      <w:r w:rsidRPr="00C10F55">
        <w:rPr>
          <w:rFonts w:cs="Arial"/>
          <w:sz w:val="24"/>
          <w:szCs w:val="24"/>
          <w:lang w:val="es-MX"/>
        </w:rPr>
        <w:t xml:space="preserve">A juicio de esta Colegiatura la nulidad que deviene del presente asunto, se origina en la normatividad aplicada en la adecuación típica del comportamiento presuntamente desplegado por la señora </w:t>
      </w:r>
      <w:r w:rsidRPr="00C10F55">
        <w:rPr>
          <w:rFonts w:cs="Arial"/>
          <w:sz w:val="24"/>
          <w:szCs w:val="24"/>
        </w:rPr>
        <w:t>DIANA PATRICIA BUSTAMANTE, Juez de Paz de Dosquebradas, Risaralda, haber incumplido el deber previsto en artículo 153 numeral 1 de la Ley 270 de 1996, artículo 249  del Código Penal, en consonancia con el artículo 34 de la Ley 497 de 1999, y el artículo 196 de la Ley 734 de 2002</w:t>
      </w:r>
      <w:r w:rsidRPr="00C10F55">
        <w:rPr>
          <w:rFonts w:cs="Arial"/>
          <w:bCs/>
          <w:sz w:val="24"/>
          <w:szCs w:val="24"/>
        </w:rPr>
        <w:t xml:space="preserve">, y la sanción impuesta en </w:t>
      </w:r>
      <w:r w:rsidRPr="00C10F55">
        <w:rPr>
          <w:rFonts w:cs="Arial"/>
          <w:bCs/>
          <w:sz w:val="24"/>
          <w:szCs w:val="24"/>
        </w:rPr>
        <w:lastRenderedPageBreak/>
        <w:t>r</w:t>
      </w:r>
      <w:r w:rsidRPr="00C10F55">
        <w:rPr>
          <w:rFonts w:cs="Arial"/>
          <w:sz w:val="24"/>
          <w:szCs w:val="24"/>
        </w:rPr>
        <w:t xml:space="preserve">emoción en el ejercicio del cargo e inhabilidad general por el término de diez (10) años; </w:t>
      </w:r>
      <w:r w:rsidRPr="00C10F55">
        <w:rPr>
          <w:rFonts w:cs="Arial"/>
          <w:bCs/>
          <w:sz w:val="24"/>
          <w:szCs w:val="24"/>
        </w:rPr>
        <w:t xml:space="preserve"> L</w:t>
      </w:r>
      <w:r w:rsidRPr="00C10F55">
        <w:rPr>
          <w:rFonts w:cs="Arial"/>
          <w:sz w:val="24"/>
          <w:szCs w:val="24"/>
        </w:rPr>
        <w:t>os cargos así como la sanción endilgada debió erigirse sobre normatividad exclusiva de la Ley 497 de 1999</w:t>
      </w:r>
      <w:r w:rsidRPr="00FD32B3">
        <w:rPr>
          <w:rFonts w:cs="Arial"/>
          <w:sz w:val="24"/>
          <w:szCs w:val="24"/>
        </w:rPr>
        <w:t xml:space="preserve">.  </w:t>
      </w:r>
      <w:r w:rsidRPr="00FD32B3">
        <w:rPr>
          <w:rFonts w:cs="Arial"/>
          <w:sz w:val="24"/>
          <w:szCs w:val="24"/>
          <w:lang w:val="es-MX"/>
        </w:rPr>
        <w:t xml:space="preserve"> </w:t>
      </w:r>
    </w:p>
    <w:p w:rsidR="009D4DBC" w:rsidRDefault="009D4DBC" w:rsidP="009D4DBC">
      <w:pPr>
        <w:pStyle w:val="Textoindependiente"/>
        <w:widowControl w:val="0"/>
        <w:rPr>
          <w:rFonts w:cs="Arial"/>
          <w:sz w:val="24"/>
          <w:szCs w:val="24"/>
          <w:lang w:val="es-MX"/>
        </w:rPr>
      </w:pPr>
    </w:p>
    <w:p w:rsidR="009D4DBC" w:rsidRPr="00FD32B3" w:rsidRDefault="009D4DBC" w:rsidP="009D4DBC">
      <w:pPr>
        <w:widowControl w:val="0"/>
        <w:spacing w:line="360" w:lineRule="auto"/>
        <w:jc w:val="both"/>
        <w:rPr>
          <w:rFonts w:ascii="Arial" w:hAnsi="Arial" w:cs="Arial"/>
        </w:rPr>
      </w:pPr>
      <w:r w:rsidRPr="00FD32B3">
        <w:rPr>
          <w:rFonts w:ascii="Arial" w:hAnsi="Arial" w:cs="Arial"/>
        </w:rPr>
        <w:t>A fin de modular los alcances del postulado en cita, se hace necesario plasmar las siguientes acotaciones de orden conceptual, para luego definir el asunto sometido a decisión:</w:t>
      </w:r>
    </w:p>
    <w:p w:rsidR="009D4DBC" w:rsidRDefault="009D4DBC" w:rsidP="009D4DBC">
      <w:pPr>
        <w:widowControl w:val="0"/>
        <w:spacing w:line="360" w:lineRule="auto"/>
        <w:jc w:val="both"/>
        <w:rPr>
          <w:rFonts w:ascii="Arial" w:hAnsi="Arial" w:cs="Arial"/>
          <w:sz w:val="26"/>
          <w:szCs w:val="26"/>
        </w:rPr>
      </w:pPr>
    </w:p>
    <w:p w:rsidR="009D4DBC" w:rsidRPr="00FD32B3" w:rsidRDefault="009D4DBC" w:rsidP="009D4DBC">
      <w:pPr>
        <w:widowControl w:val="0"/>
        <w:spacing w:line="360" w:lineRule="auto"/>
        <w:jc w:val="both"/>
        <w:rPr>
          <w:rFonts w:ascii="Arial" w:hAnsi="Arial" w:cs="Arial"/>
        </w:rPr>
      </w:pPr>
      <w:r w:rsidRPr="00FD32B3">
        <w:rPr>
          <w:rFonts w:ascii="Arial" w:hAnsi="Arial" w:cs="Arial"/>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9D4DBC" w:rsidRPr="00FD32B3" w:rsidRDefault="009D4DBC" w:rsidP="009D4DBC">
      <w:pPr>
        <w:widowControl w:val="0"/>
        <w:spacing w:line="360" w:lineRule="auto"/>
        <w:jc w:val="both"/>
        <w:rPr>
          <w:rFonts w:ascii="Arial" w:hAnsi="Arial" w:cs="Arial"/>
          <w:highlight w:val="yellow"/>
          <w:u w:val="single"/>
        </w:rPr>
      </w:pPr>
    </w:p>
    <w:p w:rsidR="009D4DBC" w:rsidRPr="00FD32B3" w:rsidRDefault="009D4DBC" w:rsidP="009D4DBC">
      <w:pPr>
        <w:widowControl w:val="0"/>
        <w:spacing w:line="360" w:lineRule="auto"/>
        <w:jc w:val="both"/>
        <w:rPr>
          <w:rFonts w:ascii="Arial" w:hAnsi="Arial" w:cs="Arial"/>
        </w:rPr>
      </w:pPr>
      <w:r w:rsidRPr="00FD32B3">
        <w:rPr>
          <w:rFonts w:ascii="Arial" w:hAnsi="Arial" w:cs="Arial"/>
        </w:rPr>
        <w:t>La Corte Constitucional en sentencia T- 796 de 2007 frente al ámbito jurídico de la Jurisdicción de Paz ha señalado en reiterados pronunciamientos:</w:t>
      </w:r>
    </w:p>
    <w:p w:rsidR="009D4DBC" w:rsidRDefault="009D4DBC" w:rsidP="009D4DBC">
      <w:pPr>
        <w:widowControl w:val="0"/>
        <w:spacing w:line="360" w:lineRule="auto"/>
        <w:jc w:val="both"/>
        <w:rPr>
          <w:rFonts w:ascii="Arial" w:hAnsi="Arial" w:cs="Arial"/>
          <w:sz w:val="26"/>
          <w:szCs w:val="26"/>
          <w:highlight w:val="yellow"/>
          <w:u w:val="single"/>
        </w:rPr>
      </w:pPr>
    </w:p>
    <w:p w:rsidR="009D4DBC" w:rsidRPr="00FD32B3" w:rsidRDefault="009D4DBC" w:rsidP="009D4DBC">
      <w:pPr>
        <w:widowControl w:val="0"/>
        <w:spacing w:line="360" w:lineRule="auto"/>
        <w:ind w:left="567" w:right="510"/>
        <w:jc w:val="both"/>
        <w:rPr>
          <w:rFonts w:ascii="Arial" w:hAnsi="Arial" w:cs="Arial"/>
          <w:i/>
        </w:rPr>
      </w:pPr>
      <w:r w:rsidRPr="00FD32B3">
        <w:rPr>
          <w:rFonts w:ascii="Arial" w:hAnsi="Arial" w:cs="Arial"/>
          <w:i/>
        </w:rPr>
        <w:t>“[…] Sus decisiones, como lo ha destacado la jurisprudencia escapan el ámbito de lo jurídico</w:t>
      </w:r>
      <w:r w:rsidRPr="00FD32B3">
        <w:rPr>
          <w:rStyle w:val="Refdenotaalpie"/>
          <w:rFonts w:ascii="Arial" w:hAnsi="Arial" w:cs="Arial"/>
          <w:i/>
        </w:rPr>
        <w:footnoteReference w:id="2"/>
      </w:r>
      <w:r w:rsidRPr="00FD32B3">
        <w:rPr>
          <w:rFonts w:ascii="Arial" w:hAnsi="Arial" w:cs="Arial"/>
          <w:i/>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9D4DBC" w:rsidRDefault="009D4DBC" w:rsidP="009D4DBC">
      <w:pPr>
        <w:widowControl w:val="0"/>
        <w:spacing w:line="360" w:lineRule="auto"/>
        <w:ind w:left="567" w:right="510"/>
        <w:jc w:val="both"/>
        <w:rPr>
          <w:rFonts w:ascii="Arial" w:hAnsi="Arial" w:cs="Arial"/>
          <w:i/>
        </w:rPr>
      </w:pPr>
      <w:r w:rsidRPr="00FD32B3">
        <w:rPr>
          <w:rFonts w:ascii="Arial" w:hAnsi="Arial" w:cs="Arial"/>
          <w:i/>
        </w:rPr>
        <w:t>“(…)</w:t>
      </w:r>
    </w:p>
    <w:p w:rsidR="009D4DBC" w:rsidRPr="00FD32B3" w:rsidRDefault="009D4DBC" w:rsidP="009D4DBC">
      <w:pPr>
        <w:widowControl w:val="0"/>
        <w:spacing w:line="360" w:lineRule="auto"/>
        <w:ind w:left="567" w:right="510"/>
        <w:jc w:val="both"/>
        <w:rPr>
          <w:rFonts w:ascii="Arial" w:hAnsi="Arial" w:cs="Arial"/>
          <w:i/>
        </w:rPr>
      </w:pPr>
    </w:p>
    <w:p w:rsidR="009D4DBC" w:rsidRPr="00FD32B3" w:rsidRDefault="009D4DBC" w:rsidP="009D4DBC">
      <w:pPr>
        <w:widowControl w:val="0"/>
        <w:spacing w:line="360" w:lineRule="auto"/>
        <w:ind w:left="567" w:right="510"/>
        <w:jc w:val="both"/>
        <w:rPr>
          <w:rFonts w:ascii="Arial" w:hAnsi="Arial" w:cs="Arial"/>
          <w:i/>
        </w:rPr>
      </w:pPr>
      <w:r w:rsidRPr="00FD32B3">
        <w:rPr>
          <w:rFonts w:ascii="Arial" w:hAnsi="Arial" w:cs="Arial"/>
          <w:i/>
        </w:rPr>
        <w:t xml:space="preserve">“De otra parte, no puede censurarse a un juez que carece de formación jurídica la eventual incursión en errores que entrañan </w:t>
      </w:r>
      <w:r w:rsidRPr="00FD32B3">
        <w:rPr>
          <w:rFonts w:ascii="Arial" w:hAnsi="Arial" w:cs="Arial"/>
          <w:i/>
        </w:rPr>
        <w:lastRenderedPageBreak/>
        <w:t>manifiesto desconocimiento del orden jurídico</w:t>
      </w:r>
    </w:p>
    <w:p w:rsidR="009D4DBC" w:rsidRDefault="009D4DBC" w:rsidP="009D4DBC">
      <w:pPr>
        <w:widowControl w:val="0"/>
        <w:spacing w:line="360" w:lineRule="auto"/>
        <w:ind w:left="567" w:right="510"/>
        <w:jc w:val="both"/>
        <w:rPr>
          <w:rFonts w:ascii="Arial" w:hAnsi="Arial" w:cs="Arial"/>
          <w:i/>
        </w:rPr>
      </w:pPr>
      <w:r w:rsidRPr="00FD32B3">
        <w:rPr>
          <w:rFonts w:ascii="Arial" w:hAnsi="Arial" w:cs="Arial"/>
          <w:i/>
        </w:rPr>
        <w:t>(…)”.</w:t>
      </w:r>
    </w:p>
    <w:p w:rsidR="009D4DBC" w:rsidRPr="00FD32B3" w:rsidRDefault="009D4DBC" w:rsidP="009D4DBC">
      <w:pPr>
        <w:widowControl w:val="0"/>
        <w:spacing w:line="360" w:lineRule="auto"/>
        <w:ind w:left="567" w:right="510"/>
        <w:jc w:val="both"/>
        <w:rPr>
          <w:rFonts w:ascii="Arial" w:hAnsi="Arial" w:cs="Arial"/>
          <w:i/>
        </w:rPr>
      </w:pPr>
    </w:p>
    <w:p w:rsidR="009D4DBC" w:rsidRPr="00FD32B3" w:rsidRDefault="009D4DBC" w:rsidP="009D4DBC">
      <w:pPr>
        <w:pStyle w:val="Textoindependiente"/>
        <w:widowControl w:val="0"/>
        <w:rPr>
          <w:rFonts w:cs="Arial"/>
          <w:b/>
          <w:sz w:val="24"/>
          <w:szCs w:val="24"/>
        </w:rPr>
      </w:pPr>
      <w:r w:rsidRPr="00FD32B3">
        <w:rPr>
          <w:rFonts w:cs="Arial"/>
          <w:sz w:val="24"/>
          <w:szCs w:val="24"/>
        </w:rPr>
        <w:t>Así mismo, el máximo Tribunal Constitucional, a fin de estructurar la naturaleza y teleología de los Jueces de Paz, en la precitada decisión determinó:</w:t>
      </w:r>
    </w:p>
    <w:p w:rsidR="009D4DBC" w:rsidRPr="00186F85" w:rsidRDefault="009D4DBC" w:rsidP="009D4DBC">
      <w:pPr>
        <w:widowControl w:val="0"/>
        <w:spacing w:line="360" w:lineRule="auto"/>
        <w:ind w:left="567" w:right="510"/>
        <w:jc w:val="both"/>
        <w:rPr>
          <w:rFonts w:ascii="Arial" w:hAnsi="Arial" w:cs="Arial"/>
          <w:i/>
        </w:rPr>
      </w:pPr>
      <w:r w:rsidRPr="00186F85">
        <w:rPr>
          <w:rFonts w:ascii="Arial" w:hAnsi="Arial" w:cs="Arial"/>
          <w:i/>
        </w:rPr>
        <w:t>“[…] La Corte ha destacado</w:t>
      </w:r>
      <w:r w:rsidRPr="00186F85">
        <w:rPr>
          <w:rStyle w:val="Refdenotaalpie"/>
          <w:rFonts w:ascii="Arial" w:hAnsi="Arial" w:cs="Arial"/>
          <w:i/>
        </w:rPr>
        <w:footnoteReference w:id="3"/>
      </w:r>
      <w:r w:rsidRPr="00186F85">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186F85">
        <w:rPr>
          <w:rStyle w:val="Refdenotaalpie"/>
          <w:rFonts w:ascii="Arial" w:hAnsi="Arial" w:cs="Arial"/>
          <w:i/>
        </w:rPr>
        <w:footnoteReference w:id="4"/>
      </w:r>
      <w:r w:rsidRPr="00186F85">
        <w:rPr>
          <w:rFonts w:ascii="Arial" w:hAnsi="Arial" w:cs="Arial"/>
          <w:i/>
        </w:rPr>
        <w:t xml:space="preserve">.   </w:t>
      </w:r>
    </w:p>
    <w:p w:rsidR="009D4DBC" w:rsidRDefault="009D4DBC" w:rsidP="009D4DBC">
      <w:pPr>
        <w:widowControl w:val="0"/>
        <w:ind w:left="567" w:right="510"/>
        <w:jc w:val="both"/>
        <w:rPr>
          <w:rFonts w:ascii="Arial" w:hAnsi="Arial" w:cs="Arial"/>
          <w:i/>
        </w:rPr>
      </w:pPr>
    </w:p>
    <w:p w:rsidR="009D4DBC" w:rsidRPr="00FD32B3" w:rsidRDefault="009D4DBC" w:rsidP="009D4DBC">
      <w:pPr>
        <w:widowControl w:val="0"/>
        <w:spacing w:line="360" w:lineRule="auto"/>
        <w:jc w:val="both"/>
        <w:rPr>
          <w:rFonts w:ascii="Arial" w:hAnsi="Arial" w:cs="Arial"/>
          <w:szCs w:val="26"/>
        </w:rPr>
      </w:pPr>
      <w:r w:rsidRPr="00FD32B3">
        <w:rPr>
          <w:rFonts w:ascii="Arial" w:hAnsi="Arial" w:cs="Arial"/>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9D4DBC" w:rsidRPr="00FD32B3" w:rsidRDefault="009D4DBC" w:rsidP="009D4DBC">
      <w:pPr>
        <w:widowControl w:val="0"/>
        <w:spacing w:line="360" w:lineRule="auto"/>
        <w:jc w:val="both"/>
        <w:rPr>
          <w:rFonts w:ascii="Arial" w:hAnsi="Arial" w:cs="Arial"/>
          <w:szCs w:val="26"/>
        </w:rPr>
      </w:pPr>
    </w:p>
    <w:p w:rsidR="009D4DBC" w:rsidRPr="00FD32B3" w:rsidRDefault="009D4DBC" w:rsidP="009D4DBC">
      <w:pPr>
        <w:widowControl w:val="0"/>
        <w:spacing w:line="360" w:lineRule="auto"/>
        <w:jc w:val="both"/>
        <w:rPr>
          <w:rFonts w:ascii="Arial" w:hAnsi="Arial" w:cs="Arial"/>
          <w:szCs w:val="26"/>
        </w:rPr>
      </w:pPr>
      <w:r w:rsidRPr="00FD32B3">
        <w:rPr>
          <w:rFonts w:ascii="Arial" w:hAnsi="Arial" w:cs="Arial"/>
          <w:szCs w:val="26"/>
        </w:rPr>
        <w:t>Bajo el anterior postulado la Guardiana de la Constitución en la sentencia C-059 de 2005, indicó:</w:t>
      </w:r>
    </w:p>
    <w:p w:rsidR="009D4DBC" w:rsidRDefault="009D4DBC" w:rsidP="009D4DBC">
      <w:pPr>
        <w:widowControl w:val="0"/>
        <w:spacing w:line="360" w:lineRule="auto"/>
        <w:jc w:val="both"/>
        <w:rPr>
          <w:rFonts w:ascii="Arial" w:hAnsi="Arial" w:cs="Arial"/>
          <w:sz w:val="26"/>
          <w:szCs w:val="26"/>
        </w:rPr>
      </w:pPr>
    </w:p>
    <w:p w:rsidR="009D4DBC" w:rsidRPr="00186F85" w:rsidRDefault="009D4DBC" w:rsidP="009D4DBC">
      <w:pPr>
        <w:widowControl w:val="0"/>
        <w:spacing w:line="360" w:lineRule="auto"/>
        <w:ind w:left="567" w:right="510"/>
        <w:jc w:val="both"/>
        <w:rPr>
          <w:rFonts w:ascii="Arial" w:hAnsi="Arial" w:cs="Arial"/>
          <w:i/>
        </w:rPr>
      </w:pPr>
      <w:r w:rsidRPr="00186F85">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186F85">
        <w:rPr>
          <w:rStyle w:val="Refdenotaalpie"/>
          <w:rFonts w:ascii="Arial" w:hAnsi="Arial" w:cs="Arial"/>
          <w:i/>
        </w:rPr>
        <w:footnoteReference w:id="5"/>
      </w:r>
      <w:r w:rsidRPr="00186F85">
        <w:rPr>
          <w:rFonts w:ascii="Arial" w:hAnsi="Arial" w:cs="Arial"/>
          <w:i/>
        </w:rPr>
        <w:t xml:space="preserve">.   </w:t>
      </w:r>
    </w:p>
    <w:p w:rsidR="009D4DBC" w:rsidRDefault="009D4DBC" w:rsidP="009D4DBC">
      <w:pPr>
        <w:widowControl w:val="0"/>
        <w:spacing w:line="360" w:lineRule="auto"/>
        <w:ind w:left="567" w:right="510"/>
        <w:jc w:val="both"/>
        <w:rPr>
          <w:rFonts w:ascii="Arial" w:hAnsi="Arial" w:cs="Arial"/>
          <w:sz w:val="26"/>
          <w:szCs w:val="26"/>
        </w:rPr>
      </w:pPr>
    </w:p>
    <w:p w:rsidR="009D4DBC" w:rsidRDefault="009D4DBC" w:rsidP="009D4DBC">
      <w:pPr>
        <w:widowControl w:val="0"/>
        <w:spacing w:line="360" w:lineRule="auto"/>
        <w:jc w:val="both"/>
        <w:rPr>
          <w:rFonts w:ascii="Arial" w:hAnsi="Arial" w:cs="Arial"/>
          <w:szCs w:val="26"/>
        </w:rPr>
      </w:pPr>
      <w:r w:rsidRPr="00FD32B3">
        <w:rPr>
          <w:rFonts w:ascii="Arial" w:hAnsi="Arial" w:cs="Arial"/>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FD32B3">
        <w:rPr>
          <w:rFonts w:ascii="Arial" w:hAnsi="Arial" w:cs="Arial"/>
          <w:i/>
          <w:szCs w:val="26"/>
        </w:rPr>
        <w:t xml:space="preserve">particulares que administran justicia en equidad, </w:t>
      </w:r>
      <w:r w:rsidRPr="00FD32B3">
        <w:rPr>
          <w:rFonts w:ascii="Arial" w:hAnsi="Arial" w:cs="Arial"/>
          <w:szCs w:val="26"/>
        </w:rPr>
        <w:t xml:space="preserve">no ostentan la calidad de servidores públicos  situación que encuentra arraigo legal en el artículo 123 de la Carta Política, y en la misma praxis jurídica, en tanto los Jueces de Paz son nombrados pero no se </w:t>
      </w:r>
      <w:r w:rsidRPr="00FD32B3">
        <w:rPr>
          <w:rFonts w:ascii="Arial" w:hAnsi="Arial" w:cs="Arial"/>
          <w:i/>
          <w:szCs w:val="26"/>
        </w:rPr>
        <w:t>posesionan</w:t>
      </w:r>
      <w:r w:rsidRPr="00FD32B3">
        <w:rPr>
          <w:rFonts w:ascii="Arial" w:hAnsi="Arial" w:cs="Arial"/>
          <w:szCs w:val="26"/>
        </w:rPr>
        <w:t xml:space="preserve"> como tales.</w:t>
      </w:r>
    </w:p>
    <w:p w:rsidR="009D4DBC" w:rsidRPr="00FD32B3" w:rsidRDefault="009D4DBC" w:rsidP="009D4DBC">
      <w:pPr>
        <w:widowControl w:val="0"/>
        <w:spacing w:line="360" w:lineRule="auto"/>
        <w:jc w:val="both"/>
        <w:rPr>
          <w:rFonts w:ascii="Arial" w:hAnsi="Arial" w:cs="Arial"/>
          <w:szCs w:val="26"/>
        </w:rPr>
      </w:pPr>
    </w:p>
    <w:p w:rsidR="009D4DBC" w:rsidRPr="00FD32B3" w:rsidRDefault="009D4DBC" w:rsidP="009D4DBC">
      <w:pPr>
        <w:widowControl w:val="0"/>
        <w:spacing w:line="360" w:lineRule="auto"/>
        <w:jc w:val="both"/>
        <w:rPr>
          <w:rFonts w:ascii="Arial" w:hAnsi="Arial" w:cs="Arial"/>
          <w:szCs w:val="26"/>
        </w:rPr>
      </w:pPr>
      <w:r w:rsidRPr="00FD32B3">
        <w:rPr>
          <w:rFonts w:ascii="Arial" w:hAnsi="Arial" w:cs="Arial"/>
          <w:szCs w:val="26"/>
        </w:rPr>
        <w:t xml:space="preserve">Bajo las anteriores premisas, no puede entenderse que frente a la labor desempeñada por los Jueces de Paz y en el análisis de las conductas </w:t>
      </w:r>
      <w:r w:rsidRPr="00FD32B3">
        <w:rPr>
          <w:rFonts w:ascii="Arial" w:hAnsi="Arial" w:cs="Arial"/>
          <w:szCs w:val="26"/>
        </w:rPr>
        <w:lastRenderedPageBreak/>
        <w:t>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FD32B3">
        <w:rPr>
          <w:rStyle w:val="Refdenotaalpie"/>
          <w:rFonts w:ascii="Arial" w:hAnsi="Arial" w:cs="Arial"/>
          <w:szCs w:val="26"/>
        </w:rPr>
        <w:footnoteReference w:id="6"/>
      </w:r>
      <w:r w:rsidRPr="00FD32B3">
        <w:rPr>
          <w:rFonts w:ascii="Arial" w:hAnsi="Arial" w:cs="Arial"/>
          <w:szCs w:val="26"/>
        </w:rPr>
        <w:t xml:space="preserve">, sin perjuicio del principio Universal de favorabilidad y del procedimiento que por integración normativa debe aplicarse conforme las previsiones consagradas en el Código Disciplinario Único. </w:t>
      </w:r>
    </w:p>
    <w:p w:rsidR="009D4DBC" w:rsidRPr="00FD32B3" w:rsidRDefault="009D4DBC" w:rsidP="009D4DBC">
      <w:pPr>
        <w:widowControl w:val="0"/>
        <w:spacing w:line="360" w:lineRule="auto"/>
        <w:jc w:val="both"/>
        <w:rPr>
          <w:rFonts w:ascii="Arial" w:hAnsi="Arial" w:cs="Arial"/>
          <w:szCs w:val="26"/>
        </w:rPr>
      </w:pPr>
    </w:p>
    <w:p w:rsidR="009D4DBC" w:rsidRDefault="009D4DBC" w:rsidP="009D4DBC">
      <w:pPr>
        <w:widowControl w:val="0"/>
        <w:spacing w:line="360" w:lineRule="auto"/>
        <w:jc w:val="both"/>
        <w:rPr>
          <w:rFonts w:ascii="Arial" w:hAnsi="Arial" w:cs="Arial"/>
          <w:szCs w:val="26"/>
        </w:rPr>
      </w:pPr>
      <w:r w:rsidRPr="00FD32B3">
        <w:rPr>
          <w:rFonts w:ascii="Arial" w:hAnsi="Arial" w:cs="Arial"/>
          <w:color w:val="000000"/>
          <w:szCs w:val="26"/>
        </w:rPr>
        <w:t>C</w:t>
      </w:r>
      <w:r w:rsidRPr="00FD32B3">
        <w:rPr>
          <w:rFonts w:ascii="Arial" w:hAnsi="Arial" w:cs="Arial"/>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FD32B3">
        <w:rPr>
          <w:rFonts w:ascii="Arial" w:hAnsi="Arial" w:cs="Arial"/>
          <w:i/>
          <w:szCs w:val="26"/>
        </w:rPr>
        <w:t>sub lite</w:t>
      </w:r>
      <w:r w:rsidRPr="00FD32B3">
        <w:rPr>
          <w:rFonts w:ascii="Arial" w:hAnsi="Arial" w:cs="Arial"/>
          <w:szCs w:val="26"/>
        </w:rPr>
        <w:t xml:space="preserve"> prevista en el artículo 29 de la Constitución Política, sin perjuicio, se reitera, que las actuaciones disciplinarias se adelanten conforme al procedimiento establecido en los artículos 150 y </w:t>
      </w:r>
      <w:r w:rsidRPr="00FD32B3">
        <w:rPr>
          <w:rFonts w:ascii="Arial" w:hAnsi="Arial" w:cs="Arial"/>
          <w:szCs w:val="26"/>
        </w:rPr>
        <w:lastRenderedPageBreak/>
        <w:t>siguientes del Código Disciplinario Único y bajo los postul</w:t>
      </w:r>
      <w:r>
        <w:rPr>
          <w:rFonts w:ascii="Arial" w:hAnsi="Arial" w:cs="Arial"/>
          <w:sz w:val="26"/>
          <w:szCs w:val="26"/>
        </w:rPr>
        <w:t xml:space="preserve">ados </w:t>
      </w:r>
      <w:r w:rsidRPr="00FD32B3">
        <w:rPr>
          <w:rFonts w:ascii="Arial" w:hAnsi="Arial" w:cs="Arial"/>
          <w:szCs w:val="26"/>
        </w:rPr>
        <w:t>desarrollados por la Corte Constitucional frente al derecho fundamental a la igualdad para iguales y desigualdad para desiguales.</w:t>
      </w:r>
    </w:p>
    <w:p w:rsidR="009D4DBC" w:rsidRPr="00FD32B3" w:rsidRDefault="009D4DBC" w:rsidP="009D4DBC">
      <w:pPr>
        <w:widowControl w:val="0"/>
        <w:spacing w:line="360" w:lineRule="auto"/>
        <w:jc w:val="both"/>
        <w:rPr>
          <w:rFonts w:ascii="Arial" w:hAnsi="Arial" w:cs="Arial"/>
          <w:szCs w:val="26"/>
        </w:rPr>
      </w:pPr>
    </w:p>
    <w:p w:rsidR="009D4DBC" w:rsidRDefault="009D4DBC" w:rsidP="009D4DBC">
      <w:pPr>
        <w:widowControl w:val="0"/>
        <w:spacing w:line="360" w:lineRule="auto"/>
        <w:jc w:val="both"/>
        <w:rPr>
          <w:rFonts w:ascii="Arial" w:hAnsi="Arial" w:cs="Arial"/>
          <w:szCs w:val="26"/>
        </w:rPr>
      </w:pPr>
      <w:r w:rsidRPr="00FD32B3">
        <w:rPr>
          <w:rFonts w:ascii="Arial" w:hAnsi="Arial" w:cs="Arial"/>
          <w:szCs w:val="26"/>
        </w:rPr>
        <w:t>En este sentido, conviene precisar que las normas relativas al régimen de los Conjueces y Jueces de Paz  que consagra la Ley 734 de 2002</w:t>
      </w:r>
      <w:r>
        <w:rPr>
          <w:rFonts w:ascii="Arial" w:hAnsi="Arial" w:cs="Arial"/>
          <w:szCs w:val="26"/>
        </w:rPr>
        <w:t>,</w:t>
      </w:r>
      <w:r w:rsidRPr="00FD32B3">
        <w:rPr>
          <w:rFonts w:ascii="Arial" w:hAnsi="Arial" w:cs="Arial"/>
          <w:szCs w:val="26"/>
        </w:rPr>
        <w:t xml:space="preserve">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FD32B3">
        <w:rPr>
          <w:rFonts w:ascii="Arial" w:hAnsi="Arial" w:cs="Arial"/>
          <w:i/>
          <w:szCs w:val="26"/>
        </w:rPr>
        <w:t>funcionarios judiciales</w:t>
      </w:r>
      <w:r w:rsidRPr="00FD32B3">
        <w:rPr>
          <w:rFonts w:ascii="Arial" w:hAnsi="Arial" w:cs="Arial"/>
          <w:szCs w:val="26"/>
        </w:rPr>
        <w:t xml:space="preserve"> profieren decisiones en Derecho</w:t>
      </w:r>
      <w:r w:rsidRPr="00FD32B3">
        <w:rPr>
          <w:rStyle w:val="Refdenotaalpie"/>
          <w:rFonts w:ascii="Arial" w:hAnsi="Arial" w:cs="Arial"/>
          <w:szCs w:val="26"/>
        </w:rPr>
        <w:footnoteReference w:id="7"/>
      </w:r>
      <w:r w:rsidRPr="00FD32B3">
        <w:rPr>
          <w:rFonts w:ascii="Arial" w:hAnsi="Arial" w:cs="Arial"/>
          <w:szCs w:val="26"/>
        </w:rPr>
        <w:t>.</w:t>
      </w:r>
    </w:p>
    <w:p w:rsidR="009D4DBC" w:rsidRPr="00FD32B3" w:rsidRDefault="009D4DBC" w:rsidP="009D4DBC">
      <w:pPr>
        <w:widowControl w:val="0"/>
        <w:spacing w:line="360" w:lineRule="auto"/>
        <w:jc w:val="both"/>
        <w:rPr>
          <w:rFonts w:ascii="Arial" w:hAnsi="Arial" w:cs="Arial"/>
          <w:szCs w:val="26"/>
        </w:rPr>
      </w:pPr>
    </w:p>
    <w:p w:rsidR="009D4DBC" w:rsidRDefault="009D4DBC" w:rsidP="009D4DBC">
      <w:pPr>
        <w:widowControl w:val="0"/>
        <w:spacing w:line="360" w:lineRule="auto"/>
        <w:jc w:val="both"/>
        <w:rPr>
          <w:rFonts w:ascii="Arial" w:hAnsi="Arial" w:cs="Arial"/>
          <w:szCs w:val="26"/>
        </w:rPr>
      </w:pPr>
      <w:r w:rsidRPr="002A1C25">
        <w:rPr>
          <w:rFonts w:ascii="Arial" w:hAnsi="Arial" w:cs="Arial"/>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w:t>
      </w:r>
      <w:r w:rsidRPr="00FD32B3">
        <w:rPr>
          <w:rFonts w:ascii="Arial" w:hAnsi="Arial" w:cs="Arial"/>
          <w:szCs w:val="26"/>
        </w:rPr>
        <w:t xml:space="preserve">jurisdicción, no por ello son equiparables a los tradicionales funcionarios judiciales, que a decir del Estatuto de la Administración de Justicia recae en Magistrados, Jueces y Fiscales.   </w:t>
      </w:r>
    </w:p>
    <w:p w:rsidR="009D4DBC" w:rsidRPr="00FD32B3" w:rsidRDefault="009D4DBC" w:rsidP="009D4DBC">
      <w:pPr>
        <w:widowControl w:val="0"/>
        <w:spacing w:line="360" w:lineRule="auto"/>
        <w:jc w:val="both"/>
        <w:rPr>
          <w:rFonts w:ascii="Arial" w:hAnsi="Arial" w:cs="Arial"/>
          <w:szCs w:val="26"/>
        </w:rPr>
      </w:pPr>
    </w:p>
    <w:p w:rsidR="009D4DBC" w:rsidRPr="00FD32B3" w:rsidRDefault="009D4DBC" w:rsidP="009D4DBC">
      <w:pPr>
        <w:widowControl w:val="0"/>
        <w:spacing w:line="360" w:lineRule="auto"/>
        <w:jc w:val="both"/>
        <w:rPr>
          <w:rFonts w:ascii="Arial" w:hAnsi="Arial" w:cs="Arial"/>
          <w:szCs w:val="26"/>
        </w:rPr>
      </w:pPr>
      <w:r w:rsidRPr="00FD32B3">
        <w:rPr>
          <w:rFonts w:ascii="Arial" w:hAnsi="Arial" w:cs="Arial"/>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9D4DBC" w:rsidRDefault="009D4DBC" w:rsidP="009D4DBC">
      <w:pPr>
        <w:widowControl w:val="0"/>
        <w:spacing w:line="360" w:lineRule="auto"/>
        <w:jc w:val="both"/>
        <w:rPr>
          <w:rFonts w:ascii="Arial" w:hAnsi="Arial" w:cs="Arial"/>
          <w:sz w:val="26"/>
          <w:szCs w:val="26"/>
        </w:rPr>
      </w:pPr>
    </w:p>
    <w:p w:rsidR="009D4DBC" w:rsidRPr="00186F85" w:rsidRDefault="009D4DBC" w:rsidP="009D4DBC">
      <w:pPr>
        <w:pStyle w:val="Textoindependiente"/>
        <w:widowControl w:val="0"/>
        <w:ind w:left="851" w:right="567"/>
        <w:contextualSpacing/>
        <w:rPr>
          <w:rFonts w:cs="Arial"/>
          <w:i/>
          <w:sz w:val="24"/>
          <w:szCs w:val="24"/>
        </w:rPr>
      </w:pPr>
      <w:r w:rsidRPr="00186F85">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9D4DBC" w:rsidRPr="00FD32B3" w:rsidRDefault="009D4DBC" w:rsidP="009D4DBC">
      <w:pPr>
        <w:widowControl w:val="0"/>
        <w:spacing w:line="360" w:lineRule="auto"/>
        <w:jc w:val="both"/>
        <w:rPr>
          <w:rFonts w:ascii="Arial" w:hAnsi="Arial" w:cs="Arial"/>
          <w:szCs w:val="26"/>
        </w:rPr>
      </w:pPr>
      <w:r w:rsidRPr="00FD32B3">
        <w:rPr>
          <w:rFonts w:ascii="Arial" w:hAnsi="Arial" w:cs="Arial"/>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w:t>
      </w:r>
      <w:r w:rsidRPr="00FD32B3">
        <w:rPr>
          <w:rFonts w:ascii="Arial" w:hAnsi="Arial" w:cs="Arial"/>
          <w:szCs w:val="26"/>
        </w:rPr>
        <w:lastRenderedPageBreak/>
        <w:t xml:space="preserve">la labor de tipificación de las faltas, que es propia del operador judicial disciplinario. </w:t>
      </w:r>
    </w:p>
    <w:p w:rsidR="009D4DBC" w:rsidRDefault="009D4DBC" w:rsidP="009D4DBC">
      <w:pPr>
        <w:widowControl w:val="0"/>
        <w:spacing w:line="360" w:lineRule="auto"/>
        <w:jc w:val="both"/>
        <w:rPr>
          <w:rFonts w:ascii="Arial" w:hAnsi="Arial" w:cs="Arial"/>
          <w:sz w:val="26"/>
          <w:szCs w:val="26"/>
          <w:lang w:val="es-CO"/>
        </w:rPr>
      </w:pPr>
    </w:p>
    <w:p w:rsidR="009D4DBC" w:rsidRDefault="009D4DBC" w:rsidP="009D4DBC">
      <w:pPr>
        <w:widowControl w:val="0"/>
        <w:spacing w:line="360" w:lineRule="auto"/>
        <w:jc w:val="both"/>
        <w:rPr>
          <w:rFonts w:ascii="Arial" w:hAnsi="Arial" w:cs="Arial"/>
          <w:szCs w:val="26"/>
          <w:lang w:val="es-CO"/>
        </w:rPr>
      </w:pPr>
      <w:r w:rsidRPr="00FD32B3">
        <w:rPr>
          <w:rFonts w:ascii="Arial" w:hAnsi="Arial" w:cs="Arial"/>
          <w:szCs w:val="26"/>
          <w:lang w:val="es-CO"/>
        </w:rPr>
        <w:t xml:space="preserve">Así las cosas, contrario al planteamiento del </w:t>
      </w:r>
      <w:r w:rsidRPr="00FD32B3">
        <w:rPr>
          <w:rFonts w:ascii="Arial" w:hAnsi="Arial" w:cs="Arial"/>
          <w:i/>
          <w:szCs w:val="26"/>
          <w:lang w:val="es-CO"/>
        </w:rPr>
        <w:t>a quo</w:t>
      </w:r>
      <w:r w:rsidRPr="00FD32B3">
        <w:rPr>
          <w:rFonts w:ascii="Arial" w:hAnsi="Arial" w:cs="Arial"/>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FD32B3">
        <w:rPr>
          <w:rFonts w:ascii="Arial" w:hAnsi="Arial" w:cs="Arial"/>
          <w:i/>
          <w:szCs w:val="26"/>
          <w:lang w:val="es-CO"/>
        </w:rPr>
        <w:t>ejusdem</w:t>
      </w:r>
      <w:proofErr w:type="spellEnd"/>
      <w:r w:rsidRPr="00FD32B3">
        <w:rPr>
          <w:rFonts w:ascii="Arial" w:hAnsi="Arial" w:cs="Arial"/>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9D4DBC" w:rsidRDefault="009D4DBC" w:rsidP="009D4DBC">
      <w:pPr>
        <w:widowControl w:val="0"/>
        <w:spacing w:line="360" w:lineRule="auto"/>
        <w:jc w:val="both"/>
        <w:rPr>
          <w:rFonts w:ascii="Arial" w:hAnsi="Arial" w:cs="Arial"/>
          <w:szCs w:val="26"/>
          <w:lang w:val="es-CO"/>
        </w:rPr>
      </w:pPr>
    </w:p>
    <w:p w:rsidR="009D4DBC" w:rsidRDefault="009D4DBC" w:rsidP="009D4DBC">
      <w:pPr>
        <w:widowControl w:val="0"/>
        <w:spacing w:line="360" w:lineRule="auto"/>
        <w:jc w:val="both"/>
        <w:rPr>
          <w:rFonts w:ascii="Arial" w:hAnsi="Arial" w:cs="Arial"/>
          <w:szCs w:val="26"/>
          <w:lang w:val="es-CO"/>
        </w:rPr>
      </w:pPr>
      <w:r w:rsidRPr="00FD32B3">
        <w:rPr>
          <w:rFonts w:ascii="Arial" w:hAnsi="Arial" w:cs="Arial"/>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FD32B3">
        <w:rPr>
          <w:rFonts w:ascii="Arial" w:hAnsi="Arial" w:cs="Arial"/>
          <w:i/>
          <w:szCs w:val="26"/>
          <w:lang w:val="es-CO"/>
        </w:rPr>
        <w:t>equivocación jurídica</w:t>
      </w:r>
      <w:r w:rsidRPr="00FD32B3">
        <w:rPr>
          <w:rFonts w:ascii="Arial" w:hAnsi="Arial" w:cs="Arial"/>
          <w:szCs w:val="26"/>
          <w:lang w:val="es-CO"/>
        </w:rPr>
        <w:t xml:space="preserve"> propia de una persona sin formación jurídica, si no para aquéllos comportamientos que además de groseros deriven en un grado superior de DOLO exigible a </w:t>
      </w:r>
      <w:r w:rsidRPr="00FD32B3">
        <w:rPr>
          <w:rFonts w:ascii="Arial" w:hAnsi="Arial" w:cs="Arial"/>
          <w:szCs w:val="26"/>
          <w:u w:val="single"/>
          <w:lang w:val="es-CO"/>
        </w:rPr>
        <w:t>cualquier persona</w:t>
      </w:r>
      <w:r w:rsidRPr="00FD32B3">
        <w:rPr>
          <w:rFonts w:ascii="Arial" w:hAnsi="Arial" w:cs="Arial"/>
          <w:szCs w:val="26"/>
          <w:lang w:val="es-CO"/>
        </w:rPr>
        <w:t>; de allí que las sanciones por faltas leves o graves no tengan cabida en la legislación examinada, pues se insiste no cualquier equivocación jurídica le es exigible a un Juez de Paz.</w:t>
      </w:r>
    </w:p>
    <w:p w:rsidR="009D4DBC" w:rsidRPr="00FD32B3" w:rsidRDefault="009D4DBC" w:rsidP="009D4DBC">
      <w:pPr>
        <w:widowControl w:val="0"/>
        <w:spacing w:line="360" w:lineRule="auto"/>
        <w:jc w:val="both"/>
        <w:rPr>
          <w:rFonts w:ascii="Arial" w:hAnsi="Arial" w:cs="Arial"/>
          <w:szCs w:val="26"/>
          <w:lang w:val="es-CO"/>
        </w:rPr>
      </w:pPr>
    </w:p>
    <w:p w:rsidR="009D4DBC" w:rsidRDefault="009D4DBC" w:rsidP="009D4DBC">
      <w:pPr>
        <w:widowControl w:val="0"/>
        <w:spacing w:line="360" w:lineRule="auto"/>
        <w:jc w:val="both"/>
        <w:rPr>
          <w:rFonts w:ascii="Arial" w:hAnsi="Arial" w:cs="Arial"/>
          <w:szCs w:val="26"/>
        </w:rPr>
      </w:pPr>
      <w:r w:rsidRPr="00FD32B3">
        <w:rPr>
          <w:rFonts w:ascii="Arial" w:hAnsi="Arial" w:cs="Arial"/>
          <w:szCs w:val="26"/>
          <w:lang w:val="es-CO"/>
        </w:rPr>
        <w:t>Bajo los anteriores presupuestos</w:t>
      </w:r>
      <w:r w:rsidRPr="00FD32B3">
        <w:rPr>
          <w:rFonts w:ascii="Arial" w:hAnsi="Arial" w:cs="Arial"/>
          <w:szCs w:val="26"/>
        </w:rPr>
        <w:t xml:space="preserve">, al imputarse una falta o un deber, distinto al consagrado en la Ley especial que gobierna la Jurisdicción de los Jueces de Paz, quebranta el mandato superior contenido en el artículo 29 de la Carta </w:t>
      </w:r>
      <w:r w:rsidRPr="00FD32B3">
        <w:rPr>
          <w:rFonts w:ascii="Arial" w:hAnsi="Arial" w:cs="Arial"/>
          <w:szCs w:val="26"/>
        </w:rPr>
        <w:lastRenderedPageBreak/>
        <w:t xml:space="preserve">Política al preceptuar que </w:t>
      </w:r>
      <w:r>
        <w:rPr>
          <w:rFonts w:ascii="Arial" w:hAnsi="Arial" w:cs="Arial"/>
          <w:sz w:val="26"/>
          <w:szCs w:val="26"/>
        </w:rPr>
        <w:t>“</w:t>
      </w:r>
      <w:r w:rsidRPr="00FD32B3">
        <w:rPr>
          <w:rFonts w:ascii="Arial" w:hAnsi="Arial" w:cs="Arial"/>
          <w:i/>
          <w:iCs/>
          <w:szCs w:val="26"/>
        </w:rPr>
        <w:t>nadie podrá ser juzgado sino conforme a leyes preexistentes al acto que se le imputa, ante juez o tribunal competente y con observancia de la plenitud de las formas propias de cada juicio</w:t>
      </w:r>
      <w:r>
        <w:rPr>
          <w:rFonts w:ascii="Arial" w:hAnsi="Arial" w:cs="Arial"/>
          <w:i/>
          <w:iCs/>
          <w:sz w:val="26"/>
          <w:szCs w:val="26"/>
        </w:rPr>
        <w:t xml:space="preserve">”, </w:t>
      </w:r>
      <w:r w:rsidRPr="00FD32B3">
        <w:rPr>
          <w:rFonts w:ascii="Arial" w:hAnsi="Arial" w:cs="Arial"/>
          <w:iCs/>
          <w:szCs w:val="26"/>
        </w:rPr>
        <w:t xml:space="preserve">principio democrático que </w:t>
      </w:r>
      <w:r w:rsidRPr="00FD32B3">
        <w:rPr>
          <w:rFonts w:ascii="Arial" w:hAnsi="Arial" w:cs="Arial"/>
          <w:szCs w:val="26"/>
        </w:rPr>
        <w:t>exige al legislador</w:t>
      </w:r>
      <w:r w:rsidRPr="00FD32B3">
        <w:rPr>
          <w:rFonts w:ascii="Arial" w:hAnsi="Arial" w:cs="Arial"/>
          <w:i/>
          <w:iCs/>
          <w:szCs w:val="26"/>
        </w:rPr>
        <w:t xml:space="preserve"> </w:t>
      </w:r>
      <w:r w:rsidRPr="00FD32B3">
        <w:rPr>
          <w:rFonts w:ascii="Arial" w:hAnsi="Arial" w:cs="Arial"/>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9D4DBC" w:rsidRPr="00FD32B3" w:rsidRDefault="009D4DBC" w:rsidP="009D4DBC">
      <w:pPr>
        <w:widowControl w:val="0"/>
        <w:spacing w:line="360" w:lineRule="auto"/>
        <w:jc w:val="both"/>
        <w:rPr>
          <w:rFonts w:ascii="Arial" w:hAnsi="Arial" w:cs="Arial"/>
          <w:szCs w:val="26"/>
        </w:rPr>
      </w:pPr>
    </w:p>
    <w:p w:rsidR="009D4DBC" w:rsidRPr="00C10F55" w:rsidRDefault="009D4DBC" w:rsidP="009D4DBC">
      <w:pPr>
        <w:widowControl w:val="0"/>
        <w:spacing w:line="360" w:lineRule="auto"/>
        <w:jc w:val="both"/>
        <w:rPr>
          <w:rFonts w:ascii="Arial" w:hAnsi="Arial" w:cs="Arial"/>
          <w:sz w:val="22"/>
          <w:szCs w:val="26"/>
        </w:rPr>
      </w:pPr>
      <w:r w:rsidRPr="00FD32B3">
        <w:rPr>
          <w:rFonts w:ascii="Arial" w:hAnsi="Arial" w:cs="Arial"/>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10F55">
        <w:rPr>
          <w:rFonts w:ascii="Arial" w:hAnsi="Arial" w:cs="Arial"/>
          <w:b/>
          <w:sz w:val="22"/>
          <w:szCs w:val="26"/>
          <w:u w:val="single"/>
        </w:rPr>
        <w:t>la única sanción a la cual se pueden hacer acreedores los Jueces de Paz cuando se demuestre que han incurrido en tales faltas, es la remoción del cargo</w:t>
      </w:r>
      <w:r w:rsidRPr="00C10F55">
        <w:rPr>
          <w:rFonts w:ascii="Arial" w:hAnsi="Arial" w:cs="Arial"/>
          <w:sz w:val="22"/>
          <w:szCs w:val="26"/>
        </w:rPr>
        <w:t>.</w:t>
      </w:r>
    </w:p>
    <w:p w:rsidR="009D4DBC" w:rsidRPr="00FD32B3" w:rsidRDefault="009D4DBC" w:rsidP="009D4DBC">
      <w:pPr>
        <w:widowControl w:val="0"/>
        <w:spacing w:line="360" w:lineRule="auto"/>
        <w:jc w:val="both"/>
        <w:rPr>
          <w:rFonts w:ascii="Arial" w:hAnsi="Arial" w:cs="Arial"/>
          <w:szCs w:val="26"/>
        </w:rPr>
      </w:pPr>
    </w:p>
    <w:p w:rsidR="009D4DBC" w:rsidRPr="00FD32B3" w:rsidRDefault="009D4DBC" w:rsidP="009D4DBC">
      <w:pPr>
        <w:widowControl w:val="0"/>
        <w:spacing w:line="360" w:lineRule="auto"/>
        <w:jc w:val="both"/>
        <w:rPr>
          <w:rFonts w:ascii="Arial" w:hAnsi="Arial" w:cs="Arial"/>
          <w:szCs w:val="26"/>
        </w:rPr>
      </w:pPr>
      <w:r w:rsidRPr="00FD32B3">
        <w:rPr>
          <w:rFonts w:ascii="Arial" w:hAnsi="Arial" w:cs="Arial"/>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FD32B3">
        <w:rPr>
          <w:rFonts w:ascii="Arial" w:hAnsi="Arial" w:cs="Arial"/>
          <w:i/>
          <w:szCs w:val="26"/>
        </w:rPr>
        <w:t>devengan salario alguno</w:t>
      </w:r>
      <w:r w:rsidRPr="00FD32B3">
        <w:rPr>
          <w:rFonts w:ascii="Arial" w:hAnsi="Arial" w:cs="Arial"/>
          <w:szCs w:val="26"/>
        </w:rPr>
        <w:t xml:space="preserve">, o cómo suspenderlos </w:t>
      </w:r>
      <w:r w:rsidRPr="00FD32B3">
        <w:rPr>
          <w:rFonts w:ascii="Arial" w:hAnsi="Arial" w:cs="Arial"/>
          <w:szCs w:val="26"/>
        </w:rPr>
        <w:lastRenderedPageBreak/>
        <w:t>por un lapso determinado en el cargo, si no existe forma de reemplazarlos y en su lugar encargar a otro juez, para seguir garantizando el servicio, pues se trata de cargos de elección popular.</w:t>
      </w:r>
    </w:p>
    <w:p w:rsidR="009D4DBC" w:rsidRDefault="009D4DBC" w:rsidP="009D4DBC">
      <w:pPr>
        <w:widowControl w:val="0"/>
        <w:spacing w:line="360" w:lineRule="auto"/>
        <w:jc w:val="both"/>
        <w:rPr>
          <w:rFonts w:ascii="Arial" w:hAnsi="Arial" w:cs="Arial"/>
          <w:sz w:val="26"/>
          <w:szCs w:val="26"/>
        </w:rPr>
      </w:pPr>
    </w:p>
    <w:p w:rsidR="009D4DBC" w:rsidRDefault="009D4DBC" w:rsidP="009D4DBC">
      <w:pPr>
        <w:widowControl w:val="0"/>
        <w:spacing w:line="360" w:lineRule="auto"/>
        <w:ind w:right="45"/>
        <w:jc w:val="both"/>
        <w:rPr>
          <w:rFonts w:ascii="Arial" w:hAnsi="Arial" w:cs="Arial"/>
          <w:sz w:val="26"/>
          <w:szCs w:val="26"/>
        </w:rPr>
      </w:pPr>
      <w:r w:rsidRPr="000956A9">
        <w:rPr>
          <w:rFonts w:ascii="Arial" w:hAnsi="Arial" w:cs="Arial"/>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r>
        <w:rPr>
          <w:rFonts w:ascii="Arial" w:hAnsi="Arial" w:cs="Arial"/>
          <w:sz w:val="26"/>
          <w:szCs w:val="26"/>
        </w:rPr>
        <w:t xml:space="preserve"> </w:t>
      </w:r>
    </w:p>
    <w:p w:rsidR="009D4DBC" w:rsidRDefault="009D4DBC" w:rsidP="009D4DBC">
      <w:pPr>
        <w:widowControl w:val="0"/>
        <w:spacing w:line="360" w:lineRule="auto"/>
        <w:ind w:right="45"/>
        <w:jc w:val="both"/>
        <w:rPr>
          <w:rFonts w:ascii="Arial" w:hAnsi="Arial" w:cs="Arial"/>
          <w:sz w:val="26"/>
          <w:szCs w:val="26"/>
        </w:rPr>
      </w:pPr>
    </w:p>
    <w:p w:rsidR="009D4DBC" w:rsidRDefault="009D4DBC" w:rsidP="009D4DBC">
      <w:pPr>
        <w:widowControl w:val="0"/>
        <w:spacing w:line="360" w:lineRule="auto"/>
        <w:jc w:val="both"/>
        <w:rPr>
          <w:rFonts w:ascii="Arial" w:hAnsi="Arial" w:cs="Arial"/>
          <w:iCs/>
          <w:color w:val="000000"/>
          <w:szCs w:val="26"/>
        </w:rPr>
      </w:pPr>
      <w:r w:rsidRPr="000956A9">
        <w:rPr>
          <w:rFonts w:ascii="Arial" w:hAnsi="Arial" w:cs="Arial"/>
          <w:iCs/>
          <w:color w:val="000000"/>
          <w:szCs w:val="26"/>
        </w:rPr>
        <w:t xml:space="preserve">Lo anterior no sin antes observar al </w:t>
      </w:r>
      <w:r w:rsidRPr="000956A9">
        <w:rPr>
          <w:rFonts w:ascii="Arial" w:hAnsi="Arial" w:cs="Arial"/>
          <w:i/>
          <w:iCs/>
          <w:color w:val="000000"/>
          <w:szCs w:val="26"/>
        </w:rPr>
        <w:t>a quo</w:t>
      </w:r>
      <w:r w:rsidRPr="000956A9">
        <w:rPr>
          <w:rFonts w:ascii="Arial" w:hAnsi="Arial" w:cs="Arial"/>
          <w:iCs/>
          <w:color w:val="000000"/>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9D4DBC" w:rsidRPr="000956A9" w:rsidRDefault="009D4DBC" w:rsidP="009D4DBC">
      <w:pPr>
        <w:widowControl w:val="0"/>
        <w:spacing w:line="360" w:lineRule="auto"/>
        <w:jc w:val="both"/>
        <w:rPr>
          <w:rFonts w:ascii="Arial" w:hAnsi="Arial" w:cs="Arial"/>
          <w:iCs/>
          <w:color w:val="000000"/>
          <w:szCs w:val="26"/>
        </w:rPr>
      </w:pPr>
    </w:p>
    <w:p w:rsidR="009D4DBC" w:rsidRPr="000956A9" w:rsidRDefault="009D4DBC" w:rsidP="009D4DBC">
      <w:pPr>
        <w:widowControl w:val="0"/>
        <w:spacing w:line="360" w:lineRule="auto"/>
        <w:jc w:val="both"/>
        <w:rPr>
          <w:rFonts w:ascii="Arial" w:hAnsi="Arial" w:cs="Arial"/>
          <w:szCs w:val="26"/>
        </w:rPr>
      </w:pPr>
      <w:r w:rsidRPr="000956A9">
        <w:rPr>
          <w:rFonts w:ascii="Arial" w:hAnsi="Arial" w:cs="Arial"/>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9D4DBC" w:rsidRPr="000956A9" w:rsidRDefault="009D4DBC" w:rsidP="009D4DBC">
      <w:pPr>
        <w:widowControl w:val="0"/>
        <w:spacing w:line="360" w:lineRule="auto"/>
        <w:jc w:val="both"/>
        <w:rPr>
          <w:rFonts w:ascii="Arial" w:hAnsi="Arial" w:cs="Arial"/>
          <w:szCs w:val="26"/>
        </w:rPr>
      </w:pPr>
    </w:p>
    <w:p w:rsidR="009D4DBC" w:rsidRDefault="009D4DBC" w:rsidP="009D4DBC">
      <w:pPr>
        <w:widowControl w:val="0"/>
        <w:spacing w:line="360" w:lineRule="auto"/>
        <w:jc w:val="both"/>
        <w:rPr>
          <w:rFonts w:ascii="Arial" w:hAnsi="Arial" w:cs="Arial"/>
          <w:szCs w:val="26"/>
        </w:rPr>
      </w:pPr>
      <w:r w:rsidRPr="000956A9">
        <w:rPr>
          <w:rFonts w:ascii="Arial" w:hAnsi="Arial" w:cs="Arial"/>
          <w:szCs w:val="26"/>
        </w:rPr>
        <w:lastRenderedPageBreak/>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w:t>
      </w:r>
      <w:r>
        <w:rPr>
          <w:rFonts w:ascii="Arial" w:hAnsi="Arial" w:cs="Arial"/>
          <w:szCs w:val="26"/>
        </w:rPr>
        <w:t>,</w:t>
      </w:r>
      <w:r w:rsidRPr="000956A9">
        <w:rPr>
          <w:rFonts w:ascii="Arial" w:hAnsi="Arial" w:cs="Arial"/>
          <w:szCs w:val="26"/>
        </w:rPr>
        <w:t xml:space="preserve"> debe invalidarse a efectos que se subsane la falencia y se restablezca el orden jurídico.</w:t>
      </w:r>
    </w:p>
    <w:p w:rsidR="009D4DBC" w:rsidRPr="000956A9" w:rsidRDefault="009D4DBC" w:rsidP="009D4DBC">
      <w:pPr>
        <w:widowControl w:val="0"/>
        <w:spacing w:line="360" w:lineRule="auto"/>
        <w:jc w:val="both"/>
        <w:rPr>
          <w:rFonts w:ascii="Arial" w:hAnsi="Arial" w:cs="Arial"/>
          <w:szCs w:val="26"/>
        </w:rPr>
      </w:pPr>
    </w:p>
    <w:p w:rsidR="009D4DBC" w:rsidRPr="000956A9" w:rsidRDefault="009D4DBC" w:rsidP="009D4DBC">
      <w:pPr>
        <w:pStyle w:val="Textoindependiente"/>
        <w:widowControl w:val="0"/>
        <w:rPr>
          <w:rFonts w:cs="Arial"/>
          <w:b/>
          <w:sz w:val="24"/>
          <w:szCs w:val="26"/>
        </w:rPr>
      </w:pPr>
      <w:r w:rsidRPr="000956A9">
        <w:rPr>
          <w:rFonts w:cs="Arial"/>
          <w:sz w:val="24"/>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w:t>
      </w:r>
      <w:r>
        <w:rPr>
          <w:rFonts w:cs="Arial"/>
          <w:sz w:val="24"/>
          <w:szCs w:val="26"/>
        </w:rPr>
        <w:t>auto</w:t>
      </w:r>
      <w:r w:rsidRPr="000956A9">
        <w:rPr>
          <w:rFonts w:cs="Arial"/>
          <w:sz w:val="24"/>
          <w:szCs w:val="26"/>
        </w:rPr>
        <w:t xml:space="preserve"> del </w:t>
      </w:r>
      <w:r w:rsidRPr="00E3434E">
        <w:rPr>
          <w:rFonts w:cs="Arial"/>
          <w:sz w:val="24"/>
          <w:szCs w:val="26"/>
        </w:rPr>
        <w:t>2 de octubre de 2013</w:t>
      </w:r>
      <w:r w:rsidRPr="000956A9">
        <w:rPr>
          <w:rFonts w:cs="Arial"/>
          <w:sz w:val="24"/>
          <w:szCs w:val="26"/>
        </w:rPr>
        <w:t xml:space="preserve">, mediante la cual se formuló pliego de cargos a la señora </w:t>
      </w:r>
      <w:r>
        <w:rPr>
          <w:rFonts w:cs="Arial"/>
        </w:rPr>
        <w:t xml:space="preserve">DIANA PATRICIA BUSTAMANTE, </w:t>
      </w:r>
      <w:r w:rsidRPr="000956A9">
        <w:rPr>
          <w:rFonts w:cs="Arial"/>
          <w:sz w:val="24"/>
          <w:szCs w:val="26"/>
        </w:rPr>
        <w:t xml:space="preserve">en su condición de Juez de Paz, para que se realice conforme lo referido en precedencia y a fin  de que se adecue la conducta del investigado, a los lineamientos de la Ley 497 de 1999. </w:t>
      </w:r>
    </w:p>
    <w:p w:rsidR="009D4DBC" w:rsidRPr="000956A9" w:rsidRDefault="009D4DBC" w:rsidP="009D4DBC">
      <w:pPr>
        <w:pStyle w:val="Textoindependiente"/>
        <w:widowControl w:val="0"/>
        <w:rPr>
          <w:rFonts w:cs="Arial"/>
          <w:sz w:val="24"/>
          <w:szCs w:val="26"/>
        </w:rPr>
      </w:pPr>
    </w:p>
    <w:p w:rsidR="009D4DBC" w:rsidRDefault="009D4DBC" w:rsidP="009D4DBC">
      <w:pPr>
        <w:pStyle w:val="Textoindependiente"/>
        <w:widowControl w:val="0"/>
        <w:rPr>
          <w:rFonts w:cs="Arial"/>
          <w:b/>
          <w:i/>
          <w:szCs w:val="26"/>
        </w:rPr>
      </w:pPr>
      <w:r w:rsidRPr="000956A9">
        <w:rPr>
          <w:rFonts w:cs="Arial"/>
          <w:sz w:val="24"/>
          <w:szCs w:val="26"/>
        </w:rPr>
        <w:t xml:space="preserve">Lo anterior, con fundamento en lo preceptuado por el numeral 3º del artículo 143 de la Ley 734 de 2002, de conformidad con el cual constituye causal de nulidad </w:t>
      </w:r>
      <w:r w:rsidRPr="000956A9">
        <w:rPr>
          <w:rFonts w:cs="Arial"/>
          <w:i/>
          <w:sz w:val="24"/>
          <w:szCs w:val="26"/>
        </w:rPr>
        <w:t xml:space="preserve">“la existencia de irregularidades sustanciales que afecten el debido proceso” </w:t>
      </w:r>
      <w:r w:rsidRPr="000956A9">
        <w:rPr>
          <w:rFonts w:cs="Arial"/>
          <w:sz w:val="24"/>
          <w:szCs w:val="26"/>
        </w:rPr>
        <w:t xml:space="preserve">al adecuarse la conducta de un asunto propio de la Ley 497 de 1999 con los lineamientos del Código Disciplinario Único, irregularidad que debe ser decretada de oficio cuando el funcionario la advierta, como acaece en el </w:t>
      </w:r>
      <w:r w:rsidRPr="000956A9">
        <w:rPr>
          <w:rFonts w:cs="Arial"/>
          <w:i/>
          <w:sz w:val="24"/>
          <w:szCs w:val="26"/>
        </w:rPr>
        <w:t>sub examine</w:t>
      </w:r>
      <w:r w:rsidRPr="000956A9">
        <w:rPr>
          <w:rFonts w:cs="Arial"/>
          <w:sz w:val="24"/>
          <w:szCs w:val="26"/>
        </w:rPr>
        <w:t>, al haberse explicado bajo el principio de razón suficiente el por qué el Seccional de Instancia vulneró los principios de defensa por violación del principio de legalidad conforme lo referido en precedencia.</w:t>
      </w:r>
      <w:r w:rsidRPr="000956A9">
        <w:rPr>
          <w:rFonts w:cs="Arial"/>
          <w:i/>
          <w:sz w:val="24"/>
          <w:szCs w:val="26"/>
        </w:rPr>
        <w:t xml:space="preserve"> </w:t>
      </w:r>
    </w:p>
    <w:p w:rsidR="009D4DBC" w:rsidRDefault="009D4DBC" w:rsidP="009D4DBC">
      <w:pPr>
        <w:widowControl w:val="0"/>
        <w:spacing w:line="360" w:lineRule="auto"/>
        <w:jc w:val="both"/>
        <w:rPr>
          <w:rFonts w:ascii="Arial" w:hAnsi="Arial" w:cs="Arial"/>
          <w:szCs w:val="26"/>
        </w:rPr>
      </w:pPr>
    </w:p>
    <w:p w:rsidR="009D4DBC" w:rsidRDefault="009D4DBC" w:rsidP="009D4DBC">
      <w:pPr>
        <w:widowControl w:val="0"/>
        <w:spacing w:line="360" w:lineRule="auto"/>
        <w:jc w:val="both"/>
        <w:rPr>
          <w:rFonts w:ascii="Arial" w:hAnsi="Arial" w:cs="Arial"/>
          <w:szCs w:val="26"/>
        </w:rPr>
      </w:pPr>
      <w:r w:rsidRPr="000956A9">
        <w:rPr>
          <w:rFonts w:ascii="Arial" w:hAnsi="Arial" w:cs="Arial"/>
          <w:szCs w:val="26"/>
        </w:rPr>
        <w:t xml:space="preserve">Las mencionadas razones, que encuentran sustento en normas constitucionales y legales, en la jurisprudencia de ésta corporación y en la doctrina constitucional, son suficientes para concluir que se decretará la </w:t>
      </w:r>
      <w:r w:rsidRPr="000956A9">
        <w:rPr>
          <w:rFonts w:ascii="Arial" w:hAnsi="Arial" w:cs="Arial"/>
          <w:szCs w:val="26"/>
        </w:rPr>
        <w:lastRenderedPageBreak/>
        <w:t xml:space="preserve">nulidad de la actuación adelantada en sede de primera instancia, a fin de que se rehaga la actuación conforme las observaciones señaladas en este proveído. </w:t>
      </w:r>
    </w:p>
    <w:p w:rsidR="009D4DBC" w:rsidRPr="000956A9" w:rsidRDefault="009D4DBC" w:rsidP="009D4DBC">
      <w:pPr>
        <w:widowControl w:val="0"/>
        <w:spacing w:line="360" w:lineRule="auto"/>
        <w:jc w:val="both"/>
        <w:rPr>
          <w:rFonts w:ascii="Arial" w:hAnsi="Arial" w:cs="Arial"/>
          <w:szCs w:val="26"/>
        </w:rPr>
      </w:pPr>
    </w:p>
    <w:p w:rsidR="009D4DBC" w:rsidRPr="000956A9" w:rsidRDefault="009D4DBC" w:rsidP="009D4DBC">
      <w:pPr>
        <w:widowControl w:val="0"/>
        <w:spacing w:line="360" w:lineRule="auto"/>
        <w:jc w:val="both"/>
        <w:rPr>
          <w:rFonts w:ascii="Arial" w:hAnsi="Arial" w:cs="Arial"/>
          <w:szCs w:val="26"/>
        </w:rPr>
      </w:pPr>
      <w:r w:rsidRPr="000956A9">
        <w:rPr>
          <w:rFonts w:ascii="Arial" w:hAnsi="Arial" w:cs="Arial"/>
          <w:szCs w:val="26"/>
        </w:rPr>
        <w:t>En mérito de lo expuesto, la Sala Jurisdiccional Disciplinaria del Consejo Superior de la Judicatura, en cumplimiento de sus funciones constitucionales y legales,</w:t>
      </w:r>
    </w:p>
    <w:p w:rsidR="009D4DBC" w:rsidRDefault="009D4DBC" w:rsidP="009D4DBC">
      <w:pPr>
        <w:widowControl w:val="0"/>
        <w:spacing w:line="360" w:lineRule="auto"/>
        <w:jc w:val="center"/>
        <w:rPr>
          <w:rFonts w:ascii="Arial" w:hAnsi="Arial" w:cs="Arial"/>
          <w:b/>
          <w:szCs w:val="26"/>
        </w:rPr>
      </w:pPr>
    </w:p>
    <w:p w:rsidR="009D4DBC" w:rsidRDefault="009D4DBC" w:rsidP="009D4DBC">
      <w:pPr>
        <w:widowControl w:val="0"/>
        <w:spacing w:line="360" w:lineRule="auto"/>
        <w:jc w:val="center"/>
        <w:rPr>
          <w:rFonts w:ascii="Arial" w:hAnsi="Arial" w:cs="Arial"/>
          <w:b/>
          <w:szCs w:val="26"/>
        </w:rPr>
      </w:pPr>
    </w:p>
    <w:p w:rsidR="009D4DBC" w:rsidRPr="000956A9" w:rsidRDefault="009D4DBC" w:rsidP="009D4DBC">
      <w:pPr>
        <w:widowControl w:val="0"/>
        <w:spacing w:line="360" w:lineRule="auto"/>
        <w:jc w:val="center"/>
        <w:rPr>
          <w:rFonts w:ascii="Arial" w:hAnsi="Arial" w:cs="Arial"/>
          <w:b/>
          <w:szCs w:val="26"/>
        </w:rPr>
      </w:pPr>
      <w:r w:rsidRPr="000956A9">
        <w:rPr>
          <w:rFonts w:ascii="Arial" w:hAnsi="Arial" w:cs="Arial"/>
          <w:b/>
          <w:szCs w:val="26"/>
        </w:rPr>
        <w:t>RESUELVE</w:t>
      </w:r>
    </w:p>
    <w:p w:rsidR="009D4DBC" w:rsidRPr="000956A9" w:rsidRDefault="009D4DBC" w:rsidP="009D4DBC">
      <w:pPr>
        <w:widowControl w:val="0"/>
        <w:spacing w:line="360" w:lineRule="auto"/>
        <w:jc w:val="both"/>
        <w:rPr>
          <w:rFonts w:ascii="Arial" w:hAnsi="Arial" w:cs="Arial"/>
        </w:rPr>
      </w:pPr>
      <w:r w:rsidRPr="000956A9">
        <w:rPr>
          <w:rFonts w:ascii="Arial" w:hAnsi="Arial" w:cs="Arial"/>
          <w:b/>
          <w:bCs/>
          <w:u w:val="single"/>
        </w:rPr>
        <w:t>PRIMERO</w:t>
      </w:r>
      <w:r w:rsidRPr="000956A9">
        <w:rPr>
          <w:rFonts w:ascii="Arial" w:hAnsi="Arial" w:cs="Arial"/>
          <w:b/>
          <w:bCs/>
        </w:rPr>
        <w:t>:</w:t>
      </w:r>
      <w:r w:rsidRPr="000956A9">
        <w:rPr>
          <w:rFonts w:ascii="Arial" w:hAnsi="Arial" w:cs="Arial"/>
          <w:b/>
        </w:rPr>
        <w:t xml:space="preserve"> DECRETAR LA NULIDAD </w:t>
      </w:r>
      <w:r>
        <w:rPr>
          <w:rFonts w:ascii="Arial" w:hAnsi="Arial" w:cs="Arial"/>
          <w:bCs/>
        </w:rPr>
        <w:t xml:space="preserve"> de lo actuado a partir de</w:t>
      </w:r>
      <w:r w:rsidRPr="000956A9">
        <w:rPr>
          <w:rFonts w:ascii="Arial" w:hAnsi="Arial" w:cs="Arial"/>
          <w:bCs/>
        </w:rPr>
        <w:t>l</w:t>
      </w:r>
      <w:r>
        <w:rPr>
          <w:rFonts w:ascii="Arial" w:hAnsi="Arial" w:cs="Arial"/>
          <w:bCs/>
        </w:rPr>
        <w:t xml:space="preserve"> </w:t>
      </w:r>
      <w:r w:rsidRPr="000956A9">
        <w:rPr>
          <w:rFonts w:ascii="Arial" w:hAnsi="Arial" w:cs="Arial"/>
          <w:bCs/>
        </w:rPr>
        <w:t>a</w:t>
      </w:r>
      <w:r>
        <w:rPr>
          <w:rFonts w:ascii="Arial" w:hAnsi="Arial" w:cs="Arial"/>
          <w:bCs/>
        </w:rPr>
        <w:t>uto</w:t>
      </w:r>
      <w:r w:rsidRPr="000956A9">
        <w:rPr>
          <w:rFonts w:ascii="Arial" w:hAnsi="Arial" w:cs="Arial"/>
          <w:bCs/>
        </w:rPr>
        <w:t xml:space="preserve"> del </w:t>
      </w:r>
      <w:r w:rsidRPr="00E3434E">
        <w:rPr>
          <w:rFonts w:ascii="Arial" w:hAnsi="Arial" w:cs="Arial"/>
        </w:rPr>
        <w:t>2 de octubre de 2013</w:t>
      </w:r>
      <w:r w:rsidRPr="006D69B9">
        <w:rPr>
          <w:rFonts w:ascii="Arial" w:hAnsi="Arial" w:cs="Arial"/>
          <w:bCs/>
        </w:rPr>
        <w:t xml:space="preserve">, </w:t>
      </w:r>
      <w:r w:rsidRPr="006D69B9">
        <w:rPr>
          <w:rFonts w:ascii="Arial" w:hAnsi="Arial" w:cs="Arial"/>
        </w:rPr>
        <w:t xml:space="preserve">mediante la cual se formuló pliego de cargos a la </w:t>
      </w:r>
      <w:r w:rsidRPr="000956A9">
        <w:rPr>
          <w:rFonts w:ascii="Arial" w:hAnsi="Arial" w:cs="Arial"/>
        </w:rPr>
        <w:t xml:space="preserve">señora </w:t>
      </w:r>
      <w:r w:rsidRPr="00A1128D">
        <w:rPr>
          <w:rFonts w:ascii="Arial" w:hAnsi="Arial" w:cs="Arial"/>
        </w:rPr>
        <w:t>DIANA PATRICIA BUSTAMANTE</w:t>
      </w:r>
      <w:r>
        <w:rPr>
          <w:rFonts w:ascii="Arial" w:hAnsi="Arial" w:cs="Arial"/>
          <w:b/>
        </w:rPr>
        <w:t>,</w:t>
      </w:r>
      <w:r>
        <w:rPr>
          <w:rFonts w:ascii="Arial" w:hAnsi="Arial" w:cs="Arial"/>
        </w:rPr>
        <w:t xml:space="preserve"> Juez de Paz de Dosquebradas Risaralda</w:t>
      </w:r>
      <w:r w:rsidRPr="000956A9">
        <w:rPr>
          <w:rFonts w:ascii="Arial" w:hAnsi="Arial" w:cs="Arial"/>
        </w:rPr>
        <w:t>, quedando con plena validez las pruebas recaudadas,</w:t>
      </w:r>
      <w:r w:rsidRPr="000956A9">
        <w:rPr>
          <w:rFonts w:ascii="Arial" w:hAnsi="Arial" w:cs="Arial"/>
          <w:b/>
        </w:rPr>
        <w:t xml:space="preserve"> </w:t>
      </w:r>
      <w:r w:rsidRPr="000956A9">
        <w:rPr>
          <w:rFonts w:ascii="Arial" w:hAnsi="Arial" w:cs="Arial"/>
        </w:rPr>
        <w:t>de conformidad con lo expuesto en las consideraciones de este proveído.</w:t>
      </w:r>
    </w:p>
    <w:p w:rsidR="009D4DBC" w:rsidRDefault="009D4DBC" w:rsidP="009D4DBC">
      <w:pPr>
        <w:widowControl w:val="0"/>
        <w:spacing w:line="360" w:lineRule="auto"/>
        <w:jc w:val="both"/>
        <w:rPr>
          <w:rFonts w:ascii="Arial" w:hAnsi="Arial" w:cs="Arial"/>
          <w:sz w:val="26"/>
          <w:szCs w:val="26"/>
        </w:rPr>
      </w:pPr>
    </w:p>
    <w:p w:rsidR="009D4DBC" w:rsidRPr="000956A9" w:rsidRDefault="009D4DBC" w:rsidP="009D4DBC">
      <w:pPr>
        <w:pStyle w:val="Ttulo2"/>
        <w:widowControl w:val="0"/>
        <w:spacing w:before="0" w:line="360" w:lineRule="auto"/>
        <w:jc w:val="both"/>
        <w:rPr>
          <w:rFonts w:ascii="Arial" w:hAnsi="Arial" w:cs="Arial"/>
          <w:b w:val="0"/>
          <w:i/>
          <w:color w:val="auto"/>
          <w:sz w:val="24"/>
          <w:szCs w:val="24"/>
          <w:lang w:val="es-ES_tradnl"/>
        </w:rPr>
      </w:pPr>
      <w:r w:rsidRPr="000956A9">
        <w:rPr>
          <w:rFonts w:ascii="Arial" w:hAnsi="Arial" w:cs="Arial"/>
          <w:color w:val="auto"/>
          <w:sz w:val="24"/>
          <w:szCs w:val="24"/>
          <w:u w:val="single"/>
        </w:rPr>
        <w:t>SEGUNDO:</w:t>
      </w:r>
      <w:r w:rsidRPr="000956A9">
        <w:rPr>
          <w:rFonts w:ascii="Arial" w:hAnsi="Arial" w:cs="Arial"/>
          <w:b w:val="0"/>
          <w:color w:val="auto"/>
          <w:sz w:val="24"/>
          <w:szCs w:val="24"/>
        </w:rPr>
        <w:t xml:space="preserve"> </w:t>
      </w:r>
      <w:r w:rsidRPr="000956A9">
        <w:rPr>
          <w:rFonts w:ascii="Arial" w:hAnsi="Arial" w:cs="Arial"/>
          <w:color w:val="auto"/>
          <w:sz w:val="24"/>
          <w:szCs w:val="24"/>
        </w:rPr>
        <w:t>DEVUÉLVASE</w:t>
      </w:r>
      <w:r w:rsidRPr="000956A9">
        <w:rPr>
          <w:rFonts w:ascii="Arial" w:hAnsi="Arial" w:cs="Arial"/>
          <w:b w:val="0"/>
          <w:color w:val="auto"/>
          <w:sz w:val="24"/>
          <w:szCs w:val="24"/>
        </w:rPr>
        <w:t xml:space="preserve"> el expediente al Seccional de origen,</w:t>
      </w:r>
      <w:r w:rsidRPr="000956A9">
        <w:rPr>
          <w:rFonts w:ascii="Arial" w:hAnsi="Arial" w:cs="Arial"/>
          <w:color w:val="auto"/>
          <w:sz w:val="24"/>
          <w:szCs w:val="24"/>
        </w:rPr>
        <w:t xml:space="preserve"> </w:t>
      </w:r>
      <w:r w:rsidRPr="000956A9">
        <w:rPr>
          <w:rFonts w:ascii="Arial" w:hAnsi="Arial" w:cs="Arial"/>
          <w:b w:val="0"/>
          <w:color w:val="auto"/>
          <w:sz w:val="24"/>
          <w:szCs w:val="24"/>
          <w:lang w:val="es-ES_tradnl"/>
        </w:rPr>
        <w:t xml:space="preserve">para que notifique esta decisión y rehaga las diligencias respetando el debido proceso conforme a las consideraciones y  lineamientos expuestos en la parte motiva de este proveído. </w:t>
      </w:r>
    </w:p>
    <w:p w:rsidR="009D4DBC" w:rsidRDefault="009D4DBC" w:rsidP="009D4DBC">
      <w:pPr>
        <w:widowControl w:val="0"/>
        <w:spacing w:line="360" w:lineRule="auto"/>
        <w:jc w:val="center"/>
        <w:rPr>
          <w:rFonts w:ascii="Arial" w:hAnsi="Arial" w:cs="Arial"/>
          <w:b/>
          <w:color w:val="000000"/>
          <w:sz w:val="26"/>
          <w:szCs w:val="26"/>
        </w:rPr>
      </w:pPr>
    </w:p>
    <w:p w:rsidR="009D4DBC" w:rsidRDefault="009D4DBC" w:rsidP="009D4DBC">
      <w:pPr>
        <w:widowControl w:val="0"/>
        <w:spacing w:line="360" w:lineRule="auto"/>
        <w:jc w:val="center"/>
        <w:rPr>
          <w:rFonts w:ascii="Arial" w:hAnsi="Arial" w:cs="Arial"/>
          <w:b/>
          <w:color w:val="000000"/>
          <w:sz w:val="26"/>
          <w:szCs w:val="26"/>
        </w:rPr>
      </w:pPr>
    </w:p>
    <w:p w:rsidR="009D4DBC" w:rsidRDefault="009D4DBC" w:rsidP="009D4DBC">
      <w:pPr>
        <w:widowControl w:val="0"/>
        <w:spacing w:line="360" w:lineRule="auto"/>
        <w:jc w:val="center"/>
        <w:rPr>
          <w:rFonts w:ascii="Arial" w:hAnsi="Arial" w:cs="Arial"/>
          <w:b/>
          <w:color w:val="000000"/>
          <w:sz w:val="26"/>
          <w:szCs w:val="26"/>
        </w:rPr>
      </w:pPr>
      <w:r>
        <w:rPr>
          <w:rFonts w:ascii="Arial" w:hAnsi="Arial" w:cs="Arial"/>
          <w:b/>
          <w:color w:val="000000"/>
          <w:sz w:val="26"/>
          <w:szCs w:val="26"/>
        </w:rPr>
        <w:t>NOTIFÍQUESE Y CÚMPLASE</w:t>
      </w:r>
    </w:p>
    <w:p w:rsidR="009D4DBC" w:rsidRDefault="009D4DBC" w:rsidP="009D4DBC">
      <w:pPr>
        <w:widowControl w:val="0"/>
        <w:spacing w:line="360" w:lineRule="auto"/>
        <w:jc w:val="center"/>
        <w:rPr>
          <w:rFonts w:ascii="Arial" w:hAnsi="Arial" w:cs="Arial"/>
          <w:b/>
          <w:color w:val="000000"/>
          <w:sz w:val="26"/>
          <w:szCs w:val="26"/>
        </w:rPr>
      </w:pPr>
    </w:p>
    <w:p w:rsidR="009D4DBC" w:rsidRDefault="009D4DBC" w:rsidP="009D4DBC">
      <w:pPr>
        <w:widowControl w:val="0"/>
        <w:spacing w:line="360" w:lineRule="auto"/>
        <w:jc w:val="center"/>
        <w:rPr>
          <w:rFonts w:ascii="Arial" w:hAnsi="Arial" w:cs="Arial"/>
          <w:b/>
          <w:color w:val="000000"/>
          <w:sz w:val="26"/>
          <w:szCs w:val="26"/>
        </w:rPr>
      </w:pPr>
    </w:p>
    <w:p w:rsidR="009D4DBC" w:rsidRDefault="009D4DBC" w:rsidP="009D4DBC">
      <w:pPr>
        <w:jc w:val="center"/>
        <w:rPr>
          <w:rFonts w:ascii="Arial" w:hAnsi="Arial" w:cs="Arial"/>
          <w:b/>
          <w:bCs/>
          <w:sz w:val="22"/>
          <w:lang w:val="pt-BR"/>
        </w:rPr>
      </w:pPr>
    </w:p>
    <w:p w:rsidR="009D4DBC" w:rsidRDefault="009D4DBC" w:rsidP="009D4DBC">
      <w:pPr>
        <w:jc w:val="center"/>
        <w:rPr>
          <w:rFonts w:ascii="Arial" w:hAnsi="Arial" w:cs="Arial"/>
          <w:b/>
          <w:bCs/>
          <w:sz w:val="22"/>
          <w:lang w:val="pt-BR"/>
        </w:rPr>
      </w:pPr>
    </w:p>
    <w:p w:rsidR="009D4DBC" w:rsidRDefault="009D4DBC" w:rsidP="009D4DBC">
      <w:pPr>
        <w:jc w:val="center"/>
        <w:rPr>
          <w:rFonts w:ascii="Arial" w:hAnsi="Arial" w:cs="Arial"/>
          <w:b/>
          <w:bCs/>
          <w:sz w:val="22"/>
          <w:lang w:val="pt-BR"/>
        </w:rPr>
      </w:pPr>
    </w:p>
    <w:p w:rsidR="009D4DBC" w:rsidRDefault="009D4DBC" w:rsidP="009D4DBC">
      <w:pPr>
        <w:jc w:val="center"/>
        <w:rPr>
          <w:rFonts w:ascii="Arial" w:hAnsi="Arial" w:cs="Arial"/>
          <w:b/>
          <w:bCs/>
          <w:sz w:val="22"/>
          <w:szCs w:val="22"/>
        </w:rPr>
      </w:pPr>
      <w:r>
        <w:rPr>
          <w:rFonts w:ascii="Arial" w:hAnsi="Arial" w:cs="Arial"/>
          <w:b/>
          <w:sz w:val="22"/>
          <w:szCs w:val="22"/>
        </w:rPr>
        <w:t>JOSÉ OVIDIO CLAROS POLANCO</w:t>
      </w:r>
    </w:p>
    <w:p w:rsidR="009D4DBC" w:rsidRDefault="009D4DBC" w:rsidP="009D4DBC">
      <w:pPr>
        <w:jc w:val="center"/>
        <w:rPr>
          <w:rFonts w:ascii="Arial" w:hAnsi="Arial" w:cs="Arial"/>
          <w:b/>
          <w:bCs/>
          <w:sz w:val="22"/>
          <w:szCs w:val="22"/>
        </w:rPr>
      </w:pPr>
      <w:r>
        <w:rPr>
          <w:rFonts w:ascii="Arial" w:hAnsi="Arial" w:cs="Arial"/>
          <w:b/>
          <w:bCs/>
          <w:sz w:val="22"/>
          <w:szCs w:val="22"/>
        </w:rPr>
        <w:t>Presidente</w:t>
      </w:r>
    </w:p>
    <w:p w:rsidR="009D4DBC" w:rsidRDefault="009D4DBC" w:rsidP="009D4DBC">
      <w:pPr>
        <w:rPr>
          <w:rFonts w:ascii="Arial" w:hAnsi="Arial" w:cs="Arial"/>
          <w:b/>
          <w:bCs/>
          <w:sz w:val="22"/>
          <w:szCs w:val="22"/>
        </w:rPr>
      </w:pPr>
    </w:p>
    <w:p w:rsidR="009D4DBC" w:rsidRDefault="009D4DBC" w:rsidP="009D4DBC">
      <w:pPr>
        <w:rPr>
          <w:rFonts w:ascii="Arial" w:hAnsi="Arial" w:cs="Arial"/>
          <w:b/>
          <w:bCs/>
          <w:sz w:val="22"/>
          <w:szCs w:val="22"/>
          <w:lang w:val="pt-BR"/>
        </w:rPr>
      </w:pPr>
    </w:p>
    <w:p w:rsidR="009D4DBC" w:rsidRDefault="009D4DBC" w:rsidP="009D4DBC">
      <w:pPr>
        <w:rPr>
          <w:rFonts w:ascii="Arial" w:hAnsi="Arial" w:cs="Arial"/>
          <w:b/>
          <w:bCs/>
          <w:sz w:val="22"/>
          <w:szCs w:val="22"/>
          <w:lang w:val="pt-BR"/>
        </w:rPr>
      </w:pPr>
    </w:p>
    <w:p w:rsidR="009D4DBC" w:rsidRDefault="009D4DBC" w:rsidP="009D4DBC">
      <w:pPr>
        <w:rPr>
          <w:rFonts w:ascii="Arial" w:hAnsi="Arial" w:cs="Arial"/>
          <w:b/>
          <w:bCs/>
          <w:sz w:val="22"/>
          <w:szCs w:val="22"/>
          <w:lang w:val="pt-BR"/>
        </w:rPr>
      </w:pPr>
    </w:p>
    <w:p w:rsidR="009D4DBC" w:rsidRDefault="009D4DBC" w:rsidP="009D4DBC">
      <w:pPr>
        <w:rPr>
          <w:rFonts w:ascii="Arial" w:hAnsi="Arial" w:cs="Arial"/>
          <w:b/>
          <w:bCs/>
          <w:sz w:val="22"/>
          <w:szCs w:val="22"/>
          <w:lang w:val="pt-BR"/>
        </w:rPr>
      </w:pPr>
    </w:p>
    <w:p w:rsidR="009D4DBC" w:rsidRDefault="009D4DBC" w:rsidP="009D4DBC">
      <w:pPr>
        <w:rPr>
          <w:rFonts w:ascii="Arial" w:hAnsi="Arial" w:cs="Arial"/>
          <w:b/>
          <w:bCs/>
          <w:sz w:val="22"/>
          <w:szCs w:val="22"/>
          <w:lang w:val="pt-BR"/>
        </w:rPr>
      </w:pPr>
    </w:p>
    <w:p w:rsidR="009D4DBC" w:rsidRDefault="009D4DBC" w:rsidP="009D4DBC">
      <w:pPr>
        <w:rPr>
          <w:rFonts w:ascii="Arial" w:hAnsi="Arial" w:cs="Arial"/>
          <w:b/>
          <w:bCs/>
          <w:sz w:val="22"/>
          <w:szCs w:val="22"/>
          <w:lang w:val="pt-BR"/>
        </w:rPr>
      </w:pPr>
    </w:p>
    <w:p w:rsidR="009D4DBC" w:rsidRDefault="009D4DBC" w:rsidP="009D4DBC">
      <w:pPr>
        <w:rPr>
          <w:rFonts w:ascii="Arial" w:hAnsi="Arial" w:cs="Arial"/>
          <w:b/>
          <w:bCs/>
          <w:sz w:val="22"/>
          <w:szCs w:val="22"/>
          <w:lang w:val="es-CO"/>
        </w:rPr>
      </w:pPr>
      <w:r>
        <w:rPr>
          <w:rFonts w:ascii="Arial" w:hAnsi="Arial" w:cs="Arial"/>
          <w:b/>
          <w:bCs/>
          <w:sz w:val="22"/>
          <w:szCs w:val="22"/>
          <w:lang w:val="pt-BR"/>
        </w:rPr>
        <w:t xml:space="preserve">ADOLFO LEÓN CASTILLO ARBELÁEZ            MARÌA ROCÌO CORTÉS VARGAS           </w:t>
      </w:r>
      <w:r>
        <w:rPr>
          <w:rFonts w:ascii="Arial" w:hAnsi="Arial" w:cs="Arial"/>
          <w:b/>
          <w:bCs/>
          <w:sz w:val="22"/>
          <w:szCs w:val="22"/>
        </w:rPr>
        <w:t xml:space="preserve">                                                                                                                                              </w:t>
      </w:r>
    </w:p>
    <w:p w:rsidR="009D4DBC" w:rsidRDefault="009D4DBC" w:rsidP="009D4DBC">
      <w:pPr>
        <w:rPr>
          <w:rFonts w:ascii="Lucida Bright" w:hAnsi="Lucida Bright"/>
          <w:sz w:val="22"/>
          <w:szCs w:val="22"/>
        </w:rPr>
      </w:pPr>
      <w:r>
        <w:rPr>
          <w:rFonts w:ascii="Arial" w:hAnsi="Arial" w:cs="Arial"/>
          <w:b/>
          <w:bCs/>
          <w:sz w:val="22"/>
          <w:szCs w:val="22"/>
        </w:rPr>
        <w:t xml:space="preserve">                       Magistrado                                                         Magistrada                          </w:t>
      </w:r>
      <w:r>
        <w:rPr>
          <w:sz w:val="22"/>
          <w:szCs w:val="22"/>
        </w:rPr>
        <w:t xml:space="preserve">     </w:t>
      </w:r>
    </w:p>
    <w:p w:rsidR="009D4DBC" w:rsidRDefault="009D4DBC" w:rsidP="009D4DBC">
      <w:pPr>
        <w:rPr>
          <w:sz w:val="22"/>
          <w:szCs w:val="22"/>
        </w:rPr>
      </w:pPr>
    </w:p>
    <w:p w:rsidR="009D4DBC" w:rsidRDefault="009D4DBC" w:rsidP="009D4DBC">
      <w:pPr>
        <w:rPr>
          <w:sz w:val="22"/>
          <w:szCs w:val="22"/>
        </w:rPr>
      </w:pPr>
    </w:p>
    <w:p w:rsidR="009D4DBC" w:rsidRDefault="009D4DBC" w:rsidP="009D4DBC">
      <w:pPr>
        <w:rPr>
          <w:sz w:val="22"/>
          <w:szCs w:val="22"/>
        </w:rPr>
      </w:pPr>
    </w:p>
    <w:p w:rsidR="009D4DBC" w:rsidRDefault="009D4DBC" w:rsidP="009D4DBC">
      <w:pPr>
        <w:rPr>
          <w:sz w:val="22"/>
          <w:szCs w:val="22"/>
        </w:rPr>
      </w:pPr>
    </w:p>
    <w:p w:rsidR="009D4DBC" w:rsidRDefault="009D4DBC" w:rsidP="009D4DBC">
      <w:pPr>
        <w:rPr>
          <w:sz w:val="22"/>
          <w:szCs w:val="22"/>
        </w:rPr>
      </w:pPr>
    </w:p>
    <w:p w:rsidR="009D4DBC" w:rsidRDefault="009D4DBC" w:rsidP="009D4DBC">
      <w:pPr>
        <w:rPr>
          <w:sz w:val="22"/>
          <w:szCs w:val="22"/>
        </w:rPr>
      </w:pPr>
    </w:p>
    <w:p w:rsidR="009D4DBC" w:rsidRDefault="009D4DBC" w:rsidP="009D4DBC">
      <w:pPr>
        <w:rPr>
          <w:sz w:val="22"/>
          <w:szCs w:val="22"/>
        </w:rPr>
      </w:pPr>
    </w:p>
    <w:p w:rsidR="009D4DBC" w:rsidRDefault="009D4DBC" w:rsidP="009D4DBC">
      <w:pPr>
        <w:rPr>
          <w:sz w:val="22"/>
          <w:szCs w:val="22"/>
        </w:rPr>
      </w:pPr>
      <w:r>
        <w:rPr>
          <w:rFonts w:ascii="Arial" w:hAnsi="Arial" w:cs="Arial"/>
          <w:b/>
          <w:bCs/>
          <w:sz w:val="22"/>
          <w:szCs w:val="22"/>
          <w:lang w:val="pt-BR"/>
        </w:rPr>
        <w:t>RAFAEL ALBERTO GARCÍA ADARVE           JULIA EMMA GARZÒN DE GÒMEZ</w:t>
      </w:r>
    </w:p>
    <w:p w:rsidR="009D4DBC" w:rsidRDefault="009D4DBC" w:rsidP="009D4DBC">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9D4DBC" w:rsidRDefault="002B7973" w:rsidP="009D4DBC">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rPr>
          <w:rFonts w:ascii="Arial" w:hAnsi="Arial" w:cs="Arial"/>
          <w:b/>
          <w:bCs/>
          <w:sz w:val="22"/>
          <w:szCs w:val="22"/>
          <w:lang w:val="pt-BR"/>
        </w:rPr>
      </w:pPr>
      <w:r>
        <w:rPr>
          <w:rFonts w:ascii="Arial" w:hAnsi="Arial" w:cs="Arial"/>
          <w:b/>
          <w:bCs/>
          <w:sz w:val="22"/>
          <w:szCs w:val="22"/>
          <w:lang w:val="pt-BR"/>
        </w:rPr>
        <w:t>PEDRO ALONSO SANABRIA BUITRAGO           MARTHA PATRICIA ZEA RAMOS</w:t>
      </w:r>
    </w:p>
    <w:p w:rsidR="009D4DBC" w:rsidRDefault="009D4DBC" w:rsidP="009D4DBC">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9D4DBC" w:rsidRDefault="002B7973" w:rsidP="009D4DBC">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9D4DBC" w:rsidRDefault="009D4DBC" w:rsidP="009D4DBC">
      <w:pPr>
        <w:tabs>
          <w:tab w:val="left" w:pos="5865"/>
        </w:tabs>
        <w:ind w:right="-84"/>
        <w:rPr>
          <w:rFonts w:ascii="Arial" w:hAnsi="Arial" w:cs="Arial"/>
          <w:b/>
          <w:bCs/>
          <w:sz w:val="22"/>
          <w:szCs w:val="22"/>
          <w:lang w:val="pt-BR"/>
        </w:rPr>
      </w:pPr>
      <w:r>
        <w:rPr>
          <w:rFonts w:ascii="Arial" w:hAnsi="Arial" w:cs="Arial"/>
          <w:b/>
          <w:bCs/>
          <w:sz w:val="22"/>
          <w:szCs w:val="22"/>
          <w:lang w:val="pt-BR"/>
        </w:rPr>
        <w:tab/>
      </w:r>
    </w:p>
    <w:p w:rsidR="009D4DBC" w:rsidRDefault="009D4DBC" w:rsidP="009D4DBC">
      <w:pPr>
        <w:tabs>
          <w:tab w:val="left" w:pos="3060"/>
        </w:tabs>
        <w:ind w:right="-84"/>
        <w:rPr>
          <w:rFonts w:ascii="Arial" w:hAnsi="Arial" w:cs="Arial"/>
          <w:b/>
          <w:bCs/>
          <w:sz w:val="22"/>
          <w:szCs w:val="22"/>
          <w:lang w:val="pt-BR"/>
        </w:rPr>
      </w:pPr>
    </w:p>
    <w:p w:rsidR="009D4DBC" w:rsidRDefault="009D4DBC" w:rsidP="009D4DBC">
      <w:pPr>
        <w:tabs>
          <w:tab w:val="left" w:pos="3060"/>
        </w:tabs>
        <w:ind w:right="-84"/>
        <w:jc w:val="center"/>
        <w:rPr>
          <w:rFonts w:ascii="Arial" w:hAnsi="Arial" w:cs="Arial"/>
          <w:b/>
          <w:bCs/>
          <w:sz w:val="22"/>
          <w:szCs w:val="22"/>
          <w:lang w:val="pt-BR"/>
        </w:rPr>
      </w:pPr>
    </w:p>
    <w:p w:rsidR="009D4DBC" w:rsidRDefault="009D4DBC" w:rsidP="009D4DBC">
      <w:pPr>
        <w:tabs>
          <w:tab w:val="left" w:pos="3060"/>
        </w:tabs>
        <w:ind w:right="-84"/>
        <w:jc w:val="center"/>
        <w:rPr>
          <w:rFonts w:ascii="Arial" w:hAnsi="Arial" w:cs="Arial"/>
          <w:b/>
          <w:bCs/>
          <w:sz w:val="22"/>
          <w:szCs w:val="22"/>
          <w:lang w:val="pt-BR"/>
        </w:rPr>
      </w:pPr>
    </w:p>
    <w:p w:rsidR="009D4DBC" w:rsidRDefault="009D4DBC" w:rsidP="009D4DBC">
      <w:pPr>
        <w:tabs>
          <w:tab w:val="left" w:pos="3060"/>
        </w:tabs>
        <w:ind w:right="-84"/>
        <w:jc w:val="center"/>
        <w:rPr>
          <w:rFonts w:ascii="Arial" w:hAnsi="Arial" w:cs="Arial"/>
          <w:b/>
          <w:bCs/>
          <w:sz w:val="22"/>
          <w:szCs w:val="22"/>
          <w:lang w:val="pt-BR"/>
        </w:rPr>
      </w:pPr>
    </w:p>
    <w:p w:rsidR="009D4DBC" w:rsidRDefault="009D4DBC" w:rsidP="009D4DBC">
      <w:pPr>
        <w:tabs>
          <w:tab w:val="left" w:pos="3060"/>
        </w:tabs>
        <w:ind w:right="-84"/>
        <w:jc w:val="center"/>
        <w:rPr>
          <w:rFonts w:ascii="Arial" w:hAnsi="Arial" w:cs="Arial"/>
          <w:b/>
          <w:bCs/>
          <w:sz w:val="22"/>
          <w:szCs w:val="22"/>
          <w:lang w:val="pt-BR"/>
        </w:rPr>
      </w:pPr>
    </w:p>
    <w:p w:rsidR="009D4DBC" w:rsidRDefault="009D4DBC" w:rsidP="009D4DBC">
      <w:pPr>
        <w:tabs>
          <w:tab w:val="left" w:pos="3060"/>
        </w:tabs>
        <w:ind w:right="-84"/>
        <w:jc w:val="center"/>
        <w:rPr>
          <w:rFonts w:ascii="Arial" w:hAnsi="Arial" w:cs="Arial"/>
          <w:b/>
          <w:bCs/>
          <w:sz w:val="22"/>
          <w:szCs w:val="22"/>
          <w:lang w:val="pt-BR"/>
        </w:rPr>
      </w:pPr>
    </w:p>
    <w:p w:rsidR="009D4DBC" w:rsidRDefault="009D4DBC" w:rsidP="009D4DBC">
      <w:pPr>
        <w:tabs>
          <w:tab w:val="left" w:pos="3060"/>
        </w:tabs>
        <w:ind w:right="-84"/>
        <w:jc w:val="center"/>
        <w:rPr>
          <w:rFonts w:ascii="Arial" w:hAnsi="Arial" w:cs="Arial"/>
          <w:b/>
          <w:bCs/>
          <w:sz w:val="22"/>
          <w:szCs w:val="22"/>
          <w:lang w:val="pt-BR"/>
        </w:rPr>
      </w:pPr>
      <w:r>
        <w:rPr>
          <w:rFonts w:ascii="Arial" w:hAnsi="Arial" w:cs="Arial"/>
          <w:b/>
          <w:bCs/>
          <w:sz w:val="22"/>
          <w:szCs w:val="22"/>
          <w:lang w:val="pt-BR"/>
        </w:rPr>
        <w:t>YIRA LUCÌA OLARTE ÀVILA</w:t>
      </w:r>
    </w:p>
    <w:p w:rsidR="009D4DBC" w:rsidRDefault="009D4DBC" w:rsidP="009D4DBC">
      <w:pPr>
        <w:tabs>
          <w:tab w:val="left" w:pos="3060"/>
        </w:tabs>
        <w:ind w:right="-84"/>
        <w:jc w:val="center"/>
        <w:rPr>
          <w:rFonts w:ascii="Arial" w:hAnsi="Arial" w:cs="Arial"/>
          <w:b/>
          <w:bCs/>
          <w:sz w:val="22"/>
          <w:szCs w:val="22"/>
          <w:lang w:val="pt-BR"/>
        </w:rPr>
      </w:pPr>
      <w:r>
        <w:rPr>
          <w:rFonts w:ascii="Arial" w:hAnsi="Arial" w:cs="Arial"/>
          <w:b/>
          <w:bCs/>
          <w:sz w:val="22"/>
          <w:szCs w:val="22"/>
          <w:lang w:val="pt-BR"/>
        </w:rPr>
        <w:t>Secretaria Judicial</w:t>
      </w:r>
    </w:p>
    <w:p w:rsidR="009D4DBC" w:rsidRDefault="009D4DBC" w:rsidP="009D4DBC">
      <w:pPr>
        <w:rPr>
          <w:rFonts w:ascii="Lucida Bright" w:hAnsi="Lucida Bright"/>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Pr>
        <w:pStyle w:val="Textoindependiente2"/>
        <w:widowControl w:val="0"/>
        <w:tabs>
          <w:tab w:val="left" w:pos="3750"/>
        </w:tabs>
        <w:rPr>
          <w:rFonts w:cs="Arial"/>
          <w:b/>
          <w:bCs/>
          <w:i w:val="0"/>
          <w:sz w:val="22"/>
          <w:szCs w:val="22"/>
          <w:lang w:val="es-CO"/>
        </w:rPr>
      </w:pPr>
    </w:p>
    <w:p w:rsidR="009D4DBC" w:rsidRDefault="009D4DBC" w:rsidP="009D4DBC"/>
    <w:p w:rsidR="00C97CCD" w:rsidRDefault="00C97CCD" w:rsidP="00C97CCD"/>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38" w:rsidRDefault="00623B38" w:rsidP="009D4DBC">
      <w:r>
        <w:separator/>
      </w:r>
    </w:p>
  </w:endnote>
  <w:endnote w:type="continuationSeparator" w:id="0">
    <w:p w:rsidR="00623B38" w:rsidRDefault="00623B38" w:rsidP="009D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38" w:rsidRDefault="00623B38" w:rsidP="009D4DBC">
      <w:r>
        <w:separator/>
      </w:r>
    </w:p>
  </w:footnote>
  <w:footnote w:type="continuationSeparator" w:id="0">
    <w:p w:rsidR="00623B38" w:rsidRDefault="00623B38" w:rsidP="009D4DBC">
      <w:r>
        <w:continuationSeparator/>
      </w:r>
    </w:p>
  </w:footnote>
  <w:footnote w:id="1">
    <w:p w:rsidR="009D4DBC" w:rsidRDefault="009D4DBC" w:rsidP="009D4DBC">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Sala integrada por los Magistrados Luis Leocadio Tavera Manrique  (Ponente) y Jorge Isaac Posada Hernández.</w:t>
      </w:r>
    </w:p>
  </w:footnote>
  <w:footnote w:id="2">
    <w:p w:rsidR="009D4DBC" w:rsidRDefault="009D4DBC" w:rsidP="009D4DBC">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3">
    <w:p w:rsidR="009D4DBC" w:rsidRDefault="009D4DBC" w:rsidP="009D4DBC">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4">
    <w:p w:rsidR="009D4DBC" w:rsidRDefault="009D4DBC" w:rsidP="009D4DBC">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5">
    <w:p w:rsidR="009D4DBC" w:rsidRDefault="009D4DBC" w:rsidP="009D4DBC">
      <w:pPr>
        <w:pStyle w:val="Textonotapie"/>
        <w:jc w:val="both"/>
        <w:rPr>
          <w:rFonts w:ascii="Arial" w:hAnsi="Arial" w:cs="Arial"/>
        </w:rPr>
      </w:pPr>
      <w:r>
        <w:rPr>
          <w:rStyle w:val="Refdenotaalpie"/>
          <w:rFonts w:ascii="Arial" w:hAnsi="Arial" w:cs="Arial"/>
        </w:rPr>
        <w:footnoteRef/>
      </w:r>
      <w:r>
        <w:rPr>
          <w:rFonts w:ascii="Arial" w:hAnsi="Arial" w:cs="Arial"/>
        </w:rPr>
        <w:t xml:space="preserve"> Gordillo Guerreo, Carmen Lucía y otra. </w:t>
      </w:r>
      <w:r>
        <w:rPr>
          <w:rFonts w:ascii="Arial" w:hAnsi="Arial" w:cs="Arial"/>
          <w:i/>
        </w:rPr>
        <w:t>“Sistematización Evaluativa sobre la Jurisdicción de Paz en Colombia”</w:t>
      </w:r>
      <w:r>
        <w:rPr>
          <w:rFonts w:ascii="Arial" w:hAnsi="Arial" w:cs="Arial"/>
        </w:rPr>
        <w:t xml:space="preserve">. Ministerio de Justicia y del Derecho.  </w:t>
      </w:r>
    </w:p>
  </w:footnote>
  <w:footnote w:id="6">
    <w:p w:rsidR="009D4DBC" w:rsidRDefault="009D4DBC" w:rsidP="009D4DBC">
      <w:pPr>
        <w:jc w:val="both"/>
        <w:rPr>
          <w:rFonts w:ascii="Arial" w:hAnsi="Arial" w:cs="Arial"/>
          <w:i/>
          <w:iCs/>
        </w:rPr>
      </w:pPr>
      <w:r>
        <w:rPr>
          <w:rStyle w:val="Refdenotaalpie"/>
          <w:rFonts w:ascii="Arial" w:hAnsi="Arial" w:cs="Arial"/>
        </w:rPr>
        <w:footnoteRef/>
      </w:r>
      <w:r>
        <w:rPr>
          <w:rFonts w:ascii="Arial" w:hAnsi="Arial" w:cs="Arial"/>
        </w:rPr>
        <w:t xml:space="preserve"> </w:t>
      </w:r>
      <w:r w:rsidRPr="00687852">
        <w:rPr>
          <w:rFonts w:ascii="Arial" w:hAnsi="Arial" w:cs="Arial"/>
          <w:i/>
          <w:iCs/>
          <w:sz w:val="22"/>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687852">
        <w:rPr>
          <w:rFonts w:ascii="Arial" w:hAnsi="Arial" w:cs="Arial"/>
          <w:i/>
          <w:iCs/>
          <w:sz w:val="22"/>
        </w:rPr>
        <w:t>nullum</w:t>
      </w:r>
      <w:proofErr w:type="spellEnd"/>
      <w:r w:rsidRPr="00687852">
        <w:rPr>
          <w:rFonts w:ascii="Arial" w:hAnsi="Arial" w:cs="Arial"/>
          <w:i/>
          <w:iCs/>
          <w:sz w:val="22"/>
        </w:rPr>
        <w:t xml:space="preserve"> crimen, </w:t>
      </w:r>
      <w:proofErr w:type="spellStart"/>
      <w:r w:rsidRPr="00687852">
        <w:rPr>
          <w:rFonts w:ascii="Arial" w:hAnsi="Arial" w:cs="Arial"/>
          <w:i/>
          <w:iCs/>
          <w:sz w:val="22"/>
        </w:rPr>
        <w:t>nulla</w:t>
      </w:r>
      <w:proofErr w:type="spellEnd"/>
      <w:r w:rsidRPr="00687852">
        <w:rPr>
          <w:rFonts w:ascii="Arial" w:hAnsi="Arial" w:cs="Arial"/>
          <w:i/>
          <w:iCs/>
          <w:sz w:val="22"/>
        </w:rPr>
        <w:t xml:space="preserve"> </w:t>
      </w:r>
      <w:proofErr w:type="spellStart"/>
      <w:r w:rsidRPr="00687852">
        <w:rPr>
          <w:rFonts w:ascii="Arial" w:hAnsi="Arial" w:cs="Arial"/>
          <w:i/>
          <w:iCs/>
          <w:sz w:val="22"/>
        </w:rPr>
        <w:t>poena</w:t>
      </w:r>
      <w:proofErr w:type="spellEnd"/>
      <w:r w:rsidRPr="00687852">
        <w:rPr>
          <w:rFonts w:ascii="Arial" w:hAnsi="Arial" w:cs="Arial"/>
          <w:i/>
          <w:iCs/>
          <w:sz w:val="22"/>
        </w:rPr>
        <w:t xml:space="preserve"> sine </w:t>
      </w:r>
      <w:proofErr w:type="spellStart"/>
      <w:r w:rsidRPr="00687852">
        <w:rPr>
          <w:rFonts w:ascii="Arial" w:hAnsi="Arial" w:cs="Arial"/>
          <w:i/>
          <w:iCs/>
          <w:sz w:val="22"/>
        </w:rPr>
        <w:t>lege</w:t>
      </w:r>
      <w:proofErr w:type="spellEnd"/>
      <w:r w:rsidRPr="00687852">
        <w:rPr>
          <w:rFonts w:ascii="Arial" w:hAnsi="Arial" w:cs="Arial"/>
          <w:i/>
          <w:iCs/>
          <w:sz w:val="22"/>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r>
        <w:rPr>
          <w:rFonts w:ascii="Arial" w:hAnsi="Arial" w:cs="Arial"/>
          <w:i/>
          <w:iCs/>
        </w:rPr>
        <w:t>”.</w:t>
      </w:r>
    </w:p>
    <w:p w:rsidR="009D4DBC" w:rsidRDefault="009D4DBC" w:rsidP="009D4DBC">
      <w:pPr>
        <w:jc w:val="both"/>
        <w:rPr>
          <w:rFonts w:ascii="Arial" w:hAnsi="Arial" w:cs="Arial"/>
        </w:rPr>
      </w:pPr>
    </w:p>
  </w:footnote>
  <w:footnote w:id="7">
    <w:p w:rsidR="009D4DBC" w:rsidRPr="00FD32B3" w:rsidRDefault="009D4DBC" w:rsidP="009D4DBC">
      <w:pPr>
        <w:jc w:val="both"/>
        <w:rPr>
          <w:rFonts w:ascii="Arial" w:hAnsi="Arial" w:cs="Arial"/>
          <w:sz w:val="22"/>
        </w:rPr>
      </w:pPr>
      <w:r>
        <w:rPr>
          <w:rStyle w:val="Refdenotaalpie"/>
          <w:rFonts w:ascii="Arial" w:hAnsi="Arial" w:cs="Arial"/>
        </w:rPr>
        <w:footnoteRef/>
      </w:r>
      <w:r>
        <w:rPr>
          <w:rFonts w:ascii="Arial" w:hAnsi="Arial" w:cs="Arial"/>
        </w:rPr>
        <w:t xml:space="preserve"> </w:t>
      </w:r>
      <w:r w:rsidRPr="00FD32B3">
        <w:rPr>
          <w:rFonts w:ascii="Arial" w:hAnsi="Arial" w:cs="Arial"/>
          <w:sz w:val="22"/>
        </w:rPr>
        <w:t xml:space="preserve">Ley 734 de 2002. </w:t>
      </w:r>
      <w:r w:rsidRPr="00FD32B3">
        <w:rPr>
          <w:rFonts w:ascii="Arial" w:hAnsi="Arial" w:cs="Arial"/>
          <w:vanish/>
          <w:sz w:val="22"/>
        </w:rPr>
        <w:t xml:space="preserve"> &amp;$</w:t>
      </w:r>
      <w:bookmarkStart w:id="1" w:name="CAPITULO_XIK"/>
      <w:r w:rsidRPr="00FD32B3">
        <w:rPr>
          <w:rFonts w:ascii="Arial" w:hAnsi="Arial" w:cs="Arial"/>
          <w:sz w:val="22"/>
        </w:rPr>
        <w:t xml:space="preserve">CAPITULO UNDECIMO. RÉGIMEN DE LOS CONJUECES Y JUECES DE PAZ. </w:t>
      </w:r>
      <w:bookmarkEnd w:id="1"/>
      <w:r w:rsidRPr="00FD32B3">
        <w:rPr>
          <w:rFonts w:ascii="Arial" w:hAnsi="Arial" w:cs="Arial"/>
          <w:sz w:val="22"/>
        </w:rPr>
        <w:t xml:space="preserve"> “…</w:t>
      </w:r>
      <w:r w:rsidRPr="00FD32B3">
        <w:rPr>
          <w:rFonts w:ascii="Arial" w:hAnsi="Arial" w:cs="Arial"/>
          <w:vanish/>
          <w:sz w:val="22"/>
        </w:rPr>
        <w:t>&amp;$</w:t>
      </w:r>
      <w:r w:rsidRPr="00FD32B3">
        <w:rPr>
          <w:rFonts w:ascii="Arial" w:hAnsi="Arial" w:cs="Arial"/>
          <w:sz w:val="22"/>
        </w:rPr>
        <w:t xml:space="preserve">ARTÍCULO 217. </w:t>
      </w:r>
      <w:r w:rsidRPr="00FD32B3">
        <w:rPr>
          <w:rFonts w:ascii="Arial" w:hAnsi="Arial" w:cs="Arial"/>
          <w:i/>
          <w:sz w:val="22"/>
        </w:rPr>
        <w:t>DEBERES, PROHIBICIONES, INHABILIDADES, IMPEDIMENTOS, INCOMPATIBILIDADES Y CONFLICTO DE INTERESES.</w:t>
      </w:r>
      <w:r w:rsidRPr="00FD32B3">
        <w:rPr>
          <w:rFonts w:ascii="Arial" w:hAnsi="Arial" w:cs="Arial"/>
          <w:sz w:val="22"/>
        </w:rPr>
        <w:t xml:space="preserve"> El régimen disciplinario para los </w:t>
      </w:r>
      <w:r w:rsidRPr="00FD32B3">
        <w:rPr>
          <w:rFonts w:ascii="Arial" w:hAnsi="Arial" w:cs="Arial"/>
          <w:sz w:val="22"/>
          <w:u w:val="single"/>
        </w:rPr>
        <w:t>Conjueces en la Rama Judicial</w:t>
      </w:r>
      <w:r w:rsidRPr="00FD32B3">
        <w:rPr>
          <w:rFonts w:ascii="Arial" w:hAnsi="Arial" w:cs="Arial"/>
          <w:sz w:val="22"/>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9D4DBC" w:rsidRPr="00FD32B3" w:rsidRDefault="009D4DBC" w:rsidP="009D4DBC">
      <w:pPr>
        <w:tabs>
          <w:tab w:val="center" w:pos="576"/>
          <w:tab w:val="left" w:pos="1152"/>
        </w:tabs>
        <w:jc w:val="both"/>
        <w:rPr>
          <w:rFonts w:ascii="Arial" w:hAnsi="Arial" w:cs="Arial"/>
          <w:sz w:val="22"/>
        </w:rPr>
      </w:pPr>
    </w:p>
    <w:p w:rsidR="009D4DBC" w:rsidRPr="00FD32B3" w:rsidRDefault="009D4DBC" w:rsidP="009D4DBC">
      <w:pPr>
        <w:tabs>
          <w:tab w:val="center" w:pos="576"/>
          <w:tab w:val="left" w:pos="1152"/>
        </w:tabs>
        <w:jc w:val="both"/>
        <w:rPr>
          <w:rFonts w:ascii="Arial" w:hAnsi="Arial" w:cs="Arial"/>
          <w:sz w:val="22"/>
        </w:rPr>
      </w:pPr>
      <w:r w:rsidRPr="00FD32B3">
        <w:rPr>
          <w:rFonts w:ascii="Arial" w:hAnsi="Arial" w:cs="Arial"/>
          <w:vanish/>
          <w:sz w:val="22"/>
        </w:rPr>
        <w:t>&amp;$</w:t>
      </w:r>
      <w:bookmarkStart w:id="2" w:name="BM218"/>
      <w:r w:rsidRPr="00FD32B3">
        <w:rPr>
          <w:rFonts w:ascii="Arial" w:hAnsi="Arial" w:cs="Arial"/>
          <w:sz w:val="22"/>
        </w:rPr>
        <w:t xml:space="preserve">ARTÍCULO 218. </w:t>
      </w:r>
      <w:r w:rsidRPr="00FD32B3">
        <w:rPr>
          <w:rFonts w:ascii="Arial" w:hAnsi="Arial" w:cs="Arial"/>
          <w:i/>
          <w:sz w:val="22"/>
        </w:rPr>
        <w:t>FALTAS GRAVÍSIMAS.</w:t>
      </w:r>
      <w:bookmarkEnd w:id="2"/>
      <w:r w:rsidRPr="00FD32B3">
        <w:rPr>
          <w:rFonts w:ascii="Arial" w:hAnsi="Arial" w:cs="Arial"/>
          <w:sz w:val="22"/>
        </w:rPr>
        <w:t xml:space="preserve"> El catálogo de faltas gravísimas imputables a los </w:t>
      </w:r>
      <w:r w:rsidRPr="00FD32B3">
        <w:rPr>
          <w:rFonts w:ascii="Arial" w:hAnsi="Arial" w:cs="Arial"/>
          <w:sz w:val="22"/>
          <w:u w:val="single"/>
        </w:rPr>
        <w:t xml:space="preserve">Conjueces </w:t>
      </w:r>
      <w:r w:rsidRPr="00FD32B3">
        <w:rPr>
          <w:rFonts w:ascii="Arial" w:hAnsi="Arial" w:cs="Arial"/>
          <w:sz w:val="22"/>
        </w:rPr>
        <w:t>es el señalado en esta ley, en cuanto resulte compatible con la función respecto del caso en que deban actuar.</w:t>
      </w:r>
    </w:p>
    <w:p w:rsidR="009D4DBC" w:rsidRPr="00FD32B3" w:rsidRDefault="009D4DBC" w:rsidP="009D4DBC">
      <w:pPr>
        <w:jc w:val="both"/>
        <w:rPr>
          <w:rFonts w:ascii="Arial" w:hAnsi="Arial" w:cs="Arial"/>
          <w:sz w:val="22"/>
        </w:rPr>
      </w:pPr>
    </w:p>
    <w:p w:rsidR="009D4DBC" w:rsidRPr="00FD32B3" w:rsidRDefault="009D4DBC" w:rsidP="009D4DBC">
      <w:pPr>
        <w:jc w:val="both"/>
        <w:rPr>
          <w:rFonts w:ascii="Arial" w:hAnsi="Arial" w:cs="Arial"/>
          <w:sz w:val="22"/>
        </w:rPr>
      </w:pPr>
      <w:r w:rsidRPr="00FD32B3">
        <w:rPr>
          <w:rFonts w:ascii="Arial" w:hAnsi="Arial" w:cs="Arial"/>
          <w:vanish/>
          <w:sz w:val="22"/>
        </w:rPr>
        <w:t>&amp;$</w:t>
      </w:r>
      <w:bookmarkStart w:id="3" w:name="BM219"/>
      <w:r w:rsidRPr="00FD32B3">
        <w:rPr>
          <w:rFonts w:ascii="Arial" w:hAnsi="Arial" w:cs="Arial"/>
          <w:sz w:val="22"/>
        </w:rPr>
        <w:t xml:space="preserve">ARTÍCULO 219. </w:t>
      </w:r>
      <w:r w:rsidRPr="00FD32B3">
        <w:rPr>
          <w:rFonts w:ascii="Arial" w:hAnsi="Arial" w:cs="Arial"/>
          <w:i/>
          <w:sz w:val="22"/>
        </w:rPr>
        <w:t>FALTAS GRAVES Y LEVES, SANCIONES Y CRITERIOS PARA GRADUARLAS.</w:t>
      </w:r>
      <w:bookmarkEnd w:id="3"/>
      <w:r w:rsidRPr="00FD32B3">
        <w:rPr>
          <w:rFonts w:ascii="Arial" w:hAnsi="Arial" w:cs="Arial"/>
          <w:sz w:val="22"/>
        </w:rPr>
        <w:t xml:space="preserve"> Para la determinación de la gravedad de la falta respecto de los </w:t>
      </w:r>
      <w:r w:rsidRPr="00FD32B3">
        <w:rPr>
          <w:rFonts w:ascii="Arial" w:hAnsi="Arial" w:cs="Arial"/>
          <w:sz w:val="22"/>
          <w:u w:val="single"/>
        </w:rPr>
        <w:t>conjueces</w:t>
      </w:r>
      <w:r w:rsidRPr="00FD32B3">
        <w:rPr>
          <w:rFonts w:ascii="Arial" w:hAnsi="Arial" w:cs="Arial"/>
          <w:sz w:val="22"/>
        </w:rPr>
        <w:t xml:space="preserve"> se aplicará esta ley, y las sanciones y criterios para graduarlas serán los establecidos en el presente Código” (Subrayado ajeno al texto).</w:t>
      </w:r>
    </w:p>
    <w:p w:rsidR="009D4DBC" w:rsidRDefault="009D4DBC" w:rsidP="009D4DBC">
      <w:pPr>
        <w:jc w:val="both"/>
        <w:rPr>
          <w:rFonts w:ascii="Arial" w:hAnsi="Arial" w:cs="Arial"/>
        </w:rPr>
      </w:pPr>
    </w:p>
    <w:p w:rsidR="009D4DBC" w:rsidRDefault="009D4DBC" w:rsidP="009D4DBC">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CD"/>
    <w:rsid w:val="000A0437"/>
    <w:rsid w:val="002B7973"/>
    <w:rsid w:val="0033469B"/>
    <w:rsid w:val="00623B38"/>
    <w:rsid w:val="009D4DBC"/>
    <w:rsid w:val="00C36712"/>
    <w:rsid w:val="00C97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D33F8-2278-483A-AE3C-28E2CF78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BC"/>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semiHidden/>
    <w:unhideWhenUsed/>
    <w:qFormat/>
    <w:rsid w:val="009D4DB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D4DBC"/>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9D4DBC"/>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9D4DBC"/>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9D4DBC"/>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9D4DBC"/>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9D4DBC"/>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Footnote reference"/>
    <w:basedOn w:val="Normal"/>
    <w:link w:val="TextonotapieCar1"/>
    <w:semiHidden/>
    <w:unhideWhenUsed/>
    <w:rsid w:val="009D4DBC"/>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9D4DBC"/>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Ref. de nota al pie 2,Appel note de bas de page + (Latina)..."/>
    <w:semiHidden/>
    <w:unhideWhenUsed/>
    <w:rsid w:val="009D4DBC"/>
    <w:rPr>
      <w:vertAlign w:val="superscript"/>
    </w:rPr>
  </w:style>
  <w:style w:type="character" w:styleId="Hipervnculo">
    <w:name w:val="Hyperlink"/>
    <w:basedOn w:val="Fuentedeprrafopredeter"/>
    <w:uiPriority w:val="99"/>
    <w:semiHidden/>
    <w:unhideWhenUsed/>
    <w:rsid w:val="009D4DBC"/>
    <w:rPr>
      <w:color w:val="0563C1" w:themeColor="hyperlink"/>
      <w:u w:val="single"/>
    </w:rPr>
  </w:style>
  <w:style w:type="paragraph" w:styleId="Textodeglobo">
    <w:name w:val="Balloon Text"/>
    <w:basedOn w:val="Normal"/>
    <w:link w:val="TextodegloboCar"/>
    <w:uiPriority w:val="99"/>
    <w:semiHidden/>
    <w:unhideWhenUsed/>
    <w:rsid w:val="002B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73"/>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colombia.info/lexbase/normas/leyes/1996/L0270de1996.htm" TargetMode="Externa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4706</Words>
  <Characters>25886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2017-04-19T14:11:00Z</dcterms:created>
  <dcterms:modified xsi:type="dcterms:W3CDTF">2017-04-19T14:11:00Z</dcterms:modified>
</cp:coreProperties>
</file>