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2C" w:rsidRDefault="004C4C2C" w:rsidP="004C4C2C">
      <w:pPr>
        <w:spacing w:line="360" w:lineRule="auto"/>
        <w:rPr>
          <w:iCs/>
          <w:sz w:val="24"/>
          <w:szCs w:val="24"/>
        </w:rPr>
      </w:pPr>
    </w:p>
    <w:p w:rsidR="004C4C2C" w:rsidRPr="00F9602A" w:rsidRDefault="004C4C2C" w:rsidP="004C4C2C">
      <w:pPr>
        <w:spacing w:line="360" w:lineRule="auto"/>
        <w:jc w:val="center"/>
        <w:rPr>
          <w:iCs/>
          <w:sz w:val="24"/>
          <w:szCs w:val="24"/>
        </w:rPr>
      </w:pPr>
    </w:p>
    <w:p w:rsidR="004C4C2C" w:rsidRPr="00F9602A" w:rsidRDefault="004C4C2C" w:rsidP="004C4C2C">
      <w:pPr>
        <w:tabs>
          <w:tab w:val="center" w:pos="4765"/>
        </w:tabs>
        <w:suppressAutoHyphens/>
        <w:spacing w:line="360" w:lineRule="auto"/>
        <w:jc w:val="center"/>
        <w:rPr>
          <w:b/>
          <w:sz w:val="24"/>
          <w:szCs w:val="24"/>
        </w:rPr>
      </w:pPr>
      <w:r w:rsidRPr="00F9602A">
        <w:rPr>
          <w:b/>
          <w:sz w:val="24"/>
          <w:szCs w:val="24"/>
        </w:rPr>
        <w:t>REPÚBLICA DE COLOMBIA</w:t>
      </w:r>
    </w:p>
    <w:p w:rsidR="004C4C2C" w:rsidRPr="00F9602A" w:rsidRDefault="004C4C2C" w:rsidP="004C4C2C">
      <w:pPr>
        <w:tabs>
          <w:tab w:val="center" w:pos="4765"/>
        </w:tabs>
        <w:suppressAutoHyphens/>
        <w:spacing w:line="360" w:lineRule="auto"/>
        <w:jc w:val="center"/>
        <w:rPr>
          <w:b/>
          <w:sz w:val="24"/>
          <w:szCs w:val="24"/>
        </w:rPr>
      </w:pPr>
      <w:r w:rsidRPr="00F9602A">
        <w:rPr>
          <w:b/>
          <w:sz w:val="24"/>
          <w:szCs w:val="24"/>
        </w:rPr>
        <w:t>RAMA JUDICIAL</w:t>
      </w:r>
    </w:p>
    <w:p w:rsidR="004C4C2C" w:rsidRPr="00F9602A" w:rsidRDefault="004C4C2C" w:rsidP="004C4C2C">
      <w:pPr>
        <w:spacing w:line="360" w:lineRule="auto"/>
        <w:jc w:val="center"/>
        <w:rPr>
          <w:sz w:val="24"/>
          <w:szCs w:val="24"/>
        </w:rPr>
      </w:pPr>
      <w:r>
        <w:rPr>
          <w:noProof/>
          <w:sz w:val="24"/>
          <w:szCs w:val="24"/>
          <w:lang w:val="es-ES"/>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110" cy="755650"/>
            <wp:effectExtent l="0" t="0" r="2540" b="6350"/>
            <wp:wrapSquare wrapText="bothSides"/>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C2C" w:rsidRPr="00F9602A" w:rsidRDefault="004C4C2C" w:rsidP="004C4C2C">
      <w:pPr>
        <w:tabs>
          <w:tab w:val="left" w:pos="-720"/>
        </w:tabs>
        <w:suppressAutoHyphens/>
        <w:spacing w:line="360" w:lineRule="auto"/>
        <w:jc w:val="center"/>
        <w:rPr>
          <w:b/>
          <w:sz w:val="24"/>
          <w:szCs w:val="24"/>
        </w:rPr>
      </w:pPr>
    </w:p>
    <w:p w:rsidR="004C4C2C" w:rsidRPr="00F9602A" w:rsidRDefault="004C4C2C" w:rsidP="004C4C2C">
      <w:pPr>
        <w:tabs>
          <w:tab w:val="left" w:pos="-720"/>
        </w:tabs>
        <w:suppressAutoHyphens/>
        <w:spacing w:line="360" w:lineRule="auto"/>
        <w:jc w:val="center"/>
        <w:rPr>
          <w:b/>
          <w:sz w:val="24"/>
          <w:szCs w:val="24"/>
        </w:rPr>
      </w:pPr>
    </w:p>
    <w:p w:rsidR="004C4C2C" w:rsidRPr="00F9602A" w:rsidRDefault="004C4C2C" w:rsidP="004C4C2C">
      <w:pPr>
        <w:tabs>
          <w:tab w:val="left" w:pos="-720"/>
        </w:tabs>
        <w:suppressAutoHyphens/>
        <w:spacing w:line="360" w:lineRule="auto"/>
        <w:jc w:val="center"/>
        <w:rPr>
          <w:b/>
          <w:sz w:val="24"/>
          <w:szCs w:val="24"/>
        </w:rPr>
      </w:pPr>
    </w:p>
    <w:p w:rsidR="004C4C2C" w:rsidRPr="00F9602A" w:rsidRDefault="004C4C2C" w:rsidP="004C4C2C">
      <w:pPr>
        <w:tabs>
          <w:tab w:val="left" w:pos="-720"/>
        </w:tabs>
        <w:suppressAutoHyphens/>
        <w:spacing w:line="360" w:lineRule="auto"/>
        <w:jc w:val="center"/>
        <w:rPr>
          <w:b/>
          <w:sz w:val="24"/>
          <w:szCs w:val="24"/>
        </w:rPr>
      </w:pPr>
      <w:r w:rsidRPr="00F9602A">
        <w:rPr>
          <w:b/>
          <w:sz w:val="24"/>
          <w:szCs w:val="24"/>
        </w:rPr>
        <w:t xml:space="preserve">CONSEJO SUPERIOR DE </w:t>
      </w:r>
      <w:smartTag w:uri="urn:schemas-microsoft-com:office:smarttags" w:element="PersonName">
        <w:smartTagPr>
          <w:attr w:name="ProductID" w:val="LA JUDICATURA"/>
        </w:smartTagPr>
        <w:r w:rsidRPr="00F9602A">
          <w:rPr>
            <w:b/>
            <w:sz w:val="24"/>
            <w:szCs w:val="24"/>
          </w:rPr>
          <w:t>LA JUDICATURA</w:t>
        </w:r>
      </w:smartTag>
    </w:p>
    <w:p w:rsidR="004C4C2C" w:rsidRPr="00AF3ED6" w:rsidRDefault="004C4C2C" w:rsidP="004C4C2C">
      <w:pPr>
        <w:tabs>
          <w:tab w:val="left" w:pos="-720"/>
        </w:tabs>
        <w:suppressAutoHyphens/>
        <w:spacing w:line="312" w:lineRule="auto"/>
        <w:jc w:val="center"/>
        <w:rPr>
          <w:rFonts w:cs="Arial"/>
          <w:spacing w:val="-3"/>
          <w:sz w:val="24"/>
          <w:szCs w:val="24"/>
        </w:rPr>
      </w:pPr>
      <w:r w:rsidRPr="00F9602A">
        <w:rPr>
          <w:b/>
          <w:sz w:val="24"/>
          <w:szCs w:val="24"/>
        </w:rPr>
        <w:t>SALA JURISDICCIONAL DISCIPLINARIA</w:t>
      </w:r>
    </w:p>
    <w:p w:rsidR="004C4C2C" w:rsidRPr="00C21293" w:rsidRDefault="004C4C2C" w:rsidP="004C4C2C">
      <w:pPr>
        <w:rPr>
          <w:rFonts w:cs="Arial"/>
          <w:b/>
          <w:bCs/>
          <w:spacing w:val="-3"/>
          <w:sz w:val="24"/>
          <w:szCs w:val="24"/>
        </w:rPr>
      </w:pPr>
      <w:r w:rsidRPr="00C21293">
        <w:rPr>
          <w:rFonts w:cs="Arial"/>
          <w:b/>
          <w:bCs/>
          <w:spacing w:val="-3"/>
          <w:sz w:val="24"/>
          <w:szCs w:val="24"/>
        </w:rPr>
        <w:t xml:space="preserve">Bogotá, D.C., </w:t>
      </w:r>
      <w:r>
        <w:rPr>
          <w:rFonts w:cs="Arial"/>
          <w:b/>
          <w:spacing w:val="-3"/>
          <w:sz w:val="24"/>
          <w:szCs w:val="24"/>
        </w:rPr>
        <w:t>veinticuatro (24) de febrero de dos mil dieciséis (2016</w:t>
      </w:r>
      <w:r w:rsidRPr="00C21293">
        <w:rPr>
          <w:rFonts w:cs="Arial"/>
          <w:b/>
          <w:spacing w:val="-3"/>
          <w:sz w:val="24"/>
          <w:szCs w:val="24"/>
        </w:rPr>
        <w:t>)</w:t>
      </w:r>
    </w:p>
    <w:p w:rsidR="004C4C2C" w:rsidRPr="00C21293" w:rsidRDefault="004C4C2C" w:rsidP="004C4C2C">
      <w:pPr>
        <w:rPr>
          <w:rFonts w:cs="Arial"/>
          <w:b/>
          <w:bCs/>
          <w:spacing w:val="-3"/>
          <w:sz w:val="24"/>
          <w:szCs w:val="24"/>
        </w:rPr>
      </w:pPr>
      <w:r w:rsidRPr="00C21293">
        <w:rPr>
          <w:rFonts w:cs="Arial"/>
          <w:b/>
          <w:bCs/>
          <w:spacing w:val="-3"/>
          <w:sz w:val="24"/>
          <w:szCs w:val="24"/>
        </w:rPr>
        <w:t xml:space="preserve">Magistrado Ponente:   Dr. JOSÉ OVIDIO CLAROS POLANCO </w:t>
      </w:r>
    </w:p>
    <w:p w:rsidR="004C4C2C" w:rsidRPr="00C21293" w:rsidRDefault="004C4C2C" w:rsidP="004C4C2C">
      <w:pPr>
        <w:rPr>
          <w:rFonts w:cs="Arial"/>
          <w:b/>
          <w:bCs/>
          <w:spacing w:val="-3"/>
          <w:sz w:val="24"/>
          <w:szCs w:val="24"/>
        </w:rPr>
      </w:pPr>
      <w:r w:rsidRPr="00C21293">
        <w:rPr>
          <w:rFonts w:cs="Arial"/>
          <w:b/>
          <w:bCs/>
          <w:spacing w:val="-3"/>
          <w:sz w:val="24"/>
          <w:szCs w:val="24"/>
        </w:rPr>
        <w:t xml:space="preserve">Radicación: N° </w:t>
      </w:r>
      <w:bookmarkStart w:id="0" w:name="_GoBack"/>
      <w:r w:rsidRPr="00C21293">
        <w:rPr>
          <w:rFonts w:cs="Arial"/>
          <w:b/>
          <w:bCs/>
          <w:spacing w:val="-3"/>
          <w:sz w:val="24"/>
          <w:szCs w:val="24"/>
        </w:rPr>
        <w:t>6</w:t>
      </w:r>
      <w:r>
        <w:rPr>
          <w:rFonts w:cs="Arial"/>
          <w:b/>
          <w:bCs/>
          <w:spacing w:val="-3"/>
          <w:sz w:val="24"/>
          <w:szCs w:val="24"/>
        </w:rPr>
        <w:t>8</w:t>
      </w:r>
      <w:r w:rsidRPr="00C21293">
        <w:rPr>
          <w:rFonts w:cs="Arial"/>
          <w:b/>
          <w:bCs/>
          <w:spacing w:val="-3"/>
          <w:sz w:val="24"/>
          <w:szCs w:val="24"/>
        </w:rPr>
        <w:t>001110</w:t>
      </w:r>
      <w:r>
        <w:rPr>
          <w:rFonts w:cs="Arial"/>
          <w:b/>
          <w:bCs/>
          <w:spacing w:val="-3"/>
          <w:sz w:val="24"/>
          <w:szCs w:val="24"/>
        </w:rPr>
        <w:t>2000201100423</w:t>
      </w:r>
      <w:r w:rsidRPr="00C21293">
        <w:rPr>
          <w:rFonts w:cs="Arial"/>
          <w:b/>
          <w:bCs/>
          <w:spacing w:val="-3"/>
          <w:sz w:val="24"/>
          <w:szCs w:val="24"/>
        </w:rPr>
        <w:t xml:space="preserve"> 0</w:t>
      </w:r>
      <w:r>
        <w:rPr>
          <w:rFonts w:cs="Arial"/>
          <w:b/>
          <w:bCs/>
          <w:spacing w:val="-3"/>
          <w:sz w:val="24"/>
          <w:szCs w:val="24"/>
        </w:rPr>
        <w:t>1</w:t>
      </w:r>
      <w:r w:rsidRPr="00C21293">
        <w:rPr>
          <w:rFonts w:cs="Arial"/>
          <w:b/>
          <w:bCs/>
          <w:spacing w:val="-3"/>
          <w:sz w:val="24"/>
          <w:szCs w:val="24"/>
        </w:rPr>
        <w:t xml:space="preserve"> </w:t>
      </w:r>
      <w:r>
        <w:rPr>
          <w:rFonts w:cs="Arial"/>
          <w:b/>
          <w:bCs/>
          <w:spacing w:val="-3"/>
          <w:sz w:val="24"/>
          <w:szCs w:val="24"/>
        </w:rPr>
        <w:t>/ 3126</w:t>
      </w:r>
      <w:r w:rsidRPr="00C21293">
        <w:rPr>
          <w:rFonts w:cs="Arial"/>
          <w:b/>
          <w:bCs/>
          <w:spacing w:val="-3"/>
          <w:sz w:val="24"/>
          <w:szCs w:val="24"/>
        </w:rPr>
        <w:t xml:space="preserve"> F</w:t>
      </w:r>
      <w:bookmarkEnd w:id="0"/>
    </w:p>
    <w:p w:rsidR="004C4C2C" w:rsidRPr="00C21293" w:rsidRDefault="004C4C2C" w:rsidP="004C4C2C">
      <w:pPr>
        <w:rPr>
          <w:rFonts w:cs="Arial"/>
          <w:b/>
          <w:bCs/>
          <w:sz w:val="24"/>
          <w:szCs w:val="24"/>
        </w:rPr>
      </w:pPr>
      <w:r>
        <w:rPr>
          <w:rFonts w:cs="Arial"/>
          <w:b/>
          <w:bCs/>
          <w:spacing w:val="-3"/>
          <w:sz w:val="24"/>
          <w:szCs w:val="24"/>
        </w:rPr>
        <w:t xml:space="preserve">Aprobado según Acta N° 15 </w:t>
      </w:r>
      <w:r w:rsidRPr="00C21293">
        <w:rPr>
          <w:rFonts w:cs="Arial"/>
          <w:b/>
          <w:bCs/>
          <w:spacing w:val="-3"/>
          <w:sz w:val="24"/>
          <w:szCs w:val="24"/>
        </w:rPr>
        <w:t>de la misma fecha</w:t>
      </w:r>
    </w:p>
    <w:p w:rsidR="004C4C2C" w:rsidRPr="00C21293" w:rsidRDefault="004C4C2C" w:rsidP="004C4C2C">
      <w:pPr>
        <w:jc w:val="both"/>
        <w:rPr>
          <w:rFonts w:cs="Arial"/>
          <w:b/>
          <w:bCs/>
          <w:sz w:val="24"/>
          <w:szCs w:val="24"/>
        </w:rPr>
      </w:pPr>
    </w:p>
    <w:p w:rsidR="004C4C2C" w:rsidRPr="00C21293" w:rsidRDefault="004C4C2C" w:rsidP="004C4C2C">
      <w:pPr>
        <w:spacing w:line="360" w:lineRule="auto"/>
        <w:rPr>
          <w:rFonts w:cs="Arial"/>
          <w:sz w:val="24"/>
          <w:szCs w:val="24"/>
        </w:rPr>
      </w:pPr>
    </w:p>
    <w:p w:rsidR="004C4C2C" w:rsidRDefault="004C4C2C" w:rsidP="004C4C2C">
      <w:pPr>
        <w:spacing w:line="360" w:lineRule="auto"/>
        <w:rPr>
          <w:rFonts w:cs="Arial"/>
          <w:sz w:val="24"/>
          <w:szCs w:val="24"/>
        </w:rPr>
      </w:pPr>
    </w:p>
    <w:p w:rsidR="004C4C2C" w:rsidRPr="003D5370" w:rsidRDefault="004C4C2C" w:rsidP="004C4C2C">
      <w:pPr>
        <w:spacing w:line="360" w:lineRule="auto"/>
        <w:rPr>
          <w:rFonts w:cs="Arial"/>
          <w:sz w:val="24"/>
          <w:szCs w:val="24"/>
        </w:rPr>
      </w:pPr>
    </w:p>
    <w:p w:rsidR="004C4C2C" w:rsidRPr="00445E3C" w:rsidRDefault="004C4C2C" w:rsidP="004C4C2C">
      <w:pPr>
        <w:pStyle w:val="Textoindependiente"/>
        <w:jc w:val="center"/>
        <w:rPr>
          <w:rFonts w:cs="Arial"/>
          <w:b/>
          <w:szCs w:val="24"/>
        </w:rPr>
      </w:pPr>
      <w:r w:rsidRPr="00445E3C">
        <w:rPr>
          <w:rFonts w:cs="Arial"/>
          <w:b/>
          <w:szCs w:val="24"/>
        </w:rPr>
        <w:t>ASUNTO A TRATAR</w:t>
      </w:r>
    </w:p>
    <w:p w:rsidR="004C4C2C" w:rsidRPr="00445E3C" w:rsidRDefault="004C4C2C" w:rsidP="004C4C2C">
      <w:pPr>
        <w:pStyle w:val="Textoindependiente"/>
        <w:jc w:val="center"/>
        <w:rPr>
          <w:rFonts w:cs="Arial"/>
          <w:b/>
          <w:szCs w:val="24"/>
        </w:rPr>
      </w:pPr>
    </w:p>
    <w:p w:rsidR="004C4C2C" w:rsidRDefault="004C4C2C" w:rsidP="004C4C2C">
      <w:pPr>
        <w:pStyle w:val="Textoindependiente"/>
        <w:rPr>
          <w:rFonts w:cs="Arial"/>
          <w:bCs/>
          <w:szCs w:val="24"/>
        </w:rPr>
      </w:pPr>
      <w:r>
        <w:rPr>
          <w:rFonts w:cs="Arial"/>
        </w:rPr>
        <w:t xml:space="preserve">Sería del caso que </w:t>
      </w:r>
      <w:r w:rsidRPr="002B2F27">
        <w:rPr>
          <w:rFonts w:cs="Arial"/>
        </w:rPr>
        <w:t>la Sala Jurisdiccional Disciplinaria del Cons</w:t>
      </w:r>
      <w:r>
        <w:rPr>
          <w:rFonts w:cs="Arial"/>
        </w:rPr>
        <w:t>ejo Superior de la Judicatura conociera del</w:t>
      </w:r>
      <w:r w:rsidRPr="002B2F27">
        <w:rPr>
          <w:rFonts w:cs="Arial"/>
        </w:rPr>
        <w:t xml:space="preserve"> recurso de apelación</w:t>
      </w:r>
      <w:r>
        <w:rPr>
          <w:rFonts w:cs="Arial"/>
        </w:rPr>
        <w:t>,</w:t>
      </w:r>
      <w:r w:rsidRPr="002B2F27">
        <w:rPr>
          <w:rFonts w:cs="Arial"/>
        </w:rPr>
        <w:t xml:space="preserve"> interpuesto </w:t>
      </w:r>
      <w:r w:rsidRPr="002B2F27">
        <w:rPr>
          <w:rFonts w:cs="Arial"/>
          <w:spacing w:val="-3"/>
        </w:rPr>
        <w:t xml:space="preserve">contra la decisión proferida </w:t>
      </w:r>
      <w:r w:rsidRPr="00445E3C">
        <w:rPr>
          <w:rFonts w:cs="Arial"/>
          <w:szCs w:val="24"/>
        </w:rPr>
        <w:t xml:space="preserve">el </w:t>
      </w:r>
      <w:r>
        <w:rPr>
          <w:rFonts w:cs="Arial"/>
          <w:szCs w:val="24"/>
        </w:rPr>
        <w:t>9</w:t>
      </w:r>
      <w:r w:rsidRPr="00445E3C">
        <w:rPr>
          <w:rFonts w:cs="Arial"/>
          <w:szCs w:val="24"/>
        </w:rPr>
        <w:t xml:space="preserve"> de </w:t>
      </w:r>
      <w:r>
        <w:rPr>
          <w:rFonts w:cs="Arial"/>
          <w:szCs w:val="24"/>
        </w:rPr>
        <w:t>septiembre de 2014</w:t>
      </w:r>
      <w:r w:rsidRPr="00445E3C">
        <w:rPr>
          <w:rFonts w:cs="Arial"/>
          <w:szCs w:val="24"/>
        </w:rPr>
        <w:t xml:space="preserve">, </w:t>
      </w:r>
      <w:r>
        <w:rPr>
          <w:rFonts w:cs="Arial"/>
          <w:szCs w:val="24"/>
        </w:rPr>
        <w:t xml:space="preserve">por </w:t>
      </w:r>
      <w:smartTag w:uri="urn:schemas-microsoft-com:office:smarttags" w:element="PersonName">
        <w:smartTagPr>
          <w:attr w:name="ProductID" w:val="la Sala Jurisdiccional"/>
        </w:smartTagPr>
        <w:r w:rsidRPr="00445E3C">
          <w:rPr>
            <w:rFonts w:cs="Arial"/>
            <w:szCs w:val="24"/>
          </w:rPr>
          <w:t>la Sala Jurisdiccional</w:t>
        </w:r>
      </w:smartTag>
      <w:r w:rsidRPr="00445E3C">
        <w:rPr>
          <w:rFonts w:cs="Arial"/>
          <w:szCs w:val="24"/>
        </w:rPr>
        <w:t xml:space="preserve"> Disciplinaria del Consejo Seccional de </w:t>
      </w:r>
      <w:smartTag w:uri="urn:schemas-microsoft-com:office:smarttags" w:element="PersonName">
        <w:smartTagPr>
          <w:attr w:name="ProductID" w:val="LA JUDICATURA"/>
        </w:smartTagPr>
        <w:r w:rsidRPr="00445E3C">
          <w:rPr>
            <w:rFonts w:cs="Arial"/>
            <w:szCs w:val="24"/>
          </w:rPr>
          <w:t>la Judicatura</w:t>
        </w:r>
      </w:smartTag>
      <w:r w:rsidRPr="00445E3C">
        <w:rPr>
          <w:rFonts w:cs="Arial"/>
          <w:szCs w:val="24"/>
        </w:rPr>
        <w:t xml:space="preserve"> de</w:t>
      </w:r>
      <w:r>
        <w:rPr>
          <w:rFonts w:cs="Arial"/>
          <w:szCs w:val="24"/>
        </w:rPr>
        <w:t xml:space="preserve"> Santander</w:t>
      </w:r>
      <w:r w:rsidRPr="00445E3C">
        <w:rPr>
          <w:rStyle w:val="Refdenotaalpie"/>
          <w:rFonts w:cs="Arial"/>
        </w:rPr>
        <w:footnoteReference w:id="1"/>
      </w:r>
      <w:r>
        <w:rPr>
          <w:rFonts w:cs="Arial"/>
          <w:szCs w:val="24"/>
        </w:rPr>
        <w:t xml:space="preserve">, mediante </w:t>
      </w:r>
      <w:r w:rsidRPr="00445E3C">
        <w:rPr>
          <w:rFonts w:cs="Arial"/>
          <w:szCs w:val="24"/>
        </w:rPr>
        <w:t xml:space="preserve">la cual </w:t>
      </w:r>
      <w:r w:rsidRPr="00445E3C">
        <w:rPr>
          <w:rFonts w:cs="Arial"/>
          <w:b/>
          <w:szCs w:val="24"/>
        </w:rPr>
        <w:t xml:space="preserve">SANCIONÓ </w:t>
      </w:r>
      <w:r w:rsidRPr="00445E3C">
        <w:rPr>
          <w:rFonts w:cs="Arial"/>
          <w:szCs w:val="24"/>
        </w:rPr>
        <w:t>al señor</w:t>
      </w:r>
      <w:r>
        <w:rPr>
          <w:rFonts w:cs="Arial"/>
          <w:b/>
          <w:szCs w:val="24"/>
        </w:rPr>
        <w:t xml:space="preserve"> ALIRIO GUERRERO FORERO</w:t>
      </w:r>
      <w:r w:rsidRPr="00445E3C">
        <w:rPr>
          <w:rFonts w:cs="Arial"/>
          <w:b/>
          <w:bCs/>
          <w:szCs w:val="24"/>
        </w:rPr>
        <w:t xml:space="preserve">, </w:t>
      </w:r>
      <w:r w:rsidRPr="00445E3C">
        <w:rPr>
          <w:rFonts w:cs="Arial"/>
          <w:szCs w:val="24"/>
        </w:rPr>
        <w:t xml:space="preserve">en su condición de </w:t>
      </w:r>
      <w:r>
        <w:rPr>
          <w:rFonts w:cs="Arial"/>
          <w:b/>
          <w:szCs w:val="24"/>
        </w:rPr>
        <w:t>JUEZ DE PAZ</w:t>
      </w:r>
      <w:r w:rsidRPr="00445E3C">
        <w:rPr>
          <w:rFonts w:cs="Arial"/>
          <w:b/>
          <w:szCs w:val="24"/>
        </w:rPr>
        <w:t xml:space="preserve"> </w:t>
      </w:r>
      <w:r>
        <w:rPr>
          <w:rFonts w:cs="Arial"/>
          <w:b/>
          <w:szCs w:val="24"/>
        </w:rPr>
        <w:t xml:space="preserve">DE RECONSIDERACIÓN DE PIEDECUESTA, </w:t>
      </w:r>
      <w:r w:rsidRPr="00445E3C">
        <w:rPr>
          <w:rFonts w:cs="Arial"/>
          <w:szCs w:val="24"/>
        </w:rPr>
        <w:t xml:space="preserve">con </w:t>
      </w:r>
      <w:r>
        <w:rPr>
          <w:rFonts w:cs="Arial"/>
          <w:b/>
          <w:szCs w:val="24"/>
        </w:rPr>
        <w:lastRenderedPageBreak/>
        <w:t>SUSPENS</w:t>
      </w:r>
      <w:r w:rsidRPr="00445E3C">
        <w:rPr>
          <w:rFonts w:cs="Arial"/>
          <w:b/>
          <w:szCs w:val="24"/>
        </w:rPr>
        <w:t xml:space="preserve">IÓN DEL CARGO POR </w:t>
      </w:r>
      <w:r>
        <w:rPr>
          <w:rFonts w:cs="Arial"/>
          <w:b/>
          <w:szCs w:val="24"/>
        </w:rPr>
        <w:t>EL TÉRMINO DE 4 MESES E INHABILIDAD ESPECIAL POR EL MISMO</w:t>
      </w:r>
      <w:r w:rsidRPr="00445E3C">
        <w:rPr>
          <w:rFonts w:cs="Arial"/>
          <w:b/>
          <w:szCs w:val="24"/>
        </w:rPr>
        <w:t xml:space="preserve"> LAPSO,</w:t>
      </w:r>
      <w:r w:rsidRPr="00445E3C">
        <w:rPr>
          <w:rFonts w:cs="Arial"/>
          <w:bCs/>
          <w:szCs w:val="24"/>
        </w:rPr>
        <w:t xml:space="preserve"> por haber con su conducta infringido el numeral 1º del artículo 153 de la Ley</w:t>
      </w:r>
      <w:r>
        <w:rPr>
          <w:rFonts w:cs="Arial"/>
          <w:bCs/>
          <w:szCs w:val="24"/>
        </w:rPr>
        <w:t xml:space="preserve"> 270 de 1996</w:t>
      </w:r>
      <w:r w:rsidRPr="009F794D">
        <w:rPr>
          <w:rFonts w:cs="Arial"/>
          <w:bCs/>
          <w:szCs w:val="24"/>
        </w:rPr>
        <w:t xml:space="preserve">, de </w:t>
      </w:r>
      <w:r>
        <w:rPr>
          <w:rFonts w:cs="Arial"/>
          <w:bCs/>
          <w:szCs w:val="24"/>
        </w:rPr>
        <w:t xml:space="preserve">conformidad con los artículos 9 y 25 </w:t>
      </w:r>
      <w:r w:rsidRPr="009F794D">
        <w:rPr>
          <w:rFonts w:cs="Arial"/>
          <w:bCs/>
          <w:szCs w:val="24"/>
        </w:rPr>
        <w:t>de la Ley 497 de 1999</w:t>
      </w:r>
      <w:r>
        <w:rPr>
          <w:rFonts w:cs="Arial"/>
          <w:bCs/>
          <w:szCs w:val="24"/>
        </w:rPr>
        <w:t>, de no ser que se evidencian irregularidades que vician la actuación</w:t>
      </w:r>
      <w:r w:rsidRPr="009F794D">
        <w:rPr>
          <w:rFonts w:cs="Arial"/>
          <w:bCs/>
          <w:szCs w:val="24"/>
        </w:rPr>
        <w:t>.</w:t>
      </w:r>
    </w:p>
    <w:p w:rsidR="004C4C2C" w:rsidRDefault="004C4C2C" w:rsidP="004C4C2C">
      <w:pPr>
        <w:spacing w:line="360" w:lineRule="auto"/>
        <w:rPr>
          <w:rFonts w:cs="Arial"/>
          <w:b/>
          <w:sz w:val="24"/>
          <w:szCs w:val="24"/>
        </w:rPr>
      </w:pPr>
    </w:p>
    <w:p w:rsidR="004C4C2C" w:rsidRPr="00445E3C" w:rsidRDefault="004C4C2C" w:rsidP="004C4C2C">
      <w:pPr>
        <w:spacing w:line="360" w:lineRule="auto"/>
        <w:jc w:val="center"/>
        <w:rPr>
          <w:rFonts w:cs="Arial"/>
          <w:b/>
          <w:sz w:val="24"/>
          <w:szCs w:val="24"/>
        </w:rPr>
      </w:pPr>
      <w:r>
        <w:rPr>
          <w:rFonts w:cs="Arial"/>
          <w:b/>
          <w:sz w:val="24"/>
          <w:szCs w:val="24"/>
        </w:rPr>
        <w:t>HECHOS Y ACTUACIÓN PROCESAL</w:t>
      </w:r>
    </w:p>
    <w:p w:rsidR="004C4C2C" w:rsidRPr="00EF0C84" w:rsidRDefault="004C4C2C" w:rsidP="004C4C2C">
      <w:pPr>
        <w:pStyle w:val="Style13"/>
        <w:widowControl/>
        <w:spacing w:before="96" w:line="360" w:lineRule="auto"/>
        <w:ind w:firstLine="0"/>
        <w:rPr>
          <w:rFonts w:ascii="Arial" w:hAnsi="Arial" w:cs="Arial"/>
          <w:szCs w:val="20"/>
        </w:rPr>
      </w:pPr>
      <w:r>
        <w:rPr>
          <w:rFonts w:ascii="Arial" w:hAnsi="Arial" w:cs="Arial"/>
          <w:szCs w:val="20"/>
        </w:rPr>
        <w:t>E</w:t>
      </w:r>
      <w:r w:rsidRPr="00EF0C84">
        <w:rPr>
          <w:rFonts w:ascii="Arial" w:hAnsi="Arial" w:cs="Arial"/>
          <w:szCs w:val="20"/>
        </w:rPr>
        <w:t>n el pliego de cargos</w:t>
      </w:r>
      <w:r>
        <w:rPr>
          <w:rFonts w:ascii="Arial" w:hAnsi="Arial" w:cs="Arial"/>
          <w:szCs w:val="20"/>
        </w:rPr>
        <w:t>, el a quo narra los hechos origen del presente disciplinario de</w:t>
      </w:r>
      <w:r w:rsidRPr="00EF0C84">
        <w:rPr>
          <w:rFonts w:ascii="Arial" w:hAnsi="Arial" w:cs="Arial"/>
          <w:szCs w:val="20"/>
        </w:rPr>
        <w:t xml:space="preserve"> la siguiente forma:</w:t>
      </w:r>
    </w:p>
    <w:p w:rsidR="004C4C2C" w:rsidRPr="00EF0C84" w:rsidRDefault="004C4C2C" w:rsidP="004C4C2C">
      <w:pPr>
        <w:pStyle w:val="Style6"/>
        <w:widowControl/>
        <w:spacing w:line="360" w:lineRule="auto"/>
        <w:ind w:left="720"/>
        <w:rPr>
          <w:rFonts w:ascii="Arial" w:eastAsia="Times New Roman" w:hAnsi="Arial" w:cs="Arial"/>
          <w:szCs w:val="20"/>
          <w:lang w:val="es-ES" w:eastAsia="es-ES"/>
        </w:rPr>
      </w:pPr>
    </w:p>
    <w:p w:rsidR="004C4C2C" w:rsidRPr="00EF0C84" w:rsidRDefault="004C4C2C" w:rsidP="004C4C2C">
      <w:pPr>
        <w:pStyle w:val="Style6"/>
        <w:widowControl/>
        <w:spacing w:before="163" w:line="360" w:lineRule="auto"/>
        <w:ind w:left="720"/>
        <w:jc w:val="both"/>
        <w:rPr>
          <w:rFonts w:ascii="Arial" w:eastAsia="Times New Roman" w:hAnsi="Arial" w:cs="Arial"/>
          <w:i/>
          <w:iCs/>
          <w:szCs w:val="20"/>
          <w:lang w:val="es-ES" w:eastAsia="es-ES"/>
        </w:rPr>
      </w:pPr>
      <w:r w:rsidRPr="00EF0C84">
        <w:rPr>
          <w:rFonts w:ascii="Arial" w:eastAsia="Times New Roman" w:hAnsi="Arial" w:cs="Arial"/>
          <w:i/>
          <w:iCs/>
          <w:szCs w:val="20"/>
          <w:lang w:val="es-ES" w:eastAsia="es-ES"/>
        </w:rPr>
        <w:t>"El Juez de Reconsideración de Piedecuesta-MIGUEL CUELLAR-, prese</w:t>
      </w:r>
      <w:r>
        <w:rPr>
          <w:rFonts w:ascii="Arial" w:eastAsia="Times New Roman" w:hAnsi="Arial" w:cs="Arial"/>
          <w:i/>
          <w:iCs/>
          <w:szCs w:val="20"/>
          <w:lang w:val="es-ES" w:eastAsia="es-ES"/>
        </w:rPr>
        <w:t>ntó acusación contra el señor A</w:t>
      </w:r>
      <w:r w:rsidRPr="00EF0C84">
        <w:rPr>
          <w:rFonts w:ascii="Arial" w:eastAsia="Times New Roman" w:hAnsi="Arial" w:cs="Arial"/>
          <w:i/>
          <w:iCs/>
          <w:szCs w:val="20"/>
          <w:lang w:val="es-ES" w:eastAsia="es-ES"/>
        </w:rPr>
        <w:t>LIRIO GUERRERO FORERO porque en su condición de Juez de Reconsideración de Piedecuesta obstaculizó la diligencia judicial del día 18 de marzo de dos mil once (2011) practicada por la Juez Tercera Promiscua Municipal de Piedecuesta, referente a una restitución de bien inmueble, ante lo cual a él lo llamaron para que explicara las funciones de los jueces de paz y reconsideración, indicándole a la funcionaría que no tenía facultades para actuar en diligencia de desalojo, por lo que las partes solicitaron el retiro de este juez, que además se encontraba en estado de embriaguez".</w:t>
      </w:r>
    </w:p>
    <w:p w:rsidR="004C4C2C" w:rsidRDefault="004C4C2C" w:rsidP="004C4C2C">
      <w:pPr>
        <w:spacing w:line="360" w:lineRule="auto"/>
        <w:jc w:val="both"/>
        <w:rPr>
          <w:rFonts w:cs="Arial"/>
          <w:sz w:val="24"/>
          <w:szCs w:val="24"/>
        </w:rPr>
      </w:pPr>
    </w:p>
    <w:p w:rsidR="004C4C2C" w:rsidRDefault="004C4C2C" w:rsidP="004C4C2C">
      <w:pPr>
        <w:spacing w:line="360" w:lineRule="auto"/>
        <w:jc w:val="both"/>
        <w:rPr>
          <w:rFonts w:cs="Arial"/>
          <w:sz w:val="24"/>
          <w:szCs w:val="24"/>
        </w:rPr>
      </w:pPr>
      <w:r>
        <w:rPr>
          <w:rFonts w:cs="Arial"/>
          <w:sz w:val="24"/>
          <w:szCs w:val="24"/>
        </w:rPr>
        <w:t xml:space="preserve">- </w:t>
      </w:r>
      <w:r w:rsidRPr="00895E81">
        <w:rPr>
          <w:rFonts w:cs="Arial"/>
          <w:sz w:val="24"/>
          <w:szCs w:val="24"/>
        </w:rPr>
        <w:t xml:space="preserve">En virtud de la queja, el Magistrado Instructor, </w:t>
      </w:r>
      <w:r>
        <w:rPr>
          <w:rFonts w:cs="Arial"/>
          <w:sz w:val="24"/>
          <w:szCs w:val="24"/>
        </w:rPr>
        <w:t>el 25 de abril</w:t>
      </w:r>
      <w:r w:rsidRPr="00895E81">
        <w:rPr>
          <w:rFonts w:cs="Arial"/>
          <w:sz w:val="24"/>
          <w:szCs w:val="24"/>
        </w:rPr>
        <w:t xml:space="preserve"> de 2011, profirió auto de </w:t>
      </w:r>
      <w:r w:rsidRPr="00AF12F5">
        <w:rPr>
          <w:rFonts w:cs="Arial"/>
          <w:b/>
          <w:sz w:val="24"/>
          <w:szCs w:val="24"/>
        </w:rPr>
        <w:t>indagación preliminar</w:t>
      </w:r>
      <w:r w:rsidRPr="00895E81">
        <w:rPr>
          <w:rFonts w:cs="Arial"/>
          <w:sz w:val="24"/>
          <w:szCs w:val="24"/>
        </w:rPr>
        <w:t xml:space="preserve"> y decretó la práctica de las pruebas </w:t>
      </w:r>
      <w:r w:rsidRPr="00895E81">
        <w:rPr>
          <w:rFonts w:cs="Arial"/>
          <w:sz w:val="24"/>
          <w:szCs w:val="24"/>
        </w:rPr>
        <w:lastRenderedPageBreak/>
        <w:t>que en su sentir, consideró conducentes y pertinentes para el esclarecimiento de los hechos</w:t>
      </w:r>
      <w:r w:rsidRPr="00895E81">
        <w:rPr>
          <w:rFonts w:cs="Arial"/>
          <w:sz w:val="24"/>
          <w:szCs w:val="24"/>
          <w:vertAlign w:val="superscript"/>
        </w:rPr>
        <w:footnoteReference w:id="2"/>
      </w:r>
      <w:r w:rsidRPr="00895E81">
        <w:rPr>
          <w:rFonts w:cs="Arial"/>
          <w:sz w:val="24"/>
          <w:szCs w:val="24"/>
        </w:rPr>
        <w:t xml:space="preserve">. </w:t>
      </w:r>
    </w:p>
    <w:p w:rsidR="004C4C2C" w:rsidRDefault="004C4C2C" w:rsidP="004C4C2C">
      <w:pPr>
        <w:spacing w:line="360" w:lineRule="auto"/>
        <w:jc w:val="both"/>
        <w:rPr>
          <w:rFonts w:cs="Arial"/>
          <w:sz w:val="24"/>
          <w:szCs w:val="24"/>
        </w:rPr>
      </w:pPr>
    </w:p>
    <w:p w:rsidR="004C4C2C" w:rsidRDefault="004C4C2C" w:rsidP="004C4C2C">
      <w:pPr>
        <w:spacing w:line="360" w:lineRule="auto"/>
        <w:jc w:val="both"/>
        <w:rPr>
          <w:rFonts w:cs="Arial"/>
          <w:sz w:val="24"/>
          <w:szCs w:val="24"/>
        </w:rPr>
      </w:pPr>
      <w:r>
        <w:rPr>
          <w:rFonts w:cs="Arial"/>
          <w:sz w:val="24"/>
          <w:szCs w:val="24"/>
        </w:rPr>
        <w:t>En esta etapa procesal, se ratificó el quejoso en su dicho y se recaudaron algunas pruebas.</w:t>
      </w:r>
    </w:p>
    <w:p w:rsidR="004C4C2C" w:rsidRDefault="004C4C2C" w:rsidP="004C4C2C">
      <w:pPr>
        <w:spacing w:line="360" w:lineRule="auto"/>
        <w:jc w:val="both"/>
        <w:rPr>
          <w:rFonts w:cs="Arial"/>
          <w:sz w:val="24"/>
          <w:szCs w:val="24"/>
        </w:rPr>
      </w:pPr>
    </w:p>
    <w:p w:rsidR="004C4C2C" w:rsidRDefault="004C4C2C" w:rsidP="004C4C2C">
      <w:pPr>
        <w:spacing w:line="360" w:lineRule="auto"/>
        <w:jc w:val="both"/>
        <w:rPr>
          <w:rFonts w:cs="Arial"/>
          <w:sz w:val="24"/>
          <w:szCs w:val="24"/>
        </w:rPr>
      </w:pPr>
      <w:r>
        <w:rPr>
          <w:rFonts w:cs="Arial"/>
          <w:sz w:val="24"/>
          <w:szCs w:val="24"/>
        </w:rPr>
        <w:t xml:space="preserve">Mediante auto del </w:t>
      </w:r>
      <w:r w:rsidRPr="008B0D0C">
        <w:rPr>
          <w:rFonts w:cs="Arial"/>
          <w:sz w:val="24"/>
          <w:szCs w:val="24"/>
        </w:rPr>
        <w:t xml:space="preserve">22 de </w:t>
      </w:r>
      <w:r>
        <w:rPr>
          <w:rFonts w:cs="Arial"/>
          <w:sz w:val="24"/>
          <w:szCs w:val="24"/>
        </w:rPr>
        <w:t xml:space="preserve">junio de 2011, se ordenó abrir </w:t>
      </w:r>
      <w:r w:rsidRPr="008B0D0C">
        <w:rPr>
          <w:rFonts w:cs="Arial"/>
          <w:sz w:val="24"/>
          <w:szCs w:val="24"/>
        </w:rPr>
        <w:t xml:space="preserve"> investigación disciplinaria en contra del señor ALIRIO GU</w:t>
      </w:r>
      <w:r>
        <w:rPr>
          <w:rFonts w:cs="Arial"/>
          <w:sz w:val="24"/>
          <w:szCs w:val="24"/>
        </w:rPr>
        <w:t xml:space="preserve">ERRERO FORERO, </w:t>
      </w:r>
      <w:r w:rsidRPr="008B0D0C">
        <w:rPr>
          <w:rFonts w:cs="Arial"/>
          <w:sz w:val="24"/>
          <w:szCs w:val="24"/>
        </w:rPr>
        <w:t>Juez de Paz de Reconsideración del municipio de Piedecuesta</w:t>
      </w:r>
      <w:r>
        <w:rPr>
          <w:rFonts w:cs="Arial"/>
          <w:sz w:val="24"/>
          <w:szCs w:val="24"/>
        </w:rPr>
        <w:t xml:space="preserve">, </w:t>
      </w:r>
      <w:r w:rsidRPr="008B0D0C">
        <w:rPr>
          <w:rFonts w:cs="Arial"/>
          <w:sz w:val="24"/>
          <w:szCs w:val="24"/>
        </w:rPr>
        <w:t>se dispuso oírle en versión libre y</w:t>
      </w:r>
      <w:r>
        <w:rPr>
          <w:rFonts w:cs="Arial"/>
          <w:sz w:val="24"/>
          <w:szCs w:val="24"/>
        </w:rPr>
        <w:t xml:space="preserve"> decretaron algunas pruebas.(fls. 34.36)</w:t>
      </w:r>
    </w:p>
    <w:p w:rsidR="004C4C2C" w:rsidRPr="003F653A" w:rsidRDefault="004C4C2C" w:rsidP="004C4C2C">
      <w:pPr>
        <w:pStyle w:val="Style10"/>
        <w:widowControl/>
        <w:spacing w:before="197"/>
        <w:rPr>
          <w:rFonts w:ascii="Arial" w:eastAsia="Times New Roman" w:hAnsi="Arial" w:cs="Arial"/>
          <w:b/>
          <w:lang w:val="es-ES" w:eastAsia="es-ES"/>
        </w:rPr>
      </w:pPr>
      <w:r w:rsidRPr="00AD6346">
        <w:rPr>
          <w:rFonts w:ascii="Arial" w:eastAsia="Times New Roman" w:hAnsi="Arial" w:cs="Arial"/>
          <w:b/>
          <w:lang w:val="es-ES" w:eastAsia="es-ES"/>
        </w:rPr>
        <w:t>CARGOS</w:t>
      </w:r>
    </w:p>
    <w:p w:rsidR="004C4C2C" w:rsidRDefault="004C4C2C" w:rsidP="004C4C2C">
      <w:pPr>
        <w:pStyle w:val="Style10"/>
        <w:widowControl/>
        <w:spacing w:before="197"/>
        <w:rPr>
          <w:rFonts w:ascii="Arial" w:eastAsia="Times New Roman" w:hAnsi="Arial" w:cs="Arial"/>
          <w:lang w:val="es-ES" w:eastAsia="es-ES"/>
        </w:rPr>
      </w:pPr>
      <w:r>
        <w:rPr>
          <w:rFonts w:ascii="Arial" w:eastAsia="Times New Roman" w:hAnsi="Arial" w:cs="Arial"/>
          <w:lang w:val="es-ES" w:eastAsia="es-ES"/>
        </w:rPr>
        <w:t xml:space="preserve">En </w:t>
      </w:r>
      <w:r w:rsidRPr="001808B1">
        <w:rPr>
          <w:rFonts w:ascii="Arial" w:eastAsia="Times New Roman" w:hAnsi="Arial" w:cs="Arial"/>
          <w:lang w:val="es-ES" w:eastAsia="es-ES"/>
        </w:rPr>
        <w:t>decisión de</w:t>
      </w:r>
      <w:r>
        <w:rPr>
          <w:rFonts w:ascii="Arial" w:eastAsia="Times New Roman" w:hAnsi="Arial" w:cs="Arial"/>
          <w:lang w:val="es-ES" w:eastAsia="es-ES"/>
        </w:rPr>
        <w:t>l</w:t>
      </w:r>
      <w:r w:rsidRPr="001808B1">
        <w:rPr>
          <w:rFonts w:ascii="Arial" w:eastAsia="Times New Roman" w:hAnsi="Arial" w:cs="Arial"/>
          <w:lang w:val="es-ES" w:eastAsia="es-ES"/>
        </w:rPr>
        <w:t xml:space="preserve"> 17 de agosto de 2012 se formularon cargos contra el señor ALIRIO GUERRERO FORERO </w:t>
      </w:r>
      <w:r>
        <w:rPr>
          <w:rFonts w:ascii="Arial" w:eastAsia="Times New Roman" w:hAnsi="Arial" w:cs="Arial"/>
          <w:lang w:val="es-ES" w:eastAsia="es-ES"/>
        </w:rPr>
        <w:t>Juez de Paz de R</w:t>
      </w:r>
      <w:r w:rsidRPr="001808B1">
        <w:rPr>
          <w:rFonts w:ascii="Arial" w:eastAsia="Times New Roman" w:hAnsi="Arial" w:cs="Arial"/>
          <w:lang w:val="es-ES" w:eastAsia="es-ES"/>
        </w:rPr>
        <w:t>econsideración</w:t>
      </w:r>
      <w:r>
        <w:rPr>
          <w:rFonts w:ascii="Arial" w:eastAsia="Times New Roman" w:hAnsi="Arial" w:cs="Arial"/>
          <w:lang w:val="es-ES" w:eastAsia="es-ES"/>
        </w:rPr>
        <w:t xml:space="preserve"> del Municipio de P</w:t>
      </w:r>
      <w:r w:rsidRPr="001808B1">
        <w:rPr>
          <w:rFonts w:ascii="Arial" w:eastAsia="Times New Roman" w:hAnsi="Arial" w:cs="Arial"/>
          <w:lang w:val="es-ES" w:eastAsia="es-ES"/>
        </w:rPr>
        <w:t xml:space="preserve">iedecuesta, por la presunta configuración de la falta disciplinaria consagrada en el artículo 34 de la ley 497 de 1999, </w:t>
      </w:r>
      <w:r>
        <w:rPr>
          <w:rFonts w:ascii="Arial" w:eastAsia="Times New Roman" w:hAnsi="Arial" w:cs="Arial"/>
          <w:lang w:val="es-ES" w:eastAsia="es-ES"/>
        </w:rPr>
        <w:t xml:space="preserve">falta gravísima </w:t>
      </w:r>
      <w:r w:rsidRPr="001808B1">
        <w:rPr>
          <w:rFonts w:ascii="Arial" w:eastAsia="Times New Roman" w:hAnsi="Arial" w:cs="Arial"/>
          <w:lang w:val="es-ES" w:eastAsia="es-ES"/>
        </w:rPr>
        <w:t>imputada a título de dolo en virtud a lo dispuesto en el artículo 48 de la ley 734 de 2002.</w:t>
      </w:r>
    </w:p>
    <w:p w:rsidR="004C4C2C" w:rsidRPr="001808B1" w:rsidRDefault="004C4C2C" w:rsidP="004C4C2C">
      <w:pPr>
        <w:spacing w:line="360" w:lineRule="auto"/>
        <w:jc w:val="both"/>
        <w:rPr>
          <w:rFonts w:cs="Arial"/>
          <w:sz w:val="24"/>
          <w:lang w:val="es-ES"/>
        </w:rPr>
      </w:pPr>
      <w:r w:rsidRPr="001808B1">
        <w:rPr>
          <w:rFonts w:cs="Arial"/>
          <w:sz w:val="24"/>
          <w:lang w:val="es-ES"/>
        </w:rPr>
        <w:t xml:space="preserve">En este sentido, se señaló que de acuerdo con la prueba recaudada se podía concluir que la actuación por él desplegada el día 18 de marzo de 2011, la ejecutó asumiendo la condición de JUEZ DE PAZ DE RECONSIDERACIÓN DE PIEDECUESTA y con el firme propósito de impedir el desarrollo de la diligencia de entrega de bien inmueble ordenada y practicada por la señora Juez Tercera Promiscuo Municipal de Piedecuesta, hecho que no solo constituyó una extralimitación a las facultades constitucionales y legales que </w:t>
      </w:r>
      <w:r w:rsidRPr="001808B1">
        <w:rPr>
          <w:rFonts w:cs="Arial"/>
          <w:sz w:val="24"/>
          <w:lang w:val="es-ES"/>
        </w:rPr>
        <w:lastRenderedPageBreak/>
        <w:t>le fueron otorgadas y un cumplimiento de los deberes que le asistían en razón de su investidura, sino que además, atentó contra las garantías y derechos fundamentales de terceras personas y a su vez, afectó la dignidad del cargo para el cual se le había designado, en la medida que contrarío el fin social previsto respecto del cargo público de Juez de Paz de Reconsideración.</w:t>
      </w:r>
      <w:r>
        <w:rPr>
          <w:rFonts w:cs="Arial"/>
          <w:sz w:val="24"/>
          <w:lang w:val="es-ES"/>
        </w:rPr>
        <w:t xml:space="preserve"> (fls. 82-91)</w:t>
      </w:r>
    </w:p>
    <w:p w:rsidR="004C4C2C" w:rsidRDefault="004C4C2C" w:rsidP="004C4C2C">
      <w:pPr>
        <w:pStyle w:val="Ttulo1"/>
        <w:spacing w:line="360" w:lineRule="auto"/>
        <w:jc w:val="left"/>
        <w:rPr>
          <w:rFonts w:cs="Arial"/>
          <w:sz w:val="24"/>
        </w:rPr>
      </w:pPr>
    </w:p>
    <w:p w:rsidR="004C4C2C" w:rsidRPr="00445E3C" w:rsidRDefault="004C4C2C" w:rsidP="004C4C2C">
      <w:pPr>
        <w:pStyle w:val="Ttulo1"/>
        <w:spacing w:line="360" w:lineRule="auto"/>
        <w:rPr>
          <w:rFonts w:cs="Arial"/>
          <w:sz w:val="24"/>
        </w:rPr>
      </w:pPr>
      <w:r w:rsidRPr="00445E3C">
        <w:rPr>
          <w:rFonts w:cs="Arial"/>
          <w:sz w:val="24"/>
        </w:rPr>
        <w:t xml:space="preserve">ALEGATOS DE CONCLUSIÓN </w:t>
      </w:r>
    </w:p>
    <w:p w:rsidR="004C4C2C" w:rsidRPr="00445E3C" w:rsidRDefault="004C4C2C" w:rsidP="004C4C2C">
      <w:pPr>
        <w:pStyle w:val="Textoindependiente"/>
        <w:rPr>
          <w:rFonts w:cs="Arial"/>
          <w:szCs w:val="24"/>
        </w:rPr>
      </w:pPr>
    </w:p>
    <w:p w:rsidR="004C4C2C" w:rsidRDefault="004C4C2C" w:rsidP="004C4C2C">
      <w:pPr>
        <w:pStyle w:val="Style4"/>
        <w:widowControl/>
        <w:spacing w:before="12" w:line="414" w:lineRule="exact"/>
        <w:rPr>
          <w:rFonts w:ascii="Arial" w:hAnsi="Arial" w:cs="Arial"/>
        </w:rPr>
      </w:pPr>
      <w:r w:rsidRPr="00AF4842">
        <w:rPr>
          <w:rFonts w:ascii="Arial" w:hAnsi="Arial" w:cs="Arial"/>
        </w:rPr>
        <w:t>Precluida la etapa probatoria,</w:t>
      </w:r>
      <w:r w:rsidRPr="00445E3C">
        <w:rPr>
          <w:rFonts w:ascii="Arial" w:hAnsi="Arial" w:cs="Arial"/>
        </w:rPr>
        <w:t xml:space="preserve"> </w:t>
      </w:r>
      <w:r>
        <w:rPr>
          <w:rFonts w:cs="Arial"/>
        </w:rPr>
        <w:t>c</w:t>
      </w:r>
      <w:r>
        <w:rPr>
          <w:rFonts w:ascii="Arial" w:hAnsi="Arial" w:cs="Arial"/>
        </w:rPr>
        <w:t>on auto de 22 de mayo de 2013</w:t>
      </w:r>
      <w:r w:rsidRPr="00E01A46">
        <w:rPr>
          <w:rFonts w:ascii="Arial" w:hAnsi="Arial" w:cs="Arial"/>
        </w:rPr>
        <w:t xml:space="preserve">, se corrió traslado a los sujetos procesales </w:t>
      </w:r>
      <w:r>
        <w:rPr>
          <w:rFonts w:ascii="Arial" w:hAnsi="Arial" w:cs="Arial"/>
        </w:rPr>
        <w:t>para que alegaran de conclusión. (fl. 121</w:t>
      </w:r>
      <w:r w:rsidRPr="00975E1F">
        <w:rPr>
          <w:rFonts w:ascii="Arial" w:hAnsi="Arial" w:cs="Arial"/>
        </w:rPr>
        <w:t>).</w:t>
      </w:r>
    </w:p>
    <w:p w:rsidR="004C4C2C" w:rsidRDefault="004C4C2C" w:rsidP="004C4C2C">
      <w:pPr>
        <w:pStyle w:val="Style4"/>
        <w:widowControl/>
        <w:spacing w:before="12" w:line="414" w:lineRule="exact"/>
        <w:rPr>
          <w:rFonts w:ascii="Arial" w:hAnsi="Arial" w:cs="Arial"/>
        </w:rPr>
      </w:pPr>
    </w:p>
    <w:p w:rsidR="004C4C2C" w:rsidRPr="00D03FB3" w:rsidRDefault="004C4C2C" w:rsidP="004C4C2C">
      <w:pPr>
        <w:pStyle w:val="Style10"/>
        <w:widowControl/>
        <w:rPr>
          <w:rFonts w:ascii="Arial" w:eastAsia="Times New Roman" w:hAnsi="Arial" w:cs="Arial"/>
          <w:lang w:val="es-ES" w:eastAsia="es-ES"/>
        </w:rPr>
      </w:pPr>
      <w:r w:rsidRPr="00D03FB3">
        <w:rPr>
          <w:rFonts w:ascii="Arial" w:eastAsia="Times New Roman" w:hAnsi="Arial" w:cs="Arial"/>
          <w:lang w:val="es-ES" w:eastAsia="es-ES"/>
        </w:rPr>
        <w:t xml:space="preserve">La defensora de oficio </w:t>
      </w:r>
      <w:r>
        <w:rPr>
          <w:rFonts w:ascii="Arial" w:eastAsia="Times New Roman" w:hAnsi="Arial" w:cs="Arial"/>
          <w:lang w:val="es-ES" w:eastAsia="es-ES"/>
        </w:rPr>
        <w:t>del disciplinable</w:t>
      </w:r>
      <w:r w:rsidRPr="00D03FB3">
        <w:rPr>
          <w:rFonts w:ascii="Arial" w:eastAsia="Times New Roman" w:hAnsi="Arial" w:cs="Arial"/>
          <w:lang w:val="es-ES" w:eastAsia="es-ES"/>
        </w:rPr>
        <w:t xml:space="preserve"> expuso que no había prueba suficiente para imputarle algún tipo de responsabilidad a su defendido, puesto que, si bien era cierto, que los testigos traídos al proceso coincidían unánimemente en afirmar que </w:t>
      </w:r>
      <w:r w:rsidRPr="00D03FB3">
        <w:rPr>
          <w:rFonts w:ascii="Arial" w:eastAsia="Times New Roman" w:hAnsi="Arial" w:cs="Arial"/>
          <w:i/>
          <w:iCs/>
          <w:lang w:val="es-ES" w:eastAsia="es-ES"/>
        </w:rPr>
        <w:t xml:space="preserve">"el Investigado estaba en estado de embriaguez e impidió la diligencia judicial" </w:t>
      </w:r>
      <w:r w:rsidRPr="00D03FB3">
        <w:rPr>
          <w:rFonts w:ascii="Arial" w:eastAsia="Times New Roman" w:hAnsi="Arial" w:cs="Arial"/>
          <w:lang w:val="es-ES" w:eastAsia="es-ES"/>
        </w:rPr>
        <w:t xml:space="preserve">también lo era, que </w:t>
      </w:r>
      <w:r w:rsidRPr="00D03FB3">
        <w:rPr>
          <w:rFonts w:ascii="Arial" w:eastAsia="Times New Roman" w:hAnsi="Arial" w:cs="Arial"/>
          <w:i/>
          <w:iCs/>
          <w:lang w:val="es-ES" w:eastAsia="es-ES"/>
        </w:rPr>
        <w:t xml:space="preserve">"no aparece la constancia que se levantó en dicha diligencia, que sería la prueba que reafirmaría dichos testimonios.” Termina </w:t>
      </w:r>
      <w:r w:rsidRPr="00D03FB3">
        <w:rPr>
          <w:rFonts w:ascii="Arial" w:eastAsia="Times New Roman" w:hAnsi="Arial" w:cs="Arial"/>
          <w:lang w:val="es-ES" w:eastAsia="es-ES"/>
        </w:rPr>
        <w:t>solicitando se profiriera sentencia absolutoria, o en su defecto se aplicando la sanción más benévola.</w:t>
      </w:r>
      <w:r>
        <w:rPr>
          <w:rFonts w:ascii="Arial" w:eastAsia="Times New Roman" w:hAnsi="Arial" w:cs="Arial"/>
          <w:lang w:val="es-ES" w:eastAsia="es-ES"/>
        </w:rPr>
        <w:t xml:space="preserve"> (fls. 135-136)</w:t>
      </w:r>
    </w:p>
    <w:p w:rsidR="004C4C2C" w:rsidRPr="00D03FB3" w:rsidRDefault="004C4C2C" w:rsidP="004C4C2C">
      <w:pPr>
        <w:pStyle w:val="Style10"/>
        <w:widowControl/>
        <w:spacing w:line="240" w:lineRule="exact"/>
        <w:rPr>
          <w:rFonts w:ascii="Arial" w:eastAsia="Times New Roman" w:hAnsi="Arial" w:cs="Arial"/>
          <w:szCs w:val="20"/>
          <w:lang w:val="es-ES" w:eastAsia="es-ES"/>
        </w:rPr>
      </w:pPr>
    </w:p>
    <w:p w:rsidR="004C4C2C" w:rsidRPr="00D03FB3" w:rsidRDefault="004C4C2C" w:rsidP="004C4C2C">
      <w:pPr>
        <w:pStyle w:val="Style10"/>
        <w:widowControl/>
        <w:spacing w:line="240" w:lineRule="exact"/>
        <w:rPr>
          <w:rFonts w:ascii="Arial" w:eastAsia="Times New Roman" w:hAnsi="Arial" w:cs="Arial"/>
          <w:szCs w:val="20"/>
          <w:lang w:val="es-ES" w:eastAsia="es-ES"/>
        </w:rPr>
      </w:pPr>
    </w:p>
    <w:p w:rsidR="004C4C2C" w:rsidRPr="00D03FB3" w:rsidRDefault="004C4C2C" w:rsidP="004C4C2C">
      <w:pPr>
        <w:pStyle w:val="Style10"/>
        <w:widowControl/>
        <w:spacing w:before="98"/>
        <w:rPr>
          <w:rFonts w:ascii="Arial" w:eastAsia="Times New Roman" w:hAnsi="Arial" w:cs="Arial"/>
          <w:i/>
          <w:iCs/>
          <w:lang w:val="es-ES" w:eastAsia="es-ES"/>
        </w:rPr>
      </w:pPr>
      <w:r w:rsidRPr="00C34E65">
        <w:rPr>
          <w:rFonts w:ascii="Arial" w:eastAsia="Times New Roman" w:hAnsi="Arial" w:cs="Arial"/>
          <w:bCs/>
          <w:lang w:val="es-ES" w:eastAsia="es-ES"/>
        </w:rPr>
        <w:t>Por su parte, e</w:t>
      </w:r>
      <w:r w:rsidRPr="00C34E65">
        <w:rPr>
          <w:rFonts w:ascii="Arial" w:eastAsia="Times New Roman" w:hAnsi="Arial" w:cs="Arial"/>
          <w:lang w:val="es-ES" w:eastAsia="es-ES"/>
        </w:rPr>
        <w:t>l</w:t>
      </w:r>
      <w:r w:rsidRPr="00D03FB3">
        <w:rPr>
          <w:rFonts w:ascii="Arial" w:eastAsia="Times New Roman" w:hAnsi="Arial" w:cs="Arial"/>
          <w:lang w:val="es-ES" w:eastAsia="es-ES"/>
        </w:rPr>
        <w:t xml:space="preserve"> Ministerio Público solicitó fallo sancionatorio, argumentando que del análisis integral del material probatorio recaudado a lo largo de la investigación disciplinaria, se podía concluir que estaba demostrada objetiva y subjetivamente la ocurrencia de la falta disciplinaria imputada al señor </w:t>
      </w:r>
      <w:r w:rsidRPr="00D03FB3">
        <w:rPr>
          <w:rFonts w:ascii="Arial" w:eastAsia="Times New Roman" w:hAnsi="Arial" w:cs="Arial"/>
          <w:lang w:val="es-ES" w:eastAsia="es-ES"/>
        </w:rPr>
        <w:lastRenderedPageBreak/>
        <w:t xml:space="preserve">ALIRIO GUERRERO FORERO, lo primero en virtud de la ejecución de una conducta </w:t>
      </w:r>
      <w:r w:rsidRPr="00D03FB3">
        <w:rPr>
          <w:rFonts w:ascii="Arial" w:eastAsia="Times New Roman" w:hAnsi="Arial" w:cs="Arial"/>
          <w:i/>
          <w:iCs/>
          <w:lang w:val="es-ES" w:eastAsia="es-ES"/>
        </w:rPr>
        <w:t xml:space="preserve">"que afecta ostensiblemente la dignidad de su cargo", </w:t>
      </w:r>
      <w:r w:rsidRPr="00D03FB3">
        <w:rPr>
          <w:rFonts w:ascii="Arial" w:eastAsia="Times New Roman" w:hAnsi="Arial" w:cs="Arial"/>
          <w:lang w:val="es-ES" w:eastAsia="es-ES"/>
        </w:rPr>
        <w:t xml:space="preserve">y lo segundo, en la medida que el Juez de Reconsideración </w:t>
      </w:r>
      <w:r w:rsidRPr="00D03FB3">
        <w:rPr>
          <w:rFonts w:ascii="Arial" w:eastAsia="Times New Roman" w:hAnsi="Arial" w:cs="Arial"/>
          <w:i/>
          <w:iCs/>
          <w:lang w:val="es-ES" w:eastAsia="es-ES"/>
        </w:rPr>
        <w:t>"quiso y ejecutó actos con pleno conocimiento del exceso de su función, (...) persistió e insistió en su conducta de seguir obstaculizando y entorpeciendo el desarrollo material de la diligencia de la ya mencionada forma, actuando consiente y voluntariamente, constituyendo su conducta en una conducta DOLOSA, siendo esta totalmente censurable y reprochable, lo que compromete seriamente su responsabilidad disciplinarla".</w:t>
      </w:r>
    </w:p>
    <w:p w:rsidR="004C4C2C" w:rsidRPr="00EE5AD9" w:rsidRDefault="004C4C2C" w:rsidP="004C4C2C">
      <w:pPr>
        <w:pStyle w:val="Style4"/>
        <w:widowControl/>
        <w:spacing w:before="12" w:line="414" w:lineRule="exact"/>
        <w:rPr>
          <w:rFonts w:ascii="Arial" w:hAnsi="Arial" w:cs="Arial"/>
        </w:rPr>
      </w:pPr>
    </w:p>
    <w:p w:rsidR="004C4C2C" w:rsidRPr="00445E3C" w:rsidRDefault="004C4C2C" w:rsidP="004C4C2C">
      <w:pPr>
        <w:pStyle w:val="Ttulo3"/>
        <w:spacing w:line="360" w:lineRule="auto"/>
        <w:rPr>
          <w:sz w:val="24"/>
          <w:szCs w:val="24"/>
        </w:rPr>
      </w:pPr>
      <w:r w:rsidRPr="00445E3C">
        <w:rPr>
          <w:sz w:val="24"/>
          <w:szCs w:val="24"/>
        </w:rPr>
        <w:t>FALLO DE PRIMERA INSTANCIA</w:t>
      </w:r>
    </w:p>
    <w:p w:rsidR="004C4C2C" w:rsidRPr="00445E3C" w:rsidRDefault="004C4C2C" w:rsidP="004C4C2C">
      <w:pPr>
        <w:spacing w:line="360" w:lineRule="auto"/>
        <w:ind w:firstLine="708"/>
        <w:jc w:val="center"/>
        <w:rPr>
          <w:rFonts w:cs="Arial"/>
          <w:b/>
          <w:sz w:val="24"/>
          <w:szCs w:val="24"/>
        </w:rPr>
      </w:pPr>
    </w:p>
    <w:p w:rsidR="004C4C2C" w:rsidRDefault="004C4C2C" w:rsidP="004C4C2C">
      <w:pPr>
        <w:pStyle w:val="Textoindependiente"/>
        <w:rPr>
          <w:rFonts w:cs="Arial"/>
          <w:bCs/>
          <w:szCs w:val="24"/>
        </w:rPr>
      </w:pPr>
      <w:r w:rsidRPr="00445E3C">
        <w:rPr>
          <w:rFonts w:cs="Arial"/>
          <w:szCs w:val="24"/>
        </w:rPr>
        <w:t xml:space="preserve">El </w:t>
      </w:r>
      <w:r w:rsidRPr="00445E3C">
        <w:rPr>
          <w:rFonts w:cs="Arial"/>
          <w:i/>
          <w:szCs w:val="24"/>
        </w:rPr>
        <w:t>a quo</w:t>
      </w:r>
      <w:r w:rsidRPr="00445E3C">
        <w:rPr>
          <w:rFonts w:cs="Arial"/>
          <w:szCs w:val="24"/>
        </w:rPr>
        <w:t xml:space="preserve"> profirió sentencia el </w:t>
      </w:r>
      <w:r>
        <w:rPr>
          <w:rFonts w:cs="Arial"/>
          <w:szCs w:val="24"/>
        </w:rPr>
        <w:t>9</w:t>
      </w:r>
      <w:r w:rsidRPr="00445E3C">
        <w:rPr>
          <w:rFonts w:cs="Arial"/>
          <w:szCs w:val="24"/>
        </w:rPr>
        <w:t xml:space="preserve"> de </w:t>
      </w:r>
      <w:r>
        <w:rPr>
          <w:rFonts w:cs="Arial"/>
          <w:szCs w:val="24"/>
        </w:rPr>
        <w:t>septiembre de 2014</w:t>
      </w:r>
      <w:r w:rsidRPr="00445E3C">
        <w:rPr>
          <w:rFonts w:cs="Arial"/>
          <w:szCs w:val="24"/>
        </w:rPr>
        <w:t xml:space="preserve">, </w:t>
      </w:r>
      <w:r>
        <w:rPr>
          <w:rFonts w:cs="Arial"/>
          <w:szCs w:val="24"/>
        </w:rPr>
        <w:t xml:space="preserve">mediante </w:t>
      </w:r>
      <w:r w:rsidRPr="00445E3C">
        <w:rPr>
          <w:rFonts w:cs="Arial"/>
          <w:szCs w:val="24"/>
        </w:rPr>
        <w:t xml:space="preserve">la cual </w:t>
      </w:r>
      <w:r w:rsidRPr="00445E3C">
        <w:rPr>
          <w:rFonts w:cs="Arial"/>
          <w:b/>
          <w:szCs w:val="24"/>
        </w:rPr>
        <w:t xml:space="preserve">SANCIONÓ </w:t>
      </w:r>
      <w:r w:rsidRPr="00F56D7E">
        <w:rPr>
          <w:rFonts w:cs="Arial"/>
          <w:szCs w:val="24"/>
        </w:rPr>
        <w:t>a</w:t>
      </w:r>
      <w:r w:rsidRPr="00445E3C">
        <w:rPr>
          <w:rFonts w:cs="Arial"/>
          <w:szCs w:val="24"/>
        </w:rPr>
        <w:t>l señor</w:t>
      </w:r>
      <w:r>
        <w:rPr>
          <w:rFonts w:cs="Arial"/>
          <w:b/>
          <w:szCs w:val="24"/>
        </w:rPr>
        <w:t xml:space="preserve"> ALIRIO GUERRERO FORERO</w:t>
      </w:r>
      <w:r w:rsidRPr="00445E3C">
        <w:rPr>
          <w:rFonts w:cs="Arial"/>
          <w:b/>
          <w:bCs/>
          <w:szCs w:val="24"/>
        </w:rPr>
        <w:t xml:space="preserve">, </w:t>
      </w:r>
      <w:r w:rsidRPr="00445E3C">
        <w:rPr>
          <w:rFonts w:cs="Arial"/>
          <w:szCs w:val="24"/>
        </w:rPr>
        <w:t xml:space="preserve">en su condición de </w:t>
      </w:r>
      <w:r>
        <w:rPr>
          <w:rFonts w:cs="Arial"/>
          <w:b/>
          <w:szCs w:val="24"/>
        </w:rPr>
        <w:t>JUEZ DE PAZ</w:t>
      </w:r>
      <w:r w:rsidRPr="00445E3C">
        <w:rPr>
          <w:rFonts w:cs="Arial"/>
          <w:b/>
          <w:szCs w:val="24"/>
        </w:rPr>
        <w:t xml:space="preserve"> </w:t>
      </w:r>
      <w:r>
        <w:rPr>
          <w:rFonts w:cs="Arial"/>
          <w:b/>
          <w:szCs w:val="24"/>
        </w:rPr>
        <w:t xml:space="preserve">DE RECONSIDERACIÓN DE PIEDECUESTA, </w:t>
      </w:r>
      <w:r w:rsidRPr="00445E3C">
        <w:rPr>
          <w:rFonts w:cs="Arial"/>
          <w:szCs w:val="24"/>
        </w:rPr>
        <w:t xml:space="preserve">con </w:t>
      </w:r>
      <w:r w:rsidRPr="00445E3C">
        <w:rPr>
          <w:rFonts w:cs="Arial"/>
          <w:b/>
          <w:szCs w:val="24"/>
        </w:rPr>
        <w:t xml:space="preserve">SANCIONÓ </w:t>
      </w:r>
      <w:r w:rsidRPr="00445E3C">
        <w:rPr>
          <w:rFonts w:cs="Arial"/>
          <w:szCs w:val="24"/>
        </w:rPr>
        <w:t>al señor</w:t>
      </w:r>
      <w:r>
        <w:rPr>
          <w:rFonts w:cs="Arial"/>
          <w:b/>
          <w:szCs w:val="24"/>
        </w:rPr>
        <w:t xml:space="preserve"> ALIRIO GUERRERO FORERO</w:t>
      </w:r>
      <w:r w:rsidRPr="00445E3C">
        <w:rPr>
          <w:rFonts w:cs="Arial"/>
          <w:b/>
          <w:bCs/>
          <w:szCs w:val="24"/>
        </w:rPr>
        <w:t xml:space="preserve">, </w:t>
      </w:r>
      <w:r w:rsidRPr="00445E3C">
        <w:rPr>
          <w:rFonts w:cs="Arial"/>
          <w:szCs w:val="24"/>
        </w:rPr>
        <w:t xml:space="preserve">en su condición de </w:t>
      </w:r>
      <w:r>
        <w:rPr>
          <w:rFonts w:cs="Arial"/>
          <w:b/>
          <w:szCs w:val="24"/>
        </w:rPr>
        <w:t>JUEZ DE PAZ</w:t>
      </w:r>
      <w:r w:rsidRPr="00445E3C">
        <w:rPr>
          <w:rFonts w:cs="Arial"/>
          <w:b/>
          <w:szCs w:val="24"/>
        </w:rPr>
        <w:t xml:space="preserve"> </w:t>
      </w:r>
      <w:r>
        <w:rPr>
          <w:rFonts w:cs="Arial"/>
          <w:b/>
          <w:szCs w:val="24"/>
        </w:rPr>
        <w:t xml:space="preserve">DE RECONSIDERACIÓN DE PIEDECUESTA, </w:t>
      </w:r>
      <w:r w:rsidRPr="00445E3C">
        <w:rPr>
          <w:rFonts w:cs="Arial"/>
          <w:szCs w:val="24"/>
        </w:rPr>
        <w:t xml:space="preserve">con </w:t>
      </w:r>
      <w:r>
        <w:rPr>
          <w:rFonts w:cs="Arial"/>
          <w:b/>
          <w:szCs w:val="24"/>
        </w:rPr>
        <w:t>SUSPENS</w:t>
      </w:r>
      <w:r w:rsidRPr="00445E3C">
        <w:rPr>
          <w:rFonts w:cs="Arial"/>
          <w:b/>
          <w:szCs w:val="24"/>
        </w:rPr>
        <w:t xml:space="preserve">IÓN DEL CARGO POR </w:t>
      </w:r>
      <w:r>
        <w:rPr>
          <w:rFonts w:cs="Arial"/>
          <w:b/>
          <w:szCs w:val="24"/>
        </w:rPr>
        <w:t>EL TÉRMINO DE 4 MESES E INHABILIDAD ESPECIAL POR EL MISMO</w:t>
      </w:r>
      <w:r w:rsidRPr="00445E3C">
        <w:rPr>
          <w:rFonts w:cs="Arial"/>
          <w:b/>
          <w:szCs w:val="24"/>
        </w:rPr>
        <w:t xml:space="preserve"> LAPSO,</w:t>
      </w:r>
      <w:r w:rsidRPr="00445E3C">
        <w:rPr>
          <w:rFonts w:cs="Arial"/>
          <w:bCs/>
          <w:szCs w:val="24"/>
        </w:rPr>
        <w:t xml:space="preserve"> por haber con su conducta infringido el numeral 1º del artículo 153 de la Ley</w:t>
      </w:r>
      <w:r>
        <w:rPr>
          <w:rFonts w:cs="Arial"/>
          <w:bCs/>
          <w:szCs w:val="24"/>
        </w:rPr>
        <w:t xml:space="preserve"> 270 de 1996</w:t>
      </w:r>
      <w:r w:rsidRPr="009F794D">
        <w:rPr>
          <w:rFonts w:cs="Arial"/>
          <w:bCs/>
          <w:szCs w:val="24"/>
        </w:rPr>
        <w:t xml:space="preserve">, de </w:t>
      </w:r>
      <w:r>
        <w:rPr>
          <w:rFonts w:cs="Arial"/>
          <w:bCs/>
          <w:szCs w:val="24"/>
        </w:rPr>
        <w:t xml:space="preserve">conformidad con los artículos 9 y 25 </w:t>
      </w:r>
      <w:r w:rsidRPr="009F794D">
        <w:rPr>
          <w:rFonts w:cs="Arial"/>
          <w:bCs/>
          <w:szCs w:val="24"/>
        </w:rPr>
        <w:t>de la Ley 497 de 1999.</w:t>
      </w:r>
    </w:p>
    <w:p w:rsidR="004C4C2C" w:rsidRDefault="004C4C2C" w:rsidP="004C4C2C">
      <w:pPr>
        <w:spacing w:line="360" w:lineRule="auto"/>
        <w:jc w:val="both"/>
        <w:rPr>
          <w:rFonts w:cs="Arial"/>
          <w:sz w:val="24"/>
          <w:szCs w:val="24"/>
          <w:lang w:val="es-ES"/>
        </w:rPr>
      </w:pPr>
    </w:p>
    <w:p w:rsidR="004C4C2C" w:rsidRDefault="004C4C2C" w:rsidP="004C4C2C">
      <w:pPr>
        <w:spacing w:line="360" w:lineRule="auto"/>
        <w:jc w:val="both"/>
        <w:rPr>
          <w:rFonts w:cs="Arial"/>
          <w:sz w:val="24"/>
          <w:szCs w:val="24"/>
          <w:lang w:val="es-ES"/>
        </w:rPr>
      </w:pPr>
      <w:r w:rsidRPr="00496D44">
        <w:rPr>
          <w:rFonts w:cs="Arial"/>
          <w:sz w:val="24"/>
          <w:szCs w:val="24"/>
          <w:lang w:val="es-ES"/>
        </w:rPr>
        <w:t>Para arribar a la sanción indicada, precisó</w:t>
      </w:r>
      <w:r>
        <w:rPr>
          <w:rFonts w:cs="Arial"/>
          <w:sz w:val="24"/>
          <w:szCs w:val="24"/>
          <w:lang w:val="es-ES"/>
        </w:rPr>
        <w:t>,</w:t>
      </w:r>
      <w:r w:rsidRPr="00496D44">
        <w:rPr>
          <w:rFonts w:cs="Arial"/>
          <w:sz w:val="24"/>
          <w:szCs w:val="24"/>
          <w:lang w:val="es-ES"/>
        </w:rPr>
        <w:t xml:space="preserve"> tras </w:t>
      </w:r>
      <w:r>
        <w:rPr>
          <w:rFonts w:cs="Arial"/>
          <w:sz w:val="24"/>
          <w:szCs w:val="24"/>
          <w:lang w:val="es-ES"/>
        </w:rPr>
        <w:t xml:space="preserve">referirse a la competencia, la naturaleza de los Jueces de Paz, </w:t>
      </w:r>
      <w:r w:rsidRPr="00496D44">
        <w:rPr>
          <w:rFonts w:cs="Arial"/>
          <w:sz w:val="24"/>
          <w:szCs w:val="24"/>
          <w:lang w:val="es-ES"/>
        </w:rPr>
        <w:t xml:space="preserve">identificar que </w:t>
      </w:r>
      <w:smartTag w:uri="urn:schemas-microsoft-com:office:smarttags" w:element="PersonName">
        <w:smartTagPr>
          <w:attr w:name="ProductID" w:val="la Ley"/>
        </w:smartTagPr>
        <w:r w:rsidRPr="00496D44">
          <w:rPr>
            <w:rFonts w:cs="Arial"/>
            <w:sz w:val="24"/>
            <w:szCs w:val="24"/>
            <w:lang w:val="es-ES"/>
          </w:rPr>
          <w:t>la Ley</w:t>
        </w:r>
      </w:smartTag>
      <w:r w:rsidRPr="00496D44">
        <w:rPr>
          <w:rFonts w:cs="Arial"/>
          <w:sz w:val="24"/>
          <w:szCs w:val="24"/>
          <w:lang w:val="es-ES"/>
        </w:rPr>
        <w:t xml:space="preserve"> 497 de 1999  es la que reglamenta la organización y funcionamiento de los </w:t>
      </w:r>
      <w:r>
        <w:rPr>
          <w:rFonts w:cs="Arial"/>
          <w:sz w:val="24"/>
          <w:szCs w:val="24"/>
          <w:lang w:val="es-ES"/>
        </w:rPr>
        <w:t>Jueces de Paz,</w:t>
      </w:r>
      <w:r w:rsidRPr="00496D44">
        <w:rPr>
          <w:rFonts w:cs="Arial"/>
          <w:sz w:val="24"/>
          <w:szCs w:val="24"/>
          <w:lang w:val="es-ES"/>
        </w:rPr>
        <w:t xml:space="preserve"> </w:t>
      </w:r>
      <w:r>
        <w:rPr>
          <w:rFonts w:cs="Arial"/>
          <w:sz w:val="24"/>
          <w:szCs w:val="24"/>
          <w:lang w:val="es-ES"/>
        </w:rPr>
        <w:t xml:space="preserve">citar </w:t>
      </w:r>
      <w:r>
        <w:rPr>
          <w:rFonts w:cs="Arial"/>
          <w:sz w:val="24"/>
          <w:szCs w:val="24"/>
          <w:lang w:val="es-ES"/>
        </w:rPr>
        <w:lastRenderedPageBreak/>
        <w:t>los artículos 7, 8, 9, 10, 34, de esta ley, y analizar las pruebas recaudadas, lo siguiente, refiriéndose a la intervención del Juez de Paz, que:</w:t>
      </w:r>
    </w:p>
    <w:p w:rsidR="004C4C2C" w:rsidRDefault="004C4C2C" w:rsidP="004C4C2C">
      <w:pPr>
        <w:spacing w:line="360" w:lineRule="auto"/>
        <w:jc w:val="both"/>
        <w:rPr>
          <w:rFonts w:cs="Arial"/>
          <w:sz w:val="24"/>
          <w:szCs w:val="24"/>
          <w:lang w:val="es-ES"/>
        </w:rPr>
      </w:pPr>
    </w:p>
    <w:p w:rsidR="004C4C2C" w:rsidRPr="000B4D86" w:rsidRDefault="004C4C2C" w:rsidP="004C4C2C">
      <w:pPr>
        <w:pStyle w:val="Textoindependiente"/>
        <w:ind w:left="708"/>
        <w:rPr>
          <w:rFonts w:cs="Arial"/>
          <w:i/>
          <w:szCs w:val="24"/>
        </w:rPr>
      </w:pPr>
      <w:r>
        <w:rPr>
          <w:rFonts w:cs="Arial"/>
          <w:i/>
          <w:szCs w:val="24"/>
        </w:rPr>
        <w:t>“</w:t>
      </w:r>
      <w:r w:rsidRPr="000B4D86">
        <w:rPr>
          <w:rFonts w:cs="Arial"/>
          <w:i/>
          <w:szCs w:val="24"/>
        </w:rPr>
        <w:t>quedó demostrado que el comportamiento que el investigado exhibió a lo largo de la diligencia, fue desarrollado haciendo uso de la investidura de funcionario público que le fue asignada en razón de su nombramiento como JUEZ DE PAZ DE RECONSIDERACIÓN</w:t>
      </w:r>
      <w:r>
        <w:rPr>
          <w:rFonts w:cs="Arial"/>
          <w:i/>
          <w:szCs w:val="24"/>
        </w:rPr>
        <w:t xml:space="preserve"> DE PIE</w:t>
      </w:r>
      <w:r w:rsidRPr="000B4D86">
        <w:rPr>
          <w:rFonts w:cs="Arial"/>
          <w:i/>
          <w:szCs w:val="24"/>
        </w:rPr>
        <w:t>DECUESTA, pues en múltiples oportunidades hizo referencia a tal calidad a fin de impedir la evacuación de la actuación judicial.</w:t>
      </w:r>
    </w:p>
    <w:p w:rsidR="004C4C2C" w:rsidRPr="000B4D86" w:rsidRDefault="004C4C2C" w:rsidP="004C4C2C">
      <w:pPr>
        <w:pStyle w:val="Textoindependiente"/>
        <w:ind w:left="708"/>
        <w:rPr>
          <w:rFonts w:cs="Arial"/>
          <w:i/>
          <w:szCs w:val="24"/>
        </w:rPr>
      </w:pPr>
    </w:p>
    <w:p w:rsidR="004C4C2C" w:rsidRDefault="004C4C2C" w:rsidP="004C4C2C">
      <w:pPr>
        <w:pStyle w:val="Textoindependiente"/>
        <w:ind w:left="708"/>
        <w:rPr>
          <w:rFonts w:cs="Arial"/>
          <w:i/>
          <w:szCs w:val="24"/>
        </w:rPr>
      </w:pPr>
      <w:r w:rsidRPr="000B4D86">
        <w:rPr>
          <w:rFonts w:cs="Arial"/>
          <w:i/>
          <w:szCs w:val="24"/>
        </w:rPr>
        <w:t xml:space="preserve">En consonancia estos supuestos tácticos, se remata exponiendo que se estructuró la falta disciplinaria que se le imputa al señor ALIRIO GUERRERO FORERO, como quiera, que en el presente caso, tuvieron lugar, incluso en su totalidad, las situaciones que el artículo 34 de la ley 497 de 1999 enuncia para caracterizarla; en efecto, tenemos que el primer escenario, se circunscribe a que la conducta desarrollada por el Juez de Paz de Reconsideración sea constitutiva de atentados contra las garantías y derechos fundamentales, lo que se materializó en el asunto bajo análisis, en la medida que al intentar impedir y entorpecer finalmente el desarrollo de la diligencia de entrega ordenada por la señora Juez Tercero Promiscuo Municipal de Piedecuesta, se afectaron, así sea transitoriamente, los derechos que le asistían a la parte demandante en el proceso reivindicatorio cuyo conocimiento fue asignado a ese Despacho, pues a más que se vio en la necesidad de adelantar el trámite procesal para lograr la reivindicación de su derecho de dominio, procurar la integración del </w:t>
      </w:r>
      <w:r w:rsidRPr="000B4D86">
        <w:rPr>
          <w:rFonts w:cs="Arial"/>
          <w:i/>
          <w:szCs w:val="24"/>
        </w:rPr>
        <w:lastRenderedPageBreak/>
        <w:t>litisconsorcio necesario para darle continuidad a la instancia, sufragar los gastos judiciales y participar diligentemente en las etapas procesales agotadas hasta el momento en que se profirió la sentencia que accedió a sus pretensiones, tuvo que soportar ese retraso en la materialización de los derechos que judicialmente le fueron tutelados, el cual provino no solo de una persona ajena a la actuación procesal, sino de aquella de quien no debía esperarse un comportamiento de tal naturaleza, en razón a su investidura como Juez; refiriéndonos al segundo escenario, este es, que el comportamiento del Juez de Paz de Reconsideración sea censurable por afectar la dignidad del cargo, solo basta remitirnos nuevamente a los supuestos tácticos que resultaron probados, para concluir que la conducta desarrollada por el investigado resulta reprochable desde cualquier punto de vista, pues no es socialmente aceptable y menos aún, esperable</w:t>
      </w:r>
      <w:r>
        <w:rPr>
          <w:rFonts w:cs="Arial"/>
          <w:i/>
          <w:szCs w:val="24"/>
        </w:rPr>
        <w:t>, que una persona investida, así</w:t>
      </w:r>
      <w:r w:rsidRPr="000B4D86">
        <w:rPr>
          <w:rFonts w:cs="Arial"/>
          <w:i/>
          <w:szCs w:val="24"/>
        </w:rPr>
        <w:t xml:space="preserve"> sea transitoriamente, con la calidad de Juez de Paz de Reconsideración, ejecute actos que obstaculicen la administración de justicia y atenten contra las garantías y los derechos reconocidos a la ciudadanía, pues el propósito de esa institución, como representante del Estado, es procurar la solución de los conflictos entre los particulares y garantizar la protección de los derechos constitucionales reconocidos, conf</w:t>
      </w:r>
      <w:r>
        <w:rPr>
          <w:rFonts w:cs="Arial"/>
          <w:i/>
          <w:szCs w:val="24"/>
        </w:rPr>
        <w:t>orme lo pregonan los artículos 1°</w:t>
      </w:r>
      <w:r w:rsidRPr="000B4D86">
        <w:rPr>
          <w:rFonts w:cs="Arial"/>
          <w:i/>
          <w:szCs w:val="24"/>
        </w:rPr>
        <w:t xml:space="preserve"> y 2</w:t>
      </w:r>
      <w:r>
        <w:rPr>
          <w:rFonts w:cs="Arial"/>
          <w:i/>
          <w:szCs w:val="24"/>
        </w:rPr>
        <w:t>°</w:t>
      </w:r>
      <w:r w:rsidRPr="000B4D86">
        <w:rPr>
          <w:rFonts w:cs="Arial"/>
          <w:i/>
          <w:szCs w:val="24"/>
        </w:rPr>
        <w:t xml:space="preserve"> de la Constitución Po</w:t>
      </w:r>
      <w:r>
        <w:rPr>
          <w:rFonts w:cs="Arial"/>
          <w:i/>
          <w:szCs w:val="24"/>
        </w:rPr>
        <w:t>lítica Colombiana, el artículo 1°</w:t>
      </w:r>
      <w:r w:rsidRPr="000B4D86">
        <w:rPr>
          <w:rFonts w:cs="Arial"/>
          <w:i/>
          <w:szCs w:val="24"/>
        </w:rPr>
        <w:t xml:space="preserve"> de la</w:t>
      </w:r>
      <w:r>
        <w:rPr>
          <w:rFonts w:cs="Arial"/>
          <w:i/>
          <w:szCs w:val="24"/>
        </w:rPr>
        <w:t xml:space="preserve"> ley 270 de 1996 y el artículo 7°</w:t>
      </w:r>
      <w:r w:rsidRPr="000B4D86">
        <w:rPr>
          <w:rFonts w:cs="Arial"/>
          <w:i/>
          <w:szCs w:val="24"/>
        </w:rPr>
        <w:t xml:space="preserve"> de la ley 497 de 1999…</w:t>
      </w:r>
    </w:p>
    <w:p w:rsidR="004C4C2C" w:rsidRDefault="004C4C2C" w:rsidP="004C4C2C">
      <w:pPr>
        <w:pStyle w:val="Textoindependiente"/>
        <w:ind w:left="708"/>
        <w:rPr>
          <w:rFonts w:cs="Arial"/>
          <w:i/>
          <w:szCs w:val="24"/>
        </w:rPr>
      </w:pPr>
    </w:p>
    <w:p w:rsidR="004C4C2C" w:rsidRPr="000B4D86" w:rsidRDefault="004C4C2C" w:rsidP="004C4C2C">
      <w:pPr>
        <w:pStyle w:val="Textoindependiente"/>
        <w:ind w:left="708"/>
        <w:rPr>
          <w:rFonts w:cs="Arial"/>
          <w:i/>
          <w:szCs w:val="24"/>
        </w:rPr>
      </w:pPr>
      <w:r>
        <w:rPr>
          <w:rFonts w:cs="Arial"/>
          <w:i/>
          <w:szCs w:val="24"/>
        </w:rPr>
        <w:t>…</w:t>
      </w:r>
      <w:r w:rsidRPr="000B4D86">
        <w:rPr>
          <w:rFonts w:cs="Arial"/>
          <w:i/>
          <w:szCs w:val="24"/>
        </w:rPr>
        <w:t xml:space="preserve">el comportamiento </w:t>
      </w:r>
      <w:r w:rsidRPr="000B4D86">
        <w:rPr>
          <w:rFonts w:cs="Arial"/>
          <w:i/>
          <w:iCs/>
          <w:szCs w:val="24"/>
        </w:rPr>
        <w:t xml:space="preserve">(oposición y entorpecimiento de la diligencia de entrega ordenada y practicada por parte de la Juez Tercera Promiscua </w:t>
      </w:r>
      <w:r w:rsidRPr="000B4D86">
        <w:rPr>
          <w:rFonts w:cs="Arial"/>
          <w:i/>
          <w:iCs/>
          <w:szCs w:val="24"/>
        </w:rPr>
        <w:lastRenderedPageBreak/>
        <w:t xml:space="preserve">Municipal de Piedecuesta) </w:t>
      </w:r>
      <w:r w:rsidRPr="000B4D86">
        <w:rPr>
          <w:rFonts w:cs="Arial"/>
          <w:i/>
          <w:szCs w:val="24"/>
        </w:rPr>
        <w:t>desplegado por el investigado se considera doloso, toda vez, que desconoció el propósito social esperado del rol de Juez de Paz de Reconsideración y atentó no solo contra la dignidad del cargo, sino también impidió la función de un juez ordinario legalmente constituido; y consecuentemente atentó contra las garantías y los derechos judicialmente amparados a quien fungió como demandante dentro la acción judicial en la que se dispuso la práctica de la diligencia a la que hemos hecho referencia a lo largo de esta providencia, siendo dicha protección un deber constitucional y legal para este tipo de Jueces; actuación que desarrolló el señor ALIRIO GUERRERO FORERO, de manera consciente y a sabiendas de la irregularidad del mismo, pues como su homologo lo expresó, el ciudadano nombrado en el cargo de Juez de Paz de Reconsideración, conoce a plenitud que no está habilitado para intervenir en las diligencias judiciales adelantadas por otros Jueces de la República, y menos aún, puede entorpecerlas; además, valga exponer, que conforme al relato del quejoso, al parecer este tipo de comportamientos irregulares eran frecuentes en el investigado, luego no podría hablarse de una situación aislada.</w:t>
      </w:r>
      <w:r>
        <w:rPr>
          <w:rFonts w:cs="Arial"/>
          <w:i/>
          <w:szCs w:val="24"/>
        </w:rPr>
        <w:t>”</w:t>
      </w:r>
    </w:p>
    <w:p w:rsidR="004C4C2C" w:rsidRPr="000B4D86" w:rsidRDefault="004C4C2C" w:rsidP="004C4C2C">
      <w:pPr>
        <w:pStyle w:val="Textoindependiente"/>
        <w:ind w:left="708"/>
        <w:rPr>
          <w:rFonts w:cs="Arial"/>
          <w:i/>
          <w:szCs w:val="24"/>
        </w:rPr>
      </w:pPr>
    </w:p>
    <w:p w:rsidR="004C4C2C" w:rsidRPr="000B4D86" w:rsidRDefault="004C4C2C" w:rsidP="004C4C2C">
      <w:pPr>
        <w:pStyle w:val="Textoindependiente"/>
        <w:rPr>
          <w:rFonts w:cs="Arial"/>
          <w:i/>
          <w:szCs w:val="24"/>
        </w:rPr>
      </w:pPr>
      <w:r w:rsidRPr="006E264F">
        <w:rPr>
          <w:rFonts w:cs="Arial"/>
        </w:rPr>
        <w:t>Pa</w:t>
      </w:r>
      <w:r>
        <w:rPr>
          <w:rFonts w:cs="Arial"/>
        </w:rPr>
        <w:t>ra imponer la sanción considero el Seccional de instancia que: “</w:t>
      </w:r>
      <w:r w:rsidRPr="000B4D86">
        <w:rPr>
          <w:rFonts w:cs="Arial"/>
          <w:i/>
          <w:szCs w:val="24"/>
        </w:rPr>
        <w:t xml:space="preserve">los hechos investigados se circunscriben a la esfera del cargo de JUEZ DE PAZ DE RECONSIDERACIÓN, y que para el mismo existe norma especial que consagra el régimen sancionatorio a aplicarse, es necesario acudir a lo dispuesto por el artículo 34 de la ley 497 de 1999, normativa que limita las sanciones a aplicarse en caso que se verifique que </w:t>
      </w:r>
      <w:r w:rsidRPr="000B4D86">
        <w:rPr>
          <w:rFonts w:cs="Arial"/>
          <w:iCs/>
          <w:szCs w:val="24"/>
        </w:rPr>
        <w:t>"</w:t>
      </w:r>
      <w:r w:rsidRPr="00025FA6">
        <w:rPr>
          <w:rFonts w:cs="Arial"/>
          <w:i/>
          <w:iCs/>
          <w:szCs w:val="24"/>
        </w:rPr>
        <w:t xml:space="preserve">en el ejercicio de sus </w:t>
      </w:r>
      <w:r w:rsidRPr="00025FA6">
        <w:rPr>
          <w:rFonts w:cs="Arial"/>
          <w:i/>
          <w:iCs/>
          <w:szCs w:val="24"/>
        </w:rPr>
        <w:lastRenderedPageBreak/>
        <w:t xml:space="preserve">funciones ha atentado contra las garantías y derechos fundamentales u observado una conducta censurable que afecte la dignidad del cargo" </w:t>
      </w:r>
      <w:r w:rsidRPr="00025FA6">
        <w:rPr>
          <w:rFonts w:cs="Arial"/>
          <w:i/>
          <w:szCs w:val="24"/>
        </w:rPr>
        <w:t>únicamente a la remoción del cargo</w:t>
      </w:r>
      <w:r w:rsidRPr="000B4D86">
        <w:rPr>
          <w:rFonts w:cs="Arial"/>
          <w:i/>
          <w:szCs w:val="24"/>
        </w:rPr>
        <w:t>.</w:t>
      </w:r>
      <w:r>
        <w:rPr>
          <w:rFonts w:cs="Arial"/>
          <w:i/>
          <w:szCs w:val="24"/>
        </w:rPr>
        <w:t>”</w:t>
      </w:r>
    </w:p>
    <w:p w:rsidR="004C4C2C" w:rsidRPr="000B4D86" w:rsidRDefault="004C4C2C" w:rsidP="004C4C2C">
      <w:pPr>
        <w:spacing w:line="360" w:lineRule="auto"/>
        <w:jc w:val="center"/>
        <w:rPr>
          <w:rFonts w:cs="Arial"/>
          <w:i/>
          <w:sz w:val="24"/>
          <w:szCs w:val="24"/>
          <w:lang w:val="es-ES"/>
        </w:rPr>
      </w:pPr>
    </w:p>
    <w:p w:rsidR="004C4C2C" w:rsidRDefault="004C4C2C" w:rsidP="004C4C2C">
      <w:pPr>
        <w:spacing w:line="360" w:lineRule="auto"/>
        <w:jc w:val="center"/>
        <w:rPr>
          <w:rFonts w:cs="Arial"/>
          <w:b/>
          <w:sz w:val="24"/>
          <w:szCs w:val="24"/>
        </w:rPr>
      </w:pPr>
      <w:r w:rsidRPr="00445E3C">
        <w:rPr>
          <w:rFonts w:cs="Arial"/>
          <w:b/>
          <w:sz w:val="24"/>
          <w:szCs w:val="24"/>
        </w:rPr>
        <w:t>A</w:t>
      </w:r>
      <w:r>
        <w:rPr>
          <w:rFonts w:cs="Arial"/>
          <w:b/>
          <w:sz w:val="24"/>
          <w:szCs w:val="24"/>
        </w:rPr>
        <w:t>PELACIÓN</w:t>
      </w:r>
    </w:p>
    <w:p w:rsidR="004C4C2C" w:rsidRDefault="004C4C2C" w:rsidP="004C4C2C">
      <w:pPr>
        <w:spacing w:line="360" w:lineRule="auto"/>
        <w:rPr>
          <w:rFonts w:cs="Arial"/>
          <w:b/>
          <w:sz w:val="24"/>
          <w:szCs w:val="24"/>
        </w:rPr>
      </w:pPr>
    </w:p>
    <w:p w:rsidR="004C4C2C" w:rsidRPr="00AE0FB7" w:rsidRDefault="004C4C2C" w:rsidP="004C4C2C">
      <w:pPr>
        <w:spacing w:line="360" w:lineRule="auto"/>
        <w:jc w:val="both"/>
      </w:pPr>
      <w:r>
        <w:rPr>
          <w:rFonts w:cs="Arial"/>
          <w:sz w:val="24"/>
          <w:szCs w:val="24"/>
        </w:rPr>
        <w:t>El disciplinado</w:t>
      </w:r>
      <w:r w:rsidRPr="00BA4A11">
        <w:rPr>
          <w:rFonts w:cs="Arial"/>
          <w:sz w:val="24"/>
          <w:szCs w:val="24"/>
        </w:rPr>
        <w:t xml:space="preserve"> interpuso recurso de apelación contra la anterior decisión, argumentando</w:t>
      </w:r>
      <w:r>
        <w:rPr>
          <w:rFonts w:cs="Arial"/>
          <w:sz w:val="24"/>
          <w:szCs w:val="24"/>
        </w:rPr>
        <w:t xml:space="preserve"> que la conducta </w:t>
      </w:r>
      <w:r w:rsidRPr="00AE0FB7">
        <w:rPr>
          <w:rFonts w:cs="Arial"/>
          <w:sz w:val="24"/>
          <w:szCs w:val="24"/>
        </w:rPr>
        <w:t>no es susceptible tipificarse gravísima toda vez que no se aprecie dentro de la investigación solicitud escrita de la actuación del juez de paz y reconsideración.</w:t>
      </w:r>
    </w:p>
    <w:p w:rsidR="004C4C2C" w:rsidRPr="00AE0FB7" w:rsidRDefault="004C4C2C" w:rsidP="004C4C2C">
      <w:pPr>
        <w:pStyle w:val="Style27"/>
        <w:widowControl/>
        <w:tabs>
          <w:tab w:val="left" w:pos="655"/>
        </w:tabs>
        <w:spacing w:before="266" w:line="360" w:lineRule="auto"/>
        <w:jc w:val="both"/>
        <w:rPr>
          <w:rFonts w:ascii="Arial" w:hAnsi="Arial" w:cs="Arial"/>
        </w:rPr>
      </w:pPr>
      <w:r w:rsidRPr="00AE0FB7">
        <w:rPr>
          <w:rFonts w:ascii="Arial" w:hAnsi="Arial" w:cs="Arial"/>
        </w:rPr>
        <w:t>Además no hay pruebas o constancia escrita por parte del despacho que realizo la diligencia de desalojo donde se demuestre que en la realidad del caso el investigado hubiese obstaculizado la diligencia, solo se tienen pruebas testimoniales solicitadas por el quejoso.</w:t>
      </w:r>
    </w:p>
    <w:p w:rsidR="004C4C2C" w:rsidRPr="00AE0FB7" w:rsidRDefault="004C4C2C" w:rsidP="004C4C2C">
      <w:pPr>
        <w:spacing w:line="360" w:lineRule="auto"/>
        <w:jc w:val="both"/>
        <w:rPr>
          <w:rFonts w:cs="Arial"/>
          <w:sz w:val="24"/>
          <w:szCs w:val="24"/>
        </w:rPr>
      </w:pPr>
    </w:p>
    <w:p w:rsidR="004C4C2C" w:rsidRPr="00AE0FB7" w:rsidRDefault="004C4C2C" w:rsidP="004C4C2C">
      <w:pPr>
        <w:spacing w:line="360" w:lineRule="auto"/>
        <w:jc w:val="both"/>
        <w:rPr>
          <w:rFonts w:cs="Arial"/>
          <w:sz w:val="24"/>
          <w:szCs w:val="24"/>
        </w:rPr>
      </w:pPr>
      <w:r w:rsidRPr="00AE0FB7">
        <w:rPr>
          <w:rFonts w:cs="Arial"/>
          <w:sz w:val="24"/>
          <w:szCs w:val="24"/>
        </w:rPr>
        <w:t>Señala que el investigado solo fungió como juez de paz y reconsideración hasta el día 7</w:t>
      </w:r>
      <w:r>
        <w:rPr>
          <w:rFonts w:cs="Arial"/>
          <w:sz w:val="24"/>
          <w:szCs w:val="24"/>
        </w:rPr>
        <w:t xml:space="preserve"> de Agosto de 2011 y a la fecha</w:t>
      </w:r>
      <w:r w:rsidRPr="00AE0FB7">
        <w:rPr>
          <w:rFonts w:cs="Arial"/>
          <w:sz w:val="24"/>
          <w:szCs w:val="24"/>
        </w:rPr>
        <w:t xml:space="preserve"> no ejerce cargo similar</w:t>
      </w:r>
      <w:r>
        <w:rPr>
          <w:rFonts w:cs="Arial"/>
          <w:sz w:val="24"/>
          <w:szCs w:val="24"/>
        </w:rPr>
        <w:t>.</w:t>
      </w:r>
    </w:p>
    <w:p w:rsidR="004C4C2C" w:rsidRDefault="004C4C2C" w:rsidP="004C4C2C">
      <w:pPr>
        <w:spacing w:line="360" w:lineRule="auto"/>
        <w:rPr>
          <w:rFonts w:cs="Arial"/>
          <w:b/>
          <w:sz w:val="24"/>
          <w:szCs w:val="24"/>
        </w:rPr>
      </w:pPr>
    </w:p>
    <w:p w:rsidR="004C4C2C" w:rsidRPr="00445E3C" w:rsidRDefault="004C4C2C" w:rsidP="004C4C2C">
      <w:pPr>
        <w:spacing w:line="360" w:lineRule="auto"/>
        <w:ind w:firstLine="708"/>
        <w:jc w:val="center"/>
        <w:rPr>
          <w:rFonts w:cs="Arial"/>
          <w:b/>
          <w:sz w:val="24"/>
          <w:szCs w:val="24"/>
        </w:rPr>
      </w:pPr>
      <w:r w:rsidRPr="00445E3C">
        <w:rPr>
          <w:rFonts w:cs="Arial"/>
          <w:b/>
          <w:sz w:val="24"/>
          <w:szCs w:val="24"/>
        </w:rPr>
        <w:t xml:space="preserve">CONSIDERACIONES DE LA SALA </w:t>
      </w:r>
    </w:p>
    <w:p w:rsidR="004C4C2C" w:rsidRPr="00445E3C" w:rsidRDefault="004C4C2C" w:rsidP="004C4C2C">
      <w:pPr>
        <w:spacing w:line="360" w:lineRule="auto"/>
        <w:rPr>
          <w:rFonts w:cs="Arial"/>
          <w:b/>
          <w:sz w:val="24"/>
          <w:szCs w:val="24"/>
        </w:rPr>
      </w:pPr>
    </w:p>
    <w:p w:rsidR="004C4C2C" w:rsidRPr="00445E3C" w:rsidRDefault="004C4C2C" w:rsidP="004C4C2C">
      <w:pPr>
        <w:spacing w:line="360" w:lineRule="auto"/>
        <w:rPr>
          <w:rFonts w:cs="Arial"/>
          <w:b/>
          <w:sz w:val="24"/>
          <w:szCs w:val="24"/>
        </w:rPr>
      </w:pPr>
      <w:r w:rsidRPr="00445E3C">
        <w:rPr>
          <w:rFonts w:cs="Arial"/>
          <w:b/>
          <w:sz w:val="24"/>
          <w:szCs w:val="24"/>
        </w:rPr>
        <w:t xml:space="preserve">1.- Competencia. </w:t>
      </w:r>
    </w:p>
    <w:p w:rsidR="004C4C2C" w:rsidRPr="00445E3C" w:rsidRDefault="004C4C2C" w:rsidP="004C4C2C">
      <w:pPr>
        <w:spacing w:line="360" w:lineRule="auto"/>
        <w:rPr>
          <w:rFonts w:cs="Arial"/>
          <w:b/>
          <w:sz w:val="24"/>
          <w:szCs w:val="24"/>
        </w:rPr>
      </w:pPr>
    </w:p>
    <w:p w:rsidR="004C4C2C" w:rsidRDefault="004C4C2C" w:rsidP="004C4C2C">
      <w:pPr>
        <w:spacing w:line="360" w:lineRule="auto"/>
        <w:jc w:val="both"/>
        <w:rPr>
          <w:rFonts w:cs="Arial"/>
          <w:sz w:val="24"/>
          <w:szCs w:val="24"/>
        </w:rPr>
      </w:pPr>
      <w:r w:rsidRPr="00445E3C">
        <w:rPr>
          <w:rFonts w:cs="Arial"/>
          <w:sz w:val="24"/>
          <w:szCs w:val="24"/>
        </w:rPr>
        <w:t xml:space="preserve">La Sala Jurisdiccional Disciplinaria del Consejo Superior de la Judicatura es competente para conocer el presente asunto, en virtud de lo previsto por el </w:t>
      </w:r>
      <w:r w:rsidRPr="00445E3C">
        <w:rPr>
          <w:rFonts w:cs="Arial"/>
          <w:sz w:val="24"/>
          <w:szCs w:val="24"/>
        </w:rPr>
        <w:lastRenderedPageBreak/>
        <w:t xml:space="preserve">Artículo 256 numeral 3° de la Constitución Política, el Artículo 112 numeral 4° de la Ley 270 de 1996 y el artículo 34 de la Ley 497 de 1999. </w:t>
      </w:r>
    </w:p>
    <w:p w:rsidR="004C4C2C" w:rsidRDefault="004C4C2C" w:rsidP="004C4C2C">
      <w:pPr>
        <w:spacing w:line="360" w:lineRule="auto"/>
        <w:jc w:val="both"/>
        <w:rPr>
          <w:rFonts w:cs="Arial"/>
          <w:sz w:val="24"/>
          <w:szCs w:val="24"/>
        </w:rPr>
      </w:pPr>
    </w:p>
    <w:p w:rsidR="004C4C2C" w:rsidRPr="002D2840" w:rsidRDefault="004C4C2C" w:rsidP="004C4C2C">
      <w:pPr>
        <w:pStyle w:val="Style1"/>
        <w:widowControl/>
        <w:spacing w:line="360" w:lineRule="auto"/>
        <w:rPr>
          <w:rStyle w:val="FontStyle11"/>
          <w:lang w:val="es-ES_tradnl" w:eastAsia="es-ES_tradnl"/>
        </w:rPr>
      </w:pPr>
      <w:r w:rsidRPr="002D2840">
        <w:rPr>
          <w:rStyle w:val="FontStyle13"/>
          <w:lang w:val="es-ES_tradnl" w:eastAsia="es-ES_tradnl"/>
        </w:rPr>
        <w:t xml:space="preserve">Y si bien, en razón a la entrada en vigencia del Acto Legislativo No. 02 de 2015, se adoptó una reforma a la Rama Judicial, denominada </w:t>
      </w:r>
      <w:r w:rsidRPr="002D2840">
        <w:rPr>
          <w:rStyle w:val="FontStyle12"/>
          <w:lang w:val="es-ES_tradnl" w:eastAsia="es-ES_tradnl"/>
        </w:rPr>
        <w:t xml:space="preserve">“equilibrio de poderes”, </w:t>
      </w:r>
      <w:r w:rsidRPr="002D2840">
        <w:rPr>
          <w:rStyle w:val="FontStyle13"/>
          <w:lang w:val="es-ES_tradnl" w:eastAsia="es-ES_tradnl"/>
        </w:rPr>
        <w:t xml:space="preserve">en lo atinente al Consejo Superior de la Judicatura, literalmente en el parágrafo transitorio primero del artículo 19 de la referida reforma constitucional, enunció: </w:t>
      </w:r>
      <w:r w:rsidRPr="002D2840">
        <w:rPr>
          <w:rStyle w:val="FontStyle11"/>
          <w:lang w:val="es-ES_tradnl" w:eastAsia="es-ES_tradnl"/>
        </w:rPr>
        <w:t>“(...) Los actuales Magistrados de la Sala Jurisdiccional Disciplinaria del Consejo Superior de la Judicatura, ejercerán sus funciones hasta el día que se posesionen los miembros de la Comisión Nacional de Disciplina Judicial”.</w:t>
      </w:r>
    </w:p>
    <w:p w:rsidR="004C4C2C" w:rsidRPr="002D2840" w:rsidRDefault="004C4C2C" w:rsidP="004C4C2C">
      <w:pPr>
        <w:pStyle w:val="Style2"/>
        <w:widowControl/>
        <w:spacing w:line="360" w:lineRule="auto"/>
        <w:ind w:right="5"/>
        <w:rPr>
          <w:rFonts w:ascii="Arial" w:hAnsi="Arial" w:cs="Arial"/>
        </w:rPr>
      </w:pPr>
    </w:p>
    <w:p w:rsidR="004C4C2C" w:rsidRPr="002D2840" w:rsidRDefault="004C4C2C" w:rsidP="004C4C2C">
      <w:pPr>
        <w:pStyle w:val="Style2"/>
        <w:widowControl/>
        <w:spacing w:before="173" w:line="360" w:lineRule="auto"/>
        <w:ind w:right="5"/>
        <w:rPr>
          <w:rStyle w:val="FontStyle12"/>
          <w:rFonts w:ascii="Arial" w:hAnsi="Arial" w:cs="Arial"/>
          <w:lang w:val="es-ES_tradnl" w:eastAsia="es-ES_tradnl"/>
        </w:rPr>
      </w:pPr>
      <w:r w:rsidRPr="002D2840">
        <w:rPr>
          <w:rStyle w:val="FontStyle13"/>
          <w:rFonts w:ascii="Arial" w:hAnsi="Arial" w:cs="Arial"/>
          <w:lang w:val="es-ES_tradnl" w:eastAsia="es-ES_tradnl"/>
        </w:rPr>
        <w:t xml:space="preserve">En el mismo sentido, la Sala Plena de la Corte Constitucional en Auto 278 del 9 de julio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2D2840">
        <w:rPr>
          <w:rStyle w:val="FontStyle12"/>
          <w:rFonts w:ascii="Arial" w:hAnsi="Arial" w:cs="Arial"/>
          <w:lang w:val="es-ES_tradnl" w:eastAsia="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Comisiones Seccionales de Disciplina Judiciales no serán competentes para conocer de acciones de tutela”.</w:t>
      </w:r>
    </w:p>
    <w:p w:rsidR="004C4C2C" w:rsidRPr="002D2840" w:rsidRDefault="004C4C2C" w:rsidP="004C4C2C">
      <w:pPr>
        <w:pStyle w:val="Style1"/>
        <w:widowControl/>
        <w:spacing w:line="360" w:lineRule="auto"/>
      </w:pPr>
    </w:p>
    <w:p w:rsidR="004C4C2C" w:rsidRPr="00B93928" w:rsidRDefault="004C4C2C" w:rsidP="004C4C2C">
      <w:pPr>
        <w:pStyle w:val="Style1"/>
        <w:widowControl/>
        <w:spacing w:before="182" w:line="360" w:lineRule="auto"/>
        <w:rPr>
          <w:lang w:val="es-ES_tradnl" w:eastAsia="es-ES_tradnl"/>
        </w:rPr>
      </w:pPr>
      <w:r w:rsidRPr="002D2840">
        <w:rPr>
          <w:rStyle w:val="FontStyle13"/>
          <w:lang w:val="es-ES_tradnl" w:eastAsia="es-ES_tradnl"/>
        </w:rPr>
        <w:t xml:space="preserve">Reiteró la Corte Constitucional que en relación a las funciones jurisdiccionales del Consejo Superior de la Judicatura, lo decidido en el Acto Legislativo 02 de 2015, así: “…los </w:t>
      </w:r>
      <w:r w:rsidRPr="002D2840">
        <w:rPr>
          <w:rStyle w:val="FontStyle12"/>
          <w:lang w:val="es-ES_tradnl" w:eastAsia="es-ES_tradnl"/>
        </w:rPr>
        <w:t xml:space="preserve">actuales Magistrados de la Sala Jurisdiccional Disciplinaria del Consejo Superior de la Judicatura, ejercerán sus funciones hasta el día que se posesionen los miembros de la Comisión Nacional de Disciplina Judicial”, </w:t>
      </w:r>
      <w:r w:rsidRPr="002D2840">
        <w:rPr>
          <w:rStyle w:val="FontStyle13"/>
          <w:lang w:val="es-ES_tradnl" w:eastAsia="es-ES_tradnl"/>
        </w:rPr>
        <w:t>en consecuencia, conforme las medidas transitorias previstas en el referido acto legislativo,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p>
    <w:p w:rsidR="004C4C2C" w:rsidRDefault="004C4C2C" w:rsidP="004C4C2C">
      <w:pPr>
        <w:spacing w:line="360" w:lineRule="auto"/>
        <w:jc w:val="both"/>
        <w:rPr>
          <w:rFonts w:cs="Arial"/>
          <w:b/>
          <w:sz w:val="24"/>
          <w:szCs w:val="24"/>
        </w:rPr>
      </w:pPr>
    </w:p>
    <w:p w:rsidR="004C4C2C" w:rsidRPr="00C1707F" w:rsidRDefault="004C4C2C" w:rsidP="004C4C2C">
      <w:pPr>
        <w:pStyle w:val="Style6"/>
        <w:widowControl/>
        <w:spacing w:before="82"/>
        <w:jc w:val="both"/>
        <w:rPr>
          <w:rFonts w:ascii="Arial" w:eastAsia="Times New Roman" w:hAnsi="Arial" w:cs="Arial"/>
          <w:b/>
          <w:bCs/>
          <w:lang w:val="es-ES" w:eastAsia="es-ES"/>
        </w:rPr>
      </w:pPr>
      <w:r w:rsidRPr="00C1707F">
        <w:rPr>
          <w:rFonts w:ascii="Arial" w:eastAsia="Times New Roman" w:hAnsi="Arial" w:cs="Arial"/>
          <w:b/>
          <w:bCs/>
          <w:lang w:val="es-ES" w:eastAsia="es-ES"/>
        </w:rPr>
        <w:t>2.- De la Nulidad</w:t>
      </w:r>
    </w:p>
    <w:p w:rsidR="004C4C2C" w:rsidRPr="00C1707F" w:rsidRDefault="004C4C2C" w:rsidP="004C4C2C">
      <w:pPr>
        <w:pStyle w:val="Style5"/>
        <w:widowControl/>
        <w:spacing w:line="240" w:lineRule="exact"/>
        <w:rPr>
          <w:lang w:val="es-ES" w:eastAsia="es-ES"/>
        </w:rPr>
      </w:pPr>
    </w:p>
    <w:p w:rsidR="004C4C2C" w:rsidRPr="00C1707F" w:rsidRDefault="004C4C2C" w:rsidP="004C4C2C">
      <w:pPr>
        <w:pStyle w:val="Style5"/>
        <w:widowControl/>
        <w:spacing w:line="240" w:lineRule="exact"/>
        <w:rPr>
          <w:lang w:val="es-ES" w:eastAsia="es-ES"/>
        </w:rPr>
      </w:pPr>
    </w:p>
    <w:p w:rsidR="004C4C2C" w:rsidRPr="00B93928" w:rsidRDefault="004C4C2C" w:rsidP="004C4C2C">
      <w:pPr>
        <w:pStyle w:val="Style10"/>
        <w:widowControl/>
        <w:spacing w:before="197"/>
        <w:rPr>
          <w:rFonts w:ascii="Arial" w:eastAsia="Times New Roman" w:hAnsi="Arial" w:cs="Arial"/>
          <w:lang w:val="es-ES" w:eastAsia="es-ES"/>
        </w:rPr>
      </w:pPr>
      <w:r w:rsidRPr="00B93928">
        <w:rPr>
          <w:rStyle w:val="FontStyle13"/>
          <w:rFonts w:ascii="Arial" w:hAnsi="Arial" w:cs="Arial"/>
          <w:lang w:val="es-ES_tradnl" w:eastAsia="es-ES_tradnl"/>
        </w:rPr>
        <w:t>A juicio de esta Colegiatura</w:t>
      </w:r>
      <w:r>
        <w:rPr>
          <w:rStyle w:val="FontStyle13"/>
          <w:rFonts w:ascii="Arial" w:hAnsi="Arial" w:cs="Arial"/>
          <w:lang w:val="es-ES_tradnl" w:eastAsia="es-ES_tradnl"/>
        </w:rPr>
        <w:t>,</w:t>
      </w:r>
      <w:r w:rsidRPr="00B93928">
        <w:rPr>
          <w:rStyle w:val="FontStyle13"/>
          <w:rFonts w:ascii="Arial" w:hAnsi="Arial" w:cs="Arial"/>
          <w:lang w:val="es-ES_tradnl" w:eastAsia="es-ES_tradnl"/>
        </w:rPr>
        <w:t xml:space="preserve"> la nulidad </w:t>
      </w:r>
      <w:r>
        <w:rPr>
          <w:rStyle w:val="FontStyle13"/>
          <w:rFonts w:ascii="Arial" w:hAnsi="Arial" w:cs="Arial"/>
          <w:lang w:val="es-ES_tradnl" w:eastAsia="es-ES_tradnl"/>
        </w:rPr>
        <w:t xml:space="preserve">en el </w:t>
      </w:r>
      <w:r w:rsidRPr="00B93928">
        <w:rPr>
          <w:rStyle w:val="FontStyle13"/>
          <w:rFonts w:ascii="Arial" w:hAnsi="Arial" w:cs="Arial"/>
          <w:lang w:val="es-ES_tradnl" w:eastAsia="es-ES_tradnl"/>
        </w:rPr>
        <w:t xml:space="preserve">presente asunto, se </w:t>
      </w:r>
      <w:r w:rsidRPr="00B93928">
        <w:rPr>
          <w:rStyle w:val="FontStyle13"/>
          <w:rFonts w:ascii="Arial" w:hAnsi="Arial" w:cs="Arial"/>
          <w:bCs/>
        </w:rPr>
        <w:t xml:space="preserve">origina en la normatividad aplicada en la adecuación típica del comportamiento presuntamente desplegado por el </w:t>
      </w:r>
      <w:r w:rsidRPr="00B93928">
        <w:rPr>
          <w:rFonts w:ascii="Arial" w:hAnsi="Arial" w:cs="Arial"/>
        </w:rPr>
        <w:t>señor</w:t>
      </w:r>
      <w:r w:rsidRPr="00B93928">
        <w:rPr>
          <w:rFonts w:ascii="Arial" w:hAnsi="Arial" w:cs="Arial"/>
          <w:b/>
        </w:rPr>
        <w:t xml:space="preserve"> ALIRIO GUERRERO FORERO</w:t>
      </w:r>
      <w:r w:rsidRPr="00B93928">
        <w:rPr>
          <w:rFonts w:ascii="Arial" w:hAnsi="Arial" w:cs="Arial"/>
          <w:b/>
          <w:bCs/>
        </w:rPr>
        <w:t xml:space="preserve">, </w:t>
      </w:r>
      <w:r w:rsidRPr="00B93928">
        <w:rPr>
          <w:rFonts w:ascii="Arial" w:hAnsi="Arial" w:cs="Arial"/>
        </w:rPr>
        <w:t xml:space="preserve">en su condición de </w:t>
      </w:r>
      <w:r w:rsidRPr="00B93928">
        <w:rPr>
          <w:rFonts w:ascii="Arial" w:hAnsi="Arial" w:cs="Arial"/>
          <w:b/>
        </w:rPr>
        <w:t>JUEZ DE PAZ DE RECONSIDERACIÓN DE PIEDECUESTA,</w:t>
      </w:r>
      <w:r w:rsidRPr="00B93928">
        <w:rPr>
          <w:rFonts w:ascii="Arial" w:hAnsi="Arial" w:cs="Arial"/>
        </w:rPr>
        <w:t xml:space="preserve"> al</w:t>
      </w:r>
      <w:r w:rsidRPr="00B93928">
        <w:rPr>
          <w:rFonts w:ascii="Arial" w:hAnsi="Arial" w:cs="Arial"/>
          <w:bCs/>
        </w:rPr>
        <w:t xml:space="preserve"> haber infringido con su conducta</w:t>
      </w:r>
      <w:r w:rsidRPr="00B93928">
        <w:rPr>
          <w:rStyle w:val="FontStyle13"/>
          <w:rFonts w:ascii="Arial" w:hAnsi="Arial" w:cs="Arial"/>
          <w:bCs/>
        </w:rPr>
        <w:t xml:space="preserve"> el deber previsto en el numeral </w:t>
      </w:r>
      <w:r w:rsidRPr="00B93928">
        <w:rPr>
          <w:rFonts w:ascii="Arial" w:hAnsi="Arial" w:cs="Arial"/>
          <w:bCs/>
        </w:rPr>
        <w:t xml:space="preserve">1 del artículo 153 de la Ley 270 de 1996, </w:t>
      </w:r>
      <w:r>
        <w:rPr>
          <w:rFonts w:ascii="Arial" w:eastAsia="Times New Roman" w:hAnsi="Arial" w:cs="Arial"/>
          <w:lang w:val="es-ES" w:eastAsia="es-ES"/>
        </w:rPr>
        <w:t xml:space="preserve">incurriendo en la </w:t>
      </w:r>
      <w:r w:rsidRPr="00B93928">
        <w:rPr>
          <w:rFonts w:ascii="Arial" w:eastAsia="Times New Roman" w:hAnsi="Arial" w:cs="Arial"/>
          <w:lang w:val="es-ES" w:eastAsia="es-ES"/>
        </w:rPr>
        <w:t xml:space="preserve">presunta configuración de la falta disciplinaria consagrada en el artículo 34 de la ley 497 de 1999, falta gravísima imputada a título de dolo en virtud a lo dispuesto </w:t>
      </w:r>
      <w:r w:rsidRPr="00B93928">
        <w:rPr>
          <w:rFonts w:ascii="Arial" w:eastAsia="Times New Roman" w:hAnsi="Arial" w:cs="Arial"/>
          <w:lang w:val="es-ES" w:eastAsia="es-ES"/>
        </w:rPr>
        <w:lastRenderedPageBreak/>
        <w:t>en el artículo 48 de la ley 734 de 2002.</w:t>
      </w:r>
      <w:r>
        <w:rPr>
          <w:rFonts w:ascii="Arial" w:eastAsia="Times New Roman" w:hAnsi="Arial" w:cs="Arial"/>
          <w:lang w:val="es-ES" w:eastAsia="es-ES"/>
        </w:rPr>
        <w:t xml:space="preserve"> Falta por la que fue removido del cargo, en la Sentencia apelada, objeto de estudio.</w:t>
      </w:r>
    </w:p>
    <w:p w:rsidR="004C4C2C" w:rsidRPr="00B93928" w:rsidRDefault="004C4C2C" w:rsidP="004C4C2C">
      <w:pPr>
        <w:pStyle w:val="Textoindependiente"/>
        <w:rPr>
          <w:rFonts w:cs="Arial"/>
          <w:bCs/>
          <w:szCs w:val="24"/>
        </w:rPr>
      </w:pPr>
    </w:p>
    <w:p w:rsidR="004C4C2C" w:rsidRDefault="004C4C2C" w:rsidP="004C4C2C">
      <w:pPr>
        <w:pStyle w:val="Style5"/>
        <w:widowControl/>
        <w:spacing w:before="38" w:line="410" w:lineRule="exact"/>
        <w:rPr>
          <w:rStyle w:val="FontStyle13"/>
          <w:bCs/>
        </w:rPr>
      </w:pPr>
      <w:r>
        <w:rPr>
          <w:rStyle w:val="FontStyle13"/>
          <w:bCs/>
        </w:rPr>
        <w:t>Al respecto, dentro del radicado N° 201100328 02, aprobado en Sala 11, del 3 de enero de 2016, con ponencia de la Magistrada Martha Patricia Zea Ramos, esta Sala señaló lo siguiente:</w:t>
      </w:r>
    </w:p>
    <w:p w:rsidR="004C4C2C" w:rsidRPr="00AF638F" w:rsidRDefault="004C4C2C" w:rsidP="004C4C2C">
      <w:pPr>
        <w:pStyle w:val="Style5"/>
        <w:widowControl/>
        <w:spacing w:before="38" w:line="410" w:lineRule="exact"/>
        <w:rPr>
          <w:rStyle w:val="FontStyle13"/>
          <w:bCs/>
          <w:i/>
        </w:rPr>
      </w:pPr>
      <w:r w:rsidRPr="00AF638F">
        <w:rPr>
          <w:rStyle w:val="FontStyle13"/>
          <w:bCs/>
          <w:i/>
        </w:rPr>
        <w:t xml:space="preserve">  </w:t>
      </w:r>
    </w:p>
    <w:p w:rsidR="004C4C2C" w:rsidRPr="00AF638F" w:rsidRDefault="004C4C2C" w:rsidP="004C4C2C">
      <w:pPr>
        <w:widowControl w:val="0"/>
        <w:spacing w:line="360" w:lineRule="auto"/>
        <w:ind w:left="708"/>
        <w:jc w:val="both"/>
        <w:rPr>
          <w:rFonts w:cs="Arial"/>
          <w:b/>
          <w:i/>
          <w:sz w:val="24"/>
          <w:szCs w:val="24"/>
        </w:rPr>
      </w:pPr>
      <w:r>
        <w:rPr>
          <w:rFonts w:cs="Arial"/>
          <w:b/>
          <w:i/>
          <w:sz w:val="24"/>
          <w:szCs w:val="24"/>
        </w:rPr>
        <w:t>“</w:t>
      </w:r>
      <w:r w:rsidRPr="00AF638F">
        <w:rPr>
          <w:rFonts w:cs="Arial"/>
          <w:b/>
          <w:i/>
          <w:sz w:val="24"/>
          <w:szCs w:val="24"/>
        </w:rPr>
        <w:t>2.- De la Nulidad</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pStyle w:val="Textoindependiente"/>
        <w:widowControl w:val="0"/>
        <w:ind w:left="708"/>
        <w:rPr>
          <w:rFonts w:cs="Arial"/>
          <w:i/>
          <w:szCs w:val="24"/>
          <w:lang w:val="es-MX"/>
        </w:rPr>
      </w:pPr>
      <w:r w:rsidRPr="00AF638F">
        <w:rPr>
          <w:rFonts w:cs="Arial"/>
          <w:i/>
          <w:szCs w:val="24"/>
          <w:lang w:val="es-MX"/>
        </w:rPr>
        <w:t xml:space="preserve">A juicio de esta Colegiatura la nulidad que deviene del presente asunto, se origina en la normatividad aplicada en la adecuación típica del comportamiento presuntamente desplegado por la señora </w:t>
      </w:r>
      <w:r w:rsidRPr="00AF638F">
        <w:rPr>
          <w:rFonts w:cs="Arial"/>
          <w:i/>
          <w:szCs w:val="24"/>
        </w:rPr>
        <w:t>SONIA MILENA OSORIO VÁSQUEZ, Juez de Paz de la Comuna 5 de Armenia, (haber incumplido el deber previsto en el numeral 1° del artículo 153 de la Ley 270 de 1996, en concordancia con lo dispuesto en los artículos 9 y 25 de la Ley 497 de 1999)</w:t>
      </w:r>
      <w:r w:rsidRPr="00AF638F">
        <w:rPr>
          <w:rFonts w:cs="Arial"/>
          <w:bCs/>
          <w:i/>
          <w:szCs w:val="24"/>
        </w:rPr>
        <w:t>, y la sanción impuesta en la decisión consultada (</w:t>
      </w:r>
      <w:r w:rsidRPr="00AF638F">
        <w:rPr>
          <w:rFonts w:cs="Arial"/>
          <w:i/>
          <w:szCs w:val="24"/>
        </w:rPr>
        <w:t>sanción de suspensión en el ejercicio del cargo por el término de seis 4 meses</w:t>
      </w:r>
      <w:r w:rsidRPr="00AF638F">
        <w:rPr>
          <w:rFonts w:cs="Arial"/>
          <w:bCs/>
          <w:i/>
          <w:szCs w:val="24"/>
        </w:rPr>
        <w:t xml:space="preserve">), </w:t>
      </w:r>
      <w:r w:rsidRPr="00AF638F">
        <w:rPr>
          <w:rFonts w:cs="Arial"/>
          <w:i/>
          <w:szCs w:val="24"/>
        </w:rPr>
        <w:t xml:space="preserve">los cargos así como la sanción endilgada debió erigirse sobre normatividad exclusiva de la Ley 497 de 1999.  </w:t>
      </w:r>
      <w:r w:rsidRPr="00AF638F">
        <w:rPr>
          <w:rFonts w:cs="Arial"/>
          <w:i/>
          <w:szCs w:val="24"/>
          <w:lang w:val="es-MX"/>
        </w:rPr>
        <w:t xml:space="preserve"> </w:t>
      </w:r>
    </w:p>
    <w:p w:rsidR="004C4C2C" w:rsidRPr="00AF638F" w:rsidRDefault="004C4C2C" w:rsidP="004C4C2C">
      <w:pPr>
        <w:pStyle w:val="Textoindependiente"/>
        <w:widowControl w:val="0"/>
        <w:ind w:left="708"/>
        <w:rPr>
          <w:rFonts w:cs="Arial"/>
          <w:i/>
          <w:szCs w:val="24"/>
          <w:lang w:val="es-MX"/>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A fin de modular los alcances del postulado en cita, se hace necesario plasmar las siguientes acotaciones de orden conceptual, para luego definir el asunto sometido a decisión:</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(i)  Los Jueces de Paz en principio carecen de formación jurídica, sus </w:t>
      </w:r>
      <w:r w:rsidRPr="00AF638F">
        <w:rPr>
          <w:rFonts w:cs="Arial"/>
          <w:i/>
          <w:sz w:val="24"/>
          <w:szCs w:val="24"/>
        </w:rPr>
        <w:lastRenderedPageBreak/>
        <w:t>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4C4C2C" w:rsidRPr="00AF638F" w:rsidRDefault="004C4C2C" w:rsidP="004C4C2C">
      <w:pPr>
        <w:widowControl w:val="0"/>
        <w:spacing w:line="360" w:lineRule="auto"/>
        <w:ind w:left="708"/>
        <w:jc w:val="both"/>
        <w:rPr>
          <w:rFonts w:cs="Arial"/>
          <w:i/>
          <w:sz w:val="24"/>
          <w:szCs w:val="24"/>
          <w:highlight w:val="yellow"/>
          <w:u w:val="single"/>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La Corte Constitucional en sentencia T- 796 de 2007 frente al ámbito jurídico de la Jurisdicción de Paz ha señalado en reiterados pronunciamientos:</w:t>
      </w:r>
    </w:p>
    <w:p w:rsidR="004C4C2C" w:rsidRPr="00AF638F" w:rsidRDefault="004C4C2C" w:rsidP="004C4C2C">
      <w:pPr>
        <w:widowControl w:val="0"/>
        <w:spacing w:line="360" w:lineRule="auto"/>
        <w:ind w:left="708"/>
        <w:jc w:val="both"/>
        <w:rPr>
          <w:rFonts w:cs="Arial"/>
          <w:i/>
          <w:sz w:val="24"/>
          <w:szCs w:val="24"/>
          <w:highlight w:val="yellow"/>
          <w:u w:val="single"/>
        </w:rPr>
      </w:pPr>
    </w:p>
    <w:p w:rsidR="004C4C2C" w:rsidRPr="00AF638F" w:rsidRDefault="004C4C2C" w:rsidP="004C4C2C">
      <w:pPr>
        <w:widowControl w:val="0"/>
        <w:spacing w:line="360" w:lineRule="auto"/>
        <w:ind w:left="1275" w:right="510"/>
        <w:jc w:val="both"/>
        <w:rPr>
          <w:rFonts w:cs="Arial"/>
          <w:i/>
          <w:sz w:val="24"/>
          <w:szCs w:val="24"/>
        </w:rPr>
      </w:pPr>
      <w:r w:rsidRPr="00AF638F">
        <w:rPr>
          <w:rFonts w:cs="Arial"/>
          <w:i/>
          <w:sz w:val="24"/>
          <w:szCs w:val="24"/>
        </w:rPr>
        <w:t>“[…] Sus decisiones, como lo ha destacado la jurisprudencia escapan el ámbito de lo jurídico</w:t>
      </w:r>
      <w:r w:rsidRPr="00AF638F">
        <w:rPr>
          <w:rStyle w:val="Refdenotaalpie"/>
          <w:rFonts w:cs="Arial"/>
          <w:i/>
        </w:rPr>
        <w:footnoteReference w:id="3"/>
      </w:r>
      <w:r w:rsidRPr="00AF638F">
        <w:rPr>
          <w:rFonts w:cs="Arial"/>
          <w:i/>
          <w:sz w:val="24"/>
          <w:szCs w:val="24"/>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4C4C2C" w:rsidRPr="00AF638F" w:rsidRDefault="004C4C2C" w:rsidP="004C4C2C">
      <w:pPr>
        <w:widowControl w:val="0"/>
        <w:spacing w:line="360" w:lineRule="auto"/>
        <w:ind w:left="1275" w:right="510"/>
        <w:jc w:val="both"/>
        <w:rPr>
          <w:rFonts w:cs="Arial"/>
          <w:i/>
          <w:sz w:val="24"/>
          <w:szCs w:val="24"/>
        </w:rPr>
      </w:pPr>
      <w:r w:rsidRPr="00AF638F">
        <w:rPr>
          <w:rFonts w:cs="Arial"/>
          <w:i/>
          <w:sz w:val="24"/>
          <w:szCs w:val="24"/>
        </w:rPr>
        <w:t>“(…)</w:t>
      </w:r>
    </w:p>
    <w:p w:rsidR="004C4C2C" w:rsidRPr="00AF638F" w:rsidRDefault="004C4C2C" w:rsidP="004C4C2C">
      <w:pPr>
        <w:widowControl w:val="0"/>
        <w:spacing w:line="360" w:lineRule="auto"/>
        <w:ind w:left="1275" w:right="510"/>
        <w:jc w:val="both"/>
        <w:rPr>
          <w:rFonts w:cs="Arial"/>
          <w:i/>
          <w:sz w:val="24"/>
          <w:szCs w:val="24"/>
        </w:rPr>
      </w:pPr>
    </w:p>
    <w:p w:rsidR="004C4C2C" w:rsidRPr="00AF638F" w:rsidRDefault="004C4C2C" w:rsidP="004C4C2C">
      <w:pPr>
        <w:widowControl w:val="0"/>
        <w:spacing w:line="360" w:lineRule="auto"/>
        <w:ind w:left="1275" w:right="510"/>
        <w:jc w:val="both"/>
        <w:rPr>
          <w:rFonts w:cs="Arial"/>
          <w:i/>
          <w:sz w:val="24"/>
          <w:szCs w:val="24"/>
        </w:rPr>
      </w:pPr>
      <w:r w:rsidRPr="00AF638F">
        <w:rPr>
          <w:rFonts w:cs="Arial"/>
          <w:i/>
          <w:sz w:val="24"/>
          <w:szCs w:val="24"/>
        </w:rPr>
        <w:t>“De otra parte, no puede censurarse a un juez que carece de formación jurídica la eventual incursión en errores que entrañan manifiesto desconocimiento del orden jurídico</w:t>
      </w:r>
    </w:p>
    <w:p w:rsidR="004C4C2C" w:rsidRPr="00AF638F" w:rsidRDefault="004C4C2C" w:rsidP="004C4C2C">
      <w:pPr>
        <w:widowControl w:val="0"/>
        <w:spacing w:line="360" w:lineRule="auto"/>
        <w:ind w:left="1275" w:right="510"/>
        <w:jc w:val="both"/>
        <w:rPr>
          <w:rFonts w:cs="Arial"/>
          <w:i/>
          <w:sz w:val="24"/>
          <w:szCs w:val="24"/>
        </w:rPr>
      </w:pPr>
      <w:r w:rsidRPr="00AF638F">
        <w:rPr>
          <w:rFonts w:cs="Arial"/>
          <w:i/>
          <w:sz w:val="24"/>
          <w:szCs w:val="24"/>
        </w:rPr>
        <w:t>(…)”.</w:t>
      </w:r>
    </w:p>
    <w:p w:rsidR="004C4C2C" w:rsidRPr="00AF638F" w:rsidRDefault="004C4C2C" w:rsidP="004C4C2C">
      <w:pPr>
        <w:widowControl w:val="0"/>
        <w:spacing w:line="360" w:lineRule="auto"/>
        <w:ind w:left="1275" w:right="510"/>
        <w:jc w:val="both"/>
        <w:rPr>
          <w:rFonts w:cs="Arial"/>
          <w:i/>
          <w:sz w:val="24"/>
          <w:szCs w:val="24"/>
        </w:rPr>
      </w:pPr>
    </w:p>
    <w:p w:rsidR="004C4C2C" w:rsidRPr="00AF638F" w:rsidRDefault="004C4C2C" w:rsidP="004C4C2C">
      <w:pPr>
        <w:pStyle w:val="Textoindependiente"/>
        <w:widowControl w:val="0"/>
        <w:ind w:left="708"/>
        <w:rPr>
          <w:rFonts w:cs="Arial"/>
          <w:b/>
          <w:i/>
          <w:szCs w:val="24"/>
        </w:rPr>
      </w:pPr>
      <w:r w:rsidRPr="00AF638F">
        <w:rPr>
          <w:rFonts w:cs="Arial"/>
          <w:i/>
          <w:szCs w:val="24"/>
        </w:rPr>
        <w:t xml:space="preserve">Así mismo, el máximo Tribunal Constitucional, a fin de estructurar la naturaleza y teleología de los Jueces de Paz, en la precitada decisión </w:t>
      </w:r>
      <w:r w:rsidRPr="00AF638F">
        <w:rPr>
          <w:rFonts w:cs="Arial"/>
          <w:i/>
          <w:szCs w:val="24"/>
        </w:rPr>
        <w:lastRenderedPageBreak/>
        <w:t>determinó:</w:t>
      </w:r>
    </w:p>
    <w:p w:rsidR="004C4C2C" w:rsidRPr="00AF638F" w:rsidRDefault="004C4C2C" w:rsidP="004C4C2C">
      <w:pPr>
        <w:pStyle w:val="Textoindependiente"/>
        <w:widowControl w:val="0"/>
        <w:ind w:left="708"/>
        <w:rPr>
          <w:rFonts w:cs="Arial"/>
          <w:i/>
          <w:szCs w:val="24"/>
        </w:rPr>
      </w:pPr>
    </w:p>
    <w:p w:rsidR="004C4C2C" w:rsidRPr="00AF638F" w:rsidRDefault="004C4C2C" w:rsidP="004C4C2C">
      <w:pPr>
        <w:widowControl w:val="0"/>
        <w:spacing w:line="360" w:lineRule="auto"/>
        <w:ind w:left="1275" w:right="510"/>
        <w:jc w:val="both"/>
        <w:rPr>
          <w:rFonts w:cs="Arial"/>
          <w:i/>
          <w:sz w:val="24"/>
          <w:szCs w:val="24"/>
        </w:rPr>
      </w:pPr>
      <w:r w:rsidRPr="00AF638F">
        <w:rPr>
          <w:rFonts w:cs="Arial"/>
          <w:i/>
          <w:sz w:val="24"/>
          <w:szCs w:val="24"/>
        </w:rPr>
        <w:t>“[…] La Corte ha destacado</w:t>
      </w:r>
      <w:r w:rsidRPr="00AF638F">
        <w:rPr>
          <w:rStyle w:val="Refdenotaalpie"/>
          <w:rFonts w:cs="Arial"/>
          <w:i/>
        </w:rPr>
        <w:footnoteReference w:id="4"/>
      </w:r>
      <w:r w:rsidRPr="00AF638F">
        <w:rPr>
          <w:rFonts w:cs="Arial"/>
          <w:i/>
          <w:sz w:val="24"/>
          <w:szCs w:val="24"/>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AF638F">
        <w:rPr>
          <w:rStyle w:val="Refdenotaalpie"/>
          <w:rFonts w:cs="Arial"/>
          <w:i/>
        </w:rPr>
        <w:footnoteReference w:id="5"/>
      </w:r>
      <w:r w:rsidRPr="00AF638F">
        <w:rPr>
          <w:rFonts w:cs="Arial"/>
          <w:i/>
          <w:sz w:val="24"/>
          <w:szCs w:val="24"/>
        </w:rPr>
        <w:t xml:space="preserve">.   </w:t>
      </w:r>
    </w:p>
    <w:p w:rsidR="004C4C2C" w:rsidRPr="00AF638F" w:rsidRDefault="004C4C2C" w:rsidP="004C4C2C">
      <w:pPr>
        <w:widowControl w:val="0"/>
        <w:ind w:left="1275" w:right="510"/>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4C4C2C" w:rsidRPr="00AF638F" w:rsidRDefault="004C4C2C" w:rsidP="004C4C2C">
      <w:pPr>
        <w:widowControl w:val="0"/>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Bajo el anterior postulado la Guardiana de la Constitución en la </w:t>
      </w:r>
      <w:r w:rsidRPr="00AF638F">
        <w:rPr>
          <w:rFonts w:cs="Arial"/>
          <w:i/>
          <w:sz w:val="24"/>
          <w:szCs w:val="24"/>
        </w:rPr>
        <w:lastRenderedPageBreak/>
        <w:t>sentencia C-059 de 2005, indicó:</w:t>
      </w:r>
    </w:p>
    <w:p w:rsidR="004C4C2C" w:rsidRPr="00AF638F" w:rsidRDefault="004C4C2C" w:rsidP="004C4C2C">
      <w:pPr>
        <w:widowControl w:val="0"/>
        <w:ind w:left="708"/>
        <w:jc w:val="both"/>
        <w:rPr>
          <w:rFonts w:cs="Arial"/>
          <w:i/>
          <w:sz w:val="24"/>
          <w:szCs w:val="24"/>
        </w:rPr>
      </w:pPr>
    </w:p>
    <w:p w:rsidR="004C4C2C" w:rsidRPr="00AF638F" w:rsidRDefault="004C4C2C" w:rsidP="004C4C2C">
      <w:pPr>
        <w:widowControl w:val="0"/>
        <w:spacing w:line="360" w:lineRule="auto"/>
        <w:ind w:left="1275" w:right="510"/>
        <w:jc w:val="both"/>
        <w:rPr>
          <w:rFonts w:cs="Arial"/>
          <w:i/>
          <w:sz w:val="24"/>
          <w:szCs w:val="24"/>
        </w:rPr>
      </w:pPr>
      <w:r w:rsidRPr="00AF638F">
        <w:rPr>
          <w:rFonts w:cs="Arial"/>
          <w:i/>
          <w:sz w:val="24"/>
          <w:szCs w:val="24"/>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AF638F">
        <w:rPr>
          <w:rStyle w:val="Refdenotaalpie"/>
          <w:rFonts w:cs="Arial"/>
          <w:i/>
        </w:rPr>
        <w:footnoteReference w:id="6"/>
      </w:r>
      <w:r w:rsidRPr="00AF638F">
        <w:rPr>
          <w:rFonts w:cs="Arial"/>
          <w:i/>
          <w:sz w:val="24"/>
          <w:szCs w:val="24"/>
        </w:rPr>
        <w:t xml:space="preserve">.   </w:t>
      </w:r>
    </w:p>
    <w:p w:rsidR="004C4C2C" w:rsidRPr="00AF638F" w:rsidRDefault="004C4C2C" w:rsidP="004C4C2C">
      <w:pPr>
        <w:widowControl w:val="0"/>
        <w:ind w:left="1275" w:right="510"/>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particulares que administran justicia en equidad, no ostentan la calidad de servidores públicos  situación que encuentra arraigo legal en el artículo 123 de la Carta Política, y en la misma praxis jurídica, en tanto los Jueces de Paz son nombrados pero no se posesionan como tales.</w:t>
      </w:r>
    </w:p>
    <w:p w:rsidR="004C4C2C" w:rsidRPr="00AF638F" w:rsidRDefault="004C4C2C" w:rsidP="004C4C2C">
      <w:pPr>
        <w:widowControl w:val="0"/>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AF638F">
        <w:rPr>
          <w:rStyle w:val="Refdenotaalpie"/>
          <w:rFonts w:cs="Arial"/>
          <w:i/>
        </w:rPr>
        <w:footnoteReference w:id="7"/>
      </w:r>
      <w:r w:rsidRPr="00AF638F">
        <w:rPr>
          <w:rFonts w:cs="Arial"/>
          <w:i/>
          <w:sz w:val="24"/>
          <w:szCs w:val="24"/>
        </w:rPr>
        <w:t xml:space="preserve">, sin perjuicio del principio Universal de favorabilidad y del procedimiento que por integración normativa debe aplicarse conforme las previsiones consagradas en el Código Disciplinario Único. </w:t>
      </w:r>
    </w:p>
    <w:p w:rsidR="004C4C2C" w:rsidRPr="00AF638F" w:rsidRDefault="004C4C2C" w:rsidP="004C4C2C">
      <w:pPr>
        <w:widowControl w:val="0"/>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color w:val="000000"/>
          <w:sz w:val="24"/>
          <w:szCs w:val="24"/>
        </w:rPr>
        <w:t>C</w:t>
      </w:r>
      <w:r w:rsidRPr="00AF638F">
        <w:rPr>
          <w:rFonts w:cs="Arial"/>
          <w:i/>
          <w:sz w:val="24"/>
          <w:szCs w:val="24"/>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sub lite prevista en el </w:t>
      </w:r>
      <w:r w:rsidRPr="00AF638F">
        <w:rPr>
          <w:rFonts w:cs="Arial"/>
          <w:i/>
          <w:sz w:val="24"/>
          <w:szCs w:val="24"/>
        </w:rPr>
        <w:lastRenderedPageBreak/>
        <w:t>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funcionarios judiciales profieren decisiones en Derecho</w:t>
      </w:r>
      <w:r w:rsidRPr="00AF638F">
        <w:rPr>
          <w:rStyle w:val="Refdenotaalpie"/>
          <w:rFonts w:cs="Arial"/>
          <w:i/>
        </w:rPr>
        <w:footnoteReference w:id="8"/>
      </w:r>
      <w:r w:rsidRPr="00AF638F">
        <w:rPr>
          <w:rFonts w:cs="Arial"/>
          <w:i/>
          <w:sz w:val="24"/>
          <w:szCs w:val="24"/>
        </w:rPr>
        <w:t>.</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De igual manera, </w:t>
      </w:r>
      <w:r w:rsidRPr="00730659">
        <w:rPr>
          <w:rFonts w:cs="Arial"/>
          <w:i/>
          <w:sz w:val="24"/>
          <w:szCs w:val="24"/>
        </w:rPr>
        <w:t xml:space="preserve">tampoco es posible analizar su conducta frente a los deberes y prohibiciones previstos en la Ley 270 de 1996 (artículos 153 y 154), </w:t>
      </w:r>
      <w:r w:rsidRPr="00AF638F">
        <w:rPr>
          <w:rFonts w:cs="Arial"/>
          <w:i/>
          <w:sz w:val="24"/>
          <w:szCs w:val="24"/>
        </w:rPr>
        <w:t xml:space="preserve">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Sin embargo, lo anterior no significa en manera alguna la inexistencia de un régimen disciplinario  en tanto conforme a lo dispuesto por el artículo 34 de la Ley 497 de 1999, se precisa el control disciplinario para dichos moduladores de justicia:</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pStyle w:val="Textoindependiente"/>
        <w:widowControl w:val="0"/>
        <w:ind w:left="1559" w:right="567"/>
        <w:contextualSpacing/>
        <w:rPr>
          <w:rFonts w:cs="Arial"/>
          <w:i/>
          <w:szCs w:val="24"/>
        </w:rPr>
      </w:pPr>
      <w:r w:rsidRPr="00AF638F">
        <w:rPr>
          <w:rFonts w:cs="Arial"/>
          <w:i/>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4C4C2C" w:rsidRPr="00AF638F" w:rsidRDefault="004C4C2C" w:rsidP="004C4C2C">
      <w:pPr>
        <w:pStyle w:val="Textoindependiente"/>
        <w:widowControl w:val="0"/>
        <w:ind w:right="567"/>
        <w:contextualSpacing/>
        <w:rPr>
          <w:rFonts w:cs="Arial"/>
          <w:i/>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4C4C2C" w:rsidRPr="00AF638F" w:rsidRDefault="004C4C2C" w:rsidP="004C4C2C">
      <w:pPr>
        <w:widowControl w:val="0"/>
        <w:spacing w:line="360" w:lineRule="auto"/>
        <w:ind w:left="708"/>
        <w:jc w:val="both"/>
        <w:rPr>
          <w:rFonts w:cs="Arial"/>
          <w:i/>
          <w:sz w:val="24"/>
          <w:szCs w:val="24"/>
          <w:lang w:val="es-CO"/>
        </w:rPr>
      </w:pPr>
    </w:p>
    <w:p w:rsidR="004C4C2C" w:rsidRPr="00AF638F" w:rsidRDefault="004C4C2C" w:rsidP="004C4C2C">
      <w:pPr>
        <w:widowControl w:val="0"/>
        <w:spacing w:line="360" w:lineRule="auto"/>
        <w:ind w:left="708"/>
        <w:jc w:val="both"/>
        <w:rPr>
          <w:rFonts w:cs="Arial"/>
          <w:i/>
          <w:sz w:val="24"/>
          <w:szCs w:val="24"/>
          <w:lang w:val="es-CO"/>
        </w:rPr>
      </w:pPr>
      <w:r w:rsidRPr="00AF638F">
        <w:rPr>
          <w:rFonts w:cs="Arial"/>
          <w:i/>
          <w:sz w:val="24"/>
          <w:szCs w:val="24"/>
          <w:lang w:val="es-CO"/>
        </w:rPr>
        <w:t>Así las cosas, contrario al planteamiento del a quo, el formular pliego de cargos y sancionar con comportamientos previstos en la Ley 270 de 1996, no consulta la voluntad del legislador ni el precedente jurisprudencial sobre la materia, de excluir a estos  particulares -véase artículos 216 a 219 ejusdem-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4C4C2C" w:rsidRPr="00AF638F" w:rsidRDefault="004C4C2C" w:rsidP="004C4C2C">
      <w:pPr>
        <w:widowControl w:val="0"/>
        <w:spacing w:line="360" w:lineRule="auto"/>
        <w:ind w:left="708"/>
        <w:jc w:val="both"/>
        <w:rPr>
          <w:rFonts w:cs="Arial"/>
          <w:i/>
          <w:sz w:val="24"/>
          <w:szCs w:val="24"/>
          <w:lang w:val="es-CO"/>
        </w:rPr>
      </w:pPr>
    </w:p>
    <w:p w:rsidR="004C4C2C" w:rsidRPr="00AF638F" w:rsidRDefault="004C4C2C" w:rsidP="004C4C2C">
      <w:pPr>
        <w:widowControl w:val="0"/>
        <w:spacing w:line="360" w:lineRule="auto"/>
        <w:ind w:left="708"/>
        <w:jc w:val="both"/>
        <w:rPr>
          <w:rFonts w:cs="Arial"/>
          <w:i/>
          <w:sz w:val="24"/>
          <w:szCs w:val="24"/>
          <w:lang w:val="es-CO"/>
        </w:rPr>
      </w:pPr>
      <w:r w:rsidRPr="00AF638F">
        <w:rPr>
          <w:rFonts w:cs="Arial"/>
          <w:i/>
          <w:sz w:val="24"/>
          <w:szCs w:val="24"/>
          <w:lang w:val="es-CO"/>
        </w:rPr>
        <w:t xml:space="preserve">Ahora, si lo que se trata es de hacer más benévola la sanción al Juez </w:t>
      </w:r>
      <w:r w:rsidRPr="00AF638F">
        <w:rPr>
          <w:rFonts w:cs="Arial"/>
          <w:i/>
          <w:sz w:val="24"/>
          <w:szCs w:val="24"/>
          <w:lang w:val="es-CO"/>
        </w:rPr>
        <w:lastRenderedPageBreak/>
        <w:t xml:space="preserve">de Paz, ello no corresponde al querer del legislador plasmado en la Ley 497 de 1999, pues la sanción de remoción del cargo como se reitera, debe entenderse no para cualquier equivocación jurídica propia de una persona sin formación jurídica, si no para aquéllos comportamientos que además de groseros deriven en un grado superior de DOLO exigible a </w:t>
      </w:r>
      <w:r w:rsidRPr="00AF638F">
        <w:rPr>
          <w:rFonts w:cs="Arial"/>
          <w:i/>
          <w:sz w:val="24"/>
          <w:szCs w:val="24"/>
          <w:u w:val="single"/>
          <w:lang w:val="es-CO"/>
        </w:rPr>
        <w:t>cualquier persona</w:t>
      </w:r>
      <w:r w:rsidRPr="00AF638F">
        <w:rPr>
          <w:rFonts w:cs="Arial"/>
          <w:i/>
          <w:sz w:val="24"/>
          <w:szCs w:val="24"/>
          <w:lang w:val="es-CO"/>
        </w:rPr>
        <w:t>; de allí que las sanciones por faltas leves o graves no tengan cabida en la legislación examinada, pues se insiste no cualquier equivocación jurídica le es exigible a un Juez de Paz.</w:t>
      </w:r>
    </w:p>
    <w:p w:rsidR="004C4C2C" w:rsidRPr="00AF638F" w:rsidRDefault="004C4C2C" w:rsidP="004C4C2C">
      <w:pPr>
        <w:widowControl w:val="0"/>
        <w:spacing w:line="360" w:lineRule="auto"/>
        <w:ind w:left="708"/>
        <w:jc w:val="both"/>
        <w:rPr>
          <w:rFonts w:cs="Arial"/>
          <w:i/>
          <w:sz w:val="24"/>
          <w:szCs w:val="24"/>
          <w:lang w:val="es-CO"/>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lang w:val="es-CO"/>
        </w:rPr>
        <w:t>Bajo los anteriores presupuestos</w:t>
      </w:r>
      <w:r w:rsidRPr="00AF638F">
        <w:rPr>
          <w:rFonts w:cs="Arial"/>
          <w:i/>
          <w:sz w:val="24"/>
          <w:szCs w:val="24"/>
        </w:rPr>
        <w:t>, al imputarse una falta o un deber, distinto al consagrado en la Ley especial que gobierna la Jurisdicción de los Jueces de Paz, quebranta el mandato superior contenido en el artículo 29 de la Carta Política al preceptuar que “</w:t>
      </w:r>
      <w:r w:rsidRPr="00AF638F">
        <w:rPr>
          <w:rFonts w:cs="Arial"/>
          <w:i/>
          <w:iCs/>
          <w:sz w:val="24"/>
          <w:szCs w:val="24"/>
        </w:rPr>
        <w:t xml:space="preserve">nadie podrá ser juzgado sino conforme a leyes preexistentes al acto que se le imputa, ante juez o tribunal competente y con observancia de la plenitud de las formas propias de cada juicio”, principio democrático que </w:t>
      </w:r>
      <w:r w:rsidRPr="00AF638F">
        <w:rPr>
          <w:rFonts w:cs="Arial"/>
          <w:i/>
          <w:sz w:val="24"/>
          <w:szCs w:val="24"/>
        </w:rPr>
        <w:t>exige al legislador</w:t>
      </w:r>
      <w:r w:rsidRPr="00AF638F">
        <w:rPr>
          <w:rFonts w:cs="Arial"/>
          <w:i/>
          <w:iCs/>
          <w:sz w:val="24"/>
          <w:szCs w:val="24"/>
        </w:rPr>
        <w:t xml:space="preserve"> </w:t>
      </w:r>
      <w:r w:rsidRPr="00AF638F">
        <w:rPr>
          <w:rFonts w:cs="Arial"/>
          <w:i/>
          <w:sz w:val="24"/>
          <w:szCs w:val="24"/>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A fin de modular los alcances de los postulados desarrollados, se hace necesario plasmar las siguientes acotaciones, precisando que (i) La </w:t>
      </w:r>
      <w:r w:rsidRPr="00AF638F">
        <w:rPr>
          <w:rFonts w:cs="Arial"/>
          <w:i/>
          <w:sz w:val="24"/>
          <w:szCs w:val="24"/>
        </w:rPr>
        <w:lastRenderedPageBreak/>
        <w:t xml:space="preserve">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AF638F">
        <w:rPr>
          <w:rFonts w:cs="Arial"/>
          <w:b/>
          <w:i/>
          <w:sz w:val="24"/>
          <w:szCs w:val="24"/>
          <w:u w:val="single"/>
        </w:rPr>
        <w:t>la única sanción a la cual se pueden hacer acreedores los Jueces de Paz cuando se demuestre que han incurrido en tales faltas, es la remoción del cargo</w:t>
      </w:r>
      <w:r w:rsidRPr="00AF638F">
        <w:rPr>
          <w:rFonts w:cs="Arial"/>
          <w:i/>
          <w:sz w:val="24"/>
          <w:szCs w:val="24"/>
        </w:rPr>
        <w:t>.</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devengan salario alguno, o cómo suspenderlos por un lapso determinado en el cargo, si no existe forma de reemplazarlos y en su lugar encargar a otro juez, para seguir garantizando el servicio, pues se trata de cargos de elección popular.</w:t>
      </w:r>
    </w:p>
    <w:p w:rsidR="004C4C2C" w:rsidRPr="00AF638F" w:rsidRDefault="004C4C2C" w:rsidP="004C4C2C">
      <w:pPr>
        <w:widowControl w:val="0"/>
        <w:ind w:left="708"/>
        <w:jc w:val="both"/>
        <w:rPr>
          <w:rFonts w:cs="Arial"/>
          <w:i/>
          <w:sz w:val="24"/>
          <w:szCs w:val="24"/>
        </w:rPr>
      </w:pPr>
    </w:p>
    <w:p w:rsidR="004C4C2C" w:rsidRPr="00AF638F" w:rsidRDefault="004C4C2C" w:rsidP="004C4C2C">
      <w:pPr>
        <w:widowControl w:val="0"/>
        <w:spacing w:line="360" w:lineRule="auto"/>
        <w:ind w:left="708" w:right="45"/>
        <w:jc w:val="both"/>
        <w:rPr>
          <w:rFonts w:cs="Arial"/>
          <w:i/>
          <w:sz w:val="24"/>
          <w:szCs w:val="24"/>
        </w:rPr>
      </w:pPr>
      <w:r w:rsidRPr="00AF638F">
        <w:rPr>
          <w:rFonts w:cs="Arial"/>
          <w:i/>
          <w:sz w:val="24"/>
          <w:szCs w:val="24"/>
        </w:rPr>
        <w:t xml:space="preserve">Aunado a lo expuesto, se advierte por la Sala que los artículos 15 a 18 de la Ley 497 de 1999 contemplan el régimen de inhabilidades, impedimentos e incompatibilidades de los Jueces de Paz y de los </w:t>
      </w:r>
      <w:r w:rsidRPr="00AF638F">
        <w:rPr>
          <w:rFonts w:cs="Arial"/>
          <w:i/>
          <w:sz w:val="24"/>
          <w:szCs w:val="24"/>
        </w:rPr>
        <w:lastRenderedPageBreak/>
        <w:t xml:space="preserve">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4C4C2C" w:rsidRPr="00AF638F" w:rsidRDefault="004C4C2C" w:rsidP="004C4C2C">
      <w:pPr>
        <w:widowControl w:val="0"/>
        <w:spacing w:line="360" w:lineRule="auto"/>
        <w:ind w:left="708" w:right="45"/>
        <w:jc w:val="both"/>
        <w:rPr>
          <w:rFonts w:cs="Arial"/>
          <w:i/>
          <w:sz w:val="24"/>
          <w:szCs w:val="24"/>
        </w:rPr>
      </w:pPr>
    </w:p>
    <w:p w:rsidR="004C4C2C" w:rsidRPr="00AF638F" w:rsidRDefault="004C4C2C" w:rsidP="004C4C2C">
      <w:pPr>
        <w:widowControl w:val="0"/>
        <w:spacing w:line="360" w:lineRule="auto"/>
        <w:ind w:left="708"/>
        <w:jc w:val="both"/>
        <w:rPr>
          <w:rFonts w:cs="Arial"/>
          <w:i/>
          <w:iCs/>
          <w:color w:val="000000"/>
          <w:sz w:val="24"/>
          <w:szCs w:val="24"/>
        </w:rPr>
      </w:pPr>
      <w:r w:rsidRPr="00AF638F">
        <w:rPr>
          <w:rFonts w:cs="Arial"/>
          <w:i/>
          <w:iCs/>
          <w:color w:val="000000"/>
          <w:sz w:val="24"/>
          <w:szCs w:val="24"/>
        </w:rPr>
        <w:t>Lo anterior no sin antes observar al a quo,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4C4C2C" w:rsidRPr="00AF638F" w:rsidRDefault="004C4C2C" w:rsidP="004C4C2C">
      <w:pPr>
        <w:widowControl w:val="0"/>
        <w:spacing w:line="360" w:lineRule="auto"/>
        <w:ind w:left="708"/>
        <w:jc w:val="both"/>
        <w:rPr>
          <w:rFonts w:cs="Arial"/>
          <w:i/>
          <w:iCs/>
          <w:color w:val="000000"/>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4C4C2C" w:rsidRPr="00AF638F" w:rsidRDefault="004C4C2C" w:rsidP="004C4C2C">
      <w:pPr>
        <w:widowControl w:val="0"/>
        <w:spacing w:line="360" w:lineRule="auto"/>
        <w:ind w:left="708"/>
        <w:jc w:val="both"/>
        <w:rPr>
          <w:rFonts w:cs="Arial"/>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w:t>
      </w:r>
      <w:r w:rsidRPr="00AF638F">
        <w:rPr>
          <w:rFonts w:cs="Arial"/>
          <w:i/>
          <w:sz w:val="24"/>
          <w:szCs w:val="24"/>
        </w:rPr>
        <w:lastRenderedPageBreak/>
        <w:t>2002 debe invalidarse a efectos que se subsane la falencia y se restablezca el orden jurídico.</w:t>
      </w:r>
    </w:p>
    <w:p w:rsidR="004C4C2C" w:rsidRPr="00AF638F" w:rsidRDefault="004C4C2C" w:rsidP="004C4C2C">
      <w:pPr>
        <w:pStyle w:val="Textoindependiente"/>
        <w:widowControl w:val="0"/>
        <w:ind w:left="708"/>
        <w:rPr>
          <w:rFonts w:cs="Arial"/>
          <w:i/>
          <w:szCs w:val="24"/>
        </w:rPr>
      </w:pPr>
    </w:p>
    <w:p w:rsidR="004C4C2C" w:rsidRDefault="004C4C2C" w:rsidP="004C4C2C">
      <w:pPr>
        <w:pStyle w:val="Textoindependiente"/>
        <w:widowControl w:val="0"/>
        <w:ind w:left="708"/>
        <w:rPr>
          <w:rFonts w:cs="Arial"/>
          <w:i/>
          <w:szCs w:val="24"/>
        </w:rPr>
      </w:pPr>
      <w:r w:rsidRPr="00AF638F">
        <w:rPr>
          <w:rFonts w:cs="Arial"/>
          <w:i/>
          <w:szCs w:val="24"/>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auto del 27 de septiembre de 2012, mediante la cual se formuló pliego de cargos a la señora SANDRA MILENA OSORIO VÁSQUEZ, en su condición de Juez de Paz, para que se realice conforme lo referido en precedencia y a fin  de que se adecue la conducta del investigado, a los lineamientos de la Ley 497 de 1999. </w:t>
      </w:r>
    </w:p>
    <w:p w:rsidR="004C4C2C" w:rsidRPr="00AF638F" w:rsidRDefault="004C4C2C" w:rsidP="004C4C2C">
      <w:pPr>
        <w:pStyle w:val="Textoindependiente"/>
        <w:widowControl w:val="0"/>
        <w:ind w:left="708"/>
        <w:rPr>
          <w:rFonts w:cs="Arial"/>
          <w:b/>
          <w:i/>
          <w:szCs w:val="24"/>
        </w:rPr>
      </w:pPr>
    </w:p>
    <w:p w:rsidR="004C4C2C" w:rsidRPr="00AF638F" w:rsidRDefault="004C4C2C" w:rsidP="004C4C2C">
      <w:pPr>
        <w:pStyle w:val="Textoindependiente"/>
        <w:widowControl w:val="0"/>
        <w:ind w:left="708"/>
        <w:rPr>
          <w:rFonts w:cs="Arial"/>
          <w:b/>
          <w:i/>
          <w:szCs w:val="24"/>
        </w:rPr>
      </w:pPr>
      <w:r w:rsidRPr="00AF638F">
        <w:rPr>
          <w:rFonts w:cs="Arial"/>
          <w:i/>
          <w:szCs w:val="24"/>
        </w:rPr>
        <w:t xml:space="preserve">Lo anterior, con fundamento en lo preceptuado por el numeral 3º del artículo 143 de la Ley 734 de 2002, de conformidad con el cual constituye causal de nulidad “la existencia de irregularidades sustanciales que afecten el debido proceso” al adecuarse la conducta de un asunto propio de la Ley 497 de 1999 con los lineamientos del Código Disciplinario Único, irregularidad que debe ser decretada de oficio cuando el funcionario la advierta, como acaece en el sub examine, al haberse explicado bajo el principio de razón suficiente el por qué el Seccional de Instancia vulneró los principios de defensa por violación del principio de legalidad conforme lo referido en precedencia. </w:t>
      </w:r>
    </w:p>
    <w:p w:rsidR="004C4C2C" w:rsidRPr="00AF638F" w:rsidRDefault="004C4C2C" w:rsidP="004C4C2C">
      <w:pPr>
        <w:widowControl w:val="0"/>
        <w:ind w:left="708"/>
        <w:jc w:val="both"/>
        <w:rPr>
          <w:rFonts w:cs="Arial"/>
          <w:bCs/>
          <w:i/>
          <w:sz w:val="24"/>
          <w:szCs w:val="24"/>
        </w:rPr>
      </w:pPr>
    </w:p>
    <w:p w:rsidR="004C4C2C" w:rsidRPr="00AF638F" w:rsidRDefault="004C4C2C" w:rsidP="004C4C2C">
      <w:pPr>
        <w:widowControl w:val="0"/>
        <w:spacing w:line="360" w:lineRule="auto"/>
        <w:ind w:left="708"/>
        <w:jc w:val="both"/>
        <w:rPr>
          <w:rFonts w:cs="Arial"/>
          <w:i/>
          <w:sz w:val="24"/>
          <w:szCs w:val="24"/>
        </w:rPr>
      </w:pPr>
      <w:r w:rsidRPr="00AF638F">
        <w:rPr>
          <w:rFonts w:cs="Arial"/>
          <w:i/>
          <w:sz w:val="24"/>
          <w:szCs w:val="24"/>
        </w:rPr>
        <w:t xml:space="preserve">Las mencionadas razones, que encuentran sustento en normas </w:t>
      </w:r>
      <w:r w:rsidRPr="00AF638F">
        <w:rPr>
          <w:rFonts w:cs="Arial"/>
          <w:i/>
          <w:sz w:val="24"/>
          <w:szCs w:val="24"/>
        </w:rPr>
        <w:lastRenderedPageBreak/>
        <w:t>constitucionales y legales, en la jurisprudencia de ésta corporación y en la doctrina constitucional, son suficientes para concluir que se decretará la nulidad de la actuación adelantada en sede de primera instancia, a fin de que se rehaga la actuación conforme las observacio</w:t>
      </w:r>
      <w:r>
        <w:rPr>
          <w:rFonts w:cs="Arial"/>
          <w:i/>
          <w:sz w:val="24"/>
          <w:szCs w:val="24"/>
        </w:rPr>
        <w:t>nes señaladas en este proveído.”</w:t>
      </w:r>
    </w:p>
    <w:p w:rsidR="004C4C2C" w:rsidRDefault="004C4C2C" w:rsidP="004C4C2C">
      <w:pPr>
        <w:widowControl w:val="0"/>
        <w:spacing w:line="360" w:lineRule="auto"/>
        <w:jc w:val="both"/>
        <w:rPr>
          <w:rFonts w:cs="Arial"/>
          <w:szCs w:val="26"/>
        </w:rPr>
      </w:pPr>
    </w:p>
    <w:p w:rsidR="004C4C2C" w:rsidRDefault="004C4C2C" w:rsidP="004C4C2C">
      <w:pPr>
        <w:widowControl w:val="0"/>
        <w:spacing w:line="360" w:lineRule="auto"/>
        <w:jc w:val="both"/>
        <w:rPr>
          <w:rFonts w:cs="Arial"/>
          <w:sz w:val="24"/>
          <w:szCs w:val="24"/>
        </w:rPr>
      </w:pPr>
      <w:r>
        <w:rPr>
          <w:rFonts w:cs="Arial"/>
          <w:sz w:val="24"/>
          <w:szCs w:val="24"/>
        </w:rPr>
        <w:t>De manera que para la Sala Superior, unificando su postura en relación con los procesos disciplinarios en contra de los Jueces de Paz, a estos:</w:t>
      </w:r>
    </w:p>
    <w:p w:rsidR="004C4C2C" w:rsidRDefault="004C4C2C" w:rsidP="004C4C2C">
      <w:pPr>
        <w:widowControl w:val="0"/>
        <w:spacing w:line="360" w:lineRule="auto"/>
        <w:jc w:val="both"/>
        <w:rPr>
          <w:rFonts w:cs="Arial"/>
          <w:sz w:val="24"/>
          <w:szCs w:val="24"/>
        </w:rPr>
      </w:pPr>
    </w:p>
    <w:p w:rsidR="004C4C2C" w:rsidRDefault="004C4C2C" w:rsidP="004C4C2C">
      <w:pPr>
        <w:widowControl w:val="0"/>
        <w:spacing w:line="360" w:lineRule="auto"/>
        <w:jc w:val="both"/>
        <w:rPr>
          <w:rFonts w:cs="Arial"/>
          <w:sz w:val="24"/>
          <w:szCs w:val="24"/>
        </w:rPr>
      </w:pPr>
      <w:r w:rsidRPr="005A02CA">
        <w:rPr>
          <w:rFonts w:cs="Arial"/>
          <w:b/>
          <w:sz w:val="24"/>
          <w:szCs w:val="24"/>
        </w:rPr>
        <w:t xml:space="preserve">(i) </w:t>
      </w:r>
      <w:r>
        <w:rPr>
          <w:rFonts w:cs="Arial"/>
          <w:sz w:val="24"/>
          <w:szCs w:val="24"/>
        </w:rPr>
        <w:t xml:space="preserve">al analizar  </w:t>
      </w:r>
      <w:r w:rsidRPr="005A02CA">
        <w:rPr>
          <w:rFonts w:cs="Arial"/>
          <w:sz w:val="24"/>
          <w:szCs w:val="24"/>
        </w:rPr>
        <w:t>las conductas desplegadas en ejercicio de sus funciones, NO se les debe aplicar el catálogo de faltas consagradas en la Ley 734 de 2002, pues existe una Ley especial que nomina los comportamientos irregulares, describiendo qué clase de acciones atentan contra su función</w:t>
      </w:r>
      <w:r>
        <w:rPr>
          <w:rFonts w:cs="Arial"/>
          <w:sz w:val="24"/>
          <w:szCs w:val="24"/>
        </w:rPr>
        <w:t xml:space="preserve">; </w:t>
      </w:r>
    </w:p>
    <w:p w:rsidR="004C4C2C" w:rsidRDefault="004C4C2C" w:rsidP="004C4C2C">
      <w:pPr>
        <w:widowControl w:val="0"/>
        <w:spacing w:line="360" w:lineRule="auto"/>
        <w:jc w:val="both"/>
        <w:rPr>
          <w:rFonts w:cs="Arial"/>
          <w:b/>
          <w:sz w:val="24"/>
          <w:szCs w:val="24"/>
        </w:rPr>
      </w:pPr>
    </w:p>
    <w:p w:rsidR="004C4C2C" w:rsidRDefault="004C4C2C" w:rsidP="004C4C2C">
      <w:pPr>
        <w:widowControl w:val="0"/>
        <w:spacing w:line="360" w:lineRule="auto"/>
        <w:jc w:val="both"/>
        <w:rPr>
          <w:rFonts w:cs="Arial"/>
          <w:sz w:val="24"/>
          <w:szCs w:val="24"/>
        </w:rPr>
      </w:pPr>
      <w:r w:rsidRPr="005A02CA">
        <w:rPr>
          <w:rFonts w:cs="Arial"/>
          <w:b/>
          <w:sz w:val="24"/>
          <w:szCs w:val="24"/>
        </w:rPr>
        <w:t>(ii)</w:t>
      </w:r>
      <w:r>
        <w:rPr>
          <w:rFonts w:cs="Arial"/>
          <w:sz w:val="24"/>
          <w:szCs w:val="24"/>
        </w:rPr>
        <w:t xml:space="preserve"> </w:t>
      </w:r>
      <w:r w:rsidRPr="00876DF3">
        <w:rPr>
          <w:rFonts w:cs="Arial"/>
          <w:sz w:val="24"/>
          <w:szCs w:val="24"/>
        </w:rPr>
        <w:t xml:space="preserve">su conducta </w:t>
      </w:r>
      <w:r>
        <w:rPr>
          <w:rFonts w:cs="Arial"/>
          <w:sz w:val="24"/>
          <w:szCs w:val="24"/>
        </w:rPr>
        <w:t xml:space="preserve">no se puede analizar </w:t>
      </w:r>
      <w:r w:rsidRPr="00876DF3">
        <w:rPr>
          <w:rFonts w:cs="Arial"/>
          <w:sz w:val="24"/>
          <w:szCs w:val="24"/>
        </w:rPr>
        <w:t>frente a los deberes y prohibiciones p</w:t>
      </w:r>
      <w:r>
        <w:rPr>
          <w:rFonts w:cs="Arial"/>
          <w:sz w:val="24"/>
          <w:szCs w:val="24"/>
        </w:rPr>
        <w:t xml:space="preserve">revistos en la Ley 270 de 1996, artículos 153 y 154; </w:t>
      </w:r>
    </w:p>
    <w:p w:rsidR="004C4C2C" w:rsidRDefault="004C4C2C" w:rsidP="004C4C2C">
      <w:pPr>
        <w:widowControl w:val="0"/>
        <w:spacing w:line="360" w:lineRule="auto"/>
        <w:jc w:val="both"/>
        <w:rPr>
          <w:rFonts w:cs="Arial"/>
          <w:sz w:val="24"/>
          <w:szCs w:val="24"/>
        </w:rPr>
      </w:pPr>
    </w:p>
    <w:p w:rsidR="004C4C2C" w:rsidRDefault="004C4C2C" w:rsidP="004C4C2C">
      <w:pPr>
        <w:widowControl w:val="0"/>
        <w:spacing w:line="360" w:lineRule="auto"/>
        <w:jc w:val="both"/>
        <w:rPr>
          <w:rFonts w:cs="Arial"/>
          <w:sz w:val="24"/>
          <w:szCs w:val="24"/>
        </w:rPr>
      </w:pPr>
      <w:r w:rsidRPr="00876DF3">
        <w:rPr>
          <w:rFonts w:cs="Arial"/>
          <w:b/>
          <w:sz w:val="24"/>
          <w:szCs w:val="24"/>
        </w:rPr>
        <w:t>(iii)</w:t>
      </w:r>
      <w:r>
        <w:rPr>
          <w:rFonts w:cs="Arial"/>
          <w:sz w:val="24"/>
          <w:szCs w:val="24"/>
        </w:rPr>
        <w:t xml:space="preserve"> </w:t>
      </w:r>
      <w:r w:rsidRPr="003F0B8B">
        <w:rPr>
          <w:rFonts w:cs="Arial"/>
          <w:sz w:val="24"/>
          <w:szCs w:val="24"/>
        </w:rPr>
        <w:t>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w:t>
      </w:r>
      <w:r>
        <w:rPr>
          <w:rFonts w:cs="Arial"/>
          <w:sz w:val="24"/>
          <w:szCs w:val="24"/>
        </w:rPr>
        <w:t>e del disciplinable;</w:t>
      </w:r>
      <w:r w:rsidRPr="003F0B8B">
        <w:rPr>
          <w:rFonts w:cs="Arial"/>
          <w:sz w:val="24"/>
          <w:szCs w:val="24"/>
        </w:rPr>
        <w:t xml:space="preserve"> </w:t>
      </w:r>
    </w:p>
    <w:p w:rsidR="004C4C2C" w:rsidRDefault="004C4C2C" w:rsidP="004C4C2C">
      <w:pPr>
        <w:widowControl w:val="0"/>
        <w:spacing w:line="360" w:lineRule="auto"/>
        <w:jc w:val="both"/>
        <w:rPr>
          <w:rFonts w:cs="Arial"/>
          <w:sz w:val="24"/>
          <w:szCs w:val="24"/>
        </w:rPr>
      </w:pPr>
    </w:p>
    <w:p w:rsidR="004C4C2C" w:rsidRPr="00754366" w:rsidRDefault="004C4C2C" w:rsidP="004C4C2C">
      <w:pPr>
        <w:widowControl w:val="0"/>
        <w:spacing w:line="360" w:lineRule="auto"/>
        <w:jc w:val="both"/>
        <w:rPr>
          <w:rFonts w:cs="Arial"/>
          <w:sz w:val="24"/>
          <w:szCs w:val="24"/>
        </w:rPr>
      </w:pPr>
      <w:r w:rsidRPr="00754366">
        <w:rPr>
          <w:rFonts w:cs="Arial"/>
          <w:b/>
          <w:sz w:val="24"/>
          <w:szCs w:val="24"/>
        </w:rPr>
        <w:t>(ii)</w:t>
      </w:r>
      <w:r w:rsidRPr="003F0B8B">
        <w:rPr>
          <w:rFonts w:cs="Arial"/>
          <w:sz w:val="24"/>
          <w:szCs w:val="24"/>
        </w:rPr>
        <w:t xml:space="preserve"> </w:t>
      </w:r>
      <w:r w:rsidRPr="00754366">
        <w:rPr>
          <w:rFonts w:cs="Arial"/>
          <w:sz w:val="24"/>
          <w:szCs w:val="24"/>
        </w:rPr>
        <w:t xml:space="preserve">La única sanción a la cual se pueden hacer acreedores los Jueces de Paz cuando se demuestre que han incurrido en tales faltas, es la remoción del </w:t>
      </w:r>
      <w:r w:rsidRPr="00754366">
        <w:rPr>
          <w:rFonts w:cs="Arial"/>
          <w:sz w:val="24"/>
          <w:szCs w:val="24"/>
        </w:rPr>
        <w:lastRenderedPageBreak/>
        <w:t>cargo.</w:t>
      </w:r>
    </w:p>
    <w:p w:rsidR="004C4C2C" w:rsidRPr="003F0B8B" w:rsidRDefault="004C4C2C" w:rsidP="004C4C2C">
      <w:pPr>
        <w:widowControl w:val="0"/>
        <w:spacing w:line="360" w:lineRule="auto"/>
        <w:jc w:val="both"/>
        <w:rPr>
          <w:rFonts w:cs="Arial"/>
          <w:sz w:val="24"/>
          <w:szCs w:val="24"/>
        </w:rPr>
      </w:pPr>
    </w:p>
    <w:p w:rsidR="004C4C2C" w:rsidRDefault="004C4C2C" w:rsidP="004C4C2C">
      <w:pPr>
        <w:widowControl w:val="0"/>
        <w:spacing w:line="360" w:lineRule="auto"/>
        <w:jc w:val="both"/>
        <w:rPr>
          <w:rFonts w:cs="Arial"/>
          <w:b/>
          <w:sz w:val="24"/>
          <w:szCs w:val="24"/>
          <w:lang w:val="es-ES"/>
        </w:rPr>
      </w:pPr>
      <w:r>
        <w:rPr>
          <w:rFonts w:cs="Arial"/>
          <w:sz w:val="24"/>
          <w:szCs w:val="24"/>
        </w:rPr>
        <w:t xml:space="preserve">Como quiera que en el presente caso, </w:t>
      </w:r>
      <w:r w:rsidRPr="00314785">
        <w:rPr>
          <w:rFonts w:cs="Arial"/>
          <w:sz w:val="24"/>
          <w:szCs w:val="24"/>
        </w:rPr>
        <w:t>al  señor</w:t>
      </w:r>
      <w:r w:rsidRPr="00314785">
        <w:rPr>
          <w:rFonts w:cs="Arial"/>
          <w:b/>
          <w:sz w:val="24"/>
          <w:szCs w:val="24"/>
        </w:rPr>
        <w:t xml:space="preserve"> ALIRIO GUERRERO FORERO</w:t>
      </w:r>
      <w:r w:rsidRPr="00314785">
        <w:rPr>
          <w:rFonts w:cs="Arial"/>
          <w:b/>
          <w:bCs/>
          <w:sz w:val="24"/>
          <w:szCs w:val="24"/>
        </w:rPr>
        <w:t xml:space="preserve">, </w:t>
      </w:r>
      <w:r w:rsidRPr="00314785">
        <w:rPr>
          <w:rFonts w:cs="Arial"/>
          <w:sz w:val="24"/>
          <w:szCs w:val="24"/>
        </w:rPr>
        <w:t xml:space="preserve">en su condición de </w:t>
      </w:r>
      <w:r w:rsidRPr="00314785">
        <w:rPr>
          <w:rFonts w:cs="Arial"/>
          <w:b/>
          <w:sz w:val="24"/>
          <w:szCs w:val="24"/>
        </w:rPr>
        <w:t>JUEZ DE PAZ DE RECONSIDERACIÓN DE PIEDECUESTA,</w:t>
      </w:r>
      <w:r w:rsidRPr="00314785">
        <w:rPr>
          <w:rFonts w:cs="Arial"/>
          <w:sz w:val="24"/>
          <w:szCs w:val="24"/>
        </w:rPr>
        <w:t xml:space="preserve"> se le imputaron cargos al</w:t>
      </w:r>
      <w:r w:rsidRPr="00314785">
        <w:rPr>
          <w:rFonts w:cs="Arial"/>
          <w:bCs/>
          <w:sz w:val="24"/>
          <w:szCs w:val="24"/>
        </w:rPr>
        <w:t xml:space="preserve"> haber </w:t>
      </w:r>
      <w:r w:rsidRPr="00314785">
        <w:rPr>
          <w:rFonts w:cs="Arial"/>
          <w:b/>
          <w:bCs/>
          <w:sz w:val="24"/>
          <w:szCs w:val="24"/>
        </w:rPr>
        <w:t>infringido con su conducta</w:t>
      </w:r>
      <w:r w:rsidRPr="00314785">
        <w:rPr>
          <w:rStyle w:val="FontStyle13"/>
          <w:rFonts w:cs="Arial"/>
          <w:b/>
          <w:bCs/>
        </w:rPr>
        <w:t xml:space="preserve"> el deber previsto en el numeral </w:t>
      </w:r>
      <w:r w:rsidRPr="00314785">
        <w:rPr>
          <w:rFonts w:cs="Arial"/>
          <w:b/>
          <w:bCs/>
          <w:sz w:val="24"/>
          <w:szCs w:val="24"/>
        </w:rPr>
        <w:t xml:space="preserve">1 del artículo 153 de la Ley 270 de 1996, </w:t>
      </w:r>
      <w:r w:rsidRPr="00314785">
        <w:rPr>
          <w:rFonts w:cs="Arial"/>
          <w:b/>
          <w:sz w:val="24"/>
          <w:szCs w:val="24"/>
          <w:lang w:val="es-ES"/>
        </w:rPr>
        <w:t>incurriendo en la presunta configuración de la falta disciplinaria consagrada en el artículo 34 de la ley 497 de 1999, falta gravísima imputada a título de dolo en virtud a lo dispuesto en el artículo 48 de la ley 734 de 2002. Falta por la que fue removido del cargo, en la Sentencia apelada, objeto de estudio</w:t>
      </w:r>
      <w:r>
        <w:rPr>
          <w:rFonts w:cs="Arial"/>
          <w:b/>
          <w:sz w:val="24"/>
          <w:szCs w:val="24"/>
          <w:lang w:val="es-ES"/>
        </w:rPr>
        <w:t xml:space="preserve">. </w:t>
      </w:r>
    </w:p>
    <w:p w:rsidR="004C4C2C" w:rsidRDefault="004C4C2C" w:rsidP="004C4C2C">
      <w:pPr>
        <w:widowControl w:val="0"/>
        <w:spacing w:line="360" w:lineRule="auto"/>
        <w:jc w:val="both"/>
        <w:rPr>
          <w:rFonts w:cs="Arial"/>
          <w:b/>
          <w:sz w:val="24"/>
          <w:szCs w:val="24"/>
          <w:lang w:val="es-ES"/>
        </w:rPr>
      </w:pPr>
    </w:p>
    <w:p w:rsidR="004C4C2C" w:rsidRPr="00BA469B" w:rsidRDefault="004C4C2C" w:rsidP="004C4C2C">
      <w:pPr>
        <w:widowControl w:val="0"/>
        <w:spacing w:line="360" w:lineRule="auto"/>
        <w:jc w:val="both"/>
        <w:rPr>
          <w:rFonts w:cs="Arial"/>
          <w:sz w:val="24"/>
          <w:szCs w:val="24"/>
        </w:rPr>
      </w:pPr>
      <w:r w:rsidRPr="00BA469B">
        <w:rPr>
          <w:rFonts w:cs="Arial"/>
          <w:sz w:val="24"/>
          <w:szCs w:val="24"/>
          <w:lang w:val="es-ES"/>
        </w:rPr>
        <w:t xml:space="preserve">Es decir, se le </w:t>
      </w:r>
      <w:r>
        <w:rPr>
          <w:rFonts w:cs="Arial"/>
          <w:sz w:val="24"/>
          <w:szCs w:val="24"/>
          <w:lang w:val="es-ES"/>
        </w:rPr>
        <w:t xml:space="preserve">aplicó el catálogo de deberes de la Ley 270 de 1996, contenido en el artículo 153.1, que como ya se dijo no se les debe aplicar, se le calificó la falta como dolosa de conformidad con el artículo 48 de la Ley 734 de 2002, que tampoco se les debe imponer.  </w:t>
      </w:r>
    </w:p>
    <w:p w:rsidR="004C4C2C" w:rsidRDefault="004C4C2C" w:rsidP="004C4C2C">
      <w:pPr>
        <w:widowControl w:val="0"/>
        <w:spacing w:line="360" w:lineRule="auto"/>
        <w:jc w:val="both"/>
        <w:rPr>
          <w:rFonts w:cs="Arial"/>
          <w:szCs w:val="26"/>
        </w:rPr>
      </w:pPr>
    </w:p>
    <w:p w:rsidR="004C4C2C" w:rsidRPr="00F8764A" w:rsidRDefault="004C4C2C" w:rsidP="004C4C2C">
      <w:pPr>
        <w:widowControl w:val="0"/>
        <w:spacing w:line="360" w:lineRule="auto"/>
        <w:jc w:val="both"/>
        <w:rPr>
          <w:rFonts w:cs="Arial"/>
          <w:sz w:val="24"/>
          <w:szCs w:val="24"/>
          <w:lang w:val="es-ES"/>
        </w:rPr>
      </w:pPr>
      <w:r w:rsidRPr="00F8764A">
        <w:rPr>
          <w:rFonts w:cs="Arial"/>
          <w:sz w:val="24"/>
          <w:szCs w:val="24"/>
          <w:lang w:val="es-ES"/>
        </w:rPr>
        <w:t xml:space="preserve">Aclarando que la cuando la sentencia </w:t>
      </w:r>
      <w:r>
        <w:rPr>
          <w:rFonts w:cs="Arial"/>
          <w:sz w:val="24"/>
          <w:szCs w:val="24"/>
          <w:lang w:val="es-ES"/>
        </w:rPr>
        <w:t>C-037 de</w:t>
      </w:r>
      <w:r w:rsidRPr="00F8764A">
        <w:rPr>
          <w:rFonts w:cs="Arial"/>
          <w:sz w:val="24"/>
          <w:szCs w:val="24"/>
          <w:lang w:val="es-ES"/>
        </w:rPr>
        <w:t xml:space="preserve"> 1996, de Revisió</w:t>
      </w:r>
      <w:r>
        <w:rPr>
          <w:rFonts w:cs="Arial"/>
          <w:sz w:val="24"/>
          <w:szCs w:val="24"/>
          <w:lang w:val="es-ES"/>
        </w:rPr>
        <w:t>n C</w:t>
      </w:r>
      <w:r w:rsidRPr="00F8764A">
        <w:rPr>
          <w:rFonts w:cs="Arial"/>
          <w:sz w:val="24"/>
          <w:szCs w:val="24"/>
          <w:lang w:val="es-ES"/>
        </w:rPr>
        <w:t>onstitucional del proyecto de la “Ley Estatutaria de la Administración de Justicia”, se refiere al artículo 74, el cual es del siguiente tenor:</w:t>
      </w:r>
    </w:p>
    <w:p w:rsidR="004C4C2C" w:rsidRPr="00F8764A" w:rsidRDefault="004C4C2C" w:rsidP="004C4C2C">
      <w:pPr>
        <w:widowControl w:val="0"/>
        <w:spacing w:line="360" w:lineRule="auto"/>
        <w:jc w:val="both"/>
        <w:rPr>
          <w:rFonts w:cs="Arial"/>
          <w:sz w:val="24"/>
          <w:szCs w:val="24"/>
          <w:lang w:val="es-ES"/>
        </w:rPr>
      </w:pPr>
    </w:p>
    <w:p w:rsidR="004C4C2C" w:rsidRPr="000D174B" w:rsidRDefault="004C4C2C" w:rsidP="004C4C2C">
      <w:pPr>
        <w:widowControl w:val="0"/>
        <w:spacing w:line="360" w:lineRule="auto"/>
        <w:ind w:left="708"/>
        <w:jc w:val="both"/>
        <w:rPr>
          <w:rFonts w:cs="Arial"/>
          <w:i/>
          <w:sz w:val="24"/>
          <w:szCs w:val="24"/>
          <w:lang w:val="es-ES"/>
        </w:rPr>
      </w:pPr>
      <w:r>
        <w:rPr>
          <w:rFonts w:cs="Arial"/>
          <w:i/>
          <w:sz w:val="24"/>
          <w:szCs w:val="24"/>
          <w:lang w:val="es-ES"/>
        </w:rPr>
        <w:t>“</w:t>
      </w:r>
      <w:r w:rsidRPr="000D174B">
        <w:rPr>
          <w:rFonts w:cs="Arial"/>
          <w:i/>
          <w:sz w:val="24"/>
          <w:szCs w:val="24"/>
          <w:lang w:val="es-ES"/>
        </w:rPr>
        <w:t xml:space="preserve">ARTICULO 74 APLICACIÓN. </w:t>
      </w:r>
      <w:r w:rsidRPr="000D174B">
        <w:rPr>
          <w:rFonts w:cs="Arial"/>
          <w:b/>
          <w:i/>
          <w:sz w:val="24"/>
          <w:szCs w:val="24"/>
          <w:lang w:val="es-ES"/>
        </w:rPr>
        <w:t xml:space="preserve">Las disposiciones del presente capítulo se aplicarán a todos los agentes del Estado pertenecientes a la Rama Judicial así como también a los particulares que excepcional o transitoriamente ejerzan o participen del ejercicio de la función jurisdiccional de acuerdo </w:t>
      </w:r>
      <w:r w:rsidRPr="000D174B">
        <w:rPr>
          <w:rFonts w:cs="Arial"/>
          <w:b/>
          <w:i/>
          <w:sz w:val="24"/>
          <w:szCs w:val="24"/>
          <w:lang w:val="es-ES"/>
        </w:rPr>
        <w:lastRenderedPageBreak/>
        <w:t>con lo que sobre el particular dispone la presente Ley Estatutaria</w:t>
      </w:r>
      <w:r w:rsidRPr="000D174B">
        <w:rPr>
          <w:rFonts w:cs="Arial"/>
          <w:i/>
          <w:sz w:val="24"/>
          <w:szCs w:val="24"/>
          <w:lang w:val="es-ES"/>
        </w:rPr>
        <w:t>.</w:t>
      </w:r>
    </w:p>
    <w:p w:rsidR="004C4C2C" w:rsidRPr="000D174B" w:rsidRDefault="004C4C2C" w:rsidP="004C4C2C">
      <w:pPr>
        <w:widowControl w:val="0"/>
        <w:spacing w:line="360" w:lineRule="auto"/>
        <w:ind w:left="708"/>
        <w:jc w:val="both"/>
        <w:rPr>
          <w:rFonts w:cs="Arial"/>
          <w:i/>
          <w:sz w:val="24"/>
          <w:szCs w:val="24"/>
          <w:lang w:val="es-ES"/>
        </w:rPr>
      </w:pPr>
    </w:p>
    <w:p w:rsidR="004C4C2C" w:rsidRPr="000D174B" w:rsidRDefault="004C4C2C" w:rsidP="004C4C2C">
      <w:pPr>
        <w:widowControl w:val="0"/>
        <w:spacing w:line="360" w:lineRule="auto"/>
        <w:ind w:left="708"/>
        <w:jc w:val="both"/>
        <w:rPr>
          <w:rFonts w:cs="Arial"/>
          <w:i/>
          <w:sz w:val="24"/>
          <w:szCs w:val="24"/>
          <w:lang w:val="es-ES"/>
        </w:rPr>
      </w:pPr>
      <w:r w:rsidRPr="000D174B">
        <w:rPr>
          <w:rFonts w:cs="Arial"/>
          <w:i/>
          <w:sz w:val="24"/>
          <w:szCs w:val="24"/>
          <w:lang w:val="es-ES"/>
        </w:rPr>
        <w:t>En consecuencia, en los preceptos que anteceden los términos “funcionario o empleado judicial” comprende a todas las personas señaladas en el inciso anterior.</w:t>
      </w:r>
      <w:r>
        <w:rPr>
          <w:rFonts w:cs="Arial"/>
          <w:i/>
          <w:sz w:val="24"/>
          <w:szCs w:val="24"/>
          <w:lang w:val="es-ES"/>
        </w:rPr>
        <w:t>”</w:t>
      </w:r>
    </w:p>
    <w:p w:rsidR="004C4C2C" w:rsidRPr="000D174B" w:rsidRDefault="004C4C2C" w:rsidP="004C4C2C">
      <w:pPr>
        <w:widowControl w:val="0"/>
        <w:spacing w:line="360" w:lineRule="auto"/>
        <w:jc w:val="both"/>
        <w:rPr>
          <w:rFonts w:cs="Arial"/>
          <w:i/>
          <w:sz w:val="24"/>
          <w:szCs w:val="24"/>
          <w:lang w:val="es-ES"/>
        </w:rPr>
      </w:pPr>
    </w:p>
    <w:p w:rsidR="004C4C2C" w:rsidRPr="00F8764A" w:rsidRDefault="004C4C2C" w:rsidP="004C4C2C">
      <w:pPr>
        <w:widowControl w:val="0"/>
        <w:spacing w:line="360" w:lineRule="auto"/>
        <w:jc w:val="both"/>
        <w:rPr>
          <w:rFonts w:cs="Arial"/>
          <w:sz w:val="24"/>
          <w:szCs w:val="24"/>
          <w:lang w:val="es-ES"/>
        </w:rPr>
      </w:pPr>
      <w:r w:rsidRPr="00F8764A">
        <w:rPr>
          <w:rFonts w:cs="Arial"/>
          <w:sz w:val="24"/>
          <w:szCs w:val="24"/>
          <w:lang w:val="es-ES"/>
        </w:rPr>
        <w:t xml:space="preserve">Lo hace para señalar que esta norma </w:t>
      </w:r>
      <w:r w:rsidRPr="005B0DD9">
        <w:rPr>
          <w:rFonts w:cs="Arial"/>
          <w:b/>
          <w:sz w:val="24"/>
          <w:szCs w:val="24"/>
          <w:lang w:val="es-ES"/>
        </w:rPr>
        <w:t>se limita a advertir que la</w:t>
      </w:r>
      <w:r w:rsidRPr="00F8764A">
        <w:rPr>
          <w:rFonts w:cs="Arial"/>
          <w:sz w:val="24"/>
          <w:szCs w:val="24"/>
          <w:lang w:val="es-ES"/>
        </w:rPr>
        <w:t xml:space="preserve"> </w:t>
      </w:r>
      <w:r w:rsidRPr="000D174B">
        <w:rPr>
          <w:rFonts w:cs="Arial"/>
          <w:b/>
          <w:sz w:val="24"/>
          <w:szCs w:val="24"/>
          <w:lang w:val="es-ES"/>
        </w:rPr>
        <w:t xml:space="preserve">responsabilidad </w:t>
      </w:r>
      <w:r w:rsidRPr="00F8764A">
        <w:rPr>
          <w:rFonts w:cs="Arial"/>
          <w:sz w:val="24"/>
          <w:szCs w:val="24"/>
          <w:lang w:val="es-ES"/>
        </w:rPr>
        <w:t>por causas relacionadas con la administración de justicia se aplica a todos aquellos que en forma permanente o transitoria hagan parte de ella, incluyendo a las autoridades indígenas y a los jueces de paz, pues en el momento de dirimir con autoridad jurídica los conflictos de su competencia, ellos son realmente agentes del Estado que, como se vio, también están sometidos al impe</w:t>
      </w:r>
      <w:r>
        <w:rPr>
          <w:rFonts w:cs="Arial"/>
          <w:sz w:val="24"/>
          <w:szCs w:val="24"/>
          <w:lang w:val="es-ES"/>
        </w:rPr>
        <w:t>rio de la Constitución y de la L</w:t>
      </w:r>
      <w:r w:rsidRPr="00F8764A">
        <w:rPr>
          <w:rFonts w:cs="Arial"/>
          <w:sz w:val="24"/>
          <w:szCs w:val="24"/>
          <w:lang w:val="es-ES"/>
        </w:rPr>
        <w:t xml:space="preserve">ey y, por tanto, </w:t>
      </w:r>
      <w:r w:rsidRPr="00790995">
        <w:rPr>
          <w:rFonts w:cs="Arial"/>
          <w:b/>
          <w:sz w:val="24"/>
          <w:szCs w:val="24"/>
          <w:lang w:val="es-ES"/>
        </w:rPr>
        <w:t>también son susceptibles de cometer alguna de las conductas descritas en los artículos anteriores del presente proyecto de ley</w:t>
      </w:r>
      <w:r w:rsidRPr="00F8764A">
        <w:rPr>
          <w:rFonts w:cs="Arial"/>
          <w:sz w:val="24"/>
          <w:szCs w:val="24"/>
          <w:lang w:val="es-ES"/>
        </w:rPr>
        <w:t xml:space="preserve">. </w:t>
      </w:r>
    </w:p>
    <w:p w:rsidR="004C4C2C" w:rsidRPr="00F8764A" w:rsidRDefault="004C4C2C" w:rsidP="004C4C2C">
      <w:pPr>
        <w:widowControl w:val="0"/>
        <w:spacing w:line="360" w:lineRule="auto"/>
        <w:jc w:val="both"/>
        <w:rPr>
          <w:rFonts w:cs="Arial"/>
          <w:sz w:val="24"/>
          <w:szCs w:val="24"/>
          <w:lang w:val="es-ES"/>
        </w:rPr>
      </w:pPr>
    </w:p>
    <w:p w:rsidR="004C4C2C" w:rsidRPr="00F8764A" w:rsidRDefault="004C4C2C" w:rsidP="004C4C2C">
      <w:pPr>
        <w:widowControl w:val="0"/>
        <w:spacing w:line="360" w:lineRule="auto"/>
        <w:jc w:val="both"/>
        <w:rPr>
          <w:rFonts w:cs="Arial"/>
          <w:sz w:val="24"/>
          <w:szCs w:val="24"/>
          <w:lang w:val="es-ES"/>
        </w:rPr>
      </w:pPr>
      <w:r w:rsidRPr="00F8764A">
        <w:rPr>
          <w:rFonts w:cs="Arial"/>
          <w:sz w:val="24"/>
          <w:szCs w:val="24"/>
          <w:lang w:val="es-ES"/>
        </w:rPr>
        <w:t>Es decir, los artículos del capítulo</w:t>
      </w:r>
      <w:r>
        <w:rPr>
          <w:rFonts w:cs="Arial"/>
          <w:sz w:val="24"/>
          <w:szCs w:val="24"/>
          <w:lang w:val="es-ES"/>
        </w:rPr>
        <w:t xml:space="preserve"> VI, del Título III, De Las Corporaciones y Despachos Judiciales, que van del artículo 65 al 74,</w:t>
      </w:r>
      <w:r w:rsidRPr="00F8764A">
        <w:rPr>
          <w:rFonts w:cs="Arial"/>
          <w:sz w:val="24"/>
          <w:szCs w:val="24"/>
          <w:lang w:val="es-ES"/>
        </w:rPr>
        <w:t xml:space="preserve"> Capítulo titulado </w:t>
      </w:r>
      <w:r w:rsidRPr="00944FFE">
        <w:rPr>
          <w:rFonts w:cs="Arial"/>
          <w:b/>
          <w:sz w:val="24"/>
          <w:szCs w:val="24"/>
          <w:lang w:val="es-ES"/>
        </w:rPr>
        <w:t>“De la Responsabilidad del Estado y de sus Funcionarios y Empleados Judiciales”,</w:t>
      </w:r>
      <w:r w:rsidRPr="00F8764A">
        <w:rPr>
          <w:rFonts w:cs="Arial"/>
          <w:sz w:val="24"/>
          <w:szCs w:val="24"/>
          <w:lang w:val="es-ES"/>
        </w:rPr>
        <w:t xml:space="preserve"> más no de todos los artículos de la Ley Estatutaria.</w:t>
      </w:r>
    </w:p>
    <w:p w:rsidR="004C4C2C" w:rsidRDefault="004C4C2C" w:rsidP="004C4C2C">
      <w:pPr>
        <w:widowControl w:val="0"/>
        <w:spacing w:line="360" w:lineRule="auto"/>
        <w:jc w:val="both"/>
        <w:rPr>
          <w:rFonts w:cs="Arial"/>
          <w:szCs w:val="26"/>
        </w:rPr>
      </w:pPr>
    </w:p>
    <w:p w:rsidR="004C4C2C" w:rsidRDefault="004C4C2C" w:rsidP="004C4C2C">
      <w:pPr>
        <w:widowControl w:val="0"/>
        <w:spacing w:line="360" w:lineRule="auto"/>
        <w:jc w:val="both"/>
        <w:rPr>
          <w:rFonts w:cs="Arial"/>
          <w:sz w:val="24"/>
          <w:szCs w:val="24"/>
        </w:rPr>
      </w:pPr>
      <w:r>
        <w:rPr>
          <w:rFonts w:cs="Arial"/>
          <w:sz w:val="24"/>
          <w:szCs w:val="24"/>
        </w:rPr>
        <w:t xml:space="preserve">De manera que en </w:t>
      </w:r>
      <w:r w:rsidRPr="00DC55FD">
        <w:rPr>
          <w:rFonts w:cs="Arial"/>
          <w:sz w:val="24"/>
          <w:szCs w:val="24"/>
        </w:rPr>
        <w:t xml:space="preserve">atención a la anterior </w:t>
      </w:r>
      <w:r>
        <w:rPr>
          <w:rFonts w:cs="Arial"/>
          <w:sz w:val="24"/>
          <w:szCs w:val="24"/>
        </w:rPr>
        <w:t>postura de esta</w:t>
      </w:r>
      <w:r w:rsidRPr="00DC55FD">
        <w:rPr>
          <w:rFonts w:cs="Arial"/>
          <w:sz w:val="24"/>
          <w:szCs w:val="24"/>
        </w:rPr>
        <w:t xml:space="preserve"> Sala, </w:t>
      </w:r>
      <w:r>
        <w:rPr>
          <w:rFonts w:cs="Arial"/>
          <w:sz w:val="24"/>
          <w:szCs w:val="24"/>
        </w:rPr>
        <w:t xml:space="preserve">se </w:t>
      </w:r>
      <w:r w:rsidRPr="006F528E">
        <w:rPr>
          <w:rFonts w:cs="Arial"/>
          <w:sz w:val="24"/>
          <w:szCs w:val="24"/>
        </w:rPr>
        <w:t xml:space="preserve">procederá a decretar la nulidad de la actuación adelantada en sede de primera instancia, </w:t>
      </w:r>
      <w:r>
        <w:rPr>
          <w:rFonts w:cs="Arial"/>
          <w:sz w:val="24"/>
          <w:szCs w:val="24"/>
        </w:rPr>
        <w:t xml:space="preserve">a partir del auto del 17 de agosto de 2012, mediante el cual se le formularon cargos, para se rehaga la actuación </w:t>
      </w:r>
      <w:r w:rsidRPr="006F528E">
        <w:rPr>
          <w:rFonts w:cs="Arial"/>
          <w:sz w:val="24"/>
          <w:szCs w:val="24"/>
        </w:rPr>
        <w:t>conforme las observacio</w:t>
      </w:r>
      <w:r>
        <w:rPr>
          <w:rFonts w:cs="Arial"/>
          <w:sz w:val="24"/>
          <w:szCs w:val="24"/>
        </w:rPr>
        <w:t>nes señaladas en este proveído.</w:t>
      </w:r>
    </w:p>
    <w:p w:rsidR="004C4C2C" w:rsidRPr="000956A9" w:rsidRDefault="004C4C2C" w:rsidP="004C4C2C">
      <w:pPr>
        <w:widowControl w:val="0"/>
        <w:spacing w:line="360" w:lineRule="auto"/>
        <w:jc w:val="both"/>
        <w:rPr>
          <w:rFonts w:cs="Arial"/>
          <w:szCs w:val="26"/>
        </w:rPr>
      </w:pPr>
    </w:p>
    <w:p w:rsidR="004C4C2C" w:rsidRPr="002E08F1" w:rsidRDefault="004C4C2C" w:rsidP="004C4C2C">
      <w:pPr>
        <w:spacing w:line="360" w:lineRule="auto"/>
        <w:jc w:val="both"/>
        <w:rPr>
          <w:rFonts w:cs="Arial"/>
          <w:bCs/>
          <w:sz w:val="24"/>
          <w:szCs w:val="24"/>
        </w:rPr>
      </w:pPr>
      <w:r w:rsidRPr="003A1B5F">
        <w:rPr>
          <w:rFonts w:cs="Arial"/>
          <w:sz w:val="24"/>
          <w:szCs w:val="24"/>
        </w:rPr>
        <w:t xml:space="preserve">En mérito de lo expuesto, la Sala Jurisdiccional Disciplinaria del Consejo Superior de la Judicatura, </w:t>
      </w:r>
      <w:r w:rsidRPr="002E08F1">
        <w:rPr>
          <w:rFonts w:cs="Arial"/>
          <w:spacing w:val="-3"/>
          <w:sz w:val="24"/>
          <w:szCs w:val="24"/>
        </w:rPr>
        <w:t xml:space="preserve">administrando justicia en nombre de </w:t>
      </w:r>
      <w:smartTag w:uri="urn:schemas-microsoft-com:office:smarttags" w:element="PersonName">
        <w:smartTagPr>
          <w:attr w:name="ProductID" w:val="la Rep￺blica"/>
        </w:smartTagPr>
        <w:r w:rsidRPr="002E08F1">
          <w:rPr>
            <w:rFonts w:cs="Arial"/>
            <w:spacing w:val="-3"/>
            <w:sz w:val="24"/>
            <w:szCs w:val="24"/>
          </w:rPr>
          <w:t>la República</w:t>
        </w:r>
      </w:smartTag>
      <w:r w:rsidRPr="002E08F1">
        <w:rPr>
          <w:rFonts w:cs="Arial"/>
          <w:spacing w:val="-3"/>
          <w:sz w:val="24"/>
          <w:szCs w:val="24"/>
        </w:rPr>
        <w:t xml:space="preserve"> y por autoridad de la </w:t>
      </w:r>
      <w:r w:rsidRPr="002E08F1">
        <w:rPr>
          <w:rFonts w:cs="Arial"/>
          <w:bCs/>
          <w:sz w:val="24"/>
          <w:szCs w:val="24"/>
        </w:rPr>
        <w:t>Ley,</w:t>
      </w:r>
    </w:p>
    <w:p w:rsidR="004C4C2C" w:rsidRDefault="004C4C2C" w:rsidP="004C4C2C">
      <w:pPr>
        <w:widowControl w:val="0"/>
        <w:spacing w:line="360" w:lineRule="auto"/>
        <w:rPr>
          <w:rFonts w:cs="Arial"/>
          <w:b/>
          <w:szCs w:val="26"/>
        </w:rPr>
      </w:pPr>
    </w:p>
    <w:p w:rsidR="004C4C2C" w:rsidRPr="000956A9" w:rsidRDefault="004C4C2C" w:rsidP="004C4C2C">
      <w:pPr>
        <w:widowControl w:val="0"/>
        <w:spacing w:line="360" w:lineRule="auto"/>
        <w:jc w:val="center"/>
        <w:rPr>
          <w:rFonts w:cs="Arial"/>
          <w:b/>
          <w:szCs w:val="26"/>
        </w:rPr>
      </w:pPr>
      <w:r w:rsidRPr="000956A9">
        <w:rPr>
          <w:rFonts w:cs="Arial"/>
          <w:b/>
          <w:szCs w:val="26"/>
        </w:rPr>
        <w:t>RESUELVE</w:t>
      </w:r>
    </w:p>
    <w:p w:rsidR="004C4C2C" w:rsidRDefault="004C4C2C" w:rsidP="004C4C2C">
      <w:pPr>
        <w:widowControl w:val="0"/>
        <w:spacing w:line="360" w:lineRule="auto"/>
        <w:jc w:val="both"/>
        <w:rPr>
          <w:rFonts w:cs="Arial"/>
          <w:b/>
          <w:bCs/>
          <w:u w:val="single"/>
        </w:rPr>
      </w:pPr>
    </w:p>
    <w:p w:rsidR="004C4C2C" w:rsidRPr="00CB540A" w:rsidRDefault="004C4C2C" w:rsidP="004C4C2C">
      <w:pPr>
        <w:widowControl w:val="0"/>
        <w:spacing w:line="360" w:lineRule="auto"/>
        <w:jc w:val="both"/>
        <w:rPr>
          <w:rFonts w:cs="Arial"/>
          <w:sz w:val="24"/>
          <w:szCs w:val="24"/>
        </w:rPr>
      </w:pPr>
      <w:r w:rsidRPr="00CB540A">
        <w:rPr>
          <w:rFonts w:cs="Arial"/>
          <w:b/>
          <w:bCs/>
          <w:sz w:val="24"/>
          <w:szCs w:val="24"/>
        </w:rPr>
        <w:t>PRIMERO:</w:t>
      </w:r>
      <w:r w:rsidRPr="00CB540A">
        <w:rPr>
          <w:rFonts w:cs="Arial"/>
          <w:b/>
          <w:sz w:val="24"/>
          <w:szCs w:val="24"/>
        </w:rPr>
        <w:t xml:space="preserve"> DECRETAR LA NULIDAD </w:t>
      </w:r>
      <w:r w:rsidRPr="00CB540A">
        <w:rPr>
          <w:rFonts w:cs="Arial"/>
          <w:bCs/>
          <w:sz w:val="24"/>
          <w:szCs w:val="24"/>
        </w:rPr>
        <w:t xml:space="preserve"> de lo actuado a partir del auto del </w:t>
      </w:r>
      <w:r w:rsidRPr="00CB540A">
        <w:rPr>
          <w:rFonts w:cs="Arial"/>
          <w:sz w:val="24"/>
          <w:szCs w:val="24"/>
        </w:rPr>
        <w:t>17 de agosto de 2012</w:t>
      </w:r>
      <w:r w:rsidRPr="00CB540A">
        <w:rPr>
          <w:rFonts w:cs="Arial"/>
          <w:bCs/>
          <w:sz w:val="24"/>
          <w:szCs w:val="24"/>
        </w:rPr>
        <w:t xml:space="preserve">, </w:t>
      </w:r>
      <w:r w:rsidRPr="00CB540A">
        <w:rPr>
          <w:rFonts w:cs="Arial"/>
          <w:sz w:val="24"/>
          <w:szCs w:val="24"/>
        </w:rPr>
        <w:t>mediante la cual se formuló pliego de cargos al  señor</w:t>
      </w:r>
      <w:r w:rsidRPr="00CB540A">
        <w:rPr>
          <w:rFonts w:cs="Arial"/>
          <w:b/>
          <w:sz w:val="24"/>
          <w:szCs w:val="24"/>
        </w:rPr>
        <w:t xml:space="preserve"> ALIRIO GUERRERO FORERO</w:t>
      </w:r>
      <w:r w:rsidRPr="00CB540A">
        <w:rPr>
          <w:rFonts w:cs="Arial"/>
          <w:b/>
          <w:bCs/>
          <w:sz w:val="24"/>
          <w:szCs w:val="24"/>
        </w:rPr>
        <w:t xml:space="preserve">, </w:t>
      </w:r>
      <w:r w:rsidRPr="00CB540A">
        <w:rPr>
          <w:rFonts w:cs="Arial"/>
          <w:sz w:val="24"/>
          <w:szCs w:val="24"/>
        </w:rPr>
        <w:t xml:space="preserve">en su condición de </w:t>
      </w:r>
      <w:r w:rsidRPr="00CB540A">
        <w:rPr>
          <w:rFonts w:cs="Arial"/>
          <w:b/>
          <w:sz w:val="24"/>
          <w:szCs w:val="24"/>
        </w:rPr>
        <w:t>JUEZ DE PAZ DE RECONSIDERACIÓN DE PIEDECUESTA</w:t>
      </w:r>
      <w:r w:rsidRPr="00CB540A">
        <w:rPr>
          <w:rFonts w:cs="Arial"/>
          <w:sz w:val="24"/>
          <w:szCs w:val="24"/>
        </w:rPr>
        <w:t>, quedando con plena validez las pruebas recaudadas,</w:t>
      </w:r>
      <w:r w:rsidRPr="00CB540A">
        <w:rPr>
          <w:rFonts w:cs="Arial"/>
          <w:b/>
          <w:sz w:val="24"/>
          <w:szCs w:val="24"/>
        </w:rPr>
        <w:t xml:space="preserve"> </w:t>
      </w:r>
      <w:r w:rsidRPr="00CB540A">
        <w:rPr>
          <w:rFonts w:cs="Arial"/>
          <w:sz w:val="24"/>
          <w:szCs w:val="24"/>
        </w:rPr>
        <w:t>de conformidad con lo expuesto en las consideraciones de este proveído.</w:t>
      </w:r>
    </w:p>
    <w:p w:rsidR="004C4C2C" w:rsidRDefault="004C4C2C" w:rsidP="004C4C2C">
      <w:pPr>
        <w:widowControl w:val="0"/>
        <w:spacing w:line="360" w:lineRule="auto"/>
        <w:jc w:val="both"/>
        <w:rPr>
          <w:rFonts w:cs="Arial"/>
          <w:szCs w:val="26"/>
        </w:rPr>
      </w:pPr>
    </w:p>
    <w:p w:rsidR="004C4C2C" w:rsidRDefault="004C4C2C" w:rsidP="004C4C2C">
      <w:pPr>
        <w:pStyle w:val="Ttulo2"/>
        <w:widowControl w:val="0"/>
        <w:spacing w:before="0" w:line="360" w:lineRule="auto"/>
        <w:jc w:val="both"/>
        <w:rPr>
          <w:rFonts w:ascii="Arial" w:hAnsi="Arial" w:cs="Arial"/>
          <w:b w:val="0"/>
          <w:i w:val="0"/>
          <w:sz w:val="24"/>
          <w:szCs w:val="24"/>
        </w:rPr>
      </w:pPr>
      <w:r w:rsidRPr="00CB540A">
        <w:rPr>
          <w:rFonts w:ascii="Arial" w:hAnsi="Arial" w:cs="Arial"/>
          <w:i w:val="0"/>
          <w:sz w:val="24"/>
          <w:szCs w:val="24"/>
        </w:rPr>
        <w:t>SEGUNDO: DEVUÉLVASE</w:t>
      </w:r>
      <w:r w:rsidRPr="00CB540A">
        <w:rPr>
          <w:rFonts w:ascii="Arial" w:hAnsi="Arial" w:cs="Arial"/>
          <w:b w:val="0"/>
          <w:i w:val="0"/>
          <w:sz w:val="24"/>
          <w:szCs w:val="24"/>
        </w:rPr>
        <w:t xml:space="preserve"> el expediente al Seccional de origen, para que notifique esta decisión y rehaga las diligencias respetando el debido proceso conforme a las consideraciones y  lineamientos expuestos en la parte motiva de este proveído. </w:t>
      </w:r>
    </w:p>
    <w:p w:rsidR="004C4C2C" w:rsidRPr="00CB540A" w:rsidRDefault="004C4C2C" w:rsidP="004C4C2C"/>
    <w:p w:rsidR="004C4C2C" w:rsidRDefault="004C4C2C" w:rsidP="004C4C2C">
      <w:pPr>
        <w:widowControl w:val="0"/>
        <w:spacing w:line="360" w:lineRule="auto"/>
        <w:jc w:val="center"/>
        <w:rPr>
          <w:rFonts w:cs="Arial"/>
          <w:b/>
          <w:color w:val="000000"/>
          <w:szCs w:val="26"/>
        </w:rPr>
      </w:pPr>
      <w:r>
        <w:rPr>
          <w:rFonts w:cs="Arial"/>
          <w:b/>
          <w:color w:val="000000"/>
          <w:szCs w:val="26"/>
        </w:rPr>
        <w:t>NOTIFÍQUESE Y CÚMPLASE</w:t>
      </w:r>
    </w:p>
    <w:p w:rsidR="004C4C2C" w:rsidRDefault="004C4C2C" w:rsidP="004C4C2C">
      <w:pPr>
        <w:jc w:val="center"/>
        <w:rPr>
          <w:rFonts w:cs="Arial"/>
          <w:b/>
          <w:bCs/>
          <w:sz w:val="22"/>
          <w:szCs w:val="22"/>
          <w:lang w:val="pt-BR"/>
        </w:rPr>
      </w:pPr>
    </w:p>
    <w:p w:rsidR="004C4C2C" w:rsidRDefault="004C4C2C" w:rsidP="004C4C2C">
      <w:pPr>
        <w:jc w:val="center"/>
        <w:rPr>
          <w:rFonts w:cs="Arial"/>
          <w:b/>
          <w:bCs/>
          <w:sz w:val="22"/>
          <w:szCs w:val="22"/>
          <w:lang w:val="pt-BR"/>
        </w:rPr>
      </w:pPr>
    </w:p>
    <w:p w:rsidR="004C4C2C" w:rsidRDefault="004C4C2C" w:rsidP="004C4C2C">
      <w:pPr>
        <w:jc w:val="center"/>
        <w:rPr>
          <w:rFonts w:cs="Arial"/>
          <w:b/>
          <w:bCs/>
          <w:sz w:val="22"/>
          <w:szCs w:val="22"/>
          <w:lang w:val="pt-BR"/>
        </w:rPr>
      </w:pPr>
    </w:p>
    <w:p w:rsidR="004C4C2C" w:rsidRDefault="004C4C2C" w:rsidP="004C4C2C">
      <w:pPr>
        <w:jc w:val="center"/>
        <w:rPr>
          <w:rFonts w:cs="Arial"/>
          <w:b/>
          <w:bCs/>
          <w:sz w:val="22"/>
          <w:szCs w:val="22"/>
          <w:lang w:val="pt-BR"/>
        </w:rPr>
      </w:pPr>
    </w:p>
    <w:p w:rsidR="004C4C2C" w:rsidRPr="00990600" w:rsidRDefault="004C4C2C" w:rsidP="004C4C2C">
      <w:pPr>
        <w:jc w:val="center"/>
        <w:rPr>
          <w:rFonts w:cs="Arial"/>
          <w:b/>
          <w:bCs/>
          <w:sz w:val="22"/>
          <w:szCs w:val="22"/>
          <w:lang w:val="es-CO"/>
        </w:rPr>
      </w:pPr>
      <w:r w:rsidRPr="00990600">
        <w:rPr>
          <w:rFonts w:cs="Arial"/>
          <w:b/>
          <w:sz w:val="22"/>
          <w:szCs w:val="22"/>
          <w:lang w:val="es-CO" w:eastAsia="es-CO"/>
        </w:rPr>
        <w:t>JOSÉ OVIDIO CLAROS POLANCO</w:t>
      </w:r>
    </w:p>
    <w:p w:rsidR="004C4C2C" w:rsidRPr="00990600" w:rsidRDefault="004C4C2C" w:rsidP="004C4C2C">
      <w:pPr>
        <w:jc w:val="center"/>
        <w:rPr>
          <w:rFonts w:cs="Arial"/>
          <w:b/>
          <w:bCs/>
          <w:sz w:val="22"/>
          <w:szCs w:val="22"/>
          <w:lang w:val="es-CO" w:eastAsia="es-CO"/>
        </w:rPr>
      </w:pPr>
      <w:r w:rsidRPr="00990600">
        <w:rPr>
          <w:rFonts w:cs="Arial"/>
          <w:b/>
          <w:bCs/>
          <w:sz w:val="22"/>
          <w:szCs w:val="22"/>
          <w:lang w:val="es-CO" w:eastAsia="es-CO"/>
        </w:rPr>
        <w:t>Presidente</w:t>
      </w:r>
    </w:p>
    <w:p w:rsidR="004C4C2C" w:rsidRPr="00990600" w:rsidRDefault="004C4C2C" w:rsidP="004C4C2C">
      <w:pPr>
        <w:jc w:val="center"/>
        <w:rPr>
          <w:rFonts w:cs="Arial"/>
          <w:b/>
          <w:bCs/>
          <w:sz w:val="22"/>
          <w:szCs w:val="22"/>
          <w:lang w:val="es-CO" w:eastAsia="es-CO"/>
        </w:rPr>
      </w:pPr>
    </w:p>
    <w:p w:rsidR="004C4C2C" w:rsidRPr="00990600" w:rsidRDefault="004C4C2C" w:rsidP="004C4C2C">
      <w:pPr>
        <w:jc w:val="center"/>
        <w:rPr>
          <w:rFonts w:cs="Arial"/>
          <w:b/>
          <w:bCs/>
          <w:sz w:val="22"/>
          <w:szCs w:val="22"/>
          <w:lang w:val="pt-BR" w:eastAsia="es-CO"/>
        </w:rPr>
      </w:pPr>
    </w:p>
    <w:p w:rsidR="004C4C2C" w:rsidRPr="00990600" w:rsidRDefault="004C4C2C" w:rsidP="004C4C2C">
      <w:pPr>
        <w:jc w:val="center"/>
        <w:rPr>
          <w:rFonts w:cs="Arial"/>
          <w:b/>
          <w:bCs/>
          <w:sz w:val="22"/>
          <w:szCs w:val="22"/>
          <w:lang w:val="pt-BR" w:eastAsia="es-CO"/>
        </w:rPr>
      </w:pPr>
    </w:p>
    <w:p w:rsidR="004C4C2C" w:rsidRPr="00990600" w:rsidRDefault="004C4C2C" w:rsidP="004C4C2C">
      <w:pPr>
        <w:jc w:val="center"/>
        <w:rPr>
          <w:rFonts w:cs="Arial"/>
          <w:b/>
          <w:bCs/>
          <w:sz w:val="22"/>
          <w:szCs w:val="22"/>
          <w:lang w:val="pt-BR" w:eastAsia="es-CO"/>
        </w:rPr>
      </w:pPr>
    </w:p>
    <w:p w:rsidR="004C4C2C" w:rsidRPr="00990600" w:rsidRDefault="004C4C2C" w:rsidP="004C4C2C">
      <w:pPr>
        <w:jc w:val="center"/>
        <w:rPr>
          <w:rFonts w:cs="Arial"/>
          <w:b/>
          <w:bCs/>
          <w:sz w:val="22"/>
          <w:szCs w:val="22"/>
          <w:lang w:val="pt-BR" w:eastAsia="es-CO"/>
        </w:rPr>
      </w:pPr>
    </w:p>
    <w:p w:rsidR="004C4C2C" w:rsidRPr="00990600" w:rsidRDefault="004C4C2C" w:rsidP="004C4C2C">
      <w:pPr>
        <w:jc w:val="center"/>
        <w:rPr>
          <w:rFonts w:cs="Arial"/>
          <w:b/>
          <w:bCs/>
          <w:sz w:val="22"/>
          <w:szCs w:val="22"/>
          <w:lang w:val="es-CO" w:eastAsia="es-CO"/>
        </w:rPr>
      </w:pPr>
      <w:r w:rsidRPr="00990600">
        <w:rPr>
          <w:rFonts w:cs="Arial"/>
          <w:b/>
          <w:bCs/>
          <w:sz w:val="22"/>
          <w:szCs w:val="22"/>
          <w:lang w:val="pt-BR" w:eastAsia="es-CO"/>
        </w:rPr>
        <w:t xml:space="preserve">ADOLFO LEÓN CASTILLO ARBELÁEZ            </w:t>
      </w:r>
      <w:r>
        <w:rPr>
          <w:rFonts w:cs="Arial"/>
          <w:b/>
          <w:bCs/>
          <w:sz w:val="22"/>
          <w:szCs w:val="22"/>
          <w:lang w:val="pt-BR" w:eastAsia="es-CO"/>
        </w:rPr>
        <w:t>MARÍ</w:t>
      </w:r>
      <w:r w:rsidRPr="00990600">
        <w:rPr>
          <w:rFonts w:cs="Arial"/>
          <w:b/>
          <w:bCs/>
          <w:sz w:val="22"/>
          <w:szCs w:val="22"/>
          <w:lang w:val="pt-BR" w:eastAsia="es-CO"/>
        </w:rPr>
        <w:t>A</w:t>
      </w:r>
      <w:r>
        <w:rPr>
          <w:rFonts w:cs="Arial"/>
          <w:b/>
          <w:bCs/>
          <w:sz w:val="22"/>
          <w:szCs w:val="22"/>
          <w:lang w:val="pt-BR" w:eastAsia="es-CO"/>
        </w:rPr>
        <w:t xml:space="preserve"> ROCÍ</w:t>
      </w:r>
      <w:r w:rsidRPr="00990600">
        <w:rPr>
          <w:rFonts w:cs="Arial"/>
          <w:b/>
          <w:bCs/>
          <w:sz w:val="22"/>
          <w:szCs w:val="22"/>
          <w:lang w:val="pt-BR" w:eastAsia="es-CO"/>
        </w:rPr>
        <w:t>O CORTÉS VARGAS</w:t>
      </w:r>
    </w:p>
    <w:p w:rsidR="004C4C2C" w:rsidRPr="00990600" w:rsidRDefault="004C4C2C" w:rsidP="004C4C2C">
      <w:pPr>
        <w:jc w:val="center"/>
        <w:rPr>
          <w:rFonts w:ascii="Lucida Bright" w:hAnsi="Lucida Bright"/>
          <w:sz w:val="22"/>
          <w:szCs w:val="22"/>
          <w:lang w:val="es-CO" w:eastAsia="es-CO"/>
        </w:rPr>
      </w:pPr>
      <w:r w:rsidRPr="00990600">
        <w:rPr>
          <w:rFonts w:cs="Arial"/>
          <w:b/>
          <w:bCs/>
          <w:sz w:val="22"/>
          <w:szCs w:val="22"/>
          <w:lang w:val="es-CO" w:eastAsia="es-CO"/>
        </w:rPr>
        <w:t>Magistrado                                                         Magistrada</w:t>
      </w:r>
    </w:p>
    <w:p w:rsidR="004C4C2C" w:rsidRPr="00990600" w:rsidRDefault="004C4C2C" w:rsidP="004C4C2C">
      <w:pPr>
        <w:jc w:val="center"/>
        <w:rPr>
          <w:sz w:val="22"/>
          <w:szCs w:val="22"/>
          <w:lang w:val="es-CO" w:eastAsia="es-CO"/>
        </w:rPr>
      </w:pPr>
    </w:p>
    <w:p w:rsidR="004C4C2C" w:rsidRPr="00990600" w:rsidRDefault="004C4C2C" w:rsidP="004C4C2C">
      <w:pPr>
        <w:jc w:val="center"/>
        <w:rPr>
          <w:sz w:val="22"/>
          <w:szCs w:val="22"/>
          <w:lang w:val="es-CO" w:eastAsia="es-CO"/>
        </w:rPr>
      </w:pPr>
    </w:p>
    <w:p w:rsidR="004C4C2C" w:rsidRDefault="004C4C2C" w:rsidP="004C4C2C">
      <w:pPr>
        <w:jc w:val="center"/>
        <w:rPr>
          <w:sz w:val="22"/>
          <w:szCs w:val="22"/>
          <w:lang w:val="es-CO" w:eastAsia="es-CO"/>
        </w:rPr>
      </w:pPr>
    </w:p>
    <w:p w:rsidR="004C4C2C" w:rsidRDefault="004C4C2C" w:rsidP="004C4C2C">
      <w:pPr>
        <w:jc w:val="center"/>
        <w:rPr>
          <w:sz w:val="22"/>
          <w:szCs w:val="22"/>
          <w:lang w:val="es-CO" w:eastAsia="es-CO"/>
        </w:rPr>
      </w:pPr>
    </w:p>
    <w:p w:rsidR="004C4C2C" w:rsidRPr="00990600" w:rsidRDefault="004C4C2C" w:rsidP="004C4C2C">
      <w:pPr>
        <w:rPr>
          <w:sz w:val="22"/>
          <w:szCs w:val="22"/>
          <w:lang w:val="es-CO" w:eastAsia="es-CO"/>
        </w:rPr>
      </w:pPr>
    </w:p>
    <w:p w:rsidR="004C4C2C" w:rsidRPr="00990600" w:rsidRDefault="004C4C2C" w:rsidP="004C4C2C">
      <w:pPr>
        <w:jc w:val="center"/>
        <w:rPr>
          <w:sz w:val="22"/>
          <w:szCs w:val="22"/>
          <w:lang w:val="es-CO" w:eastAsia="es-CO"/>
        </w:rPr>
      </w:pPr>
    </w:p>
    <w:p w:rsidR="004C4C2C" w:rsidRPr="00990600" w:rsidRDefault="004C4C2C" w:rsidP="004C4C2C">
      <w:pPr>
        <w:jc w:val="center"/>
        <w:rPr>
          <w:sz w:val="22"/>
          <w:szCs w:val="22"/>
          <w:lang w:val="es-CO" w:eastAsia="es-CO"/>
        </w:rPr>
      </w:pPr>
      <w:r w:rsidRPr="00990600">
        <w:rPr>
          <w:rFonts w:cs="Arial"/>
          <w:b/>
          <w:bCs/>
          <w:sz w:val="22"/>
          <w:szCs w:val="22"/>
          <w:lang w:val="pt-BR" w:eastAsia="es-CO"/>
        </w:rPr>
        <w:t>RAFAEL ALBERTO GARCÍA A</w:t>
      </w:r>
      <w:r>
        <w:rPr>
          <w:rFonts w:cs="Arial"/>
          <w:b/>
          <w:bCs/>
          <w:sz w:val="22"/>
          <w:szCs w:val="22"/>
          <w:lang w:val="pt-BR" w:eastAsia="es-CO"/>
        </w:rPr>
        <w:t>DARVE           JULIA EMMA GARZÓN DE GÓ</w:t>
      </w:r>
      <w:r w:rsidRPr="00990600">
        <w:rPr>
          <w:rFonts w:cs="Arial"/>
          <w:b/>
          <w:bCs/>
          <w:sz w:val="22"/>
          <w:szCs w:val="22"/>
          <w:lang w:val="pt-BR" w:eastAsia="es-CO"/>
        </w:rPr>
        <w:t>MEZ</w:t>
      </w:r>
    </w:p>
    <w:p w:rsidR="004C4C2C" w:rsidRPr="00990600" w:rsidRDefault="004C4C2C" w:rsidP="004C4C2C">
      <w:pPr>
        <w:tabs>
          <w:tab w:val="left" w:pos="3060"/>
        </w:tabs>
        <w:ind w:right="-84"/>
        <w:jc w:val="center"/>
        <w:rPr>
          <w:rFonts w:cs="Arial"/>
          <w:b/>
          <w:bCs/>
          <w:sz w:val="22"/>
          <w:szCs w:val="22"/>
          <w:lang w:val="pt-BR" w:eastAsia="es-CO"/>
        </w:rPr>
      </w:pPr>
      <w:r w:rsidRPr="00990600">
        <w:rPr>
          <w:rFonts w:cs="Arial"/>
          <w:b/>
          <w:bCs/>
          <w:sz w:val="22"/>
          <w:szCs w:val="22"/>
          <w:lang w:val="pt-BR" w:eastAsia="es-CO"/>
        </w:rPr>
        <w:t>Magistrado                                                        Magistrada</w:t>
      </w:r>
    </w:p>
    <w:p w:rsidR="004C4C2C" w:rsidRPr="00990600" w:rsidRDefault="004C4C2C" w:rsidP="004C4C2C">
      <w:pPr>
        <w:tabs>
          <w:tab w:val="left" w:pos="3060"/>
        </w:tabs>
        <w:ind w:right="-84"/>
        <w:jc w:val="center"/>
        <w:rPr>
          <w:rFonts w:cs="Arial"/>
          <w:b/>
          <w:bCs/>
          <w:sz w:val="22"/>
          <w:szCs w:val="22"/>
          <w:lang w:val="pt-BR" w:eastAsia="es-CO"/>
        </w:rPr>
      </w:pPr>
    </w:p>
    <w:p w:rsidR="004C4C2C" w:rsidRPr="00990600" w:rsidRDefault="004C4C2C" w:rsidP="004C4C2C">
      <w:pPr>
        <w:tabs>
          <w:tab w:val="left" w:pos="3060"/>
        </w:tabs>
        <w:ind w:right="-84"/>
        <w:jc w:val="center"/>
        <w:rPr>
          <w:rFonts w:cs="Arial"/>
          <w:b/>
          <w:bCs/>
          <w:sz w:val="22"/>
          <w:szCs w:val="22"/>
          <w:lang w:val="pt-BR" w:eastAsia="es-CO"/>
        </w:rPr>
      </w:pPr>
    </w:p>
    <w:p w:rsidR="004C4C2C" w:rsidRPr="00990600" w:rsidRDefault="004C4C2C" w:rsidP="004C4C2C">
      <w:pPr>
        <w:tabs>
          <w:tab w:val="left" w:pos="3060"/>
        </w:tabs>
        <w:ind w:right="-84"/>
        <w:jc w:val="center"/>
        <w:rPr>
          <w:rFonts w:cs="Arial"/>
          <w:b/>
          <w:bCs/>
          <w:sz w:val="22"/>
          <w:szCs w:val="22"/>
          <w:lang w:val="pt-BR" w:eastAsia="es-CO"/>
        </w:rPr>
      </w:pPr>
    </w:p>
    <w:p w:rsidR="004C4C2C" w:rsidRDefault="004C4C2C" w:rsidP="004C4C2C">
      <w:pPr>
        <w:tabs>
          <w:tab w:val="left" w:pos="3060"/>
        </w:tabs>
        <w:ind w:right="-84"/>
        <w:rPr>
          <w:rFonts w:cs="Arial"/>
          <w:b/>
          <w:bCs/>
          <w:sz w:val="22"/>
          <w:szCs w:val="22"/>
          <w:lang w:val="pt-BR" w:eastAsia="es-CO"/>
        </w:rPr>
      </w:pPr>
    </w:p>
    <w:p w:rsidR="004C4C2C" w:rsidRPr="00990600" w:rsidRDefault="004C4C2C" w:rsidP="004C4C2C">
      <w:pPr>
        <w:tabs>
          <w:tab w:val="left" w:pos="3060"/>
        </w:tabs>
        <w:ind w:right="-84"/>
        <w:rPr>
          <w:rFonts w:cs="Arial"/>
          <w:b/>
          <w:bCs/>
          <w:sz w:val="22"/>
          <w:szCs w:val="22"/>
          <w:lang w:val="pt-BR" w:eastAsia="es-CO"/>
        </w:rPr>
      </w:pPr>
    </w:p>
    <w:p w:rsidR="004C4C2C" w:rsidRPr="00990600" w:rsidRDefault="004C4C2C" w:rsidP="004C4C2C">
      <w:pPr>
        <w:tabs>
          <w:tab w:val="left" w:pos="3060"/>
        </w:tabs>
        <w:ind w:right="-84"/>
        <w:rPr>
          <w:rFonts w:cs="Arial"/>
          <w:b/>
          <w:bCs/>
          <w:sz w:val="22"/>
          <w:szCs w:val="22"/>
          <w:lang w:val="pt-BR" w:eastAsia="es-CO"/>
        </w:rPr>
      </w:pPr>
    </w:p>
    <w:p w:rsidR="004C4C2C" w:rsidRPr="00990600" w:rsidRDefault="004C4C2C" w:rsidP="004C4C2C">
      <w:pPr>
        <w:tabs>
          <w:tab w:val="left" w:pos="3060"/>
        </w:tabs>
        <w:ind w:right="-84"/>
        <w:jc w:val="center"/>
        <w:rPr>
          <w:rFonts w:cs="Arial"/>
          <w:b/>
          <w:bCs/>
          <w:sz w:val="22"/>
          <w:szCs w:val="22"/>
          <w:lang w:val="pt-BR" w:eastAsia="es-CO"/>
        </w:rPr>
      </w:pPr>
      <w:r w:rsidRPr="00990600">
        <w:rPr>
          <w:rFonts w:cs="Arial"/>
          <w:b/>
          <w:bCs/>
          <w:sz w:val="22"/>
          <w:szCs w:val="22"/>
          <w:lang w:val="pt-BR" w:eastAsia="es-CO"/>
        </w:rPr>
        <w:t>PEDRO ALONSO SANABRIA BUITRAGO           MARTHA PATRICIA ZEA RAMOS</w:t>
      </w:r>
    </w:p>
    <w:p w:rsidR="004C4C2C" w:rsidRPr="00990600" w:rsidRDefault="004C4C2C" w:rsidP="004C4C2C">
      <w:pPr>
        <w:tabs>
          <w:tab w:val="left" w:pos="3060"/>
        </w:tabs>
        <w:ind w:right="-84"/>
        <w:jc w:val="center"/>
        <w:rPr>
          <w:rFonts w:cs="Arial"/>
          <w:b/>
          <w:bCs/>
          <w:sz w:val="22"/>
          <w:szCs w:val="22"/>
          <w:lang w:val="pt-BR" w:eastAsia="es-CO"/>
        </w:rPr>
      </w:pPr>
      <w:r w:rsidRPr="00990600">
        <w:rPr>
          <w:rFonts w:cs="Arial"/>
          <w:b/>
          <w:bCs/>
          <w:sz w:val="22"/>
          <w:szCs w:val="22"/>
          <w:lang w:val="pt-BR" w:eastAsia="es-CO"/>
        </w:rPr>
        <w:t>Magistrado                                                         Magistrada</w:t>
      </w:r>
    </w:p>
    <w:p w:rsidR="004C4C2C" w:rsidRPr="00990600" w:rsidRDefault="004C4C2C" w:rsidP="004C4C2C">
      <w:pPr>
        <w:tabs>
          <w:tab w:val="left" w:pos="3060"/>
        </w:tabs>
        <w:ind w:right="-84"/>
        <w:jc w:val="center"/>
        <w:rPr>
          <w:rFonts w:cs="Arial"/>
          <w:b/>
          <w:bCs/>
          <w:sz w:val="22"/>
          <w:szCs w:val="22"/>
          <w:lang w:val="pt-BR" w:eastAsia="es-CO"/>
        </w:rPr>
      </w:pPr>
    </w:p>
    <w:p w:rsidR="004C4C2C" w:rsidRPr="00990600" w:rsidRDefault="004C4C2C" w:rsidP="004C4C2C">
      <w:pPr>
        <w:tabs>
          <w:tab w:val="left" w:pos="5865"/>
        </w:tabs>
        <w:ind w:right="-84"/>
        <w:jc w:val="center"/>
        <w:rPr>
          <w:rFonts w:cs="Arial"/>
          <w:b/>
          <w:bCs/>
          <w:sz w:val="22"/>
          <w:szCs w:val="22"/>
          <w:lang w:val="pt-BR" w:eastAsia="es-CO"/>
        </w:rPr>
      </w:pPr>
    </w:p>
    <w:p w:rsidR="004C4C2C" w:rsidRPr="00990600" w:rsidRDefault="004C4C2C" w:rsidP="004C4C2C">
      <w:pPr>
        <w:tabs>
          <w:tab w:val="left" w:pos="3060"/>
        </w:tabs>
        <w:ind w:right="-84"/>
        <w:jc w:val="center"/>
        <w:rPr>
          <w:rFonts w:cs="Arial"/>
          <w:b/>
          <w:bCs/>
          <w:sz w:val="22"/>
          <w:szCs w:val="22"/>
          <w:lang w:val="pt-BR" w:eastAsia="es-CO"/>
        </w:rPr>
      </w:pPr>
    </w:p>
    <w:p w:rsidR="004C4C2C" w:rsidRDefault="004C4C2C" w:rsidP="004C4C2C">
      <w:pPr>
        <w:tabs>
          <w:tab w:val="left" w:pos="3060"/>
        </w:tabs>
        <w:ind w:right="-84"/>
        <w:rPr>
          <w:rFonts w:cs="Arial"/>
          <w:b/>
          <w:bCs/>
          <w:sz w:val="22"/>
          <w:szCs w:val="22"/>
          <w:lang w:val="pt-BR" w:eastAsia="es-CO"/>
        </w:rPr>
      </w:pPr>
    </w:p>
    <w:p w:rsidR="004C4C2C" w:rsidRPr="00990600" w:rsidRDefault="004C4C2C" w:rsidP="004C4C2C">
      <w:pPr>
        <w:tabs>
          <w:tab w:val="left" w:pos="3060"/>
        </w:tabs>
        <w:ind w:right="-84"/>
        <w:jc w:val="center"/>
        <w:rPr>
          <w:rFonts w:cs="Arial"/>
          <w:b/>
          <w:bCs/>
          <w:sz w:val="22"/>
          <w:szCs w:val="22"/>
          <w:lang w:val="pt-BR" w:eastAsia="es-CO"/>
        </w:rPr>
      </w:pPr>
    </w:p>
    <w:p w:rsidR="004C4C2C" w:rsidRPr="00990600" w:rsidRDefault="004C4C2C" w:rsidP="004C4C2C">
      <w:pPr>
        <w:tabs>
          <w:tab w:val="left" w:pos="3060"/>
        </w:tabs>
        <w:ind w:right="-84"/>
        <w:jc w:val="center"/>
        <w:rPr>
          <w:rFonts w:cs="Arial"/>
          <w:b/>
          <w:bCs/>
          <w:sz w:val="22"/>
          <w:szCs w:val="22"/>
          <w:lang w:val="pt-BR" w:eastAsia="es-CO"/>
        </w:rPr>
      </w:pPr>
    </w:p>
    <w:p w:rsidR="004C4C2C" w:rsidRPr="00990600" w:rsidRDefault="004C4C2C" w:rsidP="004C4C2C">
      <w:pPr>
        <w:tabs>
          <w:tab w:val="left" w:pos="3060"/>
        </w:tabs>
        <w:ind w:right="-84"/>
        <w:jc w:val="center"/>
        <w:rPr>
          <w:rFonts w:cs="Arial"/>
          <w:b/>
          <w:bCs/>
          <w:sz w:val="22"/>
          <w:szCs w:val="22"/>
          <w:lang w:val="pt-BR" w:eastAsia="es-CO"/>
        </w:rPr>
      </w:pPr>
      <w:r>
        <w:rPr>
          <w:rFonts w:cs="Arial"/>
          <w:b/>
          <w:bCs/>
          <w:sz w:val="22"/>
          <w:szCs w:val="22"/>
          <w:lang w:val="pt-BR" w:eastAsia="es-CO"/>
        </w:rPr>
        <w:t>YIRA LUCÍA OLARTE Á</w:t>
      </w:r>
      <w:r w:rsidRPr="00990600">
        <w:rPr>
          <w:rFonts w:cs="Arial"/>
          <w:b/>
          <w:bCs/>
          <w:sz w:val="22"/>
          <w:szCs w:val="22"/>
          <w:lang w:val="pt-BR" w:eastAsia="es-CO"/>
        </w:rPr>
        <w:t>VILA</w:t>
      </w:r>
    </w:p>
    <w:p w:rsidR="004C4C2C" w:rsidRDefault="004C4C2C" w:rsidP="004C4C2C">
      <w:pPr>
        <w:spacing w:line="360" w:lineRule="auto"/>
        <w:jc w:val="center"/>
        <w:rPr>
          <w:rFonts w:cs="Arial"/>
          <w:b/>
          <w:szCs w:val="26"/>
        </w:rPr>
      </w:pPr>
      <w:r w:rsidRPr="00990600">
        <w:rPr>
          <w:rFonts w:cs="Arial"/>
          <w:b/>
          <w:bCs/>
          <w:sz w:val="22"/>
          <w:szCs w:val="22"/>
          <w:lang w:val="pt-BR" w:eastAsia="es-CO"/>
        </w:rPr>
        <w:t>Secretaria Judicial</w:t>
      </w:r>
    </w:p>
    <w:p w:rsidR="00451600" w:rsidRDefault="00451600" w:rsidP="00451600"/>
    <w:p w:rsidR="00E8694F" w:rsidRDefault="00E8694F"/>
    <w:sectPr w:rsidR="00E8694F">
      <w:headerReference w:type="even" r:id="rId8"/>
      <w:headerReference w:type="default" r:id="rId9"/>
      <w:footerReference w:type="even" r:id="rId10"/>
      <w:footerReference w:type="default" r:id="rId11"/>
      <w:headerReference w:type="first" r:id="rId12"/>
      <w:footerReference w:type="first" r:id="rId13"/>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96" w:rsidRDefault="00286796" w:rsidP="004C4C2C">
      <w:r>
        <w:separator/>
      </w:r>
    </w:p>
  </w:endnote>
  <w:endnote w:type="continuationSeparator" w:id="0">
    <w:p w:rsidR="00286796" w:rsidRDefault="00286796" w:rsidP="004C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C" w:rsidRDefault="004C4C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C" w:rsidRDefault="004C4C2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C" w:rsidRDefault="004C4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96" w:rsidRDefault="00286796" w:rsidP="004C4C2C">
      <w:r>
        <w:separator/>
      </w:r>
    </w:p>
  </w:footnote>
  <w:footnote w:type="continuationSeparator" w:id="0">
    <w:p w:rsidR="00286796" w:rsidRDefault="00286796" w:rsidP="004C4C2C">
      <w:r>
        <w:continuationSeparator/>
      </w:r>
    </w:p>
  </w:footnote>
  <w:footnote w:id="1">
    <w:p w:rsidR="004C4C2C" w:rsidRPr="00E00FC7" w:rsidRDefault="004C4C2C" w:rsidP="004C4C2C">
      <w:pPr>
        <w:pStyle w:val="Textonotapie"/>
        <w:jc w:val="both"/>
        <w:rPr>
          <w:rFonts w:cs="Arial"/>
          <w:sz w:val="16"/>
          <w:szCs w:val="16"/>
        </w:rPr>
      </w:pPr>
      <w:r w:rsidRPr="00E00FC7">
        <w:rPr>
          <w:rStyle w:val="Refdenotaalpie"/>
          <w:rFonts w:cs="Arial"/>
          <w:sz w:val="16"/>
          <w:szCs w:val="16"/>
        </w:rPr>
        <w:footnoteRef/>
      </w:r>
      <w:r w:rsidRPr="00E00FC7">
        <w:rPr>
          <w:rFonts w:cs="Arial"/>
          <w:sz w:val="16"/>
          <w:szCs w:val="16"/>
        </w:rPr>
        <w:t xml:space="preserve"> Sala</w:t>
      </w:r>
      <w:r>
        <w:rPr>
          <w:rFonts w:cs="Arial"/>
          <w:sz w:val="16"/>
          <w:szCs w:val="16"/>
        </w:rPr>
        <w:t xml:space="preserve"> conformada por los Magistrados</w:t>
      </w:r>
      <w:r w:rsidRPr="00E00FC7">
        <w:rPr>
          <w:rFonts w:cs="Arial"/>
          <w:sz w:val="16"/>
          <w:szCs w:val="16"/>
        </w:rPr>
        <w:t xml:space="preserve"> </w:t>
      </w:r>
      <w:r>
        <w:rPr>
          <w:rFonts w:cs="Arial"/>
          <w:sz w:val="16"/>
          <w:szCs w:val="16"/>
        </w:rPr>
        <w:t>Álvaro Fernán García Marín</w:t>
      </w:r>
      <w:r w:rsidRPr="00E00FC7">
        <w:rPr>
          <w:rFonts w:cs="Arial"/>
          <w:sz w:val="16"/>
          <w:szCs w:val="16"/>
        </w:rPr>
        <w:t xml:space="preserve"> (Pon</w:t>
      </w:r>
      <w:r>
        <w:rPr>
          <w:rFonts w:cs="Arial"/>
          <w:sz w:val="16"/>
          <w:szCs w:val="16"/>
        </w:rPr>
        <w:t>ente), Miguel Cardona Perdomo (Conjuez) y Álvaro León Obando Moncayo</w:t>
      </w:r>
    </w:p>
  </w:footnote>
  <w:footnote w:id="2">
    <w:p w:rsidR="004C4C2C" w:rsidRDefault="004C4C2C" w:rsidP="004C4C2C">
      <w:pPr>
        <w:pStyle w:val="Textonotapie"/>
        <w:jc w:val="both"/>
        <w:rPr>
          <w:rFonts w:cs="Arial"/>
          <w:sz w:val="16"/>
          <w:szCs w:val="16"/>
        </w:rPr>
      </w:pPr>
      <w:r w:rsidRPr="00094FCA">
        <w:rPr>
          <w:rStyle w:val="Refdenotaalpie"/>
          <w:rFonts w:cs="Arial"/>
          <w:sz w:val="16"/>
          <w:szCs w:val="16"/>
        </w:rPr>
        <w:footnoteRef/>
      </w:r>
      <w:r>
        <w:rPr>
          <w:rFonts w:cs="Arial"/>
          <w:sz w:val="16"/>
          <w:szCs w:val="16"/>
        </w:rPr>
        <w:t xml:space="preserve"> </w:t>
      </w:r>
      <w:r w:rsidRPr="00094FCA">
        <w:rPr>
          <w:rFonts w:cs="Arial"/>
          <w:sz w:val="16"/>
          <w:szCs w:val="16"/>
        </w:rPr>
        <w:t xml:space="preserve"> (fl.</w:t>
      </w:r>
      <w:r>
        <w:rPr>
          <w:rFonts w:cs="Arial"/>
          <w:sz w:val="16"/>
          <w:szCs w:val="16"/>
        </w:rPr>
        <w:t>6-</w:t>
      </w:r>
      <w:r w:rsidRPr="00094FCA">
        <w:rPr>
          <w:rFonts w:cs="Arial"/>
          <w:sz w:val="16"/>
          <w:szCs w:val="16"/>
        </w:rPr>
        <w:t>7).</w:t>
      </w:r>
    </w:p>
    <w:p w:rsidR="004C4C2C" w:rsidRPr="00094FCA" w:rsidRDefault="004C4C2C" w:rsidP="004C4C2C">
      <w:pPr>
        <w:pStyle w:val="Textonotapie"/>
        <w:jc w:val="both"/>
        <w:rPr>
          <w:rFonts w:cs="Arial"/>
          <w:sz w:val="16"/>
          <w:szCs w:val="16"/>
        </w:rPr>
      </w:pPr>
    </w:p>
  </w:footnote>
  <w:footnote w:id="3">
    <w:p w:rsidR="004C4C2C" w:rsidRPr="00CB26AA" w:rsidRDefault="004C4C2C" w:rsidP="004C4C2C">
      <w:pPr>
        <w:pStyle w:val="Textonotapie"/>
        <w:jc w:val="both"/>
        <w:rPr>
          <w:rFonts w:cs="Arial"/>
          <w:sz w:val="16"/>
          <w:szCs w:val="16"/>
        </w:rPr>
      </w:pPr>
      <w:r w:rsidRPr="00CB26AA">
        <w:rPr>
          <w:rStyle w:val="Refdenotaalpie"/>
          <w:rFonts w:cs="Arial"/>
          <w:sz w:val="16"/>
          <w:szCs w:val="16"/>
        </w:rPr>
        <w:footnoteRef/>
      </w:r>
      <w:r w:rsidRPr="00CB26AA">
        <w:rPr>
          <w:rFonts w:cs="Arial"/>
          <w:sz w:val="16"/>
          <w:szCs w:val="16"/>
        </w:rPr>
        <w:t xml:space="preserve"> Corte Constitucional </w:t>
      </w:r>
      <w:r w:rsidRPr="00CB26AA">
        <w:rPr>
          <w:rFonts w:cs="Arial"/>
          <w:sz w:val="16"/>
          <w:szCs w:val="16"/>
          <w:lang w:val="es-CO"/>
        </w:rPr>
        <w:t>Sentencia C- 536 /95, reiterada en C-059/05 y T-796/07</w:t>
      </w:r>
    </w:p>
  </w:footnote>
  <w:footnote w:id="4">
    <w:p w:rsidR="004C4C2C" w:rsidRPr="00CB26AA" w:rsidRDefault="004C4C2C" w:rsidP="004C4C2C">
      <w:pPr>
        <w:pStyle w:val="Textonotapie"/>
        <w:jc w:val="both"/>
        <w:rPr>
          <w:rFonts w:cs="Arial"/>
          <w:sz w:val="16"/>
          <w:szCs w:val="16"/>
        </w:rPr>
      </w:pPr>
      <w:r w:rsidRPr="00CB26AA">
        <w:rPr>
          <w:rStyle w:val="Refdenotaalpie"/>
          <w:rFonts w:cs="Arial"/>
          <w:sz w:val="16"/>
          <w:szCs w:val="16"/>
        </w:rPr>
        <w:footnoteRef/>
      </w:r>
      <w:r w:rsidRPr="00CB26AA">
        <w:rPr>
          <w:rFonts w:cs="Arial"/>
          <w:sz w:val="16"/>
          <w:szCs w:val="16"/>
        </w:rPr>
        <w:t xml:space="preserve"> Ver sentencia C-059 de 2005, MP, Clara Inés Vargas Hernández.</w:t>
      </w:r>
    </w:p>
  </w:footnote>
  <w:footnote w:id="5">
    <w:p w:rsidR="004C4C2C" w:rsidRPr="000875A0" w:rsidRDefault="004C4C2C" w:rsidP="004C4C2C">
      <w:pPr>
        <w:pStyle w:val="Textonotapie"/>
        <w:jc w:val="both"/>
        <w:rPr>
          <w:rFonts w:cs="Arial"/>
          <w:i/>
          <w:sz w:val="18"/>
        </w:rPr>
      </w:pPr>
      <w:r w:rsidRPr="00CB26AA">
        <w:rPr>
          <w:rStyle w:val="Refdenotaalpie"/>
          <w:rFonts w:cs="Arial"/>
          <w:sz w:val="16"/>
          <w:szCs w:val="16"/>
        </w:rPr>
        <w:footnoteRef/>
      </w:r>
      <w:r w:rsidRPr="00CB26AA">
        <w:rPr>
          <w:rFonts w:cs="Arial"/>
          <w:sz w:val="16"/>
          <w:szCs w:val="16"/>
        </w:rPr>
        <w:t xml:space="preserve"> </w:t>
      </w:r>
      <w:r w:rsidRPr="00CB26AA">
        <w:rPr>
          <w:rFonts w:cs="Arial"/>
          <w:sz w:val="16"/>
          <w:szCs w:val="16"/>
          <w:lang w:val="es-CO"/>
        </w:rPr>
        <w:t>Gaceta del Congreso No. 284 de 1998. Páginas 11 y 12.</w:t>
      </w:r>
    </w:p>
  </w:footnote>
  <w:footnote w:id="6">
    <w:p w:rsidR="004C4C2C" w:rsidRPr="00CB26AA" w:rsidRDefault="004C4C2C" w:rsidP="004C4C2C">
      <w:pPr>
        <w:pStyle w:val="Textonotapie"/>
        <w:jc w:val="both"/>
        <w:rPr>
          <w:rFonts w:cs="Arial"/>
          <w:sz w:val="16"/>
          <w:szCs w:val="16"/>
        </w:rPr>
      </w:pPr>
      <w:r w:rsidRPr="00CB26AA">
        <w:rPr>
          <w:rStyle w:val="Refdenotaalpie"/>
          <w:rFonts w:cs="Arial"/>
          <w:sz w:val="16"/>
          <w:szCs w:val="16"/>
        </w:rPr>
        <w:footnoteRef/>
      </w:r>
      <w:r w:rsidRPr="00CB26AA">
        <w:rPr>
          <w:rFonts w:cs="Arial"/>
          <w:sz w:val="16"/>
          <w:szCs w:val="16"/>
        </w:rPr>
        <w:t xml:space="preserve"> Gordillo Guerreo, Carmen Lucía y otra. “Sistematización Evaluativa sobre la Jurisdicción de Paz en Colombia”. Ministerio de Justicia y del Derecho.  </w:t>
      </w:r>
    </w:p>
  </w:footnote>
  <w:footnote w:id="7">
    <w:p w:rsidR="004C4C2C" w:rsidRPr="00CB26AA" w:rsidRDefault="004C4C2C" w:rsidP="004C4C2C">
      <w:pPr>
        <w:jc w:val="both"/>
        <w:rPr>
          <w:rFonts w:cs="Arial"/>
          <w:i/>
          <w:iCs/>
          <w:sz w:val="16"/>
          <w:szCs w:val="16"/>
        </w:rPr>
      </w:pPr>
      <w:r w:rsidRPr="00CB26AA">
        <w:rPr>
          <w:rStyle w:val="Refdenotaalpie"/>
          <w:rFonts w:cs="Arial"/>
          <w:i/>
          <w:sz w:val="16"/>
          <w:szCs w:val="16"/>
        </w:rPr>
        <w:footnoteRef/>
      </w:r>
      <w:r w:rsidRPr="00CB26AA">
        <w:rPr>
          <w:rFonts w:cs="Arial"/>
          <w:i/>
          <w:sz w:val="16"/>
          <w:szCs w:val="16"/>
        </w:rPr>
        <w:t xml:space="preserve"> </w:t>
      </w:r>
      <w:r w:rsidRPr="00CB26AA">
        <w:rPr>
          <w:rFonts w:cs="Arial"/>
          <w:i/>
          <w:iCs/>
          <w:sz w:val="16"/>
          <w:szCs w:val="16"/>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4C4C2C" w:rsidRPr="00CB26AA" w:rsidRDefault="004C4C2C" w:rsidP="004C4C2C">
      <w:pPr>
        <w:jc w:val="both"/>
        <w:rPr>
          <w:rFonts w:cs="Arial"/>
          <w:sz w:val="16"/>
          <w:szCs w:val="16"/>
        </w:rPr>
      </w:pPr>
    </w:p>
  </w:footnote>
  <w:footnote w:id="8">
    <w:p w:rsidR="004C4C2C" w:rsidRPr="00CB26AA" w:rsidRDefault="004C4C2C" w:rsidP="004C4C2C">
      <w:pPr>
        <w:jc w:val="both"/>
        <w:rPr>
          <w:rFonts w:cs="Arial"/>
          <w:sz w:val="16"/>
          <w:szCs w:val="16"/>
        </w:rPr>
      </w:pPr>
      <w:r w:rsidRPr="00CB26AA">
        <w:rPr>
          <w:rStyle w:val="Refdenotaalpie"/>
          <w:rFonts w:cs="Arial"/>
          <w:sz w:val="16"/>
          <w:szCs w:val="16"/>
        </w:rPr>
        <w:footnoteRef/>
      </w:r>
      <w:r w:rsidRPr="00CB26AA">
        <w:rPr>
          <w:rFonts w:cs="Arial"/>
          <w:sz w:val="16"/>
          <w:szCs w:val="16"/>
        </w:rPr>
        <w:t xml:space="preserve"> Ley 734 de 2002. </w:t>
      </w:r>
      <w:r w:rsidRPr="00CB26AA">
        <w:rPr>
          <w:rFonts w:cs="Arial"/>
          <w:vanish/>
          <w:sz w:val="16"/>
          <w:szCs w:val="16"/>
        </w:rPr>
        <w:t xml:space="preserve"> &amp;$</w:t>
      </w:r>
      <w:bookmarkStart w:id="1" w:name="CAPITULO_XIK"/>
      <w:r w:rsidRPr="00CB26AA">
        <w:rPr>
          <w:rFonts w:cs="Arial"/>
          <w:sz w:val="16"/>
          <w:szCs w:val="16"/>
        </w:rPr>
        <w:t xml:space="preserve">CAPITULO UNDECIMO. RÉGIMEN DE LOS CONJUECES Y JUECES DE PAZ. </w:t>
      </w:r>
      <w:bookmarkEnd w:id="1"/>
      <w:r w:rsidRPr="00CB26AA">
        <w:rPr>
          <w:rFonts w:cs="Arial"/>
          <w:sz w:val="16"/>
          <w:szCs w:val="16"/>
        </w:rPr>
        <w:t xml:space="preserve"> “…</w:t>
      </w:r>
      <w:r w:rsidRPr="00CB26AA">
        <w:rPr>
          <w:rFonts w:cs="Arial"/>
          <w:vanish/>
          <w:sz w:val="16"/>
          <w:szCs w:val="16"/>
        </w:rPr>
        <w:t>&amp;$</w:t>
      </w:r>
      <w:r w:rsidRPr="00CB26AA">
        <w:rPr>
          <w:rFonts w:cs="Arial"/>
          <w:sz w:val="16"/>
          <w:szCs w:val="16"/>
        </w:rPr>
        <w:t xml:space="preserve">ARTÍCULO 217. DEBERES, PROHIBICIONES, INHABILIDADES, IMPEDIMENTOS, INCOMPATIBILIDADES Y CONFLICTO DE INTERESES. El régimen disciplinario para los </w:t>
      </w:r>
      <w:r w:rsidRPr="00CB26AA">
        <w:rPr>
          <w:rFonts w:cs="Arial"/>
          <w:sz w:val="16"/>
          <w:szCs w:val="16"/>
          <w:u w:val="single"/>
        </w:rPr>
        <w:t>Conjueces en la Rama Judicial</w:t>
      </w:r>
      <w:r w:rsidRPr="00CB26AA">
        <w:rPr>
          <w:rFonts w:cs="Arial"/>
          <w:sz w:val="16"/>
          <w:szCs w:val="16"/>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4C4C2C" w:rsidRPr="00CB26AA" w:rsidRDefault="004C4C2C" w:rsidP="004C4C2C">
      <w:pPr>
        <w:tabs>
          <w:tab w:val="center" w:pos="576"/>
          <w:tab w:val="left" w:pos="1152"/>
        </w:tabs>
        <w:jc w:val="both"/>
        <w:rPr>
          <w:rFonts w:cs="Arial"/>
          <w:sz w:val="16"/>
          <w:szCs w:val="16"/>
        </w:rPr>
      </w:pPr>
    </w:p>
    <w:p w:rsidR="004C4C2C" w:rsidRPr="00CB26AA" w:rsidRDefault="004C4C2C" w:rsidP="004C4C2C">
      <w:pPr>
        <w:tabs>
          <w:tab w:val="center" w:pos="576"/>
          <w:tab w:val="left" w:pos="1152"/>
        </w:tabs>
        <w:jc w:val="both"/>
        <w:rPr>
          <w:rFonts w:cs="Arial"/>
          <w:sz w:val="16"/>
          <w:szCs w:val="16"/>
        </w:rPr>
      </w:pPr>
      <w:bookmarkStart w:id="2" w:name="BM218"/>
      <w:r w:rsidRPr="00CB26AA">
        <w:rPr>
          <w:rFonts w:cs="Arial"/>
          <w:sz w:val="16"/>
          <w:szCs w:val="16"/>
        </w:rPr>
        <w:t>ARTÍCULO 218. FALTAS GRAVÍSIMAS.</w:t>
      </w:r>
      <w:bookmarkEnd w:id="2"/>
      <w:r w:rsidRPr="00CB26AA">
        <w:rPr>
          <w:rFonts w:cs="Arial"/>
          <w:sz w:val="16"/>
          <w:szCs w:val="16"/>
        </w:rPr>
        <w:t xml:space="preserve"> El catálogo de faltas gravísimas imputables a los </w:t>
      </w:r>
      <w:r w:rsidRPr="00CB26AA">
        <w:rPr>
          <w:rFonts w:cs="Arial"/>
          <w:sz w:val="16"/>
          <w:szCs w:val="16"/>
          <w:u w:val="single"/>
        </w:rPr>
        <w:t xml:space="preserve">Conjueces </w:t>
      </w:r>
      <w:r w:rsidRPr="00CB26AA">
        <w:rPr>
          <w:rFonts w:cs="Arial"/>
          <w:sz w:val="16"/>
          <w:szCs w:val="16"/>
        </w:rPr>
        <w:t>es el señalado en esta ley, en cuanto resulte compatible con la función respecto del caso en que deban actuar.</w:t>
      </w:r>
    </w:p>
    <w:p w:rsidR="004C4C2C" w:rsidRPr="00CB26AA" w:rsidRDefault="004C4C2C" w:rsidP="004C4C2C">
      <w:pPr>
        <w:jc w:val="both"/>
        <w:rPr>
          <w:rFonts w:cs="Arial"/>
          <w:sz w:val="16"/>
          <w:szCs w:val="16"/>
        </w:rPr>
      </w:pPr>
    </w:p>
    <w:p w:rsidR="004C4C2C" w:rsidRPr="00CB26AA" w:rsidRDefault="004C4C2C" w:rsidP="004C4C2C">
      <w:pPr>
        <w:jc w:val="both"/>
        <w:rPr>
          <w:rFonts w:cs="Arial"/>
          <w:sz w:val="16"/>
          <w:szCs w:val="16"/>
        </w:rPr>
      </w:pPr>
      <w:bookmarkStart w:id="3" w:name="BM219"/>
      <w:r w:rsidRPr="00CB26AA">
        <w:rPr>
          <w:rFonts w:cs="Arial"/>
          <w:sz w:val="16"/>
          <w:szCs w:val="16"/>
        </w:rPr>
        <w:t>ARTÍCULO 219. FALTAS GRAVES Y LEVES, SANCIONES Y CRITERIOS PARA GRADUARLAS.</w:t>
      </w:r>
      <w:bookmarkEnd w:id="3"/>
      <w:r w:rsidRPr="00CB26AA">
        <w:rPr>
          <w:rFonts w:cs="Arial"/>
          <w:sz w:val="16"/>
          <w:szCs w:val="16"/>
        </w:rPr>
        <w:t xml:space="preserve"> Para la determinación de la gravedad de la falta respecto de los </w:t>
      </w:r>
      <w:r w:rsidRPr="00CB26AA">
        <w:rPr>
          <w:rFonts w:cs="Arial"/>
          <w:sz w:val="16"/>
          <w:szCs w:val="16"/>
          <w:u w:val="single"/>
        </w:rPr>
        <w:t>conjueces</w:t>
      </w:r>
      <w:r w:rsidRPr="00CB26AA">
        <w:rPr>
          <w:rFonts w:cs="Arial"/>
          <w:sz w:val="16"/>
          <w:szCs w:val="16"/>
        </w:rPr>
        <w:t xml:space="preserve"> se aplicará esta ley, y las sanciones y criterios para graduarlas serán los establecidos en el presente Código” (Subrayado ajeno al texto).</w:t>
      </w:r>
    </w:p>
    <w:p w:rsidR="004C4C2C" w:rsidRPr="00CB26AA" w:rsidRDefault="004C4C2C" w:rsidP="004C4C2C">
      <w:pPr>
        <w:jc w:val="both"/>
        <w:rPr>
          <w:rFonts w:cs="Arial"/>
          <w:sz w:val="16"/>
          <w:szCs w:val="16"/>
        </w:rPr>
      </w:pPr>
    </w:p>
    <w:p w:rsidR="004C4C2C" w:rsidRPr="00CB26AA" w:rsidRDefault="004C4C2C" w:rsidP="004C4C2C">
      <w:pPr>
        <w:pStyle w:val="Textonotapie"/>
        <w:rPr>
          <w:rFonts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C" w:rsidRDefault="004C4C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60" w:type="dxa"/>
      <w:jc w:val="center"/>
      <w:tblLayout w:type="fixed"/>
      <w:tblCellMar>
        <w:left w:w="71" w:type="dxa"/>
        <w:right w:w="71" w:type="dxa"/>
      </w:tblCellMar>
      <w:tblLook w:val="0000" w:firstRow="0" w:lastRow="0" w:firstColumn="0" w:lastColumn="0" w:noHBand="0" w:noVBand="0"/>
    </w:tblPr>
    <w:tblGrid>
      <w:gridCol w:w="8860"/>
    </w:tblGrid>
    <w:tr w:rsidR="004C4C2C" w:rsidTr="00F77911">
      <w:trPr>
        <w:trHeight w:val="1555"/>
        <w:jc w:val="center"/>
      </w:trPr>
      <w:tc>
        <w:tcPr>
          <w:tcW w:w="8860" w:type="dxa"/>
        </w:tcPr>
        <w:p w:rsidR="004C4C2C" w:rsidRDefault="004C4C2C" w:rsidP="004C4C2C">
          <w:pPr>
            <w:tabs>
              <w:tab w:val="left" w:pos="-720"/>
            </w:tabs>
            <w:suppressAutoHyphens/>
            <w:ind w:right="169"/>
            <w:rPr>
              <w:rFonts w:cs="Arial"/>
              <w:b/>
              <w:spacing w:val="-1"/>
              <w:sz w:val="16"/>
              <w:szCs w:val="16"/>
            </w:rPr>
          </w:pPr>
          <w:r>
            <w:rPr>
              <w:rFonts w:cs="Arial"/>
              <w:b/>
              <w:spacing w:val="-1"/>
              <w:sz w:val="16"/>
              <w:szCs w:val="16"/>
            </w:rPr>
            <w:t xml:space="preserve">               República de Colombia</w:t>
          </w:r>
        </w:p>
        <w:p w:rsidR="004C4C2C" w:rsidRDefault="004C4C2C" w:rsidP="004C4C2C">
          <w:pPr>
            <w:tabs>
              <w:tab w:val="left" w:pos="-720"/>
            </w:tabs>
            <w:suppressAutoHyphens/>
            <w:ind w:right="169" w:hanging="27"/>
            <w:jc w:val="both"/>
            <w:rPr>
              <w:rFonts w:cs="Arial"/>
              <w:b/>
              <w:spacing w:val="-1"/>
              <w:sz w:val="16"/>
              <w:szCs w:val="16"/>
            </w:rPr>
          </w:pPr>
          <w:r>
            <w:rPr>
              <w:rFonts w:cs="Arial"/>
              <w:b/>
              <w:spacing w:val="-1"/>
              <w:sz w:val="16"/>
              <w:szCs w:val="16"/>
            </w:rPr>
            <w:t xml:space="preserve">                   Rama Judicial</w:t>
          </w:r>
        </w:p>
        <w:p w:rsidR="004C4C2C" w:rsidRDefault="004C4C2C" w:rsidP="004C4C2C">
          <w:pPr>
            <w:tabs>
              <w:tab w:val="left" w:pos="-720"/>
              <w:tab w:val="left" w:pos="3855"/>
              <w:tab w:val="center" w:pos="4261"/>
            </w:tabs>
            <w:suppressAutoHyphens/>
            <w:ind w:right="169"/>
            <w:rPr>
              <w:rFonts w:cs="Arial"/>
              <w:sz w:val="16"/>
              <w:szCs w:val="16"/>
            </w:rPr>
          </w:pPr>
          <w:r>
            <w:rPr>
              <w:rFonts w:cs="Arial"/>
              <w:sz w:val="16"/>
              <w:szCs w:val="16"/>
            </w:rPr>
            <w:t xml:space="preserve">                          </w:t>
          </w:r>
          <w:r w:rsidR="00CF1A4D">
            <w:rPr>
              <w:rFonts w:cs="Arial"/>
              <w:noProof/>
              <w:sz w:val="16"/>
              <w:szCs w:val="16"/>
              <w:lang w:val="es-ES"/>
            </w:rPr>
            <w:drawing>
              <wp:inline distT="0" distB="0" distL="0" distR="0">
                <wp:extent cx="411480" cy="495300"/>
                <wp:effectExtent l="0" t="0" r="7620" b="0"/>
                <wp:docPr id="2"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5300"/>
                        </a:xfrm>
                        <a:prstGeom prst="rect">
                          <a:avLst/>
                        </a:prstGeom>
                        <a:noFill/>
                        <a:ln>
                          <a:noFill/>
                        </a:ln>
                      </pic:spPr>
                    </pic:pic>
                  </a:graphicData>
                </a:graphic>
              </wp:inline>
            </w:drawing>
          </w:r>
        </w:p>
        <w:p w:rsidR="004C4C2C" w:rsidRDefault="004C4C2C" w:rsidP="004C4C2C">
          <w:pPr>
            <w:tabs>
              <w:tab w:val="left" w:pos="-720"/>
              <w:tab w:val="left" w:pos="3855"/>
              <w:tab w:val="center" w:pos="4261"/>
            </w:tabs>
            <w:suppressAutoHyphens/>
            <w:ind w:right="169"/>
            <w:rPr>
              <w:rFonts w:cs="Arial"/>
              <w:sz w:val="16"/>
              <w:szCs w:val="16"/>
            </w:rPr>
          </w:pPr>
          <w:r>
            <w:rPr>
              <w:rFonts w:cs="Arial"/>
              <w:b/>
              <w:spacing w:val="-1"/>
              <w:sz w:val="16"/>
              <w:szCs w:val="16"/>
            </w:rPr>
            <w:t>CONSEJO SUPERIOR DE LA JUDICATURA</w:t>
          </w:r>
        </w:p>
        <w:p w:rsidR="004C4C2C" w:rsidRDefault="004C4C2C" w:rsidP="004C4C2C">
          <w:pPr>
            <w:tabs>
              <w:tab w:val="left" w:pos="-720"/>
            </w:tabs>
            <w:suppressAutoHyphens/>
            <w:ind w:right="169"/>
            <w:rPr>
              <w:rFonts w:cs="Arial"/>
              <w:b/>
              <w:spacing w:val="-1"/>
              <w:sz w:val="16"/>
              <w:szCs w:val="16"/>
            </w:rPr>
          </w:pPr>
          <w:r>
            <w:rPr>
              <w:rFonts w:cs="Arial"/>
              <w:b/>
              <w:spacing w:val="-1"/>
              <w:sz w:val="16"/>
              <w:szCs w:val="16"/>
            </w:rPr>
            <w:t>SALA JURISDICCIONAL DISCIPLINARIA</w:t>
          </w:r>
          <w:r>
            <w:rPr>
              <w:rFonts w:cs="Arial"/>
              <w:b/>
              <w:spacing w:val="-1"/>
              <w:sz w:val="16"/>
              <w:szCs w:val="16"/>
            </w:rPr>
            <w:tab/>
            <w:t xml:space="preserve">                                                                                                            </w:t>
          </w:r>
        </w:p>
      </w:tc>
    </w:tr>
    <w:tr w:rsidR="004C4C2C" w:rsidRPr="00981643" w:rsidTr="00F77911">
      <w:trPr>
        <w:trHeight w:val="150"/>
        <w:jc w:val="center"/>
      </w:trPr>
      <w:tc>
        <w:tcPr>
          <w:tcW w:w="8860" w:type="dxa"/>
        </w:tcPr>
        <w:p w:rsidR="004C4C2C" w:rsidRPr="00DA6039" w:rsidRDefault="004C4C2C" w:rsidP="004C4C2C">
          <w:pPr>
            <w:tabs>
              <w:tab w:val="left" w:pos="-720"/>
            </w:tabs>
            <w:suppressAutoHyphens/>
            <w:rPr>
              <w:rFonts w:cs="Arial"/>
              <w:b/>
              <w:spacing w:val="-1"/>
              <w:sz w:val="16"/>
              <w:szCs w:val="16"/>
            </w:rPr>
          </w:pPr>
          <w:r w:rsidRPr="00DA6039">
            <w:rPr>
              <w:rFonts w:cs="Arial"/>
              <w:b/>
              <w:spacing w:val="-1"/>
              <w:sz w:val="16"/>
              <w:szCs w:val="16"/>
            </w:rPr>
            <w:t>M.P. Dr. JOSÉ OVIDIO CLAROS POLANCO</w:t>
          </w:r>
          <w:r w:rsidRPr="00DA6039">
            <w:rPr>
              <w:rFonts w:cs="Arial"/>
              <w:b/>
              <w:sz w:val="16"/>
              <w:szCs w:val="16"/>
            </w:rPr>
            <w:t xml:space="preserve">  </w:t>
          </w:r>
        </w:p>
        <w:p w:rsidR="004C4C2C" w:rsidRPr="00DA6039" w:rsidRDefault="004C4C2C" w:rsidP="004C4C2C">
          <w:pPr>
            <w:jc w:val="both"/>
            <w:rPr>
              <w:rFonts w:cs="Arial"/>
              <w:b/>
              <w:spacing w:val="-1"/>
              <w:sz w:val="16"/>
              <w:szCs w:val="16"/>
            </w:rPr>
          </w:pPr>
          <w:r w:rsidRPr="00DA6039">
            <w:rPr>
              <w:rFonts w:cs="Arial"/>
              <w:b/>
              <w:spacing w:val="-1"/>
              <w:sz w:val="16"/>
              <w:szCs w:val="16"/>
            </w:rPr>
            <w:t>Radicado N° 6</w:t>
          </w:r>
          <w:r>
            <w:rPr>
              <w:rFonts w:cs="Arial"/>
              <w:b/>
              <w:spacing w:val="-1"/>
              <w:sz w:val="16"/>
              <w:szCs w:val="16"/>
            </w:rPr>
            <w:t>80011102000201100423 01 / 3126</w:t>
          </w:r>
          <w:r w:rsidRPr="00DA6039">
            <w:rPr>
              <w:rFonts w:cs="Arial"/>
              <w:b/>
              <w:spacing w:val="-1"/>
              <w:sz w:val="16"/>
              <w:szCs w:val="16"/>
            </w:rPr>
            <w:t xml:space="preserve"> F</w:t>
          </w:r>
          <w:r w:rsidRPr="00DA6039">
            <w:rPr>
              <w:rFonts w:cs="Arial"/>
              <w:sz w:val="16"/>
              <w:szCs w:val="16"/>
            </w:rPr>
            <w:t xml:space="preserve"> </w:t>
          </w:r>
        </w:p>
        <w:p w:rsidR="004C4C2C" w:rsidRPr="00DA6039" w:rsidRDefault="004C4C2C" w:rsidP="004C4C2C">
          <w:pPr>
            <w:tabs>
              <w:tab w:val="left" w:pos="-720"/>
            </w:tabs>
            <w:suppressAutoHyphens/>
            <w:rPr>
              <w:rFonts w:cs="Arial"/>
              <w:b/>
              <w:sz w:val="16"/>
              <w:szCs w:val="16"/>
            </w:rPr>
          </w:pPr>
          <w:r w:rsidRPr="00DA6039">
            <w:rPr>
              <w:rFonts w:cs="Arial"/>
              <w:b/>
              <w:sz w:val="16"/>
              <w:szCs w:val="16"/>
            </w:rPr>
            <w:t>Asunto: Juez de Paz en Apelación</w:t>
          </w:r>
        </w:p>
        <w:p w:rsidR="004C4C2C" w:rsidRPr="00981643" w:rsidRDefault="004C4C2C" w:rsidP="004C4C2C">
          <w:pPr>
            <w:tabs>
              <w:tab w:val="left" w:pos="-720"/>
            </w:tabs>
            <w:suppressAutoHyphens/>
            <w:rPr>
              <w:rFonts w:cs="Arial"/>
              <w:b/>
              <w:spacing w:val="-1"/>
              <w:sz w:val="18"/>
              <w:szCs w:val="18"/>
            </w:rPr>
          </w:pPr>
        </w:p>
      </w:tc>
    </w:tr>
  </w:tbl>
  <w:p w:rsidR="004C4C2C" w:rsidRDefault="004C4C2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C" w:rsidRDefault="004C4C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00"/>
    <w:rsid w:val="00286796"/>
    <w:rsid w:val="00451600"/>
    <w:rsid w:val="004C4C2C"/>
    <w:rsid w:val="00880D61"/>
    <w:rsid w:val="00B36D67"/>
    <w:rsid w:val="00B5213C"/>
    <w:rsid w:val="00BF7373"/>
    <w:rsid w:val="00C60765"/>
    <w:rsid w:val="00CD48ED"/>
    <w:rsid w:val="00CF1A4D"/>
    <w:rsid w:val="00E12D30"/>
    <w:rsid w:val="00E8694F"/>
    <w:rsid w:val="00EE3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DBABF41-1D52-46A7-AEFC-D730E68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2C"/>
    <w:pPr>
      <w:overflowPunct w:val="0"/>
      <w:autoSpaceDE w:val="0"/>
      <w:autoSpaceDN w:val="0"/>
      <w:adjustRightInd w:val="0"/>
      <w:textAlignment w:val="baseline"/>
    </w:pPr>
    <w:rPr>
      <w:rFonts w:ascii="Arial" w:eastAsia="Times New Roman" w:hAnsi="Arial" w:cs="Times New Roman"/>
      <w:sz w:val="26"/>
      <w:szCs w:val="20"/>
      <w:lang w:val="es-ES_tradnl" w:eastAsia="es-ES"/>
    </w:rPr>
  </w:style>
  <w:style w:type="paragraph" w:styleId="Ttulo1">
    <w:name w:val="heading 1"/>
    <w:basedOn w:val="Normal"/>
    <w:next w:val="Normal"/>
    <w:link w:val="Ttulo1Car"/>
    <w:qFormat/>
    <w:rsid w:val="004C4C2C"/>
    <w:pPr>
      <w:keepNext/>
      <w:overflowPunct/>
      <w:autoSpaceDE/>
      <w:autoSpaceDN/>
      <w:adjustRightInd/>
      <w:jc w:val="center"/>
      <w:textAlignment w:val="auto"/>
      <w:outlineLvl w:val="0"/>
    </w:pPr>
    <w:rPr>
      <w:b/>
      <w:bCs/>
      <w:sz w:val="28"/>
      <w:szCs w:val="24"/>
      <w:lang w:val="es-ES"/>
    </w:rPr>
  </w:style>
  <w:style w:type="paragraph" w:styleId="Ttulo2">
    <w:name w:val="heading 2"/>
    <w:basedOn w:val="Normal"/>
    <w:next w:val="Normal"/>
    <w:link w:val="Ttulo2Car"/>
    <w:unhideWhenUsed/>
    <w:qFormat/>
    <w:rsid w:val="004C4C2C"/>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4C4C2C"/>
    <w:pPr>
      <w:keepNext/>
      <w:overflowPunct/>
      <w:autoSpaceDE/>
      <w:autoSpaceDN/>
      <w:adjustRightInd/>
      <w:spacing w:line="300" w:lineRule="auto"/>
      <w:ind w:firstLine="708"/>
      <w:jc w:val="center"/>
      <w:textAlignment w:val="auto"/>
      <w:outlineLvl w:val="2"/>
    </w:pPr>
    <w:rPr>
      <w:rFonts w:cs="Arial"/>
      <w:b/>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4C2C"/>
    <w:rPr>
      <w:rFonts w:ascii="Arial" w:eastAsia="Times New Roman" w:hAnsi="Arial" w:cs="Times New Roman"/>
      <w:b/>
      <w:bCs/>
      <w:sz w:val="28"/>
      <w:szCs w:val="24"/>
      <w:lang w:eastAsia="es-ES"/>
    </w:rPr>
  </w:style>
  <w:style w:type="character" w:customStyle="1" w:styleId="Ttulo2Car">
    <w:name w:val="Título 2 Car"/>
    <w:basedOn w:val="Fuentedeprrafopredeter"/>
    <w:link w:val="Ttulo2"/>
    <w:rsid w:val="004C4C2C"/>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4C4C2C"/>
    <w:rPr>
      <w:rFonts w:ascii="Arial" w:eastAsia="Times New Roman" w:hAnsi="Arial" w:cs="Arial"/>
      <w:b/>
      <w:sz w:val="28"/>
      <w:szCs w:val="28"/>
      <w:lang w:eastAsia="es-ES"/>
    </w:rPr>
  </w:style>
  <w:style w:type="paragraph" w:styleId="Textoindependiente">
    <w:name w:val="Body Text"/>
    <w:basedOn w:val="Normal"/>
    <w:link w:val="TextoindependienteCar"/>
    <w:rsid w:val="004C4C2C"/>
    <w:pPr>
      <w:spacing w:line="360" w:lineRule="auto"/>
      <w:jc w:val="both"/>
    </w:pPr>
    <w:rPr>
      <w:sz w:val="24"/>
      <w:lang w:val="es-ES"/>
    </w:rPr>
  </w:style>
  <w:style w:type="character" w:customStyle="1" w:styleId="TextoindependienteCar">
    <w:name w:val="Texto independiente Car"/>
    <w:basedOn w:val="Fuentedeprrafopredeter"/>
    <w:link w:val="Textoindependiente"/>
    <w:rsid w:val="004C4C2C"/>
    <w:rPr>
      <w:rFonts w:ascii="Arial" w:eastAsia="Times New Roman" w:hAnsi="Arial" w:cs="Times New Roman"/>
      <w:sz w:val="24"/>
      <w:szCs w:val="20"/>
      <w:lang w:eastAsia="es-ES"/>
    </w:rPr>
  </w:style>
  <w:style w:type="paragraph" w:styleId="Textonotapie">
    <w:name w:val="footnote text"/>
    <w:aliases w:val="Footnote Text Char Char Char Char Char,Footnote Text Char Char Char Char,Footnote reference,FA Fu,Car,Footnote Text Char,Footnote Text Char Char Char Char Char Char Char Char,Footnote Text Char Char Char Char Char Char1, Car"/>
    <w:basedOn w:val="Normal"/>
    <w:link w:val="TextonotapieCar"/>
    <w:rsid w:val="004C4C2C"/>
    <w:rPr>
      <w:sz w:val="20"/>
    </w:rPr>
  </w:style>
  <w:style w:type="character" w:customStyle="1" w:styleId="TextonotapieCar">
    <w:name w:val="Texto nota pie Car"/>
    <w:aliases w:val="Footnote Text Char Char Char Char Char Car,Footnote Text Char Char Char Char Car,Footnote reference Car,FA Fu Car,Car Car,Footnote Text Char Car,Footnote Text Char Char Char Char Char Char Char Char Car, Car Car"/>
    <w:basedOn w:val="Fuentedeprrafopredeter"/>
    <w:link w:val="Textonotapie"/>
    <w:rsid w:val="004C4C2C"/>
    <w:rPr>
      <w:rFonts w:ascii="Arial" w:eastAsia="Times New Roman" w:hAnsi="Arial" w:cs="Times New Roman"/>
      <w:sz w:val="20"/>
      <w:szCs w:val="20"/>
      <w:lang w:val="es-ES_tradnl" w:eastAsia="es-ES"/>
    </w:rPr>
  </w:style>
  <w:style w:type="character" w:styleId="Refdenotaalpie">
    <w:name w:val="footnote reference"/>
    <w:aliases w:val="Texto de nota al pie,Appel note de bas de page,Footnotes refss"/>
    <w:rsid w:val="004C4C2C"/>
    <w:rPr>
      <w:vertAlign w:val="superscript"/>
    </w:rPr>
  </w:style>
  <w:style w:type="paragraph" w:customStyle="1" w:styleId="Style4">
    <w:name w:val="Style4"/>
    <w:basedOn w:val="Normal"/>
    <w:uiPriority w:val="99"/>
    <w:rsid w:val="004C4C2C"/>
    <w:pPr>
      <w:widowControl w:val="0"/>
      <w:overflowPunct/>
      <w:spacing w:line="419" w:lineRule="exact"/>
      <w:jc w:val="both"/>
      <w:textAlignment w:val="auto"/>
    </w:pPr>
    <w:rPr>
      <w:rFonts w:ascii="Microsoft Sans Serif" w:hAnsi="Microsoft Sans Serif" w:cs="Microsoft Sans Serif"/>
      <w:sz w:val="24"/>
      <w:szCs w:val="24"/>
      <w:lang w:val="es-ES"/>
    </w:rPr>
  </w:style>
  <w:style w:type="paragraph" w:customStyle="1" w:styleId="Style27">
    <w:name w:val="Style27"/>
    <w:basedOn w:val="Normal"/>
    <w:uiPriority w:val="99"/>
    <w:rsid w:val="004C4C2C"/>
    <w:pPr>
      <w:widowControl w:val="0"/>
      <w:overflowPunct/>
      <w:textAlignment w:val="auto"/>
    </w:pPr>
    <w:rPr>
      <w:rFonts w:ascii="Microsoft Sans Serif" w:hAnsi="Microsoft Sans Serif" w:cs="Microsoft Sans Serif"/>
      <w:sz w:val="24"/>
      <w:szCs w:val="24"/>
      <w:lang w:val="es-ES"/>
    </w:rPr>
  </w:style>
  <w:style w:type="paragraph" w:customStyle="1" w:styleId="Style13">
    <w:name w:val="Style13"/>
    <w:basedOn w:val="Normal"/>
    <w:uiPriority w:val="99"/>
    <w:rsid w:val="004C4C2C"/>
    <w:pPr>
      <w:widowControl w:val="0"/>
      <w:overflowPunct/>
      <w:spacing w:line="343" w:lineRule="exact"/>
      <w:ind w:hanging="342"/>
      <w:jc w:val="both"/>
      <w:textAlignment w:val="auto"/>
    </w:pPr>
    <w:rPr>
      <w:rFonts w:ascii="Microsoft Sans Serif" w:hAnsi="Microsoft Sans Serif" w:cs="Microsoft Sans Serif"/>
      <w:sz w:val="24"/>
      <w:szCs w:val="24"/>
      <w:lang w:val="es-ES"/>
    </w:rPr>
  </w:style>
  <w:style w:type="character" w:customStyle="1" w:styleId="FontStyle13">
    <w:name w:val="Font Style13"/>
    <w:uiPriority w:val="99"/>
    <w:rsid w:val="004C4C2C"/>
    <w:rPr>
      <w:rFonts w:ascii="Arial Narrow" w:hAnsi="Arial Narrow" w:cs="Arial Narrow"/>
      <w:sz w:val="24"/>
      <w:szCs w:val="24"/>
    </w:rPr>
  </w:style>
  <w:style w:type="paragraph" w:customStyle="1" w:styleId="Style2">
    <w:name w:val="Style2"/>
    <w:basedOn w:val="Normal"/>
    <w:uiPriority w:val="99"/>
    <w:rsid w:val="004C4C2C"/>
    <w:pPr>
      <w:widowControl w:val="0"/>
      <w:overflowPunct/>
      <w:spacing w:line="450" w:lineRule="exact"/>
      <w:jc w:val="both"/>
      <w:textAlignment w:val="auto"/>
    </w:pPr>
    <w:rPr>
      <w:rFonts w:ascii="Arial Narrow" w:hAnsi="Arial Narrow"/>
      <w:sz w:val="24"/>
      <w:szCs w:val="24"/>
      <w:lang w:val="es-ES"/>
    </w:rPr>
  </w:style>
  <w:style w:type="character" w:customStyle="1" w:styleId="FontStyle12">
    <w:name w:val="Font Style12"/>
    <w:uiPriority w:val="99"/>
    <w:rsid w:val="004C4C2C"/>
    <w:rPr>
      <w:rFonts w:ascii="Times New Roman" w:hAnsi="Times New Roman" w:cs="Times New Roman"/>
      <w:sz w:val="22"/>
      <w:szCs w:val="22"/>
    </w:rPr>
  </w:style>
  <w:style w:type="paragraph" w:customStyle="1" w:styleId="Style1">
    <w:name w:val="Style1"/>
    <w:basedOn w:val="Normal"/>
    <w:uiPriority w:val="99"/>
    <w:rsid w:val="004C4C2C"/>
    <w:pPr>
      <w:widowControl w:val="0"/>
      <w:overflowPunct/>
      <w:spacing w:line="414" w:lineRule="exact"/>
      <w:jc w:val="both"/>
      <w:textAlignment w:val="auto"/>
    </w:pPr>
    <w:rPr>
      <w:rFonts w:cs="Arial"/>
      <w:sz w:val="24"/>
      <w:szCs w:val="24"/>
      <w:lang w:val="es-ES"/>
    </w:rPr>
  </w:style>
  <w:style w:type="character" w:customStyle="1" w:styleId="FontStyle11">
    <w:name w:val="Font Style11"/>
    <w:uiPriority w:val="99"/>
    <w:rsid w:val="004C4C2C"/>
    <w:rPr>
      <w:rFonts w:ascii="Arial" w:hAnsi="Arial" w:cs="Arial" w:hint="default"/>
      <w:b/>
      <w:bCs/>
      <w:i/>
      <w:iCs/>
      <w:sz w:val="22"/>
      <w:szCs w:val="22"/>
    </w:rPr>
  </w:style>
  <w:style w:type="paragraph" w:customStyle="1" w:styleId="Style6">
    <w:name w:val="Style6"/>
    <w:basedOn w:val="Normal"/>
    <w:uiPriority w:val="99"/>
    <w:rsid w:val="004C4C2C"/>
    <w:pPr>
      <w:widowControl w:val="0"/>
      <w:overflowPunct/>
      <w:textAlignment w:val="auto"/>
    </w:pPr>
    <w:rPr>
      <w:rFonts w:ascii="SimSun" w:eastAsia="SimSun" w:hAnsi="Calibri"/>
      <w:sz w:val="24"/>
      <w:szCs w:val="24"/>
      <w:lang w:val="es-CO" w:eastAsia="es-CO"/>
    </w:rPr>
  </w:style>
  <w:style w:type="paragraph" w:customStyle="1" w:styleId="Style10">
    <w:name w:val="Style10"/>
    <w:basedOn w:val="Normal"/>
    <w:uiPriority w:val="99"/>
    <w:rsid w:val="004C4C2C"/>
    <w:pPr>
      <w:widowControl w:val="0"/>
      <w:overflowPunct/>
      <w:spacing w:line="396" w:lineRule="exact"/>
      <w:jc w:val="both"/>
      <w:textAlignment w:val="auto"/>
    </w:pPr>
    <w:rPr>
      <w:rFonts w:ascii="SimSun" w:eastAsia="SimSun" w:hAnsi="Calibri"/>
      <w:sz w:val="24"/>
      <w:szCs w:val="24"/>
      <w:lang w:val="es-CO" w:eastAsia="es-CO"/>
    </w:rPr>
  </w:style>
  <w:style w:type="paragraph" w:customStyle="1" w:styleId="Style5">
    <w:name w:val="Style5"/>
    <w:basedOn w:val="Normal"/>
    <w:uiPriority w:val="99"/>
    <w:rsid w:val="004C4C2C"/>
    <w:pPr>
      <w:widowControl w:val="0"/>
      <w:overflowPunct/>
      <w:spacing w:line="417" w:lineRule="exact"/>
      <w:jc w:val="both"/>
      <w:textAlignment w:val="auto"/>
    </w:pPr>
    <w:rPr>
      <w:rFonts w:cs="Arial"/>
      <w:sz w:val="24"/>
      <w:szCs w:val="24"/>
      <w:lang w:val="es-CO" w:eastAsia="es-CO"/>
    </w:rPr>
  </w:style>
  <w:style w:type="paragraph" w:styleId="Encabezado">
    <w:name w:val="header"/>
    <w:basedOn w:val="Normal"/>
    <w:link w:val="EncabezadoCar"/>
    <w:uiPriority w:val="99"/>
    <w:unhideWhenUsed/>
    <w:rsid w:val="004C4C2C"/>
    <w:pPr>
      <w:tabs>
        <w:tab w:val="center" w:pos="4252"/>
        <w:tab w:val="right" w:pos="8504"/>
      </w:tabs>
    </w:pPr>
  </w:style>
  <w:style w:type="character" w:customStyle="1" w:styleId="EncabezadoCar">
    <w:name w:val="Encabezado Car"/>
    <w:basedOn w:val="Fuentedeprrafopredeter"/>
    <w:link w:val="Encabezado"/>
    <w:uiPriority w:val="99"/>
    <w:rsid w:val="004C4C2C"/>
    <w:rPr>
      <w:rFonts w:ascii="Arial" w:eastAsia="Times New Roman" w:hAnsi="Arial" w:cs="Times New Roman"/>
      <w:sz w:val="26"/>
      <w:szCs w:val="20"/>
      <w:lang w:val="es-ES_tradnl" w:eastAsia="es-ES"/>
    </w:rPr>
  </w:style>
  <w:style w:type="paragraph" w:styleId="Piedepgina">
    <w:name w:val="footer"/>
    <w:basedOn w:val="Normal"/>
    <w:link w:val="PiedepginaCar"/>
    <w:uiPriority w:val="99"/>
    <w:unhideWhenUsed/>
    <w:rsid w:val="004C4C2C"/>
    <w:pPr>
      <w:tabs>
        <w:tab w:val="center" w:pos="4252"/>
        <w:tab w:val="right" w:pos="8504"/>
      </w:tabs>
    </w:pPr>
  </w:style>
  <w:style w:type="character" w:customStyle="1" w:styleId="PiedepginaCar">
    <w:name w:val="Pie de página Car"/>
    <w:basedOn w:val="Fuentedeprrafopredeter"/>
    <w:link w:val="Piedepgina"/>
    <w:uiPriority w:val="99"/>
    <w:rsid w:val="004C4C2C"/>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5791</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2017-04-19T14:07:00Z</dcterms:created>
  <dcterms:modified xsi:type="dcterms:W3CDTF">2017-04-19T14:07:00Z</dcterms:modified>
</cp:coreProperties>
</file>