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86" w:rsidRPr="00F67186" w:rsidRDefault="00F67186" w:rsidP="00F67186">
      <w:pPr>
        <w:jc w:val="center"/>
        <w:rPr>
          <w:rFonts w:ascii="Arial" w:hAnsi="Arial" w:cs="Arial"/>
          <w:b/>
        </w:rPr>
      </w:pPr>
      <w:r w:rsidRPr="00F67186">
        <w:rPr>
          <w:rFonts w:ascii="Arial" w:hAnsi="Arial" w:cs="Arial"/>
          <w:b/>
        </w:rPr>
        <w:t>SISTEMA INTEGRADO DE GESTIÓN Y CONTROL DE LA CALIDAD Y EL MEDIO AMBIENTE –</w:t>
      </w:r>
    </w:p>
    <w:p w:rsidR="004E5349" w:rsidRDefault="00F67186" w:rsidP="00F67186">
      <w:pPr>
        <w:jc w:val="both"/>
        <w:rPr>
          <w:rFonts w:ascii="Arial" w:hAnsi="Arial" w:cs="Arial"/>
        </w:rPr>
      </w:pPr>
      <w:r w:rsidRPr="00F67186">
        <w:rPr>
          <w:rFonts w:ascii="Arial" w:hAnsi="Arial" w:cs="Arial"/>
        </w:rPr>
        <w:t xml:space="preserve">Para la vigencia 2012, </w:t>
      </w:r>
      <w:r w:rsidRPr="00F67186">
        <w:rPr>
          <w:rFonts w:ascii="Arial" w:hAnsi="Arial" w:cs="Arial"/>
        </w:rPr>
        <w:t>se actualizó el Sistema Integrado de Gestión y Control de la Calidad y se estableció el Sistema Integrado de Gestión y Control de la Calidad y el Medio Amb</w:t>
      </w:r>
      <w:r w:rsidR="004E5349">
        <w:rPr>
          <w:rFonts w:ascii="Arial" w:hAnsi="Arial" w:cs="Arial"/>
        </w:rPr>
        <w:t>iente – SIGCMA (Acuerdo 101161).</w:t>
      </w:r>
    </w:p>
    <w:p w:rsidR="00F67186" w:rsidRPr="00F67186" w:rsidRDefault="00F67186" w:rsidP="00F67186">
      <w:pPr>
        <w:jc w:val="both"/>
        <w:rPr>
          <w:rFonts w:ascii="Arial" w:hAnsi="Arial" w:cs="Arial"/>
        </w:rPr>
      </w:pPr>
      <w:r w:rsidRPr="00F67186">
        <w:rPr>
          <w:rFonts w:ascii="Arial" w:hAnsi="Arial" w:cs="Arial"/>
        </w:rPr>
        <w:t>El SIGCMA modifica y amplia el alcance del Sistema de Gestión de Calidad, al integrar los sistemas de gestión de calidad, MECI y ambiental, en un único Sistema fundamentado en el cumplimiento de las normas NTCGP 1000:2009, NTC ISO 9001:2008, MECI 1000:2005 y NTC ISO 14001:2004.</w:t>
      </w:r>
    </w:p>
    <w:p w:rsidR="00F67186" w:rsidRPr="00F67186" w:rsidRDefault="00F67186" w:rsidP="00F67186">
      <w:pPr>
        <w:rPr>
          <w:rFonts w:ascii="Arial" w:hAnsi="Arial" w:cs="Arial"/>
          <w:b/>
        </w:rPr>
      </w:pPr>
      <w:r w:rsidRPr="00F67186">
        <w:rPr>
          <w:rFonts w:ascii="Arial" w:hAnsi="Arial" w:cs="Arial"/>
          <w:b/>
        </w:rPr>
        <w:t>ALCANCE DEL SIGCMA El SIGCM</w:t>
      </w:r>
    </w:p>
    <w:p w:rsidR="00F67186" w:rsidRPr="00F67186" w:rsidRDefault="004E5349" w:rsidP="00F67186">
      <w:pPr>
        <w:jc w:val="both"/>
        <w:rPr>
          <w:rFonts w:ascii="Arial" w:hAnsi="Arial" w:cs="Arial"/>
        </w:rPr>
      </w:pPr>
      <w:r w:rsidRPr="00F67186">
        <w:rPr>
          <w:rFonts w:ascii="Arial" w:hAnsi="Arial" w:cs="Arial"/>
        </w:rPr>
        <w:t xml:space="preserve">El SIGCMA </w:t>
      </w:r>
      <w:r w:rsidR="00F67186" w:rsidRPr="00F67186">
        <w:rPr>
          <w:rFonts w:ascii="Arial" w:hAnsi="Arial" w:cs="Arial"/>
        </w:rPr>
        <w:t>tiene alcance en la Sala Administrativa del Consejo Superior de la Judicatura, Salas Administrativas de los Consejos Seccionales de la Judicatura, Dirección Ejecutiva de Administración Judicial, Direcciones Seccionales de Administración Judicial, y en los Despachos Judiciales que se certifiquen en sistemas de gestión, e involucra todos los procesos de apoyo, misionales, estratégicos y de evaluación del Sistema de Gestión de Calidad, garantizando la integración de todos los organismos y la administración adecuada de los recursos que afectan el medio ambiente en el quehacer propio de la Sala Administrativa y sus seccionales.</w:t>
      </w:r>
    </w:p>
    <w:p w:rsidR="00F67186" w:rsidRPr="00F67186" w:rsidRDefault="00F67186" w:rsidP="00F67186">
      <w:pPr>
        <w:rPr>
          <w:rFonts w:ascii="Arial" w:hAnsi="Arial" w:cs="Arial"/>
          <w:b/>
        </w:rPr>
      </w:pPr>
      <w:r w:rsidRPr="00F67186">
        <w:rPr>
          <w:rFonts w:ascii="Arial" w:hAnsi="Arial" w:cs="Arial"/>
          <w:b/>
        </w:rPr>
        <w:t>MISIÓN DEL SIGCMA</w:t>
      </w:r>
    </w:p>
    <w:p w:rsidR="00F67186" w:rsidRPr="00F67186" w:rsidRDefault="00F67186" w:rsidP="00F67186">
      <w:pPr>
        <w:jc w:val="both"/>
        <w:rPr>
          <w:rFonts w:ascii="Arial" w:hAnsi="Arial" w:cs="Arial"/>
        </w:rPr>
      </w:pPr>
      <w:r w:rsidRPr="00F67186">
        <w:rPr>
          <w:rFonts w:ascii="Arial" w:hAnsi="Arial" w:cs="Arial"/>
        </w:rPr>
        <w:t xml:space="preserve"> La misión de la Sala Administrativa del Consejo Superior de la Judicatura, órgano de gobierno y administración de la Rama Judicial respecto al SIGCMA, consiste en implementarlo y fortalecerlo en todas las dependencias administrativas y judiciales para el mejoramiento continuo de la organización.</w:t>
      </w:r>
    </w:p>
    <w:p w:rsidR="00F67186" w:rsidRPr="00F67186" w:rsidRDefault="00F67186" w:rsidP="00F67186">
      <w:pPr>
        <w:rPr>
          <w:rFonts w:ascii="Arial" w:hAnsi="Arial" w:cs="Arial"/>
          <w:b/>
        </w:rPr>
      </w:pPr>
      <w:r w:rsidRPr="00F67186">
        <w:rPr>
          <w:rFonts w:ascii="Arial" w:hAnsi="Arial" w:cs="Arial"/>
          <w:b/>
        </w:rPr>
        <w:t>VISIÓN DEL SIGCMA</w:t>
      </w:r>
    </w:p>
    <w:p w:rsidR="00F67186" w:rsidRPr="00F67186" w:rsidRDefault="00F67186" w:rsidP="00F67186">
      <w:pPr>
        <w:jc w:val="both"/>
        <w:rPr>
          <w:rFonts w:ascii="Arial" w:hAnsi="Arial" w:cs="Arial"/>
        </w:rPr>
      </w:pPr>
      <w:r w:rsidRPr="00F67186">
        <w:rPr>
          <w:rFonts w:ascii="Arial" w:hAnsi="Arial" w:cs="Arial"/>
        </w:rPr>
        <w:t>Se proyecta como un instrumento de gerencia en la Administración de Justicia, esencial para el mejoramiento continuo de las estrategias de planeación, gestión y seguimiento de las políticas públicas de la Rama Judicial. A través del SIGCMA, el Poder Judicial Colombiano, como miembro de la Red Iberoamericana para una Justicia de Calidad, continuará, de acuerdo con los más altos estándares de excelencia, fomentando la investigación, el desarrollo y la innovación en los procesos y procedimientos administrativos y de gerencia de los Despachos Judiciales, con miras a posicionar este sistema en los ámbitos nacional e internacional.</w:t>
      </w:r>
    </w:p>
    <w:p w:rsidR="00F67186" w:rsidRPr="00F67186" w:rsidRDefault="00F67186">
      <w:pPr>
        <w:rPr>
          <w:rFonts w:ascii="Arial" w:hAnsi="Arial" w:cs="Arial"/>
          <w:b/>
        </w:rPr>
      </w:pPr>
      <w:r w:rsidRPr="00F67186">
        <w:rPr>
          <w:rFonts w:ascii="Arial" w:hAnsi="Arial" w:cs="Arial"/>
          <w:b/>
        </w:rPr>
        <w:t xml:space="preserve">OBJETIVOS DEL SIGCMA </w:t>
      </w:r>
    </w:p>
    <w:p w:rsidR="00F67186" w:rsidRPr="00F67186" w:rsidRDefault="00F67186" w:rsidP="00F67186">
      <w:pPr>
        <w:jc w:val="both"/>
        <w:rPr>
          <w:rFonts w:ascii="Arial" w:hAnsi="Arial" w:cs="Arial"/>
        </w:rPr>
      </w:pPr>
      <w:r w:rsidRPr="00F67186">
        <w:rPr>
          <w:rFonts w:ascii="Arial" w:hAnsi="Arial" w:cs="Arial"/>
          <w:b/>
        </w:rPr>
        <w:t>1.</w:t>
      </w:r>
      <w:r w:rsidRPr="00F67186">
        <w:rPr>
          <w:rFonts w:ascii="Arial" w:hAnsi="Arial" w:cs="Arial"/>
        </w:rPr>
        <w:t xml:space="preserve"> Garantizar el acceso a la Justicia, reconociendo al usuario como razón de ser de la misma. </w:t>
      </w:r>
    </w:p>
    <w:p w:rsidR="00F67186" w:rsidRPr="00F67186" w:rsidRDefault="00F67186" w:rsidP="00F67186">
      <w:pPr>
        <w:jc w:val="both"/>
        <w:rPr>
          <w:rFonts w:ascii="Arial" w:hAnsi="Arial" w:cs="Arial"/>
        </w:rPr>
      </w:pPr>
      <w:r w:rsidRPr="00F67186">
        <w:rPr>
          <w:rFonts w:ascii="Arial" w:hAnsi="Arial" w:cs="Arial"/>
          <w:b/>
        </w:rPr>
        <w:t>2.</w:t>
      </w:r>
      <w:r w:rsidRPr="00F67186">
        <w:rPr>
          <w:rFonts w:ascii="Arial" w:hAnsi="Arial" w:cs="Arial"/>
        </w:rPr>
        <w:t xml:space="preserve"> Avanzar hacia el enfoque sistémico integral de la Rama Judicial, por medio de la armonización y coordinación de los esfuerzos de los distintos órganos que la integran.</w:t>
      </w:r>
    </w:p>
    <w:p w:rsidR="00F67186" w:rsidRPr="00F67186" w:rsidRDefault="00F67186" w:rsidP="00F67186">
      <w:pPr>
        <w:jc w:val="both"/>
        <w:rPr>
          <w:rFonts w:ascii="Arial" w:hAnsi="Arial" w:cs="Arial"/>
        </w:rPr>
      </w:pPr>
      <w:r w:rsidRPr="00F67186">
        <w:rPr>
          <w:rFonts w:ascii="Arial" w:hAnsi="Arial" w:cs="Arial"/>
        </w:rPr>
        <w:t xml:space="preserve"> </w:t>
      </w:r>
      <w:r w:rsidRPr="00F67186">
        <w:rPr>
          <w:rFonts w:ascii="Arial" w:hAnsi="Arial" w:cs="Arial"/>
          <w:b/>
        </w:rPr>
        <w:t>3.</w:t>
      </w:r>
      <w:r w:rsidRPr="00F67186">
        <w:rPr>
          <w:rFonts w:ascii="Arial" w:hAnsi="Arial" w:cs="Arial"/>
        </w:rPr>
        <w:t xml:space="preserve"> Cumplir los requisitos de los usuarios de conformidad con la Constitución y la Ley. </w:t>
      </w:r>
    </w:p>
    <w:p w:rsidR="00F67186" w:rsidRPr="00F67186" w:rsidRDefault="00F67186" w:rsidP="00F67186">
      <w:pPr>
        <w:jc w:val="both"/>
        <w:rPr>
          <w:rFonts w:ascii="Arial" w:hAnsi="Arial" w:cs="Arial"/>
        </w:rPr>
      </w:pPr>
      <w:r w:rsidRPr="00F67186">
        <w:rPr>
          <w:rFonts w:ascii="Arial" w:hAnsi="Arial" w:cs="Arial"/>
          <w:b/>
        </w:rPr>
        <w:t>4.</w:t>
      </w:r>
      <w:r w:rsidRPr="00F67186">
        <w:rPr>
          <w:rFonts w:ascii="Arial" w:hAnsi="Arial" w:cs="Arial"/>
        </w:rPr>
        <w:t xml:space="preserve"> Incrementar los niveles de satisfacción al usuario, estableciendo metas que respondan a las necesidades y expectativas de los usuarios internos y externos, a partir del fortalecimiento de las estrategias de planeación, gestión eficaz y eficiente de sus procesos. </w:t>
      </w:r>
    </w:p>
    <w:p w:rsidR="00F67186" w:rsidRPr="00F67186" w:rsidRDefault="00F67186" w:rsidP="00F67186">
      <w:pPr>
        <w:jc w:val="both"/>
        <w:rPr>
          <w:rFonts w:ascii="Arial" w:hAnsi="Arial" w:cs="Arial"/>
        </w:rPr>
      </w:pPr>
      <w:r w:rsidRPr="00F67186">
        <w:rPr>
          <w:rFonts w:ascii="Arial" w:hAnsi="Arial" w:cs="Arial"/>
          <w:b/>
        </w:rPr>
        <w:lastRenderedPageBreak/>
        <w:t>5.</w:t>
      </w:r>
      <w:r w:rsidRPr="00F67186">
        <w:rPr>
          <w:rFonts w:ascii="Arial" w:hAnsi="Arial" w:cs="Arial"/>
        </w:rPr>
        <w:t xml:space="preserve"> Fomentar la cultura organizacional de calidad, control y medio ambiente, orientada a la responsabilidad social y ética del servidor judicial. </w:t>
      </w:r>
    </w:p>
    <w:p w:rsidR="00F67186" w:rsidRPr="00F67186" w:rsidRDefault="00F67186" w:rsidP="00F67186">
      <w:pPr>
        <w:jc w:val="both"/>
        <w:rPr>
          <w:rFonts w:ascii="Arial" w:hAnsi="Arial" w:cs="Arial"/>
        </w:rPr>
      </w:pPr>
      <w:r w:rsidRPr="00F67186">
        <w:rPr>
          <w:rFonts w:ascii="Arial" w:hAnsi="Arial" w:cs="Arial"/>
          <w:b/>
        </w:rPr>
        <w:t>6.</w:t>
      </w:r>
      <w:r w:rsidRPr="00F67186">
        <w:rPr>
          <w:rFonts w:ascii="Arial" w:hAnsi="Arial" w:cs="Arial"/>
        </w:rPr>
        <w:t xml:space="preserve"> Generar las condiciones adecuadas y convenientes necesarias para la transparencia, rendición de cuentas y participación ciudadana.</w:t>
      </w:r>
    </w:p>
    <w:p w:rsidR="00F67186" w:rsidRPr="00F67186" w:rsidRDefault="00F67186" w:rsidP="00F67186">
      <w:pPr>
        <w:jc w:val="both"/>
        <w:rPr>
          <w:rFonts w:ascii="Arial" w:hAnsi="Arial" w:cs="Arial"/>
        </w:rPr>
      </w:pPr>
      <w:r w:rsidRPr="00F67186">
        <w:rPr>
          <w:rFonts w:ascii="Arial" w:hAnsi="Arial" w:cs="Arial"/>
          <w:b/>
        </w:rPr>
        <w:t xml:space="preserve"> 7.</w:t>
      </w:r>
      <w:r w:rsidRPr="00F67186">
        <w:rPr>
          <w:rFonts w:ascii="Arial" w:hAnsi="Arial" w:cs="Arial"/>
        </w:rPr>
        <w:t xml:space="preserve"> Mejorar continuamente el Sistema Integrado de Gestión y Control de la Calidad y del Medio Ambiente </w:t>
      </w:r>
      <w:r w:rsidRPr="00F67186">
        <w:rPr>
          <w:rFonts w:ascii="Arial" w:hAnsi="Arial" w:cs="Arial"/>
        </w:rPr>
        <w:t>“SIGCMA”</w:t>
      </w:r>
      <w:r w:rsidRPr="00F67186">
        <w:rPr>
          <w:rFonts w:ascii="Arial" w:hAnsi="Arial" w:cs="Arial"/>
        </w:rPr>
        <w:t xml:space="preserve">. </w:t>
      </w:r>
    </w:p>
    <w:p w:rsidR="00F67186" w:rsidRPr="00F67186" w:rsidRDefault="00F67186" w:rsidP="00F67186">
      <w:pPr>
        <w:jc w:val="both"/>
        <w:rPr>
          <w:rFonts w:ascii="Arial" w:hAnsi="Arial" w:cs="Arial"/>
        </w:rPr>
      </w:pPr>
      <w:r w:rsidRPr="00F67186">
        <w:rPr>
          <w:rFonts w:ascii="Arial" w:hAnsi="Arial" w:cs="Arial"/>
          <w:b/>
        </w:rPr>
        <w:t>8.</w:t>
      </w:r>
      <w:r w:rsidRPr="00F67186">
        <w:rPr>
          <w:rFonts w:ascii="Arial" w:hAnsi="Arial" w:cs="Arial"/>
        </w:rPr>
        <w:t xml:space="preserve"> </w:t>
      </w:r>
      <w:r w:rsidRPr="00F67186">
        <w:rPr>
          <w:rFonts w:ascii="Arial" w:hAnsi="Arial" w:cs="Arial"/>
        </w:rPr>
        <w:t>Fortalecer continuamente las competencias y el liderazgo del talento humano de la organización.</w:t>
      </w:r>
    </w:p>
    <w:p w:rsidR="00F67186" w:rsidRPr="00F67186" w:rsidRDefault="00F67186" w:rsidP="00F67186">
      <w:pPr>
        <w:jc w:val="both"/>
        <w:rPr>
          <w:rFonts w:ascii="Arial" w:hAnsi="Arial" w:cs="Arial"/>
        </w:rPr>
      </w:pPr>
      <w:r w:rsidRPr="00F67186">
        <w:rPr>
          <w:rFonts w:ascii="Arial" w:hAnsi="Arial" w:cs="Arial"/>
          <w:b/>
        </w:rPr>
        <w:t xml:space="preserve"> 9.</w:t>
      </w:r>
      <w:r w:rsidRPr="00F67186">
        <w:rPr>
          <w:rFonts w:ascii="Arial" w:hAnsi="Arial" w:cs="Arial"/>
        </w:rPr>
        <w:t xml:space="preserve"> Reconocer la importancia del talento humano y de la gestión del conocimiento en la Administración de Justicia. </w:t>
      </w:r>
    </w:p>
    <w:p w:rsidR="00F67186" w:rsidRPr="00F67186" w:rsidRDefault="00F67186" w:rsidP="00F67186">
      <w:pPr>
        <w:jc w:val="both"/>
        <w:rPr>
          <w:rFonts w:ascii="Arial" w:hAnsi="Arial" w:cs="Arial"/>
        </w:rPr>
      </w:pPr>
      <w:r w:rsidRPr="00F67186">
        <w:rPr>
          <w:rFonts w:ascii="Arial" w:hAnsi="Arial" w:cs="Arial"/>
          <w:b/>
        </w:rPr>
        <w:t>10.</w:t>
      </w:r>
      <w:r w:rsidRPr="00F67186">
        <w:rPr>
          <w:rFonts w:ascii="Arial" w:hAnsi="Arial" w:cs="Arial"/>
        </w:rPr>
        <w:t xml:space="preserve"> Aprovechar eficientemente los recursos naturales utilizados por la entidad, en especial el uso del papel, el agua y la energía, y gestionar de manera racional los residuos sólidos.</w:t>
      </w:r>
    </w:p>
    <w:p w:rsidR="00F67186" w:rsidRPr="00F67186" w:rsidRDefault="00F67186" w:rsidP="00F67186">
      <w:pPr>
        <w:jc w:val="both"/>
        <w:rPr>
          <w:rFonts w:ascii="Arial" w:hAnsi="Arial" w:cs="Arial"/>
        </w:rPr>
      </w:pPr>
      <w:r w:rsidRPr="00F67186">
        <w:rPr>
          <w:rFonts w:ascii="Arial" w:hAnsi="Arial" w:cs="Arial"/>
          <w:b/>
        </w:rPr>
        <w:t xml:space="preserve"> 11.</w:t>
      </w:r>
      <w:r w:rsidRPr="00F67186">
        <w:rPr>
          <w:rFonts w:ascii="Arial" w:hAnsi="Arial" w:cs="Arial"/>
        </w:rPr>
        <w:t xml:space="preserve"> Prevenir la contaminación ambiental potencial generada por las actividades administrativas y judiciales. </w:t>
      </w:r>
    </w:p>
    <w:p w:rsidR="00F67186" w:rsidRDefault="00F67186" w:rsidP="00F67186">
      <w:pPr>
        <w:jc w:val="both"/>
        <w:rPr>
          <w:rFonts w:ascii="Arial" w:hAnsi="Arial" w:cs="Arial"/>
        </w:rPr>
      </w:pPr>
      <w:r w:rsidRPr="00F67186">
        <w:rPr>
          <w:rFonts w:ascii="Arial" w:hAnsi="Arial" w:cs="Arial"/>
          <w:b/>
        </w:rPr>
        <w:t>12.</w:t>
      </w:r>
      <w:r w:rsidRPr="00F67186">
        <w:rPr>
          <w:rFonts w:ascii="Arial" w:hAnsi="Arial" w:cs="Arial"/>
        </w:rPr>
        <w:t xml:space="preserve"> Garantizar el oportuno y eficaz cumplimiento de la legislación ambiental aplicable a las actividades administrativas y laborales.</w:t>
      </w:r>
    </w:p>
    <w:p w:rsidR="00F67186" w:rsidRDefault="00F67186" w:rsidP="00F67186">
      <w:pPr>
        <w:jc w:val="both"/>
        <w:rPr>
          <w:rFonts w:ascii="Arial" w:hAnsi="Arial" w:cs="Arial"/>
        </w:rPr>
      </w:pPr>
    </w:p>
    <w:p w:rsidR="00F67186" w:rsidRDefault="00F67186" w:rsidP="00F67186">
      <w:pPr>
        <w:jc w:val="both"/>
        <w:rPr>
          <w:rFonts w:ascii="Arial" w:hAnsi="Arial" w:cs="Arial"/>
          <w:b/>
        </w:rPr>
      </w:pPr>
      <w:r w:rsidRPr="00F67186">
        <w:rPr>
          <w:rFonts w:ascii="Arial" w:hAnsi="Arial" w:cs="Arial"/>
          <w:b/>
        </w:rPr>
        <w:t>CERTIFICACIÓN DE CALIDAD A LA ADMINISTRACIÓN DE JUSTICIA</w:t>
      </w:r>
    </w:p>
    <w:p w:rsidR="00F67186" w:rsidRDefault="00F67186" w:rsidP="00F67186">
      <w:pPr>
        <w:jc w:val="both"/>
        <w:rPr>
          <w:rFonts w:ascii="Arial" w:hAnsi="Arial" w:cs="Arial"/>
        </w:rPr>
      </w:pPr>
      <w:r>
        <w:rPr>
          <w:rFonts w:ascii="Arial" w:hAnsi="Arial" w:cs="Arial"/>
        </w:rPr>
        <w:t>La Sala Administrativa del Consejo Superior de la Judicatura, en ceremonia celebrada el 25 de marzo de 2014, recibió la Certificación plena en normas de Calidad (NTCGP 1000:2009, NTC ISO 9001:2008 e IQNET) otorgada por el Instituto Colombiano de Normas Técnicas y Certificaciones –ICONTEC- a la totalidad de la Administración Judicial.</w:t>
      </w:r>
    </w:p>
    <w:p w:rsidR="00F67186" w:rsidRDefault="00F67186" w:rsidP="00F67186">
      <w:pPr>
        <w:jc w:val="both"/>
        <w:rPr>
          <w:rFonts w:ascii="Arial" w:hAnsi="Arial" w:cs="Arial"/>
        </w:rPr>
      </w:pPr>
      <w:r>
        <w:rPr>
          <w:rFonts w:ascii="Arial" w:hAnsi="Arial" w:cs="Arial"/>
        </w:rPr>
        <w:t>Esta distinción fue un reconocimiento a la totalidad del órgano de Administración  y Gobierno del Poder Judicial</w:t>
      </w:r>
      <w:r w:rsidR="004E5349">
        <w:rPr>
          <w:rFonts w:ascii="Arial" w:hAnsi="Arial" w:cs="Arial"/>
        </w:rPr>
        <w:t>, como lo es la Sala Administrativa  y sus Unidades Misionales, a las Salas Administrativas de los Consejos Seccionales, a la Dirección Ejecutiva de Administración Judicial. Así mismo se certificaron 104 despachos judiciales de las distintas jurisdicciones, especialidades y regiones del país.</w:t>
      </w:r>
    </w:p>
    <w:p w:rsidR="004E5349" w:rsidRDefault="004E5349" w:rsidP="00F67186">
      <w:pPr>
        <w:jc w:val="both"/>
        <w:rPr>
          <w:rFonts w:ascii="Arial" w:hAnsi="Arial" w:cs="Arial"/>
        </w:rPr>
      </w:pPr>
    </w:p>
    <w:p w:rsidR="004E5349" w:rsidRPr="00FC65D4" w:rsidRDefault="004E5349" w:rsidP="00F67186">
      <w:pPr>
        <w:jc w:val="both"/>
        <w:rPr>
          <w:rFonts w:ascii="Arial" w:hAnsi="Arial" w:cs="Arial"/>
          <w:b/>
        </w:rPr>
      </w:pPr>
      <w:r>
        <w:rPr>
          <w:rFonts w:ascii="Arial" w:hAnsi="Arial" w:cs="Arial"/>
          <w:b/>
        </w:rPr>
        <w:t>I CONVERSATORIO INTERNACIONAL DE GESTIÓN DE CALIDAD E</w:t>
      </w:r>
      <w:r w:rsidR="00FC65D4">
        <w:rPr>
          <w:rFonts w:ascii="Arial" w:hAnsi="Arial" w:cs="Arial"/>
          <w:b/>
        </w:rPr>
        <w:t>N LA ADMINISTRACIÓN DE JUSTICIA</w:t>
      </w:r>
    </w:p>
    <w:p w:rsidR="004E5349" w:rsidRPr="00940602" w:rsidRDefault="004E5349" w:rsidP="004E5349">
      <w:pPr>
        <w:pStyle w:val="NormalWeb"/>
        <w:jc w:val="both"/>
        <w:rPr>
          <w:rFonts w:ascii="Arial" w:eastAsiaTheme="minorHAnsi" w:hAnsi="Arial" w:cs="Arial"/>
          <w:sz w:val="22"/>
          <w:szCs w:val="22"/>
          <w:lang w:eastAsia="en-US"/>
        </w:rPr>
      </w:pPr>
      <w:r w:rsidRPr="00940602">
        <w:rPr>
          <w:rFonts w:ascii="Arial" w:eastAsiaTheme="minorHAnsi" w:hAnsi="Arial" w:cs="Arial"/>
          <w:sz w:val="22"/>
          <w:szCs w:val="22"/>
          <w:lang w:eastAsia="en-US"/>
        </w:rPr>
        <w:t xml:space="preserve">En el mes de abril del año inmediatamente anterior, se celebró en la ciudad de Cartagena el “I Conversatorio Internacional de Gestión de Calidad en la Administración de Justicia”, </w:t>
      </w:r>
      <w:r w:rsidR="00FC65D4" w:rsidRPr="00940602">
        <w:rPr>
          <w:rFonts w:ascii="Arial" w:eastAsiaTheme="minorHAnsi" w:hAnsi="Arial" w:cs="Arial"/>
          <w:sz w:val="22"/>
          <w:szCs w:val="22"/>
          <w:lang w:eastAsia="en-US"/>
        </w:rPr>
        <w:t xml:space="preserve">contando con </w:t>
      </w:r>
      <w:r w:rsidRPr="00940602">
        <w:rPr>
          <w:rFonts w:ascii="Arial" w:eastAsiaTheme="minorHAnsi" w:hAnsi="Arial" w:cs="Arial"/>
          <w:sz w:val="22"/>
          <w:szCs w:val="22"/>
          <w:lang w:eastAsia="en-US"/>
        </w:rPr>
        <w:t>la participación del Señor Ministro del Interior Dr. Fernando Carrillo Flórez; del Doctor Rolando Vega Robert Magistrado de la Corte Suprema de Justicia de Costa Rica y Presidente de la Comisión Iberoamericana de Calidad, del Dr. Antonio Monserrat Quintana Vocal del Consejo General del Poder Judicial de España, del Presidente del Consejo de Estado Dr. Alfonso Vargas Rincón, del Presidente Consejo Superior de la Judicatura Dr. Pedro Alonso Sanabria Buitrago y del Dr. Edgar Carlos Sanabria Melo Presidente de la Sala Administr</w:t>
      </w:r>
      <w:r w:rsidR="00FC65D4" w:rsidRPr="00940602">
        <w:rPr>
          <w:rFonts w:ascii="Arial" w:eastAsiaTheme="minorHAnsi" w:hAnsi="Arial" w:cs="Arial"/>
          <w:sz w:val="22"/>
          <w:szCs w:val="22"/>
          <w:lang w:eastAsia="en-US"/>
        </w:rPr>
        <w:t xml:space="preserve">ativa del Consejo Superior de la </w:t>
      </w:r>
      <w:r w:rsidRPr="00940602">
        <w:rPr>
          <w:rFonts w:ascii="Arial" w:eastAsiaTheme="minorHAnsi" w:hAnsi="Arial" w:cs="Arial"/>
          <w:sz w:val="22"/>
          <w:szCs w:val="22"/>
          <w:lang w:eastAsia="en-US"/>
        </w:rPr>
        <w:t xml:space="preserve">Judicatura, del Dr. Germán Nava Quintero Director de Normalización del Instituto </w:t>
      </w:r>
      <w:r w:rsidRPr="00940602">
        <w:rPr>
          <w:rFonts w:ascii="Arial" w:eastAsiaTheme="minorHAnsi" w:hAnsi="Arial" w:cs="Arial"/>
          <w:sz w:val="22"/>
          <w:szCs w:val="22"/>
          <w:lang w:eastAsia="en-US"/>
        </w:rPr>
        <w:lastRenderedPageBreak/>
        <w:t>Colombiano de Normas Técnicas y Certificaciones – ICONTEC y de la Secretaria Jurídica de la Presidencia de la República Dra. Cristina Pardo Schlesinger. </w:t>
      </w:r>
    </w:p>
    <w:p w:rsidR="004E5349" w:rsidRPr="00940602" w:rsidRDefault="004E5349" w:rsidP="004E5349">
      <w:pPr>
        <w:pStyle w:val="NormalWeb"/>
        <w:jc w:val="both"/>
        <w:rPr>
          <w:rFonts w:ascii="Arial" w:eastAsiaTheme="minorHAnsi" w:hAnsi="Arial" w:cs="Arial"/>
          <w:sz w:val="22"/>
          <w:szCs w:val="22"/>
          <w:lang w:eastAsia="en-US"/>
        </w:rPr>
      </w:pPr>
      <w:r w:rsidRPr="00940602">
        <w:rPr>
          <w:rFonts w:ascii="Arial" w:eastAsiaTheme="minorHAnsi" w:hAnsi="Arial" w:cs="Arial"/>
          <w:sz w:val="22"/>
          <w:szCs w:val="22"/>
          <w:lang w:eastAsia="en-US"/>
        </w:rPr>
        <w:t>Dentro del marco del Conversatorio fue Certificada en Calidad la Sala Administrativa del Consejo Superior de la Judicatura, siendo certificadas 7 Seccionales y otras 7 recertificadas, recibiendo del ICONTEC tres certificaciones: la Norma Internacional de calidad ISO 9001:2008, la Norma de Calidad del sector público NTCGP 1000:2009, y la Certificación en la Norma Internacional de Calidad en la norma IQNET. </w:t>
      </w:r>
    </w:p>
    <w:p w:rsidR="004E5349" w:rsidRPr="004E5349" w:rsidRDefault="004E5349" w:rsidP="00F67186">
      <w:pPr>
        <w:jc w:val="both"/>
        <w:rPr>
          <w:rFonts w:ascii="Arial" w:hAnsi="Arial" w:cs="Arial"/>
        </w:rPr>
      </w:pPr>
    </w:p>
    <w:p w:rsidR="00F67186" w:rsidRDefault="00F67186" w:rsidP="00F67186">
      <w:pPr>
        <w:jc w:val="both"/>
        <w:rPr>
          <w:rFonts w:ascii="Arial" w:hAnsi="Arial" w:cs="Arial"/>
        </w:rPr>
      </w:pPr>
      <w:bookmarkStart w:id="0" w:name="_GoBack"/>
      <w:bookmarkEnd w:id="0"/>
    </w:p>
    <w:p w:rsidR="00F67186" w:rsidRPr="00F67186" w:rsidRDefault="00F67186" w:rsidP="00F67186">
      <w:pPr>
        <w:jc w:val="both"/>
        <w:rPr>
          <w:rFonts w:ascii="Arial" w:hAnsi="Arial" w:cs="Arial"/>
        </w:rPr>
      </w:pPr>
    </w:p>
    <w:sectPr w:rsidR="00F67186" w:rsidRPr="00F671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86"/>
    <w:rsid w:val="00004812"/>
    <w:rsid w:val="000057B9"/>
    <w:rsid w:val="00007F40"/>
    <w:rsid w:val="0001188F"/>
    <w:rsid w:val="00011DF7"/>
    <w:rsid w:val="00013A09"/>
    <w:rsid w:val="0001534C"/>
    <w:rsid w:val="00017B89"/>
    <w:rsid w:val="00017D55"/>
    <w:rsid w:val="000216B0"/>
    <w:rsid w:val="00024AD5"/>
    <w:rsid w:val="000313B2"/>
    <w:rsid w:val="00031C28"/>
    <w:rsid w:val="000344FD"/>
    <w:rsid w:val="0003529B"/>
    <w:rsid w:val="00036588"/>
    <w:rsid w:val="000436A1"/>
    <w:rsid w:val="0004394E"/>
    <w:rsid w:val="00046D1D"/>
    <w:rsid w:val="0004721E"/>
    <w:rsid w:val="00047275"/>
    <w:rsid w:val="00051E22"/>
    <w:rsid w:val="000524D2"/>
    <w:rsid w:val="000537FE"/>
    <w:rsid w:val="00055429"/>
    <w:rsid w:val="00055E1B"/>
    <w:rsid w:val="0005682E"/>
    <w:rsid w:val="0006156A"/>
    <w:rsid w:val="000618D4"/>
    <w:rsid w:val="00062EA7"/>
    <w:rsid w:val="0006530E"/>
    <w:rsid w:val="0007639F"/>
    <w:rsid w:val="00076832"/>
    <w:rsid w:val="000770C9"/>
    <w:rsid w:val="000771A9"/>
    <w:rsid w:val="0007783B"/>
    <w:rsid w:val="00080A59"/>
    <w:rsid w:val="00083650"/>
    <w:rsid w:val="00084B3A"/>
    <w:rsid w:val="00090AB1"/>
    <w:rsid w:val="0009617F"/>
    <w:rsid w:val="0009626C"/>
    <w:rsid w:val="00096EDD"/>
    <w:rsid w:val="000A66B4"/>
    <w:rsid w:val="000A73C5"/>
    <w:rsid w:val="000B0AA1"/>
    <w:rsid w:val="000B2242"/>
    <w:rsid w:val="000B5D18"/>
    <w:rsid w:val="000B5F96"/>
    <w:rsid w:val="000B77AD"/>
    <w:rsid w:val="000B7D37"/>
    <w:rsid w:val="000C4AC3"/>
    <w:rsid w:val="000C5FBF"/>
    <w:rsid w:val="000C6B81"/>
    <w:rsid w:val="000C7352"/>
    <w:rsid w:val="000C7EA5"/>
    <w:rsid w:val="000D29E6"/>
    <w:rsid w:val="000D39DB"/>
    <w:rsid w:val="000D68C3"/>
    <w:rsid w:val="000D6C66"/>
    <w:rsid w:val="000E46A0"/>
    <w:rsid w:val="000E4C2C"/>
    <w:rsid w:val="000E4F49"/>
    <w:rsid w:val="000E5350"/>
    <w:rsid w:val="000E6980"/>
    <w:rsid w:val="000E6C77"/>
    <w:rsid w:val="000E6FD0"/>
    <w:rsid w:val="000F06A1"/>
    <w:rsid w:val="000F1D65"/>
    <w:rsid w:val="000F51B5"/>
    <w:rsid w:val="000F6A0E"/>
    <w:rsid w:val="000F7E0B"/>
    <w:rsid w:val="0010075D"/>
    <w:rsid w:val="00101367"/>
    <w:rsid w:val="00102808"/>
    <w:rsid w:val="00103510"/>
    <w:rsid w:val="00103C05"/>
    <w:rsid w:val="0010568B"/>
    <w:rsid w:val="00105F88"/>
    <w:rsid w:val="001067A0"/>
    <w:rsid w:val="001076A6"/>
    <w:rsid w:val="001125DF"/>
    <w:rsid w:val="00114B10"/>
    <w:rsid w:val="00120891"/>
    <w:rsid w:val="0012134E"/>
    <w:rsid w:val="00122A8F"/>
    <w:rsid w:val="00124078"/>
    <w:rsid w:val="001256B5"/>
    <w:rsid w:val="00125825"/>
    <w:rsid w:val="00126C7C"/>
    <w:rsid w:val="00130138"/>
    <w:rsid w:val="00133C3C"/>
    <w:rsid w:val="00135BB5"/>
    <w:rsid w:val="00135C68"/>
    <w:rsid w:val="001370B5"/>
    <w:rsid w:val="00140469"/>
    <w:rsid w:val="0014199A"/>
    <w:rsid w:val="00150FF2"/>
    <w:rsid w:val="001514AD"/>
    <w:rsid w:val="00155E2D"/>
    <w:rsid w:val="00156426"/>
    <w:rsid w:val="0015750E"/>
    <w:rsid w:val="00157F52"/>
    <w:rsid w:val="00164FE9"/>
    <w:rsid w:val="00167632"/>
    <w:rsid w:val="00170104"/>
    <w:rsid w:val="00171074"/>
    <w:rsid w:val="0017318E"/>
    <w:rsid w:val="00175A61"/>
    <w:rsid w:val="00176A7E"/>
    <w:rsid w:val="00176F09"/>
    <w:rsid w:val="0018557F"/>
    <w:rsid w:val="001910FF"/>
    <w:rsid w:val="001925D5"/>
    <w:rsid w:val="00192AC2"/>
    <w:rsid w:val="00196CF9"/>
    <w:rsid w:val="001A052C"/>
    <w:rsid w:val="001A3393"/>
    <w:rsid w:val="001A5A3E"/>
    <w:rsid w:val="001A7E02"/>
    <w:rsid w:val="001B2099"/>
    <w:rsid w:val="001B233B"/>
    <w:rsid w:val="001B4E41"/>
    <w:rsid w:val="001B6621"/>
    <w:rsid w:val="001B6A8C"/>
    <w:rsid w:val="001C2D00"/>
    <w:rsid w:val="001C685D"/>
    <w:rsid w:val="001C7E99"/>
    <w:rsid w:val="001D0451"/>
    <w:rsid w:val="001D16E1"/>
    <w:rsid w:val="001D1D1D"/>
    <w:rsid w:val="001D2F73"/>
    <w:rsid w:val="001D3774"/>
    <w:rsid w:val="001E0F80"/>
    <w:rsid w:val="001E1485"/>
    <w:rsid w:val="001E214F"/>
    <w:rsid w:val="001E2E63"/>
    <w:rsid w:val="001E38A5"/>
    <w:rsid w:val="001E3D0D"/>
    <w:rsid w:val="001E6698"/>
    <w:rsid w:val="001F03EA"/>
    <w:rsid w:val="001F46CE"/>
    <w:rsid w:val="001F5055"/>
    <w:rsid w:val="001F6779"/>
    <w:rsid w:val="001F799A"/>
    <w:rsid w:val="00200060"/>
    <w:rsid w:val="0020142B"/>
    <w:rsid w:val="00201AD0"/>
    <w:rsid w:val="002022C1"/>
    <w:rsid w:val="00203883"/>
    <w:rsid w:val="002040BF"/>
    <w:rsid w:val="00205264"/>
    <w:rsid w:val="00205DDF"/>
    <w:rsid w:val="0020780D"/>
    <w:rsid w:val="00210AF2"/>
    <w:rsid w:val="00211A06"/>
    <w:rsid w:val="0021524F"/>
    <w:rsid w:val="00217E7C"/>
    <w:rsid w:val="002233B7"/>
    <w:rsid w:val="00224066"/>
    <w:rsid w:val="002250BC"/>
    <w:rsid w:val="00226DAC"/>
    <w:rsid w:val="002332FC"/>
    <w:rsid w:val="00237888"/>
    <w:rsid w:val="00240BD9"/>
    <w:rsid w:val="00240C39"/>
    <w:rsid w:val="00240E50"/>
    <w:rsid w:val="00241A6D"/>
    <w:rsid w:val="00242EE3"/>
    <w:rsid w:val="002431C7"/>
    <w:rsid w:val="0024754A"/>
    <w:rsid w:val="00251DA3"/>
    <w:rsid w:val="00252CE3"/>
    <w:rsid w:val="0025597E"/>
    <w:rsid w:val="00255A1B"/>
    <w:rsid w:val="00256B4E"/>
    <w:rsid w:val="00257F69"/>
    <w:rsid w:val="00261B9D"/>
    <w:rsid w:val="002625BF"/>
    <w:rsid w:val="002639A8"/>
    <w:rsid w:val="00263B27"/>
    <w:rsid w:val="00265D5E"/>
    <w:rsid w:val="00266BA0"/>
    <w:rsid w:val="002728F2"/>
    <w:rsid w:val="0027408F"/>
    <w:rsid w:val="00276A69"/>
    <w:rsid w:val="002773A3"/>
    <w:rsid w:val="00281139"/>
    <w:rsid w:val="00284445"/>
    <w:rsid w:val="002875DE"/>
    <w:rsid w:val="00287F47"/>
    <w:rsid w:val="00291699"/>
    <w:rsid w:val="002917CF"/>
    <w:rsid w:val="00291AC3"/>
    <w:rsid w:val="00291B98"/>
    <w:rsid w:val="0029394E"/>
    <w:rsid w:val="00293FFC"/>
    <w:rsid w:val="00295D51"/>
    <w:rsid w:val="002A1BF5"/>
    <w:rsid w:val="002A1F22"/>
    <w:rsid w:val="002A4DC2"/>
    <w:rsid w:val="002A5014"/>
    <w:rsid w:val="002A57CE"/>
    <w:rsid w:val="002A5ECB"/>
    <w:rsid w:val="002A5F09"/>
    <w:rsid w:val="002A76EC"/>
    <w:rsid w:val="002A7E88"/>
    <w:rsid w:val="002B0B0C"/>
    <w:rsid w:val="002B170F"/>
    <w:rsid w:val="002B1BAE"/>
    <w:rsid w:val="002B4BA6"/>
    <w:rsid w:val="002B575A"/>
    <w:rsid w:val="002B5AEB"/>
    <w:rsid w:val="002B7079"/>
    <w:rsid w:val="002B718F"/>
    <w:rsid w:val="002B7FBB"/>
    <w:rsid w:val="002C054A"/>
    <w:rsid w:val="002C0B29"/>
    <w:rsid w:val="002C5568"/>
    <w:rsid w:val="002C566F"/>
    <w:rsid w:val="002D0D17"/>
    <w:rsid w:val="002D26F8"/>
    <w:rsid w:val="002D37D5"/>
    <w:rsid w:val="002D55D5"/>
    <w:rsid w:val="002D5687"/>
    <w:rsid w:val="002D5DBA"/>
    <w:rsid w:val="002E1C43"/>
    <w:rsid w:val="002E7747"/>
    <w:rsid w:val="002E7DD7"/>
    <w:rsid w:val="002F100A"/>
    <w:rsid w:val="002F1E2B"/>
    <w:rsid w:val="002F4FD4"/>
    <w:rsid w:val="002F6941"/>
    <w:rsid w:val="00302158"/>
    <w:rsid w:val="003045C3"/>
    <w:rsid w:val="00305587"/>
    <w:rsid w:val="00312B1F"/>
    <w:rsid w:val="0031311D"/>
    <w:rsid w:val="0031409F"/>
    <w:rsid w:val="00315D10"/>
    <w:rsid w:val="00317CAC"/>
    <w:rsid w:val="00320D93"/>
    <w:rsid w:val="00322B2A"/>
    <w:rsid w:val="00323B5A"/>
    <w:rsid w:val="0032488E"/>
    <w:rsid w:val="0032540D"/>
    <w:rsid w:val="00327B29"/>
    <w:rsid w:val="0033265B"/>
    <w:rsid w:val="003327DF"/>
    <w:rsid w:val="003339C5"/>
    <w:rsid w:val="0033504B"/>
    <w:rsid w:val="003362F0"/>
    <w:rsid w:val="00336457"/>
    <w:rsid w:val="003376FF"/>
    <w:rsid w:val="00341396"/>
    <w:rsid w:val="00342494"/>
    <w:rsid w:val="00343E71"/>
    <w:rsid w:val="00347346"/>
    <w:rsid w:val="00347754"/>
    <w:rsid w:val="00347770"/>
    <w:rsid w:val="00353FC7"/>
    <w:rsid w:val="003542F5"/>
    <w:rsid w:val="00354942"/>
    <w:rsid w:val="00354E81"/>
    <w:rsid w:val="00360295"/>
    <w:rsid w:val="00361A2C"/>
    <w:rsid w:val="0036282F"/>
    <w:rsid w:val="00362F35"/>
    <w:rsid w:val="0036572B"/>
    <w:rsid w:val="0036747B"/>
    <w:rsid w:val="00367C25"/>
    <w:rsid w:val="00371204"/>
    <w:rsid w:val="00375948"/>
    <w:rsid w:val="00376DBE"/>
    <w:rsid w:val="00377411"/>
    <w:rsid w:val="00377C0A"/>
    <w:rsid w:val="00381ACB"/>
    <w:rsid w:val="003820B2"/>
    <w:rsid w:val="00382EF6"/>
    <w:rsid w:val="00382F6F"/>
    <w:rsid w:val="0038637E"/>
    <w:rsid w:val="0039163A"/>
    <w:rsid w:val="003933BB"/>
    <w:rsid w:val="00395345"/>
    <w:rsid w:val="00396BFB"/>
    <w:rsid w:val="003A53E9"/>
    <w:rsid w:val="003A6B08"/>
    <w:rsid w:val="003B071E"/>
    <w:rsid w:val="003B09AE"/>
    <w:rsid w:val="003B190C"/>
    <w:rsid w:val="003B44ED"/>
    <w:rsid w:val="003B70FD"/>
    <w:rsid w:val="003C23A1"/>
    <w:rsid w:val="003C2C2B"/>
    <w:rsid w:val="003C474B"/>
    <w:rsid w:val="003C51B5"/>
    <w:rsid w:val="003C57C0"/>
    <w:rsid w:val="003C66BF"/>
    <w:rsid w:val="003C68E9"/>
    <w:rsid w:val="003C6BE7"/>
    <w:rsid w:val="003D19AE"/>
    <w:rsid w:val="003D3509"/>
    <w:rsid w:val="003D3686"/>
    <w:rsid w:val="003D5299"/>
    <w:rsid w:val="003D551E"/>
    <w:rsid w:val="003D66DB"/>
    <w:rsid w:val="003E30E9"/>
    <w:rsid w:val="003E4379"/>
    <w:rsid w:val="003E4B7E"/>
    <w:rsid w:val="003E4DC2"/>
    <w:rsid w:val="003F0E03"/>
    <w:rsid w:val="003F1570"/>
    <w:rsid w:val="003F4343"/>
    <w:rsid w:val="003F563A"/>
    <w:rsid w:val="004002B4"/>
    <w:rsid w:val="00400367"/>
    <w:rsid w:val="00401656"/>
    <w:rsid w:val="00402358"/>
    <w:rsid w:val="004035C1"/>
    <w:rsid w:val="004056E0"/>
    <w:rsid w:val="004064EF"/>
    <w:rsid w:val="004067C8"/>
    <w:rsid w:val="00406A8A"/>
    <w:rsid w:val="004078B6"/>
    <w:rsid w:val="004113C1"/>
    <w:rsid w:val="00413BD3"/>
    <w:rsid w:val="00415C44"/>
    <w:rsid w:val="00416A18"/>
    <w:rsid w:val="00422D35"/>
    <w:rsid w:val="0042361D"/>
    <w:rsid w:val="00424166"/>
    <w:rsid w:val="00425247"/>
    <w:rsid w:val="004259A9"/>
    <w:rsid w:val="00425A50"/>
    <w:rsid w:val="00430205"/>
    <w:rsid w:val="004333A9"/>
    <w:rsid w:val="00434353"/>
    <w:rsid w:val="0043446B"/>
    <w:rsid w:val="004354AD"/>
    <w:rsid w:val="0044027F"/>
    <w:rsid w:val="00440B01"/>
    <w:rsid w:val="00442EF7"/>
    <w:rsid w:val="00443165"/>
    <w:rsid w:val="00443FED"/>
    <w:rsid w:val="00447B31"/>
    <w:rsid w:val="004505AB"/>
    <w:rsid w:val="00450A36"/>
    <w:rsid w:val="0045145B"/>
    <w:rsid w:val="00457739"/>
    <w:rsid w:val="00460019"/>
    <w:rsid w:val="00460BE2"/>
    <w:rsid w:val="00461539"/>
    <w:rsid w:val="00464B5F"/>
    <w:rsid w:val="004659AD"/>
    <w:rsid w:val="004662D4"/>
    <w:rsid w:val="004668DC"/>
    <w:rsid w:val="00467747"/>
    <w:rsid w:val="004717B8"/>
    <w:rsid w:val="004724E0"/>
    <w:rsid w:val="0047270A"/>
    <w:rsid w:val="00472D9B"/>
    <w:rsid w:val="00473D9C"/>
    <w:rsid w:val="00474AE6"/>
    <w:rsid w:val="00477C02"/>
    <w:rsid w:val="00480131"/>
    <w:rsid w:val="00480C35"/>
    <w:rsid w:val="00481B13"/>
    <w:rsid w:val="00481D55"/>
    <w:rsid w:val="00482E36"/>
    <w:rsid w:val="00487166"/>
    <w:rsid w:val="00495E34"/>
    <w:rsid w:val="004A2C6B"/>
    <w:rsid w:val="004A3010"/>
    <w:rsid w:val="004A4586"/>
    <w:rsid w:val="004A6976"/>
    <w:rsid w:val="004B0CE1"/>
    <w:rsid w:val="004B37DF"/>
    <w:rsid w:val="004B3933"/>
    <w:rsid w:val="004B52B5"/>
    <w:rsid w:val="004B5E67"/>
    <w:rsid w:val="004B5E8D"/>
    <w:rsid w:val="004C0BE7"/>
    <w:rsid w:val="004C2954"/>
    <w:rsid w:val="004C5A8B"/>
    <w:rsid w:val="004D0148"/>
    <w:rsid w:val="004D2097"/>
    <w:rsid w:val="004D30BA"/>
    <w:rsid w:val="004D5DC5"/>
    <w:rsid w:val="004E071B"/>
    <w:rsid w:val="004E1449"/>
    <w:rsid w:val="004E3170"/>
    <w:rsid w:val="004E4001"/>
    <w:rsid w:val="004E5349"/>
    <w:rsid w:val="004E713C"/>
    <w:rsid w:val="004E7872"/>
    <w:rsid w:val="004F0B14"/>
    <w:rsid w:val="004F12EF"/>
    <w:rsid w:val="004F350F"/>
    <w:rsid w:val="004F61E2"/>
    <w:rsid w:val="004F69B2"/>
    <w:rsid w:val="004F6BDC"/>
    <w:rsid w:val="004F76FA"/>
    <w:rsid w:val="00501EF8"/>
    <w:rsid w:val="00502144"/>
    <w:rsid w:val="00502432"/>
    <w:rsid w:val="00502AD5"/>
    <w:rsid w:val="00506692"/>
    <w:rsid w:val="00507AEB"/>
    <w:rsid w:val="0051384D"/>
    <w:rsid w:val="00513C31"/>
    <w:rsid w:val="00521B3B"/>
    <w:rsid w:val="00521D7F"/>
    <w:rsid w:val="00523F52"/>
    <w:rsid w:val="00526CA2"/>
    <w:rsid w:val="005308C0"/>
    <w:rsid w:val="005310C1"/>
    <w:rsid w:val="00533D04"/>
    <w:rsid w:val="00536591"/>
    <w:rsid w:val="00537646"/>
    <w:rsid w:val="0053770B"/>
    <w:rsid w:val="005404A9"/>
    <w:rsid w:val="005415E0"/>
    <w:rsid w:val="00544AFD"/>
    <w:rsid w:val="00545824"/>
    <w:rsid w:val="00546766"/>
    <w:rsid w:val="00546DBD"/>
    <w:rsid w:val="00550C62"/>
    <w:rsid w:val="00554F33"/>
    <w:rsid w:val="00554FD7"/>
    <w:rsid w:val="00555A3F"/>
    <w:rsid w:val="00557386"/>
    <w:rsid w:val="00561D12"/>
    <w:rsid w:val="00563A6A"/>
    <w:rsid w:val="00566302"/>
    <w:rsid w:val="00566BDB"/>
    <w:rsid w:val="00570CC9"/>
    <w:rsid w:val="00580CAF"/>
    <w:rsid w:val="00585E46"/>
    <w:rsid w:val="00586942"/>
    <w:rsid w:val="00586B82"/>
    <w:rsid w:val="00587C75"/>
    <w:rsid w:val="00587CD5"/>
    <w:rsid w:val="00590AA4"/>
    <w:rsid w:val="00593F9C"/>
    <w:rsid w:val="005A01B2"/>
    <w:rsid w:val="005A0F03"/>
    <w:rsid w:val="005A1CD0"/>
    <w:rsid w:val="005A276E"/>
    <w:rsid w:val="005A5A39"/>
    <w:rsid w:val="005A5E82"/>
    <w:rsid w:val="005B0326"/>
    <w:rsid w:val="005B1047"/>
    <w:rsid w:val="005B1203"/>
    <w:rsid w:val="005B20E2"/>
    <w:rsid w:val="005B3849"/>
    <w:rsid w:val="005B4FB3"/>
    <w:rsid w:val="005B69CD"/>
    <w:rsid w:val="005C210A"/>
    <w:rsid w:val="005C2ABE"/>
    <w:rsid w:val="005C2FE7"/>
    <w:rsid w:val="005C655C"/>
    <w:rsid w:val="005D001E"/>
    <w:rsid w:val="005D66D2"/>
    <w:rsid w:val="005E2981"/>
    <w:rsid w:val="005E5513"/>
    <w:rsid w:val="005E7E05"/>
    <w:rsid w:val="005F0A0A"/>
    <w:rsid w:val="005F25C0"/>
    <w:rsid w:val="005F3A6B"/>
    <w:rsid w:val="006032ED"/>
    <w:rsid w:val="0061032A"/>
    <w:rsid w:val="0061360C"/>
    <w:rsid w:val="006136F6"/>
    <w:rsid w:val="00613D42"/>
    <w:rsid w:val="00617ED8"/>
    <w:rsid w:val="006202AB"/>
    <w:rsid w:val="0062127A"/>
    <w:rsid w:val="00621F00"/>
    <w:rsid w:val="00623F4E"/>
    <w:rsid w:val="00624C46"/>
    <w:rsid w:val="00625575"/>
    <w:rsid w:val="006330A0"/>
    <w:rsid w:val="00633A26"/>
    <w:rsid w:val="00633FBF"/>
    <w:rsid w:val="00634A2C"/>
    <w:rsid w:val="00634AFC"/>
    <w:rsid w:val="00635472"/>
    <w:rsid w:val="00637D50"/>
    <w:rsid w:val="00642A92"/>
    <w:rsid w:val="0064553F"/>
    <w:rsid w:val="006456B9"/>
    <w:rsid w:val="00651121"/>
    <w:rsid w:val="006529AE"/>
    <w:rsid w:val="006577FD"/>
    <w:rsid w:val="00664269"/>
    <w:rsid w:val="00664BD1"/>
    <w:rsid w:val="006653EE"/>
    <w:rsid w:val="006658AF"/>
    <w:rsid w:val="006658C3"/>
    <w:rsid w:val="0066592C"/>
    <w:rsid w:val="00673A12"/>
    <w:rsid w:val="006740AA"/>
    <w:rsid w:val="00675A48"/>
    <w:rsid w:val="00676957"/>
    <w:rsid w:val="00677302"/>
    <w:rsid w:val="0067786C"/>
    <w:rsid w:val="00677FDC"/>
    <w:rsid w:val="00681EDE"/>
    <w:rsid w:val="00682592"/>
    <w:rsid w:val="0068290C"/>
    <w:rsid w:val="00686428"/>
    <w:rsid w:val="006866FC"/>
    <w:rsid w:val="00686FEE"/>
    <w:rsid w:val="00687883"/>
    <w:rsid w:val="00690E83"/>
    <w:rsid w:val="006916F9"/>
    <w:rsid w:val="00691D1B"/>
    <w:rsid w:val="00692895"/>
    <w:rsid w:val="00695ABB"/>
    <w:rsid w:val="006A141A"/>
    <w:rsid w:val="006A1472"/>
    <w:rsid w:val="006A1A1E"/>
    <w:rsid w:val="006A1D8F"/>
    <w:rsid w:val="006A2829"/>
    <w:rsid w:val="006A539A"/>
    <w:rsid w:val="006A5434"/>
    <w:rsid w:val="006A6DE8"/>
    <w:rsid w:val="006A6FBC"/>
    <w:rsid w:val="006A7960"/>
    <w:rsid w:val="006B00F8"/>
    <w:rsid w:val="006B04E6"/>
    <w:rsid w:val="006B3436"/>
    <w:rsid w:val="006B5026"/>
    <w:rsid w:val="006B6454"/>
    <w:rsid w:val="006B7352"/>
    <w:rsid w:val="006C10AE"/>
    <w:rsid w:val="006C3091"/>
    <w:rsid w:val="006C6478"/>
    <w:rsid w:val="006C6657"/>
    <w:rsid w:val="006C7F2A"/>
    <w:rsid w:val="006D0BE1"/>
    <w:rsid w:val="006D1707"/>
    <w:rsid w:val="006E27EC"/>
    <w:rsid w:val="006E2BC3"/>
    <w:rsid w:val="006E6A8D"/>
    <w:rsid w:val="006F5778"/>
    <w:rsid w:val="006F5B73"/>
    <w:rsid w:val="00700F68"/>
    <w:rsid w:val="00704F14"/>
    <w:rsid w:val="00705A40"/>
    <w:rsid w:val="0070665A"/>
    <w:rsid w:val="00711A86"/>
    <w:rsid w:val="007128A4"/>
    <w:rsid w:val="007130A3"/>
    <w:rsid w:val="00715548"/>
    <w:rsid w:val="00715712"/>
    <w:rsid w:val="00715C9D"/>
    <w:rsid w:val="0071727E"/>
    <w:rsid w:val="007207E9"/>
    <w:rsid w:val="00722183"/>
    <w:rsid w:val="00723D9D"/>
    <w:rsid w:val="0072519C"/>
    <w:rsid w:val="007255BA"/>
    <w:rsid w:val="007271E1"/>
    <w:rsid w:val="007304F6"/>
    <w:rsid w:val="007331AB"/>
    <w:rsid w:val="00733BAD"/>
    <w:rsid w:val="00734EA0"/>
    <w:rsid w:val="00736C41"/>
    <w:rsid w:val="007377FB"/>
    <w:rsid w:val="00741A07"/>
    <w:rsid w:val="00742091"/>
    <w:rsid w:val="00742C46"/>
    <w:rsid w:val="007433F6"/>
    <w:rsid w:val="00745160"/>
    <w:rsid w:val="00745738"/>
    <w:rsid w:val="00746F96"/>
    <w:rsid w:val="007472ED"/>
    <w:rsid w:val="00751820"/>
    <w:rsid w:val="007544BC"/>
    <w:rsid w:val="00764E04"/>
    <w:rsid w:val="00773194"/>
    <w:rsid w:val="007749B8"/>
    <w:rsid w:val="0077769F"/>
    <w:rsid w:val="0077779A"/>
    <w:rsid w:val="00777FC5"/>
    <w:rsid w:val="00780FC8"/>
    <w:rsid w:val="007830BD"/>
    <w:rsid w:val="00784F2D"/>
    <w:rsid w:val="007973B3"/>
    <w:rsid w:val="00797960"/>
    <w:rsid w:val="007A1DA8"/>
    <w:rsid w:val="007A1EED"/>
    <w:rsid w:val="007A65D5"/>
    <w:rsid w:val="007A7F99"/>
    <w:rsid w:val="007B1C7A"/>
    <w:rsid w:val="007B3377"/>
    <w:rsid w:val="007B5750"/>
    <w:rsid w:val="007B5DEE"/>
    <w:rsid w:val="007C3653"/>
    <w:rsid w:val="007C65B0"/>
    <w:rsid w:val="007C6A62"/>
    <w:rsid w:val="007D16EC"/>
    <w:rsid w:val="007D17C3"/>
    <w:rsid w:val="007D1909"/>
    <w:rsid w:val="007D63F6"/>
    <w:rsid w:val="007D7A48"/>
    <w:rsid w:val="007E605B"/>
    <w:rsid w:val="007E625F"/>
    <w:rsid w:val="007F0123"/>
    <w:rsid w:val="007F10A8"/>
    <w:rsid w:val="007F2498"/>
    <w:rsid w:val="007F3151"/>
    <w:rsid w:val="007F322E"/>
    <w:rsid w:val="007F3BB3"/>
    <w:rsid w:val="007F4C0E"/>
    <w:rsid w:val="007F6CE1"/>
    <w:rsid w:val="007F7EFF"/>
    <w:rsid w:val="008007A9"/>
    <w:rsid w:val="00804655"/>
    <w:rsid w:val="008054A2"/>
    <w:rsid w:val="008056C7"/>
    <w:rsid w:val="00805C0F"/>
    <w:rsid w:val="00805EA4"/>
    <w:rsid w:val="00810F1A"/>
    <w:rsid w:val="00812A57"/>
    <w:rsid w:val="008137EE"/>
    <w:rsid w:val="00815653"/>
    <w:rsid w:val="00816BD6"/>
    <w:rsid w:val="00816E13"/>
    <w:rsid w:val="0081779B"/>
    <w:rsid w:val="00817A3C"/>
    <w:rsid w:val="00820786"/>
    <w:rsid w:val="00822B44"/>
    <w:rsid w:val="00822FA6"/>
    <w:rsid w:val="00823FEE"/>
    <w:rsid w:val="0082410C"/>
    <w:rsid w:val="00825DA9"/>
    <w:rsid w:val="0082668A"/>
    <w:rsid w:val="008267A6"/>
    <w:rsid w:val="00832E66"/>
    <w:rsid w:val="008338F5"/>
    <w:rsid w:val="008345AF"/>
    <w:rsid w:val="00834F6F"/>
    <w:rsid w:val="0084128E"/>
    <w:rsid w:val="0084160A"/>
    <w:rsid w:val="0084347B"/>
    <w:rsid w:val="00843DDC"/>
    <w:rsid w:val="008465D8"/>
    <w:rsid w:val="00855CCE"/>
    <w:rsid w:val="00856E2E"/>
    <w:rsid w:val="0085799B"/>
    <w:rsid w:val="00857E6B"/>
    <w:rsid w:val="0086046C"/>
    <w:rsid w:val="0086171A"/>
    <w:rsid w:val="008621D7"/>
    <w:rsid w:val="00864996"/>
    <w:rsid w:val="00864B67"/>
    <w:rsid w:val="00866CB8"/>
    <w:rsid w:val="00871D63"/>
    <w:rsid w:val="0087611C"/>
    <w:rsid w:val="008804AD"/>
    <w:rsid w:val="0088072A"/>
    <w:rsid w:val="0088100F"/>
    <w:rsid w:val="008823FE"/>
    <w:rsid w:val="00890F28"/>
    <w:rsid w:val="008913F6"/>
    <w:rsid w:val="00893C58"/>
    <w:rsid w:val="008942A7"/>
    <w:rsid w:val="00894377"/>
    <w:rsid w:val="00895712"/>
    <w:rsid w:val="008A2D2E"/>
    <w:rsid w:val="008A6107"/>
    <w:rsid w:val="008A6AF2"/>
    <w:rsid w:val="008A6C7C"/>
    <w:rsid w:val="008B0F60"/>
    <w:rsid w:val="008B3918"/>
    <w:rsid w:val="008B54E0"/>
    <w:rsid w:val="008B624D"/>
    <w:rsid w:val="008B7FB9"/>
    <w:rsid w:val="008C4822"/>
    <w:rsid w:val="008D3F0A"/>
    <w:rsid w:val="008D6841"/>
    <w:rsid w:val="008D741B"/>
    <w:rsid w:val="008E2DF1"/>
    <w:rsid w:val="008E2EB8"/>
    <w:rsid w:val="008E4250"/>
    <w:rsid w:val="008E59E3"/>
    <w:rsid w:val="008E6527"/>
    <w:rsid w:val="008E722C"/>
    <w:rsid w:val="008E758E"/>
    <w:rsid w:val="008E75F9"/>
    <w:rsid w:val="008E7AF5"/>
    <w:rsid w:val="008F1E4C"/>
    <w:rsid w:val="008F629F"/>
    <w:rsid w:val="008F660F"/>
    <w:rsid w:val="008F6CD5"/>
    <w:rsid w:val="00900486"/>
    <w:rsid w:val="00901F8E"/>
    <w:rsid w:val="00904FD0"/>
    <w:rsid w:val="00905170"/>
    <w:rsid w:val="00907ACB"/>
    <w:rsid w:val="00911A0F"/>
    <w:rsid w:val="00911A34"/>
    <w:rsid w:val="00912C55"/>
    <w:rsid w:val="00914A69"/>
    <w:rsid w:val="00916F17"/>
    <w:rsid w:val="009179F4"/>
    <w:rsid w:val="00920202"/>
    <w:rsid w:val="00923A91"/>
    <w:rsid w:val="00924910"/>
    <w:rsid w:val="009253EC"/>
    <w:rsid w:val="00926609"/>
    <w:rsid w:val="00926C21"/>
    <w:rsid w:val="00930231"/>
    <w:rsid w:val="0093054A"/>
    <w:rsid w:val="009326E1"/>
    <w:rsid w:val="0093353A"/>
    <w:rsid w:val="00934242"/>
    <w:rsid w:val="009351C4"/>
    <w:rsid w:val="00937263"/>
    <w:rsid w:val="00937453"/>
    <w:rsid w:val="009375E8"/>
    <w:rsid w:val="00937F8B"/>
    <w:rsid w:val="00940450"/>
    <w:rsid w:val="00940602"/>
    <w:rsid w:val="00944701"/>
    <w:rsid w:val="00946C91"/>
    <w:rsid w:val="00946DC8"/>
    <w:rsid w:val="0094768C"/>
    <w:rsid w:val="00954B23"/>
    <w:rsid w:val="00954CB2"/>
    <w:rsid w:val="00956763"/>
    <w:rsid w:val="0095789F"/>
    <w:rsid w:val="009605FE"/>
    <w:rsid w:val="00960C0F"/>
    <w:rsid w:val="00960C85"/>
    <w:rsid w:val="0096226A"/>
    <w:rsid w:val="0096508C"/>
    <w:rsid w:val="009654DA"/>
    <w:rsid w:val="00967A2E"/>
    <w:rsid w:val="009708F9"/>
    <w:rsid w:val="00971FF7"/>
    <w:rsid w:val="009729F7"/>
    <w:rsid w:val="00972CE5"/>
    <w:rsid w:val="00974C09"/>
    <w:rsid w:val="0097553C"/>
    <w:rsid w:val="009766CF"/>
    <w:rsid w:val="00976CB4"/>
    <w:rsid w:val="0098007F"/>
    <w:rsid w:val="00980E61"/>
    <w:rsid w:val="0098119F"/>
    <w:rsid w:val="00981589"/>
    <w:rsid w:val="00981B7F"/>
    <w:rsid w:val="00984A30"/>
    <w:rsid w:val="00985281"/>
    <w:rsid w:val="00985819"/>
    <w:rsid w:val="009901B4"/>
    <w:rsid w:val="00993AF6"/>
    <w:rsid w:val="00995545"/>
    <w:rsid w:val="0099688C"/>
    <w:rsid w:val="009A1110"/>
    <w:rsid w:val="009A1487"/>
    <w:rsid w:val="009A1E5A"/>
    <w:rsid w:val="009A74F2"/>
    <w:rsid w:val="009A75C1"/>
    <w:rsid w:val="009A78A6"/>
    <w:rsid w:val="009B49EB"/>
    <w:rsid w:val="009B657E"/>
    <w:rsid w:val="009B6B4D"/>
    <w:rsid w:val="009C06DB"/>
    <w:rsid w:val="009C0EC0"/>
    <w:rsid w:val="009C0FCF"/>
    <w:rsid w:val="009C39BA"/>
    <w:rsid w:val="009C5AE4"/>
    <w:rsid w:val="009C606A"/>
    <w:rsid w:val="009D01EF"/>
    <w:rsid w:val="009D1057"/>
    <w:rsid w:val="009D3C65"/>
    <w:rsid w:val="009D4553"/>
    <w:rsid w:val="009D5551"/>
    <w:rsid w:val="009D557A"/>
    <w:rsid w:val="009D562D"/>
    <w:rsid w:val="009E4533"/>
    <w:rsid w:val="009E4CA6"/>
    <w:rsid w:val="009E6BFD"/>
    <w:rsid w:val="009F0FB2"/>
    <w:rsid w:val="009F24F3"/>
    <w:rsid w:val="009F2877"/>
    <w:rsid w:val="009F3B67"/>
    <w:rsid w:val="009F44D6"/>
    <w:rsid w:val="009F7BC2"/>
    <w:rsid w:val="00A015B9"/>
    <w:rsid w:val="00A0291D"/>
    <w:rsid w:val="00A02F4D"/>
    <w:rsid w:val="00A02F64"/>
    <w:rsid w:val="00A04522"/>
    <w:rsid w:val="00A04C93"/>
    <w:rsid w:val="00A06252"/>
    <w:rsid w:val="00A06322"/>
    <w:rsid w:val="00A0675C"/>
    <w:rsid w:val="00A127EF"/>
    <w:rsid w:val="00A131A3"/>
    <w:rsid w:val="00A137BE"/>
    <w:rsid w:val="00A2064F"/>
    <w:rsid w:val="00A20E4F"/>
    <w:rsid w:val="00A215CF"/>
    <w:rsid w:val="00A2304C"/>
    <w:rsid w:val="00A25339"/>
    <w:rsid w:val="00A253B6"/>
    <w:rsid w:val="00A25B06"/>
    <w:rsid w:val="00A26CF1"/>
    <w:rsid w:val="00A2769E"/>
    <w:rsid w:val="00A27F82"/>
    <w:rsid w:val="00A3077F"/>
    <w:rsid w:val="00A3087C"/>
    <w:rsid w:val="00A33A73"/>
    <w:rsid w:val="00A3522A"/>
    <w:rsid w:val="00A36ED8"/>
    <w:rsid w:val="00A4017C"/>
    <w:rsid w:val="00A40B10"/>
    <w:rsid w:val="00A4343C"/>
    <w:rsid w:val="00A4769F"/>
    <w:rsid w:val="00A50888"/>
    <w:rsid w:val="00A53F29"/>
    <w:rsid w:val="00A63A96"/>
    <w:rsid w:val="00A65A79"/>
    <w:rsid w:val="00A66868"/>
    <w:rsid w:val="00A66FF7"/>
    <w:rsid w:val="00A708F0"/>
    <w:rsid w:val="00A743A0"/>
    <w:rsid w:val="00A75B7F"/>
    <w:rsid w:val="00A800C2"/>
    <w:rsid w:val="00A8062C"/>
    <w:rsid w:val="00A82F0B"/>
    <w:rsid w:val="00A84535"/>
    <w:rsid w:val="00A84731"/>
    <w:rsid w:val="00A85105"/>
    <w:rsid w:val="00A87C5B"/>
    <w:rsid w:val="00A904E6"/>
    <w:rsid w:val="00A90CFD"/>
    <w:rsid w:val="00A9297B"/>
    <w:rsid w:val="00A93A85"/>
    <w:rsid w:val="00A95802"/>
    <w:rsid w:val="00A967B0"/>
    <w:rsid w:val="00AA1A1B"/>
    <w:rsid w:val="00AA54F0"/>
    <w:rsid w:val="00AA6375"/>
    <w:rsid w:val="00AB3DD8"/>
    <w:rsid w:val="00AB41C9"/>
    <w:rsid w:val="00AB4689"/>
    <w:rsid w:val="00AB60FA"/>
    <w:rsid w:val="00AB763A"/>
    <w:rsid w:val="00AC15A6"/>
    <w:rsid w:val="00AC3B3C"/>
    <w:rsid w:val="00AC5C50"/>
    <w:rsid w:val="00AC5CA6"/>
    <w:rsid w:val="00AC7E19"/>
    <w:rsid w:val="00AD3EF6"/>
    <w:rsid w:val="00AD4E61"/>
    <w:rsid w:val="00AD5751"/>
    <w:rsid w:val="00AE090B"/>
    <w:rsid w:val="00AE1BA1"/>
    <w:rsid w:val="00AE1E28"/>
    <w:rsid w:val="00AE212C"/>
    <w:rsid w:val="00AE2BCE"/>
    <w:rsid w:val="00AE3BA5"/>
    <w:rsid w:val="00AE58A1"/>
    <w:rsid w:val="00AF0E36"/>
    <w:rsid w:val="00AF1C74"/>
    <w:rsid w:val="00AF383B"/>
    <w:rsid w:val="00AF3FB8"/>
    <w:rsid w:val="00AF5835"/>
    <w:rsid w:val="00B03241"/>
    <w:rsid w:val="00B03985"/>
    <w:rsid w:val="00B05F28"/>
    <w:rsid w:val="00B0682F"/>
    <w:rsid w:val="00B07903"/>
    <w:rsid w:val="00B12BE7"/>
    <w:rsid w:val="00B1333E"/>
    <w:rsid w:val="00B13CD4"/>
    <w:rsid w:val="00B140EF"/>
    <w:rsid w:val="00B15529"/>
    <w:rsid w:val="00B1774F"/>
    <w:rsid w:val="00B2215C"/>
    <w:rsid w:val="00B232BB"/>
    <w:rsid w:val="00B23B1B"/>
    <w:rsid w:val="00B25E7C"/>
    <w:rsid w:val="00B25FB1"/>
    <w:rsid w:val="00B2655E"/>
    <w:rsid w:val="00B31633"/>
    <w:rsid w:val="00B31E4B"/>
    <w:rsid w:val="00B32E2D"/>
    <w:rsid w:val="00B33D0C"/>
    <w:rsid w:val="00B349ED"/>
    <w:rsid w:val="00B36B69"/>
    <w:rsid w:val="00B371D8"/>
    <w:rsid w:val="00B402E2"/>
    <w:rsid w:val="00B4465D"/>
    <w:rsid w:val="00B44E4D"/>
    <w:rsid w:val="00B4552E"/>
    <w:rsid w:val="00B47FD4"/>
    <w:rsid w:val="00B51B79"/>
    <w:rsid w:val="00B51C93"/>
    <w:rsid w:val="00B54159"/>
    <w:rsid w:val="00B60433"/>
    <w:rsid w:val="00B60B80"/>
    <w:rsid w:val="00B7191B"/>
    <w:rsid w:val="00B71F78"/>
    <w:rsid w:val="00B73433"/>
    <w:rsid w:val="00B73BD1"/>
    <w:rsid w:val="00B7768E"/>
    <w:rsid w:val="00B82029"/>
    <w:rsid w:val="00B86A3A"/>
    <w:rsid w:val="00B92BE2"/>
    <w:rsid w:val="00B9791B"/>
    <w:rsid w:val="00BA0091"/>
    <w:rsid w:val="00BA0335"/>
    <w:rsid w:val="00BA1CE3"/>
    <w:rsid w:val="00BA3BEC"/>
    <w:rsid w:val="00BA4B85"/>
    <w:rsid w:val="00BB179C"/>
    <w:rsid w:val="00BB1D28"/>
    <w:rsid w:val="00BB5B30"/>
    <w:rsid w:val="00BB6B72"/>
    <w:rsid w:val="00BB6FF3"/>
    <w:rsid w:val="00BC43B9"/>
    <w:rsid w:val="00BC6830"/>
    <w:rsid w:val="00BD13C8"/>
    <w:rsid w:val="00BD738A"/>
    <w:rsid w:val="00BD7F8B"/>
    <w:rsid w:val="00BE1C55"/>
    <w:rsid w:val="00BE2937"/>
    <w:rsid w:val="00BE349F"/>
    <w:rsid w:val="00BE35FE"/>
    <w:rsid w:val="00BE45C8"/>
    <w:rsid w:val="00BE5914"/>
    <w:rsid w:val="00BE77F5"/>
    <w:rsid w:val="00BF3007"/>
    <w:rsid w:val="00BF3883"/>
    <w:rsid w:val="00BF3BFF"/>
    <w:rsid w:val="00C02413"/>
    <w:rsid w:val="00C04932"/>
    <w:rsid w:val="00C0673D"/>
    <w:rsid w:val="00C126F2"/>
    <w:rsid w:val="00C13162"/>
    <w:rsid w:val="00C13336"/>
    <w:rsid w:val="00C13AC5"/>
    <w:rsid w:val="00C1425B"/>
    <w:rsid w:val="00C143FC"/>
    <w:rsid w:val="00C17BDB"/>
    <w:rsid w:val="00C22CC0"/>
    <w:rsid w:val="00C25AFD"/>
    <w:rsid w:val="00C331F1"/>
    <w:rsid w:val="00C33D0A"/>
    <w:rsid w:val="00C36141"/>
    <w:rsid w:val="00C434FA"/>
    <w:rsid w:val="00C44A30"/>
    <w:rsid w:val="00C45BFF"/>
    <w:rsid w:val="00C464F5"/>
    <w:rsid w:val="00C47176"/>
    <w:rsid w:val="00C47FCB"/>
    <w:rsid w:val="00C52397"/>
    <w:rsid w:val="00C52810"/>
    <w:rsid w:val="00C53AA0"/>
    <w:rsid w:val="00C552F8"/>
    <w:rsid w:val="00C5777B"/>
    <w:rsid w:val="00C57D97"/>
    <w:rsid w:val="00C60CD5"/>
    <w:rsid w:val="00C63226"/>
    <w:rsid w:val="00C639BD"/>
    <w:rsid w:val="00C66538"/>
    <w:rsid w:val="00C72F62"/>
    <w:rsid w:val="00C7360E"/>
    <w:rsid w:val="00C74031"/>
    <w:rsid w:val="00C7475D"/>
    <w:rsid w:val="00C77056"/>
    <w:rsid w:val="00C81D63"/>
    <w:rsid w:val="00C843F3"/>
    <w:rsid w:val="00C84665"/>
    <w:rsid w:val="00C8694B"/>
    <w:rsid w:val="00C901EB"/>
    <w:rsid w:val="00C91810"/>
    <w:rsid w:val="00C92585"/>
    <w:rsid w:val="00C955BE"/>
    <w:rsid w:val="00C95B3D"/>
    <w:rsid w:val="00C963A4"/>
    <w:rsid w:val="00CA072F"/>
    <w:rsid w:val="00CA2AD9"/>
    <w:rsid w:val="00CA2C26"/>
    <w:rsid w:val="00CA3697"/>
    <w:rsid w:val="00CB0530"/>
    <w:rsid w:val="00CB1CCD"/>
    <w:rsid w:val="00CB1D5E"/>
    <w:rsid w:val="00CB25EC"/>
    <w:rsid w:val="00CC1E23"/>
    <w:rsid w:val="00CC37E4"/>
    <w:rsid w:val="00CC4280"/>
    <w:rsid w:val="00CC48AE"/>
    <w:rsid w:val="00CC48CB"/>
    <w:rsid w:val="00CD478C"/>
    <w:rsid w:val="00CD7150"/>
    <w:rsid w:val="00CD7D4F"/>
    <w:rsid w:val="00CE11F3"/>
    <w:rsid w:val="00CE183E"/>
    <w:rsid w:val="00CE2110"/>
    <w:rsid w:val="00CE5525"/>
    <w:rsid w:val="00CE663F"/>
    <w:rsid w:val="00CF241F"/>
    <w:rsid w:val="00D00CFC"/>
    <w:rsid w:val="00D0288F"/>
    <w:rsid w:val="00D06C07"/>
    <w:rsid w:val="00D100B1"/>
    <w:rsid w:val="00D10112"/>
    <w:rsid w:val="00D1455A"/>
    <w:rsid w:val="00D15AF0"/>
    <w:rsid w:val="00D16D70"/>
    <w:rsid w:val="00D22ECF"/>
    <w:rsid w:val="00D23ABA"/>
    <w:rsid w:val="00D2465E"/>
    <w:rsid w:val="00D25FE8"/>
    <w:rsid w:val="00D30522"/>
    <w:rsid w:val="00D34F87"/>
    <w:rsid w:val="00D365F1"/>
    <w:rsid w:val="00D37840"/>
    <w:rsid w:val="00D442E2"/>
    <w:rsid w:val="00D44AAD"/>
    <w:rsid w:val="00D44ECC"/>
    <w:rsid w:val="00D4695D"/>
    <w:rsid w:val="00D46A67"/>
    <w:rsid w:val="00D4740A"/>
    <w:rsid w:val="00D520CA"/>
    <w:rsid w:val="00D536E2"/>
    <w:rsid w:val="00D547C7"/>
    <w:rsid w:val="00D54800"/>
    <w:rsid w:val="00D56390"/>
    <w:rsid w:val="00D57237"/>
    <w:rsid w:val="00D6184F"/>
    <w:rsid w:val="00D61B03"/>
    <w:rsid w:val="00D63BB3"/>
    <w:rsid w:val="00D64D8A"/>
    <w:rsid w:val="00D652FB"/>
    <w:rsid w:val="00D66E68"/>
    <w:rsid w:val="00D700CF"/>
    <w:rsid w:val="00D70703"/>
    <w:rsid w:val="00D7079A"/>
    <w:rsid w:val="00D7225A"/>
    <w:rsid w:val="00D72E6F"/>
    <w:rsid w:val="00D757BF"/>
    <w:rsid w:val="00D77558"/>
    <w:rsid w:val="00D8103E"/>
    <w:rsid w:val="00D81118"/>
    <w:rsid w:val="00D83D27"/>
    <w:rsid w:val="00D867F9"/>
    <w:rsid w:val="00D86FD4"/>
    <w:rsid w:val="00D90378"/>
    <w:rsid w:val="00D90808"/>
    <w:rsid w:val="00D9119F"/>
    <w:rsid w:val="00D92C7D"/>
    <w:rsid w:val="00D93094"/>
    <w:rsid w:val="00D9476A"/>
    <w:rsid w:val="00D95976"/>
    <w:rsid w:val="00D95B38"/>
    <w:rsid w:val="00D96D28"/>
    <w:rsid w:val="00DA22C0"/>
    <w:rsid w:val="00DA393A"/>
    <w:rsid w:val="00DA3F53"/>
    <w:rsid w:val="00DB0804"/>
    <w:rsid w:val="00DB29F3"/>
    <w:rsid w:val="00DB321F"/>
    <w:rsid w:val="00DB620A"/>
    <w:rsid w:val="00DB66AC"/>
    <w:rsid w:val="00DC0A0D"/>
    <w:rsid w:val="00DC569E"/>
    <w:rsid w:val="00DC5C3E"/>
    <w:rsid w:val="00DC5D6E"/>
    <w:rsid w:val="00DD3967"/>
    <w:rsid w:val="00DD4622"/>
    <w:rsid w:val="00DD66EE"/>
    <w:rsid w:val="00DD6BA2"/>
    <w:rsid w:val="00DD77EA"/>
    <w:rsid w:val="00DD7BEC"/>
    <w:rsid w:val="00DE05B5"/>
    <w:rsid w:val="00DE17BA"/>
    <w:rsid w:val="00DE2233"/>
    <w:rsid w:val="00DE3041"/>
    <w:rsid w:val="00DE3349"/>
    <w:rsid w:val="00DE34D7"/>
    <w:rsid w:val="00DE3A79"/>
    <w:rsid w:val="00DE4063"/>
    <w:rsid w:val="00DE60D7"/>
    <w:rsid w:val="00DF1E6B"/>
    <w:rsid w:val="00DF3DB2"/>
    <w:rsid w:val="00E0192A"/>
    <w:rsid w:val="00E03100"/>
    <w:rsid w:val="00E04577"/>
    <w:rsid w:val="00E0631C"/>
    <w:rsid w:val="00E06B3D"/>
    <w:rsid w:val="00E06EF6"/>
    <w:rsid w:val="00E14029"/>
    <w:rsid w:val="00E15DCB"/>
    <w:rsid w:val="00E16783"/>
    <w:rsid w:val="00E16C3B"/>
    <w:rsid w:val="00E23365"/>
    <w:rsid w:val="00E251F1"/>
    <w:rsid w:val="00E27BF6"/>
    <w:rsid w:val="00E27F6D"/>
    <w:rsid w:val="00E31563"/>
    <w:rsid w:val="00E31F92"/>
    <w:rsid w:val="00E329FB"/>
    <w:rsid w:val="00E34F23"/>
    <w:rsid w:val="00E35159"/>
    <w:rsid w:val="00E35395"/>
    <w:rsid w:val="00E3702E"/>
    <w:rsid w:val="00E401E0"/>
    <w:rsid w:val="00E40B44"/>
    <w:rsid w:val="00E41A63"/>
    <w:rsid w:val="00E4255C"/>
    <w:rsid w:val="00E43313"/>
    <w:rsid w:val="00E466E5"/>
    <w:rsid w:val="00E46AB9"/>
    <w:rsid w:val="00E52DDC"/>
    <w:rsid w:val="00E53FEE"/>
    <w:rsid w:val="00E55C40"/>
    <w:rsid w:val="00E578F4"/>
    <w:rsid w:val="00E65696"/>
    <w:rsid w:val="00E667F4"/>
    <w:rsid w:val="00E66AC5"/>
    <w:rsid w:val="00E74E2A"/>
    <w:rsid w:val="00E81A2F"/>
    <w:rsid w:val="00E834EA"/>
    <w:rsid w:val="00E86F90"/>
    <w:rsid w:val="00E936D4"/>
    <w:rsid w:val="00E95C66"/>
    <w:rsid w:val="00E95EC3"/>
    <w:rsid w:val="00E960F3"/>
    <w:rsid w:val="00EA0CCB"/>
    <w:rsid w:val="00EA6385"/>
    <w:rsid w:val="00EB03AB"/>
    <w:rsid w:val="00EB34ED"/>
    <w:rsid w:val="00EB3AEF"/>
    <w:rsid w:val="00EB6F23"/>
    <w:rsid w:val="00EB7292"/>
    <w:rsid w:val="00EC62A3"/>
    <w:rsid w:val="00EC6B2D"/>
    <w:rsid w:val="00EC702E"/>
    <w:rsid w:val="00EC708E"/>
    <w:rsid w:val="00ED0812"/>
    <w:rsid w:val="00ED13C0"/>
    <w:rsid w:val="00ED2B34"/>
    <w:rsid w:val="00ED34B0"/>
    <w:rsid w:val="00ED6315"/>
    <w:rsid w:val="00ED6855"/>
    <w:rsid w:val="00ED7AF4"/>
    <w:rsid w:val="00EE056A"/>
    <w:rsid w:val="00EE220E"/>
    <w:rsid w:val="00EE2AB2"/>
    <w:rsid w:val="00EE3638"/>
    <w:rsid w:val="00EE3AF7"/>
    <w:rsid w:val="00EE4F2D"/>
    <w:rsid w:val="00EE5CD9"/>
    <w:rsid w:val="00EE636B"/>
    <w:rsid w:val="00EF05FB"/>
    <w:rsid w:val="00EF0B23"/>
    <w:rsid w:val="00EF3FAA"/>
    <w:rsid w:val="00EF62D1"/>
    <w:rsid w:val="00EF7820"/>
    <w:rsid w:val="00EF7A05"/>
    <w:rsid w:val="00F00804"/>
    <w:rsid w:val="00F010A5"/>
    <w:rsid w:val="00F01140"/>
    <w:rsid w:val="00F01488"/>
    <w:rsid w:val="00F019E4"/>
    <w:rsid w:val="00F019F0"/>
    <w:rsid w:val="00F03CB0"/>
    <w:rsid w:val="00F05550"/>
    <w:rsid w:val="00F1230B"/>
    <w:rsid w:val="00F12F74"/>
    <w:rsid w:val="00F15313"/>
    <w:rsid w:val="00F160C6"/>
    <w:rsid w:val="00F17037"/>
    <w:rsid w:val="00F1718E"/>
    <w:rsid w:val="00F176F6"/>
    <w:rsid w:val="00F17B23"/>
    <w:rsid w:val="00F2191C"/>
    <w:rsid w:val="00F221C8"/>
    <w:rsid w:val="00F22EC5"/>
    <w:rsid w:val="00F25084"/>
    <w:rsid w:val="00F345E4"/>
    <w:rsid w:val="00F36BA8"/>
    <w:rsid w:val="00F37AC5"/>
    <w:rsid w:val="00F37CA9"/>
    <w:rsid w:val="00F41343"/>
    <w:rsid w:val="00F416B6"/>
    <w:rsid w:val="00F440B4"/>
    <w:rsid w:val="00F443DD"/>
    <w:rsid w:val="00F44DD4"/>
    <w:rsid w:val="00F46B99"/>
    <w:rsid w:val="00F51E39"/>
    <w:rsid w:val="00F52E8B"/>
    <w:rsid w:val="00F603D7"/>
    <w:rsid w:val="00F607A2"/>
    <w:rsid w:val="00F60871"/>
    <w:rsid w:val="00F61D86"/>
    <w:rsid w:val="00F624E2"/>
    <w:rsid w:val="00F6446A"/>
    <w:rsid w:val="00F663C3"/>
    <w:rsid w:val="00F66507"/>
    <w:rsid w:val="00F6705C"/>
    <w:rsid w:val="00F67186"/>
    <w:rsid w:val="00F67A13"/>
    <w:rsid w:val="00F71340"/>
    <w:rsid w:val="00F726EC"/>
    <w:rsid w:val="00F7414F"/>
    <w:rsid w:val="00F747F9"/>
    <w:rsid w:val="00F74835"/>
    <w:rsid w:val="00F80AA8"/>
    <w:rsid w:val="00F824AB"/>
    <w:rsid w:val="00F84A9C"/>
    <w:rsid w:val="00F85862"/>
    <w:rsid w:val="00F9208C"/>
    <w:rsid w:val="00F941DE"/>
    <w:rsid w:val="00F94272"/>
    <w:rsid w:val="00F94805"/>
    <w:rsid w:val="00F96861"/>
    <w:rsid w:val="00F96B48"/>
    <w:rsid w:val="00F97BF0"/>
    <w:rsid w:val="00FA12F8"/>
    <w:rsid w:val="00FA2D5C"/>
    <w:rsid w:val="00FA4DEE"/>
    <w:rsid w:val="00FA4F57"/>
    <w:rsid w:val="00FA5390"/>
    <w:rsid w:val="00FA5FAA"/>
    <w:rsid w:val="00FA6D21"/>
    <w:rsid w:val="00FA6D41"/>
    <w:rsid w:val="00FB04E2"/>
    <w:rsid w:val="00FB0C8A"/>
    <w:rsid w:val="00FB1D07"/>
    <w:rsid w:val="00FB23E6"/>
    <w:rsid w:val="00FB25F8"/>
    <w:rsid w:val="00FB56F9"/>
    <w:rsid w:val="00FB61C4"/>
    <w:rsid w:val="00FC0A23"/>
    <w:rsid w:val="00FC0B29"/>
    <w:rsid w:val="00FC0E4B"/>
    <w:rsid w:val="00FC3CE9"/>
    <w:rsid w:val="00FC5ED6"/>
    <w:rsid w:val="00FC65D4"/>
    <w:rsid w:val="00FD0453"/>
    <w:rsid w:val="00FD06B0"/>
    <w:rsid w:val="00FD13E5"/>
    <w:rsid w:val="00FD1D94"/>
    <w:rsid w:val="00FD299E"/>
    <w:rsid w:val="00FD2DD9"/>
    <w:rsid w:val="00FE2477"/>
    <w:rsid w:val="00FE3441"/>
    <w:rsid w:val="00FE4D41"/>
    <w:rsid w:val="00FE5A58"/>
    <w:rsid w:val="00FE7133"/>
    <w:rsid w:val="00FF05BE"/>
    <w:rsid w:val="00FF0767"/>
    <w:rsid w:val="00FF0E15"/>
    <w:rsid w:val="00FF0F88"/>
    <w:rsid w:val="00FF6031"/>
    <w:rsid w:val="00FF64A8"/>
    <w:rsid w:val="00FF7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65EB0-A9C4-427B-8269-6B1C259A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534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146D-E456-430B-B52B-E1A1865D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PASTRANA ORTIZ AMEZQUITA</dc:creator>
  <cp:keywords/>
  <dc:description/>
  <cp:lastModifiedBy>ALEJANDRO PASTRANA ORTIZ AMEZQUITA</cp:lastModifiedBy>
  <cp:revision>2</cp:revision>
  <dcterms:created xsi:type="dcterms:W3CDTF">2015-03-04T20:04:00Z</dcterms:created>
  <dcterms:modified xsi:type="dcterms:W3CDTF">2015-03-04T20:55:00Z</dcterms:modified>
</cp:coreProperties>
</file>