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50027F65" w:rsidR="001A40E4" w:rsidRPr="00F865A8" w:rsidRDefault="0002323E" w:rsidP="007009DB">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w:t>
      </w:r>
      <w:r w:rsidR="00FD682A">
        <w:rPr>
          <w:rFonts w:ascii="Arial" w:hAnsi="Arial" w:cs="Arial"/>
          <w:sz w:val="24"/>
          <w:szCs w:val="24"/>
        </w:rPr>
        <w:t xml:space="preserve"> </w:t>
      </w:r>
      <w:r w:rsidR="0063664A">
        <w:rPr>
          <w:rFonts w:ascii="Arial" w:hAnsi="Arial" w:cs="Arial"/>
          <w:sz w:val="24"/>
          <w:szCs w:val="24"/>
        </w:rPr>
        <w:t>diecisiete</w:t>
      </w:r>
      <w:r w:rsidRPr="00F865A8">
        <w:rPr>
          <w:rFonts w:ascii="Arial" w:hAnsi="Arial" w:cs="Arial"/>
          <w:sz w:val="24"/>
          <w:szCs w:val="24"/>
        </w:rPr>
        <w:t xml:space="preserve"> </w:t>
      </w:r>
      <w:r w:rsidR="003E694A" w:rsidRPr="00F865A8">
        <w:rPr>
          <w:rFonts w:ascii="Arial" w:hAnsi="Arial" w:cs="Arial"/>
          <w:sz w:val="24"/>
          <w:szCs w:val="24"/>
        </w:rPr>
        <w:t>(</w:t>
      </w:r>
      <w:r w:rsidR="0063664A">
        <w:rPr>
          <w:rFonts w:ascii="Arial" w:hAnsi="Arial" w:cs="Arial"/>
          <w:sz w:val="24"/>
          <w:szCs w:val="24"/>
        </w:rPr>
        <w:t>17</w:t>
      </w:r>
      <w:r w:rsidRPr="00F865A8">
        <w:rPr>
          <w:rFonts w:ascii="Arial" w:hAnsi="Arial" w:cs="Arial"/>
          <w:sz w:val="24"/>
          <w:szCs w:val="24"/>
        </w:rPr>
        <w:t xml:space="preserve">) de </w:t>
      </w:r>
      <w:r w:rsidR="007009DB">
        <w:rPr>
          <w:rFonts w:ascii="Arial" w:hAnsi="Arial" w:cs="Arial"/>
          <w:sz w:val="24"/>
          <w:szCs w:val="24"/>
        </w:rPr>
        <w:t xml:space="preserve">febrero </w:t>
      </w:r>
      <w:r w:rsidRPr="00F865A8">
        <w:rPr>
          <w:rFonts w:ascii="Arial" w:hAnsi="Arial" w:cs="Arial"/>
          <w:sz w:val="24"/>
          <w:szCs w:val="24"/>
        </w:rPr>
        <w:t xml:space="preserve">de dos mil </w:t>
      </w:r>
      <w:r w:rsidR="007009DB">
        <w:rPr>
          <w:rFonts w:ascii="Arial" w:hAnsi="Arial" w:cs="Arial"/>
          <w:sz w:val="24"/>
          <w:szCs w:val="24"/>
        </w:rPr>
        <w:t xml:space="preserve">veintitrés </w:t>
      </w:r>
      <w:r w:rsidRPr="00F865A8">
        <w:rPr>
          <w:rFonts w:ascii="Arial" w:hAnsi="Arial" w:cs="Arial"/>
          <w:sz w:val="24"/>
          <w:szCs w:val="24"/>
        </w:rPr>
        <w:t>(202</w:t>
      </w:r>
      <w:r w:rsidR="007009DB">
        <w:rPr>
          <w:rFonts w:ascii="Arial" w:hAnsi="Arial" w:cs="Arial"/>
          <w:sz w:val="24"/>
          <w:szCs w:val="24"/>
        </w:rPr>
        <w:t>3</w:t>
      </w:r>
      <w:r w:rsidRPr="00F865A8">
        <w:rPr>
          <w:rFonts w:ascii="Arial" w:hAnsi="Arial" w:cs="Arial"/>
          <w:sz w:val="24"/>
          <w:szCs w:val="24"/>
        </w:rPr>
        <w:t xml:space="preserve">) </w:t>
      </w:r>
    </w:p>
    <w:p w14:paraId="4258D941" w14:textId="77777777" w:rsidR="00EE0A15" w:rsidRPr="00F865A8" w:rsidRDefault="00EE0A15" w:rsidP="00E11658">
      <w:pPr>
        <w:spacing w:after="0" w:line="240" w:lineRule="auto"/>
        <w:jc w:val="both"/>
        <w:rPr>
          <w:rFonts w:ascii="Arial" w:hAnsi="Arial" w:cs="Arial"/>
          <w:b/>
          <w:sz w:val="24"/>
          <w:szCs w:val="24"/>
        </w:rPr>
      </w:pPr>
    </w:p>
    <w:p w14:paraId="64926401" w14:textId="7A3D305F"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361EE1">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C627CE">
        <w:rPr>
          <w:rFonts w:ascii="Arial" w:hAnsi="Arial" w:cs="Arial"/>
          <w:sz w:val="24"/>
          <w:szCs w:val="24"/>
        </w:rPr>
        <w:t>3</w:t>
      </w:r>
      <w:r w:rsidR="0010739C" w:rsidRPr="0010739C">
        <w:rPr>
          <w:rFonts w:ascii="Arial" w:hAnsi="Arial" w:cs="Arial"/>
          <w:sz w:val="24"/>
          <w:szCs w:val="24"/>
        </w:rPr>
        <w:t>-</w:t>
      </w:r>
      <w:r w:rsidR="00C627CE">
        <w:rPr>
          <w:rFonts w:ascii="Arial" w:hAnsi="Arial" w:cs="Arial"/>
          <w:sz w:val="24"/>
          <w:szCs w:val="24"/>
        </w:rPr>
        <w:t>00163</w:t>
      </w:r>
      <w:r w:rsidR="002B5E1F" w:rsidRPr="002B5E1F">
        <w:rPr>
          <w:rFonts w:ascii="Arial" w:hAnsi="Arial" w:cs="Arial"/>
          <w:sz w:val="24"/>
          <w:szCs w:val="24"/>
        </w:rPr>
        <w:t>-</w:t>
      </w:r>
      <w:r w:rsidR="006D7D5D" w:rsidRPr="00F865A8">
        <w:rPr>
          <w:rFonts w:ascii="Arial" w:hAnsi="Arial" w:cs="Arial"/>
          <w:sz w:val="24"/>
          <w:szCs w:val="24"/>
        </w:rPr>
        <w:t>00</w:t>
      </w:r>
    </w:p>
    <w:p w14:paraId="5F136489" w14:textId="686B17B2" w:rsidR="005973D2" w:rsidRPr="003228C8" w:rsidRDefault="003E694A" w:rsidP="00E11658">
      <w:pPr>
        <w:spacing w:after="0" w:line="240" w:lineRule="auto"/>
        <w:jc w:val="both"/>
        <w:rPr>
          <w:rFonts w:ascii="Arial" w:hAnsi="Arial" w:cs="Arial"/>
          <w:sz w:val="24"/>
          <w:szCs w:val="24"/>
          <w:lang w:val="pt-BR"/>
        </w:rPr>
      </w:pPr>
      <w:r w:rsidRPr="00F865A8">
        <w:rPr>
          <w:rFonts w:ascii="Arial" w:hAnsi="Arial" w:cs="Arial"/>
          <w:b/>
          <w:sz w:val="24"/>
          <w:szCs w:val="24"/>
        </w:rPr>
        <w:t>Accionante</w:t>
      </w:r>
      <w:r w:rsidR="003228C8">
        <w:rPr>
          <w:rFonts w:ascii="Arial" w:hAnsi="Arial" w:cs="Arial"/>
          <w:b/>
          <w:sz w:val="24"/>
          <w:szCs w:val="24"/>
        </w:rPr>
        <w:t>s</w:t>
      </w:r>
      <w:r w:rsidR="005973D2" w:rsidRPr="00361EE1">
        <w:rPr>
          <w:rFonts w:ascii="Arial" w:hAnsi="Arial" w:cs="Arial"/>
          <w:b/>
          <w:bCs/>
          <w:sz w:val="24"/>
          <w:szCs w:val="24"/>
        </w:rPr>
        <w:t>:</w:t>
      </w:r>
      <w:r w:rsidR="005973D2" w:rsidRPr="00F865A8">
        <w:rPr>
          <w:rFonts w:ascii="Arial" w:hAnsi="Arial" w:cs="Arial"/>
          <w:sz w:val="24"/>
          <w:szCs w:val="24"/>
        </w:rPr>
        <w:t xml:space="preserve"> </w:t>
      </w:r>
      <w:r w:rsidR="003228C8" w:rsidRPr="003228C8">
        <w:rPr>
          <w:rFonts w:ascii="Arial" w:hAnsi="Arial" w:cs="Arial"/>
          <w:sz w:val="24"/>
          <w:szCs w:val="24"/>
          <w:lang w:val="pt-BR"/>
        </w:rPr>
        <w:t>Gloria Cecilia Piedrahita González y otros</w:t>
      </w:r>
    </w:p>
    <w:p w14:paraId="0604C460" w14:textId="2D4C3AFD" w:rsidR="009F4A7A" w:rsidRPr="003228C8" w:rsidRDefault="009A467B" w:rsidP="00E11658">
      <w:pPr>
        <w:spacing w:after="0" w:line="240" w:lineRule="auto"/>
        <w:jc w:val="both"/>
        <w:rPr>
          <w:rFonts w:ascii="Arial" w:hAnsi="Arial" w:cs="Arial"/>
          <w:b/>
          <w:sz w:val="24"/>
          <w:szCs w:val="24"/>
          <w:lang w:val="pt-BR"/>
        </w:rPr>
      </w:pPr>
      <w:r w:rsidRPr="003228C8">
        <w:rPr>
          <w:rFonts w:ascii="Arial" w:hAnsi="Arial" w:cs="Arial"/>
          <w:b/>
          <w:sz w:val="24"/>
          <w:szCs w:val="24"/>
        </w:rPr>
        <w:t>Accionado</w:t>
      </w:r>
      <w:r w:rsidR="00541125" w:rsidRPr="003228C8">
        <w:rPr>
          <w:rFonts w:ascii="Arial" w:hAnsi="Arial" w:cs="Arial"/>
          <w:b/>
          <w:bCs/>
          <w:sz w:val="24"/>
          <w:szCs w:val="24"/>
          <w:lang w:val="pt-BR"/>
        </w:rPr>
        <w:t>:</w:t>
      </w:r>
      <w:r w:rsidR="00541125" w:rsidRPr="003228C8">
        <w:rPr>
          <w:rFonts w:ascii="Arial" w:hAnsi="Arial" w:cs="Arial"/>
          <w:sz w:val="24"/>
          <w:szCs w:val="24"/>
          <w:lang w:val="pt-BR"/>
        </w:rPr>
        <w:t xml:space="preserve"> </w:t>
      </w:r>
      <w:r w:rsidR="00F811F8" w:rsidRPr="003228C8">
        <w:rPr>
          <w:rFonts w:ascii="Arial" w:hAnsi="Arial" w:cs="Arial"/>
          <w:sz w:val="24"/>
          <w:szCs w:val="24"/>
          <w:lang w:val="pt-BR"/>
        </w:rPr>
        <w:t xml:space="preserve">Tribunal Administrativo </w:t>
      </w:r>
      <w:r w:rsidR="003228C8" w:rsidRPr="003228C8">
        <w:rPr>
          <w:rFonts w:ascii="Arial" w:hAnsi="Arial" w:cs="Arial"/>
          <w:sz w:val="24"/>
          <w:szCs w:val="24"/>
          <w:lang w:val="pt-BR"/>
        </w:rPr>
        <w:t>de An</w:t>
      </w:r>
      <w:r w:rsidR="003228C8">
        <w:rPr>
          <w:rFonts w:ascii="Arial" w:hAnsi="Arial" w:cs="Arial"/>
          <w:sz w:val="24"/>
          <w:szCs w:val="24"/>
          <w:lang w:val="pt-BR"/>
        </w:rPr>
        <w:t>tioquia</w:t>
      </w:r>
    </w:p>
    <w:p w14:paraId="7FEE39DD" w14:textId="7777777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w:t>
      </w:r>
      <w:r w:rsidRPr="00361EE1">
        <w:rPr>
          <w:rFonts w:ascii="Arial" w:hAnsi="Arial" w:cs="Arial"/>
          <w:b/>
          <w:sz w:val="24"/>
          <w:szCs w:val="24"/>
        </w:rPr>
        <w:t>o:</w:t>
      </w:r>
      <w:r w:rsidRPr="00F865A8">
        <w:rPr>
          <w:rFonts w:ascii="Arial" w:hAnsi="Arial" w:cs="Arial"/>
          <w:sz w:val="24"/>
          <w:szCs w:val="24"/>
        </w:rPr>
        <w:t xml:space="preserve"> Acción de tutela</w:t>
      </w:r>
      <w:r w:rsidR="00646FC2" w:rsidRPr="00F865A8">
        <w:rPr>
          <w:rFonts w:ascii="Arial" w:hAnsi="Arial" w:cs="Arial"/>
          <w:sz w:val="24"/>
          <w:szCs w:val="24"/>
        </w:rPr>
        <w:t xml:space="preserve"> – Sentencia de primera instancia</w:t>
      </w:r>
    </w:p>
    <w:p w14:paraId="2B745FBE" w14:textId="77777777" w:rsidR="003E694A" w:rsidRPr="00F865A8" w:rsidRDefault="003E694A" w:rsidP="00F528CC">
      <w:pPr>
        <w:spacing w:after="0" w:line="240" w:lineRule="auto"/>
        <w:jc w:val="both"/>
        <w:rPr>
          <w:rFonts w:ascii="Arial" w:hAnsi="Arial" w:cs="Arial"/>
          <w:sz w:val="24"/>
          <w:szCs w:val="24"/>
        </w:rPr>
      </w:pPr>
    </w:p>
    <w:p w14:paraId="045FD6A7" w14:textId="2012CB39" w:rsidR="000E4157" w:rsidRDefault="00CF0CB9" w:rsidP="005B707D">
      <w:pPr>
        <w:tabs>
          <w:tab w:val="left" w:pos="975"/>
        </w:tabs>
        <w:spacing w:after="0" w:line="240" w:lineRule="auto"/>
        <w:jc w:val="both"/>
        <w:rPr>
          <w:rFonts w:ascii="Arial" w:hAnsi="Arial" w:cs="Arial"/>
          <w:sz w:val="24"/>
          <w:szCs w:val="24"/>
        </w:rPr>
      </w:pPr>
      <w:r w:rsidRPr="00220ECB">
        <w:rPr>
          <w:rFonts w:ascii="Arial" w:hAnsi="Arial" w:cs="Arial"/>
          <w:b/>
          <w:lang w:val="es-ES_tradnl"/>
        </w:rPr>
        <w:t xml:space="preserve">Tema: </w:t>
      </w:r>
      <w:r w:rsidRPr="00220ECB">
        <w:rPr>
          <w:rFonts w:ascii="Arial" w:hAnsi="Arial" w:cs="Arial"/>
          <w:lang w:val="es-ES_tradnl"/>
        </w:rPr>
        <w:t xml:space="preserve">Acción de tutela en contra de providencia judicial. </w:t>
      </w:r>
      <w:r w:rsidRPr="00220ECB">
        <w:rPr>
          <w:rFonts w:ascii="Arial" w:hAnsi="Arial" w:cs="Arial"/>
          <w:b/>
          <w:lang w:val="es-ES_tradnl"/>
        </w:rPr>
        <w:t xml:space="preserve">Subtema 1: </w:t>
      </w:r>
      <w:r w:rsidRPr="00220ECB">
        <w:rPr>
          <w:rFonts w:ascii="Arial" w:hAnsi="Arial" w:cs="Arial"/>
          <w:bCs/>
          <w:lang w:val="es-ES_tradnl"/>
        </w:rPr>
        <w:t>R</w:t>
      </w:r>
      <w:r w:rsidRPr="00220ECB">
        <w:rPr>
          <w:rFonts w:ascii="Arial" w:hAnsi="Arial" w:cs="Arial"/>
          <w:lang w:val="es-ES_tradnl"/>
        </w:rPr>
        <w:t>equisitos generales de procedibilidad de la acción de tutela – relevancia constitucional.</w:t>
      </w:r>
      <w:r w:rsidRPr="00220ECB">
        <w:rPr>
          <w:rFonts w:ascii="Arial" w:hAnsi="Arial" w:cs="Arial"/>
          <w:b/>
        </w:rPr>
        <w:t xml:space="preserve"> Sentido del fallo de tutela: </w:t>
      </w:r>
      <w:r w:rsidRPr="00220ECB">
        <w:rPr>
          <w:rFonts w:ascii="Arial" w:hAnsi="Arial" w:cs="Arial"/>
        </w:rPr>
        <w:t>Se declara improcedente.</w:t>
      </w:r>
    </w:p>
    <w:p w14:paraId="5D6C2938" w14:textId="77777777" w:rsidR="00CF0CB9" w:rsidRDefault="00CF0CB9" w:rsidP="0042102E">
      <w:pPr>
        <w:tabs>
          <w:tab w:val="left" w:pos="975"/>
        </w:tabs>
        <w:spacing w:after="0" w:line="360" w:lineRule="auto"/>
        <w:jc w:val="both"/>
        <w:rPr>
          <w:rFonts w:ascii="Arial" w:hAnsi="Arial" w:cs="Arial"/>
          <w:sz w:val="24"/>
          <w:szCs w:val="24"/>
        </w:rPr>
      </w:pPr>
    </w:p>
    <w:p w14:paraId="6BBA6D34" w14:textId="5B201E69" w:rsidR="000657ED" w:rsidRPr="00352EAD" w:rsidRDefault="005E3795" w:rsidP="0043068D">
      <w:pPr>
        <w:autoSpaceDE w:val="0"/>
        <w:autoSpaceDN w:val="0"/>
        <w:adjustRightInd w:val="0"/>
        <w:spacing w:after="0" w:line="360" w:lineRule="auto"/>
        <w:jc w:val="both"/>
        <w:rPr>
          <w:rFonts w:asciiTheme="minorBidi" w:hAnsiTheme="minorBidi" w:cstheme="minorBidi"/>
          <w:sz w:val="24"/>
          <w:szCs w:val="24"/>
        </w:rPr>
      </w:pPr>
      <w:r w:rsidRPr="0043068D">
        <w:rPr>
          <w:rFonts w:asciiTheme="minorBidi" w:hAnsiTheme="minorBidi" w:cstheme="minorBidi"/>
          <w:sz w:val="24"/>
          <w:szCs w:val="24"/>
        </w:rPr>
        <w:t>L</w:t>
      </w:r>
      <w:r w:rsidR="009F4A7A" w:rsidRPr="0043068D">
        <w:rPr>
          <w:rFonts w:asciiTheme="minorBidi" w:hAnsiTheme="minorBidi" w:cstheme="minorBidi"/>
          <w:sz w:val="24"/>
          <w:szCs w:val="24"/>
        </w:rPr>
        <w:t>a Sala decide la acción de tutela</w:t>
      </w:r>
      <w:r w:rsidR="00CD7A42" w:rsidRPr="0043068D">
        <w:rPr>
          <w:rStyle w:val="Refdenotaalpie"/>
          <w:rFonts w:asciiTheme="minorBidi" w:hAnsiTheme="minorBidi" w:cstheme="minorBidi"/>
          <w:sz w:val="24"/>
          <w:szCs w:val="24"/>
        </w:rPr>
        <w:footnoteReference w:id="1"/>
      </w:r>
      <w:r w:rsidR="009F4A7A" w:rsidRPr="0043068D">
        <w:rPr>
          <w:rFonts w:asciiTheme="minorBidi" w:hAnsiTheme="minorBidi" w:cstheme="minorBidi"/>
          <w:sz w:val="24"/>
          <w:szCs w:val="24"/>
        </w:rPr>
        <w:t xml:space="preserve"> presentada</w:t>
      </w:r>
      <w:r w:rsidR="00EA38B8" w:rsidRPr="0043068D">
        <w:rPr>
          <w:rFonts w:asciiTheme="minorBidi" w:hAnsiTheme="minorBidi" w:cstheme="minorBidi"/>
          <w:sz w:val="24"/>
          <w:szCs w:val="24"/>
        </w:rPr>
        <w:t xml:space="preserve">, </w:t>
      </w:r>
      <w:r w:rsidR="00730FC1">
        <w:rPr>
          <w:rFonts w:asciiTheme="minorBidi" w:hAnsiTheme="minorBidi" w:cstheme="minorBidi"/>
          <w:sz w:val="24"/>
          <w:szCs w:val="24"/>
        </w:rPr>
        <w:t>a través de apoderado judicial</w:t>
      </w:r>
      <w:r w:rsidR="00E10DEB">
        <w:rPr>
          <w:rStyle w:val="Refdenotaalpie"/>
          <w:rFonts w:asciiTheme="minorBidi" w:hAnsiTheme="minorBidi" w:cstheme="minorBidi"/>
          <w:sz w:val="24"/>
          <w:szCs w:val="24"/>
        </w:rPr>
        <w:footnoteReference w:id="2"/>
      </w:r>
      <w:r w:rsidR="00EA38B8" w:rsidRPr="0043068D">
        <w:rPr>
          <w:rFonts w:asciiTheme="minorBidi" w:hAnsiTheme="minorBidi" w:cstheme="minorBidi"/>
          <w:sz w:val="24"/>
          <w:szCs w:val="24"/>
        </w:rPr>
        <w:t>,</w:t>
      </w:r>
      <w:r w:rsidR="009F4A7A" w:rsidRPr="0043068D">
        <w:rPr>
          <w:rFonts w:asciiTheme="minorBidi" w:hAnsiTheme="minorBidi" w:cstheme="minorBidi"/>
          <w:sz w:val="24"/>
          <w:szCs w:val="24"/>
        </w:rPr>
        <w:t xml:space="preserve"> </w:t>
      </w:r>
      <w:r w:rsidR="00352EAD" w:rsidRPr="00352EAD">
        <w:rPr>
          <w:rFonts w:asciiTheme="minorBidi" w:hAnsiTheme="minorBidi" w:cstheme="minorBidi"/>
          <w:sz w:val="24"/>
          <w:szCs w:val="24"/>
        </w:rPr>
        <w:t>por Gloria Cecilia Piedrahita González en nombre propio y en representación de su hijo Luis Fernando Rúa Piedrahita</w:t>
      </w:r>
      <w:r w:rsidR="00D47920">
        <w:rPr>
          <w:rFonts w:asciiTheme="minorBidi" w:hAnsiTheme="minorBidi" w:cstheme="minorBidi"/>
          <w:sz w:val="24"/>
          <w:szCs w:val="24"/>
        </w:rPr>
        <w:t>;</w:t>
      </w:r>
      <w:r w:rsidR="00352EAD" w:rsidRPr="00352EAD">
        <w:rPr>
          <w:rFonts w:asciiTheme="minorBidi" w:hAnsiTheme="minorBidi" w:cstheme="minorBidi"/>
          <w:sz w:val="24"/>
          <w:szCs w:val="24"/>
        </w:rPr>
        <w:t xml:space="preserve"> </w:t>
      </w:r>
      <w:proofErr w:type="spellStart"/>
      <w:r w:rsidR="00352EAD" w:rsidRPr="00352EAD">
        <w:rPr>
          <w:rFonts w:asciiTheme="minorBidi" w:hAnsiTheme="minorBidi" w:cstheme="minorBidi"/>
          <w:sz w:val="24"/>
          <w:szCs w:val="24"/>
        </w:rPr>
        <w:t>Winderley</w:t>
      </w:r>
      <w:proofErr w:type="spellEnd"/>
      <w:r w:rsidR="00352EAD" w:rsidRPr="00352EAD">
        <w:rPr>
          <w:rFonts w:asciiTheme="minorBidi" w:hAnsiTheme="minorBidi" w:cstheme="minorBidi"/>
          <w:sz w:val="24"/>
          <w:szCs w:val="24"/>
        </w:rPr>
        <w:t xml:space="preserve"> Piedrahita González y Mauricio Rúa Piedrahita en contra del Tribunal Administrativo de Antioquia</w:t>
      </w:r>
      <w:r w:rsidR="00B61658" w:rsidRPr="00352EAD">
        <w:rPr>
          <w:rFonts w:asciiTheme="minorBidi" w:hAnsiTheme="minorBidi" w:cstheme="minorBidi"/>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1E6D56DE" w14:textId="0EC1CDF4" w:rsidR="00E51C4A" w:rsidRDefault="00B210BF" w:rsidP="00745B60">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440DCE">
        <w:rPr>
          <w:rFonts w:ascii="Arial" w:hAnsi="Arial" w:cs="Arial"/>
          <w:sz w:val="24"/>
          <w:szCs w:val="24"/>
        </w:rPr>
        <w:t>16</w:t>
      </w:r>
      <w:r w:rsidRPr="00F865A8">
        <w:rPr>
          <w:rFonts w:ascii="Arial" w:hAnsi="Arial" w:cs="Arial"/>
          <w:sz w:val="24"/>
          <w:szCs w:val="24"/>
        </w:rPr>
        <w:t xml:space="preserve"> de </w:t>
      </w:r>
      <w:r w:rsidR="00440DCE">
        <w:rPr>
          <w:rFonts w:ascii="Arial" w:hAnsi="Arial" w:cs="Arial"/>
          <w:sz w:val="24"/>
          <w:szCs w:val="24"/>
        </w:rPr>
        <w:t xml:space="preserve">enero </w:t>
      </w:r>
      <w:r w:rsidR="00E81014">
        <w:rPr>
          <w:rFonts w:ascii="Arial" w:hAnsi="Arial" w:cs="Arial"/>
          <w:sz w:val="24"/>
          <w:szCs w:val="24"/>
        </w:rPr>
        <w:t>de 202</w:t>
      </w:r>
      <w:r w:rsidR="00440DCE">
        <w:rPr>
          <w:rFonts w:ascii="Arial" w:hAnsi="Arial" w:cs="Arial"/>
          <w:sz w:val="24"/>
          <w:szCs w:val="24"/>
        </w:rPr>
        <w:t>3</w:t>
      </w:r>
      <w:r w:rsidRPr="00F865A8">
        <w:rPr>
          <w:rFonts w:ascii="Arial" w:hAnsi="Arial" w:cs="Arial"/>
          <w:sz w:val="24"/>
          <w:szCs w:val="24"/>
          <w:vertAlign w:val="superscript"/>
        </w:rPr>
        <w:footnoteReference w:id="3"/>
      </w:r>
      <w:r w:rsidR="00AC4102" w:rsidRPr="00F865A8">
        <w:rPr>
          <w:rFonts w:ascii="Arial" w:hAnsi="Arial" w:cs="Arial"/>
          <w:sz w:val="24"/>
          <w:szCs w:val="24"/>
        </w:rPr>
        <w:t xml:space="preserve"> </w:t>
      </w:r>
      <w:r w:rsidR="008B517F">
        <w:rPr>
          <w:rFonts w:ascii="Arial" w:hAnsi="Arial" w:cs="Arial"/>
          <w:sz w:val="24"/>
          <w:szCs w:val="24"/>
        </w:rPr>
        <w:t>los</w:t>
      </w:r>
      <w:r w:rsidR="00211E51">
        <w:rPr>
          <w:rFonts w:ascii="Arial" w:hAnsi="Arial" w:cs="Arial"/>
          <w:sz w:val="24"/>
          <w:szCs w:val="24"/>
        </w:rPr>
        <w:t xml:space="preserve"> </w:t>
      </w:r>
      <w:r w:rsidR="00F90248">
        <w:rPr>
          <w:rFonts w:ascii="Arial" w:hAnsi="Arial" w:cs="Arial"/>
          <w:sz w:val="24"/>
          <w:szCs w:val="24"/>
        </w:rPr>
        <w:t>interesados</w:t>
      </w:r>
      <w:r w:rsidR="00211E51">
        <w:rPr>
          <w:rFonts w:ascii="Arial" w:hAnsi="Arial" w:cs="Arial"/>
          <w:sz w:val="24"/>
          <w:szCs w:val="24"/>
        </w:rPr>
        <w:t xml:space="preserve"> interpus</w:t>
      </w:r>
      <w:r w:rsidR="008B517F">
        <w:rPr>
          <w:rFonts w:ascii="Arial" w:hAnsi="Arial" w:cs="Arial"/>
          <w:sz w:val="24"/>
          <w:szCs w:val="24"/>
        </w:rPr>
        <w:t>ieron</w:t>
      </w:r>
      <w:r w:rsidR="00211E51">
        <w:rPr>
          <w:rFonts w:ascii="Arial" w:hAnsi="Arial" w:cs="Arial"/>
          <w:sz w:val="24"/>
          <w:szCs w:val="24"/>
        </w:rPr>
        <w:t xml:space="preserve"> </w:t>
      </w:r>
      <w:r w:rsidRPr="00F865A8">
        <w:rPr>
          <w:rFonts w:ascii="Arial" w:hAnsi="Arial" w:cs="Arial"/>
          <w:sz w:val="24"/>
          <w:szCs w:val="24"/>
        </w:rPr>
        <w:t xml:space="preserve">acción de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 xml:space="preserve">en procura de la protección </w:t>
      </w:r>
      <w:r w:rsidR="0039276F" w:rsidRPr="0039276F">
        <w:rPr>
          <w:rFonts w:ascii="Arial" w:hAnsi="Arial" w:cs="Arial"/>
          <w:sz w:val="24"/>
          <w:szCs w:val="24"/>
        </w:rPr>
        <w:t>de sus derechos al debido proceso, a la igualdad y a la libertad</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w:t>
      </w:r>
      <w:r w:rsidR="0039276F">
        <w:rPr>
          <w:rFonts w:ascii="Arial" w:hAnsi="Arial" w:cs="Arial"/>
          <w:sz w:val="24"/>
          <w:szCs w:val="24"/>
        </w:rPr>
        <w:t>n</w:t>
      </w:r>
      <w:r w:rsidR="004440F4">
        <w:rPr>
          <w:rFonts w:ascii="Arial" w:hAnsi="Arial" w:cs="Arial"/>
          <w:sz w:val="24"/>
          <w:szCs w:val="24"/>
        </w:rPr>
        <w:t xml:space="preserve"> vulnerado</w:t>
      </w:r>
      <w:r w:rsidR="0039276F">
        <w:rPr>
          <w:rFonts w:ascii="Arial" w:hAnsi="Arial" w:cs="Arial"/>
          <w:sz w:val="24"/>
          <w:szCs w:val="24"/>
        </w:rPr>
        <w:t>s</w:t>
      </w:r>
      <w:r w:rsidRPr="00F865A8">
        <w:rPr>
          <w:rFonts w:ascii="Arial" w:hAnsi="Arial" w:cs="Arial"/>
          <w:sz w:val="24"/>
          <w:szCs w:val="24"/>
        </w:rPr>
        <w:t xml:space="preserve"> </w:t>
      </w:r>
      <w:r w:rsidR="00700CB2" w:rsidRPr="00700CB2">
        <w:rPr>
          <w:rFonts w:ascii="Arial" w:hAnsi="Arial" w:cs="Arial"/>
          <w:sz w:val="24"/>
          <w:szCs w:val="24"/>
        </w:rPr>
        <w:t>con la providencia dictada el 13 de julio de 2022 por el Tribunal Administrativo de Antioquia, mediante la cual revocó la proferida el 27 de febrero de 2019 por el Juzgado 36 Administrativo de Medellín y, en su lugar, negó las súplicas elevadas dentro del medio de control No. 05001333303620180003900/01</w:t>
      </w:r>
      <w:r w:rsidR="008244D9">
        <w:rPr>
          <w:rStyle w:val="Refdenotaalpie"/>
          <w:rFonts w:ascii="Arial" w:hAnsi="Arial" w:cs="Arial"/>
          <w:sz w:val="24"/>
          <w:szCs w:val="24"/>
        </w:rPr>
        <w:footnoteReference w:id="4"/>
      </w:r>
      <w:r w:rsidR="00901DC2">
        <w:rPr>
          <w:rFonts w:ascii="Arial" w:hAnsi="Arial" w:cs="Arial"/>
          <w:sz w:val="24"/>
          <w:szCs w:val="24"/>
        </w:rPr>
        <w:t>.</w:t>
      </w:r>
    </w:p>
    <w:p w14:paraId="13A07EAA" w14:textId="77777777" w:rsidR="00E51C4A" w:rsidRDefault="00E51C4A"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46988CF1" w14:textId="2B76ED35" w:rsidR="009C1E28" w:rsidRDefault="00471CF8" w:rsidP="00863058">
      <w:pPr>
        <w:pStyle w:val="Default"/>
        <w:spacing w:line="360" w:lineRule="auto"/>
        <w:jc w:val="both"/>
        <w:rPr>
          <w:rFonts w:ascii="Arial" w:hAnsi="Arial" w:cs="Arial"/>
        </w:rPr>
      </w:pPr>
      <w:r w:rsidRPr="00DF590F">
        <w:rPr>
          <w:rFonts w:ascii="Arial" w:hAnsi="Arial" w:cs="Arial"/>
        </w:rPr>
        <w:t>1.</w:t>
      </w:r>
      <w:r w:rsidR="007A2F93" w:rsidRPr="00DF590F">
        <w:rPr>
          <w:rFonts w:ascii="Arial" w:hAnsi="Arial" w:cs="Arial"/>
        </w:rPr>
        <w:t>2.1</w:t>
      </w:r>
      <w:r w:rsidR="00734DAD" w:rsidRPr="00DF590F">
        <w:rPr>
          <w:rFonts w:ascii="Arial" w:hAnsi="Arial" w:cs="Arial"/>
        </w:rPr>
        <w:t>.-</w:t>
      </w:r>
      <w:r w:rsidR="00355F17" w:rsidRPr="00DF590F">
        <w:rPr>
          <w:rFonts w:ascii="Arial" w:hAnsi="Arial" w:cs="Arial"/>
        </w:rPr>
        <w:t xml:space="preserve"> </w:t>
      </w:r>
      <w:r w:rsidR="00DF590F" w:rsidRPr="00DF590F">
        <w:rPr>
          <w:rFonts w:ascii="Arial" w:hAnsi="Arial" w:cs="Arial"/>
        </w:rPr>
        <w:t xml:space="preserve">El 2 de agosto de 2016 Luis </w:t>
      </w:r>
      <w:r w:rsidR="004C2953" w:rsidRPr="00DF590F">
        <w:rPr>
          <w:rFonts w:ascii="Arial" w:hAnsi="Arial" w:cs="Arial"/>
        </w:rPr>
        <w:t>Fernando</w:t>
      </w:r>
      <w:r w:rsidR="00DF590F" w:rsidRPr="00DF590F">
        <w:rPr>
          <w:rFonts w:ascii="Arial" w:hAnsi="Arial" w:cs="Arial"/>
        </w:rPr>
        <w:t xml:space="preserve"> Rúa Pied</w:t>
      </w:r>
      <w:r w:rsidR="00DF590F">
        <w:rPr>
          <w:rFonts w:ascii="Arial" w:hAnsi="Arial" w:cs="Arial"/>
        </w:rPr>
        <w:t>rahita fue capturado por la Policía Nacional</w:t>
      </w:r>
      <w:r w:rsidR="004C2953">
        <w:rPr>
          <w:rFonts w:ascii="Arial" w:hAnsi="Arial" w:cs="Arial"/>
        </w:rPr>
        <w:t xml:space="preserve">, con ocasión de una orden de captura expedida por el delito de </w:t>
      </w:r>
      <w:r w:rsidR="004C2953">
        <w:rPr>
          <w:rFonts w:ascii="Arial" w:hAnsi="Arial" w:cs="Arial"/>
        </w:rPr>
        <w:lastRenderedPageBreak/>
        <w:t xml:space="preserve">homicidio </w:t>
      </w:r>
      <w:r w:rsidR="00335891">
        <w:rPr>
          <w:rFonts w:ascii="Arial" w:hAnsi="Arial" w:cs="Arial"/>
        </w:rPr>
        <w:t xml:space="preserve">de </w:t>
      </w:r>
      <w:proofErr w:type="spellStart"/>
      <w:r w:rsidR="00335891">
        <w:rPr>
          <w:rFonts w:ascii="Arial" w:hAnsi="Arial" w:cs="Arial"/>
        </w:rPr>
        <w:t>Yender</w:t>
      </w:r>
      <w:proofErr w:type="spellEnd"/>
      <w:r w:rsidR="00335891">
        <w:rPr>
          <w:rFonts w:ascii="Arial" w:hAnsi="Arial" w:cs="Arial"/>
        </w:rPr>
        <w:t xml:space="preserve"> Tobón Pérez</w:t>
      </w:r>
      <w:r w:rsidR="004C2953">
        <w:rPr>
          <w:rFonts w:ascii="Arial" w:hAnsi="Arial" w:cs="Arial"/>
        </w:rPr>
        <w:t xml:space="preserve">. Ese mismo </w:t>
      </w:r>
      <w:r w:rsidR="00F8708A">
        <w:rPr>
          <w:rFonts w:ascii="Arial" w:hAnsi="Arial" w:cs="Arial"/>
        </w:rPr>
        <w:t xml:space="preserve">día </w:t>
      </w:r>
      <w:r w:rsidR="004C2953">
        <w:rPr>
          <w:rFonts w:ascii="Arial" w:hAnsi="Arial" w:cs="Arial"/>
        </w:rPr>
        <w:t>se legalizó su captura</w:t>
      </w:r>
      <w:r w:rsidR="00746B59">
        <w:rPr>
          <w:rFonts w:ascii="Arial" w:hAnsi="Arial" w:cs="Arial"/>
        </w:rPr>
        <w:t xml:space="preserve"> ante el </w:t>
      </w:r>
      <w:r w:rsidR="00F8708A">
        <w:rPr>
          <w:rFonts w:ascii="Arial" w:hAnsi="Arial" w:cs="Arial"/>
        </w:rPr>
        <w:t>Juzgado</w:t>
      </w:r>
      <w:r w:rsidR="00746B59">
        <w:rPr>
          <w:rFonts w:ascii="Arial" w:hAnsi="Arial" w:cs="Arial"/>
        </w:rPr>
        <w:t xml:space="preserve"> 10</w:t>
      </w:r>
      <w:r w:rsidR="004A1846">
        <w:rPr>
          <w:rFonts w:ascii="Arial" w:hAnsi="Arial" w:cs="Arial"/>
        </w:rPr>
        <w:t xml:space="preserve">º </w:t>
      </w:r>
      <w:r w:rsidR="00F8708A">
        <w:rPr>
          <w:rFonts w:ascii="Arial" w:hAnsi="Arial" w:cs="Arial"/>
        </w:rPr>
        <w:t>Penal Municipal con Funciones de Control de Garantía</w:t>
      </w:r>
      <w:r w:rsidR="0013319E">
        <w:rPr>
          <w:rFonts w:ascii="Arial" w:hAnsi="Arial" w:cs="Arial"/>
        </w:rPr>
        <w:t>s</w:t>
      </w:r>
      <w:r w:rsidR="00F8708A">
        <w:rPr>
          <w:rFonts w:ascii="Arial" w:hAnsi="Arial" w:cs="Arial"/>
        </w:rPr>
        <w:t xml:space="preserve"> de Medellín</w:t>
      </w:r>
      <w:r w:rsidR="004C2953">
        <w:rPr>
          <w:rFonts w:ascii="Arial" w:hAnsi="Arial" w:cs="Arial"/>
        </w:rPr>
        <w:t xml:space="preserve">, se </w:t>
      </w:r>
      <w:r w:rsidR="00F8708A">
        <w:rPr>
          <w:rFonts w:ascii="Arial" w:hAnsi="Arial" w:cs="Arial"/>
        </w:rPr>
        <w:t xml:space="preserve">le </w:t>
      </w:r>
      <w:r w:rsidR="004C2953">
        <w:rPr>
          <w:rFonts w:ascii="Arial" w:hAnsi="Arial" w:cs="Arial"/>
        </w:rPr>
        <w:t>formuló imputación y se le impuso medida de aseguramiento privativa de la libertad</w:t>
      </w:r>
      <w:r w:rsidR="00F8708A">
        <w:rPr>
          <w:rFonts w:ascii="Arial" w:hAnsi="Arial" w:cs="Arial"/>
        </w:rPr>
        <w:t xml:space="preserve"> en establecimiento carcelario</w:t>
      </w:r>
      <w:r w:rsidR="009C1E28">
        <w:rPr>
          <w:rStyle w:val="Refdenotaalpie"/>
          <w:rFonts w:ascii="Arial" w:hAnsi="Arial" w:cs="Arial"/>
        </w:rPr>
        <w:footnoteReference w:id="5"/>
      </w:r>
      <w:r w:rsidR="009C1E28">
        <w:rPr>
          <w:rFonts w:ascii="Arial" w:hAnsi="Arial" w:cs="Arial"/>
        </w:rPr>
        <w:t>.</w:t>
      </w:r>
    </w:p>
    <w:p w14:paraId="4355221E" w14:textId="77777777" w:rsidR="009C1E28" w:rsidRDefault="009C1E28" w:rsidP="00863058">
      <w:pPr>
        <w:pStyle w:val="Default"/>
        <w:spacing w:line="360" w:lineRule="auto"/>
        <w:jc w:val="both"/>
        <w:rPr>
          <w:rFonts w:ascii="Arial" w:hAnsi="Arial" w:cs="Arial"/>
        </w:rPr>
      </w:pPr>
    </w:p>
    <w:p w14:paraId="06064400" w14:textId="6F24D1C4" w:rsidR="00F365E3" w:rsidRPr="00DF590F" w:rsidRDefault="009C1E28" w:rsidP="00451090">
      <w:pPr>
        <w:pStyle w:val="Default"/>
        <w:spacing w:line="360" w:lineRule="auto"/>
        <w:jc w:val="both"/>
        <w:rPr>
          <w:rFonts w:ascii="Arial" w:hAnsi="Arial" w:cs="Arial"/>
        </w:rPr>
      </w:pPr>
      <w:r>
        <w:rPr>
          <w:rFonts w:ascii="Arial" w:hAnsi="Arial" w:cs="Arial"/>
        </w:rPr>
        <w:t xml:space="preserve">1.2.2.- </w:t>
      </w:r>
      <w:r w:rsidR="00335891">
        <w:rPr>
          <w:rFonts w:ascii="Arial" w:hAnsi="Arial" w:cs="Arial"/>
        </w:rPr>
        <w:t>El</w:t>
      </w:r>
      <w:r w:rsidR="003246D3">
        <w:rPr>
          <w:rFonts w:ascii="Arial" w:hAnsi="Arial" w:cs="Arial"/>
        </w:rPr>
        <w:t xml:space="preserve"> 11 de noviembre </w:t>
      </w:r>
      <w:r w:rsidR="00335891">
        <w:rPr>
          <w:rFonts w:ascii="Arial" w:hAnsi="Arial" w:cs="Arial"/>
        </w:rPr>
        <w:t>siguiente</w:t>
      </w:r>
      <w:r w:rsidR="00B6679A">
        <w:rPr>
          <w:rFonts w:ascii="Arial" w:hAnsi="Arial" w:cs="Arial"/>
        </w:rPr>
        <w:t xml:space="preserve"> el Juzgado 21 Penal del Circuito </w:t>
      </w:r>
      <w:r>
        <w:rPr>
          <w:rFonts w:ascii="Arial" w:hAnsi="Arial" w:cs="Arial"/>
        </w:rPr>
        <w:t xml:space="preserve">con Funciones de Conocimiento de Medellín </w:t>
      </w:r>
      <w:r w:rsidR="00451090">
        <w:rPr>
          <w:rFonts w:ascii="Arial" w:hAnsi="Arial" w:cs="Arial"/>
        </w:rPr>
        <w:t>disp</w:t>
      </w:r>
      <w:r w:rsidR="00335891">
        <w:rPr>
          <w:rFonts w:ascii="Arial" w:hAnsi="Arial" w:cs="Arial"/>
        </w:rPr>
        <w:t>uso</w:t>
      </w:r>
      <w:r w:rsidR="00451090">
        <w:rPr>
          <w:rFonts w:ascii="Arial" w:hAnsi="Arial" w:cs="Arial"/>
        </w:rPr>
        <w:t xml:space="preserve"> la preclusión de la investigación por solicitud de la Fiscalía, </w:t>
      </w:r>
      <w:r w:rsidR="00335891">
        <w:rPr>
          <w:rFonts w:ascii="Arial" w:hAnsi="Arial" w:cs="Arial"/>
        </w:rPr>
        <w:t>en aplicación d</w:t>
      </w:r>
      <w:r w:rsidR="00E4564A">
        <w:rPr>
          <w:rFonts w:ascii="Arial" w:hAnsi="Arial" w:cs="Arial"/>
        </w:rPr>
        <w:t xml:space="preserve">el principio </w:t>
      </w:r>
      <w:r w:rsidR="00E4564A" w:rsidRPr="00F4648D">
        <w:rPr>
          <w:rFonts w:ascii="Arial" w:hAnsi="Arial" w:cs="Arial"/>
          <w:i/>
          <w:iCs/>
        </w:rPr>
        <w:t>in dubio pro reo</w:t>
      </w:r>
      <w:r w:rsidR="00E4564A">
        <w:rPr>
          <w:rFonts w:ascii="Arial" w:hAnsi="Arial" w:cs="Arial"/>
        </w:rPr>
        <w:t xml:space="preserve">; providencia que fue confirmada por el Tribunal Superior de </w:t>
      </w:r>
      <w:r w:rsidR="00F4648D">
        <w:rPr>
          <w:rFonts w:ascii="Arial" w:hAnsi="Arial" w:cs="Arial"/>
        </w:rPr>
        <w:t>Medellín el 8 de febrero de 2018</w:t>
      </w:r>
      <w:r w:rsidR="00F4648D">
        <w:rPr>
          <w:rStyle w:val="Refdenotaalpie"/>
          <w:rFonts w:ascii="Arial" w:hAnsi="Arial" w:cs="Arial"/>
        </w:rPr>
        <w:footnoteReference w:id="6"/>
      </w:r>
      <w:r w:rsidR="00F8708A">
        <w:rPr>
          <w:rFonts w:ascii="Arial" w:hAnsi="Arial" w:cs="Arial"/>
        </w:rPr>
        <w:t>.</w:t>
      </w:r>
    </w:p>
    <w:p w14:paraId="6A47CFA7" w14:textId="77777777" w:rsidR="00F365E3" w:rsidRPr="00DF590F" w:rsidRDefault="00F365E3" w:rsidP="00F365E3">
      <w:pPr>
        <w:pStyle w:val="Default"/>
        <w:spacing w:line="360" w:lineRule="auto"/>
        <w:jc w:val="both"/>
        <w:rPr>
          <w:rFonts w:ascii="Arial" w:hAnsi="Arial" w:cs="Arial"/>
        </w:rPr>
      </w:pPr>
    </w:p>
    <w:p w14:paraId="315161C5" w14:textId="661850B6" w:rsidR="008A44FF" w:rsidRDefault="001E780B" w:rsidP="006F7CA9">
      <w:pPr>
        <w:pStyle w:val="Default"/>
        <w:spacing w:line="360" w:lineRule="auto"/>
        <w:jc w:val="both"/>
        <w:rPr>
          <w:rFonts w:ascii="Arial" w:hAnsi="Arial" w:cs="Arial"/>
        </w:rPr>
      </w:pPr>
      <w:r>
        <w:rPr>
          <w:rFonts w:ascii="Arial" w:hAnsi="Arial" w:cs="Arial"/>
        </w:rPr>
        <w:t>1.2.</w:t>
      </w:r>
      <w:r w:rsidR="00D34B9D">
        <w:rPr>
          <w:rFonts w:ascii="Arial" w:hAnsi="Arial" w:cs="Arial"/>
        </w:rPr>
        <w:t>3</w:t>
      </w:r>
      <w:r>
        <w:rPr>
          <w:rFonts w:ascii="Arial" w:hAnsi="Arial" w:cs="Arial"/>
        </w:rPr>
        <w:t xml:space="preserve">.- </w:t>
      </w:r>
      <w:r w:rsidR="007A656D">
        <w:rPr>
          <w:rFonts w:ascii="Arial" w:hAnsi="Arial" w:cs="Arial"/>
        </w:rPr>
        <w:t xml:space="preserve">Por lo anterior, </w:t>
      </w:r>
      <w:r w:rsidR="006F7CA9">
        <w:rPr>
          <w:rFonts w:ascii="Arial" w:hAnsi="Arial" w:cs="Arial"/>
        </w:rPr>
        <w:t xml:space="preserve">los ahora accionantes </w:t>
      </w:r>
      <w:r w:rsidR="004B0E96">
        <w:rPr>
          <w:rFonts w:ascii="Arial" w:hAnsi="Arial" w:cs="Arial"/>
        </w:rPr>
        <w:t>present</w:t>
      </w:r>
      <w:r w:rsidR="006F7CA9">
        <w:rPr>
          <w:rFonts w:ascii="Arial" w:hAnsi="Arial" w:cs="Arial"/>
        </w:rPr>
        <w:t>aron</w:t>
      </w:r>
      <w:r w:rsidR="007A656D">
        <w:rPr>
          <w:rFonts w:ascii="Arial" w:hAnsi="Arial" w:cs="Arial"/>
        </w:rPr>
        <w:t xml:space="preserve"> </w:t>
      </w:r>
      <w:r w:rsidR="006F7CA9">
        <w:rPr>
          <w:rFonts w:ascii="Arial" w:hAnsi="Arial" w:cs="Arial"/>
        </w:rPr>
        <w:t xml:space="preserve">medio de control de reparación directa en contra </w:t>
      </w:r>
      <w:r w:rsidR="006F7CA9" w:rsidRPr="006F7CA9">
        <w:rPr>
          <w:rFonts w:ascii="Arial" w:hAnsi="Arial" w:cs="Arial"/>
        </w:rPr>
        <w:t>de la Fiscalía General de la Nación, de la Policía Nacional y de la Rama Judicial</w:t>
      </w:r>
      <w:r w:rsidR="007A656D">
        <w:rPr>
          <w:rFonts w:ascii="Arial" w:hAnsi="Arial" w:cs="Arial"/>
        </w:rPr>
        <w:t xml:space="preserve">, </w:t>
      </w:r>
      <w:r w:rsidR="0007668B">
        <w:rPr>
          <w:rFonts w:ascii="Arial" w:hAnsi="Arial" w:cs="Arial"/>
        </w:rPr>
        <w:t xml:space="preserve">a través del </w:t>
      </w:r>
      <w:r w:rsidR="00FD5AF0">
        <w:rPr>
          <w:rFonts w:ascii="Arial" w:hAnsi="Arial" w:cs="Arial"/>
        </w:rPr>
        <w:t>cual solicit</w:t>
      </w:r>
      <w:r w:rsidR="006F7CA9">
        <w:rPr>
          <w:rFonts w:ascii="Arial" w:hAnsi="Arial" w:cs="Arial"/>
        </w:rPr>
        <w:t>aron</w:t>
      </w:r>
      <w:r w:rsidR="00FD5AF0">
        <w:rPr>
          <w:rFonts w:ascii="Arial" w:hAnsi="Arial" w:cs="Arial"/>
        </w:rPr>
        <w:t xml:space="preserve"> </w:t>
      </w:r>
      <w:r w:rsidR="006F7CA9">
        <w:rPr>
          <w:rFonts w:ascii="Arial" w:hAnsi="Arial" w:cs="Arial"/>
        </w:rPr>
        <w:t>que se declarara a las demandadas administrativamente responsables</w:t>
      </w:r>
      <w:r w:rsidR="00F840DB">
        <w:rPr>
          <w:rFonts w:ascii="Arial" w:hAnsi="Arial" w:cs="Arial"/>
        </w:rPr>
        <w:t xml:space="preserve"> por la privación injusta de la libertad sufrida por Rúa Piedrahita y, en consecuencia, se </w:t>
      </w:r>
      <w:r w:rsidR="00A038F2">
        <w:rPr>
          <w:rFonts w:ascii="Arial" w:hAnsi="Arial" w:cs="Arial"/>
        </w:rPr>
        <w:t>les ordenara pagar los perjuicios morales y materiales causados</w:t>
      </w:r>
      <w:r w:rsidR="0007668B">
        <w:rPr>
          <w:rFonts w:ascii="Arial" w:hAnsi="Arial" w:cs="Arial"/>
        </w:rPr>
        <w:t xml:space="preserve"> a él y a sus</w:t>
      </w:r>
      <w:r w:rsidR="00B96704">
        <w:rPr>
          <w:rFonts w:ascii="Arial" w:hAnsi="Arial" w:cs="Arial"/>
        </w:rPr>
        <w:t xml:space="preserve"> parientes</w:t>
      </w:r>
      <w:r w:rsidR="00C2271C">
        <w:rPr>
          <w:rFonts w:ascii="Arial" w:hAnsi="Arial" w:cs="Arial"/>
        </w:rPr>
        <w:t>.</w:t>
      </w:r>
      <w:r w:rsidR="00FD5AF0">
        <w:rPr>
          <w:rFonts w:ascii="Arial" w:hAnsi="Arial" w:cs="Arial"/>
        </w:rPr>
        <w:t xml:space="preserve"> El trámite le </w:t>
      </w:r>
      <w:r w:rsidR="00B42F0E">
        <w:rPr>
          <w:rFonts w:ascii="Arial" w:hAnsi="Arial" w:cs="Arial"/>
        </w:rPr>
        <w:t>correspondió</w:t>
      </w:r>
      <w:r w:rsidR="00FD5AF0">
        <w:rPr>
          <w:rFonts w:ascii="Arial" w:hAnsi="Arial" w:cs="Arial"/>
        </w:rPr>
        <w:t xml:space="preserve"> al Juzgado </w:t>
      </w:r>
      <w:r w:rsidR="00A038F2">
        <w:rPr>
          <w:rFonts w:ascii="Arial" w:hAnsi="Arial" w:cs="Arial"/>
        </w:rPr>
        <w:t>36</w:t>
      </w:r>
      <w:r w:rsidR="00FD5AF0">
        <w:rPr>
          <w:rFonts w:ascii="Arial" w:hAnsi="Arial" w:cs="Arial"/>
        </w:rPr>
        <w:t xml:space="preserve"> Administrativo de </w:t>
      </w:r>
      <w:r w:rsidR="00A038F2">
        <w:rPr>
          <w:rFonts w:ascii="Arial" w:hAnsi="Arial" w:cs="Arial"/>
        </w:rPr>
        <w:t xml:space="preserve">Medellín </w:t>
      </w:r>
      <w:r w:rsidR="00B42F0E">
        <w:rPr>
          <w:rFonts w:ascii="Arial" w:hAnsi="Arial" w:cs="Arial"/>
        </w:rPr>
        <w:t xml:space="preserve">bajo el radicado No. </w:t>
      </w:r>
      <w:r w:rsidR="00E55E16" w:rsidRPr="00700CB2">
        <w:rPr>
          <w:rFonts w:ascii="Arial" w:hAnsi="Arial" w:cs="Arial"/>
        </w:rPr>
        <w:t>05001333303620180003900</w:t>
      </w:r>
      <w:r w:rsidR="00B42F0E">
        <w:rPr>
          <w:rFonts w:ascii="Arial" w:hAnsi="Arial" w:cs="Arial"/>
        </w:rPr>
        <w:t>.</w:t>
      </w:r>
    </w:p>
    <w:p w14:paraId="1A20827C" w14:textId="77777777" w:rsidR="00B934F0" w:rsidRDefault="00B934F0" w:rsidP="00521FB4">
      <w:pPr>
        <w:pStyle w:val="Default"/>
        <w:spacing w:line="360" w:lineRule="auto"/>
        <w:jc w:val="both"/>
        <w:rPr>
          <w:rFonts w:ascii="Arial" w:hAnsi="Arial" w:cs="Arial"/>
        </w:rPr>
      </w:pPr>
    </w:p>
    <w:p w14:paraId="3224EADD" w14:textId="08D216F1" w:rsidR="00DF7205" w:rsidRDefault="00B934F0" w:rsidP="000C4A88">
      <w:pPr>
        <w:pStyle w:val="Default"/>
        <w:spacing w:line="360" w:lineRule="auto"/>
        <w:jc w:val="both"/>
        <w:rPr>
          <w:rFonts w:ascii="Arial" w:hAnsi="Arial" w:cs="Arial"/>
        </w:rPr>
      </w:pPr>
      <w:r>
        <w:rPr>
          <w:rFonts w:ascii="Arial" w:hAnsi="Arial" w:cs="Arial"/>
        </w:rPr>
        <w:t>1.2.</w:t>
      </w:r>
      <w:r w:rsidR="00E55E16">
        <w:rPr>
          <w:rFonts w:ascii="Arial" w:hAnsi="Arial" w:cs="Arial"/>
        </w:rPr>
        <w:t>4</w:t>
      </w:r>
      <w:r>
        <w:rPr>
          <w:rFonts w:ascii="Arial" w:hAnsi="Arial" w:cs="Arial"/>
        </w:rPr>
        <w:t xml:space="preserve">.- </w:t>
      </w:r>
      <w:r w:rsidR="007F2441">
        <w:rPr>
          <w:rFonts w:ascii="Arial" w:hAnsi="Arial" w:cs="Arial"/>
        </w:rPr>
        <w:t xml:space="preserve">El </w:t>
      </w:r>
      <w:r w:rsidR="007F2441" w:rsidRPr="00CD559C">
        <w:rPr>
          <w:rFonts w:ascii="Arial" w:hAnsi="Arial" w:cs="Arial"/>
          <w:i/>
          <w:iCs/>
        </w:rPr>
        <w:t>a quo</w:t>
      </w:r>
      <w:r w:rsidR="007F2441">
        <w:rPr>
          <w:rFonts w:ascii="Arial" w:hAnsi="Arial" w:cs="Arial"/>
        </w:rPr>
        <w:t xml:space="preserve"> ordinario, por sentencia del </w:t>
      </w:r>
      <w:r w:rsidR="00E55E16">
        <w:rPr>
          <w:rFonts w:ascii="Arial" w:hAnsi="Arial" w:cs="Arial"/>
        </w:rPr>
        <w:t>27</w:t>
      </w:r>
      <w:r w:rsidR="007F2441">
        <w:rPr>
          <w:rFonts w:ascii="Arial" w:hAnsi="Arial" w:cs="Arial"/>
        </w:rPr>
        <w:t xml:space="preserve"> de </w:t>
      </w:r>
      <w:r w:rsidR="00F20DD3">
        <w:rPr>
          <w:rFonts w:ascii="Arial" w:hAnsi="Arial" w:cs="Arial"/>
        </w:rPr>
        <w:t xml:space="preserve">febrero </w:t>
      </w:r>
      <w:r w:rsidR="007F2441">
        <w:rPr>
          <w:rFonts w:ascii="Arial" w:hAnsi="Arial" w:cs="Arial"/>
        </w:rPr>
        <w:t xml:space="preserve">de </w:t>
      </w:r>
      <w:r w:rsidR="00F20DD3">
        <w:rPr>
          <w:rFonts w:ascii="Arial" w:hAnsi="Arial" w:cs="Arial"/>
        </w:rPr>
        <w:t>2019</w:t>
      </w:r>
      <w:r w:rsidR="004D3ECC">
        <w:rPr>
          <w:rStyle w:val="Refdenotaalpie"/>
          <w:rFonts w:ascii="Arial" w:hAnsi="Arial" w:cs="Arial"/>
        </w:rPr>
        <w:footnoteReference w:id="7"/>
      </w:r>
      <w:r w:rsidR="000E1F50">
        <w:rPr>
          <w:rFonts w:ascii="Arial" w:hAnsi="Arial" w:cs="Arial"/>
        </w:rPr>
        <w:t>, declaró probada</w:t>
      </w:r>
      <w:r w:rsidR="00121910">
        <w:rPr>
          <w:rFonts w:ascii="Arial" w:hAnsi="Arial" w:cs="Arial"/>
        </w:rPr>
        <w:t xml:space="preserve"> la falta de </w:t>
      </w:r>
      <w:r w:rsidR="00335301">
        <w:rPr>
          <w:rFonts w:ascii="Arial" w:hAnsi="Arial" w:cs="Arial"/>
        </w:rPr>
        <w:t>legitimación</w:t>
      </w:r>
      <w:r w:rsidR="00121910">
        <w:rPr>
          <w:rFonts w:ascii="Arial" w:hAnsi="Arial" w:cs="Arial"/>
        </w:rPr>
        <w:t xml:space="preserve"> de la Fiscalía Gen</w:t>
      </w:r>
      <w:r w:rsidR="00335301">
        <w:rPr>
          <w:rFonts w:ascii="Arial" w:hAnsi="Arial" w:cs="Arial"/>
        </w:rPr>
        <w:t>eral de la Nación y de la Policía Nacional y accedió parcialmente a las pretensiones</w:t>
      </w:r>
      <w:r w:rsidR="000E1F50">
        <w:rPr>
          <w:rFonts w:ascii="Arial" w:hAnsi="Arial" w:cs="Arial"/>
        </w:rPr>
        <w:t xml:space="preserve"> </w:t>
      </w:r>
      <w:r w:rsidR="001854B7">
        <w:rPr>
          <w:rFonts w:ascii="Arial" w:hAnsi="Arial" w:cs="Arial"/>
        </w:rPr>
        <w:t>frente</w:t>
      </w:r>
      <w:r w:rsidR="00335301">
        <w:rPr>
          <w:rFonts w:ascii="Arial" w:hAnsi="Arial" w:cs="Arial"/>
        </w:rPr>
        <w:t xml:space="preserve"> </w:t>
      </w:r>
      <w:r w:rsidR="001854B7">
        <w:rPr>
          <w:rFonts w:ascii="Arial" w:hAnsi="Arial" w:cs="Arial"/>
        </w:rPr>
        <w:t xml:space="preserve">a </w:t>
      </w:r>
      <w:r w:rsidR="00335301">
        <w:rPr>
          <w:rFonts w:ascii="Arial" w:hAnsi="Arial" w:cs="Arial"/>
        </w:rPr>
        <w:t>la Rama Judicial</w:t>
      </w:r>
      <w:r w:rsidR="003E25B2">
        <w:rPr>
          <w:rFonts w:ascii="Arial" w:hAnsi="Arial" w:cs="Arial"/>
        </w:rPr>
        <w:t xml:space="preserve">. Para ello, </w:t>
      </w:r>
      <w:r w:rsidR="000A45AD">
        <w:rPr>
          <w:rFonts w:ascii="Arial" w:hAnsi="Arial" w:cs="Arial"/>
        </w:rPr>
        <w:t>acudió al régimen de responsabilidad de</w:t>
      </w:r>
      <w:r w:rsidR="00B96704">
        <w:rPr>
          <w:rFonts w:ascii="Arial" w:hAnsi="Arial" w:cs="Arial"/>
        </w:rPr>
        <w:t>l</w:t>
      </w:r>
      <w:r w:rsidR="000A45AD">
        <w:rPr>
          <w:rFonts w:ascii="Arial" w:hAnsi="Arial" w:cs="Arial"/>
        </w:rPr>
        <w:t xml:space="preserve"> daño especial</w:t>
      </w:r>
      <w:r w:rsidR="00DF1D57">
        <w:rPr>
          <w:rFonts w:ascii="Arial" w:hAnsi="Arial" w:cs="Arial"/>
        </w:rPr>
        <w:t xml:space="preserve"> y precisó que la absolución de Rúa </w:t>
      </w:r>
      <w:r w:rsidR="00372D90">
        <w:rPr>
          <w:rFonts w:ascii="Arial" w:hAnsi="Arial" w:cs="Arial"/>
        </w:rPr>
        <w:t xml:space="preserve">Piedrahita </w:t>
      </w:r>
      <w:r w:rsidR="00DF1D57">
        <w:rPr>
          <w:rFonts w:ascii="Arial" w:hAnsi="Arial" w:cs="Arial"/>
        </w:rPr>
        <w:t>se debió</w:t>
      </w:r>
      <w:r w:rsidR="006B4B53">
        <w:rPr>
          <w:rFonts w:ascii="Arial" w:hAnsi="Arial" w:cs="Arial"/>
        </w:rPr>
        <w:t>, en esencia,</w:t>
      </w:r>
      <w:r w:rsidR="00DF1D57">
        <w:rPr>
          <w:rFonts w:ascii="Arial" w:hAnsi="Arial" w:cs="Arial"/>
        </w:rPr>
        <w:t xml:space="preserve"> a la ausencia de prueba</w:t>
      </w:r>
      <w:r w:rsidR="008626D5">
        <w:rPr>
          <w:rFonts w:ascii="Arial" w:hAnsi="Arial" w:cs="Arial"/>
        </w:rPr>
        <w:t>s en su contra</w:t>
      </w:r>
      <w:r w:rsidR="00EC1D7F">
        <w:rPr>
          <w:rFonts w:ascii="Arial" w:hAnsi="Arial" w:cs="Arial"/>
        </w:rPr>
        <w:t>, por lo que</w:t>
      </w:r>
      <w:r w:rsidR="006B4B53">
        <w:rPr>
          <w:rFonts w:ascii="Arial" w:hAnsi="Arial" w:cs="Arial"/>
        </w:rPr>
        <w:t xml:space="preserve"> </w:t>
      </w:r>
      <w:r w:rsidR="000C4A88">
        <w:rPr>
          <w:rFonts w:ascii="Arial" w:hAnsi="Arial" w:cs="Arial"/>
        </w:rPr>
        <w:t>estaba</w:t>
      </w:r>
      <w:r w:rsidR="006B4B53">
        <w:rPr>
          <w:rFonts w:ascii="Arial" w:hAnsi="Arial" w:cs="Arial"/>
        </w:rPr>
        <w:t xml:space="preserve"> configur</w:t>
      </w:r>
      <w:r w:rsidR="000C4A88">
        <w:rPr>
          <w:rFonts w:ascii="Arial" w:hAnsi="Arial" w:cs="Arial"/>
        </w:rPr>
        <w:t>ada</w:t>
      </w:r>
      <w:r w:rsidR="006B4B53">
        <w:rPr>
          <w:rFonts w:ascii="Arial" w:hAnsi="Arial" w:cs="Arial"/>
        </w:rPr>
        <w:t xml:space="preserve"> la responsabilidad objetiva </w:t>
      </w:r>
      <w:r w:rsidR="008626D5">
        <w:rPr>
          <w:rFonts w:ascii="Arial" w:hAnsi="Arial" w:cs="Arial"/>
        </w:rPr>
        <w:t>endilgada</w:t>
      </w:r>
      <w:r w:rsidR="001969CE">
        <w:rPr>
          <w:rFonts w:ascii="Arial" w:hAnsi="Arial" w:cs="Arial"/>
        </w:rPr>
        <w:t xml:space="preserve"> a la Rama Judicial</w:t>
      </w:r>
      <w:r w:rsidR="000C4A88">
        <w:rPr>
          <w:rFonts w:ascii="Arial" w:hAnsi="Arial" w:cs="Arial"/>
        </w:rPr>
        <w:t>.</w:t>
      </w:r>
      <w:r w:rsidR="00EC1D7F">
        <w:rPr>
          <w:rFonts w:ascii="Arial" w:hAnsi="Arial" w:cs="Arial"/>
        </w:rPr>
        <w:t xml:space="preserve"> </w:t>
      </w:r>
    </w:p>
    <w:p w14:paraId="0061512F" w14:textId="77777777" w:rsidR="00DF7205" w:rsidRDefault="00DF7205" w:rsidP="000C4A88">
      <w:pPr>
        <w:pStyle w:val="Default"/>
        <w:spacing w:line="360" w:lineRule="auto"/>
        <w:jc w:val="both"/>
        <w:rPr>
          <w:rFonts w:ascii="Arial" w:hAnsi="Arial" w:cs="Arial"/>
        </w:rPr>
      </w:pPr>
    </w:p>
    <w:p w14:paraId="6C3A8033" w14:textId="6CA10C0C" w:rsidR="00B934F0" w:rsidRDefault="00DF7205" w:rsidP="000C4A88">
      <w:pPr>
        <w:pStyle w:val="Default"/>
        <w:spacing w:line="360" w:lineRule="auto"/>
        <w:jc w:val="both"/>
        <w:rPr>
          <w:rFonts w:ascii="Arial" w:hAnsi="Arial" w:cs="Arial"/>
        </w:rPr>
      </w:pPr>
      <w:r>
        <w:rPr>
          <w:rFonts w:ascii="Arial" w:hAnsi="Arial" w:cs="Arial"/>
        </w:rPr>
        <w:t xml:space="preserve">1.2.4.1.- </w:t>
      </w:r>
      <w:r w:rsidR="001854B7">
        <w:rPr>
          <w:rFonts w:ascii="Arial" w:hAnsi="Arial" w:cs="Arial"/>
        </w:rPr>
        <w:t>Al respecto</w:t>
      </w:r>
      <w:r w:rsidR="00EC1D7F">
        <w:rPr>
          <w:rFonts w:ascii="Arial" w:hAnsi="Arial" w:cs="Arial"/>
        </w:rPr>
        <w:t>, afirmó que</w:t>
      </w:r>
      <w:r w:rsidR="00372D90">
        <w:rPr>
          <w:rFonts w:ascii="Arial" w:hAnsi="Arial" w:cs="Arial"/>
        </w:rPr>
        <w:t xml:space="preserve"> Rúa</w:t>
      </w:r>
      <w:r w:rsidR="00EC1D7F">
        <w:rPr>
          <w:rFonts w:ascii="Arial" w:hAnsi="Arial" w:cs="Arial"/>
        </w:rPr>
        <w:t xml:space="preserve"> </w:t>
      </w:r>
      <w:r w:rsidR="00372D90">
        <w:rPr>
          <w:rFonts w:ascii="Arial" w:hAnsi="Arial" w:cs="Arial"/>
        </w:rPr>
        <w:t>Piedrahita no se encontraba obligado a soportar el daño</w:t>
      </w:r>
      <w:r w:rsidR="00001C0F">
        <w:rPr>
          <w:rFonts w:ascii="Arial" w:hAnsi="Arial" w:cs="Arial"/>
        </w:rPr>
        <w:t xml:space="preserve"> que padeció, aunado</w:t>
      </w:r>
      <w:r w:rsidR="00EE0A15">
        <w:rPr>
          <w:rFonts w:ascii="Arial" w:hAnsi="Arial" w:cs="Arial"/>
        </w:rPr>
        <w:t xml:space="preserve"> a </w:t>
      </w:r>
      <w:r w:rsidR="00001C0F">
        <w:rPr>
          <w:rFonts w:ascii="Arial" w:hAnsi="Arial" w:cs="Arial"/>
        </w:rPr>
        <w:t xml:space="preserve">que, si </w:t>
      </w:r>
      <w:r w:rsidR="00F4648D">
        <w:rPr>
          <w:rFonts w:ascii="Arial" w:hAnsi="Arial" w:cs="Arial"/>
        </w:rPr>
        <w:t>el</w:t>
      </w:r>
      <w:r w:rsidR="00001C0F">
        <w:rPr>
          <w:rFonts w:ascii="Arial" w:hAnsi="Arial" w:cs="Arial"/>
        </w:rPr>
        <w:t xml:space="preserve"> </w:t>
      </w:r>
      <w:r w:rsidR="00F4648D">
        <w:rPr>
          <w:rFonts w:ascii="Arial" w:hAnsi="Arial" w:cs="Arial"/>
        </w:rPr>
        <w:t xml:space="preserve">motivo de </w:t>
      </w:r>
      <w:r w:rsidR="00001C0F">
        <w:rPr>
          <w:rFonts w:ascii="Arial" w:hAnsi="Arial" w:cs="Arial"/>
        </w:rPr>
        <w:t xml:space="preserve">su libertad fue la ausencia de </w:t>
      </w:r>
      <w:r w:rsidR="000C4A88">
        <w:rPr>
          <w:rFonts w:ascii="Arial" w:hAnsi="Arial" w:cs="Arial"/>
        </w:rPr>
        <w:t xml:space="preserve">elementos </w:t>
      </w:r>
      <w:r>
        <w:rPr>
          <w:rFonts w:ascii="Arial" w:hAnsi="Arial" w:cs="Arial"/>
        </w:rPr>
        <w:t>de convencimiento</w:t>
      </w:r>
      <w:r w:rsidR="001969CE">
        <w:rPr>
          <w:rFonts w:ascii="Arial" w:hAnsi="Arial" w:cs="Arial"/>
        </w:rPr>
        <w:t>,</w:t>
      </w:r>
      <w:r w:rsidR="00001C0F">
        <w:rPr>
          <w:rFonts w:ascii="Arial" w:hAnsi="Arial" w:cs="Arial"/>
        </w:rPr>
        <w:t xml:space="preserve"> era posible que se adelantara </w:t>
      </w:r>
      <w:r w:rsidR="001854B7">
        <w:rPr>
          <w:rFonts w:ascii="Arial" w:hAnsi="Arial" w:cs="Arial"/>
        </w:rPr>
        <w:t xml:space="preserve">con rigurosidad </w:t>
      </w:r>
      <w:r w:rsidR="00001C0F">
        <w:rPr>
          <w:rFonts w:ascii="Arial" w:hAnsi="Arial" w:cs="Arial"/>
        </w:rPr>
        <w:t>la investigación</w:t>
      </w:r>
      <w:r>
        <w:rPr>
          <w:rFonts w:ascii="Arial" w:hAnsi="Arial" w:cs="Arial"/>
        </w:rPr>
        <w:t>, se recaudar</w:t>
      </w:r>
      <w:r w:rsidR="001854B7">
        <w:rPr>
          <w:rFonts w:ascii="Arial" w:hAnsi="Arial" w:cs="Arial"/>
        </w:rPr>
        <w:t>a</w:t>
      </w:r>
      <w:r>
        <w:rPr>
          <w:rFonts w:ascii="Arial" w:hAnsi="Arial" w:cs="Arial"/>
        </w:rPr>
        <w:t xml:space="preserve"> </w:t>
      </w:r>
      <w:r w:rsidR="001854B7">
        <w:rPr>
          <w:rFonts w:ascii="Arial" w:hAnsi="Arial" w:cs="Arial"/>
        </w:rPr>
        <w:t xml:space="preserve">una </w:t>
      </w:r>
      <w:r w:rsidR="005948D0">
        <w:rPr>
          <w:rFonts w:ascii="Arial" w:hAnsi="Arial" w:cs="Arial"/>
        </w:rPr>
        <w:t xml:space="preserve">cantidad </w:t>
      </w:r>
      <w:r w:rsidR="001854B7">
        <w:rPr>
          <w:rFonts w:ascii="Arial" w:hAnsi="Arial" w:cs="Arial"/>
        </w:rPr>
        <w:t xml:space="preserve">superior </w:t>
      </w:r>
      <w:r w:rsidR="005948D0">
        <w:rPr>
          <w:rFonts w:ascii="Arial" w:hAnsi="Arial" w:cs="Arial"/>
        </w:rPr>
        <w:t>de</w:t>
      </w:r>
      <w:r>
        <w:rPr>
          <w:rFonts w:ascii="Arial" w:hAnsi="Arial" w:cs="Arial"/>
        </w:rPr>
        <w:t xml:space="preserve"> pruebas</w:t>
      </w:r>
      <w:r w:rsidR="00F4648D">
        <w:rPr>
          <w:rFonts w:ascii="Arial" w:hAnsi="Arial" w:cs="Arial"/>
        </w:rPr>
        <w:t xml:space="preserve"> y</w:t>
      </w:r>
      <w:r>
        <w:rPr>
          <w:rFonts w:ascii="Arial" w:hAnsi="Arial" w:cs="Arial"/>
        </w:rPr>
        <w:t xml:space="preserve"> se precisara</w:t>
      </w:r>
      <w:r w:rsidR="00F4648D">
        <w:rPr>
          <w:rFonts w:ascii="Arial" w:hAnsi="Arial" w:cs="Arial"/>
        </w:rPr>
        <w:t>n</w:t>
      </w:r>
      <w:r>
        <w:rPr>
          <w:rFonts w:ascii="Arial" w:hAnsi="Arial" w:cs="Arial"/>
        </w:rPr>
        <w:t xml:space="preserve"> los hechos</w:t>
      </w:r>
      <w:r w:rsidR="001854B7">
        <w:rPr>
          <w:rFonts w:ascii="Arial" w:hAnsi="Arial" w:cs="Arial"/>
        </w:rPr>
        <w:t>,</w:t>
      </w:r>
      <w:r>
        <w:rPr>
          <w:rFonts w:ascii="Arial" w:hAnsi="Arial" w:cs="Arial"/>
        </w:rPr>
        <w:t xml:space="preserve"> </w:t>
      </w:r>
      <w:r w:rsidR="00001C0F">
        <w:rPr>
          <w:rFonts w:ascii="Arial" w:hAnsi="Arial" w:cs="Arial"/>
        </w:rPr>
        <w:t xml:space="preserve">antes de librar </w:t>
      </w:r>
      <w:r w:rsidR="000C4A88">
        <w:rPr>
          <w:rFonts w:ascii="Arial" w:hAnsi="Arial" w:cs="Arial"/>
        </w:rPr>
        <w:t xml:space="preserve">la </w:t>
      </w:r>
      <w:r w:rsidR="00001C0F">
        <w:rPr>
          <w:rFonts w:ascii="Arial" w:hAnsi="Arial" w:cs="Arial"/>
        </w:rPr>
        <w:t xml:space="preserve">orden de captura y de </w:t>
      </w:r>
      <w:r w:rsidR="00287FF0">
        <w:rPr>
          <w:rFonts w:ascii="Arial" w:hAnsi="Arial" w:cs="Arial"/>
        </w:rPr>
        <w:t>imponer</w:t>
      </w:r>
      <w:r w:rsidR="00F4648D">
        <w:rPr>
          <w:rFonts w:ascii="Arial" w:hAnsi="Arial" w:cs="Arial"/>
        </w:rPr>
        <w:t xml:space="preserve"> </w:t>
      </w:r>
      <w:r w:rsidR="000C4A88">
        <w:rPr>
          <w:rFonts w:ascii="Arial" w:hAnsi="Arial" w:cs="Arial"/>
        </w:rPr>
        <w:t xml:space="preserve">una medida </w:t>
      </w:r>
      <w:r w:rsidR="006E23D1">
        <w:rPr>
          <w:rFonts w:ascii="Arial" w:hAnsi="Arial" w:cs="Arial"/>
        </w:rPr>
        <w:t>que afecta</w:t>
      </w:r>
      <w:r w:rsidR="00287FF0">
        <w:rPr>
          <w:rFonts w:ascii="Arial" w:hAnsi="Arial" w:cs="Arial"/>
        </w:rPr>
        <w:t>ra</w:t>
      </w:r>
      <w:r w:rsidR="006E23D1">
        <w:rPr>
          <w:rFonts w:ascii="Arial" w:hAnsi="Arial" w:cs="Arial"/>
        </w:rPr>
        <w:t xml:space="preserve"> </w:t>
      </w:r>
      <w:r w:rsidR="00287FF0">
        <w:rPr>
          <w:rFonts w:ascii="Arial" w:hAnsi="Arial" w:cs="Arial"/>
        </w:rPr>
        <w:t xml:space="preserve">la </w:t>
      </w:r>
      <w:r w:rsidR="006E23D1">
        <w:rPr>
          <w:rFonts w:ascii="Arial" w:hAnsi="Arial" w:cs="Arial"/>
        </w:rPr>
        <w:t>libertad</w:t>
      </w:r>
      <w:r w:rsidR="001854B7">
        <w:rPr>
          <w:rFonts w:ascii="Arial" w:hAnsi="Arial" w:cs="Arial"/>
        </w:rPr>
        <w:t xml:space="preserve"> del procesado</w:t>
      </w:r>
      <w:r w:rsidR="000C4A88">
        <w:rPr>
          <w:rFonts w:ascii="Arial" w:hAnsi="Arial" w:cs="Arial"/>
        </w:rPr>
        <w:t>.</w:t>
      </w:r>
      <w:r w:rsidR="00001C0F">
        <w:rPr>
          <w:rFonts w:ascii="Arial" w:hAnsi="Arial" w:cs="Arial"/>
        </w:rPr>
        <w:t xml:space="preserve"> </w:t>
      </w:r>
    </w:p>
    <w:p w14:paraId="1B55045D" w14:textId="77777777" w:rsidR="005C2BD1" w:rsidRDefault="005C2BD1" w:rsidP="00521FB4">
      <w:pPr>
        <w:pStyle w:val="Default"/>
        <w:spacing w:line="360" w:lineRule="auto"/>
        <w:jc w:val="both"/>
        <w:rPr>
          <w:rFonts w:ascii="Arial" w:hAnsi="Arial" w:cs="Arial"/>
        </w:rPr>
      </w:pPr>
    </w:p>
    <w:p w14:paraId="2EBDA49E" w14:textId="191B43D2" w:rsidR="005E56CD" w:rsidRDefault="005C2BD1" w:rsidP="00CE21EF">
      <w:pPr>
        <w:pStyle w:val="Default"/>
        <w:spacing w:line="360" w:lineRule="auto"/>
        <w:jc w:val="both"/>
        <w:rPr>
          <w:rFonts w:ascii="Arial" w:hAnsi="Arial" w:cs="Arial"/>
        </w:rPr>
      </w:pPr>
      <w:r>
        <w:rPr>
          <w:rFonts w:ascii="Arial" w:hAnsi="Arial" w:cs="Arial"/>
        </w:rPr>
        <w:lastRenderedPageBreak/>
        <w:t>1.2.</w:t>
      </w:r>
      <w:r w:rsidR="00E55E16">
        <w:rPr>
          <w:rFonts w:ascii="Arial" w:hAnsi="Arial" w:cs="Arial"/>
        </w:rPr>
        <w:t>5</w:t>
      </w:r>
      <w:r>
        <w:rPr>
          <w:rFonts w:ascii="Arial" w:hAnsi="Arial" w:cs="Arial"/>
        </w:rPr>
        <w:t xml:space="preserve">.- </w:t>
      </w:r>
      <w:r w:rsidR="00533614">
        <w:rPr>
          <w:rFonts w:ascii="Arial" w:hAnsi="Arial" w:cs="Arial"/>
        </w:rPr>
        <w:t xml:space="preserve">Inconforme, </w:t>
      </w:r>
      <w:r w:rsidR="00DF7205">
        <w:rPr>
          <w:rFonts w:ascii="Arial" w:hAnsi="Arial" w:cs="Arial"/>
        </w:rPr>
        <w:t xml:space="preserve">la Rama Judicial </w:t>
      </w:r>
      <w:r w:rsidR="00CA05FD">
        <w:rPr>
          <w:rFonts w:ascii="Arial" w:hAnsi="Arial" w:cs="Arial"/>
        </w:rPr>
        <w:t>elevó recurso de apelación</w:t>
      </w:r>
      <w:r w:rsidR="00DF7205">
        <w:rPr>
          <w:rStyle w:val="Refdenotaalpie"/>
          <w:rFonts w:ascii="Arial" w:hAnsi="Arial" w:cs="Arial"/>
        </w:rPr>
        <w:footnoteReference w:id="8"/>
      </w:r>
      <w:r w:rsidR="00EC40CD">
        <w:rPr>
          <w:rFonts w:ascii="Arial" w:hAnsi="Arial" w:cs="Arial"/>
        </w:rPr>
        <w:t xml:space="preserve">, en el cual </w:t>
      </w:r>
      <w:r w:rsidR="0038470E">
        <w:rPr>
          <w:rFonts w:ascii="Arial" w:hAnsi="Arial" w:cs="Arial"/>
        </w:rPr>
        <w:t>alegó</w:t>
      </w:r>
      <w:r w:rsidR="00DF7205">
        <w:rPr>
          <w:rFonts w:ascii="Arial" w:hAnsi="Arial" w:cs="Arial"/>
        </w:rPr>
        <w:t xml:space="preserve"> que se debió aplicar un régimen subjetivo de responsabilidad y no uno objetivo</w:t>
      </w:r>
      <w:r w:rsidR="0074318B">
        <w:rPr>
          <w:rFonts w:ascii="Arial" w:hAnsi="Arial" w:cs="Arial"/>
        </w:rPr>
        <w:t xml:space="preserve">, pues la libertad del procesado obedeció al principio </w:t>
      </w:r>
      <w:r w:rsidR="0074318B" w:rsidRPr="00C35FC6">
        <w:rPr>
          <w:rFonts w:ascii="Arial" w:hAnsi="Arial" w:cs="Arial"/>
          <w:i/>
          <w:iCs/>
        </w:rPr>
        <w:t>in dubio pro reo</w:t>
      </w:r>
      <w:r w:rsidR="0074318B">
        <w:rPr>
          <w:rFonts w:ascii="Arial" w:hAnsi="Arial" w:cs="Arial"/>
        </w:rPr>
        <w:t xml:space="preserve"> y no</w:t>
      </w:r>
      <w:r w:rsidR="00C35FC6">
        <w:rPr>
          <w:rFonts w:ascii="Arial" w:hAnsi="Arial" w:cs="Arial"/>
        </w:rPr>
        <w:t xml:space="preserve"> a que la medida fuese desproporcionada</w:t>
      </w:r>
      <w:r w:rsidR="00A8538A">
        <w:rPr>
          <w:rFonts w:ascii="Arial" w:hAnsi="Arial" w:cs="Arial"/>
        </w:rPr>
        <w:t xml:space="preserve">, </w:t>
      </w:r>
      <w:r w:rsidR="00C35FC6">
        <w:rPr>
          <w:rFonts w:ascii="Arial" w:hAnsi="Arial" w:cs="Arial"/>
        </w:rPr>
        <w:t>contraria al ordenamiento jurídico</w:t>
      </w:r>
      <w:r w:rsidR="00A8538A">
        <w:rPr>
          <w:rFonts w:ascii="Arial" w:hAnsi="Arial" w:cs="Arial"/>
        </w:rPr>
        <w:t xml:space="preserve"> o violatoria del debido proceso</w:t>
      </w:r>
      <w:r w:rsidR="00B24DA5">
        <w:rPr>
          <w:rFonts w:ascii="Arial" w:hAnsi="Arial" w:cs="Arial"/>
        </w:rPr>
        <w:t xml:space="preserve">; a </w:t>
      </w:r>
      <w:r w:rsidR="00B24DA5" w:rsidRPr="00743B5A">
        <w:rPr>
          <w:rFonts w:ascii="Arial" w:hAnsi="Arial" w:cs="Arial"/>
          <w:i/>
          <w:iCs/>
        </w:rPr>
        <w:t>contrario sensu</w:t>
      </w:r>
      <w:r w:rsidR="00B24DA5">
        <w:rPr>
          <w:rFonts w:ascii="Arial" w:hAnsi="Arial" w:cs="Arial"/>
        </w:rPr>
        <w:t>, aseveró que la privación de la libertad fue</w:t>
      </w:r>
      <w:r w:rsidR="00F63DD2">
        <w:rPr>
          <w:rFonts w:ascii="Arial" w:hAnsi="Arial" w:cs="Arial"/>
        </w:rPr>
        <w:t xml:space="preserve"> impuesta de conformidad con la naturaleza del proceso</w:t>
      </w:r>
      <w:r w:rsidR="001854B7">
        <w:rPr>
          <w:rFonts w:ascii="Arial" w:hAnsi="Arial" w:cs="Arial"/>
        </w:rPr>
        <w:t xml:space="preserve"> penal</w:t>
      </w:r>
      <w:r w:rsidR="00CE21EF">
        <w:rPr>
          <w:rFonts w:ascii="Arial" w:hAnsi="Arial" w:cs="Arial"/>
        </w:rPr>
        <w:t xml:space="preserve"> y</w:t>
      </w:r>
      <w:r w:rsidR="006E55E9">
        <w:rPr>
          <w:rFonts w:ascii="Arial" w:hAnsi="Arial" w:cs="Arial"/>
        </w:rPr>
        <w:t xml:space="preserve"> con los </w:t>
      </w:r>
      <w:r w:rsidR="00D6624D">
        <w:rPr>
          <w:rFonts w:ascii="Arial" w:hAnsi="Arial" w:cs="Arial"/>
        </w:rPr>
        <w:t>e</w:t>
      </w:r>
      <w:r w:rsidR="006E55E9">
        <w:rPr>
          <w:rFonts w:ascii="Arial" w:hAnsi="Arial" w:cs="Arial"/>
        </w:rPr>
        <w:t>lementos materiales que obraban en el expediente</w:t>
      </w:r>
      <w:r w:rsidR="00CE21EF">
        <w:rPr>
          <w:rFonts w:ascii="Arial" w:hAnsi="Arial" w:cs="Arial"/>
        </w:rPr>
        <w:t xml:space="preserve"> y</w:t>
      </w:r>
      <w:r w:rsidR="00D6624D">
        <w:rPr>
          <w:rFonts w:ascii="Arial" w:hAnsi="Arial" w:cs="Arial"/>
        </w:rPr>
        <w:t xml:space="preserve"> que fueron debidamente valorados, por lo que Rúa Piedrahita sí estaba en la obligación de soportar la carga que se le impuso mientras se </w:t>
      </w:r>
      <w:r w:rsidR="00CE21EF">
        <w:rPr>
          <w:rFonts w:ascii="Arial" w:hAnsi="Arial" w:cs="Arial"/>
        </w:rPr>
        <w:t>adelantaba la etapa investigativa</w:t>
      </w:r>
      <w:r w:rsidR="00F14A77">
        <w:rPr>
          <w:rFonts w:ascii="Arial" w:hAnsi="Arial" w:cs="Arial"/>
        </w:rPr>
        <w:t>.</w:t>
      </w:r>
      <w:r w:rsidR="001228D9">
        <w:rPr>
          <w:rFonts w:ascii="Arial" w:hAnsi="Arial" w:cs="Arial"/>
        </w:rPr>
        <w:t xml:space="preserve"> </w:t>
      </w:r>
    </w:p>
    <w:p w14:paraId="6FF517A8" w14:textId="77777777" w:rsidR="005E56CD" w:rsidRDefault="005E56CD" w:rsidP="00531D63">
      <w:pPr>
        <w:pStyle w:val="Default"/>
        <w:spacing w:line="360" w:lineRule="auto"/>
        <w:jc w:val="both"/>
        <w:rPr>
          <w:rFonts w:ascii="Arial" w:hAnsi="Arial" w:cs="Arial"/>
        </w:rPr>
      </w:pPr>
    </w:p>
    <w:p w14:paraId="6F904B9A" w14:textId="3D9F7D7D" w:rsidR="009031C6" w:rsidRDefault="005E56CD" w:rsidP="00531D63">
      <w:pPr>
        <w:pStyle w:val="Default"/>
        <w:spacing w:line="360" w:lineRule="auto"/>
        <w:jc w:val="both"/>
        <w:rPr>
          <w:rFonts w:ascii="Arial" w:hAnsi="Arial" w:cs="Arial"/>
        </w:rPr>
      </w:pPr>
      <w:r>
        <w:rPr>
          <w:rFonts w:ascii="Arial" w:hAnsi="Arial" w:cs="Arial"/>
        </w:rPr>
        <w:t xml:space="preserve">1.2.5.1.- </w:t>
      </w:r>
      <w:r w:rsidR="001228D9">
        <w:rPr>
          <w:rFonts w:ascii="Arial" w:hAnsi="Arial" w:cs="Arial"/>
        </w:rPr>
        <w:t>Ultimó que la</w:t>
      </w:r>
      <w:r w:rsidR="00531D63">
        <w:rPr>
          <w:rFonts w:ascii="Arial" w:hAnsi="Arial" w:cs="Arial"/>
        </w:rPr>
        <w:t xml:space="preserve"> </w:t>
      </w:r>
      <w:r w:rsidR="001228D9">
        <w:rPr>
          <w:rFonts w:ascii="Arial" w:hAnsi="Arial" w:cs="Arial"/>
        </w:rPr>
        <w:t xml:space="preserve">conducta desplegada por Rúa Piedrahita en redes sociales </w:t>
      </w:r>
      <w:r w:rsidR="00CE21EF">
        <w:rPr>
          <w:rFonts w:ascii="Arial" w:hAnsi="Arial" w:cs="Arial"/>
        </w:rPr>
        <w:t xml:space="preserve">fue </w:t>
      </w:r>
      <w:r w:rsidR="001228D9">
        <w:rPr>
          <w:rFonts w:ascii="Arial" w:hAnsi="Arial" w:cs="Arial"/>
        </w:rPr>
        <w:t>la que di</w:t>
      </w:r>
      <w:r w:rsidR="00531D63">
        <w:rPr>
          <w:rFonts w:ascii="Arial" w:hAnsi="Arial" w:cs="Arial"/>
        </w:rPr>
        <w:t>o</w:t>
      </w:r>
      <w:r w:rsidR="001228D9">
        <w:rPr>
          <w:rFonts w:ascii="Arial" w:hAnsi="Arial" w:cs="Arial"/>
        </w:rPr>
        <w:t xml:space="preserve"> lugar a que se </w:t>
      </w:r>
      <w:r w:rsidR="00C328A2">
        <w:rPr>
          <w:rFonts w:ascii="Arial" w:hAnsi="Arial" w:cs="Arial"/>
        </w:rPr>
        <w:t xml:space="preserve">viera </w:t>
      </w:r>
      <w:r w:rsidR="001228D9">
        <w:rPr>
          <w:rFonts w:ascii="Arial" w:hAnsi="Arial" w:cs="Arial"/>
        </w:rPr>
        <w:t xml:space="preserve">involucrado y afectado por el proceso penal adelantado por la </w:t>
      </w:r>
      <w:r w:rsidR="00531D63">
        <w:rPr>
          <w:rFonts w:ascii="Arial" w:hAnsi="Arial" w:cs="Arial"/>
        </w:rPr>
        <w:t>m</w:t>
      </w:r>
      <w:r w:rsidR="001228D9">
        <w:rPr>
          <w:rFonts w:ascii="Arial" w:hAnsi="Arial" w:cs="Arial"/>
        </w:rPr>
        <w:t xml:space="preserve">uerte de </w:t>
      </w:r>
      <w:proofErr w:type="spellStart"/>
      <w:r w:rsidR="00531D63">
        <w:rPr>
          <w:rFonts w:ascii="Arial" w:hAnsi="Arial" w:cs="Arial"/>
        </w:rPr>
        <w:t>Yender</w:t>
      </w:r>
      <w:proofErr w:type="spellEnd"/>
      <w:r w:rsidR="00531D63">
        <w:rPr>
          <w:rFonts w:ascii="Arial" w:hAnsi="Arial" w:cs="Arial"/>
        </w:rPr>
        <w:t xml:space="preserve"> Tobón Pérez.</w:t>
      </w:r>
      <w:r w:rsidR="001228D9">
        <w:rPr>
          <w:rFonts w:ascii="Arial" w:hAnsi="Arial" w:cs="Arial"/>
        </w:rPr>
        <w:t xml:space="preserve"> </w:t>
      </w:r>
    </w:p>
    <w:p w14:paraId="2C739C0C" w14:textId="77777777" w:rsidR="009031C6" w:rsidRDefault="009031C6" w:rsidP="009031C6">
      <w:pPr>
        <w:pStyle w:val="Default"/>
        <w:spacing w:line="360" w:lineRule="auto"/>
        <w:jc w:val="both"/>
        <w:rPr>
          <w:rFonts w:ascii="Arial" w:hAnsi="Arial" w:cs="Arial"/>
        </w:rPr>
      </w:pPr>
    </w:p>
    <w:p w14:paraId="501E4634" w14:textId="5DA67E88" w:rsidR="00B802D2" w:rsidRDefault="0044631E" w:rsidP="00F65888">
      <w:pPr>
        <w:pStyle w:val="Default"/>
        <w:spacing w:line="360" w:lineRule="auto"/>
        <w:jc w:val="both"/>
        <w:rPr>
          <w:rFonts w:ascii="Arial" w:hAnsi="Arial" w:cs="Arial"/>
        </w:rPr>
      </w:pPr>
      <w:r>
        <w:rPr>
          <w:rFonts w:ascii="Arial" w:hAnsi="Arial" w:cs="Arial"/>
        </w:rPr>
        <w:t>1.2.</w:t>
      </w:r>
      <w:r w:rsidR="00E55E16">
        <w:rPr>
          <w:rFonts w:ascii="Arial" w:hAnsi="Arial" w:cs="Arial"/>
        </w:rPr>
        <w:t>6</w:t>
      </w:r>
      <w:r>
        <w:rPr>
          <w:rFonts w:ascii="Arial" w:hAnsi="Arial" w:cs="Arial"/>
        </w:rPr>
        <w:t xml:space="preserve">.- Por sentencia del </w:t>
      </w:r>
      <w:r w:rsidR="005E56CD">
        <w:rPr>
          <w:rFonts w:ascii="Arial" w:hAnsi="Arial" w:cs="Arial"/>
        </w:rPr>
        <w:t>13</w:t>
      </w:r>
      <w:r>
        <w:rPr>
          <w:rFonts w:ascii="Arial" w:hAnsi="Arial" w:cs="Arial"/>
        </w:rPr>
        <w:t xml:space="preserve"> de </w:t>
      </w:r>
      <w:r w:rsidR="005E56CD">
        <w:rPr>
          <w:rFonts w:ascii="Arial" w:hAnsi="Arial" w:cs="Arial"/>
        </w:rPr>
        <w:t xml:space="preserve">julio </w:t>
      </w:r>
      <w:r>
        <w:rPr>
          <w:rFonts w:ascii="Arial" w:hAnsi="Arial" w:cs="Arial"/>
        </w:rPr>
        <w:t xml:space="preserve">del </w:t>
      </w:r>
      <w:r w:rsidR="0097410D">
        <w:rPr>
          <w:rFonts w:ascii="Arial" w:hAnsi="Arial" w:cs="Arial"/>
        </w:rPr>
        <w:t>2022</w:t>
      </w:r>
      <w:r w:rsidR="00442AA3">
        <w:rPr>
          <w:rStyle w:val="Refdenotaalpie"/>
          <w:rFonts w:ascii="Arial" w:hAnsi="Arial" w:cs="Arial"/>
        </w:rPr>
        <w:footnoteReference w:id="9"/>
      </w:r>
      <w:r>
        <w:rPr>
          <w:rFonts w:ascii="Arial" w:hAnsi="Arial" w:cs="Arial"/>
        </w:rPr>
        <w:t xml:space="preserve"> </w:t>
      </w:r>
      <w:r w:rsidR="0097410D">
        <w:rPr>
          <w:rFonts w:ascii="Arial" w:hAnsi="Arial" w:cs="Arial"/>
        </w:rPr>
        <w:t>el Tribunal Administrativo de</w:t>
      </w:r>
      <w:r w:rsidR="00D82A64">
        <w:rPr>
          <w:rFonts w:ascii="Arial" w:hAnsi="Arial" w:cs="Arial"/>
        </w:rPr>
        <w:t xml:space="preserve"> </w:t>
      </w:r>
      <w:r w:rsidR="005E56CD">
        <w:rPr>
          <w:rFonts w:ascii="Arial" w:hAnsi="Arial" w:cs="Arial"/>
        </w:rPr>
        <w:t xml:space="preserve">Antioquia revocó </w:t>
      </w:r>
      <w:r>
        <w:rPr>
          <w:rFonts w:ascii="Arial" w:hAnsi="Arial" w:cs="Arial"/>
        </w:rPr>
        <w:t>la recurrida</w:t>
      </w:r>
      <w:r w:rsidR="00F65888">
        <w:rPr>
          <w:rFonts w:ascii="Arial" w:hAnsi="Arial" w:cs="Arial"/>
        </w:rPr>
        <w:t xml:space="preserve"> y negó las súplicas de la demanda</w:t>
      </w:r>
      <w:r>
        <w:rPr>
          <w:rFonts w:ascii="Arial" w:hAnsi="Arial" w:cs="Arial"/>
        </w:rPr>
        <w:t xml:space="preserve">. Como </w:t>
      </w:r>
      <w:r w:rsidR="00BA23B8">
        <w:rPr>
          <w:rFonts w:ascii="Arial" w:hAnsi="Arial" w:cs="Arial"/>
        </w:rPr>
        <w:t>sustento de su decisión, sostuvo que</w:t>
      </w:r>
      <w:r w:rsidR="00CE21EF">
        <w:rPr>
          <w:rFonts w:ascii="Arial" w:hAnsi="Arial" w:cs="Arial"/>
        </w:rPr>
        <w:t>,</w:t>
      </w:r>
      <w:r w:rsidR="00BA23B8">
        <w:rPr>
          <w:rFonts w:ascii="Arial" w:hAnsi="Arial" w:cs="Arial"/>
        </w:rPr>
        <w:t xml:space="preserve"> </w:t>
      </w:r>
      <w:r w:rsidR="007A0207">
        <w:rPr>
          <w:rFonts w:ascii="Arial" w:hAnsi="Arial" w:cs="Arial"/>
        </w:rPr>
        <w:t>al proferirse la medida de aseguramiento</w:t>
      </w:r>
      <w:r w:rsidR="00CE21EF">
        <w:rPr>
          <w:rFonts w:ascii="Arial" w:hAnsi="Arial" w:cs="Arial"/>
        </w:rPr>
        <w:t>,</w:t>
      </w:r>
      <w:r w:rsidR="007A0207">
        <w:rPr>
          <w:rFonts w:ascii="Arial" w:hAnsi="Arial" w:cs="Arial"/>
        </w:rPr>
        <w:t xml:space="preserve"> se</w:t>
      </w:r>
      <w:r w:rsidR="00D76D07">
        <w:rPr>
          <w:rFonts w:ascii="Arial" w:hAnsi="Arial" w:cs="Arial"/>
        </w:rPr>
        <w:t xml:space="preserve"> respetaron todas las formalidades y requisitos legales</w:t>
      </w:r>
      <w:r w:rsidR="00CE21EF">
        <w:rPr>
          <w:rFonts w:ascii="Arial" w:hAnsi="Arial" w:cs="Arial"/>
        </w:rPr>
        <w:t xml:space="preserve"> para ello</w:t>
      </w:r>
      <w:r w:rsidR="008838DB">
        <w:rPr>
          <w:rFonts w:ascii="Arial" w:hAnsi="Arial" w:cs="Arial"/>
        </w:rPr>
        <w:t xml:space="preserve">, por lo que esta fue justa </w:t>
      </w:r>
      <w:r w:rsidR="002A6469">
        <w:rPr>
          <w:rFonts w:ascii="Arial" w:hAnsi="Arial" w:cs="Arial"/>
        </w:rPr>
        <w:t>y no causó un daño antijurídico</w:t>
      </w:r>
      <w:r w:rsidR="00C26302">
        <w:rPr>
          <w:rFonts w:ascii="Arial" w:hAnsi="Arial" w:cs="Arial"/>
        </w:rPr>
        <w:t xml:space="preserve">; además, la razón de la libertad fue </w:t>
      </w:r>
      <w:r w:rsidR="003A115C">
        <w:rPr>
          <w:rFonts w:ascii="Arial" w:hAnsi="Arial" w:cs="Arial"/>
        </w:rPr>
        <w:t xml:space="preserve">el principio </w:t>
      </w:r>
      <w:r w:rsidR="00C26302" w:rsidRPr="00C26302">
        <w:rPr>
          <w:rFonts w:ascii="Arial" w:hAnsi="Arial" w:cs="Arial"/>
          <w:i/>
          <w:iCs/>
        </w:rPr>
        <w:t>in dubio pro reo</w:t>
      </w:r>
      <w:r w:rsidR="00C26302">
        <w:rPr>
          <w:rFonts w:ascii="Arial" w:hAnsi="Arial" w:cs="Arial"/>
        </w:rPr>
        <w:t xml:space="preserve"> y no la ausencia de elementos probatorios</w:t>
      </w:r>
      <w:r w:rsidR="003A115C">
        <w:rPr>
          <w:rFonts w:ascii="Arial" w:hAnsi="Arial" w:cs="Arial"/>
        </w:rPr>
        <w:t xml:space="preserve"> frente a la inferencia razonable</w:t>
      </w:r>
      <w:r w:rsidR="00B802D2">
        <w:rPr>
          <w:rFonts w:ascii="Arial" w:hAnsi="Arial" w:cs="Arial"/>
        </w:rPr>
        <w:t>.</w:t>
      </w:r>
    </w:p>
    <w:p w14:paraId="7E145A5C" w14:textId="77777777" w:rsidR="00B802D2" w:rsidRDefault="00B802D2" w:rsidP="00F65888">
      <w:pPr>
        <w:pStyle w:val="Default"/>
        <w:spacing w:line="360" w:lineRule="auto"/>
        <w:jc w:val="both"/>
        <w:rPr>
          <w:rFonts w:ascii="Arial" w:hAnsi="Arial" w:cs="Arial"/>
        </w:rPr>
      </w:pPr>
    </w:p>
    <w:p w14:paraId="2E6B7067" w14:textId="6CAC322F" w:rsidR="00B25982" w:rsidRDefault="00B802D2" w:rsidP="00F436AB">
      <w:pPr>
        <w:pStyle w:val="Default"/>
        <w:spacing w:line="360" w:lineRule="auto"/>
        <w:jc w:val="both"/>
        <w:rPr>
          <w:rFonts w:ascii="Arial" w:hAnsi="Arial" w:cs="Arial"/>
        </w:rPr>
      </w:pPr>
      <w:r>
        <w:rPr>
          <w:rFonts w:ascii="Arial" w:hAnsi="Arial" w:cs="Arial"/>
        </w:rPr>
        <w:t xml:space="preserve">1.2.6.1.- Por otra parte, acotó que </w:t>
      </w:r>
      <w:r w:rsidR="00641DFC">
        <w:rPr>
          <w:rFonts w:ascii="Arial" w:hAnsi="Arial" w:cs="Arial"/>
        </w:rPr>
        <w:t xml:space="preserve">las denuncias </w:t>
      </w:r>
      <w:r w:rsidR="0020690A">
        <w:rPr>
          <w:rFonts w:ascii="Arial" w:hAnsi="Arial" w:cs="Arial"/>
        </w:rPr>
        <w:t>realizadas</w:t>
      </w:r>
      <w:r w:rsidR="00641DFC">
        <w:rPr>
          <w:rFonts w:ascii="Arial" w:hAnsi="Arial" w:cs="Arial"/>
        </w:rPr>
        <w:t xml:space="preserve"> por los padres</w:t>
      </w:r>
      <w:r w:rsidR="003A115C">
        <w:rPr>
          <w:rFonts w:ascii="Arial" w:hAnsi="Arial" w:cs="Arial"/>
        </w:rPr>
        <w:t xml:space="preserve"> y conocidos</w:t>
      </w:r>
      <w:r w:rsidR="00641DFC">
        <w:rPr>
          <w:rFonts w:ascii="Arial" w:hAnsi="Arial" w:cs="Arial"/>
        </w:rPr>
        <w:t xml:space="preserve"> de </w:t>
      </w:r>
      <w:r w:rsidR="003A115C">
        <w:rPr>
          <w:rFonts w:ascii="Arial" w:hAnsi="Arial" w:cs="Arial"/>
        </w:rPr>
        <w:t xml:space="preserve">Tobón Pérez </w:t>
      </w:r>
      <w:r w:rsidR="00641DFC">
        <w:rPr>
          <w:rFonts w:ascii="Arial" w:hAnsi="Arial" w:cs="Arial"/>
        </w:rPr>
        <w:t xml:space="preserve">fueron determinantes para </w:t>
      </w:r>
      <w:r w:rsidR="0020690A">
        <w:rPr>
          <w:rFonts w:ascii="Arial" w:hAnsi="Arial" w:cs="Arial"/>
        </w:rPr>
        <w:t xml:space="preserve">expedir la orden captura y </w:t>
      </w:r>
      <w:r w:rsidR="00310731">
        <w:rPr>
          <w:rFonts w:ascii="Arial" w:hAnsi="Arial" w:cs="Arial"/>
        </w:rPr>
        <w:t xml:space="preserve">para </w:t>
      </w:r>
      <w:r w:rsidR="00641DFC">
        <w:rPr>
          <w:rFonts w:ascii="Arial" w:hAnsi="Arial" w:cs="Arial"/>
        </w:rPr>
        <w:t>solicitar e imponer la medida</w:t>
      </w:r>
      <w:r w:rsidR="007A0207">
        <w:rPr>
          <w:rFonts w:ascii="Arial" w:hAnsi="Arial" w:cs="Arial"/>
        </w:rPr>
        <w:t xml:space="preserve"> </w:t>
      </w:r>
      <w:r w:rsidR="0020690A">
        <w:rPr>
          <w:rFonts w:ascii="Arial" w:hAnsi="Arial" w:cs="Arial"/>
        </w:rPr>
        <w:t>de aseguramiento</w:t>
      </w:r>
      <w:r w:rsidR="00F436AB">
        <w:rPr>
          <w:rFonts w:ascii="Arial" w:hAnsi="Arial" w:cs="Arial"/>
        </w:rPr>
        <w:t>; ello, sin dejar de lado las afirmaciones y publicaciones de Rúa Piedrahita en una red social</w:t>
      </w:r>
      <w:r w:rsidR="003A115C">
        <w:rPr>
          <w:rFonts w:ascii="Arial" w:hAnsi="Arial" w:cs="Arial"/>
        </w:rPr>
        <w:t>,</w:t>
      </w:r>
      <w:r w:rsidR="005E28ED">
        <w:rPr>
          <w:rFonts w:ascii="Arial" w:hAnsi="Arial" w:cs="Arial"/>
        </w:rPr>
        <w:t xml:space="preserve"> las que </w:t>
      </w:r>
      <w:r w:rsidR="004F5C10">
        <w:rPr>
          <w:rFonts w:ascii="Arial" w:hAnsi="Arial" w:cs="Arial"/>
        </w:rPr>
        <w:t xml:space="preserve">permitieron </w:t>
      </w:r>
      <w:r w:rsidR="002E695C">
        <w:rPr>
          <w:rFonts w:ascii="Arial" w:hAnsi="Arial" w:cs="Arial"/>
        </w:rPr>
        <w:t>inferir</w:t>
      </w:r>
      <w:r w:rsidR="005E28ED">
        <w:rPr>
          <w:rFonts w:ascii="Arial" w:hAnsi="Arial" w:cs="Arial"/>
        </w:rPr>
        <w:t xml:space="preserve"> que había participado en </w:t>
      </w:r>
      <w:r w:rsidR="002E695C">
        <w:rPr>
          <w:rFonts w:ascii="Arial" w:hAnsi="Arial" w:cs="Arial"/>
        </w:rPr>
        <w:t>el delito imputado</w:t>
      </w:r>
      <w:r w:rsidR="00297950">
        <w:rPr>
          <w:rFonts w:ascii="Arial" w:hAnsi="Arial" w:cs="Arial"/>
        </w:rPr>
        <w:t xml:space="preserve">. En </w:t>
      </w:r>
      <w:r w:rsidR="00E134FA">
        <w:rPr>
          <w:rFonts w:ascii="Arial" w:hAnsi="Arial" w:cs="Arial"/>
        </w:rPr>
        <w:t xml:space="preserve">suma, </w:t>
      </w:r>
      <w:r w:rsidR="00297950">
        <w:rPr>
          <w:rFonts w:ascii="Arial" w:hAnsi="Arial" w:cs="Arial"/>
        </w:rPr>
        <w:t xml:space="preserve">estas circunstancias </w:t>
      </w:r>
      <w:r w:rsidR="00E134FA">
        <w:rPr>
          <w:rFonts w:ascii="Arial" w:hAnsi="Arial" w:cs="Arial"/>
        </w:rPr>
        <w:t>implican la ruptura o desaparición del nexo causal por el hecho exclusivo de un tercero.</w:t>
      </w:r>
    </w:p>
    <w:p w14:paraId="60E113AB" w14:textId="35BC7471" w:rsidR="00297950" w:rsidRDefault="00297950" w:rsidP="00F436AB">
      <w:pPr>
        <w:pStyle w:val="Default"/>
        <w:spacing w:line="360" w:lineRule="auto"/>
        <w:jc w:val="both"/>
        <w:rPr>
          <w:rFonts w:ascii="Arial" w:hAnsi="Arial" w:cs="Arial"/>
        </w:rPr>
      </w:pPr>
    </w:p>
    <w:p w14:paraId="19CBED6B" w14:textId="704E93DC" w:rsidR="00297950" w:rsidRPr="00146377" w:rsidRDefault="00297950" w:rsidP="00146377">
      <w:pPr>
        <w:pStyle w:val="Default"/>
        <w:spacing w:line="360" w:lineRule="auto"/>
        <w:jc w:val="both"/>
        <w:rPr>
          <w:rFonts w:ascii="Arial" w:hAnsi="Arial" w:cs="Arial"/>
        </w:rPr>
      </w:pPr>
      <w:r w:rsidRPr="00146377">
        <w:rPr>
          <w:rFonts w:ascii="Arial" w:hAnsi="Arial" w:cs="Arial"/>
        </w:rPr>
        <w:t xml:space="preserve">1.2.6.2.- </w:t>
      </w:r>
      <w:r w:rsidR="00675D37" w:rsidRPr="00146377">
        <w:rPr>
          <w:rFonts w:ascii="Arial" w:hAnsi="Arial" w:cs="Arial"/>
        </w:rPr>
        <w:t xml:space="preserve">Finalmente, </w:t>
      </w:r>
      <w:r w:rsidR="00146377" w:rsidRPr="00146377">
        <w:rPr>
          <w:rFonts w:ascii="Arial" w:hAnsi="Arial" w:cs="Arial"/>
        </w:rPr>
        <w:t>agregó</w:t>
      </w:r>
      <w:r w:rsidR="00675D37" w:rsidRPr="00146377">
        <w:rPr>
          <w:rFonts w:ascii="Arial" w:hAnsi="Arial" w:cs="Arial"/>
        </w:rPr>
        <w:t xml:space="preserve"> que </w:t>
      </w:r>
      <w:r w:rsidR="00146377" w:rsidRPr="00146377">
        <w:rPr>
          <w:rFonts w:ascii="Arial" w:hAnsi="Arial" w:cs="Arial"/>
        </w:rPr>
        <w:t>no se aportaron</w:t>
      </w:r>
      <w:r w:rsidR="00146377">
        <w:rPr>
          <w:rFonts w:ascii="Arial" w:hAnsi="Arial" w:cs="Arial"/>
        </w:rPr>
        <w:t xml:space="preserve"> </w:t>
      </w:r>
      <w:r w:rsidR="00C3170A">
        <w:rPr>
          <w:rFonts w:ascii="Arial" w:hAnsi="Arial" w:cs="Arial"/>
        </w:rPr>
        <w:t xml:space="preserve">los registros audiovisuales de </w:t>
      </w:r>
      <w:r w:rsidR="00146377">
        <w:rPr>
          <w:rFonts w:ascii="Arial" w:hAnsi="Arial" w:cs="Arial"/>
        </w:rPr>
        <w:t>las audiencias preliminares adelantadas ante el juez de control de garantías</w:t>
      </w:r>
      <w:r w:rsidR="00BE50C9">
        <w:rPr>
          <w:rFonts w:ascii="Arial" w:hAnsi="Arial" w:cs="Arial"/>
        </w:rPr>
        <w:t>, las que correspondían a una prueba idónea para lograr el éxito de las pretensiones</w:t>
      </w:r>
      <w:r w:rsidR="00C3170A">
        <w:rPr>
          <w:rFonts w:ascii="Arial" w:hAnsi="Arial" w:cs="Arial"/>
        </w:rPr>
        <w:t xml:space="preserve"> y </w:t>
      </w:r>
      <w:r w:rsidR="004F5C10">
        <w:rPr>
          <w:rFonts w:ascii="Arial" w:hAnsi="Arial" w:cs="Arial"/>
        </w:rPr>
        <w:t xml:space="preserve">que </w:t>
      </w:r>
      <w:r w:rsidR="008B2108">
        <w:rPr>
          <w:rFonts w:ascii="Arial" w:hAnsi="Arial" w:cs="Arial"/>
        </w:rPr>
        <w:t xml:space="preserve">estaban a </w:t>
      </w:r>
      <w:r w:rsidR="00C3170A">
        <w:rPr>
          <w:rFonts w:ascii="Arial" w:hAnsi="Arial" w:cs="Arial"/>
        </w:rPr>
        <w:t>carg</w:t>
      </w:r>
      <w:r w:rsidR="008B2108">
        <w:rPr>
          <w:rFonts w:ascii="Arial" w:hAnsi="Arial" w:cs="Arial"/>
        </w:rPr>
        <w:t>o</w:t>
      </w:r>
      <w:r w:rsidR="004F5C10">
        <w:rPr>
          <w:rFonts w:ascii="Arial" w:hAnsi="Arial" w:cs="Arial"/>
        </w:rPr>
        <w:t xml:space="preserve"> </w:t>
      </w:r>
      <w:r w:rsidR="00C3170A">
        <w:rPr>
          <w:rFonts w:ascii="Arial" w:hAnsi="Arial" w:cs="Arial"/>
        </w:rPr>
        <w:t>de la parte demandante</w:t>
      </w:r>
      <w:r w:rsidR="00D503A5">
        <w:rPr>
          <w:rFonts w:ascii="Arial" w:hAnsi="Arial" w:cs="Arial"/>
        </w:rPr>
        <w:t>, toda vez que la absolución en sí misma no es suficiente para endilgarle responsabilidad al Estado.</w:t>
      </w:r>
    </w:p>
    <w:p w14:paraId="1F81A1CE" w14:textId="77777777" w:rsidR="00DD787A" w:rsidRPr="00146377" w:rsidRDefault="00DD787A" w:rsidP="00DD787A">
      <w:pPr>
        <w:pStyle w:val="Default"/>
        <w:spacing w:line="360" w:lineRule="auto"/>
        <w:jc w:val="both"/>
        <w:rPr>
          <w:rFonts w:ascii="Arial" w:hAnsi="Arial" w:cs="Arial"/>
        </w:rPr>
      </w:pP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7E5239E9" w14:textId="3FD144F3" w:rsidR="00D30976" w:rsidRDefault="00542558" w:rsidP="00D30976">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L</w:t>
      </w:r>
      <w:r w:rsidR="007C3F2A">
        <w:rPr>
          <w:rFonts w:ascii="Arial" w:hAnsi="Arial" w:cs="Arial"/>
          <w:sz w:val="24"/>
          <w:szCs w:val="24"/>
        </w:rPr>
        <w:t>os</w:t>
      </w:r>
      <w:r>
        <w:rPr>
          <w:rFonts w:ascii="Arial" w:hAnsi="Arial" w:cs="Arial"/>
          <w:sz w:val="24"/>
          <w:szCs w:val="24"/>
        </w:rPr>
        <w:t xml:space="preserve"> </w:t>
      </w:r>
      <w:r w:rsidR="009D3789">
        <w:rPr>
          <w:rFonts w:ascii="Arial" w:hAnsi="Arial" w:cs="Arial"/>
          <w:sz w:val="24"/>
          <w:szCs w:val="24"/>
        </w:rPr>
        <w:t>accionante</w:t>
      </w:r>
      <w:r w:rsidR="007C3F2A">
        <w:rPr>
          <w:rFonts w:ascii="Arial" w:hAnsi="Arial" w:cs="Arial"/>
          <w:sz w:val="24"/>
          <w:szCs w:val="24"/>
        </w:rPr>
        <w:t>s</w:t>
      </w:r>
      <w:r w:rsidR="009D3789">
        <w:rPr>
          <w:rFonts w:ascii="Arial" w:hAnsi="Arial" w:cs="Arial"/>
          <w:sz w:val="24"/>
          <w:szCs w:val="24"/>
        </w:rPr>
        <w:t xml:space="preserv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7C3F2A">
        <w:rPr>
          <w:rFonts w:ascii="Arial" w:hAnsi="Arial" w:cs="Arial"/>
          <w:color w:val="000000"/>
          <w:sz w:val="24"/>
          <w:szCs w:val="24"/>
        </w:rPr>
        <w:t>n</w:t>
      </w:r>
      <w:r w:rsidR="00D30976" w:rsidRPr="00D30976">
        <w:rPr>
          <w:rFonts w:ascii="Arial" w:hAnsi="Arial" w:cs="Arial"/>
          <w:color w:val="000000"/>
          <w:sz w:val="24"/>
          <w:szCs w:val="24"/>
        </w:rPr>
        <w:t xml:space="preserve"> </w:t>
      </w:r>
      <w:r w:rsidR="006E5EC5">
        <w:rPr>
          <w:rFonts w:ascii="Arial" w:hAnsi="Arial" w:cs="Arial"/>
          <w:color w:val="000000"/>
          <w:sz w:val="24"/>
          <w:szCs w:val="24"/>
        </w:rPr>
        <w:t xml:space="preserve">que la </w:t>
      </w:r>
      <w:r w:rsidR="00992C43">
        <w:rPr>
          <w:rFonts w:ascii="Arial" w:hAnsi="Arial" w:cs="Arial"/>
          <w:color w:val="000000"/>
          <w:sz w:val="24"/>
          <w:szCs w:val="24"/>
        </w:rPr>
        <w:t xml:space="preserve">providencia cuestionada </w:t>
      </w:r>
      <w:r w:rsidR="007C3F2A">
        <w:rPr>
          <w:rFonts w:ascii="Arial" w:hAnsi="Arial" w:cs="Arial"/>
          <w:color w:val="000000"/>
          <w:sz w:val="24"/>
          <w:szCs w:val="24"/>
        </w:rPr>
        <w:t xml:space="preserve">vulneró los </w:t>
      </w:r>
      <w:r w:rsidR="00992C43">
        <w:rPr>
          <w:rFonts w:ascii="Arial" w:hAnsi="Arial" w:cs="Arial"/>
          <w:color w:val="000000"/>
          <w:sz w:val="24"/>
          <w:szCs w:val="24"/>
        </w:rPr>
        <w:t>derecho</w:t>
      </w:r>
      <w:r w:rsidR="007C3F2A">
        <w:rPr>
          <w:rFonts w:ascii="Arial" w:hAnsi="Arial" w:cs="Arial"/>
          <w:color w:val="000000"/>
          <w:sz w:val="24"/>
          <w:szCs w:val="24"/>
        </w:rPr>
        <w:t>s</w:t>
      </w:r>
      <w:r w:rsidR="00992C43">
        <w:rPr>
          <w:rFonts w:ascii="Arial" w:hAnsi="Arial" w:cs="Arial"/>
          <w:color w:val="000000"/>
          <w:sz w:val="24"/>
          <w:szCs w:val="24"/>
        </w:rPr>
        <w:t xml:space="preserve"> </w:t>
      </w:r>
      <w:r w:rsidR="007C3F2A">
        <w:rPr>
          <w:rFonts w:ascii="Arial" w:hAnsi="Arial" w:cs="Arial"/>
          <w:color w:val="000000"/>
          <w:sz w:val="24"/>
          <w:szCs w:val="24"/>
        </w:rPr>
        <w:t>fundamentales alegados</w:t>
      </w:r>
      <w:r w:rsidR="00992C43">
        <w:rPr>
          <w:rFonts w:ascii="Arial" w:hAnsi="Arial" w:cs="Arial"/>
          <w:color w:val="000000"/>
          <w:sz w:val="24"/>
          <w:szCs w:val="24"/>
        </w:rPr>
        <w:t>,</w:t>
      </w:r>
      <w:r w:rsidR="007C3F2A">
        <w:rPr>
          <w:rFonts w:ascii="Arial" w:hAnsi="Arial" w:cs="Arial"/>
          <w:color w:val="000000"/>
          <w:sz w:val="24"/>
          <w:szCs w:val="24"/>
        </w:rPr>
        <w:t xml:space="preserve"> al incurrir en:</w:t>
      </w:r>
    </w:p>
    <w:p w14:paraId="604CF1A5" w14:textId="02DF3CA8" w:rsidR="007C3F2A" w:rsidRDefault="007C3F2A" w:rsidP="00D30976">
      <w:pPr>
        <w:overflowPunct w:val="0"/>
        <w:autoSpaceDE w:val="0"/>
        <w:autoSpaceDN w:val="0"/>
        <w:adjustRightInd w:val="0"/>
        <w:spacing w:after="0" w:line="360" w:lineRule="auto"/>
        <w:jc w:val="both"/>
        <w:rPr>
          <w:rFonts w:ascii="Arial" w:hAnsi="Arial" w:cs="Arial"/>
          <w:color w:val="000000"/>
          <w:sz w:val="24"/>
          <w:szCs w:val="24"/>
        </w:rPr>
      </w:pPr>
    </w:p>
    <w:p w14:paraId="58A28206" w14:textId="66328350" w:rsidR="008E4E8D" w:rsidRDefault="007C3F2A" w:rsidP="00336E46">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1.3.1.- Un defecto fáctico, por cuanto, al contrario de lo manifestado por el Tribunal</w:t>
      </w:r>
      <w:r w:rsidR="002B7859">
        <w:rPr>
          <w:rFonts w:ascii="Arial" w:hAnsi="Arial" w:cs="Arial"/>
          <w:color w:val="000000"/>
          <w:sz w:val="24"/>
          <w:szCs w:val="24"/>
        </w:rPr>
        <w:t>, sí se aportaron los registros audiovisuales de las audiencias preliminares</w:t>
      </w:r>
      <w:r w:rsidR="00623295">
        <w:rPr>
          <w:rFonts w:ascii="Arial" w:hAnsi="Arial" w:cs="Arial"/>
          <w:color w:val="000000"/>
          <w:sz w:val="24"/>
          <w:szCs w:val="24"/>
        </w:rPr>
        <w:t xml:space="preserve">, en </w:t>
      </w:r>
      <w:proofErr w:type="spellStart"/>
      <w:r w:rsidR="00623295">
        <w:rPr>
          <w:rFonts w:ascii="Arial" w:hAnsi="Arial" w:cs="Arial"/>
          <w:color w:val="000000"/>
          <w:sz w:val="24"/>
          <w:szCs w:val="24"/>
        </w:rPr>
        <w:t>CD’s</w:t>
      </w:r>
      <w:proofErr w:type="spellEnd"/>
      <w:r w:rsidR="006C0ABB">
        <w:rPr>
          <w:rFonts w:ascii="Arial" w:hAnsi="Arial" w:cs="Arial"/>
          <w:color w:val="000000"/>
          <w:sz w:val="24"/>
          <w:szCs w:val="24"/>
        </w:rPr>
        <w:t xml:space="preserve">, al punto que se allegó constancia de </w:t>
      </w:r>
      <w:r w:rsidR="00AA77B2">
        <w:rPr>
          <w:rFonts w:ascii="Arial" w:hAnsi="Arial" w:cs="Arial"/>
          <w:color w:val="000000"/>
          <w:sz w:val="24"/>
          <w:szCs w:val="24"/>
        </w:rPr>
        <w:t>haber sido solicitadas a</w:t>
      </w:r>
      <w:r w:rsidR="006C0ABB">
        <w:rPr>
          <w:rFonts w:ascii="Arial" w:hAnsi="Arial" w:cs="Arial"/>
          <w:color w:val="000000"/>
          <w:sz w:val="24"/>
          <w:szCs w:val="24"/>
        </w:rPr>
        <w:t xml:space="preserve"> la ofici</w:t>
      </w:r>
      <w:r w:rsidR="003F2B89">
        <w:rPr>
          <w:rFonts w:ascii="Arial" w:hAnsi="Arial" w:cs="Arial"/>
          <w:color w:val="000000"/>
          <w:sz w:val="24"/>
          <w:szCs w:val="24"/>
        </w:rPr>
        <w:t>na</w:t>
      </w:r>
      <w:r w:rsidR="006C0ABB">
        <w:rPr>
          <w:rFonts w:ascii="Arial" w:hAnsi="Arial" w:cs="Arial"/>
          <w:color w:val="000000"/>
          <w:sz w:val="24"/>
          <w:szCs w:val="24"/>
        </w:rPr>
        <w:t xml:space="preserve"> correspondiente, se enunciaron en los anexos de la demanda y </w:t>
      </w:r>
      <w:r w:rsidR="003F2B89">
        <w:rPr>
          <w:rFonts w:ascii="Arial" w:hAnsi="Arial" w:cs="Arial"/>
          <w:color w:val="000000"/>
          <w:sz w:val="24"/>
          <w:szCs w:val="24"/>
        </w:rPr>
        <w:t>fueron decretados como pruebas en la primera instancia</w:t>
      </w:r>
      <w:r w:rsidR="00623295">
        <w:rPr>
          <w:rFonts w:ascii="Arial" w:hAnsi="Arial" w:cs="Arial"/>
          <w:color w:val="000000"/>
          <w:sz w:val="24"/>
          <w:szCs w:val="24"/>
        </w:rPr>
        <w:t>.</w:t>
      </w:r>
      <w:r w:rsidR="00534F00">
        <w:rPr>
          <w:rFonts w:ascii="Arial" w:hAnsi="Arial" w:cs="Arial"/>
          <w:color w:val="000000"/>
          <w:sz w:val="24"/>
          <w:szCs w:val="24"/>
        </w:rPr>
        <w:t xml:space="preserve"> También señal</w:t>
      </w:r>
      <w:r w:rsidR="008E4E8D">
        <w:rPr>
          <w:rFonts w:ascii="Arial" w:hAnsi="Arial" w:cs="Arial"/>
          <w:color w:val="000000"/>
          <w:sz w:val="24"/>
          <w:szCs w:val="24"/>
        </w:rPr>
        <w:t>aron</w:t>
      </w:r>
      <w:r w:rsidR="00534F00">
        <w:rPr>
          <w:rFonts w:ascii="Arial" w:hAnsi="Arial" w:cs="Arial"/>
          <w:color w:val="000000"/>
          <w:sz w:val="24"/>
          <w:szCs w:val="24"/>
        </w:rPr>
        <w:t xml:space="preserve"> que </w:t>
      </w:r>
      <w:r w:rsidR="008E4E8D">
        <w:rPr>
          <w:rFonts w:ascii="Arial" w:hAnsi="Arial" w:cs="Arial"/>
          <w:color w:val="000000"/>
          <w:sz w:val="24"/>
          <w:szCs w:val="24"/>
        </w:rPr>
        <w:t xml:space="preserve">las pruebas que se mencionaron en el capítulo </w:t>
      </w:r>
      <w:r w:rsidR="00AA77B2">
        <w:rPr>
          <w:rFonts w:ascii="Arial" w:hAnsi="Arial" w:cs="Arial"/>
          <w:color w:val="000000"/>
          <w:sz w:val="24"/>
          <w:szCs w:val="24"/>
        </w:rPr>
        <w:t xml:space="preserve">correspondiente </w:t>
      </w:r>
      <w:r w:rsidR="008E4E8D">
        <w:rPr>
          <w:rFonts w:ascii="Arial" w:hAnsi="Arial" w:cs="Arial"/>
          <w:color w:val="000000"/>
          <w:sz w:val="24"/>
          <w:szCs w:val="24"/>
        </w:rPr>
        <w:t>de la sentencia no abarcaban la totalidad de los medios de convencimiento que obraban en el expediente.</w:t>
      </w:r>
    </w:p>
    <w:p w14:paraId="0CDB986D" w14:textId="77777777" w:rsidR="008E4E8D" w:rsidRDefault="008E4E8D" w:rsidP="00D30976">
      <w:pPr>
        <w:overflowPunct w:val="0"/>
        <w:autoSpaceDE w:val="0"/>
        <w:autoSpaceDN w:val="0"/>
        <w:adjustRightInd w:val="0"/>
        <w:spacing w:after="0" w:line="360" w:lineRule="auto"/>
        <w:jc w:val="both"/>
        <w:rPr>
          <w:rFonts w:ascii="Arial" w:hAnsi="Arial" w:cs="Arial"/>
          <w:color w:val="000000"/>
          <w:sz w:val="24"/>
          <w:szCs w:val="24"/>
        </w:rPr>
      </w:pPr>
    </w:p>
    <w:p w14:paraId="4926BA38" w14:textId="06686E83" w:rsidR="007C3F2A" w:rsidRDefault="00C7092D" w:rsidP="00B53E90">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En tal medida, afirm</w:t>
      </w:r>
      <w:r w:rsidR="00E96C35">
        <w:rPr>
          <w:rFonts w:ascii="Arial" w:hAnsi="Arial" w:cs="Arial"/>
          <w:color w:val="000000"/>
          <w:sz w:val="24"/>
          <w:szCs w:val="24"/>
        </w:rPr>
        <w:t>aron</w:t>
      </w:r>
      <w:r>
        <w:rPr>
          <w:rFonts w:ascii="Arial" w:hAnsi="Arial" w:cs="Arial"/>
          <w:color w:val="000000"/>
          <w:sz w:val="24"/>
          <w:szCs w:val="24"/>
        </w:rPr>
        <w:t xml:space="preserve"> que los registros audiovisuales</w:t>
      </w:r>
      <w:r w:rsidR="007C3F2A">
        <w:rPr>
          <w:rFonts w:ascii="Arial" w:hAnsi="Arial" w:cs="Arial"/>
          <w:color w:val="000000"/>
          <w:sz w:val="24"/>
          <w:szCs w:val="24"/>
        </w:rPr>
        <w:t xml:space="preserve"> </w:t>
      </w:r>
      <w:r w:rsidR="00B044AE">
        <w:rPr>
          <w:rFonts w:ascii="Arial" w:hAnsi="Arial" w:cs="Arial"/>
          <w:color w:val="000000"/>
          <w:sz w:val="24"/>
          <w:szCs w:val="24"/>
        </w:rPr>
        <w:t xml:space="preserve">de las audiencias preliminares </w:t>
      </w:r>
      <w:r w:rsidR="0048580B">
        <w:rPr>
          <w:rFonts w:ascii="Arial" w:hAnsi="Arial" w:cs="Arial"/>
          <w:color w:val="000000"/>
          <w:sz w:val="24"/>
          <w:szCs w:val="24"/>
        </w:rPr>
        <w:t xml:space="preserve">omitidos por la autoridad </w:t>
      </w:r>
      <w:r w:rsidR="00336E46">
        <w:rPr>
          <w:rFonts w:ascii="Arial" w:hAnsi="Arial" w:cs="Arial"/>
          <w:color w:val="000000"/>
          <w:sz w:val="24"/>
          <w:szCs w:val="24"/>
        </w:rPr>
        <w:t xml:space="preserve">convocada </w:t>
      </w:r>
      <w:r>
        <w:rPr>
          <w:rFonts w:ascii="Arial" w:hAnsi="Arial" w:cs="Arial"/>
          <w:color w:val="000000"/>
          <w:sz w:val="24"/>
          <w:szCs w:val="24"/>
        </w:rPr>
        <w:t xml:space="preserve">eran </w:t>
      </w:r>
      <w:r w:rsidR="0048580B">
        <w:rPr>
          <w:rFonts w:ascii="Arial" w:hAnsi="Arial" w:cs="Arial"/>
          <w:color w:val="000000"/>
          <w:sz w:val="24"/>
          <w:szCs w:val="24"/>
        </w:rPr>
        <w:t>fundam</w:t>
      </w:r>
      <w:r w:rsidR="00336E46">
        <w:rPr>
          <w:rFonts w:ascii="Arial" w:hAnsi="Arial" w:cs="Arial"/>
          <w:color w:val="000000"/>
          <w:sz w:val="24"/>
          <w:szCs w:val="24"/>
        </w:rPr>
        <w:t>e</w:t>
      </w:r>
      <w:r w:rsidR="0048580B">
        <w:rPr>
          <w:rFonts w:ascii="Arial" w:hAnsi="Arial" w:cs="Arial"/>
          <w:color w:val="000000"/>
          <w:sz w:val="24"/>
          <w:szCs w:val="24"/>
        </w:rPr>
        <w:t>nt</w:t>
      </w:r>
      <w:r w:rsidR="00336E46">
        <w:rPr>
          <w:rFonts w:ascii="Arial" w:hAnsi="Arial" w:cs="Arial"/>
          <w:color w:val="000000"/>
          <w:sz w:val="24"/>
          <w:szCs w:val="24"/>
        </w:rPr>
        <w:t>a</w:t>
      </w:r>
      <w:r w:rsidR="0048580B">
        <w:rPr>
          <w:rFonts w:ascii="Arial" w:hAnsi="Arial" w:cs="Arial"/>
          <w:color w:val="000000"/>
          <w:sz w:val="24"/>
          <w:szCs w:val="24"/>
        </w:rPr>
        <w:t>les</w:t>
      </w:r>
      <w:r w:rsidR="00336E46">
        <w:rPr>
          <w:rFonts w:ascii="Arial" w:hAnsi="Arial" w:cs="Arial"/>
          <w:color w:val="000000"/>
          <w:sz w:val="24"/>
          <w:szCs w:val="24"/>
        </w:rPr>
        <w:t xml:space="preserve"> para resolver el caso</w:t>
      </w:r>
      <w:r w:rsidR="00753647">
        <w:rPr>
          <w:rFonts w:ascii="Arial" w:hAnsi="Arial" w:cs="Arial"/>
          <w:color w:val="000000"/>
          <w:sz w:val="24"/>
          <w:szCs w:val="24"/>
        </w:rPr>
        <w:t>, al punto que</w:t>
      </w:r>
      <w:r w:rsidR="00E96C35">
        <w:rPr>
          <w:rFonts w:ascii="Arial" w:hAnsi="Arial" w:cs="Arial"/>
          <w:color w:val="000000"/>
          <w:sz w:val="24"/>
          <w:szCs w:val="24"/>
        </w:rPr>
        <w:t>,</w:t>
      </w:r>
      <w:r w:rsidR="00753647">
        <w:rPr>
          <w:rFonts w:ascii="Arial" w:hAnsi="Arial" w:cs="Arial"/>
          <w:color w:val="000000"/>
          <w:sz w:val="24"/>
          <w:szCs w:val="24"/>
        </w:rPr>
        <w:t xml:space="preserve"> de haberse valorado</w:t>
      </w:r>
      <w:r w:rsidR="00B044AE">
        <w:rPr>
          <w:rFonts w:ascii="Arial" w:hAnsi="Arial" w:cs="Arial"/>
          <w:color w:val="000000"/>
          <w:sz w:val="24"/>
          <w:szCs w:val="24"/>
        </w:rPr>
        <w:t>,</w:t>
      </w:r>
      <w:r w:rsidR="00753647">
        <w:rPr>
          <w:rFonts w:ascii="Arial" w:hAnsi="Arial" w:cs="Arial"/>
          <w:color w:val="000000"/>
          <w:sz w:val="24"/>
          <w:szCs w:val="24"/>
        </w:rPr>
        <w:t xml:space="preserve"> la decisión hubiese sido diferente.</w:t>
      </w:r>
      <w:r w:rsidR="005E1CAA">
        <w:rPr>
          <w:rFonts w:ascii="Arial" w:hAnsi="Arial" w:cs="Arial"/>
          <w:color w:val="000000"/>
          <w:sz w:val="24"/>
          <w:szCs w:val="24"/>
        </w:rPr>
        <w:t xml:space="preserve"> Luego, se refiri</w:t>
      </w:r>
      <w:r w:rsidR="00E96C35">
        <w:rPr>
          <w:rFonts w:ascii="Arial" w:hAnsi="Arial" w:cs="Arial"/>
          <w:color w:val="000000"/>
          <w:sz w:val="24"/>
          <w:szCs w:val="24"/>
        </w:rPr>
        <w:t>eron</w:t>
      </w:r>
      <w:r w:rsidR="005E1CAA">
        <w:rPr>
          <w:rFonts w:ascii="Arial" w:hAnsi="Arial" w:cs="Arial"/>
          <w:color w:val="000000"/>
          <w:sz w:val="24"/>
          <w:szCs w:val="24"/>
        </w:rPr>
        <w:t xml:space="preserve"> a las conclusiones de la audiencia de preclusión a partir de la</w:t>
      </w:r>
      <w:r w:rsidR="00D50037">
        <w:rPr>
          <w:rFonts w:ascii="Arial" w:hAnsi="Arial" w:cs="Arial"/>
          <w:color w:val="000000"/>
          <w:sz w:val="24"/>
          <w:szCs w:val="24"/>
        </w:rPr>
        <w:t>s</w:t>
      </w:r>
      <w:r w:rsidR="005E1CAA">
        <w:rPr>
          <w:rFonts w:ascii="Arial" w:hAnsi="Arial" w:cs="Arial"/>
          <w:color w:val="000000"/>
          <w:sz w:val="24"/>
          <w:szCs w:val="24"/>
        </w:rPr>
        <w:t xml:space="preserve"> cual</w:t>
      </w:r>
      <w:r w:rsidR="00D50037">
        <w:rPr>
          <w:rFonts w:ascii="Arial" w:hAnsi="Arial" w:cs="Arial"/>
          <w:color w:val="000000"/>
          <w:sz w:val="24"/>
          <w:szCs w:val="24"/>
        </w:rPr>
        <w:t>es</w:t>
      </w:r>
      <w:r w:rsidR="005E1CAA">
        <w:rPr>
          <w:rFonts w:ascii="Arial" w:hAnsi="Arial" w:cs="Arial"/>
          <w:color w:val="000000"/>
          <w:sz w:val="24"/>
          <w:szCs w:val="24"/>
        </w:rPr>
        <w:t xml:space="preserve"> asever</w:t>
      </w:r>
      <w:r w:rsidR="00E96C35">
        <w:rPr>
          <w:rFonts w:ascii="Arial" w:hAnsi="Arial" w:cs="Arial"/>
          <w:color w:val="000000"/>
          <w:sz w:val="24"/>
          <w:szCs w:val="24"/>
        </w:rPr>
        <w:t>aron</w:t>
      </w:r>
      <w:r w:rsidR="005E1CAA">
        <w:rPr>
          <w:rFonts w:ascii="Arial" w:hAnsi="Arial" w:cs="Arial"/>
          <w:color w:val="000000"/>
          <w:sz w:val="24"/>
          <w:szCs w:val="24"/>
        </w:rPr>
        <w:t xml:space="preserve"> que </w:t>
      </w:r>
      <w:r w:rsidR="00B53E90">
        <w:rPr>
          <w:rFonts w:ascii="Arial" w:hAnsi="Arial" w:cs="Arial"/>
          <w:color w:val="000000"/>
          <w:sz w:val="24"/>
          <w:szCs w:val="24"/>
        </w:rPr>
        <w:t xml:space="preserve">no se aportó </w:t>
      </w:r>
      <w:r w:rsidR="00D50037">
        <w:rPr>
          <w:rFonts w:ascii="Arial" w:hAnsi="Arial" w:cs="Arial"/>
          <w:color w:val="000000"/>
          <w:sz w:val="24"/>
          <w:szCs w:val="24"/>
        </w:rPr>
        <w:t xml:space="preserve">al trámite penal </w:t>
      </w:r>
      <w:r w:rsidR="00B53E90">
        <w:rPr>
          <w:rFonts w:ascii="Arial" w:hAnsi="Arial" w:cs="Arial"/>
          <w:color w:val="000000"/>
          <w:sz w:val="24"/>
          <w:szCs w:val="24"/>
        </w:rPr>
        <w:t>elemento alguno que permit</w:t>
      </w:r>
      <w:r w:rsidR="00D86524">
        <w:rPr>
          <w:rFonts w:ascii="Arial" w:hAnsi="Arial" w:cs="Arial"/>
          <w:color w:val="000000"/>
          <w:sz w:val="24"/>
          <w:szCs w:val="24"/>
        </w:rPr>
        <w:t>iera</w:t>
      </w:r>
      <w:r w:rsidR="00B53E90">
        <w:rPr>
          <w:rFonts w:ascii="Arial" w:hAnsi="Arial" w:cs="Arial"/>
          <w:color w:val="000000"/>
          <w:sz w:val="24"/>
          <w:szCs w:val="24"/>
        </w:rPr>
        <w:t xml:space="preserve"> </w:t>
      </w:r>
      <w:r w:rsidR="009216A0">
        <w:rPr>
          <w:rFonts w:ascii="Arial" w:hAnsi="Arial" w:cs="Arial"/>
          <w:color w:val="000000"/>
          <w:sz w:val="24"/>
          <w:szCs w:val="24"/>
        </w:rPr>
        <w:t>colegir la inferencia razonable de autoría o participación.</w:t>
      </w:r>
    </w:p>
    <w:p w14:paraId="70A1BF01" w14:textId="08297F61" w:rsidR="00D50037" w:rsidRDefault="00D50037" w:rsidP="00B53E90">
      <w:pPr>
        <w:overflowPunct w:val="0"/>
        <w:autoSpaceDE w:val="0"/>
        <w:autoSpaceDN w:val="0"/>
        <w:adjustRightInd w:val="0"/>
        <w:spacing w:after="0" w:line="360" w:lineRule="auto"/>
        <w:jc w:val="both"/>
        <w:rPr>
          <w:rFonts w:ascii="Arial" w:hAnsi="Arial" w:cs="Arial"/>
          <w:color w:val="000000"/>
          <w:sz w:val="24"/>
          <w:szCs w:val="24"/>
        </w:rPr>
      </w:pPr>
    </w:p>
    <w:p w14:paraId="49B072F6" w14:textId="12D63E51" w:rsidR="00C25C62" w:rsidRDefault="002B10CB" w:rsidP="00D86524">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Por otra parte, puntualizaron que, aunque el Tribunal sí mencionó la historia clínica dentro de los medios de prueba revisados, </w:t>
      </w:r>
      <w:r w:rsidR="00BB3F04">
        <w:rPr>
          <w:rFonts w:ascii="Arial" w:hAnsi="Arial" w:cs="Arial"/>
          <w:color w:val="000000"/>
          <w:sz w:val="24"/>
          <w:szCs w:val="24"/>
        </w:rPr>
        <w:t xml:space="preserve">este documento no fue valorado con </w:t>
      </w:r>
      <w:r w:rsidR="00486AE4">
        <w:rPr>
          <w:rFonts w:ascii="Arial" w:hAnsi="Arial" w:cs="Arial"/>
          <w:color w:val="000000"/>
          <w:sz w:val="24"/>
          <w:szCs w:val="24"/>
        </w:rPr>
        <w:t>suficiencia</w:t>
      </w:r>
      <w:r w:rsidR="00BB3F04">
        <w:rPr>
          <w:rFonts w:ascii="Arial" w:hAnsi="Arial" w:cs="Arial"/>
          <w:color w:val="000000"/>
          <w:sz w:val="24"/>
          <w:szCs w:val="24"/>
        </w:rPr>
        <w:t xml:space="preserve">, pues en él constaba la </w:t>
      </w:r>
      <w:r w:rsidR="00486AE4">
        <w:rPr>
          <w:rFonts w:ascii="Arial" w:hAnsi="Arial" w:cs="Arial"/>
          <w:color w:val="000000"/>
          <w:sz w:val="24"/>
          <w:szCs w:val="24"/>
        </w:rPr>
        <w:t>condición mental del afectado</w:t>
      </w:r>
      <w:r w:rsidR="005B1A58">
        <w:rPr>
          <w:rFonts w:ascii="Arial" w:hAnsi="Arial" w:cs="Arial"/>
          <w:color w:val="000000"/>
          <w:sz w:val="24"/>
          <w:szCs w:val="24"/>
        </w:rPr>
        <w:t>, que, en conjunt</w:t>
      </w:r>
      <w:r w:rsidR="00631339">
        <w:rPr>
          <w:rFonts w:ascii="Arial" w:hAnsi="Arial" w:cs="Arial"/>
          <w:color w:val="000000"/>
          <w:sz w:val="24"/>
          <w:szCs w:val="24"/>
        </w:rPr>
        <w:t>o</w:t>
      </w:r>
      <w:r w:rsidR="005B1A58">
        <w:rPr>
          <w:rFonts w:ascii="Arial" w:hAnsi="Arial" w:cs="Arial"/>
          <w:color w:val="000000"/>
          <w:sz w:val="24"/>
          <w:szCs w:val="24"/>
        </w:rPr>
        <w:t xml:space="preserve"> con </w:t>
      </w:r>
      <w:r w:rsidR="00D86524">
        <w:rPr>
          <w:rFonts w:ascii="Arial" w:hAnsi="Arial" w:cs="Arial"/>
          <w:color w:val="000000"/>
          <w:sz w:val="24"/>
          <w:szCs w:val="24"/>
        </w:rPr>
        <w:t xml:space="preserve">una </w:t>
      </w:r>
      <w:r w:rsidR="005B1A58">
        <w:rPr>
          <w:rFonts w:ascii="Arial" w:hAnsi="Arial" w:cs="Arial"/>
          <w:color w:val="000000"/>
          <w:sz w:val="24"/>
          <w:szCs w:val="24"/>
        </w:rPr>
        <w:t xml:space="preserve">sentencia </w:t>
      </w:r>
      <w:r w:rsidR="00D86524">
        <w:rPr>
          <w:rFonts w:ascii="Arial" w:hAnsi="Arial" w:cs="Arial"/>
          <w:color w:val="000000"/>
          <w:sz w:val="24"/>
          <w:szCs w:val="24"/>
        </w:rPr>
        <w:t xml:space="preserve">de </w:t>
      </w:r>
      <w:r w:rsidR="005B1A58">
        <w:rPr>
          <w:rFonts w:ascii="Arial" w:hAnsi="Arial" w:cs="Arial"/>
          <w:color w:val="000000"/>
          <w:sz w:val="24"/>
          <w:szCs w:val="24"/>
        </w:rPr>
        <w:t>interdicción, permitía</w:t>
      </w:r>
      <w:r w:rsidR="00786419">
        <w:rPr>
          <w:rFonts w:ascii="Arial" w:hAnsi="Arial" w:cs="Arial"/>
          <w:color w:val="000000"/>
          <w:sz w:val="24"/>
          <w:szCs w:val="24"/>
        </w:rPr>
        <w:t>n</w:t>
      </w:r>
      <w:r w:rsidR="005B1A58">
        <w:rPr>
          <w:rFonts w:ascii="Arial" w:hAnsi="Arial" w:cs="Arial"/>
          <w:color w:val="000000"/>
          <w:sz w:val="24"/>
          <w:szCs w:val="24"/>
        </w:rPr>
        <w:t xml:space="preserve"> </w:t>
      </w:r>
      <w:r w:rsidR="00DC236C">
        <w:rPr>
          <w:rFonts w:ascii="Arial" w:hAnsi="Arial" w:cs="Arial"/>
          <w:color w:val="000000"/>
          <w:sz w:val="24"/>
          <w:szCs w:val="24"/>
        </w:rPr>
        <w:t xml:space="preserve">concluir que </w:t>
      </w:r>
      <w:r w:rsidR="00786419">
        <w:rPr>
          <w:rFonts w:ascii="Arial" w:hAnsi="Arial" w:cs="Arial"/>
          <w:color w:val="000000"/>
          <w:sz w:val="24"/>
          <w:szCs w:val="24"/>
        </w:rPr>
        <w:t xml:space="preserve">este </w:t>
      </w:r>
      <w:r w:rsidR="00DC236C">
        <w:rPr>
          <w:rFonts w:ascii="Arial" w:hAnsi="Arial" w:cs="Arial"/>
          <w:color w:val="000000"/>
          <w:sz w:val="24"/>
          <w:szCs w:val="24"/>
        </w:rPr>
        <w:t>no era autor del homicidio imputado</w:t>
      </w:r>
      <w:r w:rsidR="00D86524">
        <w:rPr>
          <w:rFonts w:ascii="Arial" w:hAnsi="Arial" w:cs="Arial"/>
          <w:color w:val="000000"/>
          <w:sz w:val="24"/>
          <w:szCs w:val="24"/>
        </w:rPr>
        <w:t>; aspecto</w:t>
      </w:r>
      <w:r w:rsidR="00FA43DC">
        <w:rPr>
          <w:rFonts w:ascii="Arial" w:hAnsi="Arial" w:cs="Arial"/>
          <w:color w:val="000000"/>
          <w:sz w:val="24"/>
          <w:szCs w:val="24"/>
        </w:rPr>
        <w:t xml:space="preserve"> que sí fue </w:t>
      </w:r>
      <w:r w:rsidR="00D86524">
        <w:rPr>
          <w:rFonts w:ascii="Arial" w:hAnsi="Arial" w:cs="Arial"/>
          <w:color w:val="000000"/>
          <w:sz w:val="24"/>
          <w:szCs w:val="24"/>
        </w:rPr>
        <w:t xml:space="preserve">analizado </w:t>
      </w:r>
      <w:r w:rsidR="00FA43DC">
        <w:rPr>
          <w:rFonts w:ascii="Arial" w:hAnsi="Arial" w:cs="Arial"/>
          <w:color w:val="000000"/>
          <w:sz w:val="24"/>
          <w:szCs w:val="24"/>
        </w:rPr>
        <w:t xml:space="preserve">en la providencia del Tribunal Superior de Medellín que </w:t>
      </w:r>
      <w:r w:rsidR="00C8645F">
        <w:rPr>
          <w:rFonts w:ascii="Arial" w:hAnsi="Arial" w:cs="Arial"/>
          <w:color w:val="000000"/>
          <w:sz w:val="24"/>
          <w:szCs w:val="24"/>
        </w:rPr>
        <w:t xml:space="preserve">confirmó la </w:t>
      </w:r>
      <w:r w:rsidR="00C25C62">
        <w:rPr>
          <w:rFonts w:ascii="Arial" w:hAnsi="Arial" w:cs="Arial"/>
          <w:color w:val="000000"/>
          <w:sz w:val="24"/>
          <w:szCs w:val="24"/>
        </w:rPr>
        <w:t>preclusión del proceso</w:t>
      </w:r>
      <w:r w:rsidR="00786419">
        <w:rPr>
          <w:rFonts w:ascii="Arial" w:hAnsi="Arial" w:cs="Arial"/>
          <w:color w:val="000000"/>
          <w:sz w:val="24"/>
          <w:szCs w:val="24"/>
        </w:rPr>
        <w:t>.</w:t>
      </w:r>
    </w:p>
    <w:p w14:paraId="0DCA9FDB" w14:textId="77777777" w:rsidR="00C25C62" w:rsidRDefault="00C25C62" w:rsidP="00486AE4">
      <w:pPr>
        <w:overflowPunct w:val="0"/>
        <w:autoSpaceDE w:val="0"/>
        <w:autoSpaceDN w:val="0"/>
        <w:adjustRightInd w:val="0"/>
        <w:spacing w:after="0" w:line="360" w:lineRule="auto"/>
        <w:jc w:val="both"/>
        <w:rPr>
          <w:rFonts w:ascii="Arial" w:hAnsi="Arial" w:cs="Arial"/>
          <w:color w:val="000000"/>
          <w:sz w:val="24"/>
          <w:szCs w:val="24"/>
        </w:rPr>
      </w:pPr>
    </w:p>
    <w:p w14:paraId="3B086303" w14:textId="7E7C936E" w:rsidR="00D50037" w:rsidRDefault="00C25C62" w:rsidP="00486AE4">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1.3.2.- </w:t>
      </w:r>
      <w:r w:rsidR="00683F48">
        <w:rPr>
          <w:rFonts w:ascii="Arial" w:hAnsi="Arial" w:cs="Arial"/>
          <w:color w:val="000000"/>
          <w:sz w:val="24"/>
          <w:szCs w:val="24"/>
        </w:rPr>
        <w:t>Un defecto sustantivo</w:t>
      </w:r>
      <w:r w:rsidR="00381792">
        <w:rPr>
          <w:rFonts w:ascii="Arial" w:hAnsi="Arial" w:cs="Arial"/>
          <w:color w:val="000000"/>
          <w:sz w:val="24"/>
          <w:szCs w:val="24"/>
        </w:rPr>
        <w:t>, en la medida en que consideró que la medida privativa de la libertad no fue irracional, ni desproporcionada</w:t>
      </w:r>
      <w:r w:rsidR="00BB3F04">
        <w:rPr>
          <w:rFonts w:ascii="Arial" w:hAnsi="Arial" w:cs="Arial"/>
          <w:color w:val="000000"/>
          <w:sz w:val="24"/>
          <w:szCs w:val="24"/>
        </w:rPr>
        <w:t xml:space="preserve"> </w:t>
      </w:r>
      <w:r w:rsidR="00D9397E">
        <w:rPr>
          <w:rFonts w:ascii="Arial" w:hAnsi="Arial" w:cs="Arial"/>
          <w:color w:val="000000"/>
          <w:sz w:val="24"/>
          <w:szCs w:val="24"/>
        </w:rPr>
        <w:t xml:space="preserve">y que, </w:t>
      </w:r>
      <w:r w:rsidR="00351EC1">
        <w:rPr>
          <w:rFonts w:ascii="Arial" w:hAnsi="Arial" w:cs="Arial"/>
          <w:color w:val="000000"/>
          <w:sz w:val="24"/>
          <w:szCs w:val="24"/>
        </w:rPr>
        <w:t>de haber sido antijurídica</w:t>
      </w:r>
      <w:r w:rsidR="00D9397E">
        <w:rPr>
          <w:rFonts w:ascii="Arial" w:hAnsi="Arial" w:cs="Arial"/>
          <w:color w:val="000000"/>
          <w:sz w:val="24"/>
          <w:szCs w:val="24"/>
        </w:rPr>
        <w:t xml:space="preserve">, </w:t>
      </w:r>
      <w:r w:rsidR="006C6B1B">
        <w:rPr>
          <w:rFonts w:ascii="Arial" w:hAnsi="Arial" w:cs="Arial"/>
          <w:color w:val="000000"/>
          <w:sz w:val="24"/>
          <w:szCs w:val="24"/>
        </w:rPr>
        <w:t xml:space="preserve">estaba probada </w:t>
      </w:r>
      <w:r w:rsidR="00351EC1">
        <w:rPr>
          <w:rFonts w:ascii="Arial" w:hAnsi="Arial" w:cs="Arial"/>
          <w:color w:val="000000"/>
          <w:sz w:val="24"/>
          <w:szCs w:val="24"/>
        </w:rPr>
        <w:t xml:space="preserve">la </w:t>
      </w:r>
      <w:r w:rsidR="006C6B1B">
        <w:rPr>
          <w:rFonts w:ascii="Arial" w:hAnsi="Arial" w:cs="Arial"/>
          <w:color w:val="000000"/>
          <w:sz w:val="24"/>
          <w:szCs w:val="24"/>
        </w:rPr>
        <w:t xml:space="preserve">culpa exclusiva de la víctima, lo que </w:t>
      </w:r>
      <w:r w:rsidR="005561E4">
        <w:rPr>
          <w:rFonts w:ascii="Arial" w:hAnsi="Arial" w:cs="Arial"/>
          <w:color w:val="000000"/>
          <w:sz w:val="24"/>
          <w:szCs w:val="24"/>
        </w:rPr>
        <w:t>desconoce</w:t>
      </w:r>
      <w:r w:rsidR="006C6B1B">
        <w:rPr>
          <w:rFonts w:ascii="Arial" w:hAnsi="Arial" w:cs="Arial"/>
          <w:color w:val="000000"/>
          <w:sz w:val="24"/>
          <w:szCs w:val="24"/>
        </w:rPr>
        <w:t xml:space="preserve"> la especial condición </w:t>
      </w:r>
      <w:r w:rsidR="00ED0B4B">
        <w:rPr>
          <w:rFonts w:ascii="Arial" w:hAnsi="Arial" w:cs="Arial"/>
          <w:color w:val="000000"/>
          <w:sz w:val="24"/>
          <w:szCs w:val="24"/>
        </w:rPr>
        <w:t>de salud de Rúa Piedrahita, quien no cuenta con capacidad de ejercicio</w:t>
      </w:r>
      <w:r w:rsidR="005561E4">
        <w:rPr>
          <w:rFonts w:ascii="Arial" w:hAnsi="Arial" w:cs="Arial"/>
          <w:color w:val="000000"/>
          <w:sz w:val="24"/>
          <w:szCs w:val="24"/>
        </w:rPr>
        <w:t>, ni</w:t>
      </w:r>
      <w:r w:rsidR="00ED0B4B">
        <w:rPr>
          <w:rFonts w:ascii="Arial" w:hAnsi="Arial" w:cs="Arial"/>
          <w:color w:val="000000"/>
          <w:sz w:val="24"/>
          <w:szCs w:val="24"/>
        </w:rPr>
        <w:t xml:space="preserve"> de autodeterminación</w:t>
      </w:r>
      <w:r w:rsidR="005561E4">
        <w:rPr>
          <w:rFonts w:ascii="Arial" w:hAnsi="Arial" w:cs="Arial"/>
          <w:color w:val="000000"/>
          <w:sz w:val="24"/>
          <w:szCs w:val="24"/>
        </w:rPr>
        <w:t>, ni de comprensión.</w:t>
      </w:r>
      <w:r w:rsidR="00ED0B4B">
        <w:rPr>
          <w:rFonts w:ascii="Arial" w:hAnsi="Arial" w:cs="Arial"/>
          <w:color w:val="000000"/>
          <w:sz w:val="24"/>
          <w:szCs w:val="24"/>
        </w:rPr>
        <w:t xml:space="preserve"> </w:t>
      </w:r>
      <w:r w:rsidR="00D86524">
        <w:rPr>
          <w:rFonts w:ascii="Arial" w:hAnsi="Arial" w:cs="Arial"/>
          <w:color w:val="000000"/>
          <w:sz w:val="24"/>
          <w:szCs w:val="24"/>
        </w:rPr>
        <w:t>Acotaron</w:t>
      </w:r>
      <w:r w:rsidR="00C021F0">
        <w:rPr>
          <w:rFonts w:ascii="Arial" w:hAnsi="Arial" w:cs="Arial"/>
          <w:color w:val="000000"/>
          <w:sz w:val="24"/>
          <w:szCs w:val="24"/>
        </w:rPr>
        <w:t xml:space="preserve"> que e</w:t>
      </w:r>
      <w:r w:rsidR="005561E4">
        <w:rPr>
          <w:rFonts w:ascii="Arial" w:hAnsi="Arial" w:cs="Arial"/>
          <w:color w:val="000000"/>
          <w:sz w:val="24"/>
          <w:szCs w:val="24"/>
        </w:rPr>
        <w:t xml:space="preserve">rradamente el Tribunal Administrativo de Antioquia trató a Rúa Piedrahita como un sujeto </w:t>
      </w:r>
      <w:r w:rsidR="00122581">
        <w:rPr>
          <w:rFonts w:ascii="Arial" w:hAnsi="Arial" w:cs="Arial"/>
          <w:color w:val="000000"/>
          <w:sz w:val="24"/>
          <w:szCs w:val="24"/>
        </w:rPr>
        <w:t>sin ninguna limitación mental.</w:t>
      </w:r>
      <w:r w:rsidR="006C6B1B">
        <w:rPr>
          <w:rFonts w:ascii="Arial" w:hAnsi="Arial" w:cs="Arial"/>
          <w:color w:val="000000"/>
          <w:sz w:val="24"/>
          <w:szCs w:val="24"/>
        </w:rPr>
        <w:t xml:space="preserve"> </w:t>
      </w:r>
    </w:p>
    <w:p w14:paraId="52B86FA4" w14:textId="47FE27F1" w:rsidR="0003367F" w:rsidRDefault="0003367F" w:rsidP="00D30976">
      <w:pPr>
        <w:overflowPunct w:val="0"/>
        <w:autoSpaceDE w:val="0"/>
        <w:autoSpaceDN w:val="0"/>
        <w:adjustRightInd w:val="0"/>
        <w:spacing w:after="0" w:line="360" w:lineRule="auto"/>
        <w:jc w:val="both"/>
        <w:rPr>
          <w:rFonts w:ascii="Arial" w:hAnsi="Arial" w:cs="Arial"/>
          <w:color w:val="000000"/>
          <w:sz w:val="24"/>
          <w:szCs w:val="24"/>
        </w:rPr>
      </w:pPr>
    </w:p>
    <w:p w14:paraId="7C4F15F3" w14:textId="77777777" w:rsidR="002F7F82" w:rsidRDefault="002F7F82" w:rsidP="00D30976">
      <w:pPr>
        <w:overflowPunct w:val="0"/>
        <w:autoSpaceDE w:val="0"/>
        <w:autoSpaceDN w:val="0"/>
        <w:adjustRightInd w:val="0"/>
        <w:spacing w:after="0" w:line="360" w:lineRule="auto"/>
        <w:jc w:val="both"/>
        <w:rPr>
          <w:rFonts w:ascii="Arial" w:hAnsi="Arial" w:cs="Arial"/>
          <w:color w:val="000000"/>
          <w:sz w:val="24"/>
          <w:szCs w:val="24"/>
        </w:rPr>
      </w:pPr>
    </w:p>
    <w:p w14:paraId="5959F5D8" w14:textId="0A5929EA"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lastRenderedPageBreak/>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F947AF">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0D0AC0DE"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7095B3ED" w14:textId="77777777" w:rsidR="00485C52" w:rsidRPr="00F865A8" w:rsidRDefault="00485C52" w:rsidP="00FA2FE9">
      <w:pPr>
        <w:tabs>
          <w:tab w:val="left" w:pos="975"/>
        </w:tabs>
        <w:spacing w:after="0" w:line="360" w:lineRule="auto"/>
        <w:jc w:val="both"/>
        <w:rPr>
          <w:rFonts w:ascii="Arial" w:hAnsi="Arial" w:cs="Arial"/>
          <w:sz w:val="24"/>
          <w:szCs w:val="24"/>
        </w:rPr>
      </w:pPr>
    </w:p>
    <w:p w14:paraId="7BDA619A" w14:textId="696D3802" w:rsidR="00EC274C" w:rsidRPr="00F954A6" w:rsidRDefault="004576B7" w:rsidP="00E07E69">
      <w:pPr>
        <w:pStyle w:val="Sinespaciado1"/>
        <w:ind w:left="567" w:right="567"/>
        <w:jc w:val="both"/>
        <w:rPr>
          <w:rFonts w:ascii="Arial" w:hAnsi="Arial" w:cs="Arial"/>
          <w:i/>
          <w:sz w:val="22"/>
          <w:szCs w:val="22"/>
        </w:rPr>
      </w:pPr>
      <w:r w:rsidRPr="00E07E69">
        <w:rPr>
          <w:rFonts w:ascii="Arial" w:hAnsi="Arial" w:cs="Arial"/>
          <w:iCs/>
          <w:sz w:val="22"/>
          <w:szCs w:val="22"/>
        </w:rPr>
        <w:t>“</w:t>
      </w:r>
      <w:r w:rsidR="00EC274C" w:rsidRPr="00F954A6">
        <w:rPr>
          <w:rFonts w:ascii="Arial" w:hAnsi="Arial" w:cs="Arial"/>
          <w:i/>
          <w:sz w:val="22"/>
          <w:szCs w:val="22"/>
        </w:rPr>
        <w:t>1. Conceder la protección de los derechos fundamentales invocados (…)</w:t>
      </w:r>
    </w:p>
    <w:p w14:paraId="1E0A90C7" w14:textId="23F90061" w:rsidR="00EC274C" w:rsidRPr="00F954A6" w:rsidRDefault="00EC274C" w:rsidP="00E07E69">
      <w:pPr>
        <w:pStyle w:val="Sinespaciado1"/>
        <w:ind w:left="567" w:right="567"/>
        <w:jc w:val="both"/>
        <w:rPr>
          <w:rFonts w:ascii="Arial" w:hAnsi="Arial" w:cs="Arial"/>
          <w:i/>
          <w:sz w:val="22"/>
          <w:szCs w:val="22"/>
        </w:rPr>
      </w:pPr>
      <w:r w:rsidRPr="00F954A6">
        <w:rPr>
          <w:rFonts w:ascii="Arial" w:hAnsi="Arial" w:cs="Arial"/>
          <w:i/>
          <w:sz w:val="22"/>
          <w:szCs w:val="22"/>
        </w:rPr>
        <w:t>2. REVOCAR la decisión tomada por parte del TRIBUNAL ADMINISTRATIVO DE ANTIOQUIA – SALA CUARTA DE ORALIDAD, dentro del proceso.</w:t>
      </w:r>
    </w:p>
    <w:p w14:paraId="2290615B" w14:textId="6E936FD4" w:rsidR="00F954A6" w:rsidRPr="00F954A6" w:rsidRDefault="00F954A6" w:rsidP="00E07E69">
      <w:pPr>
        <w:pStyle w:val="Sinespaciado1"/>
        <w:ind w:left="567" w:right="567"/>
        <w:jc w:val="both"/>
        <w:rPr>
          <w:rFonts w:ascii="Arial" w:hAnsi="Arial" w:cs="Arial"/>
          <w:i/>
          <w:sz w:val="22"/>
          <w:szCs w:val="22"/>
        </w:rPr>
      </w:pPr>
      <w:r w:rsidRPr="00F954A6">
        <w:rPr>
          <w:rFonts w:ascii="Arial" w:hAnsi="Arial" w:cs="Arial"/>
          <w:i/>
          <w:sz w:val="22"/>
          <w:szCs w:val="22"/>
        </w:rPr>
        <w:t xml:space="preserve">3. DEJAR SIN EFECTOS la sentencia 131 del 13 de julio de 2022, emitida por la </w:t>
      </w:r>
      <w:r w:rsidR="000E65BD">
        <w:rPr>
          <w:rFonts w:ascii="Arial" w:hAnsi="Arial" w:cs="Arial"/>
          <w:i/>
          <w:sz w:val="22"/>
          <w:szCs w:val="22"/>
        </w:rPr>
        <w:t>[c]</w:t>
      </w:r>
      <w:proofErr w:type="spellStart"/>
      <w:r w:rsidRPr="00F954A6">
        <w:rPr>
          <w:rFonts w:ascii="Arial" w:hAnsi="Arial" w:cs="Arial"/>
          <w:i/>
          <w:sz w:val="22"/>
          <w:szCs w:val="22"/>
        </w:rPr>
        <w:t>orporación</w:t>
      </w:r>
      <w:proofErr w:type="spellEnd"/>
      <w:r w:rsidRPr="00F954A6">
        <w:rPr>
          <w:rFonts w:ascii="Arial" w:hAnsi="Arial" w:cs="Arial"/>
          <w:i/>
          <w:sz w:val="22"/>
          <w:szCs w:val="22"/>
        </w:rPr>
        <w:t xml:space="preserve"> </w:t>
      </w:r>
      <w:r w:rsidR="000E65BD">
        <w:rPr>
          <w:rFonts w:ascii="Arial" w:hAnsi="Arial" w:cs="Arial"/>
          <w:i/>
          <w:sz w:val="22"/>
          <w:szCs w:val="22"/>
        </w:rPr>
        <w:t>[a]</w:t>
      </w:r>
      <w:proofErr w:type="spellStart"/>
      <w:r w:rsidRPr="00F954A6">
        <w:rPr>
          <w:rFonts w:ascii="Arial" w:hAnsi="Arial" w:cs="Arial"/>
          <w:i/>
          <w:sz w:val="22"/>
          <w:szCs w:val="22"/>
        </w:rPr>
        <w:t>ccionada</w:t>
      </w:r>
      <w:proofErr w:type="spellEnd"/>
      <w:r w:rsidRPr="00F954A6">
        <w:rPr>
          <w:rFonts w:ascii="Arial" w:hAnsi="Arial" w:cs="Arial"/>
          <w:i/>
          <w:sz w:val="22"/>
          <w:szCs w:val="22"/>
        </w:rPr>
        <w:t>.</w:t>
      </w:r>
    </w:p>
    <w:p w14:paraId="0128E847" w14:textId="2A0862A7" w:rsidR="008D7F04" w:rsidRPr="009B198C" w:rsidRDefault="00F954A6" w:rsidP="000E65BD">
      <w:pPr>
        <w:pStyle w:val="Sinespaciado1"/>
        <w:ind w:left="567" w:right="567"/>
        <w:jc w:val="both"/>
        <w:rPr>
          <w:rFonts w:ascii="Arial" w:hAnsi="Arial" w:cs="Arial"/>
          <w:i/>
          <w:sz w:val="22"/>
          <w:szCs w:val="22"/>
        </w:rPr>
      </w:pPr>
      <w:r w:rsidRPr="00F954A6">
        <w:rPr>
          <w:rFonts w:ascii="Arial" w:hAnsi="Arial" w:cs="Arial"/>
          <w:i/>
          <w:sz w:val="22"/>
          <w:szCs w:val="22"/>
        </w:rPr>
        <w:t>4. ORDENAR al citado Tribunal que profiera una nueva decisión, en la que se amparen los derechos fundamentales invocados</w:t>
      </w:r>
      <w:r w:rsidR="0093051A" w:rsidRPr="006A528E">
        <w:rPr>
          <w:rFonts w:ascii="Arial" w:hAnsi="Arial" w:cs="Arial"/>
          <w:iCs/>
          <w:color w:val="000000"/>
          <w:sz w:val="22"/>
          <w:szCs w:val="22"/>
        </w:rPr>
        <w:t>”</w:t>
      </w:r>
      <w:r w:rsidR="00BD484D" w:rsidRPr="00AD064F">
        <w:rPr>
          <w:rStyle w:val="Refdenotaalpie"/>
          <w:rFonts w:ascii="Arial" w:hAnsi="Arial" w:cs="Arial"/>
          <w:color w:val="000000"/>
          <w:sz w:val="22"/>
          <w:szCs w:val="22"/>
        </w:rPr>
        <w:footnoteReference w:id="10"/>
      </w:r>
      <w:r w:rsidR="00C25D2A" w:rsidRPr="00AD064F">
        <w:rPr>
          <w:rFonts w:ascii="Arial" w:hAnsi="Arial" w:cs="Arial"/>
          <w:color w:val="000000"/>
          <w:sz w:val="22"/>
          <w:szCs w:val="22"/>
        </w:rPr>
        <w:t>.</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2A9DFDE0" w:rsidR="00A31C68" w:rsidRPr="00F865A8" w:rsidRDefault="008F2050" w:rsidP="00F70235">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CA4306">
        <w:rPr>
          <w:rFonts w:ascii="Arial" w:hAnsi="Arial" w:cs="Arial"/>
          <w:sz w:val="24"/>
          <w:szCs w:val="24"/>
        </w:rPr>
        <w:t>18</w:t>
      </w:r>
      <w:r w:rsidR="009D55F0" w:rsidRPr="00F865A8">
        <w:rPr>
          <w:rFonts w:ascii="Arial" w:hAnsi="Arial" w:cs="Arial"/>
          <w:sz w:val="24"/>
          <w:szCs w:val="24"/>
        </w:rPr>
        <w:t xml:space="preserve"> de </w:t>
      </w:r>
      <w:r w:rsidR="00CA4306">
        <w:rPr>
          <w:rFonts w:ascii="Arial" w:hAnsi="Arial" w:cs="Arial"/>
          <w:sz w:val="24"/>
          <w:szCs w:val="24"/>
        </w:rPr>
        <w:t xml:space="preserve">enero </w:t>
      </w:r>
      <w:r w:rsidR="00AC15AA" w:rsidRPr="00F865A8">
        <w:rPr>
          <w:rFonts w:ascii="Arial" w:hAnsi="Arial" w:cs="Arial"/>
          <w:sz w:val="24"/>
          <w:szCs w:val="24"/>
        </w:rPr>
        <w:t>de</w:t>
      </w:r>
      <w:r w:rsidR="00A76F27">
        <w:rPr>
          <w:rFonts w:ascii="Arial" w:hAnsi="Arial" w:cs="Arial"/>
          <w:sz w:val="24"/>
          <w:szCs w:val="24"/>
        </w:rPr>
        <w:t xml:space="preserve"> 202</w:t>
      </w:r>
      <w:r w:rsidR="00CA4306">
        <w:rPr>
          <w:rFonts w:ascii="Arial" w:hAnsi="Arial" w:cs="Arial"/>
          <w:sz w:val="24"/>
          <w:szCs w:val="24"/>
        </w:rPr>
        <w:t>3</w:t>
      </w:r>
      <w:r w:rsidR="009D55F0" w:rsidRPr="00F865A8">
        <w:rPr>
          <w:rFonts w:ascii="Arial" w:hAnsi="Arial" w:cs="Arial"/>
          <w:sz w:val="24"/>
          <w:szCs w:val="24"/>
        </w:rPr>
        <w:t xml:space="preserve"> el Despacho Ponente admitió la acción de tutela</w:t>
      </w:r>
      <w:r w:rsidR="000A1717" w:rsidRPr="00F865A8">
        <w:rPr>
          <w:rFonts w:ascii="Arial" w:hAnsi="Arial" w:cs="Arial"/>
          <w:sz w:val="24"/>
          <w:szCs w:val="24"/>
        </w:rPr>
        <w:t>;</w:t>
      </w:r>
      <w:r w:rsidR="00A76F27">
        <w:rPr>
          <w:rFonts w:ascii="Arial" w:hAnsi="Arial" w:cs="Arial"/>
          <w:sz w:val="24"/>
          <w:szCs w:val="24"/>
        </w:rPr>
        <w:t xml:space="preserve"> dispuso la vinculación de</w:t>
      </w:r>
      <w:r w:rsidR="00F70235">
        <w:rPr>
          <w:rFonts w:ascii="Arial" w:hAnsi="Arial" w:cs="Arial"/>
          <w:sz w:val="24"/>
          <w:szCs w:val="24"/>
        </w:rPr>
        <w:t>l</w:t>
      </w:r>
      <w:r w:rsidR="00E07E69">
        <w:rPr>
          <w:rFonts w:ascii="Arial" w:hAnsi="Arial" w:cs="Arial"/>
          <w:sz w:val="24"/>
          <w:szCs w:val="24"/>
        </w:rPr>
        <w:t xml:space="preserve"> </w:t>
      </w:r>
      <w:r w:rsidR="00F70235" w:rsidRPr="00F70235">
        <w:rPr>
          <w:rFonts w:ascii="Arial" w:hAnsi="Arial" w:cs="Arial"/>
          <w:sz w:val="24"/>
          <w:szCs w:val="24"/>
        </w:rPr>
        <w:t xml:space="preserve">Juzgado 36 Administrativo de Medellín, </w:t>
      </w:r>
      <w:r w:rsidR="00F70235">
        <w:rPr>
          <w:rFonts w:ascii="Arial" w:hAnsi="Arial" w:cs="Arial"/>
          <w:sz w:val="24"/>
          <w:szCs w:val="24"/>
        </w:rPr>
        <w:t>d</w:t>
      </w:r>
      <w:r w:rsidR="001933B6">
        <w:rPr>
          <w:rFonts w:ascii="Arial" w:hAnsi="Arial" w:cs="Arial"/>
          <w:sz w:val="24"/>
          <w:szCs w:val="24"/>
        </w:rPr>
        <w:t>e</w:t>
      </w:r>
      <w:r w:rsidR="00F70235" w:rsidRPr="00F70235">
        <w:rPr>
          <w:rFonts w:ascii="Arial" w:hAnsi="Arial" w:cs="Arial"/>
          <w:sz w:val="24"/>
          <w:szCs w:val="24"/>
        </w:rPr>
        <w:t xml:space="preserve"> la Fiscalía General de la Nación, </w:t>
      </w:r>
      <w:r w:rsidR="001933B6">
        <w:rPr>
          <w:rFonts w:ascii="Arial" w:hAnsi="Arial" w:cs="Arial"/>
          <w:sz w:val="24"/>
          <w:szCs w:val="24"/>
        </w:rPr>
        <w:t>de</w:t>
      </w:r>
      <w:r w:rsidR="00F70235" w:rsidRPr="00F70235">
        <w:rPr>
          <w:rFonts w:ascii="Arial" w:hAnsi="Arial" w:cs="Arial"/>
          <w:sz w:val="24"/>
          <w:szCs w:val="24"/>
        </w:rPr>
        <w:t xml:space="preserve"> la Policía Nacional y </w:t>
      </w:r>
      <w:r w:rsidR="001933B6">
        <w:rPr>
          <w:rFonts w:ascii="Arial" w:hAnsi="Arial" w:cs="Arial"/>
          <w:sz w:val="24"/>
          <w:szCs w:val="24"/>
        </w:rPr>
        <w:t xml:space="preserve">de </w:t>
      </w:r>
      <w:r w:rsidR="00F70235" w:rsidRPr="00F70235">
        <w:rPr>
          <w:rFonts w:ascii="Arial" w:hAnsi="Arial" w:cs="Arial"/>
          <w:sz w:val="24"/>
          <w:szCs w:val="24"/>
        </w:rPr>
        <w:t>la Rama Judicial</w:t>
      </w:r>
      <w:r w:rsidR="0063713D" w:rsidRPr="0063713D">
        <w:rPr>
          <w:rFonts w:ascii="Arial" w:hAnsi="Arial" w:cs="Arial"/>
          <w:sz w:val="24"/>
          <w:szCs w:val="24"/>
        </w:rPr>
        <w:t>.</w:t>
      </w:r>
      <w:r w:rsidR="0063713D">
        <w:rPr>
          <w:rFonts w:ascii="Arial" w:hAnsi="Arial" w:cs="Arial"/>
          <w:sz w:val="24"/>
          <w:szCs w:val="24"/>
        </w:rPr>
        <w:t xml:space="preserve"> 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 autoridad demandad</w:t>
      </w:r>
      <w:r w:rsidR="0063713D">
        <w:rPr>
          <w:rFonts w:ascii="Arial" w:hAnsi="Arial" w:cs="Arial"/>
          <w:sz w:val="24"/>
          <w:szCs w:val="24"/>
        </w:rPr>
        <w:t>a</w:t>
      </w:r>
      <w:r w:rsidR="007A516E">
        <w:rPr>
          <w:rFonts w:ascii="Arial" w:hAnsi="Arial" w:cs="Arial"/>
          <w:sz w:val="24"/>
          <w:szCs w:val="24"/>
        </w:rPr>
        <w:t xml:space="preserve"> y </w:t>
      </w:r>
      <w:r w:rsidR="0063713D">
        <w:rPr>
          <w:rFonts w:ascii="Arial" w:hAnsi="Arial" w:cs="Arial"/>
          <w:sz w:val="24"/>
          <w:szCs w:val="24"/>
        </w:rPr>
        <w:t>a la</w:t>
      </w:r>
      <w:r w:rsidR="001933B6">
        <w:rPr>
          <w:rFonts w:ascii="Arial" w:hAnsi="Arial" w:cs="Arial"/>
          <w:sz w:val="24"/>
          <w:szCs w:val="24"/>
        </w:rPr>
        <w:t>s</w:t>
      </w:r>
      <w:r w:rsidR="0063713D">
        <w:rPr>
          <w:rFonts w:ascii="Arial" w:hAnsi="Arial" w:cs="Arial"/>
          <w:sz w:val="24"/>
          <w:szCs w:val="24"/>
        </w:rPr>
        <w:t xml:space="preserve"> </w:t>
      </w:r>
      <w:r w:rsidR="007A516E">
        <w:rPr>
          <w:rFonts w:ascii="Arial" w:hAnsi="Arial" w:cs="Arial"/>
          <w:sz w:val="24"/>
          <w:szCs w:val="24"/>
        </w:rPr>
        <w:t>vinculada</w:t>
      </w:r>
      <w:r w:rsidR="001933B6">
        <w:rPr>
          <w:rFonts w:ascii="Arial" w:hAnsi="Arial" w:cs="Arial"/>
          <w:sz w:val="24"/>
          <w:szCs w:val="24"/>
        </w:rPr>
        <w:t>s</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3FB7B3C9" w:rsidR="00F95011" w:rsidRDefault="008F2050" w:rsidP="00D86524">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E07E69">
        <w:rPr>
          <w:rFonts w:ascii="Arial" w:hAnsi="Arial" w:cs="Arial"/>
          <w:sz w:val="24"/>
          <w:szCs w:val="24"/>
        </w:rPr>
        <w:t xml:space="preserve">El </w:t>
      </w:r>
      <w:r w:rsidR="00F657E0">
        <w:rPr>
          <w:rFonts w:ascii="Arial" w:hAnsi="Arial" w:cs="Arial"/>
          <w:sz w:val="24"/>
          <w:szCs w:val="24"/>
        </w:rPr>
        <w:t xml:space="preserve">Tribunal Administrativo de Antioquia realizó un recuento de los antecedentes que estimó relevantes y manifestó que </w:t>
      </w:r>
      <w:r w:rsidR="00630A03">
        <w:rPr>
          <w:rFonts w:ascii="Arial" w:hAnsi="Arial" w:cs="Arial"/>
          <w:sz w:val="24"/>
          <w:szCs w:val="24"/>
        </w:rPr>
        <w:t xml:space="preserve">sí </w:t>
      </w:r>
      <w:r w:rsidR="00D86524">
        <w:rPr>
          <w:rFonts w:ascii="Arial" w:hAnsi="Arial" w:cs="Arial"/>
          <w:sz w:val="24"/>
          <w:szCs w:val="24"/>
        </w:rPr>
        <w:t>había</w:t>
      </w:r>
      <w:r w:rsidR="00630A03">
        <w:rPr>
          <w:rFonts w:ascii="Arial" w:hAnsi="Arial" w:cs="Arial"/>
          <w:sz w:val="24"/>
          <w:szCs w:val="24"/>
        </w:rPr>
        <w:t xml:space="preserve"> elementos materiales probatorios que permitían inferir razonablemente la autoría o participación de Rúa Piedrahita en los hechos delictivos que se le imputaron</w:t>
      </w:r>
      <w:r w:rsidR="002306FD">
        <w:rPr>
          <w:rFonts w:ascii="Arial" w:hAnsi="Arial" w:cs="Arial"/>
          <w:sz w:val="24"/>
          <w:szCs w:val="24"/>
        </w:rPr>
        <w:t xml:space="preserve">, además, </w:t>
      </w:r>
      <w:r w:rsidR="00D86524">
        <w:rPr>
          <w:rFonts w:ascii="Arial" w:hAnsi="Arial" w:cs="Arial"/>
          <w:sz w:val="24"/>
          <w:szCs w:val="24"/>
        </w:rPr>
        <w:t xml:space="preserve">que </w:t>
      </w:r>
      <w:r w:rsidR="002306FD">
        <w:rPr>
          <w:rFonts w:ascii="Arial" w:hAnsi="Arial" w:cs="Arial"/>
          <w:sz w:val="24"/>
          <w:szCs w:val="24"/>
        </w:rPr>
        <w:t xml:space="preserve">la medida fue impuesta con </w:t>
      </w:r>
      <w:r w:rsidR="00D86524">
        <w:rPr>
          <w:rFonts w:ascii="Arial" w:hAnsi="Arial" w:cs="Arial"/>
          <w:sz w:val="24"/>
          <w:szCs w:val="24"/>
        </w:rPr>
        <w:t xml:space="preserve">la </w:t>
      </w:r>
      <w:r w:rsidR="002306FD">
        <w:rPr>
          <w:rFonts w:ascii="Arial" w:hAnsi="Arial" w:cs="Arial"/>
          <w:sz w:val="24"/>
          <w:szCs w:val="24"/>
        </w:rPr>
        <w:t>precis</w:t>
      </w:r>
      <w:r w:rsidR="00ED4DDA">
        <w:rPr>
          <w:rFonts w:ascii="Arial" w:hAnsi="Arial" w:cs="Arial"/>
          <w:sz w:val="24"/>
          <w:szCs w:val="24"/>
        </w:rPr>
        <w:t>i</w:t>
      </w:r>
      <w:r w:rsidR="002306FD">
        <w:rPr>
          <w:rFonts w:ascii="Arial" w:hAnsi="Arial" w:cs="Arial"/>
          <w:sz w:val="24"/>
          <w:szCs w:val="24"/>
        </w:rPr>
        <w:t>ón de los delitos investigados</w:t>
      </w:r>
      <w:r w:rsidR="00E815EC">
        <w:rPr>
          <w:rFonts w:ascii="Arial" w:hAnsi="Arial" w:cs="Arial"/>
          <w:sz w:val="24"/>
          <w:szCs w:val="24"/>
        </w:rPr>
        <w:t xml:space="preserve"> y</w:t>
      </w:r>
      <w:r w:rsidR="00ED4DDA">
        <w:rPr>
          <w:rFonts w:ascii="Arial" w:hAnsi="Arial" w:cs="Arial"/>
          <w:sz w:val="24"/>
          <w:szCs w:val="24"/>
        </w:rPr>
        <w:t xml:space="preserve"> </w:t>
      </w:r>
      <w:r w:rsidR="00D86524">
        <w:rPr>
          <w:rFonts w:ascii="Arial" w:hAnsi="Arial" w:cs="Arial"/>
          <w:sz w:val="24"/>
          <w:szCs w:val="24"/>
        </w:rPr>
        <w:t xml:space="preserve">basada </w:t>
      </w:r>
      <w:r w:rsidR="00E815EC">
        <w:rPr>
          <w:rFonts w:ascii="Arial" w:hAnsi="Arial" w:cs="Arial"/>
          <w:sz w:val="24"/>
          <w:szCs w:val="24"/>
        </w:rPr>
        <w:t xml:space="preserve">en </w:t>
      </w:r>
      <w:r w:rsidR="00ED4DDA">
        <w:rPr>
          <w:rFonts w:ascii="Arial" w:hAnsi="Arial" w:cs="Arial"/>
          <w:sz w:val="24"/>
          <w:szCs w:val="24"/>
        </w:rPr>
        <w:t>los elementos materiales probatorios que obraban en el proceso</w:t>
      </w:r>
      <w:r w:rsidR="00E815EC">
        <w:rPr>
          <w:rFonts w:ascii="Arial" w:hAnsi="Arial" w:cs="Arial"/>
          <w:sz w:val="24"/>
          <w:szCs w:val="24"/>
        </w:rPr>
        <w:t>, sumado a que se sustentó la urgencia</w:t>
      </w:r>
      <w:r w:rsidR="00ED4DDA">
        <w:rPr>
          <w:rFonts w:ascii="Arial" w:hAnsi="Arial" w:cs="Arial"/>
          <w:sz w:val="24"/>
          <w:szCs w:val="24"/>
        </w:rPr>
        <w:t xml:space="preserve"> </w:t>
      </w:r>
      <w:r w:rsidR="00E815EC">
        <w:rPr>
          <w:rFonts w:ascii="Arial" w:hAnsi="Arial" w:cs="Arial"/>
          <w:sz w:val="24"/>
          <w:szCs w:val="24"/>
        </w:rPr>
        <w:t>de su decreto</w:t>
      </w:r>
      <w:r w:rsidR="00897AEC">
        <w:rPr>
          <w:rFonts w:ascii="Arial" w:hAnsi="Arial" w:cs="Arial"/>
          <w:sz w:val="24"/>
          <w:szCs w:val="24"/>
        </w:rPr>
        <w:t>.</w:t>
      </w:r>
      <w:r w:rsidR="00BD438B">
        <w:rPr>
          <w:rFonts w:ascii="Arial" w:hAnsi="Arial" w:cs="Arial"/>
          <w:sz w:val="24"/>
          <w:szCs w:val="24"/>
        </w:rPr>
        <w:t xml:space="preserve"> También afirmó que estaban acreditad</w:t>
      </w:r>
      <w:r w:rsidR="009F2A66">
        <w:rPr>
          <w:rFonts w:ascii="Arial" w:hAnsi="Arial" w:cs="Arial"/>
          <w:sz w:val="24"/>
          <w:szCs w:val="24"/>
        </w:rPr>
        <w:t>a</w:t>
      </w:r>
      <w:r w:rsidR="00BD438B">
        <w:rPr>
          <w:rFonts w:ascii="Arial" w:hAnsi="Arial" w:cs="Arial"/>
          <w:sz w:val="24"/>
          <w:szCs w:val="24"/>
        </w:rPr>
        <w:t>s l</w:t>
      </w:r>
      <w:r w:rsidR="00D86524">
        <w:rPr>
          <w:rFonts w:ascii="Arial" w:hAnsi="Arial" w:cs="Arial"/>
          <w:sz w:val="24"/>
          <w:szCs w:val="24"/>
        </w:rPr>
        <w:t>a</w:t>
      </w:r>
      <w:r w:rsidR="00BD438B">
        <w:rPr>
          <w:rFonts w:ascii="Arial" w:hAnsi="Arial" w:cs="Arial"/>
          <w:sz w:val="24"/>
          <w:szCs w:val="24"/>
        </w:rPr>
        <w:t xml:space="preserve">s </w:t>
      </w:r>
      <w:r w:rsidR="00D86524">
        <w:rPr>
          <w:rFonts w:ascii="Arial" w:hAnsi="Arial" w:cs="Arial"/>
          <w:sz w:val="24"/>
          <w:szCs w:val="24"/>
        </w:rPr>
        <w:t xml:space="preserve">condiciones </w:t>
      </w:r>
      <w:r w:rsidR="00BD438B">
        <w:rPr>
          <w:rFonts w:ascii="Arial" w:hAnsi="Arial" w:cs="Arial"/>
          <w:sz w:val="24"/>
          <w:szCs w:val="24"/>
        </w:rPr>
        <w:t>legales que dan lugar a su imposición</w:t>
      </w:r>
      <w:r w:rsidR="008E7366">
        <w:rPr>
          <w:rFonts w:ascii="Arial" w:hAnsi="Arial" w:cs="Arial"/>
          <w:sz w:val="24"/>
          <w:szCs w:val="24"/>
        </w:rPr>
        <w:t>.</w:t>
      </w:r>
    </w:p>
    <w:p w14:paraId="7C923559" w14:textId="10158BB3" w:rsidR="008E7366" w:rsidRDefault="008E7366" w:rsidP="00630A03">
      <w:pPr>
        <w:tabs>
          <w:tab w:val="left" w:pos="975"/>
        </w:tabs>
        <w:spacing w:after="0" w:line="360" w:lineRule="auto"/>
        <w:jc w:val="both"/>
        <w:rPr>
          <w:rFonts w:ascii="Arial" w:hAnsi="Arial" w:cs="Arial"/>
          <w:sz w:val="24"/>
          <w:szCs w:val="24"/>
        </w:rPr>
      </w:pPr>
    </w:p>
    <w:p w14:paraId="259D08F4" w14:textId="749B68CB" w:rsidR="008E7366" w:rsidRDefault="008E7366" w:rsidP="00D86524">
      <w:pPr>
        <w:tabs>
          <w:tab w:val="left" w:pos="975"/>
        </w:tabs>
        <w:spacing w:after="0" w:line="360" w:lineRule="auto"/>
        <w:jc w:val="both"/>
        <w:rPr>
          <w:rFonts w:ascii="Arial" w:hAnsi="Arial" w:cs="Arial"/>
          <w:sz w:val="24"/>
          <w:szCs w:val="24"/>
        </w:rPr>
      </w:pPr>
      <w:r>
        <w:rPr>
          <w:rFonts w:ascii="Arial" w:hAnsi="Arial" w:cs="Arial"/>
          <w:sz w:val="24"/>
          <w:szCs w:val="24"/>
        </w:rPr>
        <w:t>Reiteró que el daño, en este caso, no es antijurídico</w:t>
      </w:r>
      <w:r w:rsidR="00481177">
        <w:rPr>
          <w:rFonts w:ascii="Arial" w:hAnsi="Arial" w:cs="Arial"/>
          <w:sz w:val="24"/>
          <w:szCs w:val="24"/>
        </w:rPr>
        <w:t>, pues la medida se profirió con observancia de las normas procesales penales</w:t>
      </w:r>
      <w:r w:rsidR="00D86524">
        <w:rPr>
          <w:rFonts w:ascii="Arial" w:hAnsi="Arial" w:cs="Arial"/>
          <w:sz w:val="24"/>
          <w:szCs w:val="24"/>
        </w:rPr>
        <w:t>,</w:t>
      </w:r>
      <w:r w:rsidR="00481177">
        <w:rPr>
          <w:rFonts w:ascii="Arial" w:hAnsi="Arial" w:cs="Arial"/>
          <w:sz w:val="24"/>
          <w:szCs w:val="24"/>
        </w:rPr>
        <w:t xml:space="preserve"> constitucionales</w:t>
      </w:r>
      <w:r w:rsidR="00D86524">
        <w:rPr>
          <w:rFonts w:ascii="Arial" w:hAnsi="Arial" w:cs="Arial"/>
          <w:sz w:val="24"/>
          <w:szCs w:val="24"/>
        </w:rPr>
        <w:t xml:space="preserve"> y convencionales</w:t>
      </w:r>
      <w:r w:rsidR="00DA34D1">
        <w:rPr>
          <w:rFonts w:ascii="Arial" w:hAnsi="Arial" w:cs="Arial"/>
          <w:sz w:val="24"/>
          <w:szCs w:val="24"/>
        </w:rPr>
        <w:t xml:space="preserve">, y que la razón por la cual </w:t>
      </w:r>
      <w:r w:rsidR="00DA5295">
        <w:rPr>
          <w:rFonts w:ascii="Arial" w:hAnsi="Arial" w:cs="Arial"/>
          <w:sz w:val="24"/>
          <w:szCs w:val="24"/>
        </w:rPr>
        <w:t xml:space="preserve">se precluyó la investigación fue la ausencia de </w:t>
      </w:r>
      <w:r w:rsidR="00D86524">
        <w:rPr>
          <w:rFonts w:ascii="Arial" w:hAnsi="Arial" w:cs="Arial"/>
          <w:sz w:val="24"/>
          <w:szCs w:val="24"/>
        </w:rPr>
        <w:t xml:space="preserve">suficientes </w:t>
      </w:r>
      <w:r w:rsidR="00DA5295">
        <w:rPr>
          <w:rFonts w:ascii="Arial" w:hAnsi="Arial" w:cs="Arial"/>
          <w:sz w:val="24"/>
          <w:szCs w:val="24"/>
        </w:rPr>
        <w:t xml:space="preserve">medios probatorios en atención al principio de </w:t>
      </w:r>
      <w:r w:rsidR="00DA5295" w:rsidRPr="00DA5295">
        <w:rPr>
          <w:rFonts w:ascii="Arial" w:hAnsi="Arial" w:cs="Arial"/>
          <w:i/>
          <w:iCs/>
          <w:sz w:val="24"/>
          <w:szCs w:val="24"/>
        </w:rPr>
        <w:t>in dubio pro reo</w:t>
      </w:r>
      <w:r w:rsidR="00DA5295">
        <w:rPr>
          <w:rFonts w:ascii="Arial" w:hAnsi="Arial" w:cs="Arial"/>
          <w:sz w:val="24"/>
          <w:szCs w:val="24"/>
        </w:rPr>
        <w:t>.</w:t>
      </w:r>
      <w:r w:rsidR="00CB61BF">
        <w:rPr>
          <w:rFonts w:ascii="Arial" w:hAnsi="Arial" w:cs="Arial"/>
          <w:sz w:val="24"/>
          <w:szCs w:val="24"/>
        </w:rPr>
        <w:t xml:space="preserve"> Asimismo, </w:t>
      </w:r>
      <w:r w:rsidR="00B6261D">
        <w:rPr>
          <w:rFonts w:ascii="Arial" w:hAnsi="Arial" w:cs="Arial"/>
          <w:sz w:val="24"/>
          <w:szCs w:val="24"/>
        </w:rPr>
        <w:t>recordó</w:t>
      </w:r>
      <w:r w:rsidR="00CB61BF">
        <w:rPr>
          <w:rFonts w:ascii="Arial" w:hAnsi="Arial" w:cs="Arial"/>
          <w:sz w:val="24"/>
          <w:szCs w:val="24"/>
        </w:rPr>
        <w:t xml:space="preserve"> que la causa</w:t>
      </w:r>
      <w:r w:rsidR="00C37026">
        <w:rPr>
          <w:rFonts w:ascii="Arial" w:hAnsi="Arial" w:cs="Arial"/>
          <w:sz w:val="24"/>
          <w:szCs w:val="24"/>
        </w:rPr>
        <w:t xml:space="preserve"> determinante para que se solicitara la medida de aseguramiento </w:t>
      </w:r>
      <w:r w:rsidR="00AE40D2">
        <w:rPr>
          <w:rFonts w:ascii="Arial" w:hAnsi="Arial" w:cs="Arial"/>
          <w:sz w:val="24"/>
          <w:szCs w:val="24"/>
        </w:rPr>
        <w:t xml:space="preserve">fue la información clara y precisa suministrada por los familiares y amigos del fallecido, sumado a las publicaciones que hizo Rúa Piedrahita en el perfil de </w:t>
      </w:r>
      <w:r w:rsidR="00AE40D2" w:rsidRPr="00D86524">
        <w:rPr>
          <w:rFonts w:ascii="Arial" w:hAnsi="Arial" w:cs="Arial"/>
          <w:sz w:val="24"/>
          <w:szCs w:val="24"/>
        </w:rPr>
        <w:t>Facebook</w:t>
      </w:r>
      <w:r w:rsidR="00AE40D2">
        <w:rPr>
          <w:rFonts w:ascii="Arial" w:hAnsi="Arial" w:cs="Arial"/>
          <w:sz w:val="24"/>
          <w:szCs w:val="24"/>
        </w:rPr>
        <w:t>.</w:t>
      </w:r>
      <w:r w:rsidR="003B6B55">
        <w:rPr>
          <w:rFonts w:ascii="Arial" w:hAnsi="Arial" w:cs="Arial"/>
          <w:sz w:val="24"/>
          <w:szCs w:val="24"/>
        </w:rPr>
        <w:t xml:space="preserve"> Ultimó que su providencia obedeció a </w:t>
      </w:r>
      <w:r w:rsidR="00356637">
        <w:rPr>
          <w:rFonts w:ascii="Arial" w:hAnsi="Arial" w:cs="Arial"/>
          <w:sz w:val="24"/>
          <w:szCs w:val="24"/>
        </w:rPr>
        <w:t xml:space="preserve">la valoración y análisis de los medios de prueba que </w:t>
      </w:r>
      <w:r w:rsidR="00356637">
        <w:rPr>
          <w:rFonts w:ascii="Arial" w:hAnsi="Arial" w:cs="Arial"/>
          <w:sz w:val="24"/>
          <w:szCs w:val="24"/>
        </w:rPr>
        <w:lastRenderedPageBreak/>
        <w:t xml:space="preserve">se allegaron al expediente y a los criterios fijados en la </w:t>
      </w:r>
      <w:r w:rsidR="005A4443">
        <w:rPr>
          <w:rFonts w:ascii="Arial" w:hAnsi="Arial" w:cs="Arial"/>
          <w:sz w:val="24"/>
          <w:szCs w:val="24"/>
        </w:rPr>
        <w:t>sentencia</w:t>
      </w:r>
      <w:r w:rsidR="00356637">
        <w:rPr>
          <w:rFonts w:ascii="Arial" w:hAnsi="Arial" w:cs="Arial"/>
          <w:sz w:val="24"/>
          <w:szCs w:val="24"/>
        </w:rPr>
        <w:t xml:space="preserve"> de </w:t>
      </w:r>
      <w:r w:rsidR="005A4443">
        <w:rPr>
          <w:rFonts w:ascii="Arial" w:hAnsi="Arial" w:cs="Arial"/>
          <w:sz w:val="24"/>
          <w:szCs w:val="24"/>
        </w:rPr>
        <w:t>unificación</w:t>
      </w:r>
      <w:r w:rsidR="00356637">
        <w:rPr>
          <w:rFonts w:ascii="Arial" w:hAnsi="Arial" w:cs="Arial"/>
          <w:sz w:val="24"/>
          <w:szCs w:val="24"/>
        </w:rPr>
        <w:t xml:space="preserve"> </w:t>
      </w:r>
      <w:r w:rsidR="005A4443">
        <w:rPr>
          <w:rFonts w:ascii="Arial" w:hAnsi="Arial" w:cs="Arial"/>
          <w:sz w:val="24"/>
          <w:szCs w:val="24"/>
        </w:rPr>
        <w:t>072 del 5 de julio de 2018 de la Corte Constitucional</w:t>
      </w:r>
      <w:r w:rsidR="00356637">
        <w:rPr>
          <w:rFonts w:ascii="Arial" w:hAnsi="Arial" w:cs="Arial"/>
          <w:sz w:val="24"/>
          <w:szCs w:val="24"/>
        </w:rPr>
        <w:t>.</w:t>
      </w:r>
    </w:p>
    <w:p w14:paraId="6C46B776" w14:textId="6FF929EB" w:rsidR="005A4443" w:rsidRDefault="005A4443" w:rsidP="00630A03">
      <w:pPr>
        <w:tabs>
          <w:tab w:val="left" w:pos="975"/>
        </w:tabs>
        <w:spacing w:after="0" w:line="360" w:lineRule="auto"/>
        <w:jc w:val="both"/>
        <w:rPr>
          <w:rFonts w:ascii="Arial" w:hAnsi="Arial" w:cs="Arial"/>
          <w:sz w:val="24"/>
          <w:szCs w:val="24"/>
        </w:rPr>
      </w:pPr>
    </w:p>
    <w:p w14:paraId="44CA068B" w14:textId="6B3A5152" w:rsidR="005A4443" w:rsidRDefault="005A4443" w:rsidP="00E712FE">
      <w:pPr>
        <w:tabs>
          <w:tab w:val="left" w:pos="975"/>
        </w:tabs>
        <w:spacing w:after="0" w:line="360" w:lineRule="auto"/>
        <w:jc w:val="both"/>
        <w:rPr>
          <w:rFonts w:ascii="Arial" w:hAnsi="Arial" w:cs="Arial"/>
          <w:sz w:val="24"/>
          <w:szCs w:val="24"/>
        </w:rPr>
      </w:pPr>
      <w:r>
        <w:rPr>
          <w:rFonts w:ascii="Arial" w:hAnsi="Arial" w:cs="Arial"/>
          <w:sz w:val="24"/>
          <w:szCs w:val="24"/>
        </w:rPr>
        <w:t xml:space="preserve">1.5.3.- </w:t>
      </w:r>
      <w:r w:rsidR="00E712FE">
        <w:rPr>
          <w:rFonts w:ascii="Arial" w:hAnsi="Arial" w:cs="Arial"/>
          <w:sz w:val="24"/>
          <w:szCs w:val="24"/>
        </w:rPr>
        <w:t xml:space="preserve">La Rama Judicial aseveró que </w:t>
      </w:r>
      <w:r w:rsidR="00130D5E">
        <w:rPr>
          <w:rFonts w:ascii="Arial" w:hAnsi="Arial" w:cs="Arial"/>
          <w:sz w:val="24"/>
          <w:szCs w:val="24"/>
        </w:rPr>
        <w:t xml:space="preserve">el juez que controló las garantías </w:t>
      </w:r>
      <w:r w:rsidR="004C7AFA">
        <w:rPr>
          <w:rFonts w:ascii="Arial" w:hAnsi="Arial" w:cs="Arial"/>
          <w:sz w:val="24"/>
          <w:szCs w:val="24"/>
        </w:rPr>
        <w:t>actuó conforme al acervo probatorio allegado, el que fue recaudado por la Policía Nacional y valorado por la Fiscalía</w:t>
      </w:r>
      <w:r w:rsidR="0032638D">
        <w:rPr>
          <w:rFonts w:ascii="Arial" w:hAnsi="Arial" w:cs="Arial"/>
          <w:sz w:val="24"/>
          <w:szCs w:val="24"/>
        </w:rPr>
        <w:t>, que es</w:t>
      </w:r>
      <w:r w:rsidR="004B1279">
        <w:rPr>
          <w:rFonts w:ascii="Arial" w:hAnsi="Arial" w:cs="Arial"/>
          <w:sz w:val="24"/>
          <w:szCs w:val="24"/>
        </w:rPr>
        <w:t xml:space="preserve"> </w:t>
      </w:r>
      <w:r w:rsidR="0032638D">
        <w:rPr>
          <w:rFonts w:ascii="Arial" w:hAnsi="Arial" w:cs="Arial"/>
          <w:sz w:val="24"/>
          <w:szCs w:val="24"/>
        </w:rPr>
        <w:t xml:space="preserve">la encargada de investigar y realizar las verificaciones </w:t>
      </w:r>
      <w:r w:rsidR="00D86524">
        <w:rPr>
          <w:rFonts w:ascii="Arial" w:hAnsi="Arial" w:cs="Arial"/>
          <w:sz w:val="24"/>
          <w:szCs w:val="24"/>
        </w:rPr>
        <w:t>correspondientes</w:t>
      </w:r>
      <w:r w:rsidR="0032638D">
        <w:rPr>
          <w:rFonts w:ascii="Arial" w:hAnsi="Arial" w:cs="Arial"/>
          <w:sz w:val="24"/>
          <w:szCs w:val="24"/>
        </w:rPr>
        <w:t>. Seguidamente</w:t>
      </w:r>
      <w:r w:rsidR="00D86524">
        <w:rPr>
          <w:rFonts w:ascii="Arial" w:hAnsi="Arial" w:cs="Arial"/>
          <w:sz w:val="24"/>
          <w:szCs w:val="24"/>
        </w:rPr>
        <w:t>,</w:t>
      </w:r>
      <w:r w:rsidR="0032638D">
        <w:rPr>
          <w:rFonts w:ascii="Arial" w:hAnsi="Arial" w:cs="Arial"/>
          <w:sz w:val="24"/>
          <w:szCs w:val="24"/>
        </w:rPr>
        <w:t xml:space="preserve"> tra</w:t>
      </w:r>
      <w:r w:rsidR="004B1279">
        <w:rPr>
          <w:rFonts w:ascii="Arial" w:hAnsi="Arial" w:cs="Arial"/>
          <w:sz w:val="24"/>
          <w:szCs w:val="24"/>
        </w:rPr>
        <w:t>n</w:t>
      </w:r>
      <w:r w:rsidR="0032638D">
        <w:rPr>
          <w:rFonts w:ascii="Arial" w:hAnsi="Arial" w:cs="Arial"/>
          <w:sz w:val="24"/>
          <w:szCs w:val="24"/>
        </w:rPr>
        <w:t xml:space="preserve">scribió </w:t>
      </w:r>
      <w:r w:rsidR="004B1279">
        <w:rPr>
          <w:rFonts w:ascii="Arial" w:hAnsi="Arial" w:cs="Arial"/>
          <w:sz w:val="24"/>
          <w:szCs w:val="24"/>
        </w:rPr>
        <w:t xml:space="preserve">parcialmente la sentencia cuestionada en lo atinente a la </w:t>
      </w:r>
      <w:r w:rsidR="00D86524">
        <w:rPr>
          <w:rFonts w:ascii="Arial" w:hAnsi="Arial" w:cs="Arial"/>
          <w:sz w:val="24"/>
          <w:szCs w:val="24"/>
        </w:rPr>
        <w:t xml:space="preserve">configuración de la </w:t>
      </w:r>
      <w:r w:rsidR="004B1279">
        <w:rPr>
          <w:rFonts w:ascii="Arial" w:hAnsi="Arial" w:cs="Arial"/>
          <w:sz w:val="24"/>
          <w:szCs w:val="24"/>
        </w:rPr>
        <w:t>causa extraña</w:t>
      </w:r>
      <w:r w:rsidR="00D86524">
        <w:rPr>
          <w:rFonts w:ascii="Arial" w:hAnsi="Arial" w:cs="Arial"/>
          <w:sz w:val="24"/>
          <w:szCs w:val="24"/>
        </w:rPr>
        <w:t xml:space="preserve"> como eximente de responsabilidad</w:t>
      </w:r>
      <w:r w:rsidR="00397352">
        <w:rPr>
          <w:rFonts w:ascii="Arial" w:hAnsi="Arial" w:cs="Arial"/>
          <w:sz w:val="24"/>
          <w:szCs w:val="24"/>
        </w:rPr>
        <w:t>. Señaló que sí se valoraron las pruebas</w:t>
      </w:r>
      <w:r w:rsidR="005E58DD">
        <w:rPr>
          <w:rFonts w:ascii="Arial" w:hAnsi="Arial" w:cs="Arial"/>
          <w:sz w:val="24"/>
          <w:szCs w:val="24"/>
        </w:rPr>
        <w:t xml:space="preserve"> allegada</w:t>
      </w:r>
      <w:r w:rsidR="001F472B">
        <w:rPr>
          <w:rFonts w:ascii="Arial" w:hAnsi="Arial" w:cs="Arial"/>
          <w:sz w:val="24"/>
          <w:szCs w:val="24"/>
        </w:rPr>
        <w:t>s</w:t>
      </w:r>
      <w:r w:rsidR="005E58DD">
        <w:rPr>
          <w:rFonts w:ascii="Arial" w:hAnsi="Arial" w:cs="Arial"/>
          <w:sz w:val="24"/>
          <w:szCs w:val="24"/>
        </w:rPr>
        <w:t xml:space="preserve"> y que</w:t>
      </w:r>
      <w:r w:rsidR="001F472B">
        <w:rPr>
          <w:rFonts w:ascii="Arial" w:hAnsi="Arial" w:cs="Arial"/>
          <w:sz w:val="24"/>
          <w:szCs w:val="24"/>
        </w:rPr>
        <w:t>,</w:t>
      </w:r>
      <w:r w:rsidR="005E58DD">
        <w:rPr>
          <w:rFonts w:ascii="Arial" w:hAnsi="Arial" w:cs="Arial"/>
          <w:sz w:val="24"/>
          <w:szCs w:val="24"/>
        </w:rPr>
        <w:t xml:space="preserve"> al revisar el sistema de consulta virtual</w:t>
      </w:r>
      <w:r w:rsidR="001F472B">
        <w:rPr>
          <w:rFonts w:ascii="Arial" w:hAnsi="Arial" w:cs="Arial"/>
          <w:sz w:val="24"/>
          <w:szCs w:val="24"/>
        </w:rPr>
        <w:t>, no se observa que se hubiesen aportado los registros audiovisuales de las audiencias preliminares, aunque estos fueron enunciados en la demanda.</w:t>
      </w:r>
    </w:p>
    <w:p w14:paraId="40934408" w14:textId="6CA5C6BD" w:rsidR="0072420C" w:rsidRDefault="0072420C" w:rsidP="00E712FE">
      <w:pPr>
        <w:tabs>
          <w:tab w:val="left" w:pos="975"/>
        </w:tabs>
        <w:spacing w:after="0" w:line="360" w:lineRule="auto"/>
        <w:jc w:val="both"/>
        <w:rPr>
          <w:rFonts w:ascii="Arial" w:hAnsi="Arial" w:cs="Arial"/>
          <w:sz w:val="24"/>
          <w:szCs w:val="24"/>
        </w:rPr>
      </w:pPr>
    </w:p>
    <w:p w14:paraId="2EC626B7" w14:textId="766DDA14" w:rsidR="0072420C" w:rsidRDefault="0072420C" w:rsidP="00E712FE">
      <w:pPr>
        <w:tabs>
          <w:tab w:val="left" w:pos="975"/>
        </w:tabs>
        <w:spacing w:after="0" w:line="360" w:lineRule="auto"/>
        <w:jc w:val="both"/>
        <w:rPr>
          <w:rFonts w:ascii="Arial" w:hAnsi="Arial" w:cs="Arial"/>
          <w:sz w:val="24"/>
          <w:szCs w:val="24"/>
        </w:rPr>
      </w:pPr>
      <w:r>
        <w:rPr>
          <w:rFonts w:ascii="Arial" w:hAnsi="Arial" w:cs="Arial"/>
          <w:sz w:val="24"/>
          <w:szCs w:val="24"/>
        </w:rPr>
        <w:t>Adujo que la medida de aseguramiento obedeció a criterios de proporcionalidad, razonabilidad y necesidad</w:t>
      </w:r>
      <w:r w:rsidR="006C4613">
        <w:rPr>
          <w:rFonts w:ascii="Arial" w:hAnsi="Arial" w:cs="Arial"/>
          <w:sz w:val="24"/>
          <w:szCs w:val="24"/>
        </w:rPr>
        <w:t>, al margen de las razones que dieron lugar a la absolución.</w:t>
      </w:r>
    </w:p>
    <w:p w14:paraId="6F541930" w14:textId="0857443F" w:rsidR="006C4613" w:rsidRDefault="006C4613" w:rsidP="00E712FE">
      <w:pPr>
        <w:tabs>
          <w:tab w:val="left" w:pos="975"/>
        </w:tabs>
        <w:spacing w:after="0" w:line="360" w:lineRule="auto"/>
        <w:jc w:val="both"/>
        <w:rPr>
          <w:rFonts w:ascii="Arial" w:hAnsi="Arial" w:cs="Arial"/>
          <w:sz w:val="24"/>
          <w:szCs w:val="24"/>
        </w:rPr>
      </w:pPr>
    </w:p>
    <w:p w14:paraId="16E1D777" w14:textId="0E496392" w:rsidR="006C4613" w:rsidRDefault="006C4613" w:rsidP="00E712FE">
      <w:pPr>
        <w:tabs>
          <w:tab w:val="left" w:pos="975"/>
        </w:tabs>
        <w:spacing w:after="0" w:line="360" w:lineRule="auto"/>
        <w:jc w:val="both"/>
        <w:rPr>
          <w:rFonts w:ascii="Arial" w:hAnsi="Arial" w:cs="Arial"/>
          <w:sz w:val="24"/>
          <w:szCs w:val="24"/>
        </w:rPr>
      </w:pPr>
      <w:r>
        <w:rPr>
          <w:rFonts w:ascii="Arial" w:hAnsi="Arial" w:cs="Arial"/>
          <w:sz w:val="24"/>
          <w:szCs w:val="24"/>
        </w:rPr>
        <w:t>Explicó que la inimputabilidad a la que aluden los accionantes debe demostrarse en el proceso, sin que pueda presumir</w:t>
      </w:r>
      <w:r w:rsidR="00D86524">
        <w:rPr>
          <w:rFonts w:ascii="Arial" w:hAnsi="Arial" w:cs="Arial"/>
          <w:sz w:val="24"/>
          <w:szCs w:val="24"/>
        </w:rPr>
        <w:t>se</w:t>
      </w:r>
      <w:r>
        <w:rPr>
          <w:rFonts w:ascii="Arial" w:hAnsi="Arial" w:cs="Arial"/>
          <w:sz w:val="24"/>
          <w:szCs w:val="24"/>
        </w:rPr>
        <w:t xml:space="preserve"> por</w:t>
      </w:r>
      <w:r w:rsidR="004C2649">
        <w:rPr>
          <w:rFonts w:ascii="Arial" w:hAnsi="Arial" w:cs="Arial"/>
          <w:sz w:val="24"/>
          <w:szCs w:val="24"/>
        </w:rPr>
        <w:t xml:space="preserve"> la previa existencia de alguna condición mental específica, además, indicó que esa condición sí se </w:t>
      </w:r>
      <w:r w:rsidR="00710E62">
        <w:rPr>
          <w:rFonts w:ascii="Arial" w:hAnsi="Arial" w:cs="Arial"/>
          <w:sz w:val="24"/>
          <w:szCs w:val="24"/>
        </w:rPr>
        <w:t xml:space="preserve">planteó por la defensa </w:t>
      </w:r>
      <w:r w:rsidR="004C2649">
        <w:rPr>
          <w:rFonts w:ascii="Arial" w:hAnsi="Arial" w:cs="Arial"/>
          <w:sz w:val="24"/>
          <w:szCs w:val="24"/>
        </w:rPr>
        <w:t xml:space="preserve">en </w:t>
      </w:r>
      <w:r w:rsidR="009C0A50">
        <w:rPr>
          <w:rFonts w:ascii="Arial" w:hAnsi="Arial" w:cs="Arial"/>
          <w:sz w:val="24"/>
          <w:szCs w:val="24"/>
        </w:rPr>
        <w:t>la</w:t>
      </w:r>
      <w:r w:rsidR="00D86524">
        <w:rPr>
          <w:rFonts w:ascii="Arial" w:hAnsi="Arial" w:cs="Arial"/>
          <w:sz w:val="24"/>
          <w:szCs w:val="24"/>
        </w:rPr>
        <w:t>s</w:t>
      </w:r>
      <w:r w:rsidR="009C0A50">
        <w:rPr>
          <w:rFonts w:ascii="Arial" w:hAnsi="Arial" w:cs="Arial"/>
          <w:sz w:val="24"/>
          <w:szCs w:val="24"/>
        </w:rPr>
        <w:t xml:space="preserve"> audiencias de imputación y </w:t>
      </w:r>
      <w:r w:rsidR="00710E62">
        <w:rPr>
          <w:rFonts w:ascii="Arial" w:hAnsi="Arial" w:cs="Arial"/>
          <w:sz w:val="24"/>
          <w:szCs w:val="24"/>
        </w:rPr>
        <w:t xml:space="preserve">en esa oportunidad la autoridad judicial </w:t>
      </w:r>
      <w:r w:rsidR="003E75C7">
        <w:rPr>
          <w:rFonts w:ascii="Arial" w:hAnsi="Arial" w:cs="Arial"/>
          <w:sz w:val="24"/>
          <w:szCs w:val="24"/>
        </w:rPr>
        <w:t>puntualizó que existe un momento procesal para alegar la inimputabilidad, que es la audiencia de formulación de acusación.</w:t>
      </w:r>
    </w:p>
    <w:p w14:paraId="54DA52AB" w14:textId="56A258B7" w:rsidR="001E67AD" w:rsidRDefault="001E67AD" w:rsidP="00E712FE">
      <w:pPr>
        <w:tabs>
          <w:tab w:val="left" w:pos="975"/>
        </w:tabs>
        <w:spacing w:after="0" w:line="360" w:lineRule="auto"/>
        <w:jc w:val="both"/>
        <w:rPr>
          <w:rFonts w:ascii="Arial" w:hAnsi="Arial" w:cs="Arial"/>
          <w:sz w:val="24"/>
          <w:szCs w:val="24"/>
        </w:rPr>
      </w:pPr>
    </w:p>
    <w:p w14:paraId="2D324238" w14:textId="480A28A5" w:rsidR="001E67AD" w:rsidRDefault="001E67AD" w:rsidP="00E712FE">
      <w:pPr>
        <w:tabs>
          <w:tab w:val="left" w:pos="975"/>
        </w:tabs>
        <w:spacing w:after="0" w:line="360" w:lineRule="auto"/>
        <w:jc w:val="both"/>
        <w:rPr>
          <w:rFonts w:ascii="Arial" w:hAnsi="Arial" w:cs="Arial"/>
          <w:sz w:val="24"/>
          <w:szCs w:val="24"/>
        </w:rPr>
      </w:pPr>
      <w:r>
        <w:rPr>
          <w:rFonts w:ascii="Arial" w:hAnsi="Arial" w:cs="Arial"/>
          <w:sz w:val="24"/>
          <w:szCs w:val="24"/>
        </w:rPr>
        <w:t xml:space="preserve">En adición a ello, expuso que no basta con que se absuelva al </w:t>
      </w:r>
      <w:r w:rsidR="00941329">
        <w:rPr>
          <w:rFonts w:ascii="Arial" w:hAnsi="Arial" w:cs="Arial"/>
          <w:sz w:val="24"/>
          <w:szCs w:val="24"/>
        </w:rPr>
        <w:t>privado</w:t>
      </w:r>
      <w:r>
        <w:rPr>
          <w:rFonts w:ascii="Arial" w:hAnsi="Arial" w:cs="Arial"/>
          <w:sz w:val="24"/>
          <w:szCs w:val="24"/>
        </w:rPr>
        <w:t xml:space="preserve"> de</w:t>
      </w:r>
      <w:r w:rsidR="00941329">
        <w:rPr>
          <w:rFonts w:ascii="Arial" w:hAnsi="Arial" w:cs="Arial"/>
          <w:sz w:val="24"/>
          <w:szCs w:val="24"/>
        </w:rPr>
        <w:t xml:space="preserve"> </w:t>
      </w:r>
      <w:r>
        <w:rPr>
          <w:rFonts w:ascii="Arial" w:hAnsi="Arial" w:cs="Arial"/>
          <w:sz w:val="24"/>
          <w:szCs w:val="24"/>
        </w:rPr>
        <w:t xml:space="preserve">la libertad para colegir la responsabilidad del Estado, pues es necesario que se </w:t>
      </w:r>
      <w:r w:rsidR="00941329">
        <w:rPr>
          <w:rFonts w:ascii="Arial" w:hAnsi="Arial" w:cs="Arial"/>
          <w:sz w:val="24"/>
          <w:szCs w:val="24"/>
        </w:rPr>
        <w:t>acredite</w:t>
      </w:r>
      <w:r>
        <w:rPr>
          <w:rFonts w:ascii="Arial" w:hAnsi="Arial" w:cs="Arial"/>
          <w:sz w:val="24"/>
          <w:szCs w:val="24"/>
        </w:rPr>
        <w:t xml:space="preserve"> que la medida fue </w:t>
      </w:r>
      <w:r w:rsidR="0083726B">
        <w:rPr>
          <w:rFonts w:ascii="Arial" w:hAnsi="Arial" w:cs="Arial"/>
          <w:sz w:val="24"/>
          <w:szCs w:val="24"/>
        </w:rPr>
        <w:t>injusta, e incluso, que se estudie hasta qu</w:t>
      </w:r>
      <w:r w:rsidR="00B90EE5">
        <w:rPr>
          <w:rFonts w:ascii="Arial" w:hAnsi="Arial" w:cs="Arial"/>
          <w:sz w:val="24"/>
          <w:szCs w:val="24"/>
        </w:rPr>
        <w:t>é</w:t>
      </w:r>
      <w:r w:rsidR="0083726B">
        <w:rPr>
          <w:rFonts w:ascii="Arial" w:hAnsi="Arial" w:cs="Arial"/>
          <w:sz w:val="24"/>
          <w:szCs w:val="24"/>
        </w:rPr>
        <w:t xml:space="preserve"> punto incidió la conducta del imputado en </w:t>
      </w:r>
      <w:r w:rsidR="00673D3B">
        <w:rPr>
          <w:rFonts w:ascii="Arial" w:hAnsi="Arial" w:cs="Arial"/>
          <w:sz w:val="24"/>
          <w:szCs w:val="24"/>
        </w:rPr>
        <w:t>esa determinación judicial. Así, aseveró que el daño no es antijuridico tal y como lo estimó la corporación cuestionada.</w:t>
      </w:r>
    </w:p>
    <w:p w14:paraId="711AE915" w14:textId="306CB04F" w:rsidR="0038235C" w:rsidRDefault="0038235C" w:rsidP="00E712FE">
      <w:pPr>
        <w:tabs>
          <w:tab w:val="left" w:pos="975"/>
        </w:tabs>
        <w:spacing w:after="0" w:line="360" w:lineRule="auto"/>
        <w:jc w:val="both"/>
        <w:rPr>
          <w:rFonts w:ascii="Arial" w:hAnsi="Arial" w:cs="Arial"/>
          <w:sz w:val="24"/>
          <w:szCs w:val="24"/>
        </w:rPr>
      </w:pPr>
    </w:p>
    <w:p w14:paraId="54B48CE8" w14:textId="374128A9" w:rsidR="0038235C" w:rsidRDefault="0038235C" w:rsidP="00E712FE">
      <w:pPr>
        <w:tabs>
          <w:tab w:val="left" w:pos="975"/>
        </w:tabs>
        <w:spacing w:after="0" w:line="360" w:lineRule="auto"/>
        <w:jc w:val="both"/>
        <w:rPr>
          <w:rFonts w:ascii="Arial" w:hAnsi="Arial" w:cs="Arial"/>
          <w:sz w:val="24"/>
          <w:szCs w:val="24"/>
        </w:rPr>
      </w:pPr>
      <w:r>
        <w:rPr>
          <w:rFonts w:ascii="Arial" w:hAnsi="Arial" w:cs="Arial"/>
          <w:sz w:val="24"/>
          <w:szCs w:val="24"/>
        </w:rPr>
        <w:t xml:space="preserve">1.5.4.- </w:t>
      </w:r>
      <w:r w:rsidR="00643918">
        <w:rPr>
          <w:rFonts w:ascii="Arial" w:hAnsi="Arial" w:cs="Arial"/>
          <w:sz w:val="24"/>
          <w:szCs w:val="24"/>
        </w:rPr>
        <w:t xml:space="preserve">La Fiscalía General de la Nación, por su parte, </w:t>
      </w:r>
      <w:r w:rsidR="008B12A1">
        <w:rPr>
          <w:rFonts w:ascii="Arial" w:hAnsi="Arial" w:cs="Arial"/>
          <w:sz w:val="24"/>
          <w:szCs w:val="24"/>
        </w:rPr>
        <w:t xml:space="preserve">adujo que la tutela no cumple con la </w:t>
      </w:r>
      <w:r w:rsidR="00612AD6">
        <w:rPr>
          <w:rFonts w:ascii="Arial" w:hAnsi="Arial" w:cs="Arial"/>
          <w:sz w:val="24"/>
          <w:szCs w:val="24"/>
        </w:rPr>
        <w:t>condición</w:t>
      </w:r>
      <w:r w:rsidR="008B12A1">
        <w:rPr>
          <w:rFonts w:ascii="Arial" w:hAnsi="Arial" w:cs="Arial"/>
          <w:sz w:val="24"/>
          <w:szCs w:val="24"/>
        </w:rPr>
        <w:t xml:space="preserve"> de </w:t>
      </w:r>
      <w:r w:rsidR="00612AD6">
        <w:rPr>
          <w:rFonts w:ascii="Arial" w:hAnsi="Arial" w:cs="Arial"/>
          <w:sz w:val="24"/>
          <w:szCs w:val="24"/>
        </w:rPr>
        <w:t xml:space="preserve">subsidiariedad, pues existen otros mecanismos para controvertir la sentencia criticada. También </w:t>
      </w:r>
      <w:r w:rsidR="008A2941">
        <w:rPr>
          <w:rFonts w:ascii="Arial" w:hAnsi="Arial" w:cs="Arial"/>
          <w:sz w:val="24"/>
          <w:szCs w:val="24"/>
        </w:rPr>
        <w:t>afirmó que no se sustentaron las casuales específicas de procedencia y, puntualmente, estimó que no estaba debidamente demostrado el defecto fáctico, pues el Tribunal Administrativo de Antioquia analizó los medios de prueba que obraban en el expediente</w:t>
      </w:r>
      <w:r w:rsidR="008F7EA4">
        <w:rPr>
          <w:rFonts w:ascii="Arial" w:hAnsi="Arial" w:cs="Arial"/>
          <w:sz w:val="24"/>
          <w:szCs w:val="24"/>
        </w:rPr>
        <w:t xml:space="preserve">; ni el defecto sustantivo, porque no se </w:t>
      </w:r>
      <w:r w:rsidR="00FC73BE">
        <w:rPr>
          <w:rFonts w:ascii="Arial" w:hAnsi="Arial" w:cs="Arial"/>
          <w:sz w:val="24"/>
          <w:szCs w:val="24"/>
        </w:rPr>
        <w:t>dilucida una interpretación irregular de las normas aplicables.</w:t>
      </w:r>
    </w:p>
    <w:p w14:paraId="59C1A174" w14:textId="745BB29C" w:rsidR="00FC73BE" w:rsidRDefault="00FC73BE" w:rsidP="00E712FE">
      <w:pPr>
        <w:tabs>
          <w:tab w:val="left" w:pos="975"/>
        </w:tabs>
        <w:spacing w:after="0" w:line="360" w:lineRule="auto"/>
        <w:jc w:val="both"/>
        <w:rPr>
          <w:rFonts w:ascii="Arial" w:hAnsi="Arial" w:cs="Arial"/>
          <w:sz w:val="24"/>
          <w:szCs w:val="24"/>
        </w:rPr>
      </w:pPr>
    </w:p>
    <w:p w14:paraId="7CDFF1D8" w14:textId="3F8465D3" w:rsidR="00FC73BE" w:rsidRDefault="00916064" w:rsidP="00E712FE">
      <w:pPr>
        <w:tabs>
          <w:tab w:val="left" w:pos="975"/>
        </w:tabs>
        <w:spacing w:after="0" w:line="360" w:lineRule="auto"/>
        <w:jc w:val="both"/>
        <w:rPr>
          <w:rFonts w:ascii="Arial" w:hAnsi="Arial" w:cs="Arial"/>
          <w:sz w:val="24"/>
          <w:szCs w:val="24"/>
        </w:rPr>
      </w:pPr>
      <w:r>
        <w:rPr>
          <w:rFonts w:ascii="Arial" w:hAnsi="Arial" w:cs="Arial"/>
          <w:sz w:val="24"/>
          <w:szCs w:val="24"/>
        </w:rPr>
        <w:t>Por último, expresó que no se vulneró el derecho al debido proceso del imputado y que la decisión de segunda instancia se emitió en atención los parámetros fijados en la SU 072 de 2018.</w:t>
      </w:r>
    </w:p>
    <w:p w14:paraId="55432E23" w14:textId="603CE7A2" w:rsidR="002E53C0" w:rsidRDefault="002E53C0" w:rsidP="00E712FE">
      <w:pPr>
        <w:tabs>
          <w:tab w:val="left" w:pos="975"/>
        </w:tabs>
        <w:spacing w:after="0" w:line="360" w:lineRule="auto"/>
        <w:jc w:val="both"/>
        <w:rPr>
          <w:rFonts w:ascii="Arial" w:hAnsi="Arial" w:cs="Arial"/>
          <w:sz w:val="24"/>
          <w:szCs w:val="24"/>
        </w:rPr>
      </w:pPr>
    </w:p>
    <w:p w14:paraId="1B8F0998" w14:textId="28F6E409" w:rsidR="002E53C0" w:rsidRDefault="002E53C0" w:rsidP="00E712FE">
      <w:pPr>
        <w:tabs>
          <w:tab w:val="left" w:pos="975"/>
        </w:tabs>
        <w:spacing w:after="0" w:line="360" w:lineRule="auto"/>
        <w:jc w:val="both"/>
        <w:rPr>
          <w:rFonts w:ascii="Arial" w:hAnsi="Arial" w:cs="Arial"/>
          <w:sz w:val="24"/>
          <w:szCs w:val="24"/>
        </w:rPr>
      </w:pPr>
      <w:r>
        <w:rPr>
          <w:rFonts w:ascii="Arial" w:hAnsi="Arial" w:cs="Arial"/>
          <w:sz w:val="24"/>
          <w:szCs w:val="24"/>
        </w:rPr>
        <w:t xml:space="preserve">1.5.5.- La Policía Nacional indicó que no se vulneraron los derechos </w:t>
      </w:r>
      <w:r w:rsidR="000B4EC5">
        <w:rPr>
          <w:rFonts w:ascii="Arial" w:hAnsi="Arial" w:cs="Arial"/>
          <w:sz w:val="24"/>
          <w:szCs w:val="24"/>
        </w:rPr>
        <w:t>fundamentales</w:t>
      </w:r>
      <w:r>
        <w:rPr>
          <w:rFonts w:ascii="Arial" w:hAnsi="Arial" w:cs="Arial"/>
          <w:sz w:val="24"/>
          <w:szCs w:val="24"/>
        </w:rPr>
        <w:t xml:space="preserve"> invocados</w:t>
      </w:r>
      <w:r w:rsidR="000B4EC5">
        <w:rPr>
          <w:rFonts w:ascii="Arial" w:hAnsi="Arial" w:cs="Arial"/>
          <w:sz w:val="24"/>
          <w:szCs w:val="24"/>
        </w:rPr>
        <w:t xml:space="preserve">, pues la sentencia del Tribunal accionado hizo una valoración probatoria acertada y </w:t>
      </w:r>
      <w:r w:rsidR="005E5B7D">
        <w:rPr>
          <w:rFonts w:ascii="Arial" w:hAnsi="Arial" w:cs="Arial"/>
          <w:sz w:val="24"/>
          <w:szCs w:val="24"/>
        </w:rPr>
        <w:t xml:space="preserve">señaló </w:t>
      </w:r>
      <w:r w:rsidR="000B4EC5">
        <w:rPr>
          <w:rFonts w:ascii="Arial" w:hAnsi="Arial" w:cs="Arial"/>
          <w:sz w:val="24"/>
          <w:szCs w:val="24"/>
        </w:rPr>
        <w:t>que la</w:t>
      </w:r>
      <w:r w:rsidR="00F2069A">
        <w:rPr>
          <w:rFonts w:ascii="Arial" w:hAnsi="Arial" w:cs="Arial"/>
          <w:sz w:val="24"/>
          <w:szCs w:val="24"/>
        </w:rPr>
        <w:t xml:space="preserve">s actuaciones de sus miembros obedecieron al cumplimiento de un deber legal. </w:t>
      </w:r>
      <w:r w:rsidR="005E5B7D">
        <w:rPr>
          <w:rFonts w:ascii="Arial" w:hAnsi="Arial" w:cs="Arial"/>
          <w:sz w:val="24"/>
          <w:szCs w:val="24"/>
        </w:rPr>
        <w:t>También manifestó</w:t>
      </w:r>
      <w:r w:rsidR="00F2069A">
        <w:rPr>
          <w:rFonts w:ascii="Arial" w:hAnsi="Arial" w:cs="Arial"/>
          <w:sz w:val="24"/>
          <w:szCs w:val="24"/>
        </w:rPr>
        <w:t xml:space="preserve"> que no estaba demostrado un perjuicio </w:t>
      </w:r>
      <w:r w:rsidR="00087BB7">
        <w:rPr>
          <w:rFonts w:ascii="Arial" w:hAnsi="Arial" w:cs="Arial"/>
          <w:sz w:val="24"/>
          <w:szCs w:val="24"/>
        </w:rPr>
        <w:t xml:space="preserve">o amenaza </w:t>
      </w:r>
      <w:r w:rsidR="00F2069A">
        <w:rPr>
          <w:rFonts w:ascii="Arial" w:hAnsi="Arial" w:cs="Arial"/>
          <w:sz w:val="24"/>
          <w:szCs w:val="24"/>
        </w:rPr>
        <w:t xml:space="preserve">irremediable e inminente que </w:t>
      </w:r>
      <w:r w:rsidR="00087BB7">
        <w:rPr>
          <w:rFonts w:ascii="Arial" w:hAnsi="Arial" w:cs="Arial"/>
          <w:sz w:val="24"/>
          <w:szCs w:val="24"/>
        </w:rPr>
        <w:t>justifique la procedencia excepcional de la acción de tutela</w:t>
      </w:r>
      <w:r w:rsidR="005911F7">
        <w:rPr>
          <w:rFonts w:ascii="Arial" w:hAnsi="Arial" w:cs="Arial"/>
          <w:sz w:val="24"/>
          <w:szCs w:val="24"/>
        </w:rPr>
        <w:t>.</w:t>
      </w:r>
    </w:p>
    <w:p w14:paraId="2F4A2DF0" w14:textId="77777777" w:rsidR="00586654" w:rsidRDefault="00586654" w:rsidP="00D12887">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48C614E3" w:rsidR="00D1346A" w:rsidRPr="00F865A8"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 xml:space="preserve">Esta Sala es competente para conocer de la acción de tutela interpuesta </w:t>
      </w:r>
      <w:r w:rsidR="005911F7" w:rsidRPr="00352EAD">
        <w:rPr>
          <w:rFonts w:asciiTheme="minorBidi" w:hAnsiTheme="minorBidi" w:cstheme="minorBidi"/>
          <w:sz w:val="24"/>
          <w:szCs w:val="24"/>
        </w:rPr>
        <w:t xml:space="preserve">por Gloria Cecilia Piedrahita González en nombre propio y en representación de su hijo Luis Fernando Rúa Piedrahita, </w:t>
      </w:r>
      <w:proofErr w:type="spellStart"/>
      <w:r w:rsidR="005911F7" w:rsidRPr="00352EAD">
        <w:rPr>
          <w:rFonts w:asciiTheme="minorBidi" w:hAnsiTheme="minorBidi" w:cstheme="minorBidi"/>
          <w:sz w:val="24"/>
          <w:szCs w:val="24"/>
        </w:rPr>
        <w:t>Winderley</w:t>
      </w:r>
      <w:proofErr w:type="spellEnd"/>
      <w:r w:rsidR="005911F7" w:rsidRPr="00352EAD">
        <w:rPr>
          <w:rFonts w:asciiTheme="minorBidi" w:hAnsiTheme="minorBidi" w:cstheme="minorBidi"/>
          <w:sz w:val="24"/>
          <w:szCs w:val="24"/>
        </w:rPr>
        <w:t xml:space="preserve"> Piedrahita González y Mauricio Rúa Piedrahita en contra del Tribunal Administrativo de Antioquia</w:t>
      </w:r>
      <w:r w:rsidRPr="00F865A8">
        <w:rPr>
          <w:rFonts w:ascii="Arial" w:hAnsi="Arial" w:cs="Arial"/>
          <w:sz w:val="24"/>
          <w:szCs w:val="24"/>
        </w:rPr>
        <w:t xml:space="preserve">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22FCC202" w14:textId="77777777" w:rsidR="00E75CBF" w:rsidRPr="00F865A8" w:rsidRDefault="00E75CBF" w:rsidP="00797018">
      <w:pPr>
        <w:tabs>
          <w:tab w:val="left" w:pos="975"/>
        </w:tabs>
        <w:spacing w:after="0" w:line="360" w:lineRule="auto"/>
        <w:jc w:val="both"/>
        <w:rPr>
          <w:rFonts w:ascii="Arial" w:hAnsi="Arial" w:cs="Arial"/>
          <w:b/>
          <w:sz w:val="24"/>
          <w:szCs w:val="24"/>
        </w:rPr>
      </w:pPr>
    </w:p>
    <w:p w14:paraId="55AB86B7" w14:textId="77777777" w:rsidR="00D1346A" w:rsidRPr="00F865A8" w:rsidRDefault="009702E7" w:rsidP="00FA2FE9">
      <w:pPr>
        <w:tabs>
          <w:tab w:val="left" w:pos="975"/>
        </w:tabs>
        <w:spacing w:after="0" w:line="360" w:lineRule="auto"/>
        <w:rPr>
          <w:rFonts w:ascii="Arial" w:hAnsi="Arial" w:cs="Arial"/>
          <w:b/>
          <w:sz w:val="24"/>
          <w:szCs w:val="24"/>
        </w:rPr>
      </w:pPr>
      <w:r>
        <w:rPr>
          <w:rFonts w:ascii="Arial" w:hAnsi="Arial" w:cs="Arial"/>
          <w:b/>
          <w:sz w:val="24"/>
          <w:szCs w:val="24"/>
        </w:rPr>
        <w:t>2</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05BF8F7" w14:textId="77777777" w:rsidR="00057815" w:rsidRPr="00F865A8" w:rsidRDefault="00057815" w:rsidP="009702E7">
      <w:pPr>
        <w:spacing w:after="0" w:line="360" w:lineRule="auto"/>
        <w:jc w:val="both"/>
        <w:rPr>
          <w:rFonts w:ascii="Arial" w:hAnsi="Arial" w:cs="Arial"/>
          <w:sz w:val="24"/>
          <w:szCs w:val="24"/>
        </w:rPr>
      </w:pPr>
    </w:p>
    <w:p w14:paraId="536AF771" w14:textId="62C477A7" w:rsidR="009F637C" w:rsidRDefault="0041129E" w:rsidP="00826D8A">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 xml:space="preserve">verificará si la solicitud de amparo constitucional cumple con los requisitos generales de procedibilidad. En caso afirmativo, </w:t>
      </w:r>
      <w:r w:rsidR="004C30A1">
        <w:rPr>
          <w:rFonts w:ascii="Arial" w:hAnsi="Arial" w:cs="Arial"/>
          <w:sz w:val="24"/>
          <w:szCs w:val="24"/>
        </w:rPr>
        <w:t xml:space="preserve">se </w:t>
      </w:r>
      <w:r w:rsidRPr="00A438F8">
        <w:rPr>
          <w:rFonts w:ascii="Arial" w:hAnsi="Arial" w:cs="Arial"/>
          <w:sz w:val="24"/>
          <w:szCs w:val="24"/>
        </w:rPr>
        <w:t xml:space="preserve">determinará si </w:t>
      </w:r>
      <w:r w:rsidR="00826D8A">
        <w:rPr>
          <w:rFonts w:ascii="Arial" w:hAnsi="Arial" w:cs="Arial"/>
          <w:sz w:val="24"/>
          <w:szCs w:val="24"/>
        </w:rPr>
        <w:t>se</w:t>
      </w:r>
      <w:r w:rsidRPr="00A438F8">
        <w:rPr>
          <w:rFonts w:ascii="Arial" w:hAnsi="Arial" w:cs="Arial"/>
          <w:sz w:val="24"/>
          <w:szCs w:val="24"/>
        </w:rPr>
        <w:t xml:space="preserve"> </w:t>
      </w:r>
      <w:r>
        <w:rPr>
          <w:rFonts w:ascii="Arial" w:hAnsi="Arial" w:cs="Arial"/>
          <w:sz w:val="24"/>
          <w:szCs w:val="24"/>
        </w:rPr>
        <w:t>vulne</w:t>
      </w:r>
      <w:r w:rsidR="002A7283">
        <w:rPr>
          <w:rFonts w:ascii="Arial" w:hAnsi="Arial" w:cs="Arial"/>
          <w:sz w:val="24"/>
          <w:szCs w:val="24"/>
        </w:rPr>
        <w:t>r</w:t>
      </w:r>
      <w:r w:rsidR="005911F7">
        <w:rPr>
          <w:rFonts w:ascii="Arial" w:hAnsi="Arial" w:cs="Arial"/>
          <w:sz w:val="24"/>
          <w:szCs w:val="24"/>
        </w:rPr>
        <w:t>aron</w:t>
      </w:r>
      <w:r>
        <w:rPr>
          <w:rFonts w:ascii="Arial" w:hAnsi="Arial" w:cs="Arial"/>
          <w:sz w:val="24"/>
          <w:szCs w:val="24"/>
        </w:rPr>
        <w:t xml:space="preserve"> </w:t>
      </w:r>
      <w:r w:rsidR="005911F7">
        <w:rPr>
          <w:rFonts w:ascii="Arial" w:hAnsi="Arial" w:cs="Arial"/>
          <w:sz w:val="24"/>
          <w:szCs w:val="24"/>
        </w:rPr>
        <w:t xml:space="preserve">los </w:t>
      </w:r>
      <w:r>
        <w:rPr>
          <w:rFonts w:ascii="Arial" w:hAnsi="Arial" w:cs="Arial"/>
          <w:sz w:val="24"/>
          <w:szCs w:val="24"/>
        </w:rPr>
        <w:t>derecho</w:t>
      </w:r>
      <w:r w:rsidR="005911F7">
        <w:rPr>
          <w:rFonts w:ascii="Arial" w:hAnsi="Arial" w:cs="Arial"/>
          <w:sz w:val="24"/>
          <w:szCs w:val="24"/>
        </w:rPr>
        <w:t>s</w:t>
      </w:r>
      <w:r>
        <w:rPr>
          <w:rFonts w:ascii="Arial" w:hAnsi="Arial" w:cs="Arial"/>
          <w:sz w:val="24"/>
          <w:szCs w:val="24"/>
        </w:rPr>
        <w:t xml:space="preserve"> invocado</w:t>
      </w:r>
      <w:r w:rsidR="005911F7">
        <w:rPr>
          <w:rFonts w:ascii="Arial" w:hAnsi="Arial" w:cs="Arial"/>
          <w:sz w:val="24"/>
          <w:szCs w:val="24"/>
        </w:rPr>
        <w:t>s</w:t>
      </w:r>
      <w:r w:rsidRPr="00A438F8">
        <w:rPr>
          <w:rFonts w:ascii="Arial" w:hAnsi="Arial" w:cs="Arial"/>
          <w:sz w:val="24"/>
          <w:szCs w:val="24"/>
        </w:rPr>
        <w:t>.</w:t>
      </w:r>
    </w:p>
    <w:p w14:paraId="41614B10" w14:textId="4C896F71" w:rsidR="007F106D" w:rsidRDefault="007F106D" w:rsidP="009F637C">
      <w:pPr>
        <w:spacing w:after="0" w:line="360" w:lineRule="auto"/>
        <w:jc w:val="both"/>
        <w:rPr>
          <w:rFonts w:ascii="Arial" w:hAnsi="Arial" w:cs="Arial"/>
          <w:sz w:val="24"/>
          <w:szCs w:val="24"/>
        </w:rPr>
      </w:pPr>
    </w:p>
    <w:p w14:paraId="4C3225F9" w14:textId="77777777" w:rsidR="0054797F" w:rsidRPr="00A438F8" w:rsidRDefault="0054797F" w:rsidP="0054797F">
      <w:pPr>
        <w:tabs>
          <w:tab w:val="left" w:pos="975"/>
        </w:tabs>
        <w:spacing w:after="0" w:line="360" w:lineRule="auto"/>
        <w:jc w:val="both"/>
        <w:rPr>
          <w:rFonts w:ascii="Arial" w:hAnsi="Arial" w:cs="Arial"/>
          <w:b/>
          <w:sz w:val="24"/>
          <w:szCs w:val="24"/>
        </w:rPr>
      </w:pPr>
      <w:r>
        <w:rPr>
          <w:rFonts w:ascii="Arial" w:hAnsi="Arial" w:cs="Arial"/>
          <w:b/>
          <w:sz w:val="24"/>
          <w:szCs w:val="24"/>
        </w:rPr>
        <w:t>3</w:t>
      </w:r>
      <w:r w:rsidRPr="00A438F8">
        <w:rPr>
          <w:rFonts w:ascii="Arial" w:hAnsi="Arial" w:cs="Arial"/>
          <w:b/>
          <w:sz w:val="24"/>
          <w:szCs w:val="24"/>
        </w:rPr>
        <w:t>.- La acción de tutela en contra de providencias judiciales</w:t>
      </w:r>
    </w:p>
    <w:p w14:paraId="3AE79B85" w14:textId="77777777" w:rsidR="0054797F" w:rsidRDefault="0054797F" w:rsidP="0054797F">
      <w:pPr>
        <w:spacing w:after="0" w:line="360" w:lineRule="auto"/>
        <w:jc w:val="both"/>
        <w:rPr>
          <w:rFonts w:ascii="Arial" w:hAnsi="Arial" w:cs="Arial"/>
          <w:sz w:val="24"/>
          <w:szCs w:val="24"/>
        </w:rPr>
      </w:pPr>
    </w:p>
    <w:p w14:paraId="624623E4" w14:textId="77777777" w:rsidR="0054797F" w:rsidRDefault="0054797F" w:rsidP="0054797F">
      <w:pPr>
        <w:spacing w:after="0" w:line="360" w:lineRule="auto"/>
        <w:jc w:val="both"/>
        <w:rPr>
          <w:rFonts w:ascii="Arial" w:hAnsi="Arial" w:cs="Arial"/>
          <w:sz w:val="24"/>
          <w:szCs w:val="24"/>
        </w:rPr>
      </w:pPr>
      <w:r w:rsidRPr="00A438F8">
        <w:rPr>
          <w:rFonts w:ascii="Arial" w:hAnsi="Arial" w:cs="Arial"/>
          <w:sz w:val="24"/>
          <w:szCs w:val="24"/>
        </w:rPr>
        <w:t xml:space="preserve">La Corte Constitucional en sentencia C-590 del 2005 reconoció que la acción de tutela en contra de providencias judiciales está sujeta al cumplimiento de rigurosos </w:t>
      </w:r>
      <w:r w:rsidRPr="00A438F8">
        <w:rPr>
          <w:rFonts w:ascii="Arial" w:hAnsi="Arial" w:cs="Arial"/>
          <w:sz w:val="24"/>
          <w:szCs w:val="24"/>
        </w:rPr>
        <w:lastRenderedPageBreak/>
        <w:t>requisitos de procedibilidad</w:t>
      </w:r>
      <w:r w:rsidRPr="00A438F8">
        <w:rPr>
          <w:rStyle w:val="Refdenotaalpie"/>
          <w:rFonts w:ascii="Arial" w:hAnsi="Arial" w:cs="Arial"/>
          <w:sz w:val="24"/>
          <w:szCs w:val="24"/>
        </w:rPr>
        <w:footnoteReference w:id="11"/>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2"/>
      </w:r>
      <w:r w:rsidRPr="00A438F8">
        <w:rPr>
          <w:rFonts w:ascii="Arial" w:hAnsi="Arial" w:cs="Arial"/>
          <w:sz w:val="24"/>
          <w:szCs w:val="24"/>
        </w:rPr>
        <w:t>, con el fin de determinar si se vulneraron o no los derechos de orden superior.</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77777777" w:rsidR="00077412" w:rsidRPr="00E6203F" w:rsidRDefault="00077412" w:rsidP="00077412">
      <w:pPr>
        <w:pStyle w:val="Textosinformato"/>
        <w:spacing w:line="360" w:lineRule="auto"/>
        <w:jc w:val="both"/>
        <w:rPr>
          <w:rFonts w:ascii="Arial" w:hAnsi="Arial" w:cs="Arial"/>
          <w:b/>
          <w:sz w:val="24"/>
          <w:szCs w:val="24"/>
        </w:rPr>
      </w:pPr>
      <w:r>
        <w:rPr>
          <w:rFonts w:ascii="Arial" w:hAnsi="Arial" w:cs="Arial"/>
          <w:b/>
          <w:sz w:val="24"/>
          <w:szCs w:val="24"/>
        </w:rPr>
        <w:t>4</w:t>
      </w:r>
      <w:r w:rsidRPr="00E6203F">
        <w:rPr>
          <w:rFonts w:ascii="Arial" w:hAnsi="Arial" w:cs="Arial"/>
          <w:b/>
          <w:sz w:val="24"/>
          <w:szCs w:val="24"/>
        </w:rPr>
        <w:t>.- El requisito</w:t>
      </w:r>
      <w:r>
        <w:rPr>
          <w:rFonts w:ascii="Arial" w:hAnsi="Arial" w:cs="Arial"/>
          <w:b/>
          <w:sz w:val="24"/>
          <w:szCs w:val="24"/>
        </w:rPr>
        <w:t xml:space="preserve"> de relevancia constitucional</w:t>
      </w:r>
      <w:r w:rsidRPr="00E6203F">
        <w:rPr>
          <w:rFonts w:ascii="Arial" w:hAnsi="Arial" w:cs="Arial"/>
          <w:b/>
          <w:sz w:val="24"/>
          <w:szCs w:val="24"/>
        </w:rPr>
        <w:t xml:space="preserve"> 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0FA5049A" w14:textId="77777777" w:rsidR="00B159D2" w:rsidRDefault="00B159D2" w:rsidP="00B159D2">
      <w:pPr>
        <w:pStyle w:val="Sinespaciado1"/>
        <w:spacing w:line="360" w:lineRule="auto"/>
        <w:jc w:val="both"/>
        <w:rPr>
          <w:rFonts w:ascii="Arial" w:hAnsi="Arial" w:cs="Arial"/>
        </w:rPr>
      </w:pPr>
      <w:r>
        <w:rPr>
          <w:rFonts w:ascii="Arial" w:hAnsi="Arial" w:cs="Arial"/>
        </w:rPr>
        <w:t>4</w:t>
      </w:r>
      <w:r w:rsidRPr="006A140C">
        <w:rPr>
          <w:rFonts w:ascii="Arial" w:hAnsi="Arial" w:cs="Arial"/>
        </w:rPr>
        <w:t xml:space="preserve">.1.- Sobre </w:t>
      </w:r>
      <w:r>
        <w:rPr>
          <w:rFonts w:ascii="Arial" w:hAnsi="Arial" w:cs="Arial"/>
        </w:rPr>
        <w:t>este requisito</w:t>
      </w:r>
      <w:r w:rsidRPr="006A140C">
        <w:rPr>
          <w:rFonts w:ascii="Arial" w:hAnsi="Arial" w:cs="Arial"/>
        </w:rPr>
        <w:t xml:space="preserve">, la Corte Constitucional ha señalado que el juez de tutela </w:t>
      </w:r>
      <w:r w:rsidRPr="001D64BC">
        <w:rPr>
          <w:rFonts w:ascii="Arial" w:hAnsi="Arial" w:cs="Arial"/>
          <w:iCs/>
        </w:rPr>
        <w:t>“</w:t>
      </w:r>
      <w:r w:rsidRPr="006A140C">
        <w:rPr>
          <w:rFonts w:ascii="Arial" w:hAnsi="Arial" w:cs="Arial"/>
          <w:i/>
        </w:rPr>
        <w:t>no puede entrar a estudiar cuestiones que no tienen una clara y marcada importancia constitucional so pena de involucrarse en asuntos que corresponde definir a otras jurisdicciones</w:t>
      </w:r>
      <w:r w:rsidRPr="006A140C">
        <w:rPr>
          <w:rFonts w:ascii="Arial" w:hAnsi="Arial" w:cs="Arial"/>
        </w:rPr>
        <w:t>”</w:t>
      </w:r>
      <w:r w:rsidRPr="006A140C">
        <w:rPr>
          <w:rFonts w:ascii="Arial" w:hAnsi="Arial" w:cs="Arial"/>
          <w:vertAlign w:val="superscript"/>
        </w:rPr>
        <w:footnoteReference w:id="13"/>
      </w:r>
      <w:r w:rsidRPr="00865B38">
        <w:rPr>
          <w:rFonts w:ascii="Arial" w:hAnsi="Arial" w:cs="Arial"/>
        </w:rPr>
        <w:t>.</w:t>
      </w:r>
    </w:p>
    <w:p w14:paraId="48AE4084" w14:textId="77777777" w:rsidR="00B159D2" w:rsidRPr="006A140C" w:rsidRDefault="00B159D2" w:rsidP="00B159D2">
      <w:pPr>
        <w:pStyle w:val="Sinespaciado1"/>
        <w:spacing w:line="360" w:lineRule="auto"/>
        <w:jc w:val="both"/>
        <w:rPr>
          <w:rFonts w:ascii="Arial" w:hAnsi="Arial" w:cs="Arial"/>
        </w:rPr>
      </w:pPr>
    </w:p>
    <w:p w14:paraId="5FEDE71C" w14:textId="721C2539" w:rsidR="00B159D2" w:rsidRPr="00E656BA" w:rsidRDefault="00B159D2" w:rsidP="00B159D2">
      <w:pPr>
        <w:pStyle w:val="Sinespaciado1"/>
        <w:spacing w:line="360" w:lineRule="auto"/>
        <w:jc w:val="both"/>
        <w:rPr>
          <w:rFonts w:ascii="Arial" w:hAnsi="Arial" w:cs="Arial"/>
        </w:rPr>
      </w:pPr>
      <w:r w:rsidRPr="00E656BA">
        <w:rPr>
          <w:rFonts w:ascii="Arial" w:hAnsi="Arial" w:cs="Arial"/>
        </w:rPr>
        <w:t>En ese sentido, para determinar si una solicitud de amparo tiene o no relevancia constitucional, la Sala Plena del Consejo de Estado ha considerado necesario examinar dos elementos, a saber</w:t>
      </w:r>
      <w:r w:rsidRPr="00606FBF">
        <w:rPr>
          <w:rFonts w:ascii="Arial" w:hAnsi="Arial" w:cs="Arial"/>
          <w:vertAlign w:val="superscript"/>
        </w:rPr>
        <w:footnoteReference w:id="14"/>
      </w:r>
      <w:r w:rsidRPr="00E656BA">
        <w:rPr>
          <w:rFonts w:ascii="Arial" w:hAnsi="Arial" w:cs="Arial"/>
        </w:rPr>
        <w:t xml:space="preserve">: (i) que el actor cumpla su carga argumentativa, en donde justifique suficientemente la relevancia constitucional por vulneración de derechos fundamentales, ya que no basta que se aduzca la </w:t>
      </w:r>
      <w:r>
        <w:rPr>
          <w:rFonts w:ascii="Arial" w:hAnsi="Arial" w:cs="Arial"/>
        </w:rPr>
        <w:t>transgresión</w:t>
      </w:r>
      <w:r w:rsidRPr="00E656BA">
        <w:rPr>
          <w:rFonts w:ascii="Arial" w:hAnsi="Arial" w:cs="Arial"/>
        </w:rPr>
        <w:t xml:space="preserve"> de aquellos </w:t>
      </w:r>
      <w:r>
        <w:rPr>
          <w:rFonts w:ascii="Arial" w:hAnsi="Arial" w:cs="Arial"/>
        </w:rPr>
        <w:t xml:space="preserve">y </w:t>
      </w:r>
      <w:r w:rsidRPr="00E656BA">
        <w:rPr>
          <w:rFonts w:ascii="Arial" w:hAnsi="Arial" w:cs="Arial"/>
        </w:rPr>
        <w:t>(</w:t>
      </w:r>
      <w:proofErr w:type="spellStart"/>
      <w:r w:rsidRPr="00E656BA">
        <w:rPr>
          <w:rFonts w:ascii="Arial" w:hAnsi="Arial" w:cs="Arial"/>
        </w:rPr>
        <w:t>ii</w:t>
      </w:r>
      <w:proofErr w:type="spellEnd"/>
      <w:r w:rsidRPr="00E656BA">
        <w:rPr>
          <w:rFonts w:ascii="Arial" w:hAnsi="Arial" w:cs="Arial"/>
        </w:rPr>
        <w:t>) que la acción de tutela no se convierta en una instancia adicional al proceso ordinario en el cual fue proferida la providencia acusada, puesto que este mecanismo especial constitucional está constituido para proteger derechos fundamentales y no para discutir la discrepancia que el actor tenga frente a la decisión judicial.</w:t>
      </w:r>
    </w:p>
    <w:p w14:paraId="615AD19F" w14:textId="77777777" w:rsidR="00F95A9A" w:rsidRPr="00F95A9A" w:rsidRDefault="00F95A9A" w:rsidP="00F95A9A">
      <w:pPr>
        <w:pStyle w:val="Cuadrculaclara-nfasis31"/>
        <w:spacing w:line="360" w:lineRule="auto"/>
        <w:ind w:left="0"/>
        <w:contextualSpacing w:val="0"/>
        <w:jc w:val="both"/>
        <w:rPr>
          <w:rFonts w:ascii="Arial" w:hAnsi="Arial" w:cs="Arial"/>
        </w:rPr>
      </w:pPr>
    </w:p>
    <w:p w14:paraId="6397DDEC" w14:textId="282DA319" w:rsidR="00F05487" w:rsidRDefault="00F05487" w:rsidP="00F05487">
      <w:pPr>
        <w:pStyle w:val="Sinespaciado1"/>
        <w:spacing w:line="360" w:lineRule="auto"/>
        <w:jc w:val="both"/>
        <w:rPr>
          <w:rFonts w:ascii="Arial" w:hAnsi="Arial" w:cs="Arial"/>
        </w:rPr>
      </w:pPr>
      <w:r>
        <w:rPr>
          <w:rFonts w:ascii="Arial" w:hAnsi="Arial" w:cs="Arial"/>
        </w:rPr>
        <w:t>4</w:t>
      </w:r>
      <w:r w:rsidRPr="00E656BA">
        <w:rPr>
          <w:rFonts w:ascii="Arial" w:hAnsi="Arial" w:cs="Arial"/>
        </w:rPr>
        <w:t>.</w:t>
      </w:r>
      <w:r>
        <w:rPr>
          <w:rFonts w:ascii="Arial" w:hAnsi="Arial" w:cs="Arial"/>
        </w:rPr>
        <w:t>2</w:t>
      </w:r>
      <w:r w:rsidRPr="00E656BA">
        <w:rPr>
          <w:rFonts w:ascii="Arial" w:hAnsi="Arial" w:cs="Arial"/>
        </w:rPr>
        <w:t xml:space="preserve">.- </w:t>
      </w:r>
      <w:r w:rsidRPr="00A438F8">
        <w:rPr>
          <w:rFonts w:ascii="Arial" w:hAnsi="Arial" w:cs="Arial"/>
        </w:rPr>
        <w:t>Para la Sala</w:t>
      </w:r>
      <w:r>
        <w:rPr>
          <w:rFonts w:ascii="Arial" w:hAnsi="Arial" w:cs="Arial"/>
        </w:rPr>
        <w:t xml:space="preserve">, </w:t>
      </w:r>
      <w:r w:rsidRPr="00943BE3">
        <w:rPr>
          <w:rFonts w:ascii="Arial" w:hAnsi="Arial" w:cs="Arial"/>
          <w:i/>
          <w:iCs/>
        </w:rPr>
        <w:t>ab initio</w:t>
      </w:r>
      <w:r>
        <w:rPr>
          <w:rFonts w:ascii="Arial" w:hAnsi="Arial" w:cs="Arial"/>
        </w:rPr>
        <w:t>,</w:t>
      </w:r>
      <w:r w:rsidRPr="00A438F8">
        <w:rPr>
          <w:rFonts w:ascii="Arial" w:hAnsi="Arial" w:cs="Arial"/>
        </w:rPr>
        <w:t xml:space="preserve"> se torna evidente que </w:t>
      </w:r>
      <w:r>
        <w:rPr>
          <w:rFonts w:ascii="Arial" w:hAnsi="Arial" w:cs="Arial"/>
        </w:rPr>
        <w:t xml:space="preserve">los cargos </w:t>
      </w:r>
      <w:r w:rsidR="00FA23B4">
        <w:rPr>
          <w:rFonts w:ascii="Arial" w:hAnsi="Arial" w:cs="Arial"/>
        </w:rPr>
        <w:t xml:space="preserve">elevados en el escrito introductorio </w:t>
      </w:r>
      <w:r w:rsidRPr="00A438F8">
        <w:rPr>
          <w:rFonts w:ascii="Arial" w:hAnsi="Arial" w:cs="Arial"/>
        </w:rPr>
        <w:t>no satisface</w:t>
      </w:r>
      <w:r>
        <w:rPr>
          <w:rFonts w:ascii="Arial" w:hAnsi="Arial" w:cs="Arial"/>
        </w:rPr>
        <w:t>n</w:t>
      </w:r>
      <w:r w:rsidRPr="00A438F8">
        <w:rPr>
          <w:rFonts w:ascii="Arial" w:hAnsi="Arial" w:cs="Arial"/>
        </w:rPr>
        <w:t xml:space="preserve"> el requisito</w:t>
      </w:r>
      <w:r>
        <w:rPr>
          <w:rFonts w:ascii="Arial" w:hAnsi="Arial" w:cs="Arial"/>
        </w:rPr>
        <w:t xml:space="preserve"> genérico</w:t>
      </w:r>
      <w:r w:rsidRPr="00A438F8">
        <w:rPr>
          <w:rFonts w:ascii="Arial" w:hAnsi="Arial" w:cs="Arial"/>
        </w:rPr>
        <w:t xml:space="preserve"> </w:t>
      </w:r>
      <w:r w:rsidRPr="00B2681E">
        <w:rPr>
          <w:rFonts w:ascii="Arial" w:hAnsi="Arial" w:cs="Arial"/>
          <w:i/>
          <w:iCs/>
        </w:rPr>
        <w:t>sub examine</w:t>
      </w:r>
      <w:r w:rsidRPr="00A438F8">
        <w:rPr>
          <w:rFonts w:ascii="Arial" w:hAnsi="Arial" w:cs="Arial"/>
        </w:rPr>
        <w:t xml:space="preserve">, </w:t>
      </w:r>
      <w:r w:rsidRPr="00A438F8">
        <w:rPr>
          <w:rFonts w:ascii="Arial" w:eastAsia="Verdana" w:hAnsi="Arial" w:cs="Arial"/>
        </w:rPr>
        <w:t>puesto que</w:t>
      </w:r>
      <w:r>
        <w:rPr>
          <w:rFonts w:ascii="Arial" w:eastAsia="Verdana" w:hAnsi="Arial" w:cs="Arial"/>
        </w:rPr>
        <w:t>, además de no estar debidamente justificados,</w:t>
      </w:r>
      <w:r w:rsidRPr="00A438F8">
        <w:rPr>
          <w:rFonts w:ascii="Arial" w:eastAsia="Verdana" w:hAnsi="Arial" w:cs="Arial"/>
        </w:rPr>
        <w:t xml:space="preserve"> se advierte</w:t>
      </w:r>
      <w:r>
        <w:rPr>
          <w:rFonts w:ascii="Arial" w:eastAsia="Verdana" w:hAnsi="Arial" w:cs="Arial"/>
        </w:rPr>
        <w:t>n</w:t>
      </w:r>
      <w:r w:rsidRPr="00A438F8">
        <w:rPr>
          <w:rFonts w:ascii="Arial" w:eastAsia="Verdana" w:hAnsi="Arial" w:cs="Arial"/>
        </w:rPr>
        <w:t xml:space="preserve"> como un medio dirigido </w:t>
      </w:r>
      <w:r w:rsidRPr="00A438F8">
        <w:rPr>
          <w:rFonts w:ascii="Arial" w:hAnsi="Arial" w:cs="Arial"/>
        </w:rPr>
        <w:t xml:space="preserve">a revivir el análisis jurídico efectuado </w:t>
      </w:r>
      <w:r>
        <w:rPr>
          <w:rFonts w:ascii="Arial" w:hAnsi="Arial" w:cs="Arial"/>
        </w:rPr>
        <w:t>en el</w:t>
      </w:r>
      <w:r w:rsidRPr="00A438F8">
        <w:rPr>
          <w:rFonts w:ascii="Arial" w:hAnsi="Arial" w:cs="Arial"/>
        </w:rPr>
        <w:t xml:space="preserve"> medio de control </w:t>
      </w:r>
      <w:r>
        <w:rPr>
          <w:rFonts w:ascii="Arial" w:hAnsi="Arial" w:cs="Arial"/>
        </w:rPr>
        <w:t>No.</w:t>
      </w:r>
      <w:r w:rsidRPr="00C442E8">
        <w:rPr>
          <w:rFonts w:ascii="Arial" w:hAnsi="Arial" w:cs="Arial"/>
        </w:rPr>
        <w:t xml:space="preserve"> </w:t>
      </w:r>
      <w:r w:rsidR="00C021F0" w:rsidRPr="00700CB2">
        <w:rPr>
          <w:rFonts w:ascii="Arial" w:hAnsi="Arial" w:cs="Arial"/>
        </w:rPr>
        <w:t>05001333303620180003900/01</w:t>
      </w:r>
      <w:r w:rsidRPr="00A438F8">
        <w:rPr>
          <w:rFonts w:ascii="Arial" w:hAnsi="Arial" w:cs="Arial"/>
        </w:rPr>
        <w:t>,</w:t>
      </w:r>
      <w:r w:rsidRPr="00A438F8">
        <w:rPr>
          <w:rFonts w:ascii="Arial" w:hAnsi="Arial" w:cs="Arial"/>
          <w:i/>
        </w:rPr>
        <w:t xml:space="preserve"> </w:t>
      </w:r>
      <w:r w:rsidRPr="00A438F8">
        <w:rPr>
          <w:rFonts w:ascii="Arial" w:hAnsi="Arial" w:cs="Arial"/>
        </w:rPr>
        <w:t>como si este mecanismo fuera una instancia adicional al proceso ordinario, según se explicará.</w:t>
      </w:r>
    </w:p>
    <w:p w14:paraId="5429A4FD" w14:textId="77777777" w:rsidR="00F05487" w:rsidRDefault="00F05487" w:rsidP="00F05487">
      <w:pPr>
        <w:pStyle w:val="Sinespaciado1"/>
        <w:spacing w:line="360" w:lineRule="auto"/>
        <w:jc w:val="both"/>
        <w:rPr>
          <w:rFonts w:ascii="Arial" w:hAnsi="Arial" w:cs="Arial"/>
        </w:rPr>
      </w:pPr>
    </w:p>
    <w:p w14:paraId="5CAB5A38" w14:textId="791FD029" w:rsidR="00F05487" w:rsidRDefault="00F05487" w:rsidP="001E3BBF">
      <w:pPr>
        <w:pStyle w:val="Sinespaciado1"/>
        <w:spacing w:line="360" w:lineRule="auto"/>
        <w:jc w:val="both"/>
        <w:rPr>
          <w:rFonts w:ascii="Arial" w:hAnsi="Arial" w:cs="Arial"/>
        </w:rPr>
      </w:pPr>
      <w:r>
        <w:rPr>
          <w:rFonts w:ascii="Arial" w:hAnsi="Arial" w:cs="Arial"/>
        </w:rPr>
        <w:lastRenderedPageBreak/>
        <w:t xml:space="preserve">4.3.- </w:t>
      </w:r>
      <w:r w:rsidR="007F106D">
        <w:rPr>
          <w:rFonts w:ascii="Arial" w:hAnsi="Arial" w:cs="Arial"/>
        </w:rPr>
        <w:t>Al</w:t>
      </w:r>
      <w:r>
        <w:rPr>
          <w:rFonts w:ascii="Arial" w:hAnsi="Arial" w:cs="Arial"/>
        </w:rPr>
        <w:t xml:space="preserve"> </w:t>
      </w:r>
      <w:r w:rsidR="001E3BBF">
        <w:rPr>
          <w:rFonts w:ascii="Arial" w:hAnsi="Arial" w:cs="Arial"/>
        </w:rPr>
        <w:t>revisar</w:t>
      </w:r>
      <w:r w:rsidRPr="00E656BA">
        <w:rPr>
          <w:rFonts w:ascii="Arial" w:hAnsi="Arial" w:cs="Arial"/>
        </w:rPr>
        <w:t xml:space="preserve"> </w:t>
      </w:r>
      <w:r>
        <w:rPr>
          <w:rFonts w:ascii="Arial" w:hAnsi="Arial" w:cs="Arial"/>
        </w:rPr>
        <w:t xml:space="preserve">la providencia </w:t>
      </w:r>
      <w:r w:rsidR="006456A1">
        <w:rPr>
          <w:rFonts w:ascii="Arial" w:hAnsi="Arial" w:cs="Arial"/>
        </w:rPr>
        <w:t xml:space="preserve">proferida por </w:t>
      </w:r>
      <w:r w:rsidR="000C00D2">
        <w:rPr>
          <w:rFonts w:ascii="Arial" w:hAnsi="Arial" w:cs="Arial"/>
        </w:rPr>
        <w:t>el</w:t>
      </w:r>
      <w:r w:rsidR="00247251">
        <w:rPr>
          <w:rFonts w:ascii="Arial" w:hAnsi="Arial" w:cs="Arial"/>
        </w:rPr>
        <w:t xml:space="preserve"> </w:t>
      </w:r>
      <w:r w:rsidR="000C00D2">
        <w:rPr>
          <w:rFonts w:ascii="Arial" w:hAnsi="Arial" w:cs="Arial"/>
        </w:rPr>
        <w:t xml:space="preserve">Tribunal Administrativo </w:t>
      </w:r>
      <w:r w:rsidR="00C021F0">
        <w:rPr>
          <w:rFonts w:ascii="Arial" w:hAnsi="Arial" w:cs="Arial"/>
        </w:rPr>
        <w:t>de Antioquia</w:t>
      </w:r>
      <w:r>
        <w:rPr>
          <w:rFonts w:ascii="Arial" w:hAnsi="Arial" w:cs="Arial"/>
        </w:rPr>
        <w:t xml:space="preserve">, se </w:t>
      </w:r>
      <w:r w:rsidR="001E3BBF">
        <w:rPr>
          <w:rFonts w:ascii="Arial" w:hAnsi="Arial" w:cs="Arial"/>
        </w:rPr>
        <w:t>observa el</w:t>
      </w:r>
      <w:r>
        <w:rPr>
          <w:rFonts w:ascii="Arial" w:hAnsi="Arial" w:cs="Arial"/>
        </w:rPr>
        <w:t xml:space="preserve"> </w:t>
      </w:r>
      <w:r w:rsidR="001E3BBF">
        <w:rPr>
          <w:rFonts w:ascii="Arial" w:hAnsi="Arial" w:cs="Arial"/>
        </w:rPr>
        <w:t>siguiente análisis</w:t>
      </w:r>
      <w:r>
        <w:rPr>
          <w:rFonts w:ascii="Arial" w:hAnsi="Arial" w:cs="Arial"/>
        </w:rPr>
        <w:t>:</w:t>
      </w:r>
    </w:p>
    <w:p w14:paraId="4DD8184B" w14:textId="7628CBC9" w:rsidR="001E3BBF" w:rsidRPr="007F106D" w:rsidRDefault="001E3BBF" w:rsidP="00937914">
      <w:pPr>
        <w:pStyle w:val="Sinespaciado1"/>
        <w:ind w:left="567" w:right="567"/>
        <w:jc w:val="both"/>
        <w:rPr>
          <w:rFonts w:ascii="Arial" w:hAnsi="Arial" w:cs="Arial"/>
          <w:i/>
          <w:iCs/>
          <w:sz w:val="22"/>
          <w:szCs w:val="22"/>
        </w:rPr>
      </w:pPr>
    </w:p>
    <w:p w14:paraId="3E2F9900" w14:textId="08D0B28A" w:rsidR="00771321" w:rsidRPr="0031165A" w:rsidRDefault="001E3BBF" w:rsidP="007F106D">
      <w:pPr>
        <w:pStyle w:val="Sinespaciado1"/>
        <w:ind w:left="567" w:right="567"/>
        <w:jc w:val="both"/>
        <w:rPr>
          <w:rFonts w:ascii="Arial" w:hAnsi="Arial" w:cs="Arial"/>
          <w:i/>
          <w:iCs/>
          <w:sz w:val="22"/>
          <w:szCs w:val="22"/>
        </w:rPr>
      </w:pPr>
      <w:r w:rsidRPr="00A47BB2">
        <w:rPr>
          <w:rFonts w:ascii="Arial" w:hAnsi="Arial" w:cs="Arial"/>
          <w:sz w:val="22"/>
          <w:szCs w:val="22"/>
        </w:rPr>
        <w:t>“</w:t>
      </w:r>
      <w:r w:rsidR="0031165A" w:rsidRPr="0031165A">
        <w:rPr>
          <w:rFonts w:ascii="Arial" w:hAnsi="Arial" w:cs="Arial"/>
          <w:i/>
          <w:iCs/>
          <w:sz w:val="22"/>
          <w:szCs w:val="22"/>
        </w:rPr>
        <w:t xml:space="preserve">Para el caso de marras, se recuerda que por unos hechos punibles ocurridos el 25 de mayo de 2014, consistente en el HOMICIDIO del señor YENDER ESTEY TOBÓN PÉREZ, y en la que se cuenta inicialmente con una denuncia de los padres de la víctima, esto es, la señora MARÍA BETY LENY PÉREZ (madre), NESTOR EUGENIO TOBÓN ESPINAL (padre), así como de unos amigos de este como fueron MILTON ALEJANDRO GIRALDO GONZÁLEZ, JONATAN STIVEN ÁNGEL MEJÍA y ALEJANDRA TOBÓN ESPINAL, y las publicaciones del hoy demandante en su perfil de Facebook denominado </w:t>
      </w:r>
      <w:r w:rsidR="00B44DEA">
        <w:rPr>
          <w:rFonts w:ascii="Arial" w:hAnsi="Arial" w:cs="Arial"/>
          <w:i/>
          <w:iCs/>
          <w:sz w:val="22"/>
          <w:szCs w:val="22"/>
        </w:rPr>
        <w:t>‘</w:t>
      </w:r>
      <w:r w:rsidR="0031165A" w:rsidRPr="0031165A">
        <w:rPr>
          <w:rFonts w:ascii="Arial" w:hAnsi="Arial" w:cs="Arial"/>
          <w:i/>
          <w:iCs/>
          <w:sz w:val="22"/>
          <w:szCs w:val="22"/>
        </w:rPr>
        <w:t xml:space="preserve">Juan </w:t>
      </w:r>
      <w:proofErr w:type="spellStart"/>
      <w:r w:rsidR="0031165A" w:rsidRPr="0031165A">
        <w:rPr>
          <w:rFonts w:ascii="Arial" w:hAnsi="Arial" w:cs="Arial"/>
          <w:i/>
          <w:iCs/>
          <w:sz w:val="22"/>
          <w:szCs w:val="22"/>
        </w:rPr>
        <w:t>Fer</w:t>
      </w:r>
      <w:proofErr w:type="spellEnd"/>
      <w:r w:rsidR="0031165A" w:rsidRPr="0031165A">
        <w:rPr>
          <w:rFonts w:ascii="Arial" w:hAnsi="Arial" w:cs="Arial"/>
          <w:i/>
          <w:iCs/>
          <w:sz w:val="22"/>
          <w:szCs w:val="22"/>
        </w:rPr>
        <w:t xml:space="preserve"> Piedrahita</w:t>
      </w:r>
      <w:r w:rsidR="00B44DEA">
        <w:rPr>
          <w:rFonts w:ascii="Arial" w:hAnsi="Arial" w:cs="Arial"/>
          <w:i/>
          <w:iCs/>
          <w:sz w:val="22"/>
          <w:szCs w:val="22"/>
        </w:rPr>
        <w:t>’</w:t>
      </w:r>
      <w:r w:rsidR="0031165A" w:rsidRPr="0031165A">
        <w:rPr>
          <w:rFonts w:ascii="Arial" w:hAnsi="Arial" w:cs="Arial"/>
          <w:i/>
          <w:iCs/>
          <w:sz w:val="22"/>
          <w:szCs w:val="22"/>
        </w:rPr>
        <w:t>, comunicados en los que se burlaba de la muerte de YENDER ESTEY TOBÓN PÉREZ y daba a entender que él participó en los hechos, al manifestar con risas que el muerto había quedado con el chorizo en la bolsa y que el cuchillo con el que lo habían atacado se les había quebrado; quienes además lo identificaron como integrante de una barra del equipo de futbol profesional Atlético Nacional.</w:t>
      </w:r>
    </w:p>
    <w:p w14:paraId="3D137544" w14:textId="2E868F97" w:rsidR="0031165A" w:rsidRDefault="0031165A" w:rsidP="007F106D">
      <w:pPr>
        <w:pStyle w:val="Sinespaciado1"/>
        <w:ind w:left="567" w:right="567"/>
        <w:jc w:val="both"/>
        <w:rPr>
          <w:rFonts w:ascii="Arial" w:hAnsi="Arial" w:cs="Arial"/>
          <w:i/>
          <w:iCs/>
          <w:sz w:val="22"/>
          <w:szCs w:val="22"/>
        </w:rPr>
      </w:pPr>
    </w:p>
    <w:p w14:paraId="782F8344" w14:textId="2C5AC1F0" w:rsidR="0031165A" w:rsidRDefault="0031165A" w:rsidP="0031165A">
      <w:pPr>
        <w:pStyle w:val="Sinespaciado1"/>
        <w:ind w:left="567" w:right="567"/>
        <w:jc w:val="both"/>
        <w:rPr>
          <w:rFonts w:ascii="Arial" w:hAnsi="Arial" w:cs="Arial"/>
          <w:i/>
          <w:iCs/>
          <w:sz w:val="22"/>
          <w:szCs w:val="22"/>
        </w:rPr>
      </w:pPr>
      <w:r w:rsidRPr="0031165A">
        <w:rPr>
          <w:rFonts w:ascii="Arial" w:hAnsi="Arial" w:cs="Arial"/>
          <w:i/>
          <w:iCs/>
          <w:sz w:val="22"/>
          <w:szCs w:val="22"/>
        </w:rPr>
        <w:t>Dicho material probatorio arrojó la investigación penal seguida contra el señor LUIS FERNANDO RÚA PIEDRAHITA, que la Fiscalía General de la Nación, observando estrictamente la normatividad a la sazón vigente, lo normado por el Código de Procedimiento Penal, Ley 906 de 2004, y contando con las evidencias materiales, le solicitó a la autoridad judicial competente, la respectiva medida de aseguramiento consistente en la detención preventiva en establecimiento carcelario, a lo cual el Juez Décimo Penal Municipal con Funciones de Control de Garantías de Medellín, accedió</w:t>
      </w:r>
      <w:r w:rsidR="003046F7">
        <w:rPr>
          <w:rFonts w:ascii="Arial" w:hAnsi="Arial" w:cs="Arial"/>
          <w:i/>
          <w:iCs/>
          <w:sz w:val="22"/>
          <w:szCs w:val="22"/>
        </w:rPr>
        <w:t>. (…)</w:t>
      </w:r>
    </w:p>
    <w:p w14:paraId="30CECE7C" w14:textId="08D42AAA" w:rsidR="003046F7" w:rsidRDefault="003046F7" w:rsidP="0031165A">
      <w:pPr>
        <w:pStyle w:val="Sinespaciado1"/>
        <w:ind w:left="567" w:right="567"/>
        <w:jc w:val="both"/>
        <w:rPr>
          <w:rFonts w:ascii="Arial" w:hAnsi="Arial" w:cs="Arial"/>
          <w:i/>
          <w:iCs/>
          <w:sz w:val="22"/>
          <w:szCs w:val="22"/>
        </w:rPr>
      </w:pPr>
    </w:p>
    <w:p w14:paraId="4E757766" w14:textId="238C1F45" w:rsidR="003046F7" w:rsidRDefault="003046F7" w:rsidP="003046F7">
      <w:pPr>
        <w:pStyle w:val="Sinespaciado1"/>
        <w:ind w:left="567" w:right="567"/>
        <w:jc w:val="both"/>
        <w:rPr>
          <w:rFonts w:ascii="Arial" w:hAnsi="Arial" w:cs="Arial"/>
          <w:i/>
          <w:iCs/>
          <w:sz w:val="22"/>
          <w:szCs w:val="22"/>
        </w:rPr>
      </w:pPr>
      <w:r>
        <w:rPr>
          <w:rFonts w:ascii="Arial" w:hAnsi="Arial" w:cs="Arial"/>
          <w:i/>
          <w:iCs/>
          <w:sz w:val="22"/>
          <w:szCs w:val="22"/>
        </w:rPr>
        <w:t xml:space="preserve">(…) </w:t>
      </w:r>
      <w:r w:rsidRPr="003046F7">
        <w:rPr>
          <w:rFonts w:ascii="Arial" w:hAnsi="Arial" w:cs="Arial"/>
          <w:i/>
          <w:iCs/>
          <w:sz w:val="22"/>
          <w:szCs w:val="22"/>
        </w:rPr>
        <w:t>militaban las siguientes circunstancias, que fueron valoradas en las audiencias correspondientes por las autoridades judiciales de carácter penal:</w:t>
      </w:r>
      <w:r w:rsidR="00032B2F">
        <w:rPr>
          <w:rFonts w:ascii="Arial" w:hAnsi="Arial" w:cs="Arial"/>
          <w:i/>
          <w:iCs/>
          <w:sz w:val="22"/>
          <w:szCs w:val="22"/>
        </w:rPr>
        <w:t xml:space="preserve"> (…)</w:t>
      </w:r>
    </w:p>
    <w:p w14:paraId="5198661E" w14:textId="7DFA6FDC" w:rsidR="00032B2F" w:rsidRDefault="00032B2F" w:rsidP="003046F7">
      <w:pPr>
        <w:pStyle w:val="Sinespaciado1"/>
        <w:ind w:left="567" w:right="567"/>
        <w:jc w:val="both"/>
        <w:rPr>
          <w:rFonts w:ascii="Arial" w:hAnsi="Arial" w:cs="Arial"/>
          <w:i/>
          <w:iCs/>
          <w:sz w:val="22"/>
          <w:szCs w:val="22"/>
        </w:rPr>
      </w:pPr>
      <w:r w:rsidRPr="00032B2F">
        <w:rPr>
          <w:rFonts w:ascii="Arial" w:hAnsi="Arial" w:cs="Arial"/>
          <w:i/>
          <w:iCs/>
          <w:sz w:val="22"/>
          <w:szCs w:val="22"/>
        </w:rPr>
        <w:t xml:space="preserve">2. Que tanto </w:t>
      </w:r>
      <w:proofErr w:type="spellStart"/>
      <w:r w:rsidRPr="00032B2F">
        <w:rPr>
          <w:rFonts w:ascii="Arial" w:hAnsi="Arial" w:cs="Arial"/>
          <w:i/>
          <w:iCs/>
          <w:sz w:val="22"/>
          <w:szCs w:val="22"/>
        </w:rPr>
        <w:t>el</w:t>
      </w:r>
      <w:proofErr w:type="spellEnd"/>
      <w:r w:rsidRPr="00032B2F">
        <w:rPr>
          <w:rFonts w:ascii="Arial" w:hAnsi="Arial" w:cs="Arial"/>
          <w:i/>
          <w:iCs/>
          <w:sz w:val="22"/>
          <w:szCs w:val="22"/>
        </w:rPr>
        <w:t xml:space="preserve"> </w:t>
      </w:r>
      <w:r w:rsidR="00302C7A">
        <w:rPr>
          <w:rFonts w:ascii="Arial" w:hAnsi="Arial" w:cs="Arial"/>
          <w:i/>
          <w:iCs/>
          <w:sz w:val="22"/>
          <w:szCs w:val="22"/>
        </w:rPr>
        <w:t>[j]</w:t>
      </w:r>
      <w:proofErr w:type="spellStart"/>
      <w:r w:rsidRPr="00032B2F">
        <w:rPr>
          <w:rFonts w:ascii="Arial" w:hAnsi="Arial" w:cs="Arial"/>
          <w:i/>
          <w:iCs/>
          <w:sz w:val="22"/>
          <w:szCs w:val="22"/>
        </w:rPr>
        <w:t>uez</w:t>
      </w:r>
      <w:proofErr w:type="spellEnd"/>
      <w:r w:rsidRPr="00032B2F">
        <w:rPr>
          <w:rFonts w:ascii="Arial" w:hAnsi="Arial" w:cs="Arial"/>
          <w:i/>
          <w:iCs/>
          <w:sz w:val="22"/>
          <w:szCs w:val="22"/>
        </w:rPr>
        <w:t xml:space="preserve"> de </w:t>
      </w:r>
      <w:r w:rsidR="00302C7A">
        <w:rPr>
          <w:rFonts w:ascii="Arial" w:hAnsi="Arial" w:cs="Arial"/>
          <w:i/>
          <w:iCs/>
          <w:sz w:val="22"/>
          <w:szCs w:val="22"/>
        </w:rPr>
        <w:t>[c]</w:t>
      </w:r>
      <w:proofErr w:type="spellStart"/>
      <w:r w:rsidRPr="00032B2F">
        <w:rPr>
          <w:rFonts w:ascii="Arial" w:hAnsi="Arial" w:cs="Arial"/>
          <w:i/>
          <w:iCs/>
          <w:sz w:val="22"/>
          <w:szCs w:val="22"/>
        </w:rPr>
        <w:t>ontrol</w:t>
      </w:r>
      <w:proofErr w:type="spellEnd"/>
      <w:r w:rsidRPr="00032B2F">
        <w:rPr>
          <w:rFonts w:ascii="Arial" w:hAnsi="Arial" w:cs="Arial"/>
          <w:i/>
          <w:iCs/>
          <w:sz w:val="22"/>
          <w:szCs w:val="22"/>
        </w:rPr>
        <w:t xml:space="preserve"> de </w:t>
      </w:r>
      <w:r w:rsidR="00302C7A">
        <w:rPr>
          <w:rFonts w:ascii="Arial" w:hAnsi="Arial" w:cs="Arial"/>
          <w:i/>
          <w:iCs/>
          <w:sz w:val="22"/>
          <w:szCs w:val="22"/>
        </w:rPr>
        <w:t>[g]</w:t>
      </w:r>
      <w:proofErr w:type="spellStart"/>
      <w:r w:rsidRPr="00032B2F">
        <w:rPr>
          <w:rFonts w:ascii="Arial" w:hAnsi="Arial" w:cs="Arial"/>
          <w:i/>
          <w:iCs/>
          <w:sz w:val="22"/>
          <w:szCs w:val="22"/>
        </w:rPr>
        <w:t>arantías</w:t>
      </w:r>
      <w:proofErr w:type="spellEnd"/>
      <w:r w:rsidRPr="00032B2F">
        <w:rPr>
          <w:rFonts w:ascii="Arial" w:hAnsi="Arial" w:cs="Arial"/>
          <w:i/>
          <w:iCs/>
          <w:sz w:val="22"/>
          <w:szCs w:val="22"/>
        </w:rPr>
        <w:t xml:space="preserve"> como el </w:t>
      </w:r>
      <w:r w:rsidR="00302C7A">
        <w:rPr>
          <w:rFonts w:ascii="Arial" w:hAnsi="Arial" w:cs="Arial"/>
          <w:i/>
          <w:iCs/>
          <w:sz w:val="22"/>
          <w:szCs w:val="22"/>
        </w:rPr>
        <w:t>[d]</w:t>
      </w:r>
      <w:proofErr w:type="spellStart"/>
      <w:r w:rsidRPr="00032B2F">
        <w:rPr>
          <w:rFonts w:ascii="Arial" w:hAnsi="Arial" w:cs="Arial"/>
          <w:i/>
          <w:iCs/>
          <w:sz w:val="22"/>
          <w:szCs w:val="22"/>
        </w:rPr>
        <w:t>elegado</w:t>
      </w:r>
      <w:proofErr w:type="spellEnd"/>
      <w:r w:rsidRPr="00032B2F">
        <w:rPr>
          <w:rFonts w:ascii="Arial" w:hAnsi="Arial" w:cs="Arial"/>
          <w:i/>
          <w:iCs/>
          <w:sz w:val="22"/>
          <w:szCs w:val="22"/>
        </w:rPr>
        <w:t xml:space="preserve"> de la Fiscalía General de la Nación, constataron que contaban con elementos materiales probatorios y evidencia física, que les permitía inferir que el imputado podía ser el autor del reato criminal materia de investigación</w:t>
      </w:r>
      <w:r>
        <w:rPr>
          <w:rFonts w:ascii="Arial" w:hAnsi="Arial" w:cs="Arial"/>
          <w:i/>
          <w:iCs/>
          <w:sz w:val="22"/>
          <w:szCs w:val="22"/>
        </w:rPr>
        <w:t>.</w:t>
      </w:r>
    </w:p>
    <w:p w14:paraId="3F6DF56E" w14:textId="157B3033" w:rsidR="00032B2F" w:rsidRDefault="00032B2F" w:rsidP="003046F7">
      <w:pPr>
        <w:pStyle w:val="Sinespaciado1"/>
        <w:ind w:left="567" w:right="567"/>
        <w:jc w:val="both"/>
        <w:rPr>
          <w:rFonts w:ascii="Arial" w:hAnsi="Arial" w:cs="Arial"/>
          <w:i/>
          <w:iCs/>
          <w:sz w:val="22"/>
          <w:szCs w:val="22"/>
        </w:rPr>
      </w:pPr>
      <w:r w:rsidRPr="00032B2F">
        <w:rPr>
          <w:rFonts w:ascii="Arial" w:hAnsi="Arial" w:cs="Arial"/>
          <w:i/>
          <w:iCs/>
          <w:sz w:val="22"/>
          <w:szCs w:val="22"/>
        </w:rPr>
        <w:t>3. Además, constataron que el imputado podía estar incurso en alguna de las siguientes causales: esto es, que podían obstruir el debido ejercicio de la justicia -art. 309-; o que era un peligro para la comunidad, teniendo en cuenta el delito y su naturaleza; que eran un peligro para la víctima, (art. 310); o bien, que resultara probable que el imputado no comparecería al proceso o que no cumpliría voluntariamente la sentencia (art. 312).</w:t>
      </w:r>
    </w:p>
    <w:p w14:paraId="31F4D365" w14:textId="185E8C61" w:rsidR="00032B2F" w:rsidRDefault="00032B2F" w:rsidP="003046F7">
      <w:pPr>
        <w:pStyle w:val="Sinespaciado1"/>
        <w:ind w:left="567" w:right="567"/>
        <w:jc w:val="both"/>
        <w:rPr>
          <w:rFonts w:ascii="Arial" w:hAnsi="Arial" w:cs="Arial"/>
          <w:i/>
          <w:iCs/>
          <w:sz w:val="22"/>
          <w:szCs w:val="22"/>
        </w:rPr>
      </w:pPr>
    </w:p>
    <w:p w14:paraId="7E3C3209" w14:textId="4062B024" w:rsidR="00032B2F" w:rsidRDefault="00701846" w:rsidP="003046F7">
      <w:pPr>
        <w:pStyle w:val="Sinespaciado1"/>
        <w:ind w:left="567" w:right="567"/>
        <w:jc w:val="both"/>
        <w:rPr>
          <w:rFonts w:ascii="Arial" w:hAnsi="Arial" w:cs="Arial"/>
          <w:i/>
          <w:iCs/>
          <w:sz w:val="22"/>
          <w:szCs w:val="22"/>
        </w:rPr>
      </w:pPr>
      <w:r>
        <w:rPr>
          <w:rFonts w:ascii="Arial" w:hAnsi="Arial" w:cs="Arial"/>
          <w:i/>
          <w:iCs/>
          <w:sz w:val="22"/>
          <w:szCs w:val="22"/>
        </w:rPr>
        <w:t xml:space="preserve">(…) </w:t>
      </w:r>
      <w:r w:rsidRPr="00701846">
        <w:rPr>
          <w:rFonts w:ascii="Arial" w:hAnsi="Arial" w:cs="Arial"/>
          <w:i/>
          <w:iCs/>
          <w:sz w:val="22"/>
          <w:szCs w:val="22"/>
        </w:rPr>
        <w:t xml:space="preserve">no es antijurídico ni tampoco da origen a una indemnización en favor de quien sufrió la privación de su libertad, en la medida en que para la adopción de la medida de aseguramiento se hubiera observado diligentemente lo normado por las normas procesales penales, la Constitución Política y las normas convencionales con vigencia en nuestro ordenamiento, esto es, que la medida cautelar hubiera sido solicitada por el ente investigador, que la adopte el juez competente, y que para el efecto se cuente con el caudal probatorio requerido, además de que se satisfagan los demás requerimientos establecidos previamente, ya que si todo ello se acató, y la verificación que posteriormente le corresponde realizar al juez administrativo en el juicio de responsabilidad extracontractual de la administración pública lo lleva a concluir que todas esas formalidades y requisitos fueron estrictamente respetados, no hay lugar a </w:t>
      </w:r>
      <w:r w:rsidR="00E1362C">
        <w:rPr>
          <w:rFonts w:ascii="Arial" w:hAnsi="Arial" w:cs="Arial"/>
          <w:i/>
          <w:iCs/>
          <w:sz w:val="22"/>
          <w:szCs w:val="22"/>
        </w:rPr>
        <w:t>[dictar]</w:t>
      </w:r>
      <w:r w:rsidRPr="00701846">
        <w:rPr>
          <w:rFonts w:ascii="Arial" w:hAnsi="Arial" w:cs="Arial"/>
          <w:i/>
          <w:iCs/>
          <w:sz w:val="22"/>
          <w:szCs w:val="22"/>
        </w:rPr>
        <w:t xml:space="preserve"> ninguna sentencia de condena en contra del Estado, por cuanto las decisiones de los funcionarios penales y la providencia con la que finalmente se cerró esa averiguación son justas, y que también lo fue la privación de la libertad de la que se habla.</w:t>
      </w:r>
    </w:p>
    <w:p w14:paraId="1C13872C" w14:textId="3435696B" w:rsidR="004D59C8" w:rsidRDefault="004D59C8" w:rsidP="003046F7">
      <w:pPr>
        <w:pStyle w:val="Sinespaciado1"/>
        <w:ind w:left="567" w:right="567"/>
        <w:jc w:val="both"/>
        <w:rPr>
          <w:rFonts w:ascii="Arial" w:hAnsi="Arial" w:cs="Arial"/>
          <w:i/>
          <w:iCs/>
          <w:sz w:val="22"/>
          <w:szCs w:val="22"/>
        </w:rPr>
      </w:pPr>
    </w:p>
    <w:p w14:paraId="0019FDD3" w14:textId="6D1610EE" w:rsidR="004D59C8" w:rsidRDefault="004D59C8" w:rsidP="003046F7">
      <w:pPr>
        <w:pStyle w:val="Sinespaciado1"/>
        <w:ind w:left="567" w:right="567"/>
        <w:jc w:val="both"/>
        <w:rPr>
          <w:rFonts w:ascii="Arial" w:hAnsi="Arial" w:cs="Arial"/>
          <w:i/>
          <w:iCs/>
          <w:sz w:val="22"/>
          <w:szCs w:val="22"/>
        </w:rPr>
      </w:pPr>
      <w:r w:rsidRPr="004D59C8">
        <w:rPr>
          <w:rFonts w:ascii="Arial" w:hAnsi="Arial" w:cs="Arial"/>
          <w:i/>
          <w:iCs/>
          <w:sz w:val="22"/>
          <w:szCs w:val="22"/>
        </w:rPr>
        <w:lastRenderedPageBreak/>
        <w:t>(…) Todo ello para finalmente concluir, en palabras de esa Corporación, que como la presunción de inocencia se mantiene, esto es, se sigue presumiendo, no hay lugar a hablar de un daño, y mucho menos hay lugar a hablar de un daño antijurídico (…)</w:t>
      </w:r>
    </w:p>
    <w:p w14:paraId="0F459DB0" w14:textId="5B7EE97C" w:rsidR="0031165A" w:rsidRDefault="0031165A" w:rsidP="0031165A">
      <w:pPr>
        <w:pStyle w:val="Sinespaciado1"/>
        <w:ind w:left="567" w:right="567"/>
        <w:jc w:val="both"/>
        <w:rPr>
          <w:rFonts w:ascii="Arial" w:hAnsi="Arial" w:cs="Arial"/>
          <w:i/>
          <w:iCs/>
          <w:sz w:val="22"/>
          <w:szCs w:val="22"/>
        </w:rPr>
      </w:pPr>
    </w:p>
    <w:p w14:paraId="2AAE7297" w14:textId="378EF7EF" w:rsidR="009E4510" w:rsidRDefault="00652F7D" w:rsidP="00CD5621">
      <w:pPr>
        <w:pStyle w:val="Sinespaciado1"/>
        <w:ind w:left="567" w:right="567"/>
        <w:jc w:val="both"/>
        <w:rPr>
          <w:rFonts w:ascii="Arial" w:hAnsi="Arial" w:cs="Arial"/>
          <w:i/>
          <w:iCs/>
          <w:sz w:val="22"/>
          <w:szCs w:val="22"/>
        </w:rPr>
      </w:pPr>
      <w:r w:rsidRPr="00652F7D">
        <w:rPr>
          <w:rFonts w:ascii="Arial" w:hAnsi="Arial" w:cs="Arial"/>
          <w:i/>
          <w:iCs/>
          <w:sz w:val="22"/>
          <w:szCs w:val="22"/>
        </w:rPr>
        <w:t>Una situación muy semejante a la que tuvo que examinar el H. Consejo de Estado en la providencia a la que antes se hizo referencia se presenta en el asunto que le corresponde resolver a este Tribunal, en el que, al igual que aconteció en el proceso resuelto por esa Corporación de cierre, también aquí la incriminación que sobre el señor LUIS FERNANDO RÚA PIEDRAHITA efectuaron los padres de la víctima, esto es, la señora MARÍA BETY LENY PÉREZ (madre), NESTOR EUGENIO TOBÓN ESPINAL (padre), así como unos amigos de la víctima, los señores MILTON ALEJANDRO GIRALDO GONZÁLEZ, JONATAN STIVEN ÁNGEL MEJÍA y ALEJANDRA TOBÓN ESPINAL, fue determinante y exclusiva para que se dispusiera la captura del procesado LUIS FERNANDO RÚA PIEDRAHITA, y para que se adoptara subsiguientemente la medida de aseguramiento que se dictó en su contra consistente en detención preventiva en establecimiento carcelario.</w:t>
      </w:r>
    </w:p>
    <w:p w14:paraId="02CA4DEA" w14:textId="261BC56E" w:rsidR="00544585" w:rsidRDefault="00544585" w:rsidP="00CD5621">
      <w:pPr>
        <w:pStyle w:val="Sinespaciado1"/>
        <w:ind w:left="567" w:right="567"/>
        <w:jc w:val="both"/>
        <w:rPr>
          <w:rFonts w:ascii="Arial" w:hAnsi="Arial" w:cs="Arial"/>
          <w:i/>
          <w:iCs/>
          <w:sz w:val="22"/>
          <w:szCs w:val="22"/>
        </w:rPr>
      </w:pPr>
    </w:p>
    <w:p w14:paraId="1271C204" w14:textId="3F5DA997" w:rsidR="00544585" w:rsidRDefault="00544585" w:rsidP="00E1362C">
      <w:pPr>
        <w:pStyle w:val="Sinespaciado1"/>
        <w:ind w:left="567" w:right="567"/>
        <w:jc w:val="both"/>
        <w:rPr>
          <w:rFonts w:ascii="Arial" w:hAnsi="Arial" w:cs="Arial"/>
          <w:i/>
          <w:iCs/>
          <w:sz w:val="22"/>
          <w:szCs w:val="22"/>
        </w:rPr>
      </w:pPr>
      <w:r w:rsidRPr="00544585">
        <w:rPr>
          <w:rFonts w:ascii="Arial" w:hAnsi="Arial" w:cs="Arial"/>
          <w:i/>
          <w:iCs/>
          <w:sz w:val="22"/>
          <w:szCs w:val="22"/>
        </w:rPr>
        <w:t xml:space="preserve">Sin lugar a la menor duda fue la sindicación clara, contundente y directa que hicieran los mencionados señores, la causa del daño que se les ocasionó al tanto mencionado LUIS FERNANDO RÚA PIEDRAHITA, aunado a ello, no puede desconocerse que dentro del proceso penal quedó acreditado, que efectivamente el señor RÚA PIEDRAHITA publicó en su perfil de Facebook denominado </w:t>
      </w:r>
      <w:r w:rsidR="00E1362C">
        <w:rPr>
          <w:rFonts w:ascii="Arial" w:hAnsi="Arial" w:cs="Arial"/>
          <w:i/>
          <w:iCs/>
          <w:sz w:val="22"/>
          <w:szCs w:val="22"/>
        </w:rPr>
        <w:t>‘</w:t>
      </w:r>
      <w:r w:rsidRPr="00544585">
        <w:rPr>
          <w:rFonts w:ascii="Arial" w:hAnsi="Arial" w:cs="Arial"/>
          <w:i/>
          <w:iCs/>
          <w:sz w:val="22"/>
          <w:szCs w:val="22"/>
        </w:rPr>
        <w:t xml:space="preserve">Juan </w:t>
      </w:r>
      <w:proofErr w:type="spellStart"/>
      <w:r w:rsidRPr="00544585">
        <w:rPr>
          <w:rFonts w:ascii="Arial" w:hAnsi="Arial" w:cs="Arial"/>
          <w:i/>
          <w:iCs/>
          <w:sz w:val="22"/>
          <w:szCs w:val="22"/>
        </w:rPr>
        <w:t>Fer</w:t>
      </w:r>
      <w:proofErr w:type="spellEnd"/>
      <w:r w:rsidRPr="00544585">
        <w:rPr>
          <w:rFonts w:ascii="Arial" w:hAnsi="Arial" w:cs="Arial"/>
          <w:i/>
          <w:iCs/>
          <w:sz w:val="22"/>
          <w:szCs w:val="22"/>
        </w:rPr>
        <w:t xml:space="preserve"> Piedrahita</w:t>
      </w:r>
      <w:r w:rsidR="00E1362C">
        <w:rPr>
          <w:rFonts w:ascii="Arial" w:hAnsi="Arial" w:cs="Arial"/>
          <w:i/>
          <w:iCs/>
          <w:sz w:val="22"/>
          <w:szCs w:val="22"/>
        </w:rPr>
        <w:t>’</w:t>
      </w:r>
      <w:r w:rsidRPr="00544585">
        <w:rPr>
          <w:rFonts w:ascii="Arial" w:hAnsi="Arial" w:cs="Arial"/>
          <w:i/>
          <w:iCs/>
          <w:sz w:val="22"/>
          <w:szCs w:val="22"/>
        </w:rPr>
        <w:t xml:space="preserve"> unos comunicados en los que se burlaba de la muerte de YENDER y daba a entender que él participó en los hechos, al manifestar con risas que el muerto había quedado con el chorizo en la bolsa, que los rojos están de luto y que el cuchillo con el que lo habían atacado se les había quebrado.</w:t>
      </w:r>
      <w:r>
        <w:rPr>
          <w:rFonts w:ascii="Arial" w:hAnsi="Arial" w:cs="Arial"/>
          <w:i/>
          <w:iCs/>
          <w:sz w:val="22"/>
          <w:szCs w:val="22"/>
        </w:rPr>
        <w:t xml:space="preserve"> (…)</w:t>
      </w:r>
    </w:p>
    <w:p w14:paraId="101BB0EE" w14:textId="115F4C71" w:rsidR="00544585" w:rsidRDefault="00544585" w:rsidP="00CD5621">
      <w:pPr>
        <w:pStyle w:val="Sinespaciado1"/>
        <w:ind w:left="567" w:right="567"/>
        <w:jc w:val="both"/>
        <w:rPr>
          <w:rFonts w:ascii="Arial" w:hAnsi="Arial" w:cs="Arial"/>
          <w:i/>
          <w:iCs/>
          <w:sz w:val="22"/>
          <w:szCs w:val="22"/>
        </w:rPr>
      </w:pPr>
    </w:p>
    <w:p w14:paraId="10044473" w14:textId="155E0CBB" w:rsidR="00544585" w:rsidRDefault="004D1959" w:rsidP="00CD5621">
      <w:pPr>
        <w:pStyle w:val="Sinespaciado1"/>
        <w:ind w:left="567" w:right="567"/>
        <w:jc w:val="both"/>
        <w:rPr>
          <w:rFonts w:ascii="Arial" w:hAnsi="Arial" w:cs="Arial"/>
          <w:i/>
          <w:iCs/>
          <w:sz w:val="22"/>
          <w:szCs w:val="22"/>
        </w:rPr>
      </w:pPr>
      <w:r w:rsidRPr="004D1959">
        <w:rPr>
          <w:rFonts w:ascii="Arial" w:hAnsi="Arial" w:cs="Arial"/>
          <w:i/>
          <w:iCs/>
          <w:sz w:val="22"/>
          <w:szCs w:val="22"/>
        </w:rPr>
        <w:t xml:space="preserve">Huelga decir que aun cuando determinó esta Sala de decisión que se presentó una causa extraña, no puede perderse de vista que en el marco de la jurisprudencia de la Corte Constitucional antes referida, la calidad de </w:t>
      </w:r>
      <w:r w:rsidR="0063304D">
        <w:rPr>
          <w:rFonts w:ascii="Arial" w:hAnsi="Arial" w:cs="Arial"/>
          <w:i/>
          <w:iCs/>
          <w:sz w:val="22"/>
          <w:szCs w:val="22"/>
        </w:rPr>
        <w:t>‘</w:t>
      </w:r>
      <w:r w:rsidRPr="004D1959">
        <w:rPr>
          <w:rFonts w:ascii="Arial" w:hAnsi="Arial" w:cs="Arial"/>
          <w:i/>
          <w:iCs/>
          <w:sz w:val="22"/>
          <w:szCs w:val="22"/>
        </w:rPr>
        <w:t>injusta</w:t>
      </w:r>
      <w:r w:rsidR="0063304D">
        <w:rPr>
          <w:rFonts w:ascii="Arial" w:hAnsi="Arial" w:cs="Arial"/>
          <w:i/>
          <w:iCs/>
          <w:sz w:val="22"/>
          <w:szCs w:val="22"/>
        </w:rPr>
        <w:t>’</w:t>
      </w:r>
      <w:r w:rsidRPr="004D1959">
        <w:rPr>
          <w:rFonts w:ascii="Arial" w:hAnsi="Arial" w:cs="Arial"/>
          <w:i/>
          <w:iCs/>
          <w:sz w:val="22"/>
          <w:szCs w:val="22"/>
        </w:rPr>
        <w:t xml:space="preserve"> de la privación de la libertad se predica solo cuando la providencia que la decreta no se estima necesaria, proporcionada y razonada</w:t>
      </w:r>
      <w:r>
        <w:rPr>
          <w:rFonts w:ascii="Arial" w:hAnsi="Arial" w:cs="Arial"/>
          <w:i/>
          <w:iCs/>
          <w:sz w:val="22"/>
          <w:szCs w:val="22"/>
        </w:rPr>
        <w:t xml:space="preserve"> (…) </w:t>
      </w:r>
    </w:p>
    <w:p w14:paraId="4F836919" w14:textId="7F63D286" w:rsidR="00544585" w:rsidRDefault="00544585" w:rsidP="00CD5621">
      <w:pPr>
        <w:pStyle w:val="Sinespaciado1"/>
        <w:ind w:left="567" w:right="567"/>
        <w:jc w:val="both"/>
        <w:rPr>
          <w:rFonts w:ascii="Arial" w:hAnsi="Arial" w:cs="Arial"/>
          <w:i/>
          <w:iCs/>
          <w:sz w:val="22"/>
          <w:szCs w:val="22"/>
        </w:rPr>
      </w:pPr>
    </w:p>
    <w:p w14:paraId="339054D8" w14:textId="2CB35BF7" w:rsidR="00544585" w:rsidRDefault="00A31919" w:rsidP="00CD5621">
      <w:pPr>
        <w:pStyle w:val="Sinespaciado1"/>
        <w:ind w:left="567" w:right="567"/>
        <w:jc w:val="both"/>
        <w:rPr>
          <w:rFonts w:ascii="Arial" w:hAnsi="Arial" w:cs="Arial"/>
          <w:i/>
          <w:iCs/>
          <w:sz w:val="22"/>
          <w:szCs w:val="22"/>
        </w:rPr>
      </w:pPr>
      <w:r w:rsidRPr="00A31919">
        <w:rPr>
          <w:rFonts w:ascii="Arial" w:hAnsi="Arial" w:cs="Arial"/>
          <w:i/>
          <w:iCs/>
          <w:sz w:val="22"/>
          <w:szCs w:val="22"/>
        </w:rPr>
        <w:t>Sin embargo, en el caso que nos ocupa, la parte demandante limita su esfuerzo probatorio exclusivamente a la copia de la providencia del 08 de febrero de 2017 el Tribunal Superior de Medellín – Sala Penal, resuelve el recurso de apelación presentado por el apoderado de las víctimas por la muerte de YENDER ESTEY TOBÓN PÉREZ, frente al auto del 11 de noviembre de 2016 que precluyó la investigación en favor del señor LUIS FERNANDO RÚA PIEDRAHITA como autor del delito de homicidio agravado y en la que confirma la decisión, la constancia de ejecutoria, copia del acta de la audiencia celebrada el 11 de</w:t>
      </w:r>
      <w:r>
        <w:rPr>
          <w:rFonts w:ascii="Arial" w:hAnsi="Arial" w:cs="Arial"/>
          <w:i/>
          <w:iCs/>
          <w:sz w:val="22"/>
          <w:szCs w:val="22"/>
        </w:rPr>
        <w:t xml:space="preserve"> </w:t>
      </w:r>
      <w:r w:rsidRPr="00A31919">
        <w:rPr>
          <w:rFonts w:ascii="Arial" w:hAnsi="Arial" w:cs="Arial"/>
          <w:i/>
          <w:iCs/>
          <w:sz w:val="22"/>
          <w:szCs w:val="22"/>
        </w:rPr>
        <w:t xml:space="preserve">noviembre de 2016 ante el Juzgado Veintiuno Penal del Circuito con Funciones de Conocimiento de Medellín, en la cual se precluye la investigación del señor LUIS FERNANDO RÚA PIEDRAHITA, en aplicación del principio in dubio pro reo, copia de las entrevistas a los amigos del occiso y los familiares del hoy demandante y copias incompletas de las actas de las audiencias de legalización de captura, imputación e imposición de medida de </w:t>
      </w:r>
      <w:r w:rsidRPr="00A05F00">
        <w:rPr>
          <w:rFonts w:ascii="Arial" w:hAnsi="Arial" w:cs="Arial"/>
          <w:i/>
          <w:iCs/>
          <w:sz w:val="22"/>
          <w:szCs w:val="22"/>
        </w:rPr>
        <w:t>aseguramiento; m</w:t>
      </w:r>
      <w:r w:rsidR="00A05F00">
        <w:rPr>
          <w:rFonts w:ascii="Arial" w:hAnsi="Arial" w:cs="Arial"/>
          <w:i/>
          <w:iCs/>
          <w:sz w:val="22"/>
          <w:szCs w:val="22"/>
        </w:rPr>
        <w:t>[a]</w:t>
      </w:r>
      <w:r w:rsidRPr="00A05F00">
        <w:rPr>
          <w:rFonts w:ascii="Arial" w:hAnsi="Arial" w:cs="Arial"/>
          <w:i/>
          <w:iCs/>
          <w:sz w:val="22"/>
          <w:szCs w:val="22"/>
        </w:rPr>
        <w:t>s no se</w:t>
      </w:r>
      <w:r w:rsidRPr="00A31919">
        <w:rPr>
          <w:rFonts w:ascii="Arial" w:hAnsi="Arial" w:cs="Arial"/>
          <w:i/>
          <w:iCs/>
          <w:sz w:val="22"/>
          <w:szCs w:val="22"/>
        </w:rPr>
        <w:t xml:space="preserve"> aportó ni se solicitó el registro de las audiencias adelantadas por el </w:t>
      </w:r>
      <w:r w:rsidR="0063304D">
        <w:rPr>
          <w:rFonts w:ascii="Arial" w:hAnsi="Arial" w:cs="Arial"/>
          <w:i/>
          <w:iCs/>
          <w:sz w:val="22"/>
          <w:szCs w:val="22"/>
        </w:rPr>
        <w:t>[j]</w:t>
      </w:r>
      <w:proofErr w:type="spellStart"/>
      <w:r w:rsidRPr="00A31919">
        <w:rPr>
          <w:rFonts w:ascii="Arial" w:hAnsi="Arial" w:cs="Arial"/>
          <w:i/>
          <w:iCs/>
          <w:sz w:val="22"/>
          <w:szCs w:val="22"/>
        </w:rPr>
        <w:t>uez</w:t>
      </w:r>
      <w:proofErr w:type="spellEnd"/>
      <w:r w:rsidRPr="00A31919">
        <w:rPr>
          <w:rFonts w:ascii="Arial" w:hAnsi="Arial" w:cs="Arial"/>
          <w:i/>
          <w:iCs/>
          <w:sz w:val="22"/>
          <w:szCs w:val="22"/>
        </w:rPr>
        <w:t xml:space="preserve"> de </w:t>
      </w:r>
      <w:r w:rsidR="0063304D">
        <w:rPr>
          <w:rFonts w:ascii="Arial" w:hAnsi="Arial" w:cs="Arial"/>
          <w:i/>
          <w:iCs/>
          <w:sz w:val="22"/>
          <w:szCs w:val="22"/>
        </w:rPr>
        <w:t>[c]</w:t>
      </w:r>
      <w:proofErr w:type="spellStart"/>
      <w:r w:rsidRPr="00A31919">
        <w:rPr>
          <w:rFonts w:ascii="Arial" w:hAnsi="Arial" w:cs="Arial"/>
          <w:i/>
          <w:iCs/>
          <w:sz w:val="22"/>
          <w:szCs w:val="22"/>
        </w:rPr>
        <w:t>ontrol</w:t>
      </w:r>
      <w:proofErr w:type="spellEnd"/>
      <w:r w:rsidRPr="00A31919">
        <w:rPr>
          <w:rFonts w:ascii="Arial" w:hAnsi="Arial" w:cs="Arial"/>
          <w:i/>
          <w:iCs/>
          <w:sz w:val="22"/>
          <w:szCs w:val="22"/>
        </w:rPr>
        <w:t xml:space="preserve"> de </w:t>
      </w:r>
      <w:r w:rsidR="0063304D">
        <w:rPr>
          <w:rFonts w:ascii="Arial" w:hAnsi="Arial" w:cs="Arial"/>
          <w:i/>
          <w:iCs/>
          <w:sz w:val="22"/>
          <w:szCs w:val="22"/>
        </w:rPr>
        <w:t>[g]</w:t>
      </w:r>
      <w:proofErr w:type="spellStart"/>
      <w:r w:rsidRPr="00A31919">
        <w:rPr>
          <w:rFonts w:ascii="Arial" w:hAnsi="Arial" w:cs="Arial"/>
          <w:i/>
          <w:iCs/>
          <w:sz w:val="22"/>
          <w:szCs w:val="22"/>
        </w:rPr>
        <w:t>arantías</w:t>
      </w:r>
      <w:proofErr w:type="spellEnd"/>
      <w:r w:rsidRPr="00A31919">
        <w:rPr>
          <w:rFonts w:ascii="Arial" w:hAnsi="Arial" w:cs="Arial"/>
          <w:i/>
          <w:iCs/>
          <w:sz w:val="22"/>
          <w:szCs w:val="22"/>
        </w:rPr>
        <w:t>, esto es, el CD en el que obre la audiencia completa del 02 de agosto de 2016 de legalización de captura, imputación e imposición de medida de aseguramiento por parte del Juzgado Décimo Penal Municipal con Funciones de Control de Garantías de Medellín; registro audiovisual de las audiencias preliminares concentradas dentro de las cuales se hace el despliegue de argumentos por parte de ente acusador al momento de solicitar la medida preventiva y del operador judicial a la hora de adoptar la decisión de decretarla.</w:t>
      </w:r>
    </w:p>
    <w:p w14:paraId="0662D912" w14:textId="192E4283" w:rsidR="006F40A2" w:rsidRDefault="006F40A2" w:rsidP="00CD5621">
      <w:pPr>
        <w:pStyle w:val="Sinespaciado1"/>
        <w:ind w:left="567" w:right="567"/>
        <w:jc w:val="both"/>
        <w:rPr>
          <w:rFonts w:ascii="Arial" w:hAnsi="Arial" w:cs="Arial"/>
          <w:i/>
          <w:iCs/>
          <w:sz w:val="22"/>
          <w:szCs w:val="22"/>
        </w:rPr>
      </w:pPr>
    </w:p>
    <w:p w14:paraId="525831E7" w14:textId="70E86920" w:rsidR="00EF6130" w:rsidRPr="00181989" w:rsidRDefault="006F40A2" w:rsidP="006F40A2">
      <w:pPr>
        <w:pStyle w:val="Sinespaciado1"/>
        <w:ind w:left="567" w:right="567"/>
        <w:jc w:val="both"/>
        <w:rPr>
          <w:rFonts w:ascii="Arial" w:hAnsi="Arial" w:cs="Arial"/>
          <w:i/>
          <w:iCs/>
          <w:sz w:val="22"/>
          <w:szCs w:val="22"/>
        </w:rPr>
      </w:pPr>
      <w:r w:rsidRPr="006F40A2">
        <w:rPr>
          <w:rFonts w:ascii="Arial" w:hAnsi="Arial" w:cs="Arial"/>
          <w:i/>
          <w:iCs/>
          <w:sz w:val="22"/>
          <w:szCs w:val="22"/>
        </w:rPr>
        <w:lastRenderedPageBreak/>
        <w:t xml:space="preserve">Así las cosas, la ausencia de los registros de las audiencias adelantadas por el </w:t>
      </w:r>
      <w:r w:rsidR="0063304D">
        <w:rPr>
          <w:rFonts w:ascii="Arial" w:hAnsi="Arial" w:cs="Arial"/>
          <w:i/>
          <w:iCs/>
          <w:sz w:val="22"/>
          <w:szCs w:val="22"/>
        </w:rPr>
        <w:t>[j]</w:t>
      </w:r>
      <w:proofErr w:type="spellStart"/>
      <w:r w:rsidRPr="006F40A2">
        <w:rPr>
          <w:rFonts w:ascii="Arial" w:hAnsi="Arial" w:cs="Arial"/>
          <w:i/>
          <w:iCs/>
          <w:sz w:val="22"/>
          <w:szCs w:val="22"/>
        </w:rPr>
        <w:t>uez</w:t>
      </w:r>
      <w:proofErr w:type="spellEnd"/>
      <w:r w:rsidRPr="006F40A2">
        <w:rPr>
          <w:rFonts w:ascii="Arial" w:hAnsi="Arial" w:cs="Arial"/>
          <w:i/>
          <w:iCs/>
          <w:sz w:val="22"/>
          <w:szCs w:val="22"/>
        </w:rPr>
        <w:t xml:space="preserve"> de control de garantías deja maniatado al fallador, cuyo deber, en primera medida, lo obliga a verificar la idoneidad de las actuaciones adelantadas por los funcionarios que intervinieron en la detención preventiva de quien reclama la reparación por haber sido presuntamente privado injustamente de su libertad, siendo justamente estos audios el medio de probanza apto y adecuado para dar a conocer al juez contencioso administrativos las decisiones adoptadas dentro del juicio adelantado bajo el sistema de la oralidad, de manera que pueda establecer los argumentos y fundamentos fácticos y jurídicos de las mismas</w:t>
      </w:r>
      <w:r w:rsidR="00937914" w:rsidRPr="00937914">
        <w:rPr>
          <w:rFonts w:ascii="Arial" w:hAnsi="Arial" w:cs="Arial"/>
          <w:sz w:val="22"/>
          <w:szCs w:val="22"/>
        </w:rPr>
        <w:t>”</w:t>
      </w:r>
      <w:r w:rsidR="00FC1E13">
        <w:rPr>
          <w:rStyle w:val="Refdenotaalpie"/>
          <w:rFonts w:ascii="Arial" w:hAnsi="Arial" w:cs="Arial"/>
          <w:sz w:val="22"/>
          <w:szCs w:val="22"/>
        </w:rPr>
        <w:footnoteReference w:id="15"/>
      </w:r>
      <w:r w:rsidR="00FC1E13">
        <w:rPr>
          <w:rFonts w:ascii="Arial" w:hAnsi="Arial" w:cs="Arial"/>
          <w:sz w:val="22"/>
          <w:szCs w:val="22"/>
        </w:rPr>
        <w:t>.</w:t>
      </w:r>
    </w:p>
    <w:p w14:paraId="29270034" w14:textId="4E2826F0" w:rsidR="00F05487" w:rsidRDefault="00F05487" w:rsidP="00F05487">
      <w:pPr>
        <w:pStyle w:val="Sinespaciado1"/>
        <w:spacing w:line="360" w:lineRule="auto"/>
        <w:jc w:val="both"/>
        <w:rPr>
          <w:rFonts w:ascii="Arial" w:hAnsi="Arial" w:cs="Arial"/>
        </w:rPr>
      </w:pPr>
    </w:p>
    <w:p w14:paraId="3F8AC7A1" w14:textId="6666DC37" w:rsidR="001862F0" w:rsidRDefault="00A636F1" w:rsidP="008F5E96">
      <w:pPr>
        <w:pStyle w:val="Sinespaciado1"/>
        <w:spacing w:line="360" w:lineRule="auto"/>
        <w:jc w:val="both"/>
        <w:rPr>
          <w:rFonts w:ascii="Arial" w:hAnsi="Arial" w:cs="Arial"/>
          <w:iCs/>
          <w:color w:val="000000"/>
          <w:lang w:eastAsia="es-CO"/>
        </w:rPr>
      </w:pPr>
      <w:r>
        <w:rPr>
          <w:rFonts w:ascii="Arial" w:hAnsi="Arial" w:cs="Arial"/>
        </w:rPr>
        <w:t xml:space="preserve">4.4.- </w:t>
      </w:r>
      <w:r w:rsidRPr="00A438F8">
        <w:rPr>
          <w:rFonts w:ascii="Arial" w:hAnsi="Arial" w:cs="Arial"/>
          <w:color w:val="000000"/>
          <w:lang w:eastAsia="es-CO"/>
        </w:rPr>
        <w:t>En a</w:t>
      </w:r>
      <w:r>
        <w:rPr>
          <w:rFonts w:ascii="Arial" w:hAnsi="Arial" w:cs="Arial"/>
          <w:color w:val="000000"/>
          <w:lang w:eastAsia="es-CO"/>
        </w:rPr>
        <w:t>tención a lo anterior, la Sala</w:t>
      </w:r>
      <w:r w:rsidRPr="00A438F8">
        <w:rPr>
          <w:rFonts w:ascii="Arial" w:hAnsi="Arial" w:cs="Arial"/>
          <w:color w:val="000000"/>
          <w:lang w:eastAsia="es-CO"/>
        </w:rPr>
        <w:t xml:space="preserve"> </w:t>
      </w:r>
      <w:r>
        <w:rPr>
          <w:rFonts w:ascii="Arial" w:hAnsi="Arial" w:cs="Arial"/>
          <w:color w:val="000000"/>
          <w:lang w:eastAsia="es-CO"/>
        </w:rPr>
        <w:t xml:space="preserve">nota </w:t>
      </w:r>
      <w:r w:rsidRPr="00A438F8">
        <w:rPr>
          <w:rFonts w:ascii="Arial" w:hAnsi="Arial" w:cs="Arial"/>
          <w:color w:val="000000"/>
          <w:lang w:eastAsia="es-CO"/>
        </w:rPr>
        <w:t>que</w:t>
      </w:r>
      <w:r>
        <w:rPr>
          <w:rFonts w:ascii="Arial" w:hAnsi="Arial" w:cs="Arial"/>
          <w:color w:val="000000"/>
          <w:lang w:eastAsia="es-CO"/>
        </w:rPr>
        <w:t xml:space="preserve"> </w:t>
      </w:r>
      <w:r w:rsidR="006F40A2">
        <w:rPr>
          <w:rFonts w:ascii="Arial" w:hAnsi="Arial" w:cs="Arial"/>
          <w:color w:val="000000"/>
          <w:lang w:eastAsia="es-CO"/>
        </w:rPr>
        <w:t>la decisión d</w:t>
      </w:r>
      <w:r>
        <w:rPr>
          <w:rFonts w:ascii="Arial" w:hAnsi="Arial" w:cs="Arial"/>
          <w:color w:val="000000"/>
          <w:lang w:eastAsia="es-CO"/>
        </w:rPr>
        <w:t xml:space="preserve">el </w:t>
      </w:r>
      <w:r w:rsidRPr="00982F63">
        <w:rPr>
          <w:rFonts w:ascii="Arial" w:hAnsi="Arial" w:cs="Arial"/>
          <w:i/>
          <w:color w:val="000000"/>
          <w:lang w:eastAsia="es-CO"/>
        </w:rPr>
        <w:t xml:space="preserve">ad </w:t>
      </w:r>
      <w:proofErr w:type="spellStart"/>
      <w:r w:rsidRPr="00982F63">
        <w:rPr>
          <w:rFonts w:ascii="Arial" w:hAnsi="Arial" w:cs="Arial"/>
          <w:i/>
          <w:color w:val="000000"/>
          <w:lang w:eastAsia="es-CO"/>
        </w:rPr>
        <w:t>quem</w:t>
      </w:r>
      <w:proofErr w:type="spellEnd"/>
      <w:r w:rsidR="001862F0">
        <w:rPr>
          <w:rFonts w:ascii="Arial" w:hAnsi="Arial" w:cs="Arial"/>
          <w:iCs/>
          <w:color w:val="000000"/>
          <w:lang w:eastAsia="es-CO"/>
        </w:rPr>
        <w:t xml:space="preserve"> </w:t>
      </w:r>
      <w:r w:rsidR="00B949A3">
        <w:rPr>
          <w:rFonts w:ascii="Arial" w:hAnsi="Arial" w:cs="Arial"/>
          <w:iCs/>
          <w:color w:val="000000"/>
          <w:lang w:eastAsia="es-CO"/>
        </w:rPr>
        <w:t>les</w:t>
      </w:r>
      <w:r w:rsidR="00B44DEA">
        <w:rPr>
          <w:rFonts w:ascii="Arial" w:hAnsi="Arial" w:cs="Arial"/>
          <w:iCs/>
          <w:color w:val="000000"/>
          <w:lang w:eastAsia="es-CO"/>
        </w:rPr>
        <w:t xml:space="preserve"> </w:t>
      </w:r>
      <w:r w:rsidR="00C35300">
        <w:rPr>
          <w:rFonts w:ascii="Arial" w:hAnsi="Arial" w:cs="Arial"/>
          <w:iCs/>
          <w:color w:val="000000"/>
          <w:lang w:eastAsia="es-CO"/>
        </w:rPr>
        <w:t>otorgó</w:t>
      </w:r>
      <w:r w:rsidR="00B44DEA">
        <w:rPr>
          <w:rFonts w:ascii="Arial" w:hAnsi="Arial" w:cs="Arial"/>
          <w:iCs/>
          <w:color w:val="000000"/>
          <w:lang w:eastAsia="es-CO"/>
        </w:rPr>
        <w:t xml:space="preserve"> especial importancia a las denuncias hechas por los padres </w:t>
      </w:r>
      <w:r w:rsidR="004136EE">
        <w:rPr>
          <w:rFonts w:ascii="Arial" w:hAnsi="Arial" w:cs="Arial"/>
          <w:iCs/>
          <w:color w:val="000000"/>
          <w:lang w:eastAsia="es-CO"/>
        </w:rPr>
        <w:t xml:space="preserve">y amigos </w:t>
      </w:r>
      <w:r w:rsidR="00B44DEA">
        <w:rPr>
          <w:rFonts w:ascii="Arial" w:hAnsi="Arial" w:cs="Arial"/>
          <w:iCs/>
          <w:color w:val="000000"/>
          <w:lang w:eastAsia="es-CO"/>
        </w:rPr>
        <w:t xml:space="preserve">de </w:t>
      </w:r>
      <w:r w:rsidR="005E5B7D">
        <w:rPr>
          <w:rFonts w:ascii="Arial" w:hAnsi="Arial" w:cs="Arial"/>
          <w:iCs/>
          <w:color w:val="000000"/>
          <w:lang w:eastAsia="es-CO"/>
        </w:rPr>
        <w:t>Tobón Pérez</w:t>
      </w:r>
      <w:r w:rsidR="00B44DEA">
        <w:rPr>
          <w:rFonts w:ascii="Arial" w:hAnsi="Arial" w:cs="Arial"/>
          <w:iCs/>
          <w:color w:val="000000"/>
          <w:lang w:eastAsia="es-CO"/>
        </w:rPr>
        <w:t xml:space="preserve"> </w:t>
      </w:r>
      <w:r w:rsidR="00A81F80">
        <w:rPr>
          <w:rFonts w:ascii="Arial" w:hAnsi="Arial" w:cs="Arial"/>
          <w:iCs/>
          <w:color w:val="000000"/>
          <w:lang w:eastAsia="es-CO"/>
        </w:rPr>
        <w:t xml:space="preserve">y a </w:t>
      </w:r>
      <w:r w:rsidR="004136EE">
        <w:rPr>
          <w:rFonts w:ascii="Arial" w:hAnsi="Arial" w:cs="Arial"/>
          <w:iCs/>
          <w:color w:val="000000"/>
          <w:lang w:eastAsia="es-CO"/>
        </w:rPr>
        <w:t>las publicaciones que efectuó Rúa Piedrahita en una red social</w:t>
      </w:r>
      <w:r w:rsidR="00B949A3">
        <w:rPr>
          <w:rFonts w:ascii="Arial" w:hAnsi="Arial" w:cs="Arial"/>
          <w:iCs/>
          <w:color w:val="000000"/>
          <w:lang w:eastAsia="es-CO"/>
        </w:rPr>
        <w:t xml:space="preserve"> y, a partir de esos elementos materiales probatorios, </w:t>
      </w:r>
      <w:r w:rsidR="004B2DBF">
        <w:rPr>
          <w:rFonts w:ascii="Arial" w:hAnsi="Arial" w:cs="Arial"/>
          <w:iCs/>
          <w:color w:val="000000"/>
          <w:lang w:eastAsia="es-CO"/>
        </w:rPr>
        <w:t xml:space="preserve">coincidió con el </w:t>
      </w:r>
      <w:r w:rsidR="00432289">
        <w:rPr>
          <w:rFonts w:ascii="Arial" w:hAnsi="Arial" w:cs="Arial"/>
          <w:iCs/>
          <w:color w:val="000000"/>
          <w:lang w:eastAsia="es-CO"/>
        </w:rPr>
        <w:t>funcionario judicial que dictó la medida de aseguramiento</w:t>
      </w:r>
      <w:r w:rsidR="004B2DBF">
        <w:rPr>
          <w:rFonts w:ascii="Arial" w:hAnsi="Arial" w:cs="Arial"/>
          <w:iCs/>
          <w:color w:val="000000"/>
          <w:lang w:eastAsia="es-CO"/>
        </w:rPr>
        <w:t xml:space="preserve"> </w:t>
      </w:r>
      <w:r w:rsidR="00432289">
        <w:rPr>
          <w:rFonts w:ascii="Arial" w:hAnsi="Arial" w:cs="Arial"/>
          <w:iCs/>
          <w:color w:val="000000"/>
          <w:lang w:eastAsia="es-CO"/>
        </w:rPr>
        <w:t xml:space="preserve">en cuanto a </w:t>
      </w:r>
      <w:r w:rsidR="00B949A3">
        <w:rPr>
          <w:rFonts w:ascii="Arial" w:hAnsi="Arial" w:cs="Arial"/>
          <w:iCs/>
          <w:color w:val="000000"/>
          <w:lang w:eastAsia="es-CO"/>
        </w:rPr>
        <w:t xml:space="preserve">que existía una inferencia razonable de autoría o participación </w:t>
      </w:r>
      <w:r w:rsidR="00CA594F">
        <w:rPr>
          <w:rFonts w:ascii="Arial" w:hAnsi="Arial" w:cs="Arial"/>
          <w:iCs/>
          <w:color w:val="000000"/>
          <w:lang w:eastAsia="es-CO"/>
        </w:rPr>
        <w:t xml:space="preserve">por parte de Rúa Piedrahita </w:t>
      </w:r>
      <w:r w:rsidR="00B949A3">
        <w:rPr>
          <w:rFonts w:ascii="Arial" w:hAnsi="Arial" w:cs="Arial"/>
          <w:iCs/>
          <w:color w:val="000000"/>
          <w:lang w:eastAsia="es-CO"/>
        </w:rPr>
        <w:t>en los hechos delict</w:t>
      </w:r>
      <w:r w:rsidR="00CA594F">
        <w:rPr>
          <w:rFonts w:ascii="Arial" w:hAnsi="Arial" w:cs="Arial"/>
          <w:iCs/>
          <w:color w:val="000000"/>
          <w:lang w:eastAsia="es-CO"/>
        </w:rPr>
        <w:t>uales por los que fue imputado</w:t>
      </w:r>
      <w:r w:rsidR="00302C7A">
        <w:rPr>
          <w:rFonts w:ascii="Arial" w:hAnsi="Arial" w:cs="Arial"/>
          <w:iCs/>
          <w:color w:val="000000"/>
          <w:lang w:eastAsia="es-CO"/>
        </w:rPr>
        <w:t>. En adición a ello</w:t>
      </w:r>
      <w:r w:rsidR="00A25454">
        <w:rPr>
          <w:rFonts w:ascii="Arial" w:hAnsi="Arial" w:cs="Arial"/>
          <w:iCs/>
          <w:color w:val="000000"/>
          <w:lang w:eastAsia="es-CO"/>
        </w:rPr>
        <w:t xml:space="preserve">, se refirió a los presupuestos legales que se requieren para dictar una medida de aseguramiento </w:t>
      </w:r>
      <w:r w:rsidR="00432289">
        <w:rPr>
          <w:rFonts w:ascii="Arial" w:hAnsi="Arial" w:cs="Arial"/>
          <w:iCs/>
          <w:color w:val="000000"/>
          <w:lang w:eastAsia="es-CO"/>
        </w:rPr>
        <w:t xml:space="preserve">de </w:t>
      </w:r>
      <w:r w:rsidR="008F5E96">
        <w:rPr>
          <w:rFonts w:ascii="Arial" w:hAnsi="Arial" w:cs="Arial"/>
          <w:iCs/>
          <w:color w:val="000000"/>
          <w:lang w:eastAsia="es-CO"/>
        </w:rPr>
        <w:t xml:space="preserve">esa naturaleza </w:t>
      </w:r>
      <w:r w:rsidR="00BF46A9">
        <w:rPr>
          <w:rFonts w:ascii="Arial" w:hAnsi="Arial" w:cs="Arial"/>
          <w:iCs/>
          <w:color w:val="000000"/>
          <w:lang w:eastAsia="es-CO"/>
        </w:rPr>
        <w:t xml:space="preserve">y encontró que todos </w:t>
      </w:r>
      <w:r w:rsidR="008F5E96">
        <w:rPr>
          <w:rFonts w:ascii="Arial" w:hAnsi="Arial" w:cs="Arial"/>
          <w:iCs/>
          <w:color w:val="000000"/>
          <w:lang w:eastAsia="es-CO"/>
        </w:rPr>
        <w:t xml:space="preserve">estos </w:t>
      </w:r>
      <w:r w:rsidR="00BF46A9">
        <w:rPr>
          <w:rFonts w:ascii="Arial" w:hAnsi="Arial" w:cs="Arial"/>
          <w:iCs/>
          <w:color w:val="000000"/>
          <w:lang w:eastAsia="es-CO"/>
        </w:rPr>
        <w:t xml:space="preserve">concurrieron en el caso, por lo que estimó que </w:t>
      </w:r>
      <w:r w:rsidR="00E1362C">
        <w:rPr>
          <w:rFonts w:ascii="Arial" w:hAnsi="Arial" w:cs="Arial"/>
          <w:iCs/>
          <w:color w:val="000000"/>
          <w:lang w:eastAsia="es-CO"/>
        </w:rPr>
        <w:t>no se presentó un daño antijurídico.</w:t>
      </w:r>
    </w:p>
    <w:p w14:paraId="40A2A966" w14:textId="3B497610" w:rsidR="00E1362C" w:rsidRDefault="00E1362C" w:rsidP="006F40A2">
      <w:pPr>
        <w:pStyle w:val="Sinespaciado1"/>
        <w:spacing w:line="360" w:lineRule="auto"/>
        <w:jc w:val="both"/>
        <w:rPr>
          <w:rFonts w:ascii="Arial" w:hAnsi="Arial" w:cs="Arial"/>
          <w:iCs/>
          <w:color w:val="000000"/>
          <w:lang w:eastAsia="es-CO"/>
        </w:rPr>
      </w:pPr>
    </w:p>
    <w:p w14:paraId="0C430CA5" w14:textId="75583E91" w:rsidR="00E1362C" w:rsidRDefault="00E1362C" w:rsidP="006F40A2">
      <w:pPr>
        <w:pStyle w:val="Sinespaciado1"/>
        <w:spacing w:line="360" w:lineRule="auto"/>
        <w:jc w:val="both"/>
        <w:rPr>
          <w:rFonts w:ascii="Arial" w:hAnsi="Arial" w:cs="Arial"/>
          <w:iCs/>
          <w:color w:val="000000"/>
          <w:lang w:eastAsia="es-CO"/>
        </w:rPr>
      </w:pPr>
      <w:r>
        <w:rPr>
          <w:rFonts w:ascii="Arial" w:hAnsi="Arial" w:cs="Arial"/>
          <w:iCs/>
          <w:color w:val="000000"/>
          <w:lang w:eastAsia="es-CO"/>
        </w:rPr>
        <w:t xml:space="preserve">4.4.1.- Además de lo anterior, también se observa que el Tribunal Administrativo con jurisdicción en Antioquia </w:t>
      </w:r>
      <w:r w:rsidR="001C5BD4">
        <w:rPr>
          <w:rFonts w:ascii="Arial" w:hAnsi="Arial" w:cs="Arial"/>
          <w:iCs/>
          <w:color w:val="000000"/>
          <w:lang w:eastAsia="es-CO"/>
        </w:rPr>
        <w:t xml:space="preserve">concluyó, con base en un caso similar estudiado por el Consejo de Estado, que </w:t>
      </w:r>
      <w:r w:rsidR="007A02DB">
        <w:rPr>
          <w:rFonts w:ascii="Arial" w:hAnsi="Arial" w:cs="Arial"/>
          <w:iCs/>
          <w:color w:val="000000"/>
          <w:lang w:eastAsia="es-CO"/>
        </w:rPr>
        <w:t>las declaraciones hechas por los parientes y amigos del occiso</w:t>
      </w:r>
      <w:r w:rsidR="00D41368">
        <w:rPr>
          <w:rFonts w:ascii="Arial" w:hAnsi="Arial" w:cs="Arial"/>
          <w:iCs/>
          <w:color w:val="000000"/>
          <w:lang w:eastAsia="es-CO"/>
        </w:rPr>
        <w:t xml:space="preserve"> </w:t>
      </w:r>
      <w:r w:rsidR="006F3008">
        <w:rPr>
          <w:rFonts w:ascii="Arial" w:hAnsi="Arial" w:cs="Arial"/>
          <w:iCs/>
          <w:color w:val="000000"/>
          <w:lang w:eastAsia="es-CO"/>
        </w:rPr>
        <w:t xml:space="preserve">conllevaron a la ruptura o destrucción del nexo de causalidad bajo la figura de </w:t>
      </w:r>
      <w:r w:rsidR="006C3C5B">
        <w:rPr>
          <w:rFonts w:ascii="Arial" w:hAnsi="Arial" w:cs="Arial"/>
          <w:iCs/>
          <w:color w:val="000000"/>
          <w:lang w:eastAsia="es-CO"/>
        </w:rPr>
        <w:t>culpa exclusiva de un tercero</w:t>
      </w:r>
      <w:r w:rsidR="009564B9">
        <w:rPr>
          <w:rFonts w:ascii="Arial" w:hAnsi="Arial" w:cs="Arial"/>
          <w:iCs/>
          <w:color w:val="000000"/>
          <w:lang w:eastAsia="es-CO"/>
        </w:rPr>
        <w:t xml:space="preserve">, lo que </w:t>
      </w:r>
      <w:r w:rsidR="00124639">
        <w:rPr>
          <w:rFonts w:ascii="Arial" w:hAnsi="Arial" w:cs="Arial"/>
          <w:iCs/>
          <w:color w:val="000000"/>
          <w:lang w:eastAsia="es-CO"/>
        </w:rPr>
        <w:t xml:space="preserve">se </w:t>
      </w:r>
      <w:r w:rsidR="009564B9">
        <w:rPr>
          <w:rFonts w:ascii="Arial" w:hAnsi="Arial" w:cs="Arial"/>
          <w:iCs/>
          <w:color w:val="000000"/>
          <w:lang w:eastAsia="es-CO"/>
        </w:rPr>
        <w:t xml:space="preserve">sumó a la conducta del afectado que, en criterio de la autoridad convocada, </w:t>
      </w:r>
      <w:r w:rsidR="00124639">
        <w:rPr>
          <w:rFonts w:ascii="Arial" w:hAnsi="Arial" w:cs="Arial"/>
          <w:iCs/>
          <w:color w:val="000000"/>
          <w:lang w:eastAsia="es-CO"/>
        </w:rPr>
        <w:t xml:space="preserve">incidió </w:t>
      </w:r>
      <w:r w:rsidR="00BA5872">
        <w:rPr>
          <w:rFonts w:ascii="Arial" w:hAnsi="Arial" w:cs="Arial"/>
          <w:iCs/>
          <w:color w:val="000000"/>
          <w:lang w:eastAsia="es-CO"/>
        </w:rPr>
        <w:t xml:space="preserve">altamente </w:t>
      </w:r>
      <w:r w:rsidR="00124639">
        <w:rPr>
          <w:rFonts w:ascii="Arial" w:hAnsi="Arial" w:cs="Arial"/>
          <w:iCs/>
          <w:color w:val="000000"/>
          <w:lang w:eastAsia="es-CO"/>
        </w:rPr>
        <w:t xml:space="preserve">en </w:t>
      </w:r>
      <w:r w:rsidR="00BA5872">
        <w:rPr>
          <w:rFonts w:ascii="Arial" w:hAnsi="Arial" w:cs="Arial"/>
          <w:iCs/>
          <w:color w:val="000000"/>
          <w:lang w:eastAsia="es-CO"/>
        </w:rPr>
        <w:t xml:space="preserve">que se ordenara su </w:t>
      </w:r>
      <w:r w:rsidR="00124639">
        <w:rPr>
          <w:rFonts w:ascii="Arial" w:hAnsi="Arial" w:cs="Arial"/>
          <w:iCs/>
          <w:color w:val="000000"/>
          <w:lang w:eastAsia="es-CO"/>
        </w:rPr>
        <w:t>privación de la libertad.</w:t>
      </w:r>
    </w:p>
    <w:p w14:paraId="3C0A20EF" w14:textId="6B9E36A8" w:rsidR="00124639" w:rsidRDefault="00124639" w:rsidP="006F40A2">
      <w:pPr>
        <w:pStyle w:val="Sinespaciado1"/>
        <w:spacing w:line="360" w:lineRule="auto"/>
        <w:jc w:val="both"/>
        <w:rPr>
          <w:rFonts w:ascii="Arial" w:hAnsi="Arial" w:cs="Arial"/>
          <w:iCs/>
          <w:color w:val="000000"/>
          <w:lang w:eastAsia="es-CO"/>
        </w:rPr>
      </w:pPr>
    </w:p>
    <w:p w14:paraId="2FA3AFF6" w14:textId="2062BDB3" w:rsidR="00124639" w:rsidRDefault="00124639" w:rsidP="006F40A2">
      <w:pPr>
        <w:pStyle w:val="Sinespaciado1"/>
        <w:spacing w:line="360" w:lineRule="auto"/>
        <w:jc w:val="both"/>
        <w:rPr>
          <w:rFonts w:ascii="Arial" w:hAnsi="Arial" w:cs="Arial"/>
          <w:iCs/>
          <w:color w:val="000000"/>
          <w:lang w:eastAsia="es-CO"/>
        </w:rPr>
      </w:pPr>
      <w:r>
        <w:rPr>
          <w:rFonts w:ascii="Arial" w:hAnsi="Arial" w:cs="Arial"/>
          <w:iCs/>
          <w:color w:val="000000"/>
          <w:lang w:eastAsia="es-CO"/>
        </w:rPr>
        <w:t xml:space="preserve">4.4.2.- Por último, el Tribunal referido </w:t>
      </w:r>
      <w:r w:rsidR="00F878BA">
        <w:rPr>
          <w:rFonts w:ascii="Arial" w:hAnsi="Arial" w:cs="Arial"/>
          <w:iCs/>
          <w:color w:val="000000"/>
          <w:lang w:eastAsia="es-CO"/>
        </w:rPr>
        <w:t>reprochó</w:t>
      </w:r>
      <w:r w:rsidR="00BA5872">
        <w:rPr>
          <w:rFonts w:ascii="Arial" w:hAnsi="Arial" w:cs="Arial"/>
          <w:iCs/>
          <w:color w:val="000000"/>
          <w:lang w:eastAsia="es-CO"/>
        </w:rPr>
        <w:t>,</w:t>
      </w:r>
      <w:r w:rsidR="00F878BA">
        <w:rPr>
          <w:rFonts w:ascii="Arial" w:hAnsi="Arial" w:cs="Arial"/>
          <w:iCs/>
          <w:color w:val="000000"/>
          <w:lang w:eastAsia="es-CO"/>
        </w:rPr>
        <w:t xml:space="preserve"> </w:t>
      </w:r>
      <w:r>
        <w:rPr>
          <w:rFonts w:ascii="Arial" w:hAnsi="Arial" w:cs="Arial"/>
          <w:iCs/>
          <w:color w:val="000000"/>
          <w:lang w:eastAsia="es-CO"/>
        </w:rPr>
        <w:t>a título de “</w:t>
      </w:r>
      <w:r w:rsidRPr="00124639">
        <w:rPr>
          <w:rFonts w:ascii="Arial" w:hAnsi="Arial" w:cs="Arial"/>
          <w:i/>
          <w:color w:val="000000"/>
          <w:lang w:eastAsia="es-CO"/>
        </w:rPr>
        <w:t>consideración final</w:t>
      </w:r>
      <w:r>
        <w:rPr>
          <w:rFonts w:ascii="Arial" w:hAnsi="Arial" w:cs="Arial"/>
          <w:iCs/>
          <w:color w:val="000000"/>
          <w:lang w:eastAsia="es-CO"/>
        </w:rPr>
        <w:t>”</w:t>
      </w:r>
      <w:r w:rsidR="0063304D">
        <w:rPr>
          <w:rFonts w:ascii="Arial" w:hAnsi="Arial" w:cs="Arial"/>
          <w:iCs/>
          <w:color w:val="000000"/>
          <w:lang w:eastAsia="es-CO"/>
        </w:rPr>
        <w:t xml:space="preserve"> y como argumento complementario,</w:t>
      </w:r>
      <w:r>
        <w:rPr>
          <w:rFonts w:ascii="Arial" w:hAnsi="Arial" w:cs="Arial"/>
          <w:iCs/>
          <w:color w:val="000000"/>
          <w:lang w:eastAsia="es-CO"/>
        </w:rPr>
        <w:t xml:space="preserve"> el hecho de que</w:t>
      </w:r>
      <w:r w:rsidR="0063304D">
        <w:rPr>
          <w:rFonts w:ascii="Arial" w:hAnsi="Arial" w:cs="Arial"/>
          <w:iCs/>
          <w:color w:val="000000"/>
          <w:lang w:eastAsia="es-CO"/>
        </w:rPr>
        <w:t xml:space="preserve"> </w:t>
      </w:r>
      <w:r w:rsidR="005626FA">
        <w:rPr>
          <w:rFonts w:ascii="Arial" w:hAnsi="Arial" w:cs="Arial"/>
          <w:iCs/>
          <w:color w:val="000000"/>
          <w:lang w:eastAsia="es-CO"/>
        </w:rPr>
        <w:t xml:space="preserve">no </w:t>
      </w:r>
      <w:r w:rsidR="0063304D">
        <w:rPr>
          <w:rFonts w:ascii="Arial" w:hAnsi="Arial" w:cs="Arial"/>
          <w:iCs/>
          <w:color w:val="000000"/>
          <w:lang w:eastAsia="es-CO"/>
        </w:rPr>
        <w:t>se hubiese</w:t>
      </w:r>
      <w:r w:rsidR="005626FA">
        <w:rPr>
          <w:rFonts w:ascii="Arial" w:hAnsi="Arial" w:cs="Arial"/>
          <w:iCs/>
          <w:color w:val="000000"/>
          <w:lang w:eastAsia="es-CO"/>
        </w:rPr>
        <w:t>n aportado los registros audiovisuales de las audiencias preliminares</w:t>
      </w:r>
      <w:r w:rsidR="00CD4C42">
        <w:rPr>
          <w:rFonts w:ascii="Arial" w:hAnsi="Arial" w:cs="Arial"/>
          <w:iCs/>
          <w:color w:val="000000"/>
          <w:lang w:eastAsia="es-CO"/>
        </w:rPr>
        <w:t xml:space="preserve"> </w:t>
      </w:r>
      <w:r w:rsidR="004D0A12">
        <w:rPr>
          <w:rFonts w:ascii="Arial" w:hAnsi="Arial" w:cs="Arial"/>
          <w:iCs/>
          <w:color w:val="000000"/>
          <w:lang w:eastAsia="es-CO"/>
        </w:rPr>
        <w:t xml:space="preserve">y </w:t>
      </w:r>
      <w:r w:rsidR="00CD4C42">
        <w:rPr>
          <w:rFonts w:ascii="Arial" w:hAnsi="Arial" w:cs="Arial"/>
          <w:iCs/>
          <w:color w:val="000000"/>
          <w:lang w:eastAsia="es-CO"/>
        </w:rPr>
        <w:t xml:space="preserve">que solo </w:t>
      </w:r>
      <w:r w:rsidR="004D0A12">
        <w:rPr>
          <w:rFonts w:ascii="Arial" w:hAnsi="Arial" w:cs="Arial"/>
          <w:iCs/>
          <w:color w:val="000000"/>
          <w:lang w:eastAsia="es-CO"/>
        </w:rPr>
        <w:t xml:space="preserve">hubiese contado </w:t>
      </w:r>
      <w:r w:rsidR="00CD4C42">
        <w:rPr>
          <w:rFonts w:ascii="Arial" w:hAnsi="Arial" w:cs="Arial"/>
          <w:iCs/>
          <w:color w:val="000000"/>
          <w:lang w:eastAsia="es-CO"/>
        </w:rPr>
        <w:t>con transcripciones parciales</w:t>
      </w:r>
      <w:r w:rsidR="0063304D">
        <w:rPr>
          <w:rFonts w:ascii="Arial" w:hAnsi="Arial" w:cs="Arial"/>
          <w:iCs/>
          <w:color w:val="000000"/>
          <w:lang w:eastAsia="es-CO"/>
        </w:rPr>
        <w:t xml:space="preserve"> </w:t>
      </w:r>
      <w:r w:rsidR="00CD4C42">
        <w:rPr>
          <w:rFonts w:ascii="Arial" w:hAnsi="Arial" w:cs="Arial"/>
          <w:iCs/>
          <w:color w:val="000000"/>
          <w:lang w:eastAsia="es-CO"/>
        </w:rPr>
        <w:t>de estas.</w:t>
      </w:r>
    </w:p>
    <w:p w14:paraId="434849DA" w14:textId="4745F80D" w:rsidR="00F878BA" w:rsidRDefault="00F878BA" w:rsidP="006F40A2">
      <w:pPr>
        <w:pStyle w:val="Sinespaciado1"/>
        <w:spacing w:line="360" w:lineRule="auto"/>
        <w:jc w:val="both"/>
        <w:rPr>
          <w:rFonts w:ascii="Arial" w:hAnsi="Arial" w:cs="Arial"/>
          <w:iCs/>
          <w:color w:val="000000"/>
          <w:lang w:eastAsia="es-CO"/>
        </w:rPr>
      </w:pPr>
    </w:p>
    <w:p w14:paraId="2CD9002F" w14:textId="50F32878" w:rsidR="004D0A12" w:rsidRDefault="00F878BA" w:rsidP="00F63F28">
      <w:pPr>
        <w:pStyle w:val="Sinespaciado1"/>
        <w:spacing w:line="360" w:lineRule="auto"/>
        <w:jc w:val="both"/>
        <w:rPr>
          <w:rFonts w:ascii="Arial" w:hAnsi="Arial" w:cs="Arial"/>
          <w:iCs/>
          <w:color w:val="000000"/>
          <w:lang w:eastAsia="es-CO"/>
        </w:rPr>
      </w:pPr>
      <w:r>
        <w:rPr>
          <w:rFonts w:ascii="Arial" w:hAnsi="Arial" w:cs="Arial"/>
          <w:iCs/>
          <w:color w:val="000000"/>
          <w:lang w:eastAsia="es-CO"/>
        </w:rPr>
        <w:t xml:space="preserve">4.4.3.- </w:t>
      </w:r>
      <w:r w:rsidR="00F63F28">
        <w:rPr>
          <w:rFonts w:ascii="Arial" w:hAnsi="Arial" w:cs="Arial"/>
          <w:iCs/>
          <w:color w:val="000000"/>
          <w:lang w:eastAsia="es-CO"/>
        </w:rPr>
        <w:t>Por contera</w:t>
      </w:r>
      <w:r>
        <w:rPr>
          <w:rFonts w:ascii="Arial" w:hAnsi="Arial" w:cs="Arial"/>
          <w:iCs/>
          <w:color w:val="000000"/>
          <w:lang w:eastAsia="es-CO"/>
        </w:rPr>
        <w:t xml:space="preserve">, </w:t>
      </w:r>
      <w:r w:rsidR="00C35300">
        <w:rPr>
          <w:rFonts w:ascii="Arial" w:hAnsi="Arial" w:cs="Arial"/>
          <w:iCs/>
          <w:color w:val="000000"/>
          <w:lang w:eastAsia="es-CO"/>
        </w:rPr>
        <w:t xml:space="preserve">se observa que la providencia criticada se basó en </w:t>
      </w:r>
      <w:r w:rsidR="00C773CC">
        <w:rPr>
          <w:rFonts w:ascii="Arial" w:hAnsi="Arial" w:cs="Arial"/>
          <w:iCs/>
          <w:color w:val="000000"/>
          <w:lang w:eastAsia="es-CO"/>
        </w:rPr>
        <w:t xml:space="preserve">una multiplicidad de </w:t>
      </w:r>
      <w:r w:rsidR="00C35300">
        <w:rPr>
          <w:rFonts w:ascii="Arial" w:hAnsi="Arial" w:cs="Arial"/>
          <w:iCs/>
          <w:color w:val="000000"/>
          <w:lang w:eastAsia="es-CO"/>
        </w:rPr>
        <w:t>argumentos</w:t>
      </w:r>
      <w:r w:rsidR="00C71FD4">
        <w:rPr>
          <w:rFonts w:ascii="Arial" w:hAnsi="Arial" w:cs="Arial"/>
          <w:iCs/>
          <w:color w:val="000000"/>
          <w:lang w:eastAsia="es-CO"/>
        </w:rPr>
        <w:t xml:space="preserve"> que llev</w:t>
      </w:r>
      <w:r w:rsidR="00F63F28">
        <w:rPr>
          <w:rFonts w:ascii="Arial" w:hAnsi="Arial" w:cs="Arial"/>
          <w:iCs/>
          <w:color w:val="000000"/>
          <w:lang w:eastAsia="es-CO"/>
        </w:rPr>
        <w:t>aron</w:t>
      </w:r>
      <w:r w:rsidR="00C71FD4">
        <w:rPr>
          <w:rFonts w:ascii="Arial" w:hAnsi="Arial" w:cs="Arial"/>
          <w:iCs/>
          <w:color w:val="000000"/>
          <w:lang w:eastAsia="es-CO"/>
        </w:rPr>
        <w:t xml:space="preserve"> a</w:t>
      </w:r>
      <w:r w:rsidR="00F63F28">
        <w:rPr>
          <w:rFonts w:ascii="Arial" w:hAnsi="Arial" w:cs="Arial"/>
          <w:iCs/>
          <w:color w:val="000000"/>
          <w:lang w:eastAsia="es-CO"/>
        </w:rPr>
        <w:t>l Tribunal</w:t>
      </w:r>
      <w:r w:rsidR="00C71FD4">
        <w:rPr>
          <w:rFonts w:ascii="Arial" w:hAnsi="Arial" w:cs="Arial"/>
          <w:iCs/>
          <w:color w:val="000000"/>
          <w:lang w:eastAsia="es-CO"/>
        </w:rPr>
        <w:t xml:space="preserve"> </w:t>
      </w:r>
      <w:r w:rsidR="00F63F28">
        <w:rPr>
          <w:rFonts w:ascii="Arial" w:hAnsi="Arial" w:cs="Arial"/>
          <w:iCs/>
          <w:color w:val="000000"/>
          <w:lang w:eastAsia="es-CO"/>
        </w:rPr>
        <w:t xml:space="preserve">a </w:t>
      </w:r>
      <w:r w:rsidR="00C71FD4">
        <w:rPr>
          <w:rFonts w:ascii="Arial" w:hAnsi="Arial" w:cs="Arial"/>
          <w:iCs/>
          <w:color w:val="000000"/>
          <w:lang w:eastAsia="es-CO"/>
        </w:rPr>
        <w:t xml:space="preserve">considerar que la medida de aseguramiento fue </w:t>
      </w:r>
      <w:r w:rsidR="000167D6">
        <w:rPr>
          <w:rFonts w:ascii="Arial" w:hAnsi="Arial" w:cs="Arial"/>
          <w:iCs/>
          <w:color w:val="000000"/>
          <w:lang w:eastAsia="es-CO"/>
        </w:rPr>
        <w:t>impuesta</w:t>
      </w:r>
      <w:r w:rsidR="00C71FD4">
        <w:rPr>
          <w:rFonts w:ascii="Arial" w:hAnsi="Arial" w:cs="Arial"/>
          <w:iCs/>
          <w:color w:val="000000"/>
          <w:lang w:eastAsia="es-CO"/>
        </w:rPr>
        <w:t xml:space="preserve"> en cumplimiento de </w:t>
      </w:r>
      <w:r w:rsidR="00F63F28">
        <w:rPr>
          <w:rFonts w:ascii="Arial" w:hAnsi="Arial" w:cs="Arial"/>
          <w:iCs/>
          <w:color w:val="000000"/>
          <w:lang w:eastAsia="es-CO"/>
        </w:rPr>
        <w:t xml:space="preserve">todos </w:t>
      </w:r>
      <w:r w:rsidR="00C71FD4">
        <w:rPr>
          <w:rFonts w:ascii="Arial" w:hAnsi="Arial" w:cs="Arial"/>
          <w:iCs/>
          <w:color w:val="000000"/>
          <w:lang w:eastAsia="es-CO"/>
        </w:rPr>
        <w:t>los requisitos legales</w:t>
      </w:r>
      <w:r w:rsidR="00F63F28">
        <w:rPr>
          <w:rFonts w:ascii="Arial" w:hAnsi="Arial" w:cs="Arial"/>
          <w:iCs/>
          <w:color w:val="000000"/>
          <w:lang w:eastAsia="es-CO"/>
        </w:rPr>
        <w:t xml:space="preserve"> exigidos para ello</w:t>
      </w:r>
      <w:r w:rsidR="00175393">
        <w:rPr>
          <w:rFonts w:ascii="Arial" w:hAnsi="Arial" w:cs="Arial"/>
          <w:iCs/>
          <w:color w:val="000000"/>
          <w:lang w:eastAsia="es-CO"/>
        </w:rPr>
        <w:t>,</w:t>
      </w:r>
      <w:r w:rsidR="004D0A12">
        <w:rPr>
          <w:rFonts w:ascii="Arial" w:hAnsi="Arial" w:cs="Arial"/>
          <w:iCs/>
          <w:color w:val="000000"/>
          <w:lang w:eastAsia="es-CO"/>
        </w:rPr>
        <w:t xml:space="preserve"> no ocasionó un daño que se puede considerar como antijurídico</w:t>
      </w:r>
      <w:r w:rsidR="00175393">
        <w:rPr>
          <w:rFonts w:ascii="Arial" w:hAnsi="Arial" w:cs="Arial"/>
          <w:iCs/>
          <w:color w:val="000000"/>
          <w:lang w:eastAsia="es-CO"/>
        </w:rPr>
        <w:t xml:space="preserve"> </w:t>
      </w:r>
      <w:r w:rsidR="00175393">
        <w:rPr>
          <w:rFonts w:ascii="Arial" w:hAnsi="Arial" w:cs="Arial"/>
          <w:iCs/>
          <w:color w:val="000000"/>
          <w:lang w:eastAsia="es-CO"/>
        </w:rPr>
        <w:lastRenderedPageBreak/>
        <w:t>y, además, se configuró el hecho de un tercero para la exoneración de las demandadas</w:t>
      </w:r>
      <w:r w:rsidR="009A4C05">
        <w:rPr>
          <w:rFonts w:ascii="Arial" w:hAnsi="Arial" w:cs="Arial"/>
          <w:iCs/>
          <w:color w:val="000000"/>
          <w:lang w:eastAsia="es-CO"/>
        </w:rPr>
        <w:t>.</w:t>
      </w:r>
    </w:p>
    <w:p w14:paraId="3B9E4012" w14:textId="77777777" w:rsidR="00175393" w:rsidRDefault="00175393" w:rsidP="00F63F28">
      <w:pPr>
        <w:pStyle w:val="Sinespaciado1"/>
        <w:spacing w:line="360" w:lineRule="auto"/>
        <w:jc w:val="both"/>
        <w:rPr>
          <w:rFonts w:ascii="Arial" w:hAnsi="Arial" w:cs="Arial"/>
          <w:iCs/>
          <w:color w:val="000000"/>
          <w:lang w:eastAsia="es-CO"/>
        </w:rPr>
      </w:pPr>
    </w:p>
    <w:p w14:paraId="48B21C22" w14:textId="556FBBEB" w:rsidR="000167D6" w:rsidRDefault="009A4C05" w:rsidP="00C76FA2">
      <w:pPr>
        <w:pStyle w:val="Sinespaciado1"/>
        <w:spacing w:line="360" w:lineRule="auto"/>
        <w:jc w:val="both"/>
        <w:rPr>
          <w:rFonts w:ascii="Arial" w:hAnsi="Arial" w:cs="Arial"/>
          <w:iCs/>
          <w:color w:val="000000"/>
          <w:lang w:eastAsia="es-CO"/>
        </w:rPr>
      </w:pPr>
      <w:r>
        <w:rPr>
          <w:rFonts w:ascii="Arial" w:hAnsi="Arial" w:cs="Arial"/>
          <w:iCs/>
          <w:color w:val="000000"/>
          <w:lang w:eastAsia="es-CO"/>
        </w:rPr>
        <w:t>Ahora</w:t>
      </w:r>
      <w:r w:rsidR="004D0A12">
        <w:rPr>
          <w:rFonts w:ascii="Arial" w:hAnsi="Arial" w:cs="Arial"/>
          <w:iCs/>
          <w:color w:val="000000"/>
          <w:lang w:eastAsia="es-CO"/>
        </w:rPr>
        <w:t xml:space="preserve"> bien</w:t>
      </w:r>
      <w:r>
        <w:rPr>
          <w:rFonts w:ascii="Arial" w:hAnsi="Arial" w:cs="Arial"/>
          <w:iCs/>
          <w:color w:val="000000"/>
          <w:lang w:eastAsia="es-CO"/>
        </w:rPr>
        <w:t>,</w:t>
      </w:r>
      <w:r w:rsidR="00C773CC">
        <w:rPr>
          <w:rFonts w:ascii="Arial" w:hAnsi="Arial" w:cs="Arial"/>
          <w:iCs/>
          <w:color w:val="000000"/>
          <w:lang w:eastAsia="es-CO"/>
        </w:rPr>
        <w:t xml:space="preserve"> </w:t>
      </w:r>
      <w:r w:rsidR="00C71FD4">
        <w:rPr>
          <w:rFonts w:ascii="Arial" w:hAnsi="Arial" w:cs="Arial"/>
          <w:iCs/>
          <w:color w:val="000000"/>
          <w:lang w:eastAsia="es-CO"/>
        </w:rPr>
        <w:t>los tutelantes</w:t>
      </w:r>
      <w:r w:rsidR="000167D6">
        <w:rPr>
          <w:rFonts w:ascii="Arial" w:hAnsi="Arial" w:cs="Arial"/>
          <w:iCs/>
          <w:color w:val="000000"/>
          <w:lang w:eastAsia="es-CO"/>
        </w:rPr>
        <w:t>, como fundamento de su depreco constitucional,</w:t>
      </w:r>
      <w:r w:rsidR="00C71FD4">
        <w:rPr>
          <w:rFonts w:ascii="Arial" w:hAnsi="Arial" w:cs="Arial"/>
          <w:iCs/>
          <w:color w:val="000000"/>
          <w:lang w:eastAsia="es-CO"/>
        </w:rPr>
        <w:t xml:space="preserve"> se refieren a </w:t>
      </w:r>
      <w:r w:rsidR="00F63F28">
        <w:rPr>
          <w:rFonts w:ascii="Arial" w:hAnsi="Arial" w:cs="Arial"/>
          <w:iCs/>
          <w:color w:val="000000"/>
          <w:lang w:eastAsia="es-CO"/>
        </w:rPr>
        <w:t xml:space="preserve">la omisión de </w:t>
      </w:r>
      <w:r w:rsidR="00A97655">
        <w:rPr>
          <w:rFonts w:ascii="Arial" w:hAnsi="Arial" w:cs="Arial"/>
          <w:iCs/>
          <w:color w:val="000000"/>
          <w:lang w:eastAsia="es-CO"/>
        </w:rPr>
        <w:t xml:space="preserve">los registros </w:t>
      </w:r>
      <w:r w:rsidR="00F63F28">
        <w:rPr>
          <w:rFonts w:ascii="Arial" w:hAnsi="Arial" w:cs="Arial"/>
          <w:iCs/>
          <w:color w:val="000000"/>
          <w:lang w:eastAsia="es-CO"/>
        </w:rPr>
        <w:t>contentivos de</w:t>
      </w:r>
      <w:r w:rsidR="00A97655">
        <w:rPr>
          <w:rFonts w:ascii="Arial" w:hAnsi="Arial" w:cs="Arial"/>
          <w:iCs/>
          <w:color w:val="000000"/>
          <w:lang w:eastAsia="es-CO"/>
        </w:rPr>
        <w:t xml:space="preserve"> las audiencias </w:t>
      </w:r>
      <w:r>
        <w:rPr>
          <w:rFonts w:ascii="Arial" w:hAnsi="Arial" w:cs="Arial"/>
          <w:iCs/>
          <w:color w:val="000000"/>
          <w:lang w:eastAsia="es-CO"/>
        </w:rPr>
        <w:t>preliminares</w:t>
      </w:r>
      <w:r w:rsidR="00F63F28">
        <w:rPr>
          <w:rFonts w:ascii="Arial" w:hAnsi="Arial" w:cs="Arial"/>
          <w:iCs/>
          <w:color w:val="000000"/>
          <w:lang w:eastAsia="es-CO"/>
        </w:rPr>
        <w:t xml:space="preserve"> y preclusivas,</w:t>
      </w:r>
      <w:r w:rsidR="00AB1AAF">
        <w:rPr>
          <w:rFonts w:ascii="Arial" w:hAnsi="Arial" w:cs="Arial"/>
          <w:iCs/>
          <w:color w:val="000000"/>
          <w:lang w:eastAsia="es-CO"/>
        </w:rPr>
        <w:t xml:space="preserve"> que si bien son relevantes</w:t>
      </w:r>
      <w:r w:rsidR="003304E3">
        <w:rPr>
          <w:rFonts w:ascii="Arial" w:hAnsi="Arial" w:cs="Arial"/>
          <w:iCs/>
          <w:color w:val="000000"/>
          <w:lang w:eastAsia="es-CO"/>
        </w:rPr>
        <w:t xml:space="preserve"> como lo recon</w:t>
      </w:r>
      <w:r w:rsidR="00F553E3">
        <w:rPr>
          <w:rFonts w:ascii="Arial" w:hAnsi="Arial" w:cs="Arial"/>
          <w:iCs/>
          <w:color w:val="000000"/>
          <w:lang w:eastAsia="es-CO"/>
        </w:rPr>
        <w:t>o</w:t>
      </w:r>
      <w:r w:rsidR="003304E3">
        <w:rPr>
          <w:rFonts w:ascii="Arial" w:hAnsi="Arial" w:cs="Arial"/>
          <w:iCs/>
          <w:color w:val="000000"/>
          <w:lang w:eastAsia="es-CO"/>
        </w:rPr>
        <w:t>ció el Tribunal</w:t>
      </w:r>
      <w:r w:rsidR="00AB1AAF">
        <w:rPr>
          <w:rFonts w:ascii="Arial" w:hAnsi="Arial" w:cs="Arial"/>
          <w:iCs/>
          <w:color w:val="000000"/>
          <w:lang w:eastAsia="es-CO"/>
        </w:rPr>
        <w:t>,</w:t>
      </w:r>
      <w:r>
        <w:rPr>
          <w:rFonts w:ascii="Arial" w:hAnsi="Arial" w:cs="Arial"/>
          <w:iCs/>
          <w:color w:val="000000"/>
          <w:lang w:eastAsia="es-CO"/>
        </w:rPr>
        <w:t xml:space="preserve"> </w:t>
      </w:r>
      <w:r w:rsidR="003304E3">
        <w:rPr>
          <w:rFonts w:ascii="Arial" w:hAnsi="Arial" w:cs="Arial"/>
          <w:iCs/>
          <w:color w:val="000000"/>
          <w:lang w:eastAsia="es-CO"/>
        </w:rPr>
        <w:t xml:space="preserve">no son, de ninguna </w:t>
      </w:r>
      <w:r w:rsidR="000167D6">
        <w:rPr>
          <w:rFonts w:ascii="Arial" w:hAnsi="Arial" w:cs="Arial"/>
          <w:iCs/>
          <w:color w:val="000000"/>
          <w:lang w:eastAsia="es-CO"/>
        </w:rPr>
        <w:t>manera</w:t>
      </w:r>
      <w:r w:rsidR="003304E3">
        <w:rPr>
          <w:rFonts w:ascii="Arial" w:hAnsi="Arial" w:cs="Arial"/>
          <w:iCs/>
          <w:color w:val="000000"/>
          <w:lang w:eastAsia="es-CO"/>
        </w:rPr>
        <w:t xml:space="preserve">, el </w:t>
      </w:r>
      <w:r w:rsidR="00F553E3">
        <w:rPr>
          <w:rFonts w:ascii="Arial" w:hAnsi="Arial" w:cs="Arial"/>
          <w:iCs/>
          <w:color w:val="000000"/>
          <w:lang w:eastAsia="es-CO"/>
        </w:rPr>
        <w:t>argumento principal de la sentencia cuestionada</w:t>
      </w:r>
      <w:r w:rsidR="000167D6">
        <w:rPr>
          <w:rFonts w:ascii="Arial" w:hAnsi="Arial" w:cs="Arial"/>
          <w:iCs/>
          <w:color w:val="000000"/>
          <w:lang w:eastAsia="es-CO"/>
        </w:rPr>
        <w:t xml:space="preserve"> ni atacan la totalidad los motivos plasmados en esta</w:t>
      </w:r>
      <w:r w:rsidR="00606386">
        <w:rPr>
          <w:rFonts w:ascii="Arial" w:hAnsi="Arial" w:cs="Arial"/>
          <w:iCs/>
          <w:color w:val="000000"/>
          <w:lang w:eastAsia="es-CO"/>
        </w:rPr>
        <w:t xml:space="preserve">, puesto que, como se vio, la decisión censurada estuvo </w:t>
      </w:r>
      <w:r w:rsidR="00C76FA2">
        <w:rPr>
          <w:rFonts w:ascii="Arial" w:hAnsi="Arial" w:cs="Arial"/>
          <w:iCs/>
          <w:color w:val="000000"/>
          <w:lang w:eastAsia="es-CO"/>
        </w:rPr>
        <w:t>articulada en numerosos razonamientos jurídicos y probatorios</w:t>
      </w:r>
      <w:r w:rsidR="00F553E3">
        <w:rPr>
          <w:rFonts w:ascii="Arial" w:hAnsi="Arial" w:cs="Arial"/>
          <w:iCs/>
          <w:color w:val="000000"/>
          <w:lang w:eastAsia="es-CO"/>
        </w:rPr>
        <w:t xml:space="preserve">. </w:t>
      </w:r>
    </w:p>
    <w:p w14:paraId="0EB8EA1E" w14:textId="77777777" w:rsidR="000167D6" w:rsidRDefault="000167D6" w:rsidP="00F63F28">
      <w:pPr>
        <w:pStyle w:val="Sinespaciado1"/>
        <w:spacing w:line="360" w:lineRule="auto"/>
        <w:jc w:val="both"/>
        <w:rPr>
          <w:rFonts w:ascii="Arial" w:hAnsi="Arial" w:cs="Arial"/>
          <w:iCs/>
          <w:color w:val="000000"/>
          <w:lang w:eastAsia="es-CO"/>
        </w:rPr>
      </w:pPr>
    </w:p>
    <w:p w14:paraId="6249EBFA" w14:textId="4F0D9B2E" w:rsidR="00F878BA" w:rsidRDefault="00511B5D" w:rsidP="0067114D">
      <w:pPr>
        <w:pStyle w:val="Sinespaciado1"/>
        <w:spacing w:line="360" w:lineRule="auto"/>
        <w:jc w:val="both"/>
        <w:rPr>
          <w:rFonts w:ascii="Arial" w:hAnsi="Arial" w:cs="Arial"/>
          <w:iCs/>
          <w:color w:val="000000"/>
          <w:lang w:eastAsia="es-CO"/>
        </w:rPr>
      </w:pPr>
      <w:r>
        <w:rPr>
          <w:rFonts w:ascii="Arial" w:hAnsi="Arial" w:cs="Arial"/>
          <w:iCs/>
          <w:color w:val="000000"/>
          <w:lang w:eastAsia="es-CO"/>
        </w:rPr>
        <w:t xml:space="preserve">A </w:t>
      </w:r>
      <w:r w:rsidR="000167D6">
        <w:rPr>
          <w:rFonts w:ascii="Arial" w:hAnsi="Arial" w:cs="Arial"/>
          <w:iCs/>
          <w:color w:val="000000"/>
          <w:lang w:eastAsia="es-CO"/>
        </w:rPr>
        <w:t>la misma</w:t>
      </w:r>
      <w:r>
        <w:rPr>
          <w:rFonts w:ascii="Arial" w:hAnsi="Arial" w:cs="Arial"/>
          <w:iCs/>
          <w:color w:val="000000"/>
          <w:lang w:eastAsia="es-CO"/>
        </w:rPr>
        <w:t xml:space="preserve"> conclusión se puede arribar respecto </w:t>
      </w:r>
      <w:r w:rsidR="00A45E79">
        <w:rPr>
          <w:rFonts w:ascii="Arial" w:hAnsi="Arial" w:cs="Arial"/>
          <w:iCs/>
          <w:color w:val="000000"/>
          <w:lang w:eastAsia="es-CO"/>
        </w:rPr>
        <w:t>de</w:t>
      </w:r>
      <w:r w:rsidR="009925EA">
        <w:rPr>
          <w:rFonts w:ascii="Arial" w:hAnsi="Arial" w:cs="Arial"/>
          <w:iCs/>
          <w:color w:val="000000"/>
          <w:lang w:eastAsia="es-CO"/>
        </w:rPr>
        <w:t xml:space="preserve">l argumento sobre la </w:t>
      </w:r>
      <w:r w:rsidR="00A45E79">
        <w:rPr>
          <w:rFonts w:ascii="Arial" w:hAnsi="Arial" w:cs="Arial"/>
          <w:iCs/>
          <w:color w:val="000000"/>
          <w:lang w:eastAsia="es-CO"/>
        </w:rPr>
        <w:t>inimputabilidad</w:t>
      </w:r>
      <w:r w:rsidR="00AD0CEF">
        <w:rPr>
          <w:rFonts w:ascii="Arial" w:hAnsi="Arial" w:cs="Arial"/>
          <w:iCs/>
          <w:color w:val="000000"/>
          <w:lang w:eastAsia="es-CO"/>
        </w:rPr>
        <w:t xml:space="preserve"> de Rúa Piedrahita pues, aunque el Tribunal sí analizó</w:t>
      </w:r>
      <w:r w:rsidR="00307C50">
        <w:rPr>
          <w:rFonts w:ascii="Arial" w:hAnsi="Arial" w:cs="Arial"/>
          <w:iCs/>
          <w:color w:val="000000"/>
          <w:lang w:eastAsia="es-CO"/>
        </w:rPr>
        <w:t xml:space="preserve"> la historia clínica ya que así se plasmó en el acápite de pruebas</w:t>
      </w:r>
      <w:r w:rsidR="000167D6">
        <w:rPr>
          <w:rFonts w:ascii="Arial" w:hAnsi="Arial" w:cs="Arial"/>
          <w:iCs/>
          <w:color w:val="000000"/>
          <w:lang w:eastAsia="es-CO"/>
        </w:rPr>
        <w:t xml:space="preserve"> de su providencia</w:t>
      </w:r>
      <w:r w:rsidR="00307C50">
        <w:rPr>
          <w:rFonts w:ascii="Arial" w:hAnsi="Arial" w:cs="Arial"/>
          <w:iCs/>
          <w:color w:val="000000"/>
          <w:lang w:eastAsia="es-CO"/>
        </w:rPr>
        <w:t>, lo cierto es que</w:t>
      </w:r>
      <w:r w:rsidR="00077096">
        <w:rPr>
          <w:rFonts w:ascii="Arial" w:hAnsi="Arial" w:cs="Arial"/>
          <w:iCs/>
          <w:color w:val="000000"/>
          <w:lang w:eastAsia="es-CO"/>
        </w:rPr>
        <w:t xml:space="preserve"> </w:t>
      </w:r>
      <w:r w:rsidR="005E26C2">
        <w:rPr>
          <w:rFonts w:ascii="Arial" w:hAnsi="Arial" w:cs="Arial"/>
          <w:iCs/>
          <w:color w:val="000000"/>
          <w:lang w:eastAsia="es-CO"/>
        </w:rPr>
        <w:t xml:space="preserve">para </w:t>
      </w:r>
      <w:r w:rsidR="000167D6">
        <w:rPr>
          <w:rFonts w:ascii="Arial" w:hAnsi="Arial" w:cs="Arial"/>
          <w:iCs/>
          <w:color w:val="000000"/>
          <w:lang w:eastAsia="es-CO"/>
        </w:rPr>
        <w:t xml:space="preserve">esa </w:t>
      </w:r>
      <w:r w:rsidR="005E26C2">
        <w:rPr>
          <w:rFonts w:ascii="Arial" w:hAnsi="Arial" w:cs="Arial"/>
          <w:iCs/>
          <w:color w:val="000000"/>
          <w:lang w:eastAsia="es-CO"/>
        </w:rPr>
        <w:t xml:space="preserve">autoridad judicial </w:t>
      </w:r>
      <w:r w:rsidR="00077096">
        <w:rPr>
          <w:rFonts w:ascii="Arial" w:hAnsi="Arial" w:cs="Arial"/>
          <w:iCs/>
          <w:color w:val="000000"/>
          <w:lang w:eastAsia="es-CO"/>
        </w:rPr>
        <w:t xml:space="preserve">la condición mental </w:t>
      </w:r>
      <w:r w:rsidR="00F63F28">
        <w:rPr>
          <w:rFonts w:ascii="Arial" w:hAnsi="Arial" w:cs="Arial"/>
          <w:iCs/>
          <w:color w:val="000000"/>
          <w:lang w:eastAsia="es-CO"/>
        </w:rPr>
        <w:t xml:space="preserve">del procesado </w:t>
      </w:r>
      <w:r w:rsidR="005E26C2">
        <w:rPr>
          <w:rFonts w:ascii="Arial" w:hAnsi="Arial" w:cs="Arial"/>
          <w:iCs/>
          <w:color w:val="000000"/>
          <w:lang w:eastAsia="es-CO"/>
        </w:rPr>
        <w:t xml:space="preserve">no </w:t>
      </w:r>
      <w:r w:rsidR="00366371">
        <w:rPr>
          <w:rFonts w:ascii="Arial" w:hAnsi="Arial" w:cs="Arial"/>
          <w:iCs/>
          <w:color w:val="000000"/>
          <w:lang w:eastAsia="es-CO"/>
        </w:rPr>
        <w:t xml:space="preserve">fue suficiente para </w:t>
      </w:r>
      <w:r w:rsidR="005E26C2">
        <w:rPr>
          <w:rFonts w:ascii="Arial" w:hAnsi="Arial" w:cs="Arial"/>
          <w:iCs/>
          <w:color w:val="000000"/>
          <w:lang w:eastAsia="es-CO"/>
        </w:rPr>
        <w:t>desvirtu</w:t>
      </w:r>
      <w:r w:rsidR="00366371">
        <w:rPr>
          <w:rFonts w:ascii="Arial" w:hAnsi="Arial" w:cs="Arial"/>
          <w:iCs/>
          <w:color w:val="000000"/>
          <w:lang w:eastAsia="es-CO"/>
        </w:rPr>
        <w:t>ar</w:t>
      </w:r>
      <w:r w:rsidR="005E26C2">
        <w:rPr>
          <w:rFonts w:ascii="Arial" w:hAnsi="Arial" w:cs="Arial"/>
          <w:iCs/>
          <w:color w:val="000000"/>
          <w:lang w:eastAsia="es-CO"/>
        </w:rPr>
        <w:t xml:space="preserve"> l</w:t>
      </w:r>
      <w:r w:rsidR="00366371">
        <w:rPr>
          <w:rFonts w:ascii="Arial" w:hAnsi="Arial" w:cs="Arial"/>
          <w:iCs/>
          <w:color w:val="000000"/>
          <w:lang w:eastAsia="es-CO"/>
        </w:rPr>
        <w:t>a</w:t>
      </w:r>
      <w:r w:rsidR="005E26C2">
        <w:rPr>
          <w:rFonts w:ascii="Arial" w:hAnsi="Arial" w:cs="Arial"/>
          <w:iCs/>
          <w:color w:val="000000"/>
          <w:lang w:eastAsia="es-CO"/>
        </w:rPr>
        <w:t xml:space="preserve">s demás </w:t>
      </w:r>
      <w:r w:rsidR="00366371">
        <w:rPr>
          <w:rFonts w:ascii="Arial" w:hAnsi="Arial" w:cs="Arial"/>
          <w:iCs/>
          <w:color w:val="000000"/>
          <w:lang w:eastAsia="es-CO"/>
        </w:rPr>
        <w:t>pruebas que obraban en el expediente</w:t>
      </w:r>
      <w:r w:rsidR="00F63F28">
        <w:rPr>
          <w:rFonts w:ascii="Arial" w:hAnsi="Arial" w:cs="Arial"/>
          <w:iCs/>
          <w:color w:val="000000"/>
          <w:lang w:eastAsia="es-CO"/>
        </w:rPr>
        <w:t xml:space="preserve"> sobre </w:t>
      </w:r>
      <w:r w:rsidR="000167D6">
        <w:rPr>
          <w:rFonts w:ascii="Arial" w:hAnsi="Arial" w:cs="Arial"/>
          <w:iCs/>
          <w:color w:val="000000"/>
          <w:lang w:eastAsia="es-CO"/>
        </w:rPr>
        <w:t xml:space="preserve">la </w:t>
      </w:r>
      <w:r w:rsidR="00F63F28">
        <w:rPr>
          <w:rFonts w:ascii="Arial" w:hAnsi="Arial" w:cs="Arial"/>
          <w:iCs/>
          <w:color w:val="000000"/>
          <w:lang w:eastAsia="es-CO"/>
        </w:rPr>
        <w:t>autoría o participación en la comisión del delito</w:t>
      </w:r>
      <w:r w:rsidR="009B65FB">
        <w:rPr>
          <w:rFonts w:ascii="Arial" w:hAnsi="Arial" w:cs="Arial"/>
          <w:iCs/>
          <w:color w:val="000000"/>
          <w:lang w:eastAsia="es-CO"/>
        </w:rPr>
        <w:t xml:space="preserve"> o </w:t>
      </w:r>
      <w:r w:rsidR="005837FE">
        <w:rPr>
          <w:rFonts w:ascii="Arial" w:hAnsi="Arial" w:cs="Arial"/>
          <w:iCs/>
          <w:color w:val="000000"/>
          <w:lang w:eastAsia="es-CO"/>
        </w:rPr>
        <w:t>sobre la legalidad de la medida privativa de la libertada</w:t>
      </w:r>
      <w:r w:rsidR="0067114D">
        <w:rPr>
          <w:rFonts w:ascii="Arial" w:hAnsi="Arial" w:cs="Arial"/>
          <w:iCs/>
          <w:color w:val="000000"/>
          <w:lang w:eastAsia="es-CO"/>
        </w:rPr>
        <w:t>;</w:t>
      </w:r>
      <w:r w:rsidR="003E3B90">
        <w:rPr>
          <w:rFonts w:ascii="Arial" w:hAnsi="Arial" w:cs="Arial"/>
          <w:iCs/>
          <w:color w:val="000000"/>
          <w:lang w:eastAsia="es-CO"/>
        </w:rPr>
        <w:t xml:space="preserve"> máxime cuando </w:t>
      </w:r>
      <w:r w:rsidR="005837FE">
        <w:rPr>
          <w:rFonts w:ascii="Arial" w:hAnsi="Arial" w:cs="Arial"/>
          <w:iCs/>
          <w:color w:val="000000"/>
          <w:lang w:eastAsia="es-CO"/>
        </w:rPr>
        <w:t xml:space="preserve">esa </w:t>
      </w:r>
      <w:r w:rsidR="00CB6AAD">
        <w:rPr>
          <w:rFonts w:ascii="Arial" w:hAnsi="Arial" w:cs="Arial"/>
          <w:iCs/>
          <w:color w:val="000000"/>
          <w:lang w:eastAsia="es-CO"/>
        </w:rPr>
        <w:t xml:space="preserve">medida se dictó en una </w:t>
      </w:r>
      <w:r w:rsidR="003E3B90">
        <w:rPr>
          <w:rFonts w:ascii="Arial" w:hAnsi="Arial" w:cs="Arial"/>
          <w:iCs/>
          <w:color w:val="000000"/>
          <w:lang w:eastAsia="es-CO"/>
        </w:rPr>
        <w:t>etapa</w:t>
      </w:r>
      <w:r w:rsidR="000174AF">
        <w:rPr>
          <w:rFonts w:ascii="Arial" w:hAnsi="Arial" w:cs="Arial"/>
          <w:iCs/>
          <w:color w:val="000000"/>
          <w:lang w:eastAsia="es-CO"/>
        </w:rPr>
        <w:t xml:space="preserve"> en </w:t>
      </w:r>
      <w:r w:rsidR="00CB6AAD">
        <w:rPr>
          <w:rFonts w:ascii="Arial" w:hAnsi="Arial" w:cs="Arial"/>
          <w:iCs/>
          <w:color w:val="000000"/>
          <w:lang w:eastAsia="es-CO"/>
        </w:rPr>
        <w:t xml:space="preserve">la </w:t>
      </w:r>
      <w:r w:rsidR="000174AF">
        <w:rPr>
          <w:rFonts w:ascii="Arial" w:hAnsi="Arial" w:cs="Arial"/>
          <w:iCs/>
          <w:color w:val="000000"/>
          <w:lang w:eastAsia="es-CO"/>
        </w:rPr>
        <w:t xml:space="preserve">que </w:t>
      </w:r>
      <w:r w:rsidR="00546F77">
        <w:rPr>
          <w:rFonts w:ascii="Arial" w:hAnsi="Arial" w:cs="Arial"/>
          <w:iCs/>
          <w:color w:val="000000"/>
          <w:lang w:eastAsia="es-CO"/>
        </w:rPr>
        <w:t xml:space="preserve">no se había analizado </w:t>
      </w:r>
      <w:r w:rsidR="00CB6AAD">
        <w:rPr>
          <w:rFonts w:ascii="Arial" w:hAnsi="Arial" w:cs="Arial"/>
          <w:iCs/>
          <w:color w:val="000000"/>
          <w:lang w:eastAsia="es-CO"/>
        </w:rPr>
        <w:t>la condición mental</w:t>
      </w:r>
      <w:r w:rsidR="0067114D">
        <w:rPr>
          <w:rFonts w:ascii="Arial" w:hAnsi="Arial" w:cs="Arial"/>
          <w:iCs/>
          <w:color w:val="000000"/>
          <w:lang w:eastAsia="es-CO"/>
        </w:rPr>
        <w:t xml:space="preserve"> del procesado, sino la inferencia razonable y demás requisitos legales para la imposición de esta</w:t>
      </w:r>
      <w:r w:rsidR="00F63F28">
        <w:rPr>
          <w:rFonts w:ascii="Arial" w:hAnsi="Arial" w:cs="Arial"/>
          <w:iCs/>
          <w:color w:val="000000"/>
          <w:lang w:eastAsia="es-CO"/>
        </w:rPr>
        <w:t>.</w:t>
      </w:r>
      <w:r w:rsidR="000174AF">
        <w:rPr>
          <w:rFonts w:ascii="Arial" w:hAnsi="Arial" w:cs="Arial"/>
          <w:iCs/>
          <w:color w:val="000000"/>
          <w:lang w:eastAsia="es-CO"/>
        </w:rPr>
        <w:t xml:space="preserve"> </w:t>
      </w:r>
    </w:p>
    <w:p w14:paraId="440A35C5" w14:textId="77777777" w:rsidR="001862F0" w:rsidRDefault="001862F0" w:rsidP="0063304D">
      <w:pPr>
        <w:pStyle w:val="Sinespaciado1"/>
        <w:spacing w:line="360" w:lineRule="auto"/>
        <w:jc w:val="both"/>
        <w:rPr>
          <w:rFonts w:ascii="Arial" w:hAnsi="Arial" w:cs="Arial"/>
          <w:iCs/>
          <w:color w:val="000000"/>
          <w:lang w:eastAsia="es-CO"/>
        </w:rPr>
      </w:pPr>
    </w:p>
    <w:p w14:paraId="5F66242A" w14:textId="4C0C2919" w:rsidR="00A636F1" w:rsidRPr="000B04A6" w:rsidRDefault="00A636F1" w:rsidP="003455BC">
      <w:pPr>
        <w:pStyle w:val="Sinespaciado1"/>
        <w:spacing w:line="360" w:lineRule="auto"/>
        <w:jc w:val="both"/>
        <w:rPr>
          <w:rFonts w:ascii="Arial" w:hAnsi="Arial" w:cs="Arial"/>
        </w:rPr>
      </w:pPr>
      <w:r>
        <w:rPr>
          <w:rFonts w:ascii="Arial" w:hAnsi="Arial" w:cs="Arial"/>
        </w:rPr>
        <w:t>4.5.</w:t>
      </w:r>
      <w:r w:rsidR="00C27700">
        <w:rPr>
          <w:rFonts w:ascii="Arial" w:hAnsi="Arial" w:cs="Arial"/>
        </w:rPr>
        <w:t>-</w:t>
      </w:r>
      <w:r>
        <w:rPr>
          <w:rFonts w:ascii="Arial" w:hAnsi="Arial" w:cs="Arial"/>
        </w:rPr>
        <w:t xml:space="preserve"> En </w:t>
      </w:r>
      <w:r w:rsidR="005837FE">
        <w:rPr>
          <w:rFonts w:ascii="Arial" w:hAnsi="Arial" w:cs="Arial"/>
        </w:rPr>
        <w:t>virtud de lo anterior</w:t>
      </w:r>
      <w:r>
        <w:rPr>
          <w:rFonts w:ascii="Arial" w:hAnsi="Arial" w:cs="Arial"/>
        </w:rPr>
        <w:t xml:space="preserve">, para esta Sala, se torna diáfano que </w:t>
      </w:r>
      <w:r w:rsidR="007D0D4E">
        <w:rPr>
          <w:rFonts w:ascii="Arial" w:hAnsi="Arial" w:cs="Arial"/>
        </w:rPr>
        <w:t>l</w:t>
      </w:r>
      <w:r w:rsidR="0067114D">
        <w:rPr>
          <w:rFonts w:ascii="Arial" w:hAnsi="Arial" w:cs="Arial"/>
        </w:rPr>
        <w:t>os</w:t>
      </w:r>
      <w:r w:rsidR="00F45FA1">
        <w:rPr>
          <w:rFonts w:ascii="Arial" w:hAnsi="Arial" w:cs="Arial"/>
        </w:rPr>
        <w:t xml:space="preserve"> accionante</w:t>
      </w:r>
      <w:r w:rsidR="0067114D">
        <w:rPr>
          <w:rFonts w:ascii="Arial" w:hAnsi="Arial" w:cs="Arial"/>
        </w:rPr>
        <w:t>s</w:t>
      </w:r>
      <w:r w:rsidR="00F86B41">
        <w:rPr>
          <w:rFonts w:ascii="Arial" w:hAnsi="Arial" w:cs="Arial"/>
        </w:rPr>
        <w:t xml:space="preserve"> </w:t>
      </w:r>
      <w:r w:rsidR="00F45FA1">
        <w:rPr>
          <w:rFonts w:ascii="Arial" w:hAnsi="Arial" w:cs="Arial"/>
        </w:rPr>
        <w:t>busca</w:t>
      </w:r>
      <w:r w:rsidR="0067114D">
        <w:rPr>
          <w:rFonts w:ascii="Arial" w:hAnsi="Arial" w:cs="Arial"/>
        </w:rPr>
        <w:t>n</w:t>
      </w:r>
      <w:r w:rsidRPr="00A438F8">
        <w:rPr>
          <w:rFonts w:ascii="Arial" w:hAnsi="Arial" w:cs="Arial"/>
        </w:rPr>
        <w:t xml:space="preserve"> reabrir </w:t>
      </w:r>
      <w:r>
        <w:rPr>
          <w:rFonts w:ascii="Arial" w:hAnsi="Arial" w:cs="Arial"/>
        </w:rPr>
        <w:t xml:space="preserve">el </w:t>
      </w:r>
      <w:r w:rsidRPr="00A438F8">
        <w:rPr>
          <w:rFonts w:ascii="Arial" w:hAnsi="Arial" w:cs="Arial"/>
        </w:rPr>
        <w:t xml:space="preserve">debate </w:t>
      </w:r>
      <w:r w:rsidR="0067114D">
        <w:rPr>
          <w:rFonts w:ascii="Arial" w:hAnsi="Arial" w:cs="Arial"/>
        </w:rPr>
        <w:t xml:space="preserve">probatorio </w:t>
      </w:r>
      <w:r>
        <w:rPr>
          <w:rFonts w:ascii="Arial" w:hAnsi="Arial" w:cs="Arial"/>
        </w:rPr>
        <w:t xml:space="preserve">que tuvo lugar en el </w:t>
      </w:r>
      <w:r w:rsidR="003455BC">
        <w:rPr>
          <w:rFonts w:ascii="Arial" w:hAnsi="Arial" w:cs="Arial"/>
        </w:rPr>
        <w:t>medio de control</w:t>
      </w:r>
      <w:r w:rsidRPr="00A438F8">
        <w:rPr>
          <w:rFonts w:ascii="Arial" w:hAnsi="Arial" w:cs="Arial"/>
        </w:rPr>
        <w:t xml:space="preserve">, con el fin de que </w:t>
      </w:r>
      <w:r>
        <w:rPr>
          <w:rFonts w:ascii="Arial" w:hAnsi="Arial" w:cs="Arial"/>
        </w:rPr>
        <w:t xml:space="preserve">se analicen nuevamente los aspectos que fueron definidos </w:t>
      </w:r>
      <w:r w:rsidR="00031C37">
        <w:rPr>
          <w:rFonts w:ascii="Arial" w:hAnsi="Arial" w:cs="Arial"/>
        </w:rPr>
        <w:t xml:space="preserve">por el juez natural </w:t>
      </w:r>
      <w:r w:rsidR="00642D92">
        <w:rPr>
          <w:rFonts w:ascii="Arial" w:hAnsi="Arial" w:cs="Arial"/>
        </w:rPr>
        <w:t>para</w:t>
      </w:r>
      <w:r>
        <w:rPr>
          <w:rFonts w:ascii="Arial" w:hAnsi="Arial" w:cs="Arial"/>
        </w:rPr>
        <w:t xml:space="preserve"> </w:t>
      </w:r>
      <w:r w:rsidR="00407935">
        <w:rPr>
          <w:rFonts w:ascii="Arial" w:hAnsi="Arial" w:cs="Arial"/>
        </w:rPr>
        <w:t xml:space="preserve">que </w:t>
      </w:r>
      <w:r>
        <w:rPr>
          <w:rFonts w:ascii="Arial" w:hAnsi="Arial" w:cs="Arial"/>
        </w:rPr>
        <w:t xml:space="preserve">se imponga </w:t>
      </w:r>
      <w:r w:rsidR="00407935">
        <w:rPr>
          <w:rFonts w:ascii="Arial" w:hAnsi="Arial" w:cs="Arial"/>
        </w:rPr>
        <w:t xml:space="preserve">una </w:t>
      </w:r>
      <w:r>
        <w:rPr>
          <w:rFonts w:ascii="Arial" w:hAnsi="Arial" w:cs="Arial"/>
        </w:rPr>
        <w:t xml:space="preserve">interpretación </w:t>
      </w:r>
      <w:r w:rsidR="00407935">
        <w:rPr>
          <w:rFonts w:ascii="Arial" w:hAnsi="Arial" w:cs="Arial"/>
        </w:rPr>
        <w:t xml:space="preserve">legal </w:t>
      </w:r>
      <w:r>
        <w:rPr>
          <w:rFonts w:ascii="Arial" w:hAnsi="Arial" w:cs="Arial"/>
        </w:rPr>
        <w:t xml:space="preserve">favorable a </w:t>
      </w:r>
      <w:r w:rsidR="00E1170B">
        <w:rPr>
          <w:rFonts w:ascii="Arial" w:hAnsi="Arial" w:cs="Arial"/>
        </w:rPr>
        <w:t xml:space="preserve">sus </w:t>
      </w:r>
      <w:r>
        <w:rPr>
          <w:rFonts w:ascii="Arial" w:hAnsi="Arial" w:cs="Arial"/>
        </w:rPr>
        <w:t>intereses</w:t>
      </w:r>
      <w:r w:rsidR="00642D92">
        <w:rPr>
          <w:rFonts w:ascii="Arial" w:hAnsi="Arial" w:cs="Arial"/>
        </w:rPr>
        <w:t xml:space="preserve">; aunado a que los motivos en que se fundamenta </w:t>
      </w:r>
      <w:r w:rsidR="002F6994">
        <w:rPr>
          <w:rFonts w:ascii="Arial" w:hAnsi="Arial" w:cs="Arial"/>
        </w:rPr>
        <w:t xml:space="preserve">la solicitud de amparo </w:t>
      </w:r>
      <w:r w:rsidR="00642D92">
        <w:rPr>
          <w:rFonts w:ascii="Arial" w:hAnsi="Arial" w:cs="Arial"/>
        </w:rPr>
        <w:t xml:space="preserve">no atacan </w:t>
      </w:r>
      <w:r w:rsidR="00C85B88">
        <w:rPr>
          <w:rFonts w:ascii="Arial" w:hAnsi="Arial" w:cs="Arial"/>
        </w:rPr>
        <w:t xml:space="preserve">ni desvirtúan </w:t>
      </w:r>
      <w:r w:rsidR="00D05A6F">
        <w:rPr>
          <w:rFonts w:ascii="Arial" w:hAnsi="Arial" w:cs="Arial"/>
        </w:rPr>
        <w:t xml:space="preserve">la totalidad de </w:t>
      </w:r>
      <w:r w:rsidR="00642D92">
        <w:rPr>
          <w:rFonts w:ascii="Arial" w:hAnsi="Arial" w:cs="Arial"/>
        </w:rPr>
        <w:t>los argumentos</w:t>
      </w:r>
      <w:r w:rsidR="00C85B88">
        <w:rPr>
          <w:rFonts w:ascii="Arial" w:hAnsi="Arial" w:cs="Arial"/>
        </w:rPr>
        <w:t xml:space="preserve"> prohijados por el Tribunal Administrativo de</w:t>
      </w:r>
      <w:r w:rsidR="0067114D">
        <w:rPr>
          <w:rFonts w:ascii="Arial" w:hAnsi="Arial" w:cs="Arial"/>
        </w:rPr>
        <w:t xml:space="preserve"> Antioquia</w:t>
      </w:r>
      <w:r w:rsidRPr="00A438F8">
        <w:rPr>
          <w:rFonts w:ascii="Arial" w:hAnsi="Arial" w:cs="Arial"/>
        </w:rPr>
        <w:t>, lo qu</w:t>
      </w:r>
      <w:r>
        <w:rPr>
          <w:rFonts w:ascii="Arial" w:hAnsi="Arial" w:cs="Arial"/>
        </w:rPr>
        <w:t>e impide estudiar el fondo de esa</w:t>
      </w:r>
      <w:r w:rsidR="00E1170B">
        <w:rPr>
          <w:rFonts w:ascii="Arial" w:hAnsi="Arial" w:cs="Arial"/>
        </w:rPr>
        <w:t>s</w:t>
      </w:r>
      <w:r>
        <w:rPr>
          <w:rFonts w:ascii="Arial" w:hAnsi="Arial" w:cs="Arial"/>
        </w:rPr>
        <w:t xml:space="preserve"> </w:t>
      </w:r>
      <w:r w:rsidR="00E1170B">
        <w:rPr>
          <w:rFonts w:ascii="Arial" w:hAnsi="Arial" w:cs="Arial"/>
        </w:rPr>
        <w:t>alegaciones</w:t>
      </w:r>
      <w:r w:rsidRPr="00A438F8">
        <w:rPr>
          <w:rFonts w:ascii="Arial" w:hAnsi="Arial" w:cs="Arial"/>
        </w:rPr>
        <w:t>.</w:t>
      </w:r>
    </w:p>
    <w:p w14:paraId="6C865498" w14:textId="77777777" w:rsidR="00A636F1" w:rsidRPr="00A438F8" w:rsidRDefault="00A636F1" w:rsidP="00A636F1">
      <w:pPr>
        <w:pStyle w:val="Sinespaciado"/>
        <w:spacing w:line="360" w:lineRule="auto"/>
        <w:jc w:val="both"/>
        <w:rPr>
          <w:rFonts w:ascii="Arial" w:hAnsi="Arial" w:cs="Arial"/>
          <w:sz w:val="24"/>
          <w:szCs w:val="24"/>
        </w:rPr>
      </w:pPr>
    </w:p>
    <w:p w14:paraId="7868364A" w14:textId="77777777" w:rsidR="00A636F1" w:rsidRPr="00A438F8" w:rsidRDefault="00A636F1" w:rsidP="00A636F1">
      <w:pPr>
        <w:pStyle w:val="Sinespaciado"/>
        <w:spacing w:line="360" w:lineRule="auto"/>
        <w:jc w:val="both"/>
        <w:rPr>
          <w:rFonts w:ascii="Arial" w:hAnsi="Arial" w:cs="Arial"/>
          <w:sz w:val="24"/>
          <w:szCs w:val="24"/>
        </w:rPr>
      </w:pPr>
      <w:r>
        <w:rPr>
          <w:rFonts w:ascii="Arial" w:hAnsi="Arial" w:cs="Arial"/>
          <w:sz w:val="24"/>
          <w:szCs w:val="24"/>
        </w:rPr>
        <w:t xml:space="preserve">4.6.- </w:t>
      </w:r>
      <w:r w:rsidRPr="00A438F8">
        <w:rPr>
          <w:rFonts w:ascii="Arial" w:hAnsi="Arial" w:cs="Arial"/>
          <w:sz w:val="24"/>
          <w:szCs w:val="24"/>
        </w:rPr>
        <w:t>En este orden de ideas y en atención a la autonomía judicial y al carácter excepcionalísimo que reviste la tutela</w:t>
      </w:r>
      <w:r>
        <w:rPr>
          <w:rFonts w:ascii="Arial" w:hAnsi="Arial" w:cs="Arial"/>
          <w:sz w:val="24"/>
          <w:szCs w:val="24"/>
        </w:rPr>
        <w:t xml:space="preserve"> formulada en contra de una providencia judicial</w:t>
      </w:r>
      <w:r w:rsidRPr="00A438F8">
        <w:rPr>
          <w:rFonts w:ascii="Arial" w:hAnsi="Arial" w:cs="Arial"/>
          <w:sz w:val="24"/>
          <w:szCs w:val="24"/>
        </w:rPr>
        <w:t xml:space="preserve">, se debe acotar que no basta con manifestar inconformidades respecto de las decisiones judiciales objeto de censura o alegar la configuración de los requisitos especiales de procedencia, ya que, de esa forma, la discusión queda restringida a asuntos de mera legalidad que no trascienden al plano constitucional. </w:t>
      </w:r>
    </w:p>
    <w:p w14:paraId="50F7A473" w14:textId="77777777" w:rsidR="00A636F1" w:rsidRPr="00A438F8" w:rsidRDefault="00A636F1" w:rsidP="00A636F1">
      <w:pPr>
        <w:pStyle w:val="Sinespaciado"/>
        <w:spacing w:line="360" w:lineRule="auto"/>
        <w:jc w:val="both"/>
        <w:rPr>
          <w:rFonts w:ascii="Arial" w:hAnsi="Arial" w:cs="Arial"/>
          <w:sz w:val="24"/>
          <w:szCs w:val="24"/>
        </w:rPr>
      </w:pPr>
    </w:p>
    <w:p w14:paraId="476CBB73" w14:textId="2684EA41" w:rsidR="00A636F1" w:rsidRDefault="00A636F1" w:rsidP="00A636F1">
      <w:pPr>
        <w:pStyle w:val="Sinespaciado"/>
        <w:spacing w:line="360" w:lineRule="auto"/>
        <w:jc w:val="both"/>
        <w:rPr>
          <w:rFonts w:ascii="Arial" w:eastAsia="Verdana" w:hAnsi="Arial" w:cs="Arial"/>
          <w:sz w:val="24"/>
          <w:szCs w:val="24"/>
        </w:rPr>
      </w:pPr>
      <w:r>
        <w:rPr>
          <w:rFonts w:ascii="Arial" w:hAnsi="Arial" w:cs="Arial"/>
          <w:sz w:val="24"/>
          <w:szCs w:val="24"/>
        </w:rPr>
        <w:t>4.7</w:t>
      </w:r>
      <w:r w:rsidRPr="00A438F8">
        <w:rPr>
          <w:rFonts w:ascii="Arial" w:hAnsi="Arial" w:cs="Arial"/>
          <w:sz w:val="24"/>
          <w:szCs w:val="24"/>
        </w:rPr>
        <w:t xml:space="preserve">.- </w:t>
      </w:r>
      <w:r w:rsidRPr="00A438F8">
        <w:rPr>
          <w:rFonts w:ascii="Arial" w:eastAsia="Verdana" w:hAnsi="Arial" w:cs="Arial"/>
          <w:sz w:val="24"/>
          <w:szCs w:val="24"/>
        </w:rPr>
        <w:t xml:space="preserve">Al respecto, se insiste en que la procedencia de la acción de tutela en contra de decisiones judiciales es de carácter residual y no puede usarse para desconocer </w:t>
      </w:r>
      <w:r w:rsidRPr="00A438F8">
        <w:rPr>
          <w:rFonts w:ascii="Arial" w:eastAsia="Verdana" w:hAnsi="Arial" w:cs="Arial"/>
          <w:sz w:val="24"/>
          <w:szCs w:val="24"/>
        </w:rPr>
        <w:lastRenderedPageBreak/>
        <w:t>la autonomía e independencia judicial, ni los principios de cosa juzgada y seguridad jurídica, en razón a lo cual es concebida como un “</w:t>
      </w:r>
      <w:r w:rsidRPr="00A438F8">
        <w:rPr>
          <w:rFonts w:ascii="Arial" w:eastAsia="Verdana" w:hAnsi="Arial" w:cs="Arial"/>
          <w:i/>
          <w:sz w:val="24"/>
          <w:szCs w:val="24"/>
        </w:rPr>
        <w:t>juicio de validez</w:t>
      </w:r>
      <w:r w:rsidRPr="00A438F8">
        <w:rPr>
          <w:rFonts w:ascii="Arial" w:eastAsia="Verdana" w:hAnsi="Arial" w:cs="Arial"/>
          <w:iCs/>
          <w:sz w:val="24"/>
          <w:szCs w:val="24"/>
        </w:rPr>
        <w:t xml:space="preserve">” </w:t>
      </w:r>
      <w:r w:rsidRPr="00A438F8">
        <w:rPr>
          <w:rFonts w:ascii="Arial" w:eastAsia="Verdana" w:hAnsi="Arial" w:cs="Arial"/>
          <w:sz w:val="24"/>
          <w:szCs w:val="24"/>
        </w:rPr>
        <w:t xml:space="preserve">y no como un </w:t>
      </w:r>
      <w:r w:rsidRPr="00A438F8">
        <w:rPr>
          <w:rFonts w:ascii="Arial" w:eastAsia="Verdana" w:hAnsi="Arial" w:cs="Arial"/>
          <w:iCs/>
          <w:sz w:val="24"/>
          <w:szCs w:val="24"/>
        </w:rPr>
        <w:t>“</w:t>
      </w:r>
      <w:r w:rsidRPr="00A438F8">
        <w:rPr>
          <w:rFonts w:ascii="Arial" w:eastAsia="Verdana" w:hAnsi="Arial" w:cs="Arial"/>
          <w:i/>
          <w:sz w:val="24"/>
          <w:szCs w:val="24"/>
        </w:rPr>
        <w:t>juicio de corrección</w:t>
      </w:r>
      <w:r w:rsidRPr="00A438F8">
        <w:rPr>
          <w:rFonts w:ascii="Arial" w:eastAsia="Verdana" w:hAnsi="Arial" w:cs="Arial"/>
          <w:iCs/>
          <w:sz w:val="24"/>
          <w:szCs w:val="24"/>
        </w:rPr>
        <w:t>”</w:t>
      </w:r>
      <w:r w:rsidRPr="00A438F8">
        <w:rPr>
          <w:rFonts w:ascii="Arial" w:eastAsia="Verdana" w:hAnsi="Arial" w:cs="Arial"/>
          <w:i/>
          <w:sz w:val="24"/>
          <w:szCs w:val="24"/>
        </w:rPr>
        <w:t xml:space="preserve"> </w:t>
      </w:r>
      <w:r w:rsidRPr="00A438F8">
        <w:rPr>
          <w:rFonts w:ascii="Arial" w:eastAsia="Verdana" w:hAnsi="Arial" w:cs="Arial"/>
          <w:sz w:val="24"/>
          <w:szCs w:val="24"/>
        </w:rPr>
        <w:t>de la decisión cuestionada</w:t>
      </w:r>
      <w:r w:rsidRPr="00A438F8">
        <w:rPr>
          <w:rFonts w:ascii="Arial" w:eastAsia="Verdana" w:hAnsi="Arial" w:cs="Arial"/>
          <w:sz w:val="24"/>
          <w:szCs w:val="24"/>
          <w:vertAlign w:val="superscript"/>
        </w:rPr>
        <w:footnoteReference w:id="16"/>
      </w:r>
      <w:r w:rsidRPr="00A438F8">
        <w:rPr>
          <w:rFonts w:ascii="Arial" w:eastAsia="Verdana" w:hAnsi="Arial" w:cs="Arial"/>
          <w:sz w:val="24"/>
          <w:szCs w:val="24"/>
        </w:rPr>
        <w:t>, lo que se opone a que se use indebidamente como una nueva instancia para la discusión de los asuntos de índole probatoria o de interpretación del derecho, que se resolvieron en el curso del proceso ordinario</w:t>
      </w:r>
      <w:r w:rsidRPr="00A438F8">
        <w:rPr>
          <w:rStyle w:val="Refdenotaalpie"/>
          <w:rFonts w:ascii="Arial" w:eastAsia="Verdana" w:hAnsi="Arial" w:cs="Arial"/>
          <w:sz w:val="24"/>
          <w:szCs w:val="24"/>
        </w:rPr>
        <w:footnoteReference w:id="17"/>
      </w:r>
      <w:r w:rsidR="00407935">
        <w:rPr>
          <w:rFonts w:ascii="Arial" w:eastAsia="Verdana" w:hAnsi="Arial" w:cs="Arial"/>
          <w:sz w:val="24"/>
          <w:szCs w:val="24"/>
        </w:rPr>
        <w:t>.</w:t>
      </w:r>
    </w:p>
    <w:p w14:paraId="7FC36E0E" w14:textId="77777777" w:rsidR="005D3948" w:rsidRPr="00A438F8" w:rsidRDefault="005D3948" w:rsidP="00A636F1">
      <w:pPr>
        <w:pStyle w:val="Sinespaciado"/>
        <w:spacing w:line="360" w:lineRule="auto"/>
        <w:jc w:val="both"/>
        <w:rPr>
          <w:rFonts w:ascii="Arial" w:hAnsi="Arial" w:cs="Arial"/>
          <w:sz w:val="24"/>
          <w:szCs w:val="24"/>
        </w:rPr>
      </w:pPr>
    </w:p>
    <w:p w14:paraId="5D88490D" w14:textId="77777777" w:rsidR="00CD0FEF" w:rsidRPr="00475516" w:rsidRDefault="00CD0FEF" w:rsidP="00CD0FEF">
      <w:pPr>
        <w:pStyle w:val="Sinespaciado"/>
        <w:spacing w:line="360" w:lineRule="auto"/>
        <w:jc w:val="both"/>
        <w:rPr>
          <w:rFonts w:ascii="Arial" w:hAnsi="Arial" w:cs="Arial"/>
          <w:color w:val="000000"/>
          <w:sz w:val="24"/>
          <w:szCs w:val="24"/>
        </w:rPr>
      </w:pPr>
      <w:r>
        <w:rPr>
          <w:rFonts w:ascii="Arial" w:hAnsi="Arial" w:cs="Arial"/>
          <w:color w:val="000000"/>
          <w:sz w:val="24"/>
          <w:szCs w:val="24"/>
        </w:rPr>
        <w:t>5</w:t>
      </w:r>
      <w:r w:rsidRPr="00475516">
        <w:rPr>
          <w:rFonts w:ascii="Arial" w:hAnsi="Arial" w:cs="Arial"/>
          <w:color w:val="000000"/>
          <w:sz w:val="24"/>
          <w:szCs w:val="24"/>
        </w:rPr>
        <w:t>.- Con fundamento en las consideraciones expuestas, la Sala declarará improcedente el amparo constitucional objeto de estudio.</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5BF7CBC0"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5E5D9E" w:rsidRPr="00F865A8">
        <w:rPr>
          <w:rFonts w:ascii="Arial" w:eastAsia="Arial" w:hAnsi="Arial" w:cs="Arial"/>
          <w:sz w:val="24"/>
          <w:szCs w:val="24"/>
        </w:rPr>
        <w:t xml:space="preserve">el amparo constitucional </w:t>
      </w:r>
      <w:r w:rsidR="005E5D9E">
        <w:rPr>
          <w:rFonts w:ascii="Arial" w:eastAsia="Arial" w:hAnsi="Arial" w:cs="Arial"/>
          <w:sz w:val="24"/>
          <w:szCs w:val="24"/>
        </w:rPr>
        <w:t>solicitado</w:t>
      </w:r>
      <w:r w:rsidR="005E5D9E" w:rsidRPr="00E65D1B">
        <w:rPr>
          <w:rFonts w:ascii="Arial" w:hAnsi="Arial" w:cs="Arial"/>
          <w:sz w:val="24"/>
          <w:szCs w:val="24"/>
        </w:rPr>
        <w:t>,</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139EE8CF"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817C35">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4430E837" w14:textId="77777777" w:rsidR="0089346B" w:rsidRPr="00F865A8" w:rsidRDefault="0089346B" w:rsidP="00FA2FE9">
      <w:pPr>
        <w:tabs>
          <w:tab w:val="left" w:pos="709"/>
          <w:tab w:val="left" w:pos="1701"/>
        </w:tabs>
        <w:spacing w:after="0" w:line="360" w:lineRule="auto"/>
        <w:jc w:val="center"/>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21064F54" w14:textId="77777777" w:rsidR="004A3212" w:rsidRPr="00F865A8" w:rsidRDefault="004A3212"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073F9E39" w14:textId="77777777" w:rsidR="00E962BF" w:rsidRPr="00F865A8" w:rsidRDefault="00E962BF" w:rsidP="00E51C4A">
      <w:pPr>
        <w:spacing w:after="0" w:line="240" w:lineRule="auto"/>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48A2717A" w14:textId="77777777" w:rsidR="00E962BF" w:rsidRPr="00F865A8" w:rsidRDefault="00E962B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2E30E00A" w14:textId="25505C84" w:rsidR="00E962BF" w:rsidRDefault="0089346B" w:rsidP="005837FE">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07E22D2D" w14:textId="77777777" w:rsidR="004F7A77" w:rsidRDefault="004F7A77" w:rsidP="005837FE">
      <w:pPr>
        <w:spacing w:after="0" w:line="240" w:lineRule="auto"/>
        <w:jc w:val="center"/>
        <w:rPr>
          <w:rFonts w:ascii="Arial" w:eastAsia="BatangChe" w:hAnsi="Arial" w:cs="Arial"/>
          <w:b/>
          <w:sz w:val="24"/>
          <w:szCs w:val="24"/>
        </w:rPr>
      </w:pPr>
      <w:r w:rsidRPr="00EC7CF8">
        <w:rPr>
          <w:rFonts w:ascii="Arial" w:eastAsia="BatangChe" w:hAnsi="Arial" w:cs="Arial"/>
          <w:b/>
          <w:sz w:val="24"/>
          <w:szCs w:val="24"/>
        </w:rPr>
        <w:t xml:space="preserve">Aclaración de voto </w:t>
      </w:r>
    </w:p>
    <w:p w14:paraId="16F9F1C6" w14:textId="409AA614" w:rsidR="004F7A77" w:rsidRPr="00F865A8" w:rsidRDefault="004F7A77" w:rsidP="005837FE">
      <w:pPr>
        <w:spacing w:after="0" w:line="240" w:lineRule="auto"/>
        <w:jc w:val="center"/>
        <w:rPr>
          <w:rFonts w:ascii="Arial" w:eastAsia="Times New Roman" w:hAnsi="Arial" w:cs="Arial"/>
          <w:sz w:val="24"/>
          <w:szCs w:val="24"/>
          <w:lang w:eastAsia="es-ES_tradnl"/>
        </w:rPr>
      </w:pPr>
      <w:r w:rsidRPr="00EC7CF8">
        <w:rPr>
          <w:rFonts w:ascii="Arial" w:eastAsia="BatangChe" w:hAnsi="Arial" w:cs="Arial"/>
          <w:b/>
          <w:sz w:val="24"/>
          <w:szCs w:val="24"/>
        </w:rPr>
        <w:t>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sectPr w:rsidR="004F7A77"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8823" w14:textId="77777777" w:rsidR="00833731" w:rsidRDefault="00833731" w:rsidP="0002323E">
      <w:pPr>
        <w:spacing w:after="0" w:line="240" w:lineRule="auto"/>
      </w:pPr>
      <w:r>
        <w:separator/>
      </w:r>
    </w:p>
  </w:endnote>
  <w:endnote w:type="continuationSeparator" w:id="0">
    <w:p w14:paraId="3385A080" w14:textId="77777777" w:rsidR="00833731" w:rsidRDefault="00833731"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36EF" w14:textId="77777777" w:rsidR="00833731" w:rsidRDefault="00833731" w:rsidP="0002323E">
      <w:pPr>
        <w:spacing w:after="0" w:line="240" w:lineRule="auto"/>
      </w:pPr>
      <w:r>
        <w:separator/>
      </w:r>
    </w:p>
  </w:footnote>
  <w:footnote w:type="continuationSeparator" w:id="0">
    <w:p w14:paraId="4B983B64" w14:textId="77777777" w:rsidR="00833731" w:rsidRDefault="00833731" w:rsidP="0002323E">
      <w:pPr>
        <w:spacing w:after="0" w:line="240" w:lineRule="auto"/>
      </w:pPr>
      <w:r>
        <w:continuationSeparator/>
      </w:r>
    </w:p>
  </w:footnote>
  <w:footnote w:id="1">
    <w:p w14:paraId="7AA86657" w14:textId="0DBE8EDE" w:rsidR="00592977" w:rsidRPr="008244D9" w:rsidRDefault="00592977" w:rsidP="008244D9">
      <w:pPr>
        <w:spacing w:after="0" w:line="240" w:lineRule="auto"/>
        <w:jc w:val="both"/>
        <w:rPr>
          <w:rFonts w:asciiTheme="minorBidi" w:hAnsiTheme="minorBidi" w:cstheme="minorBidi"/>
          <w:sz w:val="18"/>
          <w:szCs w:val="18"/>
        </w:rPr>
      </w:pPr>
      <w:r w:rsidRPr="008244D9">
        <w:rPr>
          <w:rStyle w:val="Refdenotaalpie"/>
          <w:rFonts w:asciiTheme="minorBidi" w:hAnsiTheme="minorBidi" w:cstheme="minorBidi"/>
          <w:color w:val="000000"/>
          <w:sz w:val="18"/>
          <w:szCs w:val="18"/>
        </w:rPr>
        <w:footnoteRef/>
      </w:r>
      <w:r w:rsidRPr="008244D9">
        <w:rPr>
          <w:rFonts w:asciiTheme="minorBidi" w:hAnsiTheme="minorBidi" w:cstheme="minorBidi"/>
          <w:color w:val="000000"/>
          <w:sz w:val="18"/>
          <w:szCs w:val="18"/>
        </w:rPr>
        <w:t xml:space="preserve"> </w:t>
      </w:r>
      <w:r w:rsidR="00C82759" w:rsidRPr="008244D9">
        <w:rPr>
          <w:rFonts w:asciiTheme="minorBidi" w:hAnsiTheme="minorBidi" w:cstheme="minorBidi"/>
          <w:sz w:val="18"/>
          <w:szCs w:val="18"/>
        </w:rPr>
        <w:t xml:space="preserve">Obra escrito de tutela en el archivo digital subido en SAMAI, en el índice 2, con certificado </w:t>
      </w:r>
      <w:r w:rsidR="00EA2EF9" w:rsidRPr="008244D9">
        <w:rPr>
          <w:rFonts w:asciiTheme="minorBidi" w:hAnsiTheme="minorBidi" w:cstheme="minorBidi"/>
          <w:sz w:val="18"/>
          <w:szCs w:val="18"/>
        </w:rPr>
        <w:t>BFDE364DF8486D54 9713F2811FF35CAC 357A53FE99089C22 FC884798CFBC4385</w:t>
      </w:r>
      <w:r w:rsidR="00D85D93" w:rsidRPr="008244D9">
        <w:rPr>
          <w:rFonts w:asciiTheme="minorBidi" w:hAnsiTheme="minorBidi" w:cstheme="minorBidi"/>
          <w:sz w:val="18"/>
          <w:szCs w:val="18"/>
        </w:rPr>
        <w:t>.</w:t>
      </w:r>
    </w:p>
  </w:footnote>
  <w:footnote w:id="2">
    <w:p w14:paraId="186F1BD9" w14:textId="7D5CC902" w:rsidR="00E10DEB" w:rsidRPr="008244D9" w:rsidRDefault="00E10DEB" w:rsidP="008244D9">
      <w:pPr>
        <w:spacing w:after="0" w:line="240" w:lineRule="auto"/>
        <w:jc w:val="both"/>
        <w:rPr>
          <w:rFonts w:asciiTheme="minorBidi" w:hAnsiTheme="minorBidi" w:cstheme="minorBidi"/>
          <w:sz w:val="18"/>
          <w:szCs w:val="18"/>
        </w:rPr>
      </w:pPr>
      <w:r w:rsidRPr="008244D9">
        <w:rPr>
          <w:rStyle w:val="Refdenotaalpie"/>
          <w:rFonts w:asciiTheme="minorBidi" w:hAnsiTheme="minorBidi" w:cstheme="minorBidi"/>
          <w:sz w:val="18"/>
          <w:szCs w:val="18"/>
        </w:rPr>
        <w:footnoteRef/>
      </w:r>
      <w:r w:rsidRPr="008244D9">
        <w:rPr>
          <w:rFonts w:asciiTheme="minorBidi" w:hAnsiTheme="minorBidi" w:cstheme="minorBidi"/>
          <w:sz w:val="18"/>
          <w:szCs w:val="18"/>
        </w:rPr>
        <w:t xml:space="preserve"> </w:t>
      </w:r>
      <w:r w:rsidR="00730FC1" w:rsidRPr="008244D9">
        <w:rPr>
          <w:rFonts w:asciiTheme="minorBidi" w:hAnsiTheme="minorBidi" w:cstheme="minorBidi"/>
          <w:sz w:val="18"/>
          <w:szCs w:val="18"/>
        </w:rPr>
        <w:t xml:space="preserve">Obran poderes en el archivo digital subido en SAMAI, en el índice 2, con certificado </w:t>
      </w:r>
      <w:r w:rsidR="00054D43" w:rsidRPr="008244D9">
        <w:rPr>
          <w:rFonts w:asciiTheme="minorBidi" w:hAnsiTheme="minorBidi" w:cstheme="minorBidi"/>
          <w:sz w:val="18"/>
          <w:szCs w:val="18"/>
        </w:rPr>
        <w:t>C3E26D5B94B9E592 C77C63DF6D08E2E7 7B32E4B0E83ED57E B259447185480A35</w:t>
      </w:r>
      <w:r w:rsidR="00BC604C" w:rsidRPr="008244D9">
        <w:rPr>
          <w:rFonts w:asciiTheme="minorBidi" w:hAnsiTheme="minorBidi" w:cstheme="minorBidi"/>
          <w:sz w:val="18"/>
          <w:szCs w:val="18"/>
        </w:rPr>
        <w:t>.</w:t>
      </w:r>
    </w:p>
  </w:footnote>
  <w:footnote w:id="3">
    <w:p w14:paraId="296B07B3" w14:textId="2A9370F8" w:rsidR="00592977" w:rsidRPr="008244D9" w:rsidRDefault="00592977" w:rsidP="008244D9">
      <w:pPr>
        <w:spacing w:after="0" w:line="240" w:lineRule="auto"/>
        <w:jc w:val="both"/>
        <w:rPr>
          <w:rFonts w:asciiTheme="minorBidi" w:hAnsiTheme="minorBidi" w:cstheme="minorBidi"/>
          <w:color w:val="000000"/>
          <w:sz w:val="18"/>
          <w:szCs w:val="18"/>
        </w:rPr>
      </w:pPr>
      <w:r w:rsidRPr="008244D9">
        <w:rPr>
          <w:rStyle w:val="Refdenotaalpie"/>
          <w:rFonts w:asciiTheme="minorBidi" w:hAnsiTheme="minorBidi" w:cstheme="minorBidi"/>
          <w:color w:val="000000"/>
          <w:sz w:val="18"/>
          <w:szCs w:val="18"/>
        </w:rPr>
        <w:footnoteRef/>
      </w:r>
      <w:r w:rsidRPr="008244D9">
        <w:rPr>
          <w:rFonts w:asciiTheme="minorBidi" w:hAnsiTheme="minorBidi" w:cstheme="minorBidi"/>
          <w:color w:val="000000"/>
          <w:sz w:val="18"/>
          <w:szCs w:val="18"/>
        </w:rPr>
        <w:t xml:space="preserve"> Obra correo electrónico en el archivo digital subido en SAMAI</w:t>
      </w:r>
      <w:r w:rsidR="0042102E" w:rsidRPr="008244D9">
        <w:rPr>
          <w:rFonts w:asciiTheme="minorBidi" w:hAnsiTheme="minorBidi" w:cstheme="minorBidi"/>
          <w:color w:val="000000"/>
          <w:sz w:val="18"/>
          <w:szCs w:val="18"/>
        </w:rPr>
        <w:t>, en índice 2,</w:t>
      </w:r>
      <w:r w:rsidRPr="008244D9">
        <w:rPr>
          <w:rFonts w:asciiTheme="minorBidi" w:hAnsiTheme="minorBidi" w:cstheme="minorBidi"/>
          <w:color w:val="000000"/>
          <w:sz w:val="18"/>
          <w:szCs w:val="18"/>
        </w:rPr>
        <w:t xml:space="preserve"> con certificado </w:t>
      </w:r>
      <w:r w:rsidR="00440DCE" w:rsidRPr="008244D9">
        <w:rPr>
          <w:rFonts w:asciiTheme="minorBidi" w:hAnsiTheme="minorBidi" w:cstheme="minorBidi"/>
          <w:color w:val="000000"/>
          <w:sz w:val="18"/>
          <w:szCs w:val="18"/>
        </w:rPr>
        <w:t>A5E5806177941FE1 6FCCBC89DAC80D80 E16BE71D0E6668EA 8B2FB0F044718CB3</w:t>
      </w:r>
      <w:r w:rsidRPr="008244D9">
        <w:rPr>
          <w:rFonts w:asciiTheme="minorBidi" w:hAnsiTheme="minorBidi" w:cstheme="minorBidi"/>
          <w:color w:val="000000"/>
          <w:sz w:val="18"/>
          <w:szCs w:val="18"/>
        </w:rPr>
        <w:t>.</w:t>
      </w:r>
    </w:p>
  </w:footnote>
  <w:footnote w:id="4">
    <w:p w14:paraId="48D8BBCE" w14:textId="215412D3" w:rsidR="008244D9" w:rsidRPr="008244D9" w:rsidRDefault="008244D9" w:rsidP="008244D9">
      <w:pPr>
        <w:pStyle w:val="Textonotapie"/>
        <w:jc w:val="both"/>
        <w:rPr>
          <w:rFonts w:asciiTheme="minorBidi" w:hAnsiTheme="minorBidi" w:cstheme="minorBidi"/>
          <w:sz w:val="18"/>
          <w:szCs w:val="18"/>
        </w:rPr>
      </w:pPr>
      <w:r w:rsidRPr="008244D9">
        <w:rPr>
          <w:rStyle w:val="Refdenotaalpie"/>
          <w:rFonts w:asciiTheme="minorBidi" w:hAnsiTheme="minorBidi" w:cstheme="minorBidi"/>
          <w:sz w:val="18"/>
          <w:szCs w:val="18"/>
        </w:rPr>
        <w:footnoteRef/>
      </w:r>
      <w:r w:rsidRPr="008244D9">
        <w:rPr>
          <w:rFonts w:asciiTheme="minorBidi" w:hAnsiTheme="minorBidi" w:cstheme="minorBidi"/>
          <w:sz w:val="18"/>
          <w:szCs w:val="18"/>
        </w:rPr>
        <w:t xml:space="preserve"> Promovido por los accionantes en contra de la </w:t>
      </w:r>
      <w:proofErr w:type="gramStart"/>
      <w:r w:rsidRPr="008244D9">
        <w:rPr>
          <w:rFonts w:asciiTheme="minorBidi" w:hAnsiTheme="minorBidi" w:cstheme="minorBidi"/>
          <w:sz w:val="18"/>
          <w:szCs w:val="18"/>
        </w:rPr>
        <w:t>Fiscalía General</w:t>
      </w:r>
      <w:proofErr w:type="gramEnd"/>
      <w:r w:rsidRPr="008244D9">
        <w:rPr>
          <w:rFonts w:asciiTheme="minorBidi" w:hAnsiTheme="minorBidi" w:cstheme="minorBidi"/>
          <w:sz w:val="18"/>
          <w:szCs w:val="18"/>
        </w:rPr>
        <w:t xml:space="preserve"> de la Nación, de la Policía Nacional y de la Rama Judicial.</w:t>
      </w:r>
    </w:p>
  </w:footnote>
  <w:footnote w:id="5">
    <w:p w14:paraId="2DA32CDB" w14:textId="77777777" w:rsidR="009C1E28" w:rsidRPr="00F4648D" w:rsidRDefault="009C1E28" w:rsidP="00F4648D">
      <w:pPr>
        <w:spacing w:after="0" w:line="240" w:lineRule="auto"/>
        <w:jc w:val="both"/>
        <w:rPr>
          <w:rFonts w:asciiTheme="minorBidi" w:hAnsiTheme="minorBidi" w:cstheme="minorBidi"/>
          <w:sz w:val="18"/>
          <w:szCs w:val="18"/>
        </w:rPr>
      </w:pPr>
      <w:r w:rsidRPr="00F4648D">
        <w:rPr>
          <w:rStyle w:val="Refdenotaalpie"/>
          <w:rFonts w:asciiTheme="minorBidi" w:hAnsiTheme="minorBidi" w:cstheme="minorBidi"/>
          <w:sz w:val="18"/>
          <w:szCs w:val="18"/>
        </w:rPr>
        <w:footnoteRef/>
      </w:r>
      <w:r w:rsidRPr="00F4648D">
        <w:rPr>
          <w:rFonts w:asciiTheme="minorBidi" w:hAnsiTheme="minorBidi" w:cstheme="minorBidi"/>
          <w:sz w:val="18"/>
          <w:szCs w:val="18"/>
        </w:rPr>
        <w:t xml:space="preserve"> A folios 65-66 del archivo digital subido en SAMAI, en el índice 2, con certificado C6ECDFACCAF04F7A 3A5926120382C480 91DA9B18F3FC48DA 12711A3342613E11.</w:t>
      </w:r>
    </w:p>
  </w:footnote>
  <w:footnote w:id="6">
    <w:p w14:paraId="7224CA91" w14:textId="6D3AD16C" w:rsidR="00F4648D" w:rsidRPr="00F4648D" w:rsidRDefault="00F4648D" w:rsidP="00F4648D">
      <w:pPr>
        <w:pStyle w:val="Textonotapie"/>
        <w:jc w:val="both"/>
        <w:rPr>
          <w:rFonts w:asciiTheme="minorBidi" w:hAnsiTheme="minorBidi" w:cstheme="minorBidi"/>
          <w:sz w:val="18"/>
          <w:szCs w:val="18"/>
        </w:rPr>
      </w:pPr>
      <w:r w:rsidRPr="00F4648D">
        <w:rPr>
          <w:rStyle w:val="Refdenotaalpie"/>
          <w:rFonts w:asciiTheme="minorBidi" w:hAnsiTheme="minorBidi" w:cstheme="minorBidi"/>
          <w:sz w:val="18"/>
          <w:szCs w:val="18"/>
        </w:rPr>
        <w:footnoteRef/>
      </w:r>
      <w:r w:rsidRPr="00F4648D">
        <w:rPr>
          <w:rFonts w:asciiTheme="minorBidi" w:hAnsiTheme="minorBidi" w:cstheme="minorBidi"/>
          <w:sz w:val="18"/>
          <w:szCs w:val="18"/>
        </w:rPr>
        <w:t xml:space="preserve"> A folio 102 del archivo digital subido en SAMAI, en el índice 2, con certificado</w:t>
      </w:r>
      <w:r w:rsidRPr="00F4648D">
        <w:rPr>
          <w:rFonts w:asciiTheme="minorBidi" w:eastAsia="Calibri" w:hAnsiTheme="minorBidi" w:cstheme="minorBidi"/>
          <w:sz w:val="18"/>
          <w:szCs w:val="18"/>
          <w:lang w:eastAsia="en-US"/>
        </w:rPr>
        <w:t xml:space="preserve"> C6ECDFACCAF04F7A 3A5926120382C480 91DA9B18F3FC48DA 12711A3342613E11</w:t>
      </w:r>
      <w:r w:rsidRPr="00F4648D">
        <w:rPr>
          <w:rFonts w:asciiTheme="minorBidi" w:hAnsiTheme="minorBidi" w:cstheme="minorBidi"/>
          <w:sz w:val="18"/>
          <w:szCs w:val="18"/>
        </w:rPr>
        <w:t>.</w:t>
      </w:r>
    </w:p>
  </w:footnote>
  <w:footnote w:id="7">
    <w:p w14:paraId="3F5AA0D7" w14:textId="6E146FD4" w:rsidR="004D3ECC" w:rsidRPr="00F4648D" w:rsidRDefault="004D3ECC" w:rsidP="00F4648D">
      <w:pPr>
        <w:spacing w:after="0" w:line="240" w:lineRule="auto"/>
        <w:jc w:val="both"/>
        <w:rPr>
          <w:rFonts w:asciiTheme="minorBidi" w:hAnsiTheme="minorBidi" w:cstheme="minorBidi"/>
          <w:sz w:val="18"/>
          <w:szCs w:val="18"/>
        </w:rPr>
      </w:pPr>
      <w:r w:rsidRPr="00F4648D">
        <w:rPr>
          <w:rStyle w:val="Refdenotaalpie"/>
          <w:rFonts w:asciiTheme="minorBidi" w:hAnsiTheme="minorBidi" w:cstheme="minorBidi"/>
          <w:sz w:val="18"/>
          <w:szCs w:val="18"/>
        </w:rPr>
        <w:footnoteRef/>
      </w:r>
      <w:r w:rsidRPr="00F4648D">
        <w:rPr>
          <w:rFonts w:asciiTheme="minorBidi" w:hAnsiTheme="minorBidi" w:cstheme="minorBidi"/>
          <w:sz w:val="18"/>
          <w:szCs w:val="18"/>
        </w:rPr>
        <w:t xml:space="preserve"> Obran los argumentos de la sentencia a folio </w:t>
      </w:r>
      <w:r w:rsidR="00F20DD3" w:rsidRPr="00F4648D">
        <w:rPr>
          <w:rFonts w:asciiTheme="minorBidi" w:hAnsiTheme="minorBidi" w:cstheme="minorBidi"/>
          <w:sz w:val="18"/>
          <w:szCs w:val="18"/>
        </w:rPr>
        <w:t>69</w:t>
      </w:r>
      <w:r w:rsidRPr="00F4648D">
        <w:rPr>
          <w:rFonts w:asciiTheme="minorBidi" w:hAnsiTheme="minorBidi" w:cstheme="minorBidi"/>
          <w:sz w:val="18"/>
          <w:szCs w:val="18"/>
        </w:rPr>
        <w:t xml:space="preserve"> </w:t>
      </w:r>
      <w:r w:rsidR="0090798B" w:rsidRPr="00F4648D">
        <w:rPr>
          <w:rFonts w:asciiTheme="minorBidi" w:hAnsiTheme="minorBidi" w:cstheme="minorBidi"/>
          <w:sz w:val="18"/>
          <w:szCs w:val="18"/>
        </w:rPr>
        <w:t xml:space="preserve">del archivo digital subido en SAMAI, en el índice 2, con certificado </w:t>
      </w:r>
      <w:r w:rsidR="00F20DD3" w:rsidRPr="00F4648D">
        <w:rPr>
          <w:rFonts w:asciiTheme="minorBidi" w:hAnsiTheme="minorBidi" w:cstheme="minorBidi"/>
          <w:sz w:val="18"/>
          <w:szCs w:val="18"/>
        </w:rPr>
        <w:t>C6ECDFACCAF04F7A 3A5926120382C480 91DA9B18F3FC48DA 12711A3342613E11</w:t>
      </w:r>
      <w:r w:rsidR="007F7663" w:rsidRPr="00F4648D">
        <w:rPr>
          <w:rFonts w:asciiTheme="minorBidi" w:hAnsiTheme="minorBidi" w:cstheme="minorBidi"/>
          <w:sz w:val="18"/>
          <w:szCs w:val="18"/>
        </w:rPr>
        <w:t>.</w:t>
      </w:r>
    </w:p>
  </w:footnote>
  <w:footnote w:id="8">
    <w:p w14:paraId="521E622D" w14:textId="73A36705" w:rsidR="00DF7205" w:rsidRPr="00442AA3" w:rsidRDefault="00DF7205" w:rsidP="00DF7205">
      <w:pPr>
        <w:pStyle w:val="Textonotapie"/>
        <w:jc w:val="both"/>
        <w:rPr>
          <w:rFonts w:asciiTheme="minorBidi" w:hAnsiTheme="minorBidi" w:cstheme="minorBidi"/>
          <w:sz w:val="18"/>
          <w:szCs w:val="18"/>
        </w:rPr>
      </w:pPr>
      <w:r w:rsidRPr="00442AA3">
        <w:rPr>
          <w:rStyle w:val="Refdenotaalpie"/>
          <w:rFonts w:asciiTheme="minorBidi" w:hAnsiTheme="minorBidi" w:cstheme="minorBidi"/>
          <w:sz w:val="18"/>
          <w:szCs w:val="18"/>
        </w:rPr>
        <w:footnoteRef/>
      </w:r>
      <w:r w:rsidRPr="00442AA3">
        <w:rPr>
          <w:rFonts w:asciiTheme="minorBidi" w:hAnsiTheme="minorBidi" w:cstheme="minorBidi"/>
          <w:sz w:val="18"/>
          <w:szCs w:val="18"/>
        </w:rPr>
        <w:t xml:space="preserve"> </w:t>
      </w:r>
      <w:r w:rsidRPr="007F7663">
        <w:rPr>
          <w:rFonts w:asciiTheme="minorBidi" w:hAnsiTheme="minorBidi" w:cstheme="minorBidi"/>
          <w:sz w:val="18"/>
          <w:szCs w:val="18"/>
        </w:rPr>
        <w:t>Obran los argumentos de</w:t>
      </w:r>
      <w:r>
        <w:rPr>
          <w:rFonts w:asciiTheme="minorBidi" w:hAnsiTheme="minorBidi" w:cstheme="minorBidi"/>
          <w:sz w:val="18"/>
          <w:szCs w:val="18"/>
        </w:rPr>
        <w:t>l</w:t>
      </w:r>
      <w:r w:rsidRPr="007F7663">
        <w:rPr>
          <w:rFonts w:asciiTheme="minorBidi" w:hAnsiTheme="minorBidi" w:cstheme="minorBidi"/>
          <w:sz w:val="18"/>
          <w:szCs w:val="18"/>
        </w:rPr>
        <w:t xml:space="preserve"> </w:t>
      </w:r>
      <w:r>
        <w:rPr>
          <w:rFonts w:asciiTheme="minorBidi" w:hAnsiTheme="minorBidi" w:cstheme="minorBidi"/>
          <w:sz w:val="18"/>
          <w:szCs w:val="18"/>
        </w:rPr>
        <w:t xml:space="preserve">recurso </w:t>
      </w:r>
      <w:r w:rsidRPr="007F7663">
        <w:rPr>
          <w:rFonts w:asciiTheme="minorBidi" w:hAnsiTheme="minorBidi" w:cstheme="minorBidi"/>
          <w:sz w:val="18"/>
          <w:szCs w:val="18"/>
        </w:rPr>
        <w:t xml:space="preserve">a folio </w:t>
      </w:r>
      <w:r>
        <w:rPr>
          <w:rFonts w:asciiTheme="minorBidi" w:hAnsiTheme="minorBidi" w:cstheme="minorBidi"/>
          <w:sz w:val="18"/>
          <w:szCs w:val="18"/>
        </w:rPr>
        <w:t xml:space="preserve">70 </w:t>
      </w:r>
      <w:r w:rsidRPr="007F7663">
        <w:rPr>
          <w:rFonts w:asciiTheme="minorBidi" w:hAnsiTheme="minorBidi" w:cstheme="minorBidi"/>
          <w:sz w:val="18"/>
          <w:szCs w:val="18"/>
        </w:rPr>
        <w:t xml:space="preserve">del archivo digital subido en SAMAI, en el índice 2, con certificado </w:t>
      </w:r>
      <w:r w:rsidRPr="00D50E46">
        <w:rPr>
          <w:rFonts w:asciiTheme="minorBidi" w:eastAsia="Calibri" w:hAnsiTheme="minorBidi" w:cstheme="minorBidi"/>
          <w:sz w:val="18"/>
          <w:szCs w:val="18"/>
          <w:lang w:eastAsia="en-US"/>
        </w:rPr>
        <w:t>C6ECDFACCAF04F7A 3A5926120382C480 91DA9B18F3FC48DA 12711A3342613E11</w:t>
      </w:r>
      <w:r w:rsidRPr="007F7663">
        <w:rPr>
          <w:rFonts w:asciiTheme="minorBidi" w:hAnsiTheme="minorBidi" w:cstheme="minorBidi"/>
          <w:sz w:val="18"/>
          <w:szCs w:val="18"/>
        </w:rPr>
        <w:t>.</w:t>
      </w:r>
    </w:p>
  </w:footnote>
  <w:footnote w:id="9">
    <w:p w14:paraId="4A23A866" w14:textId="5966A55B" w:rsidR="00442AA3" w:rsidRPr="00442AA3" w:rsidRDefault="00442AA3" w:rsidP="00C94DF1">
      <w:pPr>
        <w:pStyle w:val="Textonotapie"/>
        <w:jc w:val="both"/>
        <w:rPr>
          <w:rFonts w:asciiTheme="minorBidi" w:hAnsiTheme="minorBidi" w:cstheme="minorBidi"/>
          <w:sz w:val="18"/>
          <w:szCs w:val="18"/>
        </w:rPr>
      </w:pPr>
      <w:r w:rsidRPr="00442AA3">
        <w:rPr>
          <w:rStyle w:val="Refdenotaalpie"/>
          <w:rFonts w:asciiTheme="minorBidi" w:hAnsiTheme="minorBidi" w:cstheme="minorBidi"/>
          <w:sz w:val="18"/>
          <w:szCs w:val="18"/>
        </w:rPr>
        <w:footnoteRef/>
      </w:r>
      <w:r w:rsidRPr="00442AA3">
        <w:rPr>
          <w:rFonts w:asciiTheme="minorBidi" w:hAnsiTheme="minorBidi" w:cstheme="minorBidi"/>
          <w:sz w:val="18"/>
          <w:szCs w:val="18"/>
        </w:rPr>
        <w:t xml:space="preserve"> Obra sentencia </w:t>
      </w:r>
      <w:r w:rsidR="005E56CD">
        <w:rPr>
          <w:rFonts w:asciiTheme="minorBidi" w:hAnsiTheme="minorBidi" w:cstheme="minorBidi"/>
          <w:sz w:val="18"/>
          <w:szCs w:val="18"/>
        </w:rPr>
        <w:t>a folios 64-</w:t>
      </w:r>
      <w:r w:rsidR="00F65888">
        <w:rPr>
          <w:rFonts w:asciiTheme="minorBidi" w:hAnsiTheme="minorBidi" w:cstheme="minorBidi"/>
          <w:sz w:val="18"/>
          <w:szCs w:val="18"/>
        </w:rPr>
        <w:t>120</w:t>
      </w:r>
      <w:r w:rsidR="005E56CD">
        <w:rPr>
          <w:rFonts w:asciiTheme="minorBidi" w:hAnsiTheme="minorBidi" w:cstheme="minorBidi"/>
          <w:sz w:val="18"/>
          <w:szCs w:val="18"/>
        </w:rPr>
        <w:t xml:space="preserve"> </w:t>
      </w:r>
      <w:r w:rsidR="00F65888">
        <w:rPr>
          <w:rFonts w:asciiTheme="minorBidi" w:hAnsiTheme="minorBidi" w:cstheme="minorBidi"/>
          <w:sz w:val="18"/>
          <w:szCs w:val="18"/>
        </w:rPr>
        <w:t xml:space="preserve">del </w:t>
      </w:r>
      <w:r w:rsidR="00FD18F9" w:rsidRPr="00E1438D">
        <w:rPr>
          <w:rFonts w:asciiTheme="minorBidi" w:hAnsiTheme="minorBidi" w:cstheme="minorBidi"/>
          <w:sz w:val="18"/>
          <w:szCs w:val="18"/>
        </w:rPr>
        <w:t xml:space="preserve">archivo digital subido en SAMAI, en el índice 2, con certificado </w:t>
      </w:r>
      <w:r w:rsidR="005E56CD" w:rsidRPr="00D50E46">
        <w:rPr>
          <w:rFonts w:asciiTheme="minorBidi" w:eastAsia="Calibri" w:hAnsiTheme="minorBidi" w:cstheme="minorBidi"/>
          <w:sz w:val="18"/>
          <w:szCs w:val="18"/>
          <w:lang w:eastAsia="en-US"/>
        </w:rPr>
        <w:t>C6ECDFACCAF04F7A 3A5926120382C480 91DA9B18F3FC48DA 12711A3342613E11</w:t>
      </w:r>
      <w:r w:rsidR="00FD18F9" w:rsidRPr="00E1438D">
        <w:rPr>
          <w:rFonts w:asciiTheme="minorBidi" w:hAnsiTheme="minorBidi" w:cstheme="minorBidi"/>
          <w:sz w:val="18"/>
          <w:szCs w:val="18"/>
        </w:rPr>
        <w:t>.</w:t>
      </w:r>
    </w:p>
  </w:footnote>
  <w:footnote w:id="10">
    <w:p w14:paraId="2EBE2A41" w14:textId="0DD328DB" w:rsidR="00592977" w:rsidRPr="003A780C" w:rsidRDefault="00592977" w:rsidP="00C94DF1">
      <w:pPr>
        <w:pStyle w:val="Textonotapie"/>
        <w:jc w:val="both"/>
        <w:rPr>
          <w:rFonts w:ascii="Arial" w:hAnsi="Arial" w:cs="Arial"/>
          <w:sz w:val="18"/>
          <w:szCs w:val="18"/>
        </w:rPr>
      </w:pPr>
      <w:r w:rsidRPr="003A780C">
        <w:rPr>
          <w:rStyle w:val="Refdenotaalpie"/>
          <w:rFonts w:ascii="Arial" w:hAnsi="Arial" w:cs="Arial"/>
          <w:sz w:val="18"/>
          <w:szCs w:val="18"/>
        </w:rPr>
        <w:footnoteRef/>
      </w:r>
      <w:r w:rsidRPr="003A780C">
        <w:rPr>
          <w:rFonts w:ascii="Arial" w:hAnsi="Arial" w:cs="Arial"/>
          <w:sz w:val="18"/>
          <w:szCs w:val="18"/>
        </w:rPr>
        <w:t xml:space="preserve"> A folio</w:t>
      </w:r>
      <w:r w:rsidR="00E07E69">
        <w:rPr>
          <w:rFonts w:ascii="Arial" w:hAnsi="Arial" w:cs="Arial"/>
          <w:sz w:val="18"/>
          <w:szCs w:val="18"/>
        </w:rPr>
        <w:t xml:space="preserve"> 3</w:t>
      </w:r>
      <w:r w:rsidRPr="003A780C">
        <w:rPr>
          <w:rFonts w:ascii="Arial" w:hAnsi="Arial" w:cs="Arial"/>
          <w:sz w:val="18"/>
          <w:szCs w:val="18"/>
        </w:rPr>
        <w:t xml:space="preserve"> </w:t>
      </w:r>
      <w:r w:rsidRPr="003A780C">
        <w:rPr>
          <w:rFonts w:ascii="Arial" w:hAnsi="Arial" w:cs="Arial"/>
          <w:bCs/>
          <w:iCs/>
          <w:sz w:val="18"/>
          <w:szCs w:val="18"/>
          <w:shd w:val="clear" w:color="auto" w:fill="FFFFFF"/>
        </w:rPr>
        <w:t xml:space="preserve">del escrito de tutela </w:t>
      </w:r>
      <w:r w:rsidR="00E07E69" w:rsidRPr="001773C0">
        <w:rPr>
          <w:rFonts w:asciiTheme="minorBidi" w:hAnsiTheme="minorBidi" w:cstheme="minorBidi"/>
          <w:sz w:val="18"/>
          <w:szCs w:val="18"/>
        </w:rPr>
        <w:t xml:space="preserve">archivo digital subido en SAMAI, en el índice 2, con certificado </w:t>
      </w:r>
      <w:r w:rsidR="00361F75" w:rsidRPr="00551A1C">
        <w:rPr>
          <w:rFonts w:asciiTheme="minorBidi" w:eastAsia="Calibri" w:hAnsiTheme="minorBidi" w:cstheme="minorBidi"/>
          <w:sz w:val="18"/>
          <w:szCs w:val="18"/>
          <w:lang w:eastAsia="en-US"/>
        </w:rPr>
        <w:t>EA9831EE8B6DC406 85BBFEE9C9A0FB87 B5CEE8EAFBECCFAB 98A97D983A94C14B</w:t>
      </w:r>
      <w:r w:rsidR="00E07E69" w:rsidRPr="001773C0">
        <w:rPr>
          <w:rFonts w:asciiTheme="minorBidi" w:hAnsiTheme="minorBidi" w:cstheme="minorBidi"/>
          <w:sz w:val="18"/>
          <w:szCs w:val="18"/>
        </w:rPr>
        <w:t>.</w:t>
      </w:r>
    </w:p>
  </w:footnote>
  <w:footnote w:id="11">
    <w:p w14:paraId="37DBD538" w14:textId="77777777" w:rsidR="0054797F" w:rsidRPr="002F40B2" w:rsidRDefault="0054797F" w:rsidP="00C94DF1">
      <w:pPr>
        <w:spacing w:after="0" w:line="240" w:lineRule="auto"/>
        <w:ind w:right="51"/>
        <w:contextualSpacing/>
        <w:jc w:val="both"/>
        <w:rPr>
          <w:rFonts w:ascii="Arial" w:hAnsi="Arial" w:cs="Arial"/>
          <w:sz w:val="18"/>
          <w:szCs w:val="20"/>
        </w:rPr>
      </w:pPr>
      <w:r w:rsidRPr="002F40B2">
        <w:rPr>
          <w:rStyle w:val="Refdenotaalpie"/>
          <w:rFonts w:ascii="Arial" w:hAnsi="Arial" w:cs="Arial"/>
          <w:sz w:val="18"/>
          <w:szCs w:val="20"/>
        </w:rPr>
        <w:footnoteRef/>
      </w:r>
      <w:r w:rsidRPr="002F40B2">
        <w:rPr>
          <w:rFonts w:ascii="Arial" w:hAnsi="Arial" w:cs="Arial"/>
          <w:sz w:val="18"/>
          <w:szCs w:val="20"/>
        </w:rPr>
        <w:t xml:space="preserve"> De acuerdo con la sentencia C-590 del 2005, la tutela en contra de providencia judicial está sujeta al cumplimiento de los siguientes requisitos generales de procedibilidad: que </w:t>
      </w:r>
      <w:r w:rsidRPr="002F40B2">
        <w:rPr>
          <w:rFonts w:ascii="Arial" w:eastAsia="SimSun" w:hAnsi="Arial" w:cs="Arial"/>
          <w:sz w:val="18"/>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2F40B2">
        <w:rPr>
          <w:rFonts w:ascii="Arial" w:eastAsia="MS Mincho" w:hAnsi="Arial" w:cs="Arial"/>
          <w:sz w:val="18"/>
          <w:szCs w:val="20"/>
          <w:lang w:eastAsia="es-CO"/>
        </w:rPr>
        <w:t xml:space="preserve">; </w:t>
      </w:r>
      <w:r w:rsidRPr="002F40B2">
        <w:rPr>
          <w:rFonts w:ascii="Arial" w:eastAsia="SimSun" w:hAnsi="Arial" w:cs="Arial"/>
          <w:sz w:val="18"/>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2">
    <w:p w14:paraId="078F94B2" w14:textId="77777777" w:rsidR="0054797F" w:rsidRPr="002F40B2" w:rsidRDefault="0054797F" w:rsidP="00C94DF1">
      <w:pPr>
        <w:spacing w:after="0" w:line="240" w:lineRule="auto"/>
        <w:ind w:right="51"/>
        <w:contextualSpacing/>
        <w:jc w:val="both"/>
        <w:rPr>
          <w:rFonts w:ascii="Arial" w:eastAsia="Verdana" w:hAnsi="Arial" w:cs="Arial"/>
          <w:sz w:val="18"/>
          <w:szCs w:val="20"/>
        </w:rPr>
      </w:pPr>
      <w:r w:rsidRPr="002F40B2">
        <w:rPr>
          <w:rStyle w:val="Refdenotaalpie"/>
          <w:rFonts w:ascii="Arial" w:hAnsi="Arial" w:cs="Arial"/>
          <w:sz w:val="18"/>
          <w:szCs w:val="20"/>
        </w:rPr>
        <w:footnoteRef/>
      </w:r>
      <w:r w:rsidRPr="002F40B2">
        <w:rPr>
          <w:rFonts w:ascii="Arial" w:hAnsi="Arial" w:cs="Arial"/>
          <w:sz w:val="18"/>
          <w:szCs w:val="20"/>
        </w:rPr>
        <w:t xml:space="preserve"> Los requisitos específicos, también conocidos como defectos, son: d</w:t>
      </w:r>
      <w:r w:rsidRPr="002F40B2">
        <w:rPr>
          <w:rFonts w:ascii="Arial" w:eastAsia="Verdana" w:hAnsi="Arial" w:cs="Arial"/>
          <w:sz w:val="18"/>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3">
    <w:p w14:paraId="44C8113C" w14:textId="77777777" w:rsidR="00B159D2" w:rsidRPr="003B36CC" w:rsidRDefault="00B159D2" w:rsidP="00C94DF1">
      <w:pPr>
        <w:pStyle w:val="Sinespaciado"/>
        <w:ind w:right="49"/>
        <w:jc w:val="both"/>
        <w:rPr>
          <w:rFonts w:ascii="Arial" w:hAnsi="Arial" w:cs="Arial"/>
          <w:color w:val="000000"/>
          <w:sz w:val="18"/>
          <w:szCs w:val="20"/>
        </w:rPr>
      </w:pPr>
      <w:r w:rsidRPr="003B36CC">
        <w:rPr>
          <w:rStyle w:val="Refdenotaalpie"/>
          <w:rFonts w:ascii="Arial" w:hAnsi="Arial" w:cs="Arial"/>
          <w:color w:val="000000"/>
          <w:sz w:val="18"/>
          <w:szCs w:val="20"/>
        </w:rPr>
        <w:footnoteRef/>
      </w:r>
      <w:r w:rsidRPr="003B36CC">
        <w:rPr>
          <w:rFonts w:ascii="Arial" w:hAnsi="Arial" w:cs="Arial"/>
          <w:color w:val="000000"/>
          <w:sz w:val="18"/>
          <w:szCs w:val="20"/>
        </w:rPr>
        <w:t xml:space="preserve"> Corte Constitucional, sentencia C-590 de 08 de junio de 2005.</w:t>
      </w:r>
    </w:p>
  </w:footnote>
  <w:footnote w:id="14">
    <w:p w14:paraId="4A4A127F" w14:textId="77777777" w:rsidR="00B159D2" w:rsidRPr="003B36CC" w:rsidRDefault="00B159D2" w:rsidP="00C94DF1">
      <w:pPr>
        <w:pStyle w:val="Sinespaciado"/>
        <w:jc w:val="both"/>
        <w:rPr>
          <w:rFonts w:ascii="Arial" w:hAnsi="Arial" w:cs="Arial"/>
          <w:color w:val="000000"/>
          <w:sz w:val="18"/>
          <w:szCs w:val="20"/>
        </w:rPr>
      </w:pPr>
      <w:r w:rsidRPr="003B36CC">
        <w:rPr>
          <w:rFonts w:ascii="Arial" w:hAnsi="Arial" w:cs="Arial"/>
          <w:color w:val="000000"/>
          <w:sz w:val="18"/>
          <w:szCs w:val="20"/>
          <w:vertAlign w:val="superscript"/>
        </w:rPr>
        <w:footnoteRef/>
      </w:r>
      <w:r w:rsidRPr="003B36CC">
        <w:rPr>
          <w:rFonts w:ascii="Arial" w:hAnsi="Arial" w:cs="Arial"/>
          <w:color w:val="000000"/>
          <w:sz w:val="18"/>
          <w:szCs w:val="20"/>
        </w:rPr>
        <w:t xml:space="preserve"> Consejo de Estado, sentencia del 5 de agosto de 2014, rad. 11001031500020120220101.</w:t>
      </w:r>
    </w:p>
  </w:footnote>
  <w:footnote w:id="15">
    <w:p w14:paraId="55C00A04" w14:textId="57E681DE" w:rsidR="00FC1E13" w:rsidRPr="00FC1E13" w:rsidRDefault="00FC1E13" w:rsidP="00C94DF1">
      <w:pPr>
        <w:pStyle w:val="Textonotapie"/>
        <w:jc w:val="both"/>
        <w:rPr>
          <w:rFonts w:asciiTheme="minorBidi" w:hAnsiTheme="minorBidi" w:cstheme="minorBidi"/>
          <w:sz w:val="18"/>
          <w:szCs w:val="18"/>
          <w:lang w:val="es-CO"/>
        </w:rPr>
      </w:pPr>
      <w:r w:rsidRPr="00FC1E13">
        <w:rPr>
          <w:rStyle w:val="Refdenotaalpie"/>
          <w:rFonts w:asciiTheme="minorBidi" w:hAnsiTheme="minorBidi" w:cstheme="minorBidi"/>
          <w:sz w:val="18"/>
          <w:szCs w:val="18"/>
        </w:rPr>
        <w:footnoteRef/>
      </w:r>
      <w:r w:rsidRPr="00FC1E13">
        <w:rPr>
          <w:rFonts w:asciiTheme="minorBidi" w:hAnsiTheme="minorBidi" w:cstheme="minorBidi"/>
          <w:sz w:val="18"/>
          <w:szCs w:val="18"/>
        </w:rPr>
        <w:t xml:space="preserve"> A folios </w:t>
      </w:r>
      <w:r w:rsidR="0031165A">
        <w:rPr>
          <w:rFonts w:asciiTheme="minorBidi" w:hAnsiTheme="minorBidi" w:cstheme="minorBidi"/>
          <w:sz w:val="18"/>
          <w:szCs w:val="18"/>
        </w:rPr>
        <w:t>104</w:t>
      </w:r>
      <w:r w:rsidR="00701846">
        <w:rPr>
          <w:rFonts w:asciiTheme="minorBidi" w:hAnsiTheme="minorBidi" w:cstheme="minorBidi"/>
          <w:sz w:val="18"/>
          <w:szCs w:val="18"/>
        </w:rPr>
        <w:t xml:space="preserve">, 107, 108, </w:t>
      </w:r>
      <w:r w:rsidR="005A6EE9">
        <w:rPr>
          <w:rFonts w:asciiTheme="minorBidi" w:hAnsiTheme="minorBidi" w:cstheme="minorBidi"/>
          <w:sz w:val="18"/>
          <w:szCs w:val="18"/>
        </w:rPr>
        <w:t>111, 112,</w:t>
      </w:r>
      <w:r w:rsidR="00A05F00">
        <w:rPr>
          <w:rFonts w:asciiTheme="minorBidi" w:hAnsiTheme="minorBidi" w:cstheme="minorBidi"/>
          <w:sz w:val="18"/>
          <w:szCs w:val="18"/>
        </w:rPr>
        <w:t xml:space="preserve"> </w:t>
      </w:r>
      <w:r w:rsidR="00652F7D">
        <w:rPr>
          <w:rFonts w:asciiTheme="minorBidi" w:hAnsiTheme="minorBidi" w:cstheme="minorBidi"/>
          <w:sz w:val="18"/>
          <w:szCs w:val="18"/>
        </w:rPr>
        <w:t>113,</w:t>
      </w:r>
      <w:r w:rsidR="00A05F00">
        <w:rPr>
          <w:rFonts w:asciiTheme="minorBidi" w:hAnsiTheme="minorBidi" w:cstheme="minorBidi"/>
          <w:sz w:val="18"/>
          <w:szCs w:val="18"/>
        </w:rPr>
        <w:t xml:space="preserve"> </w:t>
      </w:r>
      <w:r w:rsidR="002B2D2E">
        <w:rPr>
          <w:rFonts w:asciiTheme="minorBidi" w:hAnsiTheme="minorBidi" w:cstheme="minorBidi"/>
          <w:sz w:val="18"/>
          <w:szCs w:val="18"/>
        </w:rPr>
        <w:t>114</w:t>
      </w:r>
      <w:r w:rsidR="006F40A2">
        <w:rPr>
          <w:rFonts w:asciiTheme="minorBidi" w:hAnsiTheme="minorBidi" w:cstheme="minorBidi"/>
          <w:sz w:val="18"/>
          <w:szCs w:val="18"/>
        </w:rPr>
        <w:t xml:space="preserve"> y 115</w:t>
      </w:r>
      <w:r w:rsidRPr="00FC1E13">
        <w:rPr>
          <w:rFonts w:asciiTheme="minorBidi" w:hAnsiTheme="minorBidi" w:cstheme="minorBidi"/>
          <w:sz w:val="18"/>
          <w:szCs w:val="18"/>
        </w:rPr>
        <w:t xml:space="preserve"> </w:t>
      </w:r>
      <w:r w:rsidR="0031165A">
        <w:rPr>
          <w:rFonts w:asciiTheme="minorBidi" w:hAnsiTheme="minorBidi" w:cstheme="minorBidi"/>
          <w:sz w:val="18"/>
          <w:szCs w:val="18"/>
        </w:rPr>
        <w:t xml:space="preserve">del </w:t>
      </w:r>
      <w:r w:rsidR="0031165A" w:rsidRPr="00E1438D">
        <w:rPr>
          <w:rFonts w:asciiTheme="minorBidi" w:hAnsiTheme="minorBidi" w:cstheme="minorBidi"/>
          <w:sz w:val="18"/>
          <w:szCs w:val="18"/>
        </w:rPr>
        <w:t xml:space="preserve">archivo digital subido en SAMAI, en el índice 2, con certificado </w:t>
      </w:r>
      <w:r w:rsidR="0031165A" w:rsidRPr="00D50E46">
        <w:rPr>
          <w:rFonts w:asciiTheme="minorBidi" w:eastAsia="Calibri" w:hAnsiTheme="minorBidi" w:cstheme="minorBidi"/>
          <w:sz w:val="18"/>
          <w:szCs w:val="18"/>
          <w:lang w:eastAsia="en-US"/>
        </w:rPr>
        <w:t>C6ECDFACCAF04F7A 3A5926120382C480 91DA9B18F3FC48DA 12711A3342613E11</w:t>
      </w:r>
      <w:r w:rsidR="0031165A" w:rsidRPr="00E1438D">
        <w:rPr>
          <w:rFonts w:asciiTheme="minorBidi" w:hAnsiTheme="minorBidi" w:cstheme="minorBidi"/>
          <w:sz w:val="18"/>
          <w:szCs w:val="18"/>
        </w:rPr>
        <w:t>.</w:t>
      </w:r>
    </w:p>
  </w:footnote>
  <w:footnote w:id="16">
    <w:p w14:paraId="3160054B" w14:textId="77777777" w:rsidR="00A636F1" w:rsidRPr="002F40B2" w:rsidRDefault="00A636F1" w:rsidP="00C94DF1">
      <w:pPr>
        <w:pStyle w:val="Textonotapie"/>
        <w:ind w:right="50"/>
        <w:jc w:val="both"/>
        <w:rPr>
          <w:rFonts w:ascii="Arial" w:hAnsi="Arial" w:cs="Arial"/>
          <w:sz w:val="18"/>
          <w:lang w:val="es-CO"/>
        </w:rPr>
      </w:pPr>
      <w:r w:rsidRPr="002F40B2">
        <w:rPr>
          <w:rStyle w:val="Refdenotaalpie"/>
          <w:rFonts w:ascii="Arial" w:hAnsi="Arial" w:cs="Arial"/>
          <w:sz w:val="18"/>
        </w:rPr>
        <w:footnoteRef/>
      </w:r>
      <w:r w:rsidRPr="002F40B2">
        <w:rPr>
          <w:rFonts w:ascii="Arial" w:hAnsi="Arial" w:cs="Arial"/>
          <w:sz w:val="18"/>
        </w:rPr>
        <w:t xml:space="preserve"> Corte Constitucional, sentencia T-310 del 30 de abril de 2009.</w:t>
      </w:r>
    </w:p>
  </w:footnote>
  <w:footnote w:id="17">
    <w:p w14:paraId="4BB7D1E8" w14:textId="77777777" w:rsidR="00A636F1" w:rsidRPr="000E0BC2" w:rsidRDefault="00A636F1" w:rsidP="00C94DF1">
      <w:pPr>
        <w:pStyle w:val="Textonotapie"/>
        <w:ind w:right="50"/>
        <w:jc w:val="both"/>
        <w:rPr>
          <w:rFonts w:ascii="Arial" w:hAnsi="Arial" w:cs="Arial"/>
          <w:sz w:val="18"/>
          <w:lang w:val="es-CO"/>
        </w:rPr>
      </w:pPr>
      <w:r w:rsidRPr="000E0BC2">
        <w:rPr>
          <w:rStyle w:val="Refdenotaalpie"/>
          <w:rFonts w:ascii="Arial" w:hAnsi="Arial" w:cs="Arial"/>
          <w:sz w:val="18"/>
        </w:rPr>
        <w:footnoteRef/>
      </w:r>
      <w:r w:rsidRPr="000E0BC2">
        <w:rPr>
          <w:rFonts w:ascii="Arial" w:hAnsi="Arial" w:cs="Arial"/>
          <w:sz w:val="18"/>
        </w:rPr>
        <w:t xml:space="preserve"> Corte Constitucional, sentencia </w:t>
      </w:r>
      <w:r w:rsidRPr="000E0BC2">
        <w:rPr>
          <w:rFonts w:ascii="Arial" w:hAnsi="Arial" w:cs="Arial"/>
          <w:sz w:val="18"/>
          <w:lang w:val="es-CO"/>
        </w:rPr>
        <w:t>T-384 del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Default="00592977">
    <w:pPr>
      <w:pStyle w:val="Encabezado"/>
      <w:jc w:val="center"/>
      <w:rPr>
        <w:rFonts w:ascii="Arial" w:hAnsi="Arial" w:cs="Arial"/>
        <w:sz w:val="18"/>
        <w:szCs w:val="18"/>
      </w:rPr>
    </w:pPr>
  </w:p>
  <w:p w14:paraId="6DAAB100" w14:textId="77777777" w:rsidR="00592977" w:rsidRDefault="00592977">
    <w:pPr>
      <w:pStyle w:val="Encabezado"/>
      <w:jc w:val="center"/>
      <w:rPr>
        <w:rFonts w:ascii="Arial" w:hAnsi="Arial" w:cs="Arial"/>
        <w:sz w:val="18"/>
        <w:szCs w:val="18"/>
      </w:rPr>
    </w:pPr>
  </w:p>
  <w:p w14:paraId="485548DB" w14:textId="77777777" w:rsidR="00592977" w:rsidRPr="00D93F27" w:rsidRDefault="00592977">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302509" w:rsidRPr="00302509">
      <w:rPr>
        <w:rFonts w:ascii="Arial" w:hAnsi="Arial" w:cs="Arial"/>
        <w:noProof/>
        <w:sz w:val="18"/>
        <w:szCs w:val="18"/>
        <w:lang w:val="es-ES"/>
      </w:rPr>
      <w:t>12</w:t>
    </w:r>
    <w:r w:rsidRPr="00D93F27">
      <w:rPr>
        <w:rFonts w:ascii="Arial" w:hAnsi="Arial" w:cs="Arial"/>
        <w:sz w:val="18"/>
        <w:szCs w:val="18"/>
      </w:rPr>
      <w:fldChar w:fldCharType="end"/>
    </w:r>
  </w:p>
  <w:p w14:paraId="0AD8DD24" w14:textId="66019705" w:rsidR="00592977" w:rsidRPr="00B93B41" w:rsidRDefault="00592977" w:rsidP="00F678AA">
    <w:pPr>
      <w:spacing w:after="0" w:line="240" w:lineRule="auto"/>
      <w:jc w:val="right"/>
      <w:rPr>
        <w:rFonts w:ascii="Arial" w:hAnsi="Arial" w:cs="Arial"/>
        <w:bCs/>
        <w:i/>
        <w:sz w:val="16"/>
        <w:szCs w:val="16"/>
      </w:rPr>
    </w:pPr>
    <w:r w:rsidRPr="00B93B41">
      <w:rPr>
        <w:rFonts w:ascii="Arial" w:hAnsi="Arial" w:cs="Arial"/>
        <w:bCs/>
        <w:i/>
        <w:sz w:val="16"/>
        <w:szCs w:val="16"/>
      </w:rPr>
      <w:t>Radicación: 11001-03-15-000-202</w:t>
    </w:r>
    <w:r w:rsidR="003228C8">
      <w:rPr>
        <w:rFonts w:ascii="Arial" w:hAnsi="Arial" w:cs="Arial"/>
        <w:bCs/>
        <w:i/>
        <w:sz w:val="16"/>
        <w:szCs w:val="16"/>
      </w:rPr>
      <w:t>3</w:t>
    </w:r>
    <w:r w:rsidRPr="00B93B41">
      <w:rPr>
        <w:rFonts w:ascii="Arial" w:hAnsi="Arial" w:cs="Arial"/>
        <w:bCs/>
        <w:i/>
        <w:sz w:val="16"/>
        <w:szCs w:val="16"/>
      </w:rPr>
      <w:t>-</w:t>
    </w:r>
    <w:r w:rsidR="003228C8">
      <w:rPr>
        <w:rFonts w:ascii="Arial" w:hAnsi="Arial" w:cs="Arial"/>
        <w:bCs/>
        <w:i/>
        <w:sz w:val="16"/>
        <w:szCs w:val="16"/>
      </w:rPr>
      <w:t>00163</w:t>
    </w:r>
    <w:r w:rsidRPr="00B93B41">
      <w:rPr>
        <w:rFonts w:ascii="Arial" w:hAnsi="Arial" w:cs="Arial"/>
        <w:bCs/>
        <w:i/>
        <w:sz w:val="16"/>
        <w:szCs w:val="16"/>
      </w:rPr>
      <w:t>-00</w:t>
    </w:r>
  </w:p>
  <w:p w14:paraId="291EF2D4" w14:textId="34B86CB7" w:rsidR="003228C8" w:rsidRPr="003228C8" w:rsidRDefault="00592977" w:rsidP="003228C8">
    <w:pPr>
      <w:spacing w:after="0" w:line="240" w:lineRule="auto"/>
      <w:jc w:val="right"/>
      <w:rPr>
        <w:rFonts w:ascii="Arial" w:hAnsi="Arial" w:cs="Arial"/>
        <w:bCs/>
        <w:i/>
        <w:sz w:val="16"/>
        <w:szCs w:val="16"/>
      </w:rPr>
    </w:pPr>
    <w:r w:rsidRPr="00B93B41">
      <w:rPr>
        <w:rFonts w:ascii="Arial" w:hAnsi="Arial" w:cs="Arial"/>
        <w:bCs/>
        <w:i/>
        <w:sz w:val="16"/>
        <w:szCs w:val="16"/>
      </w:rPr>
      <w:t>Accionante</w:t>
    </w:r>
    <w:r w:rsidR="003228C8">
      <w:rPr>
        <w:rFonts w:ascii="Arial" w:hAnsi="Arial" w:cs="Arial"/>
        <w:bCs/>
        <w:i/>
        <w:sz w:val="16"/>
        <w:szCs w:val="16"/>
      </w:rPr>
      <w:t>s</w:t>
    </w:r>
    <w:r w:rsidRPr="00B93B41">
      <w:rPr>
        <w:rFonts w:ascii="Arial" w:hAnsi="Arial" w:cs="Arial"/>
        <w:bCs/>
        <w:i/>
        <w:sz w:val="16"/>
        <w:szCs w:val="16"/>
      </w:rPr>
      <w:t xml:space="preserve">: </w:t>
    </w:r>
    <w:r w:rsidR="003228C8" w:rsidRPr="003228C8">
      <w:rPr>
        <w:rFonts w:ascii="Arial" w:hAnsi="Arial" w:cs="Arial"/>
        <w:bCs/>
        <w:i/>
        <w:sz w:val="16"/>
        <w:szCs w:val="16"/>
      </w:rPr>
      <w:t>Gloria Cecilia Piedrahita González y otros</w:t>
    </w:r>
  </w:p>
  <w:p w14:paraId="25009BBF" w14:textId="3D48B58E" w:rsidR="00592977" w:rsidRPr="003228C8" w:rsidRDefault="00592977" w:rsidP="00F678AA">
    <w:pPr>
      <w:spacing w:after="0" w:line="276" w:lineRule="auto"/>
      <w:jc w:val="right"/>
      <w:rPr>
        <w:rFonts w:ascii="Arial" w:hAnsi="Arial" w:cs="Arial"/>
        <w:bCs/>
        <w:i/>
        <w:sz w:val="16"/>
        <w:szCs w:val="16"/>
        <w:lang w:val="pt-BR"/>
      </w:rPr>
    </w:pPr>
    <w:proofErr w:type="spellStart"/>
    <w:r w:rsidRPr="003228C8">
      <w:rPr>
        <w:rFonts w:ascii="Arial" w:hAnsi="Arial" w:cs="Arial"/>
        <w:bCs/>
        <w:i/>
        <w:sz w:val="16"/>
        <w:szCs w:val="16"/>
        <w:lang w:val="pt-BR"/>
      </w:rPr>
      <w:t>Accionado</w:t>
    </w:r>
    <w:proofErr w:type="spellEnd"/>
    <w:r w:rsidRPr="003228C8">
      <w:rPr>
        <w:rFonts w:ascii="Arial" w:hAnsi="Arial" w:cs="Arial"/>
        <w:bCs/>
        <w:i/>
        <w:sz w:val="16"/>
        <w:szCs w:val="16"/>
        <w:lang w:val="pt-BR"/>
      </w:rPr>
      <w:t xml:space="preserve">: </w:t>
    </w:r>
    <w:r w:rsidR="00F01F2B" w:rsidRPr="003228C8">
      <w:rPr>
        <w:rFonts w:ascii="Arial" w:hAnsi="Arial" w:cs="Arial"/>
        <w:bCs/>
        <w:i/>
        <w:sz w:val="16"/>
        <w:szCs w:val="16"/>
        <w:lang w:val="pt-BR"/>
      </w:rPr>
      <w:t xml:space="preserve">Tribunal Administrativo </w:t>
    </w:r>
    <w:r w:rsidR="003228C8" w:rsidRPr="003228C8">
      <w:rPr>
        <w:rFonts w:ascii="Arial" w:hAnsi="Arial" w:cs="Arial"/>
        <w:bCs/>
        <w:i/>
        <w:sz w:val="16"/>
        <w:szCs w:val="16"/>
        <w:lang w:val="pt-BR"/>
      </w:rPr>
      <w:t>de An</w:t>
    </w:r>
    <w:r w:rsidR="003228C8">
      <w:rPr>
        <w:rFonts w:ascii="Arial" w:hAnsi="Arial" w:cs="Arial"/>
        <w:bCs/>
        <w:i/>
        <w:sz w:val="16"/>
        <w:szCs w:val="16"/>
        <w:lang w:val="pt-BR"/>
      </w:rPr>
      <w:t>tioquia</w:t>
    </w:r>
  </w:p>
  <w:p w14:paraId="2363C6F4" w14:textId="77777777" w:rsidR="00592977" w:rsidRPr="00B93B41" w:rsidRDefault="00592977" w:rsidP="00F678AA">
    <w:pPr>
      <w:tabs>
        <w:tab w:val="left" w:pos="975"/>
      </w:tabs>
      <w:spacing w:after="0"/>
      <w:jc w:val="right"/>
      <w:rPr>
        <w:rFonts w:ascii="Arial" w:hAnsi="Arial" w:cs="Arial"/>
        <w:bCs/>
        <w:i/>
        <w:sz w:val="16"/>
        <w:szCs w:val="16"/>
      </w:rPr>
    </w:pPr>
    <w:r w:rsidRPr="00B93B41">
      <w:rPr>
        <w:rFonts w:ascii="Arial" w:hAnsi="Arial" w:cs="Arial"/>
        <w:bCs/>
        <w:i/>
        <w:sz w:val="16"/>
        <w:szCs w:val="16"/>
      </w:rPr>
      <w:t>Asunto: Acción de tutela – Sentencia de primera instancia</w:t>
    </w:r>
  </w:p>
  <w:p w14:paraId="45D44CF1" w14:textId="77777777" w:rsidR="00592977" w:rsidRPr="00B93B41" w:rsidRDefault="00592977">
    <w:pPr>
      <w:pStyle w:val="Encabezado"/>
      <w:rPr>
        <w:rFonts w:ascii="Arial" w:hAnsi="Arial" w:cs="Arial"/>
        <w:bCs/>
        <w:sz w:val="18"/>
        <w:szCs w:val="18"/>
      </w:rPr>
    </w:pPr>
  </w:p>
  <w:p w14:paraId="7C988C45" w14:textId="77777777" w:rsidR="00592977" w:rsidRPr="00D93F27" w:rsidRDefault="00592977">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556745">
    <w:abstractNumId w:val="5"/>
  </w:num>
  <w:num w:numId="2" w16cid:durableId="151871508">
    <w:abstractNumId w:val="3"/>
  </w:num>
  <w:num w:numId="3" w16cid:durableId="447894338">
    <w:abstractNumId w:val="11"/>
  </w:num>
  <w:num w:numId="4" w16cid:durableId="164404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488039">
    <w:abstractNumId w:val="4"/>
  </w:num>
  <w:num w:numId="6" w16cid:durableId="1675378212">
    <w:abstractNumId w:val="6"/>
  </w:num>
  <w:num w:numId="7" w16cid:durableId="753665548">
    <w:abstractNumId w:val="13"/>
  </w:num>
  <w:num w:numId="8" w16cid:durableId="907304323">
    <w:abstractNumId w:val="0"/>
  </w:num>
  <w:num w:numId="9" w16cid:durableId="780339590">
    <w:abstractNumId w:val="16"/>
  </w:num>
  <w:num w:numId="10" w16cid:durableId="370347529">
    <w:abstractNumId w:val="15"/>
  </w:num>
  <w:num w:numId="11" w16cid:durableId="416638443">
    <w:abstractNumId w:val="8"/>
  </w:num>
  <w:num w:numId="12" w16cid:durableId="1111895365">
    <w:abstractNumId w:val="12"/>
  </w:num>
  <w:num w:numId="13" w16cid:durableId="1754427559">
    <w:abstractNumId w:val="2"/>
  </w:num>
  <w:num w:numId="14" w16cid:durableId="2000497391">
    <w:abstractNumId w:val="14"/>
  </w:num>
  <w:num w:numId="15" w16cid:durableId="1002196807">
    <w:abstractNumId w:val="1"/>
  </w:num>
  <w:num w:numId="16" w16cid:durableId="508907157">
    <w:abstractNumId w:val="10"/>
  </w:num>
  <w:num w:numId="17" w16cid:durableId="164515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5F2"/>
    <w:rsid w:val="00001C0F"/>
    <w:rsid w:val="000053F4"/>
    <w:rsid w:val="000069D9"/>
    <w:rsid w:val="00006C57"/>
    <w:rsid w:val="00010AFB"/>
    <w:rsid w:val="00011920"/>
    <w:rsid w:val="00012594"/>
    <w:rsid w:val="00012645"/>
    <w:rsid w:val="00012C16"/>
    <w:rsid w:val="00013265"/>
    <w:rsid w:val="00014E41"/>
    <w:rsid w:val="00014F00"/>
    <w:rsid w:val="00015B77"/>
    <w:rsid w:val="000167D6"/>
    <w:rsid w:val="00016E24"/>
    <w:rsid w:val="000174AF"/>
    <w:rsid w:val="00020388"/>
    <w:rsid w:val="000208E9"/>
    <w:rsid w:val="00020D90"/>
    <w:rsid w:val="00020F22"/>
    <w:rsid w:val="0002192D"/>
    <w:rsid w:val="00022963"/>
    <w:rsid w:val="00022BFE"/>
    <w:rsid w:val="0002323E"/>
    <w:rsid w:val="00023635"/>
    <w:rsid w:val="00023711"/>
    <w:rsid w:val="00023B23"/>
    <w:rsid w:val="00023CAC"/>
    <w:rsid w:val="00023EF3"/>
    <w:rsid w:val="00024402"/>
    <w:rsid w:val="000263B8"/>
    <w:rsid w:val="000268BC"/>
    <w:rsid w:val="00027711"/>
    <w:rsid w:val="000312D0"/>
    <w:rsid w:val="000317E9"/>
    <w:rsid w:val="00031C37"/>
    <w:rsid w:val="00031F1D"/>
    <w:rsid w:val="00032611"/>
    <w:rsid w:val="00032B2F"/>
    <w:rsid w:val="00033106"/>
    <w:rsid w:val="0003367F"/>
    <w:rsid w:val="00034DFC"/>
    <w:rsid w:val="00034EDC"/>
    <w:rsid w:val="00035B0B"/>
    <w:rsid w:val="0003618C"/>
    <w:rsid w:val="000369CF"/>
    <w:rsid w:val="00036FC0"/>
    <w:rsid w:val="0003741C"/>
    <w:rsid w:val="000379F9"/>
    <w:rsid w:val="0004206A"/>
    <w:rsid w:val="000421E2"/>
    <w:rsid w:val="0004253C"/>
    <w:rsid w:val="00042B6A"/>
    <w:rsid w:val="00043F0B"/>
    <w:rsid w:val="00044F23"/>
    <w:rsid w:val="00045C7F"/>
    <w:rsid w:val="00045DB1"/>
    <w:rsid w:val="000464AD"/>
    <w:rsid w:val="0004685E"/>
    <w:rsid w:val="0004689E"/>
    <w:rsid w:val="000469CE"/>
    <w:rsid w:val="00047A93"/>
    <w:rsid w:val="00047BA7"/>
    <w:rsid w:val="00051A65"/>
    <w:rsid w:val="000521B9"/>
    <w:rsid w:val="00054452"/>
    <w:rsid w:val="00054952"/>
    <w:rsid w:val="00054D43"/>
    <w:rsid w:val="000550A2"/>
    <w:rsid w:val="00055539"/>
    <w:rsid w:val="00055640"/>
    <w:rsid w:val="00056589"/>
    <w:rsid w:val="00057031"/>
    <w:rsid w:val="00057061"/>
    <w:rsid w:val="0005729F"/>
    <w:rsid w:val="00057654"/>
    <w:rsid w:val="00057815"/>
    <w:rsid w:val="00060B9F"/>
    <w:rsid w:val="000611BE"/>
    <w:rsid w:val="0006187B"/>
    <w:rsid w:val="00061D86"/>
    <w:rsid w:val="00062265"/>
    <w:rsid w:val="00062292"/>
    <w:rsid w:val="00064389"/>
    <w:rsid w:val="000644B7"/>
    <w:rsid w:val="000657ED"/>
    <w:rsid w:val="00066590"/>
    <w:rsid w:val="000665B0"/>
    <w:rsid w:val="00067264"/>
    <w:rsid w:val="00067440"/>
    <w:rsid w:val="00070C36"/>
    <w:rsid w:val="000737B1"/>
    <w:rsid w:val="00075057"/>
    <w:rsid w:val="00076593"/>
    <w:rsid w:val="0007668B"/>
    <w:rsid w:val="00077096"/>
    <w:rsid w:val="00077412"/>
    <w:rsid w:val="00077A2C"/>
    <w:rsid w:val="00080B3C"/>
    <w:rsid w:val="000813A2"/>
    <w:rsid w:val="00082C8D"/>
    <w:rsid w:val="00084D35"/>
    <w:rsid w:val="000865C3"/>
    <w:rsid w:val="0008681F"/>
    <w:rsid w:val="00086F89"/>
    <w:rsid w:val="000874AA"/>
    <w:rsid w:val="0008792A"/>
    <w:rsid w:val="00087BB7"/>
    <w:rsid w:val="0009075D"/>
    <w:rsid w:val="00090899"/>
    <w:rsid w:val="00091581"/>
    <w:rsid w:val="00092FFE"/>
    <w:rsid w:val="000937E8"/>
    <w:rsid w:val="00093E77"/>
    <w:rsid w:val="00094239"/>
    <w:rsid w:val="00094EBD"/>
    <w:rsid w:val="00095C56"/>
    <w:rsid w:val="000969A7"/>
    <w:rsid w:val="00096A73"/>
    <w:rsid w:val="0009777D"/>
    <w:rsid w:val="00097891"/>
    <w:rsid w:val="00097A05"/>
    <w:rsid w:val="000A13CD"/>
    <w:rsid w:val="000A1717"/>
    <w:rsid w:val="000A1E9B"/>
    <w:rsid w:val="000A2F5C"/>
    <w:rsid w:val="000A341E"/>
    <w:rsid w:val="000A3479"/>
    <w:rsid w:val="000A3CA9"/>
    <w:rsid w:val="000A45AD"/>
    <w:rsid w:val="000A4843"/>
    <w:rsid w:val="000A55EC"/>
    <w:rsid w:val="000A58ED"/>
    <w:rsid w:val="000A5E7F"/>
    <w:rsid w:val="000A689A"/>
    <w:rsid w:val="000A68D9"/>
    <w:rsid w:val="000A6D70"/>
    <w:rsid w:val="000B07C4"/>
    <w:rsid w:val="000B12A1"/>
    <w:rsid w:val="000B139E"/>
    <w:rsid w:val="000B1432"/>
    <w:rsid w:val="000B1640"/>
    <w:rsid w:val="000B2D01"/>
    <w:rsid w:val="000B3309"/>
    <w:rsid w:val="000B3C5F"/>
    <w:rsid w:val="000B4EC5"/>
    <w:rsid w:val="000B51C6"/>
    <w:rsid w:val="000B56B4"/>
    <w:rsid w:val="000B60F6"/>
    <w:rsid w:val="000B64CF"/>
    <w:rsid w:val="000B670F"/>
    <w:rsid w:val="000B7621"/>
    <w:rsid w:val="000C00D2"/>
    <w:rsid w:val="000C05B8"/>
    <w:rsid w:val="000C1CB3"/>
    <w:rsid w:val="000C305A"/>
    <w:rsid w:val="000C34B6"/>
    <w:rsid w:val="000C3F0C"/>
    <w:rsid w:val="000C41C0"/>
    <w:rsid w:val="000C4A88"/>
    <w:rsid w:val="000C5777"/>
    <w:rsid w:val="000C5F34"/>
    <w:rsid w:val="000C6771"/>
    <w:rsid w:val="000C7BB8"/>
    <w:rsid w:val="000D0FB5"/>
    <w:rsid w:val="000D213A"/>
    <w:rsid w:val="000D219E"/>
    <w:rsid w:val="000D27BE"/>
    <w:rsid w:val="000D2D84"/>
    <w:rsid w:val="000D36B6"/>
    <w:rsid w:val="000D57A5"/>
    <w:rsid w:val="000D7B12"/>
    <w:rsid w:val="000D7F42"/>
    <w:rsid w:val="000E1F50"/>
    <w:rsid w:val="000E37A4"/>
    <w:rsid w:val="000E39EA"/>
    <w:rsid w:val="000E4048"/>
    <w:rsid w:val="000E4157"/>
    <w:rsid w:val="000E4C40"/>
    <w:rsid w:val="000E5A70"/>
    <w:rsid w:val="000E65BD"/>
    <w:rsid w:val="000E771A"/>
    <w:rsid w:val="000F0801"/>
    <w:rsid w:val="000F3B38"/>
    <w:rsid w:val="000F44F5"/>
    <w:rsid w:val="000F4A89"/>
    <w:rsid w:val="000F4D79"/>
    <w:rsid w:val="000F4F07"/>
    <w:rsid w:val="000F5117"/>
    <w:rsid w:val="000F70C9"/>
    <w:rsid w:val="000F73B7"/>
    <w:rsid w:val="000F75C5"/>
    <w:rsid w:val="000F7601"/>
    <w:rsid w:val="000F789C"/>
    <w:rsid w:val="001006B7"/>
    <w:rsid w:val="00101AB5"/>
    <w:rsid w:val="00101C1A"/>
    <w:rsid w:val="0010284F"/>
    <w:rsid w:val="00102CCE"/>
    <w:rsid w:val="001036EC"/>
    <w:rsid w:val="00103F1D"/>
    <w:rsid w:val="001044EE"/>
    <w:rsid w:val="00104668"/>
    <w:rsid w:val="0010542C"/>
    <w:rsid w:val="00105BA6"/>
    <w:rsid w:val="001071A7"/>
    <w:rsid w:val="0010739C"/>
    <w:rsid w:val="0011024D"/>
    <w:rsid w:val="0011071E"/>
    <w:rsid w:val="0011155F"/>
    <w:rsid w:val="00111C4C"/>
    <w:rsid w:val="00111E69"/>
    <w:rsid w:val="0011364A"/>
    <w:rsid w:val="0011395D"/>
    <w:rsid w:val="00114A1E"/>
    <w:rsid w:val="00117A77"/>
    <w:rsid w:val="00117B7D"/>
    <w:rsid w:val="00117C8F"/>
    <w:rsid w:val="0012025B"/>
    <w:rsid w:val="00121910"/>
    <w:rsid w:val="00122581"/>
    <w:rsid w:val="001227D4"/>
    <w:rsid w:val="001228D9"/>
    <w:rsid w:val="00123808"/>
    <w:rsid w:val="00124639"/>
    <w:rsid w:val="001246C4"/>
    <w:rsid w:val="00124E1C"/>
    <w:rsid w:val="001260A7"/>
    <w:rsid w:val="00127A25"/>
    <w:rsid w:val="00127A38"/>
    <w:rsid w:val="001307F1"/>
    <w:rsid w:val="00130D5E"/>
    <w:rsid w:val="001312FA"/>
    <w:rsid w:val="001314C7"/>
    <w:rsid w:val="00131FC9"/>
    <w:rsid w:val="001324D0"/>
    <w:rsid w:val="0013287D"/>
    <w:rsid w:val="00132F74"/>
    <w:rsid w:val="0013319E"/>
    <w:rsid w:val="001335A9"/>
    <w:rsid w:val="00133C4B"/>
    <w:rsid w:val="0013416A"/>
    <w:rsid w:val="001350D9"/>
    <w:rsid w:val="00135E67"/>
    <w:rsid w:val="001375F3"/>
    <w:rsid w:val="001413AF"/>
    <w:rsid w:val="00141705"/>
    <w:rsid w:val="00142234"/>
    <w:rsid w:val="00143FB7"/>
    <w:rsid w:val="001446DA"/>
    <w:rsid w:val="0014610B"/>
    <w:rsid w:val="00146163"/>
    <w:rsid w:val="00146244"/>
    <w:rsid w:val="00146377"/>
    <w:rsid w:val="001470B3"/>
    <w:rsid w:val="001473D1"/>
    <w:rsid w:val="00151CFC"/>
    <w:rsid w:val="00152BFA"/>
    <w:rsid w:val="00153406"/>
    <w:rsid w:val="00153AFD"/>
    <w:rsid w:val="00153B1A"/>
    <w:rsid w:val="001549D0"/>
    <w:rsid w:val="0015500D"/>
    <w:rsid w:val="001550EF"/>
    <w:rsid w:val="001561D5"/>
    <w:rsid w:val="00157646"/>
    <w:rsid w:val="001576A2"/>
    <w:rsid w:val="00162C37"/>
    <w:rsid w:val="00162E3E"/>
    <w:rsid w:val="0016331E"/>
    <w:rsid w:val="0016349D"/>
    <w:rsid w:val="00165249"/>
    <w:rsid w:val="00167AA7"/>
    <w:rsid w:val="001706BD"/>
    <w:rsid w:val="00170DB6"/>
    <w:rsid w:val="001711F5"/>
    <w:rsid w:val="00171850"/>
    <w:rsid w:val="00171884"/>
    <w:rsid w:val="00172F20"/>
    <w:rsid w:val="001731C0"/>
    <w:rsid w:val="0017327E"/>
    <w:rsid w:val="001735DC"/>
    <w:rsid w:val="00173FA3"/>
    <w:rsid w:val="00174E22"/>
    <w:rsid w:val="00175393"/>
    <w:rsid w:val="001755C1"/>
    <w:rsid w:val="00175FB1"/>
    <w:rsid w:val="00176700"/>
    <w:rsid w:val="001768AB"/>
    <w:rsid w:val="001773C0"/>
    <w:rsid w:val="00177564"/>
    <w:rsid w:val="001807BD"/>
    <w:rsid w:val="0018189D"/>
    <w:rsid w:val="00181989"/>
    <w:rsid w:val="00181D2A"/>
    <w:rsid w:val="00181E06"/>
    <w:rsid w:val="001829FF"/>
    <w:rsid w:val="001832BB"/>
    <w:rsid w:val="001838EF"/>
    <w:rsid w:val="00183C37"/>
    <w:rsid w:val="0018429F"/>
    <w:rsid w:val="001848F6"/>
    <w:rsid w:val="001849D2"/>
    <w:rsid w:val="00184DB5"/>
    <w:rsid w:val="00185441"/>
    <w:rsid w:val="001854B7"/>
    <w:rsid w:val="001862F0"/>
    <w:rsid w:val="00186FAF"/>
    <w:rsid w:val="001870FA"/>
    <w:rsid w:val="0019041E"/>
    <w:rsid w:val="00190C20"/>
    <w:rsid w:val="001916EF"/>
    <w:rsid w:val="001927B4"/>
    <w:rsid w:val="001933B6"/>
    <w:rsid w:val="0019351D"/>
    <w:rsid w:val="001935FB"/>
    <w:rsid w:val="0019370B"/>
    <w:rsid w:val="0019404F"/>
    <w:rsid w:val="00195425"/>
    <w:rsid w:val="00195A81"/>
    <w:rsid w:val="00195B13"/>
    <w:rsid w:val="00195CF9"/>
    <w:rsid w:val="00195FB3"/>
    <w:rsid w:val="001965A0"/>
    <w:rsid w:val="001969CE"/>
    <w:rsid w:val="00196E91"/>
    <w:rsid w:val="00197916"/>
    <w:rsid w:val="001A055E"/>
    <w:rsid w:val="001A0EE0"/>
    <w:rsid w:val="001A1139"/>
    <w:rsid w:val="001A14B5"/>
    <w:rsid w:val="001A1CFD"/>
    <w:rsid w:val="001A20CA"/>
    <w:rsid w:val="001A2B04"/>
    <w:rsid w:val="001A3B52"/>
    <w:rsid w:val="001A40E4"/>
    <w:rsid w:val="001A50C3"/>
    <w:rsid w:val="001A5341"/>
    <w:rsid w:val="001A60CD"/>
    <w:rsid w:val="001A6A94"/>
    <w:rsid w:val="001A7EE8"/>
    <w:rsid w:val="001B053C"/>
    <w:rsid w:val="001B1D14"/>
    <w:rsid w:val="001B1F8E"/>
    <w:rsid w:val="001B2814"/>
    <w:rsid w:val="001B2CB9"/>
    <w:rsid w:val="001B3504"/>
    <w:rsid w:val="001B3F64"/>
    <w:rsid w:val="001B49D9"/>
    <w:rsid w:val="001B6DF3"/>
    <w:rsid w:val="001B7A5F"/>
    <w:rsid w:val="001B7E02"/>
    <w:rsid w:val="001B7F1C"/>
    <w:rsid w:val="001B7FA0"/>
    <w:rsid w:val="001C031E"/>
    <w:rsid w:val="001C10FB"/>
    <w:rsid w:val="001C1207"/>
    <w:rsid w:val="001C19F8"/>
    <w:rsid w:val="001C1EF1"/>
    <w:rsid w:val="001C247A"/>
    <w:rsid w:val="001C2600"/>
    <w:rsid w:val="001C26FA"/>
    <w:rsid w:val="001C2822"/>
    <w:rsid w:val="001C39F5"/>
    <w:rsid w:val="001C43D1"/>
    <w:rsid w:val="001C56DA"/>
    <w:rsid w:val="001C5BD4"/>
    <w:rsid w:val="001C668D"/>
    <w:rsid w:val="001C6B33"/>
    <w:rsid w:val="001C738F"/>
    <w:rsid w:val="001C75BD"/>
    <w:rsid w:val="001D14F2"/>
    <w:rsid w:val="001D1A53"/>
    <w:rsid w:val="001D2B02"/>
    <w:rsid w:val="001D31B6"/>
    <w:rsid w:val="001D3871"/>
    <w:rsid w:val="001D41C5"/>
    <w:rsid w:val="001D42F7"/>
    <w:rsid w:val="001D438F"/>
    <w:rsid w:val="001D4EA4"/>
    <w:rsid w:val="001D52E0"/>
    <w:rsid w:val="001D53F6"/>
    <w:rsid w:val="001D657E"/>
    <w:rsid w:val="001D664E"/>
    <w:rsid w:val="001D66B3"/>
    <w:rsid w:val="001D75DD"/>
    <w:rsid w:val="001E2409"/>
    <w:rsid w:val="001E38C9"/>
    <w:rsid w:val="001E3BBF"/>
    <w:rsid w:val="001E4207"/>
    <w:rsid w:val="001E48B4"/>
    <w:rsid w:val="001E49A4"/>
    <w:rsid w:val="001E4E62"/>
    <w:rsid w:val="001E4F5C"/>
    <w:rsid w:val="001E562D"/>
    <w:rsid w:val="001E5B63"/>
    <w:rsid w:val="001E63E9"/>
    <w:rsid w:val="001E67AD"/>
    <w:rsid w:val="001E6864"/>
    <w:rsid w:val="001E6DA2"/>
    <w:rsid w:val="001E7440"/>
    <w:rsid w:val="001E780B"/>
    <w:rsid w:val="001E7C65"/>
    <w:rsid w:val="001F26B0"/>
    <w:rsid w:val="001F26B4"/>
    <w:rsid w:val="001F2DE4"/>
    <w:rsid w:val="001F32A5"/>
    <w:rsid w:val="001F37E0"/>
    <w:rsid w:val="001F3F07"/>
    <w:rsid w:val="001F4327"/>
    <w:rsid w:val="001F472B"/>
    <w:rsid w:val="001F4AF5"/>
    <w:rsid w:val="001F4EB6"/>
    <w:rsid w:val="001F55BC"/>
    <w:rsid w:val="001F560A"/>
    <w:rsid w:val="001F561D"/>
    <w:rsid w:val="001F59AA"/>
    <w:rsid w:val="001F6F1C"/>
    <w:rsid w:val="00201818"/>
    <w:rsid w:val="00202678"/>
    <w:rsid w:val="00202FC1"/>
    <w:rsid w:val="00203653"/>
    <w:rsid w:val="00203CC8"/>
    <w:rsid w:val="002040B0"/>
    <w:rsid w:val="002053CA"/>
    <w:rsid w:val="002065E1"/>
    <w:rsid w:val="0020668D"/>
    <w:rsid w:val="0020690A"/>
    <w:rsid w:val="00206A65"/>
    <w:rsid w:val="00206C0E"/>
    <w:rsid w:val="002073D9"/>
    <w:rsid w:val="00207583"/>
    <w:rsid w:val="00211229"/>
    <w:rsid w:val="00211A6B"/>
    <w:rsid w:val="00211E51"/>
    <w:rsid w:val="00213764"/>
    <w:rsid w:val="00213D80"/>
    <w:rsid w:val="0021546F"/>
    <w:rsid w:val="002156EF"/>
    <w:rsid w:val="00215EF5"/>
    <w:rsid w:val="00215F98"/>
    <w:rsid w:val="002162EF"/>
    <w:rsid w:val="0021698E"/>
    <w:rsid w:val="002175A8"/>
    <w:rsid w:val="00217B41"/>
    <w:rsid w:val="00220700"/>
    <w:rsid w:val="00220ECB"/>
    <w:rsid w:val="002220F9"/>
    <w:rsid w:val="00222D5A"/>
    <w:rsid w:val="00223985"/>
    <w:rsid w:val="00223F4B"/>
    <w:rsid w:val="00224EF0"/>
    <w:rsid w:val="00224F5E"/>
    <w:rsid w:val="002251D6"/>
    <w:rsid w:val="0022565A"/>
    <w:rsid w:val="00225E9F"/>
    <w:rsid w:val="002279A8"/>
    <w:rsid w:val="00227B2D"/>
    <w:rsid w:val="002306FD"/>
    <w:rsid w:val="00230DCE"/>
    <w:rsid w:val="00231296"/>
    <w:rsid w:val="00231B21"/>
    <w:rsid w:val="00235519"/>
    <w:rsid w:val="0023592A"/>
    <w:rsid w:val="0023646C"/>
    <w:rsid w:val="00236A22"/>
    <w:rsid w:val="00236AFE"/>
    <w:rsid w:val="00236F8A"/>
    <w:rsid w:val="002408B4"/>
    <w:rsid w:val="00240A97"/>
    <w:rsid w:val="00240B44"/>
    <w:rsid w:val="002410F4"/>
    <w:rsid w:val="002415F0"/>
    <w:rsid w:val="00241F84"/>
    <w:rsid w:val="002429F5"/>
    <w:rsid w:val="0024424C"/>
    <w:rsid w:val="0024505B"/>
    <w:rsid w:val="00246232"/>
    <w:rsid w:val="00247251"/>
    <w:rsid w:val="0024750B"/>
    <w:rsid w:val="0025015F"/>
    <w:rsid w:val="002501EC"/>
    <w:rsid w:val="00250A40"/>
    <w:rsid w:val="002517A4"/>
    <w:rsid w:val="00251A41"/>
    <w:rsid w:val="00252B15"/>
    <w:rsid w:val="00253316"/>
    <w:rsid w:val="00253C54"/>
    <w:rsid w:val="00254515"/>
    <w:rsid w:val="00254EDB"/>
    <w:rsid w:val="00255CFD"/>
    <w:rsid w:val="00256277"/>
    <w:rsid w:val="0025710F"/>
    <w:rsid w:val="00257E5E"/>
    <w:rsid w:val="00261A0F"/>
    <w:rsid w:val="00261AA8"/>
    <w:rsid w:val="00262B96"/>
    <w:rsid w:val="0026471E"/>
    <w:rsid w:val="002648E3"/>
    <w:rsid w:val="00265517"/>
    <w:rsid w:val="00265C09"/>
    <w:rsid w:val="00265C10"/>
    <w:rsid w:val="0026647A"/>
    <w:rsid w:val="00266CBB"/>
    <w:rsid w:val="00266F33"/>
    <w:rsid w:val="0026729C"/>
    <w:rsid w:val="002677BB"/>
    <w:rsid w:val="00267A13"/>
    <w:rsid w:val="00267EBE"/>
    <w:rsid w:val="00270E09"/>
    <w:rsid w:val="002710D3"/>
    <w:rsid w:val="002711C8"/>
    <w:rsid w:val="002716BF"/>
    <w:rsid w:val="00271EB6"/>
    <w:rsid w:val="00271F69"/>
    <w:rsid w:val="00271F7E"/>
    <w:rsid w:val="00273630"/>
    <w:rsid w:val="00273BBE"/>
    <w:rsid w:val="00275793"/>
    <w:rsid w:val="00275960"/>
    <w:rsid w:val="002760D0"/>
    <w:rsid w:val="00276DF3"/>
    <w:rsid w:val="00277047"/>
    <w:rsid w:val="002770E9"/>
    <w:rsid w:val="00277975"/>
    <w:rsid w:val="00277F97"/>
    <w:rsid w:val="0028078C"/>
    <w:rsid w:val="00280F61"/>
    <w:rsid w:val="00281005"/>
    <w:rsid w:val="002822D1"/>
    <w:rsid w:val="0028238E"/>
    <w:rsid w:val="00282783"/>
    <w:rsid w:val="002847B6"/>
    <w:rsid w:val="00285B92"/>
    <w:rsid w:val="00286305"/>
    <w:rsid w:val="00287691"/>
    <w:rsid w:val="00287CD7"/>
    <w:rsid w:val="00287FF0"/>
    <w:rsid w:val="00290990"/>
    <w:rsid w:val="00290A42"/>
    <w:rsid w:val="00290CDE"/>
    <w:rsid w:val="00291235"/>
    <w:rsid w:val="00291601"/>
    <w:rsid w:val="00291918"/>
    <w:rsid w:val="00293396"/>
    <w:rsid w:val="002938A6"/>
    <w:rsid w:val="002941D1"/>
    <w:rsid w:val="00294782"/>
    <w:rsid w:val="002951E4"/>
    <w:rsid w:val="0029554F"/>
    <w:rsid w:val="002958EC"/>
    <w:rsid w:val="00297950"/>
    <w:rsid w:val="00297B0D"/>
    <w:rsid w:val="002A0268"/>
    <w:rsid w:val="002A0686"/>
    <w:rsid w:val="002A0FAB"/>
    <w:rsid w:val="002A1153"/>
    <w:rsid w:val="002A1F0B"/>
    <w:rsid w:val="002A2C32"/>
    <w:rsid w:val="002A346B"/>
    <w:rsid w:val="002A3950"/>
    <w:rsid w:val="002A4FF7"/>
    <w:rsid w:val="002A5564"/>
    <w:rsid w:val="002A59D3"/>
    <w:rsid w:val="002A6469"/>
    <w:rsid w:val="002A6C4F"/>
    <w:rsid w:val="002A6F07"/>
    <w:rsid w:val="002A7283"/>
    <w:rsid w:val="002A78E0"/>
    <w:rsid w:val="002B097E"/>
    <w:rsid w:val="002B10CB"/>
    <w:rsid w:val="002B2D2E"/>
    <w:rsid w:val="002B2D53"/>
    <w:rsid w:val="002B2F36"/>
    <w:rsid w:val="002B3E2B"/>
    <w:rsid w:val="002B592C"/>
    <w:rsid w:val="002B5B73"/>
    <w:rsid w:val="002B5E1F"/>
    <w:rsid w:val="002B663D"/>
    <w:rsid w:val="002B7474"/>
    <w:rsid w:val="002B775F"/>
    <w:rsid w:val="002B77E5"/>
    <w:rsid w:val="002B7859"/>
    <w:rsid w:val="002B7B45"/>
    <w:rsid w:val="002B7F2D"/>
    <w:rsid w:val="002C135E"/>
    <w:rsid w:val="002C2B10"/>
    <w:rsid w:val="002C3DB6"/>
    <w:rsid w:val="002C620F"/>
    <w:rsid w:val="002C6459"/>
    <w:rsid w:val="002C67FD"/>
    <w:rsid w:val="002C6BEA"/>
    <w:rsid w:val="002C70B5"/>
    <w:rsid w:val="002C753A"/>
    <w:rsid w:val="002D021B"/>
    <w:rsid w:val="002D04BC"/>
    <w:rsid w:val="002D04EA"/>
    <w:rsid w:val="002D078E"/>
    <w:rsid w:val="002D0D94"/>
    <w:rsid w:val="002D1613"/>
    <w:rsid w:val="002D27E3"/>
    <w:rsid w:val="002D3614"/>
    <w:rsid w:val="002D36DF"/>
    <w:rsid w:val="002D4C27"/>
    <w:rsid w:val="002D4E26"/>
    <w:rsid w:val="002D5190"/>
    <w:rsid w:val="002D5F64"/>
    <w:rsid w:val="002E0012"/>
    <w:rsid w:val="002E2DDF"/>
    <w:rsid w:val="002E3D19"/>
    <w:rsid w:val="002E53C0"/>
    <w:rsid w:val="002E5448"/>
    <w:rsid w:val="002E5978"/>
    <w:rsid w:val="002E5C99"/>
    <w:rsid w:val="002E61EC"/>
    <w:rsid w:val="002E6626"/>
    <w:rsid w:val="002E695C"/>
    <w:rsid w:val="002E6BA2"/>
    <w:rsid w:val="002E6CFB"/>
    <w:rsid w:val="002E6DD9"/>
    <w:rsid w:val="002E73A2"/>
    <w:rsid w:val="002F1196"/>
    <w:rsid w:val="002F1392"/>
    <w:rsid w:val="002F183A"/>
    <w:rsid w:val="002F2C19"/>
    <w:rsid w:val="002F3484"/>
    <w:rsid w:val="002F3768"/>
    <w:rsid w:val="002F3DBC"/>
    <w:rsid w:val="002F4786"/>
    <w:rsid w:val="002F50A3"/>
    <w:rsid w:val="002F5199"/>
    <w:rsid w:val="002F5509"/>
    <w:rsid w:val="002F59B0"/>
    <w:rsid w:val="002F5EB1"/>
    <w:rsid w:val="002F6302"/>
    <w:rsid w:val="002F6763"/>
    <w:rsid w:val="002F6994"/>
    <w:rsid w:val="002F768B"/>
    <w:rsid w:val="002F7F82"/>
    <w:rsid w:val="003000C9"/>
    <w:rsid w:val="003005FF"/>
    <w:rsid w:val="00301617"/>
    <w:rsid w:val="00302509"/>
    <w:rsid w:val="003027FC"/>
    <w:rsid w:val="00302C7A"/>
    <w:rsid w:val="00303259"/>
    <w:rsid w:val="003046F7"/>
    <w:rsid w:val="003048F6"/>
    <w:rsid w:val="00306B4E"/>
    <w:rsid w:val="003072B9"/>
    <w:rsid w:val="00307C50"/>
    <w:rsid w:val="003100CA"/>
    <w:rsid w:val="00310731"/>
    <w:rsid w:val="00310F7F"/>
    <w:rsid w:val="0031165A"/>
    <w:rsid w:val="0031170B"/>
    <w:rsid w:val="003119E8"/>
    <w:rsid w:val="00311DDF"/>
    <w:rsid w:val="003124C4"/>
    <w:rsid w:val="003127B8"/>
    <w:rsid w:val="00313292"/>
    <w:rsid w:val="00316177"/>
    <w:rsid w:val="00316E63"/>
    <w:rsid w:val="00317777"/>
    <w:rsid w:val="0032069F"/>
    <w:rsid w:val="00320911"/>
    <w:rsid w:val="00320BDA"/>
    <w:rsid w:val="00320FAC"/>
    <w:rsid w:val="0032109A"/>
    <w:rsid w:val="003228C8"/>
    <w:rsid w:val="00322E83"/>
    <w:rsid w:val="00323B32"/>
    <w:rsid w:val="003246D3"/>
    <w:rsid w:val="003247A5"/>
    <w:rsid w:val="0032638D"/>
    <w:rsid w:val="00326ABB"/>
    <w:rsid w:val="00326C18"/>
    <w:rsid w:val="003304E3"/>
    <w:rsid w:val="00332700"/>
    <w:rsid w:val="00332983"/>
    <w:rsid w:val="00332C8B"/>
    <w:rsid w:val="00333517"/>
    <w:rsid w:val="00333762"/>
    <w:rsid w:val="00333F3E"/>
    <w:rsid w:val="00333FF4"/>
    <w:rsid w:val="00334651"/>
    <w:rsid w:val="00334731"/>
    <w:rsid w:val="003347AF"/>
    <w:rsid w:val="00334CCD"/>
    <w:rsid w:val="00334FCF"/>
    <w:rsid w:val="00335301"/>
    <w:rsid w:val="0033573E"/>
    <w:rsid w:val="00335775"/>
    <w:rsid w:val="00335891"/>
    <w:rsid w:val="00335B0E"/>
    <w:rsid w:val="00336297"/>
    <w:rsid w:val="00336C63"/>
    <w:rsid w:val="00336E46"/>
    <w:rsid w:val="003406E8"/>
    <w:rsid w:val="003409DD"/>
    <w:rsid w:val="00341D4B"/>
    <w:rsid w:val="00341E92"/>
    <w:rsid w:val="0034239A"/>
    <w:rsid w:val="0034468F"/>
    <w:rsid w:val="00344E75"/>
    <w:rsid w:val="003455BC"/>
    <w:rsid w:val="00346056"/>
    <w:rsid w:val="00350281"/>
    <w:rsid w:val="003507F0"/>
    <w:rsid w:val="00350953"/>
    <w:rsid w:val="00350CE6"/>
    <w:rsid w:val="00351EC1"/>
    <w:rsid w:val="00352EAD"/>
    <w:rsid w:val="003537AE"/>
    <w:rsid w:val="0035385D"/>
    <w:rsid w:val="00353882"/>
    <w:rsid w:val="003546D4"/>
    <w:rsid w:val="003549F3"/>
    <w:rsid w:val="00354E06"/>
    <w:rsid w:val="00354EFD"/>
    <w:rsid w:val="00355297"/>
    <w:rsid w:val="00355F17"/>
    <w:rsid w:val="00356637"/>
    <w:rsid w:val="00356998"/>
    <w:rsid w:val="00357172"/>
    <w:rsid w:val="0036010C"/>
    <w:rsid w:val="003611E9"/>
    <w:rsid w:val="003613B9"/>
    <w:rsid w:val="00361466"/>
    <w:rsid w:val="003614FB"/>
    <w:rsid w:val="00361AF0"/>
    <w:rsid w:val="00361E88"/>
    <w:rsid w:val="00361EE1"/>
    <w:rsid w:val="00361F75"/>
    <w:rsid w:val="00363A2D"/>
    <w:rsid w:val="00364371"/>
    <w:rsid w:val="003645B9"/>
    <w:rsid w:val="003652C1"/>
    <w:rsid w:val="00366371"/>
    <w:rsid w:val="00366590"/>
    <w:rsid w:val="00370505"/>
    <w:rsid w:val="00370AD2"/>
    <w:rsid w:val="003718EC"/>
    <w:rsid w:val="0037194D"/>
    <w:rsid w:val="00371DA6"/>
    <w:rsid w:val="003721CD"/>
    <w:rsid w:val="00372C85"/>
    <w:rsid w:val="00372D4E"/>
    <w:rsid w:val="00372D90"/>
    <w:rsid w:val="0037351E"/>
    <w:rsid w:val="00373DE1"/>
    <w:rsid w:val="00374547"/>
    <w:rsid w:val="003749B1"/>
    <w:rsid w:val="003762CC"/>
    <w:rsid w:val="0037694E"/>
    <w:rsid w:val="00376B02"/>
    <w:rsid w:val="00376BAA"/>
    <w:rsid w:val="0037722D"/>
    <w:rsid w:val="00377450"/>
    <w:rsid w:val="00377C6D"/>
    <w:rsid w:val="003801F9"/>
    <w:rsid w:val="00381792"/>
    <w:rsid w:val="00381BD0"/>
    <w:rsid w:val="00381DFE"/>
    <w:rsid w:val="0038235C"/>
    <w:rsid w:val="00384481"/>
    <w:rsid w:val="0038470E"/>
    <w:rsid w:val="003855BF"/>
    <w:rsid w:val="003856DD"/>
    <w:rsid w:val="003867FB"/>
    <w:rsid w:val="00386880"/>
    <w:rsid w:val="00387DB3"/>
    <w:rsid w:val="00391DEA"/>
    <w:rsid w:val="003925EA"/>
    <w:rsid w:val="0039276F"/>
    <w:rsid w:val="0039321F"/>
    <w:rsid w:val="00393B43"/>
    <w:rsid w:val="00393D26"/>
    <w:rsid w:val="00394571"/>
    <w:rsid w:val="00394891"/>
    <w:rsid w:val="00394D78"/>
    <w:rsid w:val="003971CF"/>
    <w:rsid w:val="00397352"/>
    <w:rsid w:val="00397CB8"/>
    <w:rsid w:val="003A00DB"/>
    <w:rsid w:val="003A04F3"/>
    <w:rsid w:val="003A0DBD"/>
    <w:rsid w:val="003A10E8"/>
    <w:rsid w:val="003A115C"/>
    <w:rsid w:val="003A19B6"/>
    <w:rsid w:val="003A407B"/>
    <w:rsid w:val="003A4E19"/>
    <w:rsid w:val="003A53A2"/>
    <w:rsid w:val="003A54BF"/>
    <w:rsid w:val="003A5544"/>
    <w:rsid w:val="003A566D"/>
    <w:rsid w:val="003A644E"/>
    <w:rsid w:val="003A6866"/>
    <w:rsid w:val="003A6986"/>
    <w:rsid w:val="003A6FB9"/>
    <w:rsid w:val="003A70A0"/>
    <w:rsid w:val="003A780C"/>
    <w:rsid w:val="003A7D16"/>
    <w:rsid w:val="003B08BF"/>
    <w:rsid w:val="003B1638"/>
    <w:rsid w:val="003B189C"/>
    <w:rsid w:val="003B1FBD"/>
    <w:rsid w:val="003B2778"/>
    <w:rsid w:val="003B32CB"/>
    <w:rsid w:val="003B4AD4"/>
    <w:rsid w:val="003B4B41"/>
    <w:rsid w:val="003B4C5B"/>
    <w:rsid w:val="003B51AF"/>
    <w:rsid w:val="003B51C9"/>
    <w:rsid w:val="003B5499"/>
    <w:rsid w:val="003B564D"/>
    <w:rsid w:val="003B642E"/>
    <w:rsid w:val="003B6A3E"/>
    <w:rsid w:val="003B6B55"/>
    <w:rsid w:val="003B7112"/>
    <w:rsid w:val="003B769B"/>
    <w:rsid w:val="003B7729"/>
    <w:rsid w:val="003B77F4"/>
    <w:rsid w:val="003C3165"/>
    <w:rsid w:val="003C3A33"/>
    <w:rsid w:val="003C3AF5"/>
    <w:rsid w:val="003C3C1E"/>
    <w:rsid w:val="003C6501"/>
    <w:rsid w:val="003C7B7E"/>
    <w:rsid w:val="003D0BD6"/>
    <w:rsid w:val="003D1F1B"/>
    <w:rsid w:val="003D1FEA"/>
    <w:rsid w:val="003D2238"/>
    <w:rsid w:val="003D36A8"/>
    <w:rsid w:val="003D3D27"/>
    <w:rsid w:val="003D419D"/>
    <w:rsid w:val="003D43F9"/>
    <w:rsid w:val="003D4C22"/>
    <w:rsid w:val="003D6221"/>
    <w:rsid w:val="003D6850"/>
    <w:rsid w:val="003D7207"/>
    <w:rsid w:val="003E16CF"/>
    <w:rsid w:val="003E25B2"/>
    <w:rsid w:val="003E2B50"/>
    <w:rsid w:val="003E2BB7"/>
    <w:rsid w:val="003E3231"/>
    <w:rsid w:val="003E34B3"/>
    <w:rsid w:val="003E372B"/>
    <w:rsid w:val="003E3B90"/>
    <w:rsid w:val="003E4039"/>
    <w:rsid w:val="003E5620"/>
    <w:rsid w:val="003E694A"/>
    <w:rsid w:val="003E7068"/>
    <w:rsid w:val="003E75C7"/>
    <w:rsid w:val="003E7702"/>
    <w:rsid w:val="003E78B7"/>
    <w:rsid w:val="003E7E20"/>
    <w:rsid w:val="003F1E84"/>
    <w:rsid w:val="003F2B89"/>
    <w:rsid w:val="003F37A5"/>
    <w:rsid w:val="003F3BAD"/>
    <w:rsid w:val="003F47C5"/>
    <w:rsid w:val="003F48FB"/>
    <w:rsid w:val="003F4A7A"/>
    <w:rsid w:val="003F57A8"/>
    <w:rsid w:val="003F5A86"/>
    <w:rsid w:val="003F5E5A"/>
    <w:rsid w:val="003F6BFB"/>
    <w:rsid w:val="003F7446"/>
    <w:rsid w:val="003F792D"/>
    <w:rsid w:val="003F7B51"/>
    <w:rsid w:val="00400E8A"/>
    <w:rsid w:val="004017B0"/>
    <w:rsid w:val="00401874"/>
    <w:rsid w:val="00401AF2"/>
    <w:rsid w:val="004037BC"/>
    <w:rsid w:val="00403B1C"/>
    <w:rsid w:val="0040432D"/>
    <w:rsid w:val="0040478A"/>
    <w:rsid w:val="00404AE4"/>
    <w:rsid w:val="0040527E"/>
    <w:rsid w:val="00406200"/>
    <w:rsid w:val="00407935"/>
    <w:rsid w:val="00407E2D"/>
    <w:rsid w:val="00410043"/>
    <w:rsid w:val="004105AB"/>
    <w:rsid w:val="0041096D"/>
    <w:rsid w:val="0041129E"/>
    <w:rsid w:val="00411309"/>
    <w:rsid w:val="004119AA"/>
    <w:rsid w:val="00411BD9"/>
    <w:rsid w:val="004121A7"/>
    <w:rsid w:val="004126DB"/>
    <w:rsid w:val="00413072"/>
    <w:rsid w:val="00413650"/>
    <w:rsid w:val="004136EE"/>
    <w:rsid w:val="00414774"/>
    <w:rsid w:val="004150F4"/>
    <w:rsid w:val="0041514A"/>
    <w:rsid w:val="00415566"/>
    <w:rsid w:val="00416262"/>
    <w:rsid w:val="00416AC0"/>
    <w:rsid w:val="00416F62"/>
    <w:rsid w:val="00417C50"/>
    <w:rsid w:val="0042102E"/>
    <w:rsid w:val="004210A2"/>
    <w:rsid w:val="004211D5"/>
    <w:rsid w:val="004223B7"/>
    <w:rsid w:val="004224FC"/>
    <w:rsid w:val="00423FCF"/>
    <w:rsid w:val="004242F0"/>
    <w:rsid w:val="004255AA"/>
    <w:rsid w:val="00427A89"/>
    <w:rsid w:val="00427F7C"/>
    <w:rsid w:val="00430202"/>
    <w:rsid w:val="0043068D"/>
    <w:rsid w:val="00431BB3"/>
    <w:rsid w:val="00432289"/>
    <w:rsid w:val="00432652"/>
    <w:rsid w:val="00432C10"/>
    <w:rsid w:val="00432F64"/>
    <w:rsid w:val="00433570"/>
    <w:rsid w:val="00433693"/>
    <w:rsid w:val="00433A7B"/>
    <w:rsid w:val="00435122"/>
    <w:rsid w:val="00435502"/>
    <w:rsid w:val="00435F2D"/>
    <w:rsid w:val="00436130"/>
    <w:rsid w:val="0043715E"/>
    <w:rsid w:val="004376C0"/>
    <w:rsid w:val="00440931"/>
    <w:rsid w:val="00440DCE"/>
    <w:rsid w:val="0044166C"/>
    <w:rsid w:val="00441E2C"/>
    <w:rsid w:val="00441FE7"/>
    <w:rsid w:val="004421C5"/>
    <w:rsid w:val="004425D0"/>
    <w:rsid w:val="00442AA3"/>
    <w:rsid w:val="004430EE"/>
    <w:rsid w:val="004440F4"/>
    <w:rsid w:val="0044502B"/>
    <w:rsid w:val="00445847"/>
    <w:rsid w:val="00445895"/>
    <w:rsid w:val="00445A64"/>
    <w:rsid w:val="00445D77"/>
    <w:rsid w:val="00445FBE"/>
    <w:rsid w:val="0044631E"/>
    <w:rsid w:val="00446DB0"/>
    <w:rsid w:val="00447423"/>
    <w:rsid w:val="00447770"/>
    <w:rsid w:val="00447FF4"/>
    <w:rsid w:val="00450810"/>
    <w:rsid w:val="00451090"/>
    <w:rsid w:val="00451DEA"/>
    <w:rsid w:val="004534D6"/>
    <w:rsid w:val="00457292"/>
    <w:rsid w:val="004576B7"/>
    <w:rsid w:val="00461232"/>
    <w:rsid w:val="00461671"/>
    <w:rsid w:val="00462258"/>
    <w:rsid w:val="00463AF4"/>
    <w:rsid w:val="0046493F"/>
    <w:rsid w:val="00465171"/>
    <w:rsid w:val="004653EC"/>
    <w:rsid w:val="00466635"/>
    <w:rsid w:val="004667EE"/>
    <w:rsid w:val="004671D9"/>
    <w:rsid w:val="0046787F"/>
    <w:rsid w:val="004701F7"/>
    <w:rsid w:val="00470A28"/>
    <w:rsid w:val="00470D73"/>
    <w:rsid w:val="00471CF8"/>
    <w:rsid w:val="00471F33"/>
    <w:rsid w:val="004723F3"/>
    <w:rsid w:val="0047322B"/>
    <w:rsid w:val="00474ED8"/>
    <w:rsid w:val="0047546B"/>
    <w:rsid w:val="00475C8A"/>
    <w:rsid w:val="00475CFB"/>
    <w:rsid w:val="00476836"/>
    <w:rsid w:val="00477806"/>
    <w:rsid w:val="00477E69"/>
    <w:rsid w:val="00481177"/>
    <w:rsid w:val="00481555"/>
    <w:rsid w:val="00481B76"/>
    <w:rsid w:val="00484084"/>
    <w:rsid w:val="004846E8"/>
    <w:rsid w:val="00484717"/>
    <w:rsid w:val="0048497B"/>
    <w:rsid w:val="00484BF4"/>
    <w:rsid w:val="0048543E"/>
    <w:rsid w:val="0048580B"/>
    <w:rsid w:val="00485C52"/>
    <w:rsid w:val="004867D4"/>
    <w:rsid w:val="00486AE4"/>
    <w:rsid w:val="00486E16"/>
    <w:rsid w:val="00487387"/>
    <w:rsid w:val="00487852"/>
    <w:rsid w:val="00487867"/>
    <w:rsid w:val="004902B9"/>
    <w:rsid w:val="00491DBA"/>
    <w:rsid w:val="00491DE4"/>
    <w:rsid w:val="00492521"/>
    <w:rsid w:val="00492EE5"/>
    <w:rsid w:val="004934E8"/>
    <w:rsid w:val="00493A33"/>
    <w:rsid w:val="0049420B"/>
    <w:rsid w:val="00494D8A"/>
    <w:rsid w:val="004950F9"/>
    <w:rsid w:val="004956CC"/>
    <w:rsid w:val="00496463"/>
    <w:rsid w:val="00496FC6"/>
    <w:rsid w:val="00497C6F"/>
    <w:rsid w:val="004A000A"/>
    <w:rsid w:val="004A1546"/>
    <w:rsid w:val="004A1846"/>
    <w:rsid w:val="004A1EDE"/>
    <w:rsid w:val="004A2C47"/>
    <w:rsid w:val="004A2C76"/>
    <w:rsid w:val="004A2DC4"/>
    <w:rsid w:val="004A2FF2"/>
    <w:rsid w:val="004A3028"/>
    <w:rsid w:val="004A3212"/>
    <w:rsid w:val="004A4EE6"/>
    <w:rsid w:val="004A546C"/>
    <w:rsid w:val="004A5F1B"/>
    <w:rsid w:val="004A672E"/>
    <w:rsid w:val="004A7CA6"/>
    <w:rsid w:val="004B0210"/>
    <w:rsid w:val="004B0E96"/>
    <w:rsid w:val="004B1279"/>
    <w:rsid w:val="004B12ED"/>
    <w:rsid w:val="004B1831"/>
    <w:rsid w:val="004B2057"/>
    <w:rsid w:val="004B2378"/>
    <w:rsid w:val="004B2DBF"/>
    <w:rsid w:val="004B30DD"/>
    <w:rsid w:val="004B3293"/>
    <w:rsid w:val="004B3FF8"/>
    <w:rsid w:val="004B43DA"/>
    <w:rsid w:val="004B44A5"/>
    <w:rsid w:val="004B55D2"/>
    <w:rsid w:val="004B5F8E"/>
    <w:rsid w:val="004B6182"/>
    <w:rsid w:val="004B69AE"/>
    <w:rsid w:val="004B6C36"/>
    <w:rsid w:val="004B7300"/>
    <w:rsid w:val="004B73DD"/>
    <w:rsid w:val="004B76FC"/>
    <w:rsid w:val="004C06CE"/>
    <w:rsid w:val="004C0C7B"/>
    <w:rsid w:val="004C2174"/>
    <w:rsid w:val="004C25BF"/>
    <w:rsid w:val="004C2649"/>
    <w:rsid w:val="004C2953"/>
    <w:rsid w:val="004C2A08"/>
    <w:rsid w:val="004C2EDB"/>
    <w:rsid w:val="004C30A1"/>
    <w:rsid w:val="004C3BCE"/>
    <w:rsid w:val="004C40D1"/>
    <w:rsid w:val="004C45CE"/>
    <w:rsid w:val="004C4D6D"/>
    <w:rsid w:val="004C58CB"/>
    <w:rsid w:val="004C6EC0"/>
    <w:rsid w:val="004C7AFA"/>
    <w:rsid w:val="004D0054"/>
    <w:rsid w:val="004D026C"/>
    <w:rsid w:val="004D0A12"/>
    <w:rsid w:val="004D1959"/>
    <w:rsid w:val="004D3ECC"/>
    <w:rsid w:val="004D496A"/>
    <w:rsid w:val="004D54AF"/>
    <w:rsid w:val="004D59C8"/>
    <w:rsid w:val="004D5F2D"/>
    <w:rsid w:val="004D6F77"/>
    <w:rsid w:val="004D7EBE"/>
    <w:rsid w:val="004E0048"/>
    <w:rsid w:val="004E22B3"/>
    <w:rsid w:val="004E277F"/>
    <w:rsid w:val="004E3042"/>
    <w:rsid w:val="004E351B"/>
    <w:rsid w:val="004E3FB3"/>
    <w:rsid w:val="004E4134"/>
    <w:rsid w:val="004E4F53"/>
    <w:rsid w:val="004E53BA"/>
    <w:rsid w:val="004E71E8"/>
    <w:rsid w:val="004E7703"/>
    <w:rsid w:val="004F0AC1"/>
    <w:rsid w:val="004F2E6A"/>
    <w:rsid w:val="004F39B3"/>
    <w:rsid w:val="004F4A01"/>
    <w:rsid w:val="004F4AB5"/>
    <w:rsid w:val="004F5C10"/>
    <w:rsid w:val="004F69A8"/>
    <w:rsid w:val="004F703D"/>
    <w:rsid w:val="004F74C4"/>
    <w:rsid w:val="004F7584"/>
    <w:rsid w:val="004F78C7"/>
    <w:rsid w:val="004F7A77"/>
    <w:rsid w:val="00500193"/>
    <w:rsid w:val="005011B5"/>
    <w:rsid w:val="0050142F"/>
    <w:rsid w:val="005016CA"/>
    <w:rsid w:val="005047CD"/>
    <w:rsid w:val="005057A8"/>
    <w:rsid w:val="005060A0"/>
    <w:rsid w:val="00507802"/>
    <w:rsid w:val="0051036C"/>
    <w:rsid w:val="00510AFF"/>
    <w:rsid w:val="00511B5D"/>
    <w:rsid w:val="005124B1"/>
    <w:rsid w:val="005127F2"/>
    <w:rsid w:val="00512827"/>
    <w:rsid w:val="00512D5E"/>
    <w:rsid w:val="00512FE3"/>
    <w:rsid w:val="005136BB"/>
    <w:rsid w:val="00513B58"/>
    <w:rsid w:val="00513F32"/>
    <w:rsid w:val="00514344"/>
    <w:rsid w:val="0051503F"/>
    <w:rsid w:val="0051575B"/>
    <w:rsid w:val="00515B6E"/>
    <w:rsid w:val="00516E43"/>
    <w:rsid w:val="00517ED6"/>
    <w:rsid w:val="00520149"/>
    <w:rsid w:val="00520256"/>
    <w:rsid w:val="00520285"/>
    <w:rsid w:val="0052176A"/>
    <w:rsid w:val="00521FB4"/>
    <w:rsid w:val="005224D9"/>
    <w:rsid w:val="00522A8E"/>
    <w:rsid w:val="00523704"/>
    <w:rsid w:val="00523EE4"/>
    <w:rsid w:val="0052434E"/>
    <w:rsid w:val="00524610"/>
    <w:rsid w:val="005262A8"/>
    <w:rsid w:val="0052797D"/>
    <w:rsid w:val="00531B59"/>
    <w:rsid w:val="00531D63"/>
    <w:rsid w:val="0053258F"/>
    <w:rsid w:val="0053287B"/>
    <w:rsid w:val="005334FB"/>
    <w:rsid w:val="00533614"/>
    <w:rsid w:val="00534F00"/>
    <w:rsid w:val="00535369"/>
    <w:rsid w:val="00536CCC"/>
    <w:rsid w:val="005374C9"/>
    <w:rsid w:val="00540135"/>
    <w:rsid w:val="00540517"/>
    <w:rsid w:val="00540A4D"/>
    <w:rsid w:val="00540DD5"/>
    <w:rsid w:val="00540ED4"/>
    <w:rsid w:val="005410F2"/>
    <w:rsid w:val="00541125"/>
    <w:rsid w:val="0054191B"/>
    <w:rsid w:val="0054237D"/>
    <w:rsid w:val="00542558"/>
    <w:rsid w:val="005429D5"/>
    <w:rsid w:val="00542DE0"/>
    <w:rsid w:val="0054300E"/>
    <w:rsid w:val="00543214"/>
    <w:rsid w:val="00543450"/>
    <w:rsid w:val="00544585"/>
    <w:rsid w:val="005456E8"/>
    <w:rsid w:val="005463E1"/>
    <w:rsid w:val="00546F77"/>
    <w:rsid w:val="0054754F"/>
    <w:rsid w:val="005477D9"/>
    <w:rsid w:val="0054797F"/>
    <w:rsid w:val="00547CCD"/>
    <w:rsid w:val="00547EC3"/>
    <w:rsid w:val="0055039C"/>
    <w:rsid w:val="00551A1C"/>
    <w:rsid w:val="00551C8F"/>
    <w:rsid w:val="00551F93"/>
    <w:rsid w:val="005525B3"/>
    <w:rsid w:val="005528ED"/>
    <w:rsid w:val="00552BF1"/>
    <w:rsid w:val="00552F00"/>
    <w:rsid w:val="0055358F"/>
    <w:rsid w:val="00553BF9"/>
    <w:rsid w:val="00554537"/>
    <w:rsid w:val="0055485B"/>
    <w:rsid w:val="005561E4"/>
    <w:rsid w:val="005568B1"/>
    <w:rsid w:val="005568F6"/>
    <w:rsid w:val="005579B4"/>
    <w:rsid w:val="00557D7C"/>
    <w:rsid w:val="005601D6"/>
    <w:rsid w:val="005607BA"/>
    <w:rsid w:val="00560FE9"/>
    <w:rsid w:val="00561A71"/>
    <w:rsid w:val="005626FA"/>
    <w:rsid w:val="00562852"/>
    <w:rsid w:val="00563A37"/>
    <w:rsid w:val="00564890"/>
    <w:rsid w:val="00564EE8"/>
    <w:rsid w:val="00565535"/>
    <w:rsid w:val="00565785"/>
    <w:rsid w:val="0056610D"/>
    <w:rsid w:val="0056703A"/>
    <w:rsid w:val="00567678"/>
    <w:rsid w:val="005722E1"/>
    <w:rsid w:val="00572341"/>
    <w:rsid w:val="005750B1"/>
    <w:rsid w:val="005751AE"/>
    <w:rsid w:val="00576915"/>
    <w:rsid w:val="005817F9"/>
    <w:rsid w:val="00582AAC"/>
    <w:rsid w:val="00583385"/>
    <w:rsid w:val="00583780"/>
    <w:rsid w:val="005837FE"/>
    <w:rsid w:val="00584298"/>
    <w:rsid w:val="00584C93"/>
    <w:rsid w:val="00585710"/>
    <w:rsid w:val="00585953"/>
    <w:rsid w:val="00585C80"/>
    <w:rsid w:val="00585EEF"/>
    <w:rsid w:val="00586654"/>
    <w:rsid w:val="00586767"/>
    <w:rsid w:val="005876E5"/>
    <w:rsid w:val="005879CD"/>
    <w:rsid w:val="00590915"/>
    <w:rsid w:val="005911F7"/>
    <w:rsid w:val="005918FD"/>
    <w:rsid w:val="00591A19"/>
    <w:rsid w:val="00592977"/>
    <w:rsid w:val="005948D0"/>
    <w:rsid w:val="00594A7D"/>
    <w:rsid w:val="005959F1"/>
    <w:rsid w:val="00595FDC"/>
    <w:rsid w:val="0059650A"/>
    <w:rsid w:val="00596614"/>
    <w:rsid w:val="00596BB0"/>
    <w:rsid w:val="005973D2"/>
    <w:rsid w:val="00597AF4"/>
    <w:rsid w:val="005A0E50"/>
    <w:rsid w:val="005A1247"/>
    <w:rsid w:val="005A276A"/>
    <w:rsid w:val="005A2B6E"/>
    <w:rsid w:val="005A4443"/>
    <w:rsid w:val="005A4463"/>
    <w:rsid w:val="005A508E"/>
    <w:rsid w:val="005A50A5"/>
    <w:rsid w:val="005A6EE9"/>
    <w:rsid w:val="005A73C5"/>
    <w:rsid w:val="005B067B"/>
    <w:rsid w:val="005B06DE"/>
    <w:rsid w:val="005B1A58"/>
    <w:rsid w:val="005B1DAB"/>
    <w:rsid w:val="005B258E"/>
    <w:rsid w:val="005B2C5E"/>
    <w:rsid w:val="005B51E8"/>
    <w:rsid w:val="005B707D"/>
    <w:rsid w:val="005B7637"/>
    <w:rsid w:val="005C08C7"/>
    <w:rsid w:val="005C13EC"/>
    <w:rsid w:val="005C145D"/>
    <w:rsid w:val="005C2772"/>
    <w:rsid w:val="005C2BD1"/>
    <w:rsid w:val="005C2CAE"/>
    <w:rsid w:val="005C3247"/>
    <w:rsid w:val="005C5003"/>
    <w:rsid w:val="005C541C"/>
    <w:rsid w:val="005C5994"/>
    <w:rsid w:val="005C6273"/>
    <w:rsid w:val="005C71C0"/>
    <w:rsid w:val="005D03F6"/>
    <w:rsid w:val="005D0BE3"/>
    <w:rsid w:val="005D1AE5"/>
    <w:rsid w:val="005D1F7C"/>
    <w:rsid w:val="005D223E"/>
    <w:rsid w:val="005D2C1A"/>
    <w:rsid w:val="005D3948"/>
    <w:rsid w:val="005D4B11"/>
    <w:rsid w:val="005D5467"/>
    <w:rsid w:val="005D674B"/>
    <w:rsid w:val="005E00CF"/>
    <w:rsid w:val="005E0B21"/>
    <w:rsid w:val="005E0F9C"/>
    <w:rsid w:val="005E136A"/>
    <w:rsid w:val="005E1CAA"/>
    <w:rsid w:val="005E26C2"/>
    <w:rsid w:val="005E28ED"/>
    <w:rsid w:val="005E373D"/>
    <w:rsid w:val="005E3795"/>
    <w:rsid w:val="005E3C76"/>
    <w:rsid w:val="005E3E93"/>
    <w:rsid w:val="005E44A7"/>
    <w:rsid w:val="005E4AFE"/>
    <w:rsid w:val="005E55EC"/>
    <w:rsid w:val="005E56CD"/>
    <w:rsid w:val="005E57A5"/>
    <w:rsid w:val="005E58DD"/>
    <w:rsid w:val="005E5B7D"/>
    <w:rsid w:val="005E5D9E"/>
    <w:rsid w:val="005E6ECA"/>
    <w:rsid w:val="005F08B5"/>
    <w:rsid w:val="005F1840"/>
    <w:rsid w:val="005F1C1A"/>
    <w:rsid w:val="005F2C90"/>
    <w:rsid w:val="005F346B"/>
    <w:rsid w:val="005F39B5"/>
    <w:rsid w:val="005F3BDE"/>
    <w:rsid w:val="005F41FF"/>
    <w:rsid w:val="005F5313"/>
    <w:rsid w:val="005F6585"/>
    <w:rsid w:val="005F6EAB"/>
    <w:rsid w:val="005F7006"/>
    <w:rsid w:val="005F7139"/>
    <w:rsid w:val="005F7152"/>
    <w:rsid w:val="005F741B"/>
    <w:rsid w:val="005F7638"/>
    <w:rsid w:val="005F7D5E"/>
    <w:rsid w:val="00600E2F"/>
    <w:rsid w:val="00600F0D"/>
    <w:rsid w:val="006017E2"/>
    <w:rsid w:val="006023FC"/>
    <w:rsid w:val="00603E63"/>
    <w:rsid w:val="006052A6"/>
    <w:rsid w:val="00605E23"/>
    <w:rsid w:val="00606386"/>
    <w:rsid w:val="0061016F"/>
    <w:rsid w:val="006109F1"/>
    <w:rsid w:val="00611EBC"/>
    <w:rsid w:val="00612153"/>
    <w:rsid w:val="00612AD6"/>
    <w:rsid w:val="006130CA"/>
    <w:rsid w:val="00613347"/>
    <w:rsid w:val="00613BEA"/>
    <w:rsid w:val="00614415"/>
    <w:rsid w:val="00614630"/>
    <w:rsid w:val="00614756"/>
    <w:rsid w:val="00614B93"/>
    <w:rsid w:val="0061505B"/>
    <w:rsid w:val="00615B6E"/>
    <w:rsid w:val="00616742"/>
    <w:rsid w:val="00616B0D"/>
    <w:rsid w:val="0061725B"/>
    <w:rsid w:val="00617524"/>
    <w:rsid w:val="006177DE"/>
    <w:rsid w:val="0061791B"/>
    <w:rsid w:val="00617B2D"/>
    <w:rsid w:val="00622589"/>
    <w:rsid w:val="006227DB"/>
    <w:rsid w:val="00622C63"/>
    <w:rsid w:val="00623295"/>
    <w:rsid w:val="00623362"/>
    <w:rsid w:val="00623BFF"/>
    <w:rsid w:val="006258F5"/>
    <w:rsid w:val="00626227"/>
    <w:rsid w:val="0063006D"/>
    <w:rsid w:val="00630A03"/>
    <w:rsid w:val="00630E42"/>
    <w:rsid w:val="00630EC4"/>
    <w:rsid w:val="00631339"/>
    <w:rsid w:val="006314EE"/>
    <w:rsid w:val="00631A8A"/>
    <w:rsid w:val="00632987"/>
    <w:rsid w:val="0063304D"/>
    <w:rsid w:val="0063364B"/>
    <w:rsid w:val="006338D6"/>
    <w:rsid w:val="006340D9"/>
    <w:rsid w:val="0063429B"/>
    <w:rsid w:val="00634FD8"/>
    <w:rsid w:val="006357C8"/>
    <w:rsid w:val="00636123"/>
    <w:rsid w:val="0063664A"/>
    <w:rsid w:val="006369A7"/>
    <w:rsid w:val="0063713D"/>
    <w:rsid w:val="006405AA"/>
    <w:rsid w:val="00640F34"/>
    <w:rsid w:val="006418EC"/>
    <w:rsid w:val="00641DFC"/>
    <w:rsid w:val="00642C42"/>
    <w:rsid w:val="00642D92"/>
    <w:rsid w:val="00643918"/>
    <w:rsid w:val="00643956"/>
    <w:rsid w:val="006439A2"/>
    <w:rsid w:val="00643C8A"/>
    <w:rsid w:val="006456A1"/>
    <w:rsid w:val="006464AC"/>
    <w:rsid w:val="006465D0"/>
    <w:rsid w:val="00646FC2"/>
    <w:rsid w:val="0064759D"/>
    <w:rsid w:val="00650D05"/>
    <w:rsid w:val="00652F7D"/>
    <w:rsid w:val="00654101"/>
    <w:rsid w:val="006549DC"/>
    <w:rsid w:val="00654D00"/>
    <w:rsid w:val="00655F09"/>
    <w:rsid w:val="00656033"/>
    <w:rsid w:val="00656211"/>
    <w:rsid w:val="00660565"/>
    <w:rsid w:val="00661A44"/>
    <w:rsid w:val="006621B9"/>
    <w:rsid w:val="0066456F"/>
    <w:rsid w:val="00664C6E"/>
    <w:rsid w:val="00665D10"/>
    <w:rsid w:val="00665DB9"/>
    <w:rsid w:val="00665FA5"/>
    <w:rsid w:val="006674B2"/>
    <w:rsid w:val="00670669"/>
    <w:rsid w:val="0067114D"/>
    <w:rsid w:val="00671B7A"/>
    <w:rsid w:val="00672658"/>
    <w:rsid w:val="00672F9C"/>
    <w:rsid w:val="00673D3B"/>
    <w:rsid w:val="0067479D"/>
    <w:rsid w:val="00675D37"/>
    <w:rsid w:val="006764AD"/>
    <w:rsid w:val="00676844"/>
    <w:rsid w:val="00676972"/>
    <w:rsid w:val="006770DB"/>
    <w:rsid w:val="0067782F"/>
    <w:rsid w:val="00680449"/>
    <w:rsid w:val="006811F5"/>
    <w:rsid w:val="0068175A"/>
    <w:rsid w:val="00681914"/>
    <w:rsid w:val="00681A00"/>
    <w:rsid w:val="0068213D"/>
    <w:rsid w:val="00682E05"/>
    <w:rsid w:val="006831A7"/>
    <w:rsid w:val="00683DE1"/>
    <w:rsid w:val="00683F48"/>
    <w:rsid w:val="0068476A"/>
    <w:rsid w:val="00686FA6"/>
    <w:rsid w:val="0068798E"/>
    <w:rsid w:val="006900ED"/>
    <w:rsid w:val="00690B21"/>
    <w:rsid w:val="00691AE4"/>
    <w:rsid w:val="00691CE7"/>
    <w:rsid w:val="00693E1D"/>
    <w:rsid w:val="00693EAA"/>
    <w:rsid w:val="0069442B"/>
    <w:rsid w:val="0069448F"/>
    <w:rsid w:val="006951B9"/>
    <w:rsid w:val="00695243"/>
    <w:rsid w:val="0069652B"/>
    <w:rsid w:val="006A0104"/>
    <w:rsid w:val="006A1FB6"/>
    <w:rsid w:val="006A2340"/>
    <w:rsid w:val="006A299C"/>
    <w:rsid w:val="006A3167"/>
    <w:rsid w:val="006A3B84"/>
    <w:rsid w:val="006A4654"/>
    <w:rsid w:val="006A4D10"/>
    <w:rsid w:val="006A528E"/>
    <w:rsid w:val="006A5900"/>
    <w:rsid w:val="006A6455"/>
    <w:rsid w:val="006A6897"/>
    <w:rsid w:val="006A77D6"/>
    <w:rsid w:val="006B0769"/>
    <w:rsid w:val="006B192A"/>
    <w:rsid w:val="006B335C"/>
    <w:rsid w:val="006B34D5"/>
    <w:rsid w:val="006B3C24"/>
    <w:rsid w:val="006B4529"/>
    <w:rsid w:val="006B49B4"/>
    <w:rsid w:val="006B4B53"/>
    <w:rsid w:val="006B4DEB"/>
    <w:rsid w:val="006B5147"/>
    <w:rsid w:val="006B54BF"/>
    <w:rsid w:val="006B5540"/>
    <w:rsid w:val="006B5938"/>
    <w:rsid w:val="006B7BC1"/>
    <w:rsid w:val="006C00BF"/>
    <w:rsid w:val="006C0809"/>
    <w:rsid w:val="006C0ABB"/>
    <w:rsid w:val="006C0C4A"/>
    <w:rsid w:val="006C0FEF"/>
    <w:rsid w:val="006C100A"/>
    <w:rsid w:val="006C1137"/>
    <w:rsid w:val="006C23ED"/>
    <w:rsid w:val="006C3C5B"/>
    <w:rsid w:val="006C3CE4"/>
    <w:rsid w:val="006C42A8"/>
    <w:rsid w:val="006C4613"/>
    <w:rsid w:val="006C58BE"/>
    <w:rsid w:val="006C5D01"/>
    <w:rsid w:val="006C6B1B"/>
    <w:rsid w:val="006C6FE7"/>
    <w:rsid w:val="006C7B65"/>
    <w:rsid w:val="006C7E99"/>
    <w:rsid w:val="006D025B"/>
    <w:rsid w:val="006D4E9E"/>
    <w:rsid w:val="006D5B02"/>
    <w:rsid w:val="006D6C77"/>
    <w:rsid w:val="006D71DA"/>
    <w:rsid w:val="006D7D5D"/>
    <w:rsid w:val="006E04A7"/>
    <w:rsid w:val="006E1626"/>
    <w:rsid w:val="006E1886"/>
    <w:rsid w:val="006E23D1"/>
    <w:rsid w:val="006E26A0"/>
    <w:rsid w:val="006E360E"/>
    <w:rsid w:val="006E372B"/>
    <w:rsid w:val="006E467D"/>
    <w:rsid w:val="006E4A5E"/>
    <w:rsid w:val="006E5029"/>
    <w:rsid w:val="006E55E9"/>
    <w:rsid w:val="006E57D5"/>
    <w:rsid w:val="006E59BD"/>
    <w:rsid w:val="006E5EC5"/>
    <w:rsid w:val="006E63CC"/>
    <w:rsid w:val="006F08A1"/>
    <w:rsid w:val="006F0F37"/>
    <w:rsid w:val="006F22FE"/>
    <w:rsid w:val="006F2956"/>
    <w:rsid w:val="006F2FC6"/>
    <w:rsid w:val="006F3008"/>
    <w:rsid w:val="006F30B1"/>
    <w:rsid w:val="006F373E"/>
    <w:rsid w:val="006F39CB"/>
    <w:rsid w:val="006F40A2"/>
    <w:rsid w:val="006F4C1A"/>
    <w:rsid w:val="006F5FD0"/>
    <w:rsid w:val="006F742E"/>
    <w:rsid w:val="006F7CA9"/>
    <w:rsid w:val="006F7DC7"/>
    <w:rsid w:val="006F7F68"/>
    <w:rsid w:val="007009DB"/>
    <w:rsid w:val="00700CB2"/>
    <w:rsid w:val="0070147B"/>
    <w:rsid w:val="007016FB"/>
    <w:rsid w:val="00701846"/>
    <w:rsid w:val="0070253C"/>
    <w:rsid w:val="00702D87"/>
    <w:rsid w:val="007042D6"/>
    <w:rsid w:val="007045FF"/>
    <w:rsid w:val="007049AA"/>
    <w:rsid w:val="00705E4A"/>
    <w:rsid w:val="007064AD"/>
    <w:rsid w:val="00706941"/>
    <w:rsid w:val="0071017E"/>
    <w:rsid w:val="00710E62"/>
    <w:rsid w:val="00711539"/>
    <w:rsid w:val="007120D8"/>
    <w:rsid w:val="007124D3"/>
    <w:rsid w:val="007128AE"/>
    <w:rsid w:val="00712C58"/>
    <w:rsid w:val="00713CB1"/>
    <w:rsid w:val="00714333"/>
    <w:rsid w:val="00714BB2"/>
    <w:rsid w:val="00715112"/>
    <w:rsid w:val="00715420"/>
    <w:rsid w:val="00716254"/>
    <w:rsid w:val="00717BD7"/>
    <w:rsid w:val="00721FA2"/>
    <w:rsid w:val="0072228A"/>
    <w:rsid w:val="0072420C"/>
    <w:rsid w:val="00725004"/>
    <w:rsid w:val="007259BE"/>
    <w:rsid w:val="0073068E"/>
    <w:rsid w:val="007307E3"/>
    <w:rsid w:val="00730FC1"/>
    <w:rsid w:val="00731575"/>
    <w:rsid w:val="0073167B"/>
    <w:rsid w:val="00731C7C"/>
    <w:rsid w:val="007329E1"/>
    <w:rsid w:val="00733337"/>
    <w:rsid w:val="007335E9"/>
    <w:rsid w:val="00733DF5"/>
    <w:rsid w:val="00734BD5"/>
    <w:rsid w:val="00734DAD"/>
    <w:rsid w:val="00735CBD"/>
    <w:rsid w:val="0073618A"/>
    <w:rsid w:val="00740866"/>
    <w:rsid w:val="0074318B"/>
    <w:rsid w:val="00743400"/>
    <w:rsid w:val="00743B5A"/>
    <w:rsid w:val="00745419"/>
    <w:rsid w:val="00745835"/>
    <w:rsid w:val="00745B60"/>
    <w:rsid w:val="00746972"/>
    <w:rsid w:val="00746B59"/>
    <w:rsid w:val="00747092"/>
    <w:rsid w:val="0074772E"/>
    <w:rsid w:val="00747A47"/>
    <w:rsid w:val="00747B71"/>
    <w:rsid w:val="0075042A"/>
    <w:rsid w:val="007511EF"/>
    <w:rsid w:val="00752619"/>
    <w:rsid w:val="00752A87"/>
    <w:rsid w:val="00752DEA"/>
    <w:rsid w:val="0075337A"/>
    <w:rsid w:val="00753647"/>
    <w:rsid w:val="00753F48"/>
    <w:rsid w:val="00753F66"/>
    <w:rsid w:val="00754579"/>
    <w:rsid w:val="00754581"/>
    <w:rsid w:val="0075656A"/>
    <w:rsid w:val="00756C63"/>
    <w:rsid w:val="00757F4F"/>
    <w:rsid w:val="00760856"/>
    <w:rsid w:val="00763EFC"/>
    <w:rsid w:val="0076430A"/>
    <w:rsid w:val="00764AC4"/>
    <w:rsid w:val="007650B3"/>
    <w:rsid w:val="00765C12"/>
    <w:rsid w:val="00766008"/>
    <w:rsid w:val="0076675F"/>
    <w:rsid w:val="00766BC1"/>
    <w:rsid w:val="00766CDF"/>
    <w:rsid w:val="007672A9"/>
    <w:rsid w:val="0077042F"/>
    <w:rsid w:val="00771179"/>
    <w:rsid w:val="00771321"/>
    <w:rsid w:val="00771FD8"/>
    <w:rsid w:val="00772E53"/>
    <w:rsid w:val="00773CD6"/>
    <w:rsid w:val="007751B9"/>
    <w:rsid w:val="00775EB9"/>
    <w:rsid w:val="00775FC7"/>
    <w:rsid w:val="00777E38"/>
    <w:rsid w:val="007800A0"/>
    <w:rsid w:val="00780204"/>
    <w:rsid w:val="00780430"/>
    <w:rsid w:val="00785B4B"/>
    <w:rsid w:val="00785B53"/>
    <w:rsid w:val="00786098"/>
    <w:rsid w:val="00786419"/>
    <w:rsid w:val="00787BD0"/>
    <w:rsid w:val="0079019E"/>
    <w:rsid w:val="007902C6"/>
    <w:rsid w:val="00790541"/>
    <w:rsid w:val="0079074E"/>
    <w:rsid w:val="007908EF"/>
    <w:rsid w:val="00790909"/>
    <w:rsid w:val="00790D5D"/>
    <w:rsid w:val="00794943"/>
    <w:rsid w:val="00794BEC"/>
    <w:rsid w:val="00795814"/>
    <w:rsid w:val="007965FC"/>
    <w:rsid w:val="00796905"/>
    <w:rsid w:val="00796DA0"/>
    <w:rsid w:val="00797018"/>
    <w:rsid w:val="00797442"/>
    <w:rsid w:val="00797537"/>
    <w:rsid w:val="00797885"/>
    <w:rsid w:val="007A0104"/>
    <w:rsid w:val="007A0207"/>
    <w:rsid w:val="007A02DB"/>
    <w:rsid w:val="007A0A0D"/>
    <w:rsid w:val="007A1171"/>
    <w:rsid w:val="007A2F93"/>
    <w:rsid w:val="007A32B7"/>
    <w:rsid w:val="007A3535"/>
    <w:rsid w:val="007A4A62"/>
    <w:rsid w:val="007A4D70"/>
    <w:rsid w:val="007A513E"/>
    <w:rsid w:val="007A516E"/>
    <w:rsid w:val="007A656D"/>
    <w:rsid w:val="007A6828"/>
    <w:rsid w:val="007A6FA9"/>
    <w:rsid w:val="007A7660"/>
    <w:rsid w:val="007A77C8"/>
    <w:rsid w:val="007A7CBF"/>
    <w:rsid w:val="007B00E2"/>
    <w:rsid w:val="007B019F"/>
    <w:rsid w:val="007B04D3"/>
    <w:rsid w:val="007B3423"/>
    <w:rsid w:val="007B5E20"/>
    <w:rsid w:val="007B5E38"/>
    <w:rsid w:val="007B663F"/>
    <w:rsid w:val="007B7DBA"/>
    <w:rsid w:val="007C0399"/>
    <w:rsid w:val="007C0418"/>
    <w:rsid w:val="007C085C"/>
    <w:rsid w:val="007C1B47"/>
    <w:rsid w:val="007C24B0"/>
    <w:rsid w:val="007C2B96"/>
    <w:rsid w:val="007C2C38"/>
    <w:rsid w:val="007C2EE1"/>
    <w:rsid w:val="007C3F2A"/>
    <w:rsid w:val="007C4726"/>
    <w:rsid w:val="007C6D16"/>
    <w:rsid w:val="007C715B"/>
    <w:rsid w:val="007C7339"/>
    <w:rsid w:val="007D0D4E"/>
    <w:rsid w:val="007D1088"/>
    <w:rsid w:val="007D136E"/>
    <w:rsid w:val="007D1516"/>
    <w:rsid w:val="007D2326"/>
    <w:rsid w:val="007D48E1"/>
    <w:rsid w:val="007D4FC8"/>
    <w:rsid w:val="007D57DD"/>
    <w:rsid w:val="007D5D96"/>
    <w:rsid w:val="007D7EB8"/>
    <w:rsid w:val="007E0259"/>
    <w:rsid w:val="007E067B"/>
    <w:rsid w:val="007E0683"/>
    <w:rsid w:val="007E082C"/>
    <w:rsid w:val="007E1DAB"/>
    <w:rsid w:val="007E2ACD"/>
    <w:rsid w:val="007E3A24"/>
    <w:rsid w:val="007E3AC1"/>
    <w:rsid w:val="007E3CAA"/>
    <w:rsid w:val="007E40F0"/>
    <w:rsid w:val="007F106D"/>
    <w:rsid w:val="007F13E7"/>
    <w:rsid w:val="007F1782"/>
    <w:rsid w:val="007F1D27"/>
    <w:rsid w:val="007F1DFD"/>
    <w:rsid w:val="007F1ECE"/>
    <w:rsid w:val="007F1FB1"/>
    <w:rsid w:val="007F2441"/>
    <w:rsid w:val="007F2667"/>
    <w:rsid w:val="007F270E"/>
    <w:rsid w:val="007F3447"/>
    <w:rsid w:val="007F40F7"/>
    <w:rsid w:val="007F7663"/>
    <w:rsid w:val="00800029"/>
    <w:rsid w:val="008001A3"/>
    <w:rsid w:val="0080105A"/>
    <w:rsid w:val="00802124"/>
    <w:rsid w:val="008027FF"/>
    <w:rsid w:val="00802E65"/>
    <w:rsid w:val="008039D6"/>
    <w:rsid w:val="00804349"/>
    <w:rsid w:val="00804490"/>
    <w:rsid w:val="00805C43"/>
    <w:rsid w:val="00805F2F"/>
    <w:rsid w:val="00807612"/>
    <w:rsid w:val="00807DAB"/>
    <w:rsid w:val="008104FE"/>
    <w:rsid w:val="00810B28"/>
    <w:rsid w:val="00811B5C"/>
    <w:rsid w:val="00812868"/>
    <w:rsid w:val="00812D2B"/>
    <w:rsid w:val="008139E0"/>
    <w:rsid w:val="00814699"/>
    <w:rsid w:val="008178C2"/>
    <w:rsid w:val="00817C35"/>
    <w:rsid w:val="00817D5F"/>
    <w:rsid w:val="00817DAC"/>
    <w:rsid w:val="008209C5"/>
    <w:rsid w:val="00822793"/>
    <w:rsid w:val="00822CDF"/>
    <w:rsid w:val="00822E2C"/>
    <w:rsid w:val="0082407D"/>
    <w:rsid w:val="008244D9"/>
    <w:rsid w:val="00825B0E"/>
    <w:rsid w:val="0082641A"/>
    <w:rsid w:val="00826D8A"/>
    <w:rsid w:val="00830260"/>
    <w:rsid w:val="008302DD"/>
    <w:rsid w:val="008305C2"/>
    <w:rsid w:val="008306F5"/>
    <w:rsid w:val="00830C03"/>
    <w:rsid w:val="00830DB2"/>
    <w:rsid w:val="008319CB"/>
    <w:rsid w:val="008325BC"/>
    <w:rsid w:val="008327AA"/>
    <w:rsid w:val="0083297B"/>
    <w:rsid w:val="00833731"/>
    <w:rsid w:val="00833820"/>
    <w:rsid w:val="00835481"/>
    <w:rsid w:val="008358B2"/>
    <w:rsid w:val="0083726B"/>
    <w:rsid w:val="00840335"/>
    <w:rsid w:val="0084083D"/>
    <w:rsid w:val="00840AEA"/>
    <w:rsid w:val="00842AEB"/>
    <w:rsid w:val="0084324F"/>
    <w:rsid w:val="008445A9"/>
    <w:rsid w:val="00845085"/>
    <w:rsid w:val="0084517B"/>
    <w:rsid w:val="00845B9E"/>
    <w:rsid w:val="00846697"/>
    <w:rsid w:val="00846B9C"/>
    <w:rsid w:val="0084762B"/>
    <w:rsid w:val="00847FD3"/>
    <w:rsid w:val="00850AEA"/>
    <w:rsid w:val="00850D39"/>
    <w:rsid w:val="00851A3C"/>
    <w:rsid w:val="00851C77"/>
    <w:rsid w:val="00852915"/>
    <w:rsid w:val="00854B7E"/>
    <w:rsid w:val="00855277"/>
    <w:rsid w:val="00861291"/>
    <w:rsid w:val="0086170E"/>
    <w:rsid w:val="00861770"/>
    <w:rsid w:val="00861836"/>
    <w:rsid w:val="008626D5"/>
    <w:rsid w:val="008626FD"/>
    <w:rsid w:val="00863058"/>
    <w:rsid w:val="00864A36"/>
    <w:rsid w:val="00865078"/>
    <w:rsid w:val="0086541B"/>
    <w:rsid w:val="00870086"/>
    <w:rsid w:val="00870C03"/>
    <w:rsid w:val="00871C02"/>
    <w:rsid w:val="0087263B"/>
    <w:rsid w:val="00873DCE"/>
    <w:rsid w:val="008740C2"/>
    <w:rsid w:val="008741F0"/>
    <w:rsid w:val="008750EF"/>
    <w:rsid w:val="0087518D"/>
    <w:rsid w:val="0087569A"/>
    <w:rsid w:val="00876B61"/>
    <w:rsid w:val="008773ED"/>
    <w:rsid w:val="00877C5C"/>
    <w:rsid w:val="00877DCC"/>
    <w:rsid w:val="00881C43"/>
    <w:rsid w:val="00881CD7"/>
    <w:rsid w:val="00883723"/>
    <w:rsid w:val="008837B5"/>
    <w:rsid w:val="008838DB"/>
    <w:rsid w:val="00884CA8"/>
    <w:rsid w:val="0088717C"/>
    <w:rsid w:val="008910CB"/>
    <w:rsid w:val="0089127E"/>
    <w:rsid w:val="00891F99"/>
    <w:rsid w:val="008920A0"/>
    <w:rsid w:val="00892338"/>
    <w:rsid w:val="008933C4"/>
    <w:rsid w:val="0089346B"/>
    <w:rsid w:val="008935E4"/>
    <w:rsid w:val="008938D2"/>
    <w:rsid w:val="008947F1"/>
    <w:rsid w:val="00894F00"/>
    <w:rsid w:val="008961D5"/>
    <w:rsid w:val="0089646C"/>
    <w:rsid w:val="00896B57"/>
    <w:rsid w:val="008979AE"/>
    <w:rsid w:val="00897AEC"/>
    <w:rsid w:val="008A1029"/>
    <w:rsid w:val="008A2941"/>
    <w:rsid w:val="008A34DC"/>
    <w:rsid w:val="008A372D"/>
    <w:rsid w:val="008A420B"/>
    <w:rsid w:val="008A44FF"/>
    <w:rsid w:val="008A5E7A"/>
    <w:rsid w:val="008A608F"/>
    <w:rsid w:val="008A6E0E"/>
    <w:rsid w:val="008A6E6C"/>
    <w:rsid w:val="008A72C5"/>
    <w:rsid w:val="008B12A1"/>
    <w:rsid w:val="008B17CD"/>
    <w:rsid w:val="008B2108"/>
    <w:rsid w:val="008B21BD"/>
    <w:rsid w:val="008B2597"/>
    <w:rsid w:val="008B2929"/>
    <w:rsid w:val="008B384A"/>
    <w:rsid w:val="008B517F"/>
    <w:rsid w:val="008B538D"/>
    <w:rsid w:val="008B5556"/>
    <w:rsid w:val="008B5B84"/>
    <w:rsid w:val="008B5DEE"/>
    <w:rsid w:val="008B67DD"/>
    <w:rsid w:val="008B71E0"/>
    <w:rsid w:val="008B7E4B"/>
    <w:rsid w:val="008C18E8"/>
    <w:rsid w:val="008C298D"/>
    <w:rsid w:val="008C30F9"/>
    <w:rsid w:val="008C3169"/>
    <w:rsid w:val="008C48EC"/>
    <w:rsid w:val="008C4F3A"/>
    <w:rsid w:val="008C4F67"/>
    <w:rsid w:val="008C554B"/>
    <w:rsid w:val="008C5745"/>
    <w:rsid w:val="008C6EBC"/>
    <w:rsid w:val="008D0590"/>
    <w:rsid w:val="008D0B07"/>
    <w:rsid w:val="008D1A45"/>
    <w:rsid w:val="008D2171"/>
    <w:rsid w:val="008D28C0"/>
    <w:rsid w:val="008D5D5E"/>
    <w:rsid w:val="008D6641"/>
    <w:rsid w:val="008D66EB"/>
    <w:rsid w:val="008D692A"/>
    <w:rsid w:val="008D7334"/>
    <w:rsid w:val="008D7F04"/>
    <w:rsid w:val="008E0392"/>
    <w:rsid w:val="008E1066"/>
    <w:rsid w:val="008E16CD"/>
    <w:rsid w:val="008E23DD"/>
    <w:rsid w:val="008E2935"/>
    <w:rsid w:val="008E4023"/>
    <w:rsid w:val="008E4147"/>
    <w:rsid w:val="008E43B4"/>
    <w:rsid w:val="008E43D4"/>
    <w:rsid w:val="008E4AF1"/>
    <w:rsid w:val="008E4E8D"/>
    <w:rsid w:val="008E5320"/>
    <w:rsid w:val="008E5F0D"/>
    <w:rsid w:val="008E6749"/>
    <w:rsid w:val="008E7336"/>
    <w:rsid w:val="008E7366"/>
    <w:rsid w:val="008E75E8"/>
    <w:rsid w:val="008F048E"/>
    <w:rsid w:val="008F05FE"/>
    <w:rsid w:val="008F06E7"/>
    <w:rsid w:val="008F2050"/>
    <w:rsid w:val="008F2193"/>
    <w:rsid w:val="008F29FF"/>
    <w:rsid w:val="008F5E96"/>
    <w:rsid w:val="008F6492"/>
    <w:rsid w:val="008F7374"/>
    <w:rsid w:val="008F7E62"/>
    <w:rsid w:val="008F7EA4"/>
    <w:rsid w:val="008F7F02"/>
    <w:rsid w:val="009005AC"/>
    <w:rsid w:val="009012BD"/>
    <w:rsid w:val="009014DE"/>
    <w:rsid w:val="00901DC2"/>
    <w:rsid w:val="009031C6"/>
    <w:rsid w:val="0090346D"/>
    <w:rsid w:val="00903856"/>
    <w:rsid w:val="009057B9"/>
    <w:rsid w:val="009074A2"/>
    <w:rsid w:val="009076F0"/>
    <w:rsid w:val="0090798B"/>
    <w:rsid w:val="00910AE4"/>
    <w:rsid w:val="00910F91"/>
    <w:rsid w:val="0091175C"/>
    <w:rsid w:val="00912BAE"/>
    <w:rsid w:val="009133FE"/>
    <w:rsid w:val="00914AD2"/>
    <w:rsid w:val="0091548B"/>
    <w:rsid w:val="00915BC6"/>
    <w:rsid w:val="00916064"/>
    <w:rsid w:val="0091607D"/>
    <w:rsid w:val="00916B86"/>
    <w:rsid w:val="009171C6"/>
    <w:rsid w:val="0091758C"/>
    <w:rsid w:val="00920E7E"/>
    <w:rsid w:val="00921605"/>
    <w:rsid w:val="009216A0"/>
    <w:rsid w:val="0092176D"/>
    <w:rsid w:val="0092206B"/>
    <w:rsid w:val="0092264B"/>
    <w:rsid w:val="00923570"/>
    <w:rsid w:val="00923C68"/>
    <w:rsid w:val="00924013"/>
    <w:rsid w:val="00924948"/>
    <w:rsid w:val="00924F4B"/>
    <w:rsid w:val="00925168"/>
    <w:rsid w:val="00925785"/>
    <w:rsid w:val="00925D94"/>
    <w:rsid w:val="0092649E"/>
    <w:rsid w:val="00926E00"/>
    <w:rsid w:val="00927890"/>
    <w:rsid w:val="009304B1"/>
    <w:rsid w:val="0093051A"/>
    <w:rsid w:val="00931349"/>
    <w:rsid w:val="00931E0C"/>
    <w:rsid w:val="00931FD4"/>
    <w:rsid w:val="00932005"/>
    <w:rsid w:val="0093204C"/>
    <w:rsid w:val="0093228C"/>
    <w:rsid w:val="0093262F"/>
    <w:rsid w:val="00932CD7"/>
    <w:rsid w:val="009339F3"/>
    <w:rsid w:val="00934D5B"/>
    <w:rsid w:val="00935511"/>
    <w:rsid w:val="009369F5"/>
    <w:rsid w:val="00937914"/>
    <w:rsid w:val="00937CB2"/>
    <w:rsid w:val="009407B5"/>
    <w:rsid w:val="00941329"/>
    <w:rsid w:val="009417EB"/>
    <w:rsid w:val="00941B01"/>
    <w:rsid w:val="0094458A"/>
    <w:rsid w:val="009446F1"/>
    <w:rsid w:val="00944F9A"/>
    <w:rsid w:val="00945606"/>
    <w:rsid w:val="00945797"/>
    <w:rsid w:val="00946A9E"/>
    <w:rsid w:val="009476B9"/>
    <w:rsid w:val="00947992"/>
    <w:rsid w:val="00947FF3"/>
    <w:rsid w:val="00951050"/>
    <w:rsid w:val="00952D5B"/>
    <w:rsid w:val="009534C9"/>
    <w:rsid w:val="009547D7"/>
    <w:rsid w:val="009564B9"/>
    <w:rsid w:val="00956647"/>
    <w:rsid w:val="00956C8C"/>
    <w:rsid w:val="00960FAE"/>
    <w:rsid w:val="00962325"/>
    <w:rsid w:val="009627DE"/>
    <w:rsid w:val="00962DD8"/>
    <w:rsid w:val="009651E8"/>
    <w:rsid w:val="00965ACC"/>
    <w:rsid w:val="009665E5"/>
    <w:rsid w:val="00966925"/>
    <w:rsid w:val="00966D9D"/>
    <w:rsid w:val="009702E7"/>
    <w:rsid w:val="009709A1"/>
    <w:rsid w:val="00970E3E"/>
    <w:rsid w:val="00971486"/>
    <w:rsid w:val="0097174D"/>
    <w:rsid w:val="0097185C"/>
    <w:rsid w:val="00971D42"/>
    <w:rsid w:val="00971F52"/>
    <w:rsid w:val="00973B1D"/>
    <w:rsid w:val="0097410D"/>
    <w:rsid w:val="0097644E"/>
    <w:rsid w:val="00977B78"/>
    <w:rsid w:val="00977D1F"/>
    <w:rsid w:val="00980D74"/>
    <w:rsid w:val="0098447C"/>
    <w:rsid w:val="00984D43"/>
    <w:rsid w:val="00984E5F"/>
    <w:rsid w:val="0098640A"/>
    <w:rsid w:val="0098664F"/>
    <w:rsid w:val="0098757F"/>
    <w:rsid w:val="00987D24"/>
    <w:rsid w:val="00991DC1"/>
    <w:rsid w:val="00991F33"/>
    <w:rsid w:val="009920F8"/>
    <w:rsid w:val="0099249C"/>
    <w:rsid w:val="009925EA"/>
    <w:rsid w:val="00992BDB"/>
    <w:rsid w:val="00992C43"/>
    <w:rsid w:val="00992D55"/>
    <w:rsid w:val="0099500E"/>
    <w:rsid w:val="009951C2"/>
    <w:rsid w:val="0099581A"/>
    <w:rsid w:val="009960F3"/>
    <w:rsid w:val="00996C18"/>
    <w:rsid w:val="00997D18"/>
    <w:rsid w:val="009A0956"/>
    <w:rsid w:val="009A0BD6"/>
    <w:rsid w:val="009A0E57"/>
    <w:rsid w:val="009A305C"/>
    <w:rsid w:val="009A467B"/>
    <w:rsid w:val="009A4BA7"/>
    <w:rsid w:val="009A4C05"/>
    <w:rsid w:val="009A6FAF"/>
    <w:rsid w:val="009A757C"/>
    <w:rsid w:val="009B11F0"/>
    <w:rsid w:val="009B1755"/>
    <w:rsid w:val="009B198C"/>
    <w:rsid w:val="009B1D1A"/>
    <w:rsid w:val="009B3D29"/>
    <w:rsid w:val="009B4571"/>
    <w:rsid w:val="009B4EF6"/>
    <w:rsid w:val="009B502E"/>
    <w:rsid w:val="009B5F3B"/>
    <w:rsid w:val="009B65FB"/>
    <w:rsid w:val="009B6F49"/>
    <w:rsid w:val="009C0A50"/>
    <w:rsid w:val="009C1034"/>
    <w:rsid w:val="009C1B57"/>
    <w:rsid w:val="009C1E28"/>
    <w:rsid w:val="009C22A1"/>
    <w:rsid w:val="009C232F"/>
    <w:rsid w:val="009C25F7"/>
    <w:rsid w:val="009C2F88"/>
    <w:rsid w:val="009C5A8B"/>
    <w:rsid w:val="009C5AFF"/>
    <w:rsid w:val="009C5BB0"/>
    <w:rsid w:val="009C79BB"/>
    <w:rsid w:val="009C7AA5"/>
    <w:rsid w:val="009D2FE9"/>
    <w:rsid w:val="009D3789"/>
    <w:rsid w:val="009D388A"/>
    <w:rsid w:val="009D3D6D"/>
    <w:rsid w:val="009D55F0"/>
    <w:rsid w:val="009D5C97"/>
    <w:rsid w:val="009D669C"/>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AA6"/>
    <w:rsid w:val="009E4510"/>
    <w:rsid w:val="009E453C"/>
    <w:rsid w:val="009E5324"/>
    <w:rsid w:val="009E605B"/>
    <w:rsid w:val="009E627C"/>
    <w:rsid w:val="009E649B"/>
    <w:rsid w:val="009E678F"/>
    <w:rsid w:val="009E7339"/>
    <w:rsid w:val="009E7AD6"/>
    <w:rsid w:val="009F258C"/>
    <w:rsid w:val="009F2A66"/>
    <w:rsid w:val="009F3253"/>
    <w:rsid w:val="009F4A7A"/>
    <w:rsid w:val="009F5907"/>
    <w:rsid w:val="009F637C"/>
    <w:rsid w:val="009F7F69"/>
    <w:rsid w:val="00A02495"/>
    <w:rsid w:val="00A0272C"/>
    <w:rsid w:val="00A02985"/>
    <w:rsid w:val="00A03135"/>
    <w:rsid w:val="00A03577"/>
    <w:rsid w:val="00A038F2"/>
    <w:rsid w:val="00A04CE7"/>
    <w:rsid w:val="00A05118"/>
    <w:rsid w:val="00A05A52"/>
    <w:rsid w:val="00A05F00"/>
    <w:rsid w:val="00A06AB7"/>
    <w:rsid w:val="00A07F6C"/>
    <w:rsid w:val="00A1063E"/>
    <w:rsid w:val="00A10869"/>
    <w:rsid w:val="00A10FF1"/>
    <w:rsid w:val="00A1129F"/>
    <w:rsid w:val="00A11394"/>
    <w:rsid w:val="00A11A52"/>
    <w:rsid w:val="00A12735"/>
    <w:rsid w:val="00A12D02"/>
    <w:rsid w:val="00A13F33"/>
    <w:rsid w:val="00A141ED"/>
    <w:rsid w:val="00A14BE6"/>
    <w:rsid w:val="00A15340"/>
    <w:rsid w:val="00A16D52"/>
    <w:rsid w:val="00A17050"/>
    <w:rsid w:val="00A17630"/>
    <w:rsid w:val="00A21AD9"/>
    <w:rsid w:val="00A22D8F"/>
    <w:rsid w:val="00A23059"/>
    <w:rsid w:val="00A24A28"/>
    <w:rsid w:val="00A24CB7"/>
    <w:rsid w:val="00A25454"/>
    <w:rsid w:val="00A25B42"/>
    <w:rsid w:val="00A26B35"/>
    <w:rsid w:val="00A26E36"/>
    <w:rsid w:val="00A272BB"/>
    <w:rsid w:val="00A27440"/>
    <w:rsid w:val="00A278D0"/>
    <w:rsid w:val="00A27918"/>
    <w:rsid w:val="00A27B58"/>
    <w:rsid w:val="00A27D45"/>
    <w:rsid w:val="00A27F05"/>
    <w:rsid w:val="00A304A3"/>
    <w:rsid w:val="00A305E2"/>
    <w:rsid w:val="00A30E6B"/>
    <w:rsid w:val="00A310BB"/>
    <w:rsid w:val="00A31919"/>
    <w:rsid w:val="00A31C68"/>
    <w:rsid w:val="00A33EF0"/>
    <w:rsid w:val="00A37E04"/>
    <w:rsid w:val="00A41C15"/>
    <w:rsid w:val="00A41C25"/>
    <w:rsid w:val="00A42E63"/>
    <w:rsid w:val="00A430B8"/>
    <w:rsid w:val="00A43556"/>
    <w:rsid w:val="00A43837"/>
    <w:rsid w:val="00A4454A"/>
    <w:rsid w:val="00A4467D"/>
    <w:rsid w:val="00A45E79"/>
    <w:rsid w:val="00A46E97"/>
    <w:rsid w:val="00A47BB2"/>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F1D"/>
    <w:rsid w:val="00A60001"/>
    <w:rsid w:val="00A60C26"/>
    <w:rsid w:val="00A61846"/>
    <w:rsid w:val="00A61D9C"/>
    <w:rsid w:val="00A636F1"/>
    <w:rsid w:val="00A6385D"/>
    <w:rsid w:val="00A64C2B"/>
    <w:rsid w:val="00A65DBE"/>
    <w:rsid w:val="00A66348"/>
    <w:rsid w:val="00A71136"/>
    <w:rsid w:val="00A714E6"/>
    <w:rsid w:val="00A7171A"/>
    <w:rsid w:val="00A721FB"/>
    <w:rsid w:val="00A726B2"/>
    <w:rsid w:val="00A734BB"/>
    <w:rsid w:val="00A74118"/>
    <w:rsid w:val="00A76240"/>
    <w:rsid w:val="00A763F7"/>
    <w:rsid w:val="00A76F27"/>
    <w:rsid w:val="00A773F7"/>
    <w:rsid w:val="00A80F51"/>
    <w:rsid w:val="00A81F80"/>
    <w:rsid w:val="00A832A6"/>
    <w:rsid w:val="00A83D3C"/>
    <w:rsid w:val="00A83D82"/>
    <w:rsid w:val="00A83DD1"/>
    <w:rsid w:val="00A841E5"/>
    <w:rsid w:val="00A84203"/>
    <w:rsid w:val="00A846EE"/>
    <w:rsid w:val="00A84A88"/>
    <w:rsid w:val="00A84E87"/>
    <w:rsid w:val="00A8538A"/>
    <w:rsid w:val="00A85907"/>
    <w:rsid w:val="00A86737"/>
    <w:rsid w:val="00A87454"/>
    <w:rsid w:val="00A87F97"/>
    <w:rsid w:val="00A9003D"/>
    <w:rsid w:val="00A90107"/>
    <w:rsid w:val="00A90D3C"/>
    <w:rsid w:val="00A912AD"/>
    <w:rsid w:val="00A91E7A"/>
    <w:rsid w:val="00A924A9"/>
    <w:rsid w:val="00A93D4B"/>
    <w:rsid w:val="00A942D9"/>
    <w:rsid w:val="00A94758"/>
    <w:rsid w:val="00A9495F"/>
    <w:rsid w:val="00A95818"/>
    <w:rsid w:val="00A958D2"/>
    <w:rsid w:val="00A95A93"/>
    <w:rsid w:val="00A96C03"/>
    <w:rsid w:val="00A97655"/>
    <w:rsid w:val="00A9777F"/>
    <w:rsid w:val="00A9798C"/>
    <w:rsid w:val="00AA0E72"/>
    <w:rsid w:val="00AA253A"/>
    <w:rsid w:val="00AA32B2"/>
    <w:rsid w:val="00AA403F"/>
    <w:rsid w:val="00AA67C8"/>
    <w:rsid w:val="00AA77B2"/>
    <w:rsid w:val="00AB0038"/>
    <w:rsid w:val="00AB0E00"/>
    <w:rsid w:val="00AB0F5B"/>
    <w:rsid w:val="00AB0FEB"/>
    <w:rsid w:val="00AB1405"/>
    <w:rsid w:val="00AB1AAF"/>
    <w:rsid w:val="00AB4462"/>
    <w:rsid w:val="00AB4865"/>
    <w:rsid w:val="00AB4A08"/>
    <w:rsid w:val="00AB5163"/>
    <w:rsid w:val="00AB53B1"/>
    <w:rsid w:val="00AB57B1"/>
    <w:rsid w:val="00AB5F22"/>
    <w:rsid w:val="00AB687E"/>
    <w:rsid w:val="00AB6ABD"/>
    <w:rsid w:val="00AB6C4F"/>
    <w:rsid w:val="00AB6CE4"/>
    <w:rsid w:val="00AB753A"/>
    <w:rsid w:val="00AC07BF"/>
    <w:rsid w:val="00AC0EF1"/>
    <w:rsid w:val="00AC158C"/>
    <w:rsid w:val="00AC15AA"/>
    <w:rsid w:val="00AC23E6"/>
    <w:rsid w:val="00AC2D1A"/>
    <w:rsid w:val="00AC36C6"/>
    <w:rsid w:val="00AC3FA1"/>
    <w:rsid w:val="00AC4102"/>
    <w:rsid w:val="00AC5799"/>
    <w:rsid w:val="00AD064F"/>
    <w:rsid w:val="00AD0CEF"/>
    <w:rsid w:val="00AD1DEB"/>
    <w:rsid w:val="00AD1FC6"/>
    <w:rsid w:val="00AD20B1"/>
    <w:rsid w:val="00AD2E50"/>
    <w:rsid w:val="00AD3A26"/>
    <w:rsid w:val="00AD3EE5"/>
    <w:rsid w:val="00AD44C0"/>
    <w:rsid w:val="00AD4916"/>
    <w:rsid w:val="00AD57D7"/>
    <w:rsid w:val="00AD75A6"/>
    <w:rsid w:val="00AD764A"/>
    <w:rsid w:val="00AE0A51"/>
    <w:rsid w:val="00AE1D1D"/>
    <w:rsid w:val="00AE228D"/>
    <w:rsid w:val="00AE40D2"/>
    <w:rsid w:val="00AE499C"/>
    <w:rsid w:val="00AE5137"/>
    <w:rsid w:val="00AE5515"/>
    <w:rsid w:val="00AE6A9C"/>
    <w:rsid w:val="00AE6D1A"/>
    <w:rsid w:val="00AE7148"/>
    <w:rsid w:val="00AE78C3"/>
    <w:rsid w:val="00AF0B5D"/>
    <w:rsid w:val="00AF0D7F"/>
    <w:rsid w:val="00AF1466"/>
    <w:rsid w:val="00AF1657"/>
    <w:rsid w:val="00AF1BBE"/>
    <w:rsid w:val="00AF244D"/>
    <w:rsid w:val="00AF247A"/>
    <w:rsid w:val="00AF27EA"/>
    <w:rsid w:val="00AF2853"/>
    <w:rsid w:val="00AF310D"/>
    <w:rsid w:val="00AF39EB"/>
    <w:rsid w:val="00AF5585"/>
    <w:rsid w:val="00AF55B9"/>
    <w:rsid w:val="00AF57F5"/>
    <w:rsid w:val="00AF7C7C"/>
    <w:rsid w:val="00B01118"/>
    <w:rsid w:val="00B02265"/>
    <w:rsid w:val="00B03067"/>
    <w:rsid w:val="00B041D9"/>
    <w:rsid w:val="00B044AE"/>
    <w:rsid w:val="00B045D0"/>
    <w:rsid w:val="00B05690"/>
    <w:rsid w:val="00B05CF1"/>
    <w:rsid w:val="00B0639E"/>
    <w:rsid w:val="00B068E0"/>
    <w:rsid w:val="00B06F23"/>
    <w:rsid w:val="00B0778B"/>
    <w:rsid w:val="00B07D45"/>
    <w:rsid w:val="00B10998"/>
    <w:rsid w:val="00B11BB5"/>
    <w:rsid w:val="00B1410A"/>
    <w:rsid w:val="00B14520"/>
    <w:rsid w:val="00B1530C"/>
    <w:rsid w:val="00B159D2"/>
    <w:rsid w:val="00B16EA0"/>
    <w:rsid w:val="00B2005E"/>
    <w:rsid w:val="00B20347"/>
    <w:rsid w:val="00B20D1F"/>
    <w:rsid w:val="00B210BF"/>
    <w:rsid w:val="00B213E4"/>
    <w:rsid w:val="00B2172A"/>
    <w:rsid w:val="00B21D00"/>
    <w:rsid w:val="00B22A3F"/>
    <w:rsid w:val="00B22D9E"/>
    <w:rsid w:val="00B23093"/>
    <w:rsid w:val="00B238AF"/>
    <w:rsid w:val="00B23FAC"/>
    <w:rsid w:val="00B24187"/>
    <w:rsid w:val="00B246EB"/>
    <w:rsid w:val="00B24DA5"/>
    <w:rsid w:val="00B25982"/>
    <w:rsid w:val="00B25B3F"/>
    <w:rsid w:val="00B267B1"/>
    <w:rsid w:val="00B2687F"/>
    <w:rsid w:val="00B26D89"/>
    <w:rsid w:val="00B26D9B"/>
    <w:rsid w:val="00B30BE5"/>
    <w:rsid w:val="00B3303A"/>
    <w:rsid w:val="00B37EF4"/>
    <w:rsid w:val="00B420D3"/>
    <w:rsid w:val="00B42415"/>
    <w:rsid w:val="00B424D7"/>
    <w:rsid w:val="00B42F0E"/>
    <w:rsid w:val="00B4346E"/>
    <w:rsid w:val="00B43C25"/>
    <w:rsid w:val="00B44310"/>
    <w:rsid w:val="00B44DEA"/>
    <w:rsid w:val="00B50562"/>
    <w:rsid w:val="00B50853"/>
    <w:rsid w:val="00B50BA0"/>
    <w:rsid w:val="00B51033"/>
    <w:rsid w:val="00B51924"/>
    <w:rsid w:val="00B51B0E"/>
    <w:rsid w:val="00B51BD5"/>
    <w:rsid w:val="00B521A5"/>
    <w:rsid w:val="00B528D2"/>
    <w:rsid w:val="00B534D4"/>
    <w:rsid w:val="00B53A25"/>
    <w:rsid w:val="00B53E90"/>
    <w:rsid w:val="00B54476"/>
    <w:rsid w:val="00B568E9"/>
    <w:rsid w:val="00B5700B"/>
    <w:rsid w:val="00B57EC1"/>
    <w:rsid w:val="00B60642"/>
    <w:rsid w:val="00B61167"/>
    <w:rsid w:val="00B61658"/>
    <w:rsid w:val="00B6243F"/>
    <w:rsid w:val="00B625B2"/>
    <w:rsid w:val="00B6261D"/>
    <w:rsid w:val="00B62CA3"/>
    <w:rsid w:val="00B64C14"/>
    <w:rsid w:val="00B6625F"/>
    <w:rsid w:val="00B6679A"/>
    <w:rsid w:val="00B66AB3"/>
    <w:rsid w:val="00B67084"/>
    <w:rsid w:val="00B70514"/>
    <w:rsid w:val="00B70EA1"/>
    <w:rsid w:val="00B72623"/>
    <w:rsid w:val="00B72764"/>
    <w:rsid w:val="00B735E3"/>
    <w:rsid w:val="00B76FA0"/>
    <w:rsid w:val="00B77AA0"/>
    <w:rsid w:val="00B77FB1"/>
    <w:rsid w:val="00B802D2"/>
    <w:rsid w:val="00B805EA"/>
    <w:rsid w:val="00B80E01"/>
    <w:rsid w:val="00B81BCB"/>
    <w:rsid w:val="00B820C0"/>
    <w:rsid w:val="00B82659"/>
    <w:rsid w:val="00B82929"/>
    <w:rsid w:val="00B82D2D"/>
    <w:rsid w:val="00B838BD"/>
    <w:rsid w:val="00B843B7"/>
    <w:rsid w:val="00B85F34"/>
    <w:rsid w:val="00B8638A"/>
    <w:rsid w:val="00B87DCD"/>
    <w:rsid w:val="00B90955"/>
    <w:rsid w:val="00B90E37"/>
    <w:rsid w:val="00B90EE5"/>
    <w:rsid w:val="00B91B3C"/>
    <w:rsid w:val="00B91DE8"/>
    <w:rsid w:val="00B91EA3"/>
    <w:rsid w:val="00B9271A"/>
    <w:rsid w:val="00B929E6"/>
    <w:rsid w:val="00B931DA"/>
    <w:rsid w:val="00B934F0"/>
    <w:rsid w:val="00B935AF"/>
    <w:rsid w:val="00B93B41"/>
    <w:rsid w:val="00B940F8"/>
    <w:rsid w:val="00B949A3"/>
    <w:rsid w:val="00B95F1E"/>
    <w:rsid w:val="00B9668D"/>
    <w:rsid w:val="00B96704"/>
    <w:rsid w:val="00BA171E"/>
    <w:rsid w:val="00BA23B8"/>
    <w:rsid w:val="00BA2695"/>
    <w:rsid w:val="00BA307F"/>
    <w:rsid w:val="00BA3BE6"/>
    <w:rsid w:val="00BA3DF9"/>
    <w:rsid w:val="00BA43A5"/>
    <w:rsid w:val="00BA4D15"/>
    <w:rsid w:val="00BA4D91"/>
    <w:rsid w:val="00BA5247"/>
    <w:rsid w:val="00BA57CD"/>
    <w:rsid w:val="00BA5872"/>
    <w:rsid w:val="00BA5B5E"/>
    <w:rsid w:val="00BA6323"/>
    <w:rsid w:val="00BA64BF"/>
    <w:rsid w:val="00BA6BEB"/>
    <w:rsid w:val="00BA6C45"/>
    <w:rsid w:val="00BA6EB1"/>
    <w:rsid w:val="00BA7E63"/>
    <w:rsid w:val="00BB0247"/>
    <w:rsid w:val="00BB1205"/>
    <w:rsid w:val="00BB2202"/>
    <w:rsid w:val="00BB24A2"/>
    <w:rsid w:val="00BB3359"/>
    <w:rsid w:val="00BB33F9"/>
    <w:rsid w:val="00BB377C"/>
    <w:rsid w:val="00BB3796"/>
    <w:rsid w:val="00BB3F04"/>
    <w:rsid w:val="00BB4F21"/>
    <w:rsid w:val="00BB566D"/>
    <w:rsid w:val="00BB60B2"/>
    <w:rsid w:val="00BB77C3"/>
    <w:rsid w:val="00BB7D11"/>
    <w:rsid w:val="00BC1C72"/>
    <w:rsid w:val="00BC2847"/>
    <w:rsid w:val="00BC2C15"/>
    <w:rsid w:val="00BC2E22"/>
    <w:rsid w:val="00BC5AF7"/>
    <w:rsid w:val="00BC5D57"/>
    <w:rsid w:val="00BC604C"/>
    <w:rsid w:val="00BC744D"/>
    <w:rsid w:val="00BC7654"/>
    <w:rsid w:val="00BC79C6"/>
    <w:rsid w:val="00BD0CCD"/>
    <w:rsid w:val="00BD1200"/>
    <w:rsid w:val="00BD17F7"/>
    <w:rsid w:val="00BD2698"/>
    <w:rsid w:val="00BD2758"/>
    <w:rsid w:val="00BD438B"/>
    <w:rsid w:val="00BD482A"/>
    <w:rsid w:val="00BD484D"/>
    <w:rsid w:val="00BD52DF"/>
    <w:rsid w:val="00BD5AA4"/>
    <w:rsid w:val="00BD5BC6"/>
    <w:rsid w:val="00BD5D2B"/>
    <w:rsid w:val="00BD6715"/>
    <w:rsid w:val="00BD68E6"/>
    <w:rsid w:val="00BD6CF0"/>
    <w:rsid w:val="00BD7037"/>
    <w:rsid w:val="00BD78BE"/>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4A1D"/>
    <w:rsid w:val="00BE50C9"/>
    <w:rsid w:val="00BE5330"/>
    <w:rsid w:val="00BE56B1"/>
    <w:rsid w:val="00BE621B"/>
    <w:rsid w:val="00BE7140"/>
    <w:rsid w:val="00BE7906"/>
    <w:rsid w:val="00BF0D15"/>
    <w:rsid w:val="00BF108C"/>
    <w:rsid w:val="00BF18BB"/>
    <w:rsid w:val="00BF2102"/>
    <w:rsid w:val="00BF25D1"/>
    <w:rsid w:val="00BF46A9"/>
    <w:rsid w:val="00BF4879"/>
    <w:rsid w:val="00BF5D8B"/>
    <w:rsid w:val="00BF5F25"/>
    <w:rsid w:val="00BF6FB9"/>
    <w:rsid w:val="00BF7D4D"/>
    <w:rsid w:val="00C00B59"/>
    <w:rsid w:val="00C01022"/>
    <w:rsid w:val="00C021F0"/>
    <w:rsid w:val="00C0357E"/>
    <w:rsid w:val="00C0364D"/>
    <w:rsid w:val="00C03FD0"/>
    <w:rsid w:val="00C042DE"/>
    <w:rsid w:val="00C04BC1"/>
    <w:rsid w:val="00C05FFF"/>
    <w:rsid w:val="00C06605"/>
    <w:rsid w:val="00C06839"/>
    <w:rsid w:val="00C06E1F"/>
    <w:rsid w:val="00C071B0"/>
    <w:rsid w:val="00C07A4A"/>
    <w:rsid w:val="00C10010"/>
    <w:rsid w:val="00C10E0B"/>
    <w:rsid w:val="00C11982"/>
    <w:rsid w:val="00C1294C"/>
    <w:rsid w:val="00C12F13"/>
    <w:rsid w:val="00C135C9"/>
    <w:rsid w:val="00C140A5"/>
    <w:rsid w:val="00C1421D"/>
    <w:rsid w:val="00C15591"/>
    <w:rsid w:val="00C155C2"/>
    <w:rsid w:val="00C157D4"/>
    <w:rsid w:val="00C1592E"/>
    <w:rsid w:val="00C15BD6"/>
    <w:rsid w:val="00C15CEA"/>
    <w:rsid w:val="00C16635"/>
    <w:rsid w:val="00C17F0A"/>
    <w:rsid w:val="00C22199"/>
    <w:rsid w:val="00C2271C"/>
    <w:rsid w:val="00C22B10"/>
    <w:rsid w:val="00C2358A"/>
    <w:rsid w:val="00C23942"/>
    <w:rsid w:val="00C25B79"/>
    <w:rsid w:val="00C25C62"/>
    <w:rsid w:val="00C25D2A"/>
    <w:rsid w:val="00C26302"/>
    <w:rsid w:val="00C26ECB"/>
    <w:rsid w:val="00C27700"/>
    <w:rsid w:val="00C27A59"/>
    <w:rsid w:val="00C31484"/>
    <w:rsid w:val="00C3170A"/>
    <w:rsid w:val="00C31DA9"/>
    <w:rsid w:val="00C32292"/>
    <w:rsid w:val="00C328A2"/>
    <w:rsid w:val="00C32A48"/>
    <w:rsid w:val="00C32C80"/>
    <w:rsid w:val="00C32DF6"/>
    <w:rsid w:val="00C33032"/>
    <w:rsid w:val="00C340EE"/>
    <w:rsid w:val="00C35134"/>
    <w:rsid w:val="00C35300"/>
    <w:rsid w:val="00C35371"/>
    <w:rsid w:val="00C35432"/>
    <w:rsid w:val="00C355AB"/>
    <w:rsid w:val="00C35FC6"/>
    <w:rsid w:val="00C37026"/>
    <w:rsid w:val="00C37409"/>
    <w:rsid w:val="00C40084"/>
    <w:rsid w:val="00C40413"/>
    <w:rsid w:val="00C40AA7"/>
    <w:rsid w:val="00C40D88"/>
    <w:rsid w:val="00C4154B"/>
    <w:rsid w:val="00C41960"/>
    <w:rsid w:val="00C43E74"/>
    <w:rsid w:val="00C4462A"/>
    <w:rsid w:val="00C45143"/>
    <w:rsid w:val="00C4594D"/>
    <w:rsid w:val="00C45D6A"/>
    <w:rsid w:val="00C47676"/>
    <w:rsid w:val="00C511E4"/>
    <w:rsid w:val="00C51978"/>
    <w:rsid w:val="00C524CB"/>
    <w:rsid w:val="00C524F4"/>
    <w:rsid w:val="00C52AA2"/>
    <w:rsid w:val="00C53243"/>
    <w:rsid w:val="00C533E4"/>
    <w:rsid w:val="00C537F5"/>
    <w:rsid w:val="00C538BC"/>
    <w:rsid w:val="00C53AAF"/>
    <w:rsid w:val="00C53D1E"/>
    <w:rsid w:val="00C54720"/>
    <w:rsid w:val="00C5472C"/>
    <w:rsid w:val="00C55F72"/>
    <w:rsid w:val="00C562A5"/>
    <w:rsid w:val="00C57447"/>
    <w:rsid w:val="00C577F0"/>
    <w:rsid w:val="00C57A40"/>
    <w:rsid w:val="00C602D0"/>
    <w:rsid w:val="00C61106"/>
    <w:rsid w:val="00C61144"/>
    <w:rsid w:val="00C616FE"/>
    <w:rsid w:val="00C62569"/>
    <w:rsid w:val="00C627CE"/>
    <w:rsid w:val="00C62D17"/>
    <w:rsid w:val="00C63AC9"/>
    <w:rsid w:val="00C63F21"/>
    <w:rsid w:val="00C64017"/>
    <w:rsid w:val="00C64286"/>
    <w:rsid w:val="00C66A52"/>
    <w:rsid w:val="00C7092D"/>
    <w:rsid w:val="00C710B6"/>
    <w:rsid w:val="00C71F7A"/>
    <w:rsid w:val="00C71FD4"/>
    <w:rsid w:val="00C75DCF"/>
    <w:rsid w:val="00C76368"/>
    <w:rsid w:val="00C76FA2"/>
    <w:rsid w:val="00C773CC"/>
    <w:rsid w:val="00C80D7C"/>
    <w:rsid w:val="00C81BDA"/>
    <w:rsid w:val="00C82759"/>
    <w:rsid w:val="00C83EC5"/>
    <w:rsid w:val="00C83F45"/>
    <w:rsid w:val="00C84397"/>
    <w:rsid w:val="00C84FF3"/>
    <w:rsid w:val="00C8523E"/>
    <w:rsid w:val="00C85862"/>
    <w:rsid w:val="00C85B88"/>
    <w:rsid w:val="00C85BF8"/>
    <w:rsid w:val="00C86189"/>
    <w:rsid w:val="00C8645F"/>
    <w:rsid w:val="00C87485"/>
    <w:rsid w:val="00C90279"/>
    <w:rsid w:val="00C904E9"/>
    <w:rsid w:val="00C92335"/>
    <w:rsid w:val="00C92C65"/>
    <w:rsid w:val="00C93855"/>
    <w:rsid w:val="00C93A3F"/>
    <w:rsid w:val="00C93FCC"/>
    <w:rsid w:val="00C945FA"/>
    <w:rsid w:val="00C9477A"/>
    <w:rsid w:val="00C94DF1"/>
    <w:rsid w:val="00C958CC"/>
    <w:rsid w:val="00C964CB"/>
    <w:rsid w:val="00C96571"/>
    <w:rsid w:val="00C97357"/>
    <w:rsid w:val="00CA00A3"/>
    <w:rsid w:val="00CA05FD"/>
    <w:rsid w:val="00CA1054"/>
    <w:rsid w:val="00CA1630"/>
    <w:rsid w:val="00CA1988"/>
    <w:rsid w:val="00CA1A51"/>
    <w:rsid w:val="00CA1F5A"/>
    <w:rsid w:val="00CA2102"/>
    <w:rsid w:val="00CA23D4"/>
    <w:rsid w:val="00CA4306"/>
    <w:rsid w:val="00CA4402"/>
    <w:rsid w:val="00CA509A"/>
    <w:rsid w:val="00CA594F"/>
    <w:rsid w:val="00CA5961"/>
    <w:rsid w:val="00CA6381"/>
    <w:rsid w:val="00CA7BAB"/>
    <w:rsid w:val="00CB1FAC"/>
    <w:rsid w:val="00CB2545"/>
    <w:rsid w:val="00CB403D"/>
    <w:rsid w:val="00CB4192"/>
    <w:rsid w:val="00CB61BF"/>
    <w:rsid w:val="00CB6AAD"/>
    <w:rsid w:val="00CB76AE"/>
    <w:rsid w:val="00CC06AB"/>
    <w:rsid w:val="00CC1B29"/>
    <w:rsid w:val="00CC1CA0"/>
    <w:rsid w:val="00CC214E"/>
    <w:rsid w:val="00CC2265"/>
    <w:rsid w:val="00CC38A2"/>
    <w:rsid w:val="00CC4A9D"/>
    <w:rsid w:val="00CC5B4F"/>
    <w:rsid w:val="00CC72FE"/>
    <w:rsid w:val="00CC7308"/>
    <w:rsid w:val="00CD0A18"/>
    <w:rsid w:val="00CD0FEF"/>
    <w:rsid w:val="00CD11F9"/>
    <w:rsid w:val="00CD145A"/>
    <w:rsid w:val="00CD18DF"/>
    <w:rsid w:val="00CD1927"/>
    <w:rsid w:val="00CD19DD"/>
    <w:rsid w:val="00CD19E3"/>
    <w:rsid w:val="00CD25F4"/>
    <w:rsid w:val="00CD311B"/>
    <w:rsid w:val="00CD4C42"/>
    <w:rsid w:val="00CD50FA"/>
    <w:rsid w:val="00CD515F"/>
    <w:rsid w:val="00CD559C"/>
    <w:rsid w:val="00CD5621"/>
    <w:rsid w:val="00CD597C"/>
    <w:rsid w:val="00CD5B0E"/>
    <w:rsid w:val="00CD6EC0"/>
    <w:rsid w:val="00CD767B"/>
    <w:rsid w:val="00CD7A42"/>
    <w:rsid w:val="00CD7DC4"/>
    <w:rsid w:val="00CE0038"/>
    <w:rsid w:val="00CE0262"/>
    <w:rsid w:val="00CE0549"/>
    <w:rsid w:val="00CE0A4C"/>
    <w:rsid w:val="00CE21EF"/>
    <w:rsid w:val="00CE25CD"/>
    <w:rsid w:val="00CE28EF"/>
    <w:rsid w:val="00CE3131"/>
    <w:rsid w:val="00CE3B21"/>
    <w:rsid w:val="00CE42F0"/>
    <w:rsid w:val="00CE449C"/>
    <w:rsid w:val="00CE578A"/>
    <w:rsid w:val="00CE6C48"/>
    <w:rsid w:val="00CE7623"/>
    <w:rsid w:val="00CE7693"/>
    <w:rsid w:val="00CE7905"/>
    <w:rsid w:val="00CF0CB9"/>
    <w:rsid w:val="00CF13E6"/>
    <w:rsid w:val="00CF1C81"/>
    <w:rsid w:val="00CF2065"/>
    <w:rsid w:val="00CF32D7"/>
    <w:rsid w:val="00CF3643"/>
    <w:rsid w:val="00CF3E1E"/>
    <w:rsid w:val="00CF4522"/>
    <w:rsid w:val="00CF4A8B"/>
    <w:rsid w:val="00CF5584"/>
    <w:rsid w:val="00CF55E8"/>
    <w:rsid w:val="00CF776B"/>
    <w:rsid w:val="00D009E8"/>
    <w:rsid w:val="00D010D2"/>
    <w:rsid w:val="00D0113F"/>
    <w:rsid w:val="00D01156"/>
    <w:rsid w:val="00D01D02"/>
    <w:rsid w:val="00D02461"/>
    <w:rsid w:val="00D03774"/>
    <w:rsid w:val="00D037AA"/>
    <w:rsid w:val="00D03801"/>
    <w:rsid w:val="00D039B5"/>
    <w:rsid w:val="00D04718"/>
    <w:rsid w:val="00D04B4D"/>
    <w:rsid w:val="00D04C2C"/>
    <w:rsid w:val="00D053F7"/>
    <w:rsid w:val="00D0542A"/>
    <w:rsid w:val="00D05A6F"/>
    <w:rsid w:val="00D06F61"/>
    <w:rsid w:val="00D075CD"/>
    <w:rsid w:val="00D077D8"/>
    <w:rsid w:val="00D078A5"/>
    <w:rsid w:val="00D078E4"/>
    <w:rsid w:val="00D10794"/>
    <w:rsid w:val="00D12857"/>
    <w:rsid w:val="00D12887"/>
    <w:rsid w:val="00D13052"/>
    <w:rsid w:val="00D1346A"/>
    <w:rsid w:val="00D13B2D"/>
    <w:rsid w:val="00D13CA7"/>
    <w:rsid w:val="00D143A5"/>
    <w:rsid w:val="00D14517"/>
    <w:rsid w:val="00D15DFA"/>
    <w:rsid w:val="00D1712C"/>
    <w:rsid w:val="00D17A7A"/>
    <w:rsid w:val="00D22CE3"/>
    <w:rsid w:val="00D23315"/>
    <w:rsid w:val="00D235BE"/>
    <w:rsid w:val="00D262F4"/>
    <w:rsid w:val="00D263CA"/>
    <w:rsid w:val="00D2720B"/>
    <w:rsid w:val="00D27D19"/>
    <w:rsid w:val="00D27DF3"/>
    <w:rsid w:val="00D30976"/>
    <w:rsid w:val="00D30CFC"/>
    <w:rsid w:val="00D30DCA"/>
    <w:rsid w:val="00D31A90"/>
    <w:rsid w:val="00D32196"/>
    <w:rsid w:val="00D32D90"/>
    <w:rsid w:val="00D331AF"/>
    <w:rsid w:val="00D341A2"/>
    <w:rsid w:val="00D34B9D"/>
    <w:rsid w:val="00D34E1F"/>
    <w:rsid w:val="00D35D2B"/>
    <w:rsid w:val="00D35EBD"/>
    <w:rsid w:val="00D35EE4"/>
    <w:rsid w:val="00D365D1"/>
    <w:rsid w:val="00D36878"/>
    <w:rsid w:val="00D37BF7"/>
    <w:rsid w:val="00D403A2"/>
    <w:rsid w:val="00D40BD3"/>
    <w:rsid w:val="00D41368"/>
    <w:rsid w:val="00D416A9"/>
    <w:rsid w:val="00D41B78"/>
    <w:rsid w:val="00D4305A"/>
    <w:rsid w:val="00D4366A"/>
    <w:rsid w:val="00D436B8"/>
    <w:rsid w:val="00D44067"/>
    <w:rsid w:val="00D456E1"/>
    <w:rsid w:val="00D46190"/>
    <w:rsid w:val="00D47033"/>
    <w:rsid w:val="00D47484"/>
    <w:rsid w:val="00D474F2"/>
    <w:rsid w:val="00D47920"/>
    <w:rsid w:val="00D50037"/>
    <w:rsid w:val="00D503A5"/>
    <w:rsid w:val="00D50E46"/>
    <w:rsid w:val="00D52055"/>
    <w:rsid w:val="00D521C0"/>
    <w:rsid w:val="00D52AF2"/>
    <w:rsid w:val="00D52EA4"/>
    <w:rsid w:val="00D53B15"/>
    <w:rsid w:val="00D5542A"/>
    <w:rsid w:val="00D55619"/>
    <w:rsid w:val="00D557FB"/>
    <w:rsid w:val="00D55937"/>
    <w:rsid w:val="00D5656E"/>
    <w:rsid w:val="00D6179F"/>
    <w:rsid w:val="00D621AD"/>
    <w:rsid w:val="00D62A9D"/>
    <w:rsid w:val="00D63C47"/>
    <w:rsid w:val="00D65324"/>
    <w:rsid w:val="00D6540F"/>
    <w:rsid w:val="00D6624D"/>
    <w:rsid w:val="00D66372"/>
    <w:rsid w:val="00D66B10"/>
    <w:rsid w:val="00D6786F"/>
    <w:rsid w:val="00D70A49"/>
    <w:rsid w:val="00D7106F"/>
    <w:rsid w:val="00D7257F"/>
    <w:rsid w:val="00D743DC"/>
    <w:rsid w:val="00D758A2"/>
    <w:rsid w:val="00D76449"/>
    <w:rsid w:val="00D76D07"/>
    <w:rsid w:val="00D7798F"/>
    <w:rsid w:val="00D77DFC"/>
    <w:rsid w:val="00D77EBA"/>
    <w:rsid w:val="00D8004F"/>
    <w:rsid w:val="00D81AF6"/>
    <w:rsid w:val="00D823C0"/>
    <w:rsid w:val="00D82A64"/>
    <w:rsid w:val="00D833C4"/>
    <w:rsid w:val="00D843E7"/>
    <w:rsid w:val="00D85187"/>
    <w:rsid w:val="00D855BD"/>
    <w:rsid w:val="00D85D93"/>
    <w:rsid w:val="00D85DE2"/>
    <w:rsid w:val="00D86478"/>
    <w:rsid w:val="00D86524"/>
    <w:rsid w:val="00D86531"/>
    <w:rsid w:val="00D86DFB"/>
    <w:rsid w:val="00D90554"/>
    <w:rsid w:val="00D90F75"/>
    <w:rsid w:val="00D91041"/>
    <w:rsid w:val="00D92501"/>
    <w:rsid w:val="00D9250C"/>
    <w:rsid w:val="00D9397E"/>
    <w:rsid w:val="00D93F27"/>
    <w:rsid w:val="00D944C7"/>
    <w:rsid w:val="00D94A3C"/>
    <w:rsid w:val="00D94C22"/>
    <w:rsid w:val="00D966DD"/>
    <w:rsid w:val="00D96D78"/>
    <w:rsid w:val="00D97340"/>
    <w:rsid w:val="00D97ACF"/>
    <w:rsid w:val="00D97AD6"/>
    <w:rsid w:val="00DA0FDA"/>
    <w:rsid w:val="00DA10A0"/>
    <w:rsid w:val="00DA205B"/>
    <w:rsid w:val="00DA22B5"/>
    <w:rsid w:val="00DA34D1"/>
    <w:rsid w:val="00DA3EA2"/>
    <w:rsid w:val="00DA51C7"/>
    <w:rsid w:val="00DA5295"/>
    <w:rsid w:val="00DA53B1"/>
    <w:rsid w:val="00DA5D5D"/>
    <w:rsid w:val="00DA68AB"/>
    <w:rsid w:val="00DA70D3"/>
    <w:rsid w:val="00DA77C3"/>
    <w:rsid w:val="00DA79FE"/>
    <w:rsid w:val="00DB00BA"/>
    <w:rsid w:val="00DB0F39"/>
    <w:rsid w:val="00DB1362"/>
    <w:rsid w:val="00DB14CB"/>
    <w:rsid w:val="00DB1FAB"/>
    <w:rsid w:val="00DB30EE"/>
    <w:rsid w:val="00DB4822"/>
    <w:rsid w:val="00DB4A9E"/>
    <w:rsid w:val="00DB53C0"/>
    <w:rsid w:val="00DB57E9"/>
    <w:rsid w:val="00DB5F94"/>
    <w:rsid w:val="00DB6193"/>
    <w:rsid w:val="00DB7844"/>
    <w:rsid w:val="00DB78B2"/>
    <w:rsid w:val="00DC0923"/>
    <w:rsid w:val="00DC0C92"/>
    <w:rsid w:val="00DC1CEF"/>
    <w:rsid w:val="00DC1E57"/>
    <w:rsid w:val="00DC236C"/>
    <w:rsid w:val="00DC2E0F"/>
    <w:rsid w:val="00DC5A1A"/>
    <w:rsid w:val="00DC60B0"/>
    <w:rsid w:val="00DC6AEC"/>
    <w:rsid w:val="00DC710B"/>
    <w:rsid w:val="00DD16F7"/>
    <w:rsid w:val="00DD323D"/>
    <w:rsid w:val="00DD53E7"/>
    <w:rsid w:val="00DD6C19"/>
    <w:rsid w:val="00DD787A"/>
    <w:rsid w:val="00DD7CA5"/>
    <w:rsid w:val="00DD7E61"/>
    <w:rsid w:val="00DE26DD"/>
    <w:rsid w:val="00DE4AC7"/>
    <w:rsid w:val="00DE5AA7"/>
    <w:rsid w:val="00DE6241"/>
    <w:rsid w:val="00DE62D9"/>
    <w:rsid w:val="00DF0D2F"/>
    <w:rsid w:val="00DF102F"/>
    <w:rsid w:val="00DF1535"/>
    <w:rsid w:val="00DF155B"/>
    <w:rsid w:val="00DF1761"/>
    <w:rsid w:val="00DF1D57"/>
    <w:rsid w:val="00DF41F1"/>
    <w:rsid w:val="00DF43D4"/>
    <w:rsid w:val="00DF4A2B"/>
    <w:rsid w:val="00DF590F"/>
    <w:rsid w:val="00DF5A35"/>
    <w:rsid w:val="00DF7205"/>
    <w:rsid w:val="00DF7B93"/>
    <w:rsid w:val="00E0004F"/>
    <w:rsid w:val="00E018E3"/>
    <w:rsid w:val="00E01D90"/>
    <w:rsid w:val="00E021D9"/>
    <w:rsid w:val="00E03B9F"/>
    <w:rsid w:val="00E050A3"/>
    <w:rsid w:val="00E054B5"/>
    <w:rsid w:val="00E0557A"/>
    <w:rsid w:val="00E05AF4"/>
    <w:rsid w:val="00E05F9E"/>
    <w:rsid w:val="00E07E69"/>
    <w:rsid w:val="00E1069A"/>
    <w:rsid w:val="00E10D78"/>
    <w:rsid w:val="00E10DEB"/>
    <w:rsid w:val="00E11225"/>
    <w:rsid w:val="00E11658"/>
    <w:rsid w:val="00E1170B"/>
    <w:rsid w:val="00E118C0"/>
    <w:rsid w:val="00E12E4C"/>
    <w:rsid w:val="00E12E7B"/>
    <w:rsid w:val="00E134FA"/>
    <w:rsid w:val="00E1362C"/>
    <w:rsid w:val="00E14053"/>
    <w:rsid w:val="00E1438D"/>
    <w:rsid w:val="00E1473F"/>
    <w:rsid w:val="00E14D79"/>
    <w:rsid w:val="00E14DBB"/>
    <w:rsid w:val="00E17A2F"/>
    <w:rsid w:val="00E228AC"/>
    <w:rsid w:val="00E22B08"/>
    <w:rsid w:val="00E236C5"/>
    <w:rsid w:val="00E2383C"/>
    <w:rsid w:val="00E2418F"/>
    <w:rsid w:val="00E24353"/>
    <w:rsid w:val="00E249D9"/>
    <w:rsid w:val="00E25799"/>
    <w:rsid w:val="00E25C8A"/>
    <w:rsid w:val="00E25E67"/>
    <w:rsid w:val="00E25F17"/>
    <w:rsid w:val="00E265A0"/>
    <w:rsid w:val="00E271D4"/>
    <w:rsid w:val="00E2732A"/>
    <w:rsid w:val="00E30869"/>
    <w:rsid w:val="00E3089A"/>
    <w:rsid w:val="00E31AA0"/>
    <w:rsid w:val="00E31CF1"/>
    <w:rsid w:val="00E32144"/>
    <w:rsid w:val="00E32A23"/>
    <w:rsid w:val="00E33014"/>
    <w:rsid w:val="00E351BE"/>
    <w:rsid w:val="00E40475"/>
    <w:rsid w:val="00E4080A"/>
    <w:rsid w:val="00E40BD1"/>
    <w:rsid w:val="00E41087"/>
    <w:rsid w:val="00E41131"/>
    <w:rsid w:val="00E4237B"/>
    <w:rsid w:val="00E434C1"/>
    <w:rsid w:val="00E435F9"/>
    <w:rsid w:val="00E444B3"/>
    <w:rsid w:val="00E445AB"/>
    <w:rsid w:val="00E449DA"/>
    <w:rsid w:val="00E44D17"/>
    <w:rsid w:val="00E45184"/>
    <w:rsid w:val="00E4564A"/>
    <w:rsid w:val="00E45EF7"/>
    <w:rsid w:val="00E45FE0"/>
    <w:rsid w:val="00E4639C"/>
    <w:rsid w:val="00E47BC6"/>
    <w:rsid w:val="00E50332"/>
    <w:rsid w:val="00E50FDA"/>
    <w:rsid w:val="00E51142"/>
    <w:rsid w:val="00E51C4A"/>
    <w:rsid w:val="00E51DBC"/>
    <w:rsid w:val="00E52C36"/>
    <w:rsid w:val="00E531E7"/>
    <w:rsid w:val="00E53846"/>
    <w:rsid w:val="00E54F4E"/>
    <w:rsid w:val="00E54FC2"/>
    <w:rsid w:val="00E55B77"/>
    <w:rsid w:val="00E55E16"/>
    <w:rsid w:val="00E57154"/>
    <w:rsid w:val="00E57F7B"/>
    <w:rsid w:val="00E628B0"/>
    <w:rsid w:val="00E62CBA"/>
    <w:rsid w:val="00E6426B"/>
    <w:rsid w:val="00E64996"/>
    <w:rsid w:val="00E65400"/>
    <w:rsid w:val="00E65437"/>
    <w:rsid w:val="00E6578B"/>
    <w:rsid w:val="00E65EFA"/>
    <w:rsid w:val="00E6669B"/>
    <w:rsid w:val="00E671C8"/>
    <w:rsid w:val="00E676F4"/>
    <w:rsid w:val="00E70167"/>
    <w:rsid w:val="00E70524"/>
    <w:rsid w:val="00E70ACB"/>
    <w:rsid w:val="00E70CB9"/>
    <w:rsid w:val="00E712FE"/>
    <w:rsid w:val="00E71D55"/>
    <w:rsid w:val="00E724B2"/>
    <w:rsid w:val="00E72B54"/>
    <w:rsid w:val="00E72ED1"/>
    <w:rsid w:val="00E749D1"/>
    <w:rsid w:val="00E7510F"/>
    <w:rsid w:val="00E75578"/>
    <w:rsid w:val="00E75CBF"/>
    <w:rsid w:val="00E76306"/>
    <w:rsid w:val="00E777A8"/>
    <w:rsid w:val="00E80719"/>
    <w:rsid w:val="00E81014"/>
    <w:rsid w:val="00E815EC"/>
    <w:rsid w:val="00E81B5C"/>
    <w:rsid w:val="00E81D26"/>
    <w:rsid w:val="00E833F5"/>
    <w:rsid w:val="00E8363C"/>
    <w:rsid w:val="00E837D3"/>
    <w:rsid w:val="00E8388D"/>
    <w:rsid w:val="00E838BB"/>
    <w:rsid w:val="00E8487B"/>
    <w:rsid w:val="00E84B6F"/>
    <w:rsid w:val="00E858BE"/>
    <w:rsid w:val="00E87FFC"/>
    <w:rsid w:val="00E903F4"/>
    <w:rsid w:val="00E92A83"/>
    <w:rsid w:val="00E92E23"/>
    <w:rsid w:val="00E942DD"/>
    <w:rsid w:val="00E962BF"/>
    <w:rsid w:val="00E96C35"/>
    <w:rsid w:val="00E97055"/>
    <w:rsid w:val="00E9733E"/>
    <w:rsid w:val="00E97575"/>
    <w:rsid w:val="00EA0DC4"/>
    <w:rsid w:val="00EA1D7C"/>
    <w:rsid w:val="00EA1F88"/>
    <w:rsid w:val="00EA24CC"/>
    <w:rsid w:val="00EA25BA"/>
    <w:rsid w:val="00EA2EF9"/>
    <w:rsid w:val="00EA38B8"/>
    <w:rsid w:val="00EA4C22"/>
    <w:rsid w:val="00EA5691"/>
    <w:rsid w:val="00EA7C31"/>
    <w:rsid w:val="00EA7DBA"/>
    <w:rsid w:val="00EB2AA7"/>
    <w:rsid w:val="00EB2DCA"/>
    <w:rsid w:val="00EB44D2"/>
    <w:rsid w:val="00EB4D5F"/>
    <w:rsid w:val="00EB4D99"/>
    <w:rsid w:val="00EB59C3"/>
    <w:rsid w:val="00EB6337"/>
    <w:rsid w:val="00EB69A1"/>
    <w:rsid w:val="00EB6BEF"/>
    <w:rsid w:val="00EB6E61"/>
    <w:rsid w:val="00EB7320"/>
    <w:rsid w:val="00EB79E2"/>
    <w:rsid w:val="00EC1D7F"/>
    <w:rsid w:val="00EC274C"/>
    <w:rsid w:val="00EC3101"/>
    <w:rsid w:val="00EC31C9"/>
    <w:rsid w:val="00EC40C2"/>
    <w:rsid w:val="00EC40CD"/>
    <w:rsid w:val="00EC4656"/>
    <w:rsid w:val="00EC4759"/>
    <w:rsid w:val="00EC4C8C"/>
    <w:rsid w:val="00EC607D"/>
    <w:rsid w:val="00EC6462"/>
    <w:rsid w:val="00EC68BD"/>
    <w:rsid w:val="00EC7433"/>
    <w:rsid w:val="00EC7476"/>
    <w:rsid w:val="00ED034F"/>
    <w:rsid w:val="00ED0420"/>
    <w:rsid w:val="00ED0538"/>
    <w:rsid w:val="00ED0B4B"/>
    <w:rsid w:val="00ED26B4"/>
    <w:rsid w:val="00ED2B99"/>
    <w:rsid w:val="00ED3706"/>
    <w:rsid w:val="00ED383B"/>
    <w:rsid w:val="00ED4DDA"/>
    <w:rsid w:val="00ED5844"/>
    <w:rsid w:val="00ED5BF5"/>
    <w:rsid w:val="00ED5C27"/>
    <w:rsid w:val="00ED66CC"/>
    <w:rsid w:val="00ED6BC1"/>
    <w:rsid w:val="00ED7BEF"/>
    <w:rsid w:val="00EE006B"/>
    <w:rsid w:val="00EE0A15"/>
    <w:rsid w:val="00EE0A5D"/>
    <w:rsid w:val="00EE1454"/>
    <w:rsid w:val="00EE162A"/>
    <w:rsid w:val="00EE176F"/>
    <w:rsid w:val="00EE1FA1"/>
    <w:rsid w:val="00EE3363"/>
    <w:rsid w:val="00EE4C17"/>
    <w:rsid w:val="00EE5D99"/>
    <w:rsid w:val="00EE679B"/>
    <w:rsid w:val="00EF0AE5"/>
    <w:rsid w:val="00EF17F5"/>
    <w:rsid w:val="00EF202F"/>
    <w:rsid w:val="00EF2153"/>
    <w:rsid w:val="00EF263E"/>
    <w:rsid w:val="00EF3426"/>
    <w:rsid w:val="00EF3D1F"/>
    <w:rsid w:val="00EF3F1E"/>
    <w:rsid w:val="00EF4110"/>
    <w:rsid w:val="00EF5272"/>
    <w:rsid w:val="00EF6130"/>
    <w:rsid w:val="00EF62E9"/>
    <w:rsid w:val="00EF7BBA"/>
    <w:rsid w:val="00EF7CAB"/>
    <w:rsid w:val="00F005AD"/>
    <w:rsid w:val="00F005E4"/>
    <w:rsid w:val="00F010C1"/>
    <w:rsid w:val="00F01F2B"/>
    <w:rsid w:val="00F0267B"/>
    <w:rsid w:val="00F05487"/>
    <w:rsid w:val="00F05EB4"/>
    <w:rsid w:val="00F05F3A"/>
    <w:rsid w:val="00F062D7"/>
    <w:rsid w:val="00F06578"/>
    <w:rsid w:val="00F07EF5"/>
    <w:rsid w:val="00F106FD"/>
    <w:rsid w:val="00F1209B"/>
    <w:rsid w:val="00F1453A"/>
    <w:rsid w:val="00F14A77"/>
    <w:rsid w:val="00F15435"/>
    <w:rsid w:val="00F16FC3"/>
    <w:rsid w:val="00F17C58"/>
    <w:rsid w:val="00F20575"/>
    <w:rsid w:val="00F2069A"/>
    <w:rsid w:val="00F20CD4"/>
    <w:rsid w:val="00F20DD3"/>
    <w:rsid w:val="00F2135D"/>
    <w:rsid w:val="00F22DAC"/>
    <w:rsid w:val="00F23982"/>
    <w:rsid w:val="00F243BA"/>
    <w:rsid w:val="00F252F5"/>
    <w:rsid w:val="00F26BF3"/>
    <w:rsid w:val="00F27745"/>
    <w:rsid w:val="00F301CE"/>
    <w:rsid w:val="00F30E65"/>
    <w:rsid w:val="00F31E47"/>
    <w:rsid w:val="00F32608"/>
    <w:rsid w:val="00F32821"/>
    <w:rsid w:val="00F3329C"/>
    <w:rsid w:val="00F3332F"/>
    <w:rsid w:val="00F33761"/>
    <w:rsid w:val="00F34A4B"/>
    <w:rsid w:val="00F364E8"/>
    <w:rsid w:val="00F365E3"/>
    <w:rsid w:val="00F3686B"/>
    <w:rsid w:val="00F36F7E"/>
    <w:rsid w:val="00F4032C"/>
    <w:rsid w:val="00F4038F"/>
    <w:rsid w:val="00F40712"/>
    <w:rsid w:val="00F40A46"/>
    <w:rsid w:val="00F41834"/>
    <w:rsid w:val="00F41D33"/>
    <w:rsid w:val="00F42D9E"/>
    <w:rsid w:val="00F4352B"/>
    <w:rsid w:val="00F436AB"/>
    <w:rsid w:val="00F44357"/>
    <w:rsid w:val="00F44894"/>
    <w:rsid w:val="00F44A05"/>
    <w:rsid w:val="00F45AC2"/>
    <w:rsid w:val="00F45FA1"/>
    <w:rsid w:val="00F4648D"/>
    <w:rsid w:val="00F46679"/>
    <w:rsid w:val="00F46A7B"/>
    <w:rsid w:val="00F47525"/>
    <w:rsid w:val="00F47D44"/>
    <w:rsid w:val="00F51BB4"/>
    <w:rsid w:val="00F51FA4"/>
    <w:rsid w:val="00F528CC"/>
    <w:rsid w:val="00F53862"/>
    <w:rsid w:val="00F53876"/>
    <w:rsid w:val="00F53ED1"/>
    <w:rsid w:val="00F542A0"/>
    <w:rsid w:val="00F54C13"/>
    <w:rsid w:val="00F54EE4"/>
    <w:rsid w:val="00F553E3"/>
    <w:rsid w:val="00F55AA7"/>
    <w:rsid w:val="00F55F74"/>
    <w:rsid w:val="00F5715C"/>
    <w:rsid w:val="00F57F50"/>
    <w:rsid w:val="00F6000C"/>
    <w:rsid w:val="00F60940"/>
    <w:rsid w:val="00F61553"/>
    <w:rsid w:val="00F61F5D"/>
    <w:rsid w:val="00F625CA"/>
    <w:rsid w:val="00F62BF6"/>
    <w:rsid w:val="00F6364E"/>
    <w:rsid w:val="00F63DD2"/>
    <w:rsid w:val="00F63F28"/>
    <w:rsid w:val="00F64C52"/>
    <w:rsid w:val="00F6507D"/>
    <w:rsid w:val="00F657E0"/>
    <w:rsid w:val="00F65888"/>
    <w:rsid w:val="00F66032"/>
    <w:rsid w:val="00F6707D"/>
    <w:rsid w:val="00F674BB"/>
    <w:rsid w:val="00F678AA"/>
    <w:rsid w:val="00F70235"/>
    <w:rsid w:val="00F702AB"/>
    <w:rsid w:val="00F7053D"/>
    <w:rsid w:val="00F70806"/>
    <w:rsid w:val="00F71E7D"/>
    <w:rsid w:val="00F74980"/>
    <w:rsid w:val="00F74C9E"/>
    <w:rsid w:val="00F75062"/>
    <w:rsid w:val="00F75720"/>
    <w:rsid w:val="00F75BDE"/>
    <w:rsid w:val="00F76359"/>
    <w:rsid w:val="00F76B92"/>
    <w:rsid w:val="00F771BF"/>
    <w:rsid w:val="00F80195"/>
    <w:rsid w:val="00F811F8"/>
    <w:rsid w:val="00F81751"/>
    <w:rsid w:val="00F81D40"/>
    <w:rsid w:val="00F81F6B"/>
    <w:rsid w:val="00F8345A"/>
    <w:rsid w:val="00F840DB"/>
    <w:rsid w:val="00F855C2"/>
    <w:rsid w:val="00F857D0"/>
    <w:rsid w:val="00F864A6"/>
    <w:rsid w:val="00F865A8"/>
    <w:rsid w:val="00F8688F"/>
    <w:rsid w:val="00F86B41"/>
    <w:rsid w:val="00F8708A"/>
    <w:rsid w:val="00F874DC"/>
    <w:rsid w:val="00F878BA"/>
    <w:rsid w:val="00F87949"/>
    <w:rsid w:val="00F87FDF"/>
    <w:rsid w:val="00F901CB"/>
    <w:rsid w:val="00F90248"/>
    <w:rsid w:val="00F90A9A"/>
    <w:rsid w:val="00F9184A"/>
    <w:rsid w:val="00F91FC8"/>
    <w:rsid w:val="00F929FD"/>
    <w:rsid w:val="00F93F20"/>
    <w:rsid w:val="00F947AF"/>
    <w:rsid w:val="00F95011"/>
    <w:rsid w:val="00F954A6"/>
    <w:rsid w:val="00F9561E"/>
    <w:rsid w:val="00F95A9A"/>
    <w:rsid w:val="00F96047"/>
    <w:rsid w:val="00F96B32"/>
    <w:rsid w:val="00F9768B"/>
    <w:rsid w:val="00F97CCF"/>
    <w:rsid w:val="00FA06D5"/>
    <w:rsid w:val="00FA0E9C"/>
    <w:rsid w:val="00FA2325"/>
    <w:rsid w:val="00FA2331"/>
    <w:rsid w:val="00FA23B4"/>
    <w:rsid w:val="00FA2FE9"/>
    <w:rsid w:val="00FA36E1"/>
    <w:rsid w:val="00FA43DC"/>
    <w:rsid w:val="00FA4530"/>
    <w:rsid w:val="00FA609D"/>
    <w:rsid w:val="00FA61C5"/>
    <w:rsid w:val="00FA6C0E"/>
    <w:rsid w:val="00FA6E6F"/>
    <w:rsid w:val="00FB0783"/>
    <w:rsid w:val="00FB0911"/>
    <w:rsid w:val="00FB0A8A"/>
    <w:rsid w:val="00FB1194"/>
    <w:rsid w:val="00FB1464"/>
    <w:rsid w:val="00FB2628"/>
    <w:rsid w:val="00FB26CD"/>
    <w:rsid w:val="00FB2B84"/>
    <w:rsid w:val="00FB2F6D"/>
    <w:rsid w:val="00FB3463"/>
    <w:rsid w:val="00FB34C8"/>
    <w:rsid w:val="00FB47DB"/>
    <w:rsid w:val="00FB506B"/>
    <w:rsid w:val="00FB5805"/>
    <w:rsid w:val="00FB63A0"/>
    <w:rsid w:val="00FB63C0"/>
    <w:rsid w:val="00FC0586"/>
    <w:rsid w:val="00FC06CC"/>
    <w:rsid w:val="00FC0E28"/>
    <w:rsid w:val="00FC0E8E"/>
    <w:rsid w:val="00FC1E13"/>
    <w:rsid w:val="00FC2EF0"/>
    <w:rsid w:val="00FC34D5"/>
    <w:rsid w:val="00FC3E8A"/>
    <w:rsid w:val="00FC497D"/>
    <w:rsid w:val="00FC4B2F"/>
    <w:rsid w:val="00FC571F"/>
    <w:rsid w:val="00FC6AD2"/>
    <w:rsid w:val="00FC73BE"/>
    <w:rsid w:val="00FC781A"/>
    <w:rsid w:val="00FC7AF2"/>
    <w:rsid w:val="00FC7F23"/>
    <w:rsid w:val="00FD014E"/>
    <w:rsid w:val="00FD0536"/>
    <w:rsid w:val="00FD18F9"/>
    <w:rsid w:val="00FD1F40"/>
    <w:rsid w:val="00FD2036"/>
    <w:rsid w:val="00FD2912"/>
    <w:rsid w:val="00FD2CE2"/>
    <w:rsid w:val="00FD2D3A"/>
    <w:rsid w:val="00FD3857"/>
    <w:rsid w:val="00FD385E"/>
    <w:rsid w:val="00FD399B"/>
    <w:rsid w:val="00FD3FCA"/>
    <w:rsid w:val="00FD437D"/>
    <w:rsid w:val="00FD4B9B"/>
    <w:rsid w:val="00FD5666"/>
    <w:rsid w:val="00FD5AF0"/>
    <w:rsid w:val="00FD5C56"/>
    <w:rsid w:val="00FD5DB4"/>
    <w:rsid w:val="00FD682A"/>
    <w:rsid w:val="00FD69C9"/>
    <w:rsid w:val="00FD79BA"/>
    <w:rsid w:val="00FE09B4"/>
    <w:rsid w:val="00FE1912"/>
    <w:rsid w:val="00FE19B7"/>
    <w:rsid w:val="00FE1D24"/>
    <w:rsid w:val="00FE241F"/>
    <w:rsid w:val="00FE509B"/>
    <w:rsid w:val="00FE544E"/>
    <w:rsid w:val="00FE6B2F"/>
    <w:rsid w:val="00FE6BED"/>
    <w:rsid w:val="00FE7B3A"/>
    <w:rsid w:val="00FF0353"/>
    <w:rsid w:val="00FF0AC3"/>
    <w:rsid w:val="00FF0E00"/>
    <w:rsid w:val="00FF1480"/>
    <w:rsid w:val="00FF27A5"/>
    <w:rsid w:val="00FF36A6"/>
    <w:rsid w:val="00FF45BF"/>
    <w:rsid w:val="00FF6046"/>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998">
      <w:bodyDiv w:val="1"/>
      <w:marLeft w:val="0"/>
      <w:marRight w:val="0"/>
      <w:marTop w:val="0"/>
      <w:marBottom w:val="0"/>
      <w:divBdr>
        <w:top w:val="none" w:sz="0" w:space="0" w:color="auto"/>
        <w:left w:val="none" w:sz="0" w:space="0" w:color="auto"/>
        <w:bottom w:val="none" w:sz="0" w:space="0" w:color="auto"/>
        <w:right w:val="none" w:sz="0" w:space="0" w:color="auto"/>
      </w:divBdr>
    </w:div>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264074552">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17295461">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825974388">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73190315">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457485323">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566254085">
      <w:bodyDiv w:val="1"/>
      <w:marLeft w:val="0"/>
      <w:marRight w:val="0"/>
      <w:marTop w:val="0"/>
      <w:marBottom w:val="0"/>
      <w:divBdr>
        <w:top w:val="none" w:sz="0" w:space="0" w:color="auto"/>
        <w:left w:val="none" w:sz="0" w:space="0" w:color="auto"/>
        <w:bottom w:val="none" w:sz="0" w:space="0" w:color="auto"/>
        <w:right w:val="none" w:sz="0" w:space="0" w:color="auto"/>
      </w:divBdr>
    </w:div>
    <w:div w:id="1621840590">
      <w:bodyDiv w:val="1"/>
      <w:marLeft w:val="0"/>
      <w:marRight w:val="0"/>
      <w:marTop w:val="0"/>
      <w:marBottom w:val="0"/>
      <w:divBdr>
        <w:top w:val="none" w:sz="0" w:space="0" w:color="auto"/>
        <w:left w:val="none" w:sz="0" w:space="0" w:color="auto"/>
        <w:bottom w:val="none" w:sz="0" w:space="0" w:color="auto"/>
        <w:right w:val="none" w:sz="0" w:space="0" w:color="auto"/>
      </w:divBdr>
    </w:div>
    <w:div w:id="1733698968">
      <w:bodyDiv w:val="1"/>
      <w:marLeft w:val="0"/>
      <w:marRight w:val="0"/>
      <w:marTop w:val="0"/>
      <w:marBottom w:val="0"/>
      <w:divBdr>
        <w:top w:val="none" w:sz="0" w:space="0" w:color="auto"/>
        <w:left w:val="none" w:sz="0" w:space="0" w:color="auto"/>
        <w:bottom w:val="none" w:sz="0" w:space="0" w:color="auto"/>
        <w:right w:val="none" w:sz="0" w:space="0" w:color="auto"/>
      </w:divBdr>
    </w:div>
    <w:div w:id="1813669105">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4819875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 w:id="2103719230">
      <w:bodyDiv w:val="1"/>
      <w:marLeft w:val="0"/>
      <w:marRight w:val="0"/>
      <w:marTop w:val="0"/>
      <w:marBottom w:val="0"/>
      <w:divBdr>
        <w:top w:val="none" w:sz="0" w:space="0" w:color="auto"/>
        <w:left w:val="none" w:sz="0" w:space="0" w:color="auto"/>
        <w:bottom w:val="none" w:sz="0" w:space="0" w:color="auto"/>
        <w:right w:val="none" w:sz="0" w:space="0" w:color="auto"/>
      </w:divBdr>
    </w:div>
    <w:div w:id="21369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53BF8-2F18-4141-A43A-F753185C9AD6}">
  <ds:schemaRefs>
    <ds:schemaRef ds:uri="http://schemas.openxmlformats.org/officeDocument/2006/bibliography"/>
  </ds:schemaRefs>
</ds:datastoreItem>
</file>

<file path=customXml/itemProps2.xml><?xml version="1.0" encoding="utf-8"?>
<ds:datastoreItem xmlns:ds="http://schemas.openxmlformats.org/officeDocument/2006/customXml" ds:itemID="{79B1CBB8-BFF3-46B0-B1E9-7260F547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4.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13</Pages>
  <Words>4617</Words>
  <Characters>25395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Astrid Lorena Bermeo Aceldas</cp:lastModifiedBy>
  <cp:revision>286</cp:revision>
  <dcterms:created xsi:type="dcterms:W3CDTF">2023-02-06T19:40:00Z</dcterms:created>
  <dcterms:modified xsi:type="dcterms:W3CDTF">2023-03-08T16:19:00Z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