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CD2FF2">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77777777" w:rsidR="00044A42" w:rsidRPr="002A1B74" w:rsidRDefault="00044A42" w:rsidP="00CD2FF2">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7777777" w:rsidR="00044A42" w:rsidRPr="002A1B74" w:rsidRDefault="00044A42" w:rsidP="00CD2FF2">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r>
      <w:tr w:rsidR="00044A42" w:rsidRPr="002A1B74" w14:paraId="6C8566B8" w14:textId="77777777" w:rsidTr="00CD2FF2">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4128D40A" w:rsidR="00044A42" w:rsidRPr="002A1B74" w:rsidRDefault="00CD2FF2" w:rsidP="00CD2FF2">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08/05/2023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77777777" w:rsidR="00044A42" w:rsidRPr="002A1B74" w:rsidRDefault="00044A42" w:rsidP="00CD2FF2">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12/04/2023</w:t>
            </w:r>
          </w:p>
        </w:tc>
      </w:tr>
      <w:tr w:rsidR="00044A42" w:rsidRPr="002A1B74" w14:paraId="46F8F074" w14:textId="77777777" w:rsidTr="00CD2FF2">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078E5A1E"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 xml:space="preserve">MACRO </w:t>
            </w:r>
            <w:r w:rsidR="00CD2FF2">
              <w:rPr>
                <w:rFonts w:ascii="Arial" w:hAnsi="Arial" w:cs="Arial"/>
                <w:b/>
                <w:bCs/>
                <w:color w:val="000000"/>
                <w:sz w:val="18"/>
                <w:szCs w:val="18"/>
                <w:lang w:eastAsia="es-CO"/>
              </w:rPr>
              <w:t>–</w:t>
            </w:r>
            <w:r w:rsidRPr="002A1B74">
              <w:rPr>
                <w:rFonts w:ascii="Arial" w:hAnsi="Arial" w:cs="Arial"/>
                <w:b/>
                <w:bCs/>
                <w:color w:val="000000"/>
                <w:sz w:val="18"/>
                <w:szCs w:val="18"/>
                <w:lang w:eastAsia="es-CO"/>
              </w:rPr>
              <w:t xml:space="preserve">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CD2FF2">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CD2FF2">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Servicios digitales y de tecnología, innovación y análisis 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w:t>
            </w:r>
            <w:r w:rsidRPr="002A1B74">
              <w:rPr>
                <w:rFonts w:ascii="Arial" w:hAnsi="Arial" w:cs="Arial"/>
                <w:color w:val="000000"/>
                <w:sz w:val="18"/>
                <w:szCs w:val="18"/>
                <w:lang w:eastAsia="es-CO"/>
              </w:rPr>
              <w:lastRenderedPageBreak/>
              <w:t xml:space="preserve">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0A4A4CBE"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125CB9A3"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114869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0DCB34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6DD78BA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23F9CA90"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367984C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77E565A6"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C76BB5" w:rsidRDefault="00D97C65" w:rsidP="00D97C65">
            <w:pPr>
              <w:overflowPunct/>
              <w:autoSpaceDE/>
              <w:autoSpaceDN/>
              <w:adjustRightInd/>
              <w:jc w:val="both"/>
              <w:textAlignment w:val="auto"/>
              <w:rPr>
                <w:rFonts w:ascii="Arial" w:hAnsi="Arial" w:cs="Arial"/>
                <w:color w:val="000000"/>
                <w:sz w:val="18"/>
                <w:szCs w:val="18"/>
                <w:lang w:eastAsia="es-CO"/>
              </w:rPr>
            </w:pPr>
            <w:r w:rsidRPr="00C76BB5">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4E1E5B7D" w:rsidR="00D97C65" w:rsidRPr="00C76BB5" w:rsidRDefault="00CD2FF2" w:rsidP="00D97C65">
            <w:pPr>
              <w:overflowPunct/>
              <w:autoSpaceDE/>
              <w:autoSpaceDN/>
              <w:adjustRightInd/>
              <w:jc w:val="center"/>
              <w:textAlignment w:val="auto"/>
              <w:rPr>
                <w:rFonts w:ascii="Arial" w:hAnsi="Arial" w:cs="Arial"/>
                <w:color w:val="000000"/>
                <w:sz w:val="18"/>
                <w:szCs w:val="18"/>
                <w:lang w:eastAsia="es-CO"/>
              </w:rPr>
            </w:pPr>
            <w:r w:rsidRPr="00C76BB5">
              <w:rPr>
                <w:rFonts w:ascii="Arial" w:hAnsi="Arial" w:cs="Arial"/>
                <w:color w:val="000000"/>
                <w:sz w:val="18"/>
                <w:szCs w:val="18"/>
                <w:lang w:eastAsia="es-CO"/>
              </w:rPr>
              <w:t>X</w:t>
            </w: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EA516A9"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05F2E13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774F839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2A1B74" w14:paraId="0A1F0669" w14:textId="77777777" w:rsidTr="00CD2FF2">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CD2FF2">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CD2FF2">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CD2FF2">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7E0882AB" w:rsidR="00044A42" w:rsidRPr="002A1B74" w:rsidRDefault="00044A42" w:rsidP="00CD2FF2">
            <w:pPr>
              <w:overflowPunct/>
              <w:autoSpaceDE/>
              <w:autoSpaceDN/>
              <w:adjustRightInd/>
              <w:jc w:val="center"/>
              <w:textAlignment w:val="auto"/>
              <w:rPr>
                <w:rFonts w:ascii="Arial" w:hAnsi="Arial" w:cs="Arial"/>
                <w:color w:val="000000"/>
                <w:sz w:val="18"/>
                <w:szCs w:val="18"/>
                <w:lang w:eastAsia="es-CO"/>
              </w:rPr>
            </w:pP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C76BB5"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345F0641" w14:textId="77777777" w:rsidR="00DE19F5" w:rsidRPr="00C76BB5" w:rsidRDefault="00DE19F5" w:rsidP="007E7240">
            <w:pPr>
              <w:tabs>
                <w:tab w:val="center" w:pos="4536"/>
              </w:tabs>
              <w:jc w:val="both"/>
              <w:rPr>
                <w:rFonts w:ascii="Arial" w:eastAsia="Calibri" w:hAnsi="Arial" w:cs="Arial"/>
                <w:bCs/>
                <w:sz w:val="20"/>
              </w:rPr>
            </w:pPr>
            <w:r w:rsidRPr="00C76BB5">
              <w:rPr>
                <w:rFonts w:ascii="Arial" w:eastAsia="Calibri" w:hAnsi="Arial" w:cs="Arial"/>
                <w:bCs/>
                <w:sz w:val="20"/>
              </w:rPr>
              <w:t>Auditoria externa</w:t>
            </w:r>
          </w:p>
          <w:p w14:paraId="7CFE1B86" w14:textId="77777777" w:rsidR="00DE19F5" w:rsidRPr="00C76BB5" w:rsidRDefault="00DE19F5" w:rsidP="007E7240">
            <w:pPr>
              <w:tabs>
                <w:tab w:val="center" w:pos="4536"/>
              </w:tabs>
              <w:jc w:val="both"/>
              <w:rPr>
                <w:rFonts w:ascii="Arial" w:eastAsia="Calibri" w:hAnsi="Arial" w:cs="Arial"/>
                <w:bCs/>
                <w:sz w:val="20"/>
              </w:rPr>
            </w:pPr>
            <w:r w:rsidRPr="00C76BB5">
              <w:rPr>
                <w:rFonts w:ascii="Arial" w:eastAsia="Calibri" w:hAnsi="Arial" w:cs="Arial"/>
                <w:bCs/>
                <w:sz w:val="20"/>
              </w:rPr>
              <w:t>1.Seguridad Personal</w:t>
            </w:r>
          </w:p>
          <w:p w14:paraId="4DE4428E" w14:textId="77777777" w:rsidR="007E7240" w:rsidRPr="00C76BB5" w:rsidRDefault="00DE19F5"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   a. La atención de los casos de seguridad individual de forma oportuna y personalizada, ya que se tiene información de primera mano, disminuyéndose los derechos de petición y se aumenta el grado de confianza por los servidores.  </w:t>
            </w:r>
          </w:p>
          <w:p w14:paraId="6C487190" w14:textId="77777777" w:rsidR="00495540" w:rsidRPr="00C76BB5" w:rsidRDefault="00495540"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  </w:t>
            </w:r>
            <w:proofErr w:type="spellStart"/>
            <w:proofErr w:type="gramStart"/>
            <w:r w:rsidRPr="00C76BB5">
              <w:rPr>
                <w:rFonts w:ascii="Arial" w:eastAsia="Calibri" w:hAnsi="Arial" w:cs="Arial"/>
                <w:bCs/>
                <w:sz w:val="20"/>
              </w:rPr>
              <w:t>b.La</w:t>
            </w:r>
            <w:proofErr w:type="spellEnd"/>
            <w:proofErr w:type="gramEnd"/>
            <w:r w:rsidRPr="00C76BB5">
              <w:rPr>
                <w:rFonts w:ascii="Arial" w:eastAsia="Calibri" w:hAnsi="Arial" w:cs="Arial"/>
                <w:bCs/>
                <w:sz w:val="20"/>
              </w:rPr>
              <w:t xml:space="preserve"> disposición permanente para la prestación</w:t>
            </w:r>
          </w:p>
          <w:p w14:paraId="60418116" w14:textId="46943A25" w:rsidR="00D252DE" w:rsidRPr="00C76BB5" w:rsidRDefault="00495540"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del servicio requerido pues crea mayores niveles de confianza en los servidores judiciales frente a la seguridad y se ha aumentado el bienestar personal. </w:t>
            </w:r>
          </w:p>
        </w:tc>
        <w:tc>
          <w:tcPr>
            <w:tcW w:w="2795" w:type="pct"/>
            <w:tcBorders>
              <w:top w:val="single" w:sz="4" w:space="0" w:color="auto"/>
              <w:left w:val="single" w:sz="4" w:space="0" w:color="auto"/>
              <w:bottom w:val="single" w:sz="4" w:space="0" w:color="auto"/>
              <w:right w:val="single" w:sz="4" w:space="0" w:color="000000"/>
            </w:tcBorders>
            <w:vAlign w:val="center"/>
          </w:tcPr>
          <w:p w14:paraId="0DF1409B" w14:textId="77777777" w:rsidR="007E7240" w:rsidRPr="00C76BB5" w:rsidRDefault="007E7240" w:rsidP="007E7240">
            <w:pPr>
              <w:tabs>
                <w:tab w:val="center" w:pos="4536"/>
              </w:tabs>
              <w:jc w:val="both"/>
              <w:rPr>
                <w:rFonts w:ascii="Arial" w:eastAsia="Calibri" w:hAnsi="Arial" w:cs="Arial"/>
                <w:bCs/>
                <w:sz w:val="20"/>
              </w:rPr>
            </w:pPr>
            <w:r w:rsidRPr="00C76BB5">
              <w:rPr>
                <w:rFonts w:ascii="Arial" w:eastAsia="Calibri" w:hAnsi="Arial" w:cs="Arial"/>
                <w:bCs/>
                <w:sz w:val="20"/>
              </w:rPr>
              <w:t>Durante la vigencia 2022 los servidores de la Unidad</w:t>
            </w:r>
            <w:r w:rsidR="00DE19F5" w:rsidRPr="00C76BB5">
              <w:rPr>
                <w:rFonts w:ascii="Arial" w:eastAsia="Calibri" w:hAnsi="Arial" w:cs="Arial"/>
                <w:bCs/>
                <w:sz w:val="20"/>
              </w:rPr>
              <w:t>, en especial el profesional encargado</w:t>
            </w:r>
            <w:r w:rsidR="00495540" w:rsidRPr="00C76BB5">
              <w:rPr>
                <w:rFonts w:ascii="Arial" w:eastAsia="Calibri" w:hAnsi="Arial" w:cs="Arial"/>
                <w:bCs/>
                <w:sz w:val="20"/>
              </w:rPr>
              <w:t>,</w:t>
            </w:r>
            <w:r w:rsidR="00DE19F5" w:rsidRPr="00C76BB5">
              <w:rPr>
                <w:rFonts w:ascii="Arial" w:eastAsia="Calibri" w:hAnsi="Arial" w:cs="Arial"/>
                <w:bCs/>
                <w:sz w:val="20"/>
              </w:rPr>
              <w:t xml:space="preserve"> de llevar la estadística semestral de los casos de traslado </w:t>
            </w:r>
            <w:r w:rsidR="00D252DE" w:rsidRPr="00C76BB5">
              <w:rPr>
                <w:rFonts w:ascii="Arial" w:eastAsia="Calibri" w:hAnsi="Arial" w:cs="Arial"/>
                <w:bCs/>
                <w:sz w:val="20"/>
              </w:rPr>
              <w:t xml:space="preserve">a nivel nacional, donde se </w:t>
            </w:r>
            <w:r w:rsidR="00495540" w:rsidRPr="00C76BB5">
              <w:rPr>
                <w:rFonts w:ascii="Arial" w:eastAsia="Calibri" w:hAnsi="Arial" w:cs="Arial"/>
                <w:bCs/>
                <w:sz w:val="20"/>
              </w:rPr>
              <w:t>gestiona</w:t>
            </w:r>
            <w:r w:rsidR="00D252DE" w:rsidRPr="00C76BB5">
              <w:rPr>
                <w:rFonts w:ascii="Arial" w:eastAsia="Calibri" w:hAnsi="Arial" w:cs="Arial"/>
                <w:bCs/>
                <w:sz w:val="20"/>
              </w:rPr>
              <w:t xml:space="preserve"> seguimiento de cada caso. </w:t>
            </w:r>
            <w:r w:rsidRPr="00C76BB5">
              <w:rPr>
                <w:rFonts w:ascii="Arial" w:eastAsia="Calibri" w:hAnsi="Arial" w:cs="Arial"/>
                <w:bCs/>
                <w:sz w:val="20"/>
              </w:rPr>
              <w:t xml:space="preserve"> </w:t>
            </w:r>
            <w:r w:rsidR="00495540" w:rsidRPr="00C76BB5">
              <w:rPr>
                <w:rFonts w:ascii="Arial" w:eastAsia="Calibri" w:hAnsi="Arial" w:cs="Arial"/>
                <w:bCs/>
                <w:sz w:val="20"/>
              </w:rPr>
              <w:t>Se cerro esta acción con la estadística semestral de medición del indicador “Traslado por razones de seguridad”, vigencia 2022.</w:t>
            </w:r>
          </w:p>
          <w:p w14:paraId="4C0220CD" w14:textId="605B96A4" w:rsidR="00A40B23" w:rsidRPr="00C76BB5" w:rsidRDefault="00A40B23"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Así mismo se cuenta con un micrositio de seguridad, donde los funcionarios judiciales pueden encontrar normatividad vigente de traslado y procedimiento para efectuarlo. </w:t>
            </w:r>
          </w:p>
        </w:tc>
      </w:tr>
      <w:tr w:rsidR="007E7240" w:rsidRPr="00C76BB5" w14:paraId="158CD53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9713502" w14:textId="77777777" w:rsidR="007E7240" w:rsidRPr="00C76BB5" w:rsidRDefault="00495540"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2.Seguridad Colectiva </w:t>
            </w:r>
          </w:p>
          <w:p w14:paraId="57ACAEBB" w14:textId="77777777" w:rsidR="00495540" w:rsidRPr="00C76BB5" w:rsidRDefault="00495540" w:rsidP="007E7240">
            <w:pPr>
              <w:tabs>
                <w:tab w:val="center" w:pos="4536"/>
              </w:tabs>
              <w:jc w:val="both"/>
              <w:rPr>
                <w:rFonts w:ascii="Arial" w:eastAsia="Calibri" w:hAnsi="Arial" w:cs="Arial"/>
                <w:bCs/>
                <w:sz w:val="20"/>
              </w:rPr>
            </w:pPr>
            <w:proofErr w:type="spellStart"/>
            <w:r w:rsidRPr="00C76BB5">
              <w:rPr>
                <w:rFonts w:ascii="Arial" w:eastAsia="Calibri" w:hAnsi="Arial" w:cs="Arial"/>
                <w:bCs/>
                <w:sz w:val="20"/>
              </w:rPr>
              <w:t>a.El</w:t>
            </w:r>
            <w:proofErr w:type="spellEnd"/>
            <w:r w:rsidRPr="00C76BB5">
              <w:rPr>
                <w:rFonts w:ascii="Arial" w:eastAsia="Calibri" w:hAnsi="Arial" w:cs="Arial"/>
                <w:bCs/>
                <w:sz w:val="20"/>
              </w:rPr>
              <w:t xml:space="preserve"> suministro del formato cronograma para hacer seguimiento a la ejecución del contrato adquisición e instalación de los equipos de seguridad,  </w:t>
            </w:r>
            <w:r w:rsidR="0079024B" w:rsidRPr="00C76BB5">
              <w:rPr>
                <w:rFonts w:ascii="Arial" w:eastAsia="Calibri" w:hAnsi="Arial" w:cs="Arial"/>
                <w:bCs/>
                <w:sz w:val="20"/>
              </w:rPr>
              <w:t xml:space="preserve">puesto que previene el incumplimiento </w:t>
            </w:r>
            <w:r w:rsidR="005248B3" w:rsidRPr="00C76BB5">
              <w:rPr>
                <w:rFonts w:ascii="Arial" w:eastAsia="Calibri" w:hAnsi="Arial" w:cs="Arial"/>
                <w:bCs/>
                <w:sz w:val="20"/>
              </w:rPr>
              <w:t xml:space="preserve">por parte de los contratistas .Permite tener alertas tempranas  frente a los avances de cada contrato, se asegura una oportuna instalación </w:t>
            </w:r>
            <w:r w:rsidR="000E3E0A" w:rsidRPr="00C76BB5">
              <w:rPr>
                <w:rFonts w:ascii="Arial" w:eastAsia="Calibri" w:hAnsi="Arial" w:cs="Arial"/>
                <w:bCs/>
                <w:sz w:val="20"/>
              </w:rPr>
              <w:t>de los equipos, se aumenta los niveles de seguridad en cada sede judicial, facilita la intervención de la entidad ( CSJ) para que el contrato se cumpla  dentro de los términos, además que se protege la calidad en la instalación de los equipos.</w:t>
            </w:r>
          </w:p>
          <w:p w14:paraId="13707B61" w14:textId="2B0564C1" w:rsidR="00AA52A9" w:rsidRPr="00C76BB5" w:rsidRDefault="00AA52A9"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b. Se adquieren equipos con especificaciones seleccionadas y altos estándares de calidad que incluye una garantía de calidad mínima de 3 años, con mantenimiento correctivo y preventivo libre de costos para la entidad dentro del tiempo de la garantía y reclamaciones, se protege la </w:t>
            </w:r>
            <w:r w:rsidRPr="00C76BB5">
              <w:rPr>
                <w:rFonts w:ascii="Arial" w:eastAsia="Calibri" w:hAnsi="Arial" w:cs="Arial"/>
                <w:bCs/>
                <w:sz w:val="20"/>
              </w:rPr>
              <w:lastRenderedPageBreak/>
              <w:t xml:space="preserve">inversión y la entidad porque no tiene incurrir en pleitos </w:t>
            </w:r>
            <w:r w:rsidR="008A0EEF" w:rsidRPr="00C76BB5">
              <w:rPr>
                <w:rFonts w:ascii="Arial" w:eastAsia="Calibri" w:hAnsi="Arial" w:cs="Arial"/>
                <w:bCs/>
                <w:sz w:val="20"/>
              </w:rPr>
              <w:t>jurídicos.</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38DE833D" w:rsidR="007E7240" w:rsidRPr="00C76BB5" w:rsidRDefault="007E7240" w:rsidP="00306E71">
            <w:pPr>
              <w:tabs>
                <w:tab w:val="center" w:pos="4536"/>
              </w:tabs>
              <w:jc w:val="both"/>
              <w:rPr>
                <w:rFonts w:ascii="Arial" w:eastAsia="Calibri" w:hAnsi="Arial" w:cs="Arial"/>
                <w:bCs/>
                <w:sz w:val="20"/>
              </w:rPr>
            </w:pPr>
            <w:r w:rsidRPr="00C76BB5">
              <w:rPr>
                <w:rFonts w:ascii="Arial" w:eastAsia="Calibri" w:hAnsi="Arial" w:cs="Arial"/>
                <w:bCs/>
                <w:sz w:val="20"/>
              </w:rPr>
              <w:lastRenderedPageBreak/>
              <w:t>Se elaboró</w:t>
            </w:r>
            <w:r w:rsidR="00AA52A9" w:rsidRPr="00C76BB5">
              <w:rPr>
                <w:rFonts w:ascii="Arial" w:eastAsia="Calibri" w:hAnsi="Arial" w:cs="Arial"/>
                <w:bCs/>
                <w:sz w:val="20"/>
              </w:rPr>
              <w:t xml:space="preserve"> el mapa de cubrimiento de los circuitos cerrados de </w:t>
            </w:r>
            <w:r w:rsidR="004C4BA2" w:rsidRPr="00C76BB5">
              <w:rPr>
                <w:rFonts w:ascii="Arial" w:eastAsia="Calibri" w:hAnsi="Arial" w:cs="Arial"/>
                <w:bCs/>
                <w:sz w:val="20"/>
              </w:rPr>
              <w:t>televisión, para</w:t>
            </w:r>
            <w:r w:rsidR="00AA52A9" w:rsidRPr="00C76BB5">
              <w:rPr>
                <w:rFonts w:ascii="Arial" w:eastAsia="Calibri" w:hAnsi="Arial" w:cs="Arial"/>
                <w:bCs/>
                <w:sz w:val="20"/>
              </w:rPr>
              <w:t xml:space="preserve"> 31 sedes judiciales a nivel nacional, con un cubrimiento a del 96.79 %; así mismo se busca cumplimiento </w:t>
            </w:r>
            <w:r w:rsidR="00BF6C07" w:rsidRPr="00C76BB5">
              <w:rPr>
                <w:rFonts w:ascii="Arial" w:eastAsia="Calibri" w:hAnsi="Arial" w:cs="Arial"/>
                <w:bCs/>
                <w:sz w:val="20"/>
              </w:rPr>
              <w:t xml:space="preserve">en las especificaciones técnicas y ajustes con los mantenimientos preventivos y </w:t>
            </w:r>
            <w:r w:rsidR="004C4BA2" w:rsidRPr="00C76BB5">
              <w:rPr>
                <w:rFonts w:ascii="Arial" w:eastAsia="Calibri" w:hAnsi="Arial" w:cs="Arial"/>
                <w:bCs/>
                <w:sz w:val="20"/>
              </w:rPr>
              <w:t>correctivos, de</w:t>
            </w:r>
            <w:r w:rsidR="00BF6C07" w:rsidRPr="00C76BB5">
              <w:rPr>
                <w:rFonts w:ascii="Arial" w:eastAsia="Calibri" w:hAnsi="Arial" w:cs="Arial"/>
                <w:bCs/>
                <w:sz w:val="20"/>
              </w:rPr>
              <w:t xml:space="preserve"> los equipos</w:t>
            </w:r>
            <w:r w:rsidR="008A0EEF" w:rsidRPr="00C76BB5">
              <w:rPr>
                <w:rFonts w:ascii="Arial" w:eastAsia="Calibri" w:hAnsi="Arial" w:cs="Arial"/>
                <w:bCs/>
                <w:sz w:val="20"/>
              </w:rPr>
              <w:t xml:space="preserve">, de conformidad al manual de </w:t>
            </w:r>
            <w:r w:rsidR="004C4BA2" w:rsidRPr="00C76BB5">
              <w:rPr>
                <w:rFonts w:ascii="Arial" w:eastAsia="Calibri" w:hAnsi="Arial" w:cs="Arial"/>
                <w:bCs/>
                <w:sz w:val="20"/>
              </w:rPr>
              <w:t>contratación.</w:t>
            </w:r>
          </w:p>
        </w:tc>
      </w:tr>
      <w:tr w:rsidR="007E7240" w:rsidRPr="00301D8B" w14:paraId="301EACD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06FA2356" w14:textId="3DD2716E" w:rsidR="004C4BA2" w:rsidRPr="00C76BB5" w:rsidRDefault="004C4BA2"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Auditoria Interna de calidad </w:t>
            </w:r>
          </w:p>
          <w:p w14:paraId="56DB8AC5" w14:textId="7D192000" w:rsidR="007E7240" w:rsidRPr="00C76BB5" w:rsidRDefault="004C4BA2" w:rsidP="007E7240">
            <w:pPr>
              <w:tabs>
                <w:tab w:val="center" w:pos="4536"/>
              </w:tabs>
              <w:jc w:val="both"/>
              <w:rPr>
                <w:rFonts w:ascii="Arial" w:eastAsia="Calibri" w:hAnsi="Arial" w:cs="Arial"/>
                <w:bCs/>
                <w:sz w:val="20"/>
              </w:rPr>
            </w:pPr>
            <w:r w:rsidRPr="00C76BB5">
              <w:rPr>
                <w:rFonts w:ascii="Arial" w:eastAsia="Calibri" w:hAnsi="Arial" w:cs="Arial"/>
                <w:bCs/>
                <w:sz w:val="20"/>
              </w:rPr>
              <w:t>Fortalecer el seguimiento y la trazabilidad de las solicitudes de traslado por motivos de seguridad y las medidas de protección adaptadas</w:t>
            </w:r>
          </w:p>
        </w:tc>
        <w:tc>
          <w:tcPr>
            <w:tcW w:w="2795" w:type="pct"/>
            <w:tcBorders>
              <w:top w:val="single" w:sz="4" w:space="0" w:color="auto"/>
              <w:left w:val="single" w:sz="4" w:space="0" w:color="auto"/>
              <w:bottom w:val="single" w:sz="4" w:space="0" w:color="auto"/>
              <w:right w:val="single" w:sz="4" w:space="0" w:color="000000"/>
            </w:tcBorders>
            <w:vAlign w:val="center"/>
          </w:tcPr>
          <w:p w14:paraId="0266F9CC" w14:textId="56126A83" w:rsidR="004C4BA2" w:rsidRPr="00C76BB5" w:rsidRDefault="007E7240" w:rsidP="007E7240">
            <w:pPr>
              <w:tabs>
                <w:tab w:val="center" w:pos="4536"/>
              </w:tabs>
              <w:jc w:val="both"/>
              <w:rPr>
                <w:rFonts w:ascii="Arial" w:eastAsia="Calibri" w:hAnsi="Arial" w:cs="Arial"/>
                <w:bCs/>
                <w:sz w:val="20"/>
              </w:rPr>
            </w:pPr>
            <w:r w:rsidRPr="00C76BB5">
              <w:rPr>
                <w:rFonts w:ascii="Arial" w:eastAsia="Calibri" w:hAnsi="Arial" w:cs="Arial"/>
                <w:bCs/>
                <w:sz w:val="20"/>
              </w:rPr>
              <w:t xml:space="preserve">Se </w:t>
            </w:r>
            <w:r w:rsidR="00FE2692" w:rsidRPr="00C76BB5">
              <w:rPr>
                <w:rFonts w:ascii="Arial" w:eastAsia="Calibri" w:hAnsi="Arial" w:cs="Arial"/>
                <w:bCs/>
                <w:sz w:val="20"/>
              </w:rPr>
              <w:t>viene trabajando</w:t>
            </w:r>
            <w:r w:rsidR="004C4BA2" w:rsidRPr="00C76BB5">
              <w:rPr>
                <w:rFonts w:ascii="Arial" w:eastAsia="Calibri" w:hAnsi="Arial" w:cs="Arial"/>
                <w:bCs/>
                <w:sz w:val="20"/>
              </w:rPr>
              <w:t xml:space="preserve"> en el acompañamiento y cumplimiento del procedimiento de traslado por razones de seguridad, dándole mejoras al procedimiento implementado, así como con el cumplimiento de </w:t>
            </w:r>
            <w:r w:rsidR="00FD421A" w:rsidRPr="00C76BB5">
              <w:rPr>
                <w:rFonts w:ascii="Arial" w:eastAsia="Calibri" w:hAnsi="Arial" w:cs="Arial"/>
                <w:bCs/>
                <w:sz w:val="20"/>
              </w:rPr>
              <w:t>las normas</w:t>
            </w:r>
            <w:r w:rsidR="004C4BA2" w:rsidRPr="00C76BB5">
              <w:rPr>
                <w:rFonts w:ascii="Arial" w:eastAsia="Calibri" w:hAnsi="Arial" w:cs="Arial"/>
                <w:bCs/>
                <w:sz w:val="20"/>
              </w:rPr>
              <w:t xml:space="preserve"> para traslados por razones de seguridad.  </w:t>
            </w:r>
            <w:r w:rsidR="00FE2692" w:rsidRPr="00C76BB5">
              <w:rPr>
                <w:rFonts w:ascii="Arial" w:eastAsia="Calibri" w:hAnsi="Arial" w:cs="Arial"/>
                <w:bCs/>
                <w:sz w:val="20"/>
              </w:rPr>
              <w:t xml:space="preserve"> </w:t>
            </w:r>
          </w:p>
          <w:p w14:paraId="45E65383" w14:textId="59595085" w:rsidR="007E7240" w:rsidRPr="00301D8B" w:rsidRDefault="007E7240" w:rsidP="00C76BB5">
            <w:pPr>
              <w:tabs>
                <w:tab w:val="center" w:pos="4536"/>
              </w:tabs>
              <w:jc w:val="both"/>
              <w:rPr>
                <w:rFonts w:ascii="Arial" w:eastAsia="Calibri" w:hAnsi="Arial" w:cs="Arial"/>
                <w:bCs/>
                <w:sz w:val="20"/>
              </w:rPr>
            </w:pP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68"/>
        <w:gridCol w:w="3642"/>
        <w:gridCol w:w="2719"/>
        <w:gridCol w:w="2235"/>
      </w:tblGrid>
      <w:tr w:rsidR="002D72EE" w:rsidRPr="008447FF"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8447FF" w:rsidRDefault="00D961F9" w:rsidP="00E90947">
            <w:pPr>
              <w:tabs>
                <w:tab w:val="center" w:pos="4536"/>
              </w:tabs>
              <w:jc w:val="center"/>
              <w:rPr>
                <w:rFonts w:ascii="Arial" w:eastAsia="Calibri" w:hAnsi="Arial" w:cs="Arial"/>
                <w:b/>
                <w:sz w:val="20"/>
              </w:rPr>
            </w:pPr>
            <w:r w:rsidRPr="008447FF">
              <w:rPr>
                <w:rFonts w:ascii="Arial" w:eastAsia="Calibri" w:hAnsi="Arial" w:cs="Arial"/>
                <w:b/>
                <w:sz w:val="20"/>
              </w:rPr>
              <w:t>ACCIÓN</w:t>
            </w:r>
            <w:r w:rsidR="002D72EE" w:rsidRPr="008447FF">
              <w:rPr>
                <w:rFonts w:ascii="Arial" w:eastAsia="Calibri" w:hAnsi="Arial" w:cs="Arial"/>
                <w:b/>
                <w:sz w:val="20"/>
              </w:rPr>
              <w:t xml:space="preserve"> 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2438D8"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0805673E" w:rsidR="002D72EE" w:rsidRPr="002F1706" w:rsidRDefault="00A34AE7" w:rsidP="00E90947">
            <w:pPr>
              <w:tabs>
                <w:tab w:val="center" w:pos="4536"/>
              </w:tabs>
              <w:jc w:val="center"/>
              <w:rPr>
                <w:rFonts w:ascii="Arial" w:eastAsia="Calibri" w:hAnsi="Arial" w:cs="Arial"/>
                <w:sz w:val="20"/>
              </w:rPr>
            </w:pPr>
            <w:r w:rsidRPr="002F1706">
              <w:rPr>
                <w:rFonts w:ascii="Arial" w:hAnsi="Arial" w:cs="Arial"/>
                <w:sz w:val="20"/>
              </w:rPr>
              <w:t>Administración de la Seguridad</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2F1706" w:rsidRDefault="006B187D" w:rsidP="00E90947">
            <w:pPr>
              <w:tabs>
                <w:tab w:val="center" w:pos="4536"/>
              </w:tabs>
              <w:jc w:val="center"/>
              <w:rPr>
                <w:rFonts w:ascii="Arial" w:eastAsia="Calibri" w:hAnsi="Arial" w:cs="Arial"/>
                <w:sz w:val="20"/>
              </w:rPr>
            </w:pPr>
            <w:r w:rsidRPr="002F1706">
              <w:rPr>
                <w:rFonts w:ascii="Arial" w:eastAsia="Calibri" w:hAnsi="Arial" w:cs="Arial"/>
                <w:sz w:val="20"/>
              </w:rPr>
              <w:t>Ningún cambio identificado</w:t>
            </w:r>
            <w:r w:rsidR="006732B0" w:rsidRPr="002F1706">
              <w:rPr>
                <w:rFonts w:ascii="Arial" w:eastAsia="Calibri" w:hAnsi="Arial" w:cs="Arial"/>
                <w:sz w:val="20"/>
              </w:rPr>
              <w:t xml:space="preserve"> con respecto al análisis de contexto de la vigencia anterior que pueda afectar el desarrollo del proceso.</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2F1706" w:rsidRDefault="00293F7C" w:rsidP="00E90947">
            <w:pPr>
              <w:tabs>
                <w:tab w:val="center" w:pos="4536"/>
              </w:tabs>
              <w:jc w:val="center"/>
              <w:rPr>
                <w:rFonts w:ascii="Arial" w:eastAsia="Calibri" w:hAnsi="Arial" w:cs="Arial"/>
                <w:sz w:val="20"/>
              </w:rPr>
            </w:pPr>
            <w:r w:rsidRPr="002F1706">
              <w:rPr>
                <w:rFonts w:ascii="Arial" w:eastAsia="Calibri" w:hAnsi="Arial" w:cs="Arial"/>
                <w:sz w:val="20"/>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2F1706" w:rsidRDefault="00293F7C" w:rsidP="00E90947">
            <w:pPr>
              <w:tabs>
                <w:tab w:val="center" w:pos="4536"/>
              </w:tabs>
              <w:jc w:val="center"/>
              <w:rPr>
                <w:rFonts w:ascii="Arial" w:eastAsia="Calibri" w:hAnsi="Arial" w:cs="Arial"/>
                <w:sz w:val="20"/>
              </w:rPr>
            </w:pPr>
            <w:r w:rsidRPr="002F1706">
              <w:rPr>
                <w:rFonts w:ascii="Arial" w:eastAsia="Calibri" w:hAnsi="Arial" w:cs="Arial"/>
                <w:sz w:val="20"/>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51"/>
        <w:gridCol w:w="4639"/>
        <w:gridCol w:w="1301"/>
        <w:gridCol w:w="761"/>
        <w:gridCol w:w="1412"/>
      </w:tblGrid>
      <w:tr w:rsidR="00B56699" w:rsidRPr="00AB0FAD" w14:paraId="566C28A6" w14:textId="77777777" w:rsidTr="002B5637">
        <w:trPr>
          <w:trHeight w:val="20"/>
          <w:tblHeader/>
          <w:jc w:val="center"/>
        </w:trPr>
        <w:tc>
          <w:tcPr>
            <w:tcW w:w="933" w:type="pct"/>
            <w:shd w:val="clear" w:color="auto" w:fill="D9D9D9"/>
            <w:vAlign w:val="center"/>
          </w:tcPr>
          <w:p w14:paraId="75FEBF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PROCESO</w:t>
            </w:r>
          </w:p>
        </w:tc>
        <w:tc>
          <w:tcPr>
            <w:tcW w:w="2332" w:type="pct"/>
            <w:shd w:val="clear" w:color="auto" w:fill="D9D9D9"/>
            <w:vAlign w:val="center"/>
          </w:tcPr>
          <w:p w14:paraId="48F7AFB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TEMA DE LA ENCUESTA</w:t>
            </w:r>
          </w:p>
        </w:tc>
        <w:tc>
          <w:tcPr>
            <w:tcW w:w="637" w:type="pct"/>
            <w:shd w:val="clear" w:color="auto" w:fill="D9D9D9"/>
            <w:vAlign w:val="center"/>
          </w:tcPr>
          <w:p w14:paraId="611C6E52"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RESULTADO</w:t>
            </w:r>
          </w:p>
        </w:tc>
        <w:tc>
          <w:tcPr>
            <w:tcW w:w="386" w:type="pct"/>
            <w:shd w:val="clear" w:color="auto" w:fill="D9D9D9"/>
            <w:vAlign w:val="center"/>
          </w:tcPr>
          <w:p w14:paraId="1AC129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META</w:t>
            </w:r>
          </w:p>
        </w:tc>
        <w:tc>
          <w:tcPr>
            <w:tcW w:w="713" w:type="pct"/>
            <w:shd w:val="clear" w:color="auto" w:fill="D9D9D9"/>
            <w:vAlign w:val="center"/>
          </w:tcPr>
          <w:p w14:paraId="7F540C63"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ANÁLISIS</w:t>
            </w:r>
          </w:p>
        </w:tc>
      </w:tr>
      <w:tr w:rsidR="00B56699" w:rsidRPr="002F1706" w14:paraId="4A328AD4" w14:textId="77777777" w:rsidTr="002B5637">
        <w:trPr>
          <w:trHeight w:val="20"/>
          <w:jc w:val="center"/>
        </w:trPr>
        <w:tc>
          <w:tcPr>
            <w:tcW w:w="933" w:type="pct"/>
            <w:shd w:val="clear" w:color="auto" w:fill="auto"/>
            <w:vAlign w:val="center"/>
          </w:tcPr>
          <w:p w14:paraId="0E605DB8" w14:textId="3882D453" w:rsidR="00250B9D" w:rsidRPr="002F1706" w:rsidRDefault="00BA1915" w:rsidP="00BA1915">
            <w:pPr>
              <w:tabs>
                <w:tab w:val="center" w:pos="4536"/>
              </w:tabs>
              <w:rPr>
                <w:rFonts w:ascii="Arial" w:hAnsi="Arial" w:cs="Arial"/>
                <w:bCs/>
                <w:sz w:val="20"/>
              </w:rPr>
            </w:pPr>
            <w:proofErr w:type="gramStart"/>
            <w:r w:rsidRPr="002F1706">
              <w:rPr>
                <w:rFonts w:ascii="Arial" w:hAnsi="Arial" w:cs="Arial"/>
                <w:bCs/>
                <w:sz w:val="20"/>
              </w:rPr>
              <w:t xml:space="preserve">ADMINISTRACION </w:t>
            </w:r>
            <w:r w:rsidR="001D7D2F" w:rsidRPr="002F1706">
              <w:rPr>
                <w:rFonts w:ascii="Arial" w:hAnsi="Arial" w:cs="Arial"/>
                <w:bCs/>
                <w:sz w:val="20"/>
              </w:rPr>
              <w:t xml:space="preserve"> DE</w:t>
            </w:r>
            <w:proofErr w:type="gramEnd"/>
            <w:r w:rsidR="001D7D2F" w:rsidRPr="002F1706">
              <w:rPr>
                <w:rFonts w:ascii="Arial" w:hAnsi="Arial" w:cs="Arial"/>
                <w:bCs/>
                <w:sz w:val="20"/>
              </w:rPr>
              <w:t xml:space="preserve"> SEGURIDAD </w:t>
            </w:r>
          </w:p>
        </w:tc>
        <w:tc>
          <w:tcPr>
            <w:tcW w:w="2332" w:type="pct"/>
            <w:shd w:val="clear" w:color="auto" w:fill="auto"/>
            <w:vAlign w:val="center"/>
          </w:tcPr>
          <w:p w14:paraId="21F82786" w14:textId="29A93B0A" w:rsidR="00250B9D" w:rsidRPr="002F1706" w:rsidRDefault="005A4051" w:rsidP="00B56699">
            <w:pPr>
              <w:tabs>
                <w:tab w:val="center" w:pos="4536"/>
              </w:tabs>
              <w:jc w:val="center"/>
              <w:rPr>
                <w:rFonts w:ascii="Arial" w:hAnsi="Arial" w:cs="Arial"/>
                <w:bCs/>
                <w:sz w:val="20"/>
              </w:rPr>
            </w:pPr>
            <w:r w:rsidRPr="002F1706">
              <w:rPr>
                <w:rFonts w:ascii="Arial" w:hAnsi="Arial" w:cs="Arial"/>
                <w:bCs/>
                <w:sz w:val="20"/>
              </w:rPr>
              <w:t>En el año 202</w:t>
            </w:r>
            <w:r w:rsidR="00745058" w:rsidRPr="002F1706">
              <w:rPr>
                <w:rFonts w:ascii="Arial" w:hAnsi="Arial" w:cs="Arial"/>
                <w:bCs/>
                <w:sz w:val="20"/>
              </w:rPr>
              <w:t>2</w:t>
            </w:r>
            <w:r w:rsidRPr="002F1706">
              <w:rPr>
                <w:rFonts w:ascii="Arial" w:hAnsi="Arial" w:cs="Arial"/>
                <w:bCs/>
                <w:sz w:val="20"/>
              </w:rPr>
              <w:t xml:space="preserve"> no se aplicó ninguna encuesta</w:t>
            </w:r>
            <w:r w:rsidR="00B56699" w:rsidRPr="002F1706">
              <w:rPr>
                <w:rFonts w:ascii="Arial" w:hAnsi="Arial" w:cs="Arial"/>
                <w:bCs/>
                <w:sz w:val="20"/>
              </w:rPr>
              <w:t xml:space="preserve"> para medir la satisfacción de los usuarios del proceso.</w:t>
            </w:r>
          </w:p>
        </w:tc>
        <w:tc>
          <w:tcPr>
            <w:tcW w:w="637" w:type="pct"/>
            <w:shd w:val="clear" w:color="auto" w:fill="auto"/>
            <w:vAlign w:val="center"/>
          </w:tcPr>
          <w:p w14:paraId="481104B0" w14:textId="77777777" w:rsidR="00250B9D" w:rsidRPr="002F1706" w:rsidRDefault="00187946" w:rsidP="001D2ECE">
            <w:pPr>
              <w:tabs>
                <w:tab w:val="center" w:pos="4536"/>
              </w:tabs>
              <w:jc w:val="center"/>
              <w:rPr>
                <w:rFonts w:ascii="Arial" w:hAnsi="Arial" w:cs="Arial"/>
                <w:bCs/>
                <w:sz w:val="20"/>
              </w:rPr>
            </w:pPr>
            <w:r w:rsidRPr="002F1706">
              <w:rPr>
                <w:rFonts w:ascii="Arial" w:hAnsi="Arial" w:cs="Arial"/>
                <w:bCs/>
                <w:sz w:val="20"/>
              </w:rPr>
              <w:t>N/A</w:t>
            </w:r>
          </w:p>
        </w:tc>
        <w:tc>
          <w:tcPr>
            <w:tcW w:w="386" w:type="pct"/>
            <w:shd w:val="clear" w:color="auto" w:fill="auto"/>
            <w:vAlign w:val="center"/>
          </w:tcPr>
          <w:p w14:paraId="4FEDB8F1" w14:textId="77777777" w:rsidR="00250B9D" w:rsidRPr="002F1706" w:rsidRDefault="00187946" w:rsidP="001D2ECE">
            <w:pPr>
              <w:tabs>
                <w:tab w:val="center" w:pos="4536"/>
              </w:tabs>
              <w:jc w:val="center"/>
              <w:rPr>
                <w:rFonts w:ascii="Arial" w:hAnsi="Arial" w:cs="Arial"/>
                <w:bCs/>
                <w:sz w:val="20"/>
              </w:rPr>
            </w:pPr>
            <w:r w:rsidRPr="002F1706">
              <w:rPr>
                <w:rFonts w:ascii="Arial" w:hAnsi="Arial" w:cs="Arial"/>
                <w:bCs/>
                <w:sz w:val="20"/>
              </w:rPr>
              <w:t>N/A</w:t>
            </w:r>
          </w:p>
        </w:tc>
        <w:tc>
          <w:tcPr>
            <w:tcW w:w="713" w:type="pct"/>
            <w:shd w:val="clear" w:color="auto" w:fill="auto"/>
            <w:vAlign w:val="center"/>
          </w:tcPr>
          <w:p w14:paraId="6DDCC9B1" w14:textId="77777777" w:rsidR="00250B9D" w:rsidRPr="002F1706" w:rsidRDefault="00187946" w:rsidP="00187946">
            <w:pPr>
              <w:tabs>
                <w:tab w:val="center" w:pos="4536"/>
              </w:tabs>
              <w:jc w:val="center"/>
              <w:rPr>
                <w:rFonts w:ascii="Arial" w:hAnsi="Arial" w:cs="Arial"/>
                <w:bCs/>
                <w:sz w:val="20"/>
              </w:rPr>
            </w:pPr>
            <w:r w:rsidRPr="002F1706">
              <w:rPr>
                <w:rFonts w:ascii="Arial" w:hAnsi="Arial" w:cs="Arial"/>
                <w:bCs/>
                <w:sz w:val="20"/>
              </w:rPr>
              <w:t>N/A</w:t>
            </w:r>
          </w:p>
        </w:tc>
      </w:tr>
    </w:tbl>
    <w:p w14:paraId="1004C6DA" w14:textId="77777777" w:rsidR="002E3317" w:rsidRPr="002438D8" w:rsidRDefault="002E3317" w:rsidP="00B47FDC">
      <w:pPr>
        <w:pStyle w:val="Prrafodelista"/>
        <w:tabs>
          <w:tab w:val="center" w:pos="4536"/>
        </w:tabs>
        <w:spacing w:after="0" w:line="240" w:lineRule="auto"/>
        <w:ind w:left="0"/>
        <w:contextualSpacing w:val="0"/>
        <w:jc w:val="both"/>
        <w:rPr>
          <w:rFonts w:ascii="Arial" w:eastAsia="Times New Roman" w:hAnsi="Arial" w:cs="Arial"/>
          <w:highlight w:val="red"/>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2438D8">
        <w:rPr>
          <w:rFonts w:ascii="Arial" w:hAnsi="Arial" w:cs="Arial"/>
          <w:highlight w:val="red"/>
        </w:rPr>
        <w:t>R</w:t>
      </w:r>
      <w:r w:rsidRPr="00B47FDC">
        <w:rPr>
          <w:rFonts w:ascii="Arial" w:hAnsi="Arial" w:cs="Arial"/>
        </w:rPr>
        <w:t>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16"/>
        <w:gridCol w:w="2533"/>
        <w:gridCol w:w="2615"/>
      </w:tblGrid>
      <w:tr w:rsidR="002D72EE" w:rsidRPr="009060B2" w14:paraId="173D9E4C" w14:textId="77777777" w:rsidTr="002B5637">
        <w:trPr>
          <w:trHeight w:val="20"/>
          <w:tblHeader/>
          <w:jc w:val="center"/>
        </w:trPr>
        <w:tc>
          <w:tcPr>
            <w:tcW w:w="2417" w:type="pct"/>
            <w:shd w:val="clear" w:color="auto" w:fill="ECECEC"/>
            <w:vAlign w:val="center"/>
          </w:tcPr>
          <w:p w14:paraId="1D4A281A" w14:textId="77777777" w:rsidR="00B47FDC"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 xml:space="preserve">FUENTE DE LA </w:t>
            </w:r>
            <w:r w:rsidR="00B47FDC" w:rsidRPr="009060B2">
              <w:rPr>
                <w:rFonts w:ascii="Arial" w:hAnsi="Arial" w:cs="Arial"/>
                <w:b/>
                <w:sz w:val="20"/>
                <w:szCs w:val="20"/>
              </w:rPr>
              <w:t>RETROALIMENTACIÓN</w:t>
            </w:r>
          </w:p>
          <w:p w14:paraId="40F12C03" w14:textId="77777777" w:rsidR="002D72EE" w:rsidRPr="009060B2" w:rsidRDefault="00B47FDC" w:rsidP="00B47FDC">
            <w:pPr>
              <w:pStyle w:val="TableParagraph"/>
              <w:jc w:val="center"/>
              <w:rPr>
                <w:rFonts w:ascii="Arial" w:hAnsi="Arial" w:cs="Arial"/>
                <w:sz w:val="20"/>
                <w:szCs w:val="20"/>
              </w:rPr>
            </w:pPr>
            <w:r w:rsidRPr="009060B2">
              <w:rPr>
                <w:rFonts w:ascii="Arial" w:hAnsi="Arial" w:cs="Arial"/>
                <w:sz w:val="16"/>
                <w:szCs w:val="16"/>
              </w:rPr>
              <w:t>(</w:t>
            </w:r>
            <w:r w:rsidRPr="002B5637">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9060B2" w:rsidRDefault="002D72EE" w:rsidP="00B47FDC">
            <w:pPr>
              <w:pStyle w:val="TableParagraph"/>
              <w:ind w:right="145"/>
              <w:jc w:val="center"/>
              <w:rPr>
                <w:rFonts w:ascii="Arial" w:hAnsi="Arial" w:cs="Arial"/>
                <w:b/>
                <w:sz w:val="20"/>
                <w:szCs w:val="20"/>
              </w:rPr>
            </w:pPr>
            <w:r w:rsidRPr="009060B2">
              <w:rPr>
                <w:rFonts w:ascii="Arial" w:hAnsi="Arial" w:cs="Arial"/>
                <w:b/>
                <w:sz w:val="20"/>
                <w:szCs w:val="20"/>
              </w:rPr>
              <w:t>RESULTADOS</w:t>
            </w:r>
          </w:p>
        </w:tc>
      </w:tr>
      <w:tr w:rsidR="00826FB3" w:rsidRPr="009060B2" w14:paraId="449184C1" w14:textId="77777777" w:rsidTr="00AF728C">
        <w:trPr>
          <w:trHeight w:val="20"/>
          <w:jc w:val="center"/>
        </w:trPr>
        <w:tc>
          <w:tcPr>
            <w:tcW w:w="2417" w:type="pct"/>
            <w:shd w:val="clear" w:color="auto" w:fill="FFFFFF"/>
          </w:tcPr>
          <w:p w14:paraId="31EE85DA" w14:textId="00FF5EF2" w:rsidR="00826FB3" w:rsidRPr="002F1706" w:rsidRDefault="00826FB3" w:rsidP="00826FB3">
            <w:pPr>
              <w:pStyle w:val="TableParagraph"/>
              <w:jc w:val="both"/>
              <w:rPr>
                <w:rFonts w:ascii="Arial" w:hAnsi="Arial" w:cs="Arial"/>
                <w:bCs/>
                <w:sz w:val="20"/>
                <w:szCs w:val="20"/>
              </w:rPr>
            </w:pPr>
            <w:r w:rsidRPr="002F1706">
              <w:rPr>
                <w:rFonts w:ascii="Arial"/>
                <w:sz w:val="20"/>
              </w:rPr>
              <w:t>Encuesta de retroalimentaci</w:t>
            </w:r>
            <w:r w:rsidRPr="002F1706">
              <w:rPr>
                <w:rFonts w:ascii="Arial"/>
                <w:sz w:val="20"/>
              </w:rPr>
              <w:t>ó</w:t>
            </w:r>
            <w:r w:rsidRPr="002F1706">
              <w:rPr>
                <w:rFonts w:ascii="Arial"/>
                <w:sz w:val="20"/>
              </w:rPr>
              <w:t>n Rendici</w:t>
            </w:r>
            <w:r w:rsidRPr="002F1706">
              <w:rPr>
                <w:rFonts w:ascii="Arial"/>
                <w:sz w:val="20"/>
              </w:rPr>
              <w:t>ó</w:t>
            </w:r>
            <w:r w:rsidRPr="002F1706">
              <w:rPr>
                <w:rFonts w:ascii="Arial"/>
                <w:sz w:val="20"/>
              </w:rPr>
              <w:t>n de Cuentas 2022</w:t>
            </w:r>
          </w:p>
        </w:tc>
        <w:tc>
          <w:tcPr>
            <w:tcW w:w="1271" w:type="pct"/>
            <w:shd w:val="clear" w:color="auto" w:fill="FFFFFF"/>
          </w:tcPr>
          <w:p w14:paraId="2691D789" w14:textId="48A8F7B6" w:rsidR="00826FB3" w:rsidRPr="002F1706" w:rsidRDefault="00826FB3" w:rsidP="00826FB3">
            <w:pPr>
              <w:pStyle w:val="TableParagraph"/>
              <w:jc w:val="center"/>
              <w:rPr>
                <w:rFonts w:ascii="Arial" w:hAnsi="Arial" w:cs="Arial"/>
                <w:bCs/>
                <w:sz w:val="20"/>
                <w:szCs w:val="20"/>
              </w:rPr>
            </w:pPr>
            <w:r w:rsidRPr="002F1706">
              <w:rPr>
                <w:rFonts w:ascii="Arial"/>
                <w:sz w:val="20"/>
              </w:rPr>
              <w:t xml:space="preserve">Se evidencia que </w:t>
            </w:r>
            <w:r w:rsidR="004B1297" w:rsidRPr="002F1706">
              <w:rPr>
                <w:rFonts w:ascii="Arial"/>
                <w:sz w:val="20"/>
              </w:rPr>
              <w:t>100</w:t>
            </w:r>
            <w:r w:rsidRPr="002F1706">
              <w:rPr>
                <w:rFonts w:ascii="Arial"/>
                <w:sz w:val="20"/>
              </w:rPr>
              <w:t>% de las partes interesadas, los Operadores Judiciales y Sedes Judiciales, se</w:t>
            </w:r>
            <w:r w:rsidR="00C43DCE" w:rsidRPr="002F1706">
              <w:rPr>
                <w:rFonts w:ascii="Arial"/>
                <w:sz w:val="20"/>
              </w:rPr>
              <w:t xml:space="preserve"> </w:t>
            </w:r>
            <w:proofErr w:type="gramStart"/>
            <w:r w:rsidR="00C43DCE" w:rsidRPr="002F1706">
              <w:rPr>
                <w:rFonts w:ascii="Arial"/>
                <w:sz w:val="20"/>
              </w:rPr>
              <w:t>les</w:t>
            </w:r>
            <w:proofErr w:type="gramEnd"/>
            <w:r w:rsidR="00C43DCE" w:rsidRPr="002F1706">
              <w:rPr>
                <w:rFonts w:ascii="Arial"/>
                <w:sz w:val="20"/>
              </w:rPr>
              <w:t xml:space="preserve"> dio respuesta oportuna a su solicitud. En cuanto a las </w:t>
            </w:r>
            <w:r w:rsidRPr="002F1706">
              <w:rPr>
                <w:rFonts w:ascii="Arial"/>
                <w:sz w:val="20"/>
              </w:rPr>
              <w:t>solicitudes de protecci</w:t>
            </w:r>
            <w:r w:rsidRPr="002F1706">
              <w:rPr>
                <w:rFonts w:ascii="Arial"/>
                <w:sz w:val="20"/>
              </w:rPr>
              <w:t>ó</w:t>
            </w:r>
            <w:r w:rsidRPr="002F1706">
              <w:rPr>
                <w:rFonts w:ascii="Arial"/>
                <w:sz w:val="20"/>
              </w:rPr>
              <w:t>n a funcionarios y empleados judiciales para el a</w:t>
            </w:r>
            <w:r w:rsidRPr="002F1706">
              <w:rPr>
                <w:rFonts w:ascii="Arial"/>
                <w:sz w:val="20"/>
              </w:rPr>
              <w:t>ñ</w:t>
            </w:r>
            <w:r w:rsidRPr="002F1706">
              <w:rPr>
                <w:rFonts w:ascii="Arial"/>
                <w:sz w:val="20"/>
              </w:rPr>
              <w:t>o 2022, los cuales fueron atendidos oportunamente y mediante la aplicaci</w:t>
            </w:r>
            <w:r w:rsidRPr="002F1706">
              <w:rPr>
                <w:rFonts w:ascii="Arial"/>
                <w:sz w:val="20"/>
              </w:rPr>
              <w:t>ó</w:t>
            </w:r>
            <w:r w:rsidRPr="002F1706">
              <w:rPr>
                <w:rFonts w:ascii="Arial"/>
                <w:sz w:val="20"/>
              </w:rPr>
              <w:t>n de diferentes estrategias y medidas de car</w:t>
            </w:r>
            <w:r w:rsidRPr="002F1706">
              <w:rPr>
                <w:rFonts w:ascii="Arial"/>
                <w:sz w:val="20"/>
              </w:rPr>
              <w:t>á</w:t>
            </w:r>
            <w:r w:rsidRPr="002F1706">
              <w:rPr>
                <w:rFonts w:ascii="Arial"/>
                <w:sz w:val="20"/>
              </w:rPr>
              <w:t>cter preventivo-</w:t>
            </w:r>
            <w:r w:rsidRPr="002F1706">
              <w:rPr>
                <w:rFonts w:ascii="Arial"/>
                <w:sz w:val="20"/>
              </w:rPr>
              <w:lastRenderedPageBreak/>
              <w:t>protectivo, en coordinaci</w:t>
            </w:r>
            <w:r w:rsidRPr="002F1706">
              <w:rPr>
                <w:rFonts w:ascii="Arial"/>
                <w:sz w:val="20"/>
              </w:rPr>
              <w:t>ó</w:t>
            </w:r>
            <w:r w:rsidRPr="002F1706">
              <w:rPr>
                <w:rFonts w:ascii="Arial"/>
                <w:sz w:val="20"/>
              </w:rPr>
              <w:t xml:space="preserve">n con organismos de seguridad del Estado </w:t>
            </w:r>
            <w:r w:rsidR="004B1297" w:rsidRPr="002F1706">
              <w:rPr>
                <w:rFonts w:ascii="Arial"/>
                <w:sz w:val="20"/>
              </w:rPr>
              <w:t>“</w:t>
            </w:r>
            <w:r w:rsidR="004B1297" w:rsidRPr="002F1706">
              <w:rPr>
                <w:rFonts w:ascii="Arial"/>
                <w:sz w:val="20"/>
              </w:rPr>
              <w:t>Polic</w:t>
            </w:r>
            <w:r w:rsidR="004B1297" w:rsidRPr="002F1706">
              <w:rPr>
                <w:rFonts w:ascii="Arial"/>
                <w:sz w:val="20"/>
              </w:rPr>
              <w:t>í</w:t>
            </w:r>
            <w:r w:rsidR="004B1297" w:rsidRPr="002F1706">
              <w:rPr>
                <w:rFonts w:ascii="Arial"/>
                <w:sz w:val="20"/>
              </w:rPr>
              <w:t xml:space="preserve">a Nacional </w:t>
            </w:r>
            <w:r w:rsidRPr="002F1706">
              <w:rPr>
                <w:rFonts w:ascii="Arial"/>
                <w:sz w:val="20"/>
              </w:rPr>
              <w:t>y la Unidad Nacional de Protecci</w:t>
            </w:r>
            <w:r w:rsidRPr="002F1706">
              <w:rPr>
                <w:rFonts w:ascii="Arial"/>
                <w:sz w:val="20"/>
              </w:rPr>
              <w:t>ó</w:t>
            </w:r>
            <w:r w:rsidRPr="002F1706">
              <w:rPr>
                <w:rFonts w:ascii="Arial"/>
                <w:sz w:val="20"/>
              </w:rPr>
              <w:t>n</w:t>
            </w:r>
            <w:r w:rsidR="004B1297" w:rsidRPr="002F1706">
              <w:rPr>
                <w:rFonts w:ascii="Arial"/>
                <w:sz w:val="20"/>
              </w:rPr>
              <w:t>”</w:t>
            </w:r>
            <w:r w:rsidRPr="002F1706">
              <w:rPr>
                <w:rFonts w:ascii="Arial"/>
                <w:sz w:val="20"/>
              </w:rPr>
              <w:t xml:space="preserve">. </w:t>
            </w:r>
          </w:p>
        </w:tc>
        <w:tc>
          <w:tcPr>
            <w:tcW w:w="1312" w:type="pct"/>
            <w:shd w:val="clear" w:color="auto" w:fill="FFFFFF"/>
          </w:tcPr>
          <w:p w14:paraId="4406665B" w14:textId="7F6498C1" w:rsidR="00826FB3" w:rsidRPr="009060B2" w:rsidRDefault="00826FB3" w:rsidP="00826FB3">
            <w:pPr>
              <w:pStyle w:val="TableParagraph"/>
              <w:ind w:right="145"/>
              <w:jc w:val="center"/>
              <w:rPr>
                <w:rFonts w:ascii="Arial" w:hAnsi="Arial" w:cs="Arial"/>
                <w:bCs/>
                <w:sz w:val="20"/>
                <w:szCs w:val="20"/>
              </w:rPr>
            </w:pPr>
            <w:r w:rsidRPr="002F1706">
              <w:rPr>
                <w:rFonts w:ascii="Arial"/>
                <w:sz w:val="18"/>
              </w:rPr>
              <w:lastRenderedPageBreak/>
              <w:t>El resultado obtenido en las encuestas de retroalimentaci</w:t>
            </w:r>
            <w:r w:rsidRPr="002F1706">
              <w:rPr>
                <w:rFonts w:ascii="Arial"/>
                <w:sz w:val="18"/>
              </w:rPr>
              <w:t>ó</w:t>
            </w:r>
            <w:r w:rsidRPr="002F1706">
              <w:rPr>
                <w:rFonts w:ascii="Arial"/>
                <w:sz w:val="18"/>
              </w:rPr>
              <w:t>n de la Rendici</w:t>
            </w:r>
            <w:r w:rsidRPr="002F1706">
              <w:rPr>
                <w:rFonts w:ascii="Arial"/>
                <w:sz w:val="18"/>
              </w:rPr>
              <w:t>ó</w:t>
            </w:r>
            <w:r w:rsidRPr="002F1706">
              <w:rPr>
                <w:rFonts w:ascii="Arial"/>
                <w:sz w:val="18"/>
              </w:rPr>
              <w:t>n de Cuentas de la oficina de Asesor</w:t>
            </w:r>
            <w:r w:rsidRPr="002F1706">
              <w:rPr>
                <w:rFonts w:ascii="Arial"/>
                <w:sz w:val="18"/>
              </w:rPr>
              <w:t>í</w:t>
            </w:r>
            <w:r w:rsidRPr="002F1706">
              <w:rPr>
                <w:rFonts w:ascii="Arial"/>
                <w:sz w:val="18"/>
              </w:rPr>
              <w:t xml:space="preserve">a para la Seguridad de la Rama Judicial fue del </w:t>
            </w:r>
            <w:r w:rsidR="004B1297" w:rsidRPr="002F1706">
              <w:rPr>
                <w:rFonts w:ascii="Arial"/>
                <w:sz w:val="18"/>
              </w:rPr>
              <w:t>100</w:t>
            </w:r>
            <w:r w:rsidRPr="002F1706">
              <w:rPr>
                <w:rFonts w:ascii="Arial"/>
                <w:sz w:val="18"/>
              </w:rPr>
              <w:t>% de satisfacci</w:t>
            </w:r>
            <w:r w:rsidRPr="002F1706">
              <w:rPr>
                <w:rFonts w:ascii="Arial"/>
                <w:sz w:val="18"/>
              </w:rPr>
              <w:t>ó</w:t>
            </w:r>
            <w:r w:rsidRPr="002F1706">
              <w:rPr>
                <w:rFonts w:ascii="Arial"/>
                <w:sz w:val="18"/>
              </w:rPr>
              <w:t>n en la gesti</w:t>
            </w:r>
            <w:r w:rsidRPr="002F1706">
              <w:rPr>
                <w:rFonts w:ascii="Arial"/>
                <w:sz w:val="18"/>
              </w:rPr>
              <w:t>ó</w:t>
            </w:r>
            <w:r w:rsidRPr="002F1706">
              <w:rPr>
                <w:rFonts w:ascii="Arial"/>
                <w:sz w:val="18"/>
              </w:rPr>
              <w:t>n realizada.</w:t>
            </w:r>
            <w:r w:rsidRPr="002F1706">
              <w:rPr>
                <w:rFonts w:ascii="Arial" w:eastAsiaTheme="minorHAnsi" w:hAnsi="Arial" w:cs="Arial"/>
              </w:rPr>
              <w:t xml:space="preserve"> </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1B1ADF97" w:rsidR="007359F0" w:rsidRPr="00F8078C" w:rsidRDefault="004046D8" w:rsidP="00256FB3">
            <w:pPr>
              <w:tabs>
                <w:tab w:val="center" w:pos="4536"/>
              </w:tabs>
              <w:jc w:val="center"/>
              <w:rPr>
                <w:rFonts w:ascii="Arial" w:hAnsi="Arial" w:cs="Arial"/>
                <w:sz w:val="18"/>
                <w:szCs w:val="18"/>
              </w:rPr>
            </w:pPr>
            <w:r>
              <w:rPr>
                <w:rFonts w:ascii="Arial" w:hAnsi="Arial" w:cs="Arial"/>
                <w:sz w:val="18"/>
                <w:szCs w:val="18"/>
              </w:rPr>
              <w:t>0</w:t>
            </w: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65AF2C56" w:rsidR="007359F0" w:rsidRPr="00F8078C" w:rsidRDefault="007359F0" w:rsidP="001D7D2F">
            <w:pPr>
              <w:tabs>
                <w:tab w:val="center" w:pos="4536"/>
              </w:tabs>
              <w:rPr>
                <w:rFonts w:ascii="Arial" w:eastAsia="Calibri" w:hAnsi="Arial" w:cs="Arial"/>
                <w:sz w:val="18"/>
                <w:szCs w:val="18"/>
              </w:rPr>
            </w:pP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7E68EC8E" w:rsidR="007359F0" w:rsidRPr="00F8078C" w:rsidRDefault="005F670D" w:rsidP="0007056E">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54E08F7F" w:rsidR="007359F0" w:rsidRPr="00F8078C" w:rsidRDefault="005F670D" w:rsidP="0007056E">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1211A271" w:rsidR="007359F0" w:rsidRPr="00F8078C" w:rsidRDefault="00C00646"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3FBB1353" w:rsidR="007359F0" w:rsidRPr="00F8078C" w:rsidRDefault="00C00646" w:rsidP="001D7D2F">
            <w:pPr>
              <w:tabs>
                <w:tab w:val="center" w:pos="4536"/>
              </w:tabs>
              <w:rPr>
                <w:rFonts w:ascii="Arial" w:eastAsia="Calibri" w:hAnsi="Arial" w:cs="Arial"/>
                <w:sz w:val="18"/>
                <w:szCs w:val="18"/>
              </w:rPr>
            </w:pPr>
            <w:r>
              <w:rPr>
                <w:rFonts w:ascii="Arial" w:eastAsia="Calibri" w:hAnsi="Arial" w:cs="Arial"/>
                <w:sz w:val="18"/>
                <w:szCs w:val="18"/>
              </w:rPr>
              <w:t>En el año 2022,</w:t>
            </w:r>
            <w:r w:rsidR="005F670D">
              <w:rPr>
                <w:rFonts w:ascii="Arial" w:eastAsia="Calibri" w:hAnsi="Arial" w:cs="Arial"/>
                <w:sz w:val="18"/>
                <w:szCs w:val="18"/>
              </w:rPr>
              <w:t xml:space="preserve"> hubo 3 de las cuales una fue aprobada para traslado de seguridad y </w:t>
            </w:r>
            <w:proofErr w:type="gramStart"/>
            <w:r w:rsidR="005F670D">
              <w:rPr>
                <w:rFonts w:ascii="Arial" w:eastAsia="Calibri" w:hAnsi="Arial" w:cs="Arial"/>
                <w:sz w:val="18"/>
                <w:szCs w:val="18"/>
              </w:rPr>
              <w:t>las 2 restantes</w:t>
            </w:r>
            <w:proofErr w:type="gramEnd"/>
            <w:r w:rsidR="005F670D">
              <w:rPr>
                <w:rFonts w:ascii="Arial" w:eastAsia="Calibri" w:hAnsi="Arial" w:cs="Arial"/>
                <w:sz w:val="18"/>
                <w:szCs w:val="18"/>
              </w:rPr>
              <w:t xml:space="preserve"> no hubo traslado por razones de seguridad, en razón a que los estudios de seguridad determinaron un riesgo de seguridad  </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71005F7F" w:rsidR="007359F0" w:rsidRPr="00F8078C" w:rsidRDefault="007359F0" w:rsidP="0007056E">
            <w:pPr>
              <w:tabs>
                <w:tab w:val="center" w:pos="4536"/>
              </w:tabs>
              <w:jc w:val="center"/>
              <w:rPr>
                <w:rFonts w:ascii="Arial" w:eastAsia="Calibri" w:hAnsi="Arial" w:cs="Arial"/>
                <w:sz w:val="18"/>
                <w:szCs w:val="18"/>
              </w:rPr>
            </w:pP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5C7B75" w:rsidR="007359F0" w:rsidRPr="00F8078C" w:rsidRDefault="007359F0" w:rsidP="0007056E">
            <w:pPr>
              <w:tabs>
                <w:tab w:val="center" w:pos="4536"/>
              </w:tabs>
              <w:jc w:val="center"/>
              <w:rPr>
                <w:rFonts w:ascii="Arial" w:eastAsia="Calibri" w:hAnsi="Arial" w:cs="Arial"/>
                <w:b/>
                <w:sz w:val="18"/>
                <w:szCs w:val="18"/>
              </w:rPr>
            </w:pP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B56EA63" w:rsidR="007359F0" w:rsidRPr="00F8078C" w:rsidRDefault="00C43DCE" w:rsidP="00256FB3">
            <w:pPr>
              <w:tabs>
                <w:tab w:val="center" w:pos="4536"/>
              </w:tabs>
              <w:jc w:val="center"/>
              <w:rPr>
                <w:rFonts w:ascii="Arial" w:eastAsia="Calibri" w:hAnsi="Arial" w:cs="Arial"/>
                <w:sz w:val="18"/>
                <w:szCs w:val="18"/>
              </w:rPr>
            </w:pPr>
            <w:r>
              <w:rPr>
                <w:rFonts w:ascii="Arial" w:eastAsia="Calibri" w:hAnsi="Arial" w:cs="Arial"/>
                <w:sz w:val="18"/>
                <w:szCs w:val="18"/>
              </w:rPr>
              <w:t>0</w:t>
            </w: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156B975A" w:rsidR="007359F0" w:rsidRPr="00F8078C" w:rsidRDefault="007359F0" w:rsidP="0035017D">
            <w:pPr>
              <w:tabs>
                <w:tab w:val="center" w:pos="4536"/>
              </w:tabs>
              <w:jc w:val="center"/>
              <w:rPr>
                <w:rFonts w:ascii="Arial" w:eastAsia="Calibri" w:hAnsi="Arial" w:cs="Arial"/>
                <w:sz w:val="18"/>
                <w:szCs w:val="18"/>
              </w:rPr>
            </w:pP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506ACDE7" w:rsidR="007359F0" w:rsidRPr="00F8078C" w:rsidRDefault="00C43DCE" w:rsidP="00256FB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2C69F88D" w:rsidR="007359F0" w:rsidRPr="00F8078C" w:rsidRDefault="00C43DCE" w:rsidP="00256FB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87106B2" w:rsidR="007359F0" w:rsidRPr="00F8078C" w:rsidRDefault="00C43DCE" w:rsidP="00256FB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2DBA8B0D"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F8078C" w:rsidRDefault="006460C0"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4E2933AC" w:rsidR="00E27EAE" w:rsidRDefault="00E27EAE" w:rsidP="001D2ECE">
      <w:pPr>
        <w:rPr>
          <w:rFonts w:ascii="Arial" w:hAnsi="Arial" w:cs="Arial"/>
          <w:sz w:val="22"/>
          <w:szCs w:val="22"/>
        </w:rPr>
      </w:pPr>
    </w:p>
    <w:p w14:paraId="1DB0242E" w14:textId="77777777" w:rsidR="001417C3" w:rsidRPr="00390E54" w:rsidRDefault="001417C3"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5"/>
        <w:gridCol w:w="1610"/>
        <w:gridCol w:w="1435"/>
        <w:gridCol w:w="3238"/>
        <w:gridCol w:w="3316"/>
      </w:tblGrid>
      <w:tr w:rsidR="00102A9F" w:rsidRPr="00390E54" w14:paraId="61DFBB6C" w14:textId="77777777" w:rsidTr="00102A9F">
        <w:trPr>
          <w:trHeight w:val="20"/>
          <w:tblHeader/>
          <w:jc w:val="center"/>
        </w:trPr>
        <w:tc>
          <w:tcPr>
            <w:tcW w:w="183" w:type="pct"/>
            <w:shd w:val="clear" w:color="auto" w:fill="A6A6A6"/>
            <w:vAlign w:val="center"/>
          </w:tcPr>
          <w:p w14:paraId="35C9197D" w14:textId="77777777" w:rsidR="00865428" w:rsidRPr="00390E54" w:rsidRDefault="00865428" w:rsidP="00390E54">
            <w:pPr>
              <w:tabs>
                <w:tab w:val="center" w:pos="4536"/>
              </w:tabs>
              <w:jc w:val="center"/>
              <w:rPr>
                <w:rFonts w:ascii="Arial" w:eastAsia="Calibri" w:hAnsi="Arial" w:cs="Arial"/>
                <w:b/>
                <w:sz w:val="18"/>
                <w:szCs w:val="18"/>
              </w:rPr>
            </w:pPr>
            <w:bookmarkStart w:id="0" w:name="_Hlk57700231"/>
            <w:r w:rsidRPr="00390E54">
              <w:rPr>
                <w:rFonts w:ascii="Arial" w:eastAsia="Calibri" w:hAnsi="Arial" w:cs="Arial"/>
                <w:b/>
                <w:sz w:val="18"/>
                <w:szCs w:val="18"/>
              </w:rPr>
              <w:t>N</w:t>
            </w:r>
            <w:r w:rsidR="00390E54">
              <w:rPr>
                <w:rFonts w:ascii="Arial" w:eastAsia="Calibri" w:hAnsi="Arial" w:cs="Arial"/>
                <w:b/>
                <w:sz w:val="18"/>
                <w:szCs w:val="18"/>
              </w:rPr>
              <w:t>o</w:t>
            </w:r>
            <w:r w:rsidRPr="00390E54">
              <w:rPr>
                <w:rFonts w:ascii="Arial" w:eastAsia="Calibri" w:hAnsi="Arial" w:cs="Arial"/>
                <w:b/>
                <w:sz w:val="18"/>
                <w:szCs w:val="18"/>
              </w:rPr>
              <w:t>.</w:t>
            </w:r>
          </w:p>
        </w:tc>
        <w:tc>
          <w:tcPr>
            <w:tcW w:w="808" w:type="pct"/>
            <w:shd w:val="clear" w:color="auto" w:fill="A6A6A6"/>
            <w:vAlign w:val="center"/>
            <w:hideMark/>
          </w:tcPr>
          <w:p w14:paraId="7EE39989"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PILARES ESTRATÉGICOS</w:t>
            </w:r>
          </w:p>
        </w:tc>
        <w:tc>
          <w:tcPr>
            <w:tcW w:w="720" w:type="pct"/>
            <w:shd w:val="clear" w:color="auto" w:fill="A6A6A6"/>
            <w:vAlign w:val="center"/>
          </w:tcPr>
          <w:p w14:paraId="7C8627C2"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OBJETIVO</w:t>
            </w:r>
          </w:p>
        </w:tc>
        <w:tc>
          <w:tcPr>
            <w:tcW w:w="1625" w:type="pct"/>
            <w:shd w:val="clear" w:color="auto" w:fill="A6A6A6"/>
            <w:vAlign w:val="center"/>
            <w:hideMark/>
          </w:tcPr>
          <w:p w14:paraId="41B03B95"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RESULTADOS ANUALES</w:t>
            </w:r>
          </w:p>
        </w:tc>
        <w:tc>
          <w:tcPr>
            <w:tcW w:w="1665" w:type="pct"/>
            <w:shd w:val="clear" w:color="auto" w:fill="A6A6A6"/>
            <w:vAlign w:val="center"/>
            <w:hideMark/>
          </w:tcPr>
          <w:p w14:paraId="20EA9195"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ANÁLISIS</w:t>
            </w:r>
          </w:p>
        </w:tc>
      </w:tr>
      <w:tr w:rsidR="008C0A6D" w:rsidRPr="00390E54" w14:paraId="521C230B" w14:textId="77777777" w:rsidTr="00102A9F">
        <w:trPr>
          <w:trHeight w:val="20"/>
          <w:jc w:val="center"/>
        </w:trPr>
        <w:tc>
          <w:tcPr>
            <w:tcW w:w="183" w:type="pct"/>
            <w:vAlign w:val="center"/>
          </w:tcPr>
          <w:p w14:paraId="5F260436"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13</w:t>
            </w:r>
          </w:p>
        </w:tc>
        <w:tc>
          <w:tcPr>
            <w:tcW w:w="808" w:type="pct"/>
            <w:vMerge w:val="restart"/>
            <w:shd w:val="clear" w:color="auto" w:fill="C45911"/>
            <w:vAlign w:val="center"/>
          </w:tcPr>
          <w:p w14:paraId="507C6D9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Calidad de la Justicia</w:t>
            </w:r>
          </w:p>
        </w:tc>
        <w:tc>
          <w:tcPr>
            <w:tcW w:w="720" w:type="pct"/>
            <w:vAlign w:val="center"/>
          </w:tcPr>
          <w:p w14:paraId="50865D14"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625" w:type="pct"/>
            <w:vMerge w:val="restart"/>
            <w:vAlign w:val="center"/>
          </w:tcPr>
          <w:p w14:paraId="6A928D22" w14:textId="3ED499A0" w:rsidR="00110961" w:rsidRPr="002F1706" w:rsidRDefault="00110961" w:rsidP="00102A9F">
            <w:pPr>
              <w:tabs>
                <w:tab w:val="center" w:pos="4536"/>
              </w:tabs>
              <w:jc w:val="both"/>
              <w:rPr>
                <w:rFonts w:ascii="Arial" w:eastAsia="Calibri" w:hAnsi="Arial" w:cs="Arial"/>
                <w:sz w:val="18"/>
                <w:szCs w:val="18"/>
              </w:rPr>
            </w:pPr>
          </w:p>
          <w:p w14:paraId="7D16642A" w14:textId="5F0DA5AD" w:rsidR="001417C3" w:rsidRPr="002F1706" w:rsidRDefault="001417C3" w:rsidP="00102A9F">
            <w:pPr>
              <w:tabs>
                <w:tab w:val="center" w:pos="4536"/>
              </w:tabs>
              <w:jc w:val="both"/>
              <w:rPr>
                <w:rFonts w:ascii="Arial" w:eastAsia="Calibri" w:hAnsi="Arial" w:cs="Arial"/>
                <w:sz w:val="18"/>
                <w:szCs w:val="18"/>
              </w:rPr>
            </w:pPr>
          </w:p>
          <w:p w14:paraId="2999D8F5" w14:textId="0E24F331" w:rsidR="001417C3" w:rsidRPr="002F1706" w:rsidRDefault="001417C3" w:rsidP="00102A9F">
            <w:pPr>
              <w:tabs>
                <w:tab w:val="center" w:pos="4536"/>
              </w:tabs>
              <w:jc w:val="both"/>
              <w:rPr>
                <w:rFonts w:ascii="Arial" w:eastAsia="Calibri" w:hAnsi="Arial" w:cs="Arial"/>
                <w:sz w:val="18"/>
                <w:szCs w:val="18"/>
              </w:rPr>
            </w:pPr>
          </w:p>
          <w:p w14:paraId="3A925D84" w14:textId="1C1A6C12" w:rsidR="001417C3" w:rsidRPr="002F1706" w:rsidRDefault="001417C3" w:rsidP="00102A9F">
            <w:pPr>
              <w:tabs>
                <w:tab w:val="center" w:pos="4536"/>
              </w:tabs>
              <w:jc w:val="both"/>
              <w:rPr>
                <w:rFonts w:ascii="Arial" w:eastAsia="Calibri" w:hAnsi="Arial" w:cs="Arial"/>
                <w:sz w:val="18"/>
                <w:szCs w:val="18"/>
              </w:rPr>
            </w:pPr>
          </w:p>
          <w:p w14:paraId="3CB09D38" w14:textId="5E8C4D66" w:rsidR="001417C3" w:rsidRPr="002F1706" w:rsidRDefault="001417C3" w:rsidP="00102A9F">
            <w:pPr>
              <w:tabs>
                <w:tab w:val="center" w:pos="4536"/>
              </w:tabs>
              <w:jc w:val="both"/>
              <w:rPr>
                <w:rFonts w:ascii="Arial" w:eastAsia="Calibri" w:hAnsi="Arial" w:cs="Arial"/>
                <w:sz w:val="18"/>
                <w:szCs w:val="18"/>
              </w:rPr>
            </w:pPr>
          </w:p>
          <w:p w14:paraId="47823D03" w14:textId="6A6B78B3" w:rsidR="001417C3" w:rsidRPr="002F1706" w:rsidRDefault="001417C3" w:rsidP="00102A9F">
            <w:pPr>
              <w:tabs>
                <w:tab w:val="center" w:pos="4536"/>
              </w:tabs>
              <w:jc w:val="both"/>
              <w:rPr>
                <w:rFonts w:ascii="Arial" w:eastAsia="Calibri" w:hAnsi="Arial" w:cs="Arial"/>
                <w:sz w:val="18"/>
                <w:szCs w:val="18"/>
              </w:rPr>
            </w:pPr>
          </w:p>
          <w:p w14:paraId="38025859" w14:textId="4D0428B2" w:rsidR="001417C3" w:rsidRPr="002F1706" w:rsidRDefault="001417C3" w:rsidP="00102A9F">
            <w:pPr>
              <w:tabs>
                <w:tab w:val="center" w:pos="4536"/>
              </w:tabs>
              <w:jc w:val="both"/>
              <w:rPr>
                <w:rFonts w:ascii="Arial" w:eastAsia="Calibri" w:hAnsi="Arial" w:cs="Arial"/>
                <w:sz w:val="18"/>
                <w:szCs w:val="18"/>
              </w:rPr>
            </w:pPr>
          </w:p>
          <w:p w14:paraId="339A10C1" w14:textId="388178A8" w:rsidR="001417C3" w:rsidRPr="002F1706" w:rsidRDefault="001417C3" w:rsidP="00102A9F">
            <w:pPr>
              <w:tabs>
                <w:tab w:val="center" w:pos="4536"/>
              </w:tabs>
              <w:jc w:val="both"/>
              <w:rPr>
                <w:rFonts w:ascii="Arial" w:eastAsia="Calibri" w:hAnsi="Arial" w:cs="Arial"/>
                <w:sz w:val="18"/>
                <w:szCs w:val="18"/>
              </w:rPr>
            </w:pPr>
          </w:p>
          <w:p w14:paraId="59FE95E1" w14:textId="16C8B235" w:rsidR="001417C3" w:rsidRPr="002F1706" w:rsidRDefault="001417C3" w:rsidP="00102A9F">
            <w:pPr>
              <w:tabs>
                <w:tab w:val="center" w:pos="4536"/>
              </w:tabs>
              <w:jc w:val="both"/>
              <w:rPr>
                <w:rFonts w:ascii="Arial" w:eastAsia="Calibri" w:hAnsi="Arial" w:cs="Arial"/>
                <w:sz w:val="18"/>
                <w:szCs w:val="18"/>
              </w:rPr>
            </w:pPr>
          </w:p>
          <w:p w14:paraId="2C694A16" w14:textId="5E4BF59F" w:rsidR="001417C3" w:rsidRPr="002F1706" w:rsidRDefault="001417C3" w:rsidP="00102A9F">
            <w:pPr>
              <w:tabs>
                <w:tab w:val="center" w:pos="4536"/>
              </w:tabs>
              <w:jc w:val="both"/>
              <w:rPr>
                <w:rFonts w:ascii="Arial" w:eastAsia="Calibri" w:hAnsi="Arial" w:cs="Arial"/>
                <w:sz w:val="18"/>
                <w:szCs w:val="18"/>
              </w:rPr>
            </w:pPr>
          </w:p>
          <w:p w14:paraId="231AC77B" w14:textId="15A7A640" w:rsidR="001417C3" w:rsidRPr="002F1706" w:rsidRDefault="007A362B" w:rsidP="00102A9F">
            <w:pPr>
              <w:tabs>
                <w:tab w:val="center" w:pos="4536"/>
              </w:tabs>
              <w:jc w:val="both"/>
              <w:rPr>
                <w:rFonts w:ascii="Arial" w:eastAsia="Calibri" w:hAnsi="Arial" w:cs="Arial"/>
                <w:sz w:val="18"/>
                <w:szCs w:val="18"/>
              </w:rPr>
            </w:pPr>
            <w:r w:rsidRPr="002F1706">
              <w:rPr>
                <w:rFonts w:ascii="Arial" w:eastAsia="Calibri" w:hAnsi="Arial" w:cs="Arial"/>
                <w:sz w:val="18"/>
                <w:szCs w:val="18"/>
              </w:rPr>
              <w:t xml:space="preserve">En cuanto al proceso de “ADMINISTRACION DE LA SEGURIDAD”, </w:t>
            </w:r>
            <w:r w:rsidR="00446C79" w:rsidRPr="002F1706">
              <w:rPr>
                <w:rFonts w:ascii="Arial" w:eastAsia="Calibri" w:hAnsi="Arial" w:cs="Arial"/>
                <w:sz w:val="18"/>
                <w:szCs w:val="18"/>
              </w:rPr>
              <w:t xml:space="preserve">cada proceso gestiona </w:t>
            </w:r>
            <w:r w:rsidR="004B1297" w:rsidRPr="002F1706">
              <w:rPr>
                <w:rFonts w:ascii="Arial" w:eastAsia="Calibri" w:hAnsi="Arial" w:cs="Arial"/>
                <w:sz w:val="18"/>
                <w:szCs w:val="18"/>
              </w:rPr>
              <w:t>a través</w:t>
            </w:r>
            <w:r w:rsidR="00446C79" w:rsidRPr="002F1706">
              <w:rPr>
                <w:rFonts w:ascii="Arial" w:eastAsia="Calibri" w:hAnsi="Arial" w:cs="Arial"/>
                <w:sz w:val="18"/>
                <w:szCs w:val="18"/>
              </w:rPr>
              <w:t xml:space="preserve"> </w:t>
            </w:r>
            <w:proofErr w:type="gramStart"/>
            <w:r w:rsidR="00446C79" w:rsidRPr="002F1706">
              <w:rPr>
                <w:rFonts w:ascii="Arial" w:eastAsia="Calibri" w:hAnsi="Arial" w:cs="Arial"/>
                <w:sz w:val="18"/>
                <w:szCs w:val="18"/>
              </w:rPr>
              <w:t>de los c</w:t>
            </w:r>
            <w:r w:rsidRPr="002F1706">
              <w:rPr>
                <w:rFonts w:ascii="Arial" w:eastAsia="Calibri" w:hAnsi="Arial" w:cs="Arial"/>
                <w:sz w:val="18"/>
                <w:szCs w:val="18"/>
              </w:rPr>
              <w:t>omité operativo</w:t>
            </w:r>
            <w:proofErr w:type="gramEnd"/>
            <w:r w:rsidRPr="002F1706">
              <w:rPr>
                <w:rFonts w:ascii="Arial" w:eastAsia="Calibri" w:hAnsi="Arial" w:cs="Arial"/>
                <w:sz w:val="18"/>
                <w:szCs w:val="18"/>
              </w:rPr>
              <w:t xml:space="preserve"> se revisa y actualiza ciclo </w:t>
            </w:r>
            <w:r w:rsidR="00AE0C8A" w:rsidRPr="002F1706">
              <w:rPr>
                <w:rFonts w:ascii="Arial" w:eastAsia="Calibri" w:hAnsi="Arial" w:cs="Arial"/>
                <w:sz w:val="18"/>
                <w:szCs w:val="18"/>
              </w:rPr>
              <w:t xml:space="preserve">PHVA, incluyendo las nuevas actualizaciones del proceso. </w:t>
            </w:r>
          </w:p>
          <w:p w14:paraId="62E6A97C" w14:textId="4600F7ED" w:rsidR="001417C3" w:rsidRPr="002F1706" w:rsidRDefault="001417C3" w:rsidP="00102A9F">
            <w:pPr>
              <w:tabs>
                <w:tab w:val="center" w:pos="4536"/>
              </w:tabs>
              <w:jc w:val="both"/>
              <w:rPr>
                <w:rFonts w:ascii="Arial" w:eastAsia="Calibri" w:hAnsi="Arial" w:cs="Arial"/>
                <w:sz w:val="18"/>
                <w:szCs w:val="18"/>
              </w:rPr>
            </w:pPr>
          </w:p>
          <w:p w14:paraId="2E341EEF" w14:textId="20937684" w:rsidR="001417C3" w:rsidRPr="002F1706" w:rsidRDefault="001417C3" w:rsidP="00102A9F">
            <w:pPr>
              <w:tabs>
                <w:tab w:val="center" w:pos="4536"/>
              </w:tabs>
              <w:jc w:val="both"/>
              <w:rPr>
                <w:rFonts w:ascii="Arial" w:eastAsia="Calibri" w:hAnsi="Arial" w:cs="Arial"/>
                <w:sz w:val="18"/>
                <w:szCs w:val="18"/>
              </w:rPr>
            </w:pPr>
          </w:p>
          <w:p w14:paraId="54366890" w14:textId="46564882" w:rsidR="001417C3" w:rsidRPr="002F1706" w:rsidRDefault="001417C3" w:rsidP="00102A9F">
            <w:pPr>
              <w:tabs>
                <w:tab w:val="center" w:pos="4536"/>
              </w:tabs>
              <w:jc w:val="both"/>
              <w:rPr>
                <w:rFonts w:ascii="Arial" w:eastAsia="Calibri" w:hAnsi="Arial" w:cs="Arial"/>
                <w:sz w:val="18"/>
                <w:szCs w:val="18"/>
              </w:rPr>
            </w:pPr>
          </w:p>
          <w:p w14:paraId="77288827" w14:textId="68FC33B5" w:rsidR="001417C3" w:rsidRPr="002F1706" w:rsidRDefault="001417C3" w:rsidP="00102A9F">
            <w:pPr>
              <w:tabs>
                <w:tab w:val="center" w:pos="4536"/>
              </w:tabs>
              <w:jc w:val="both"/>
              <w:rPr>
                <w:rFonts w:ascii="Arial" w:eastAsia="Calibri" w:hAnsi="Arial" w:cs="Arial"/>
                <w:sz w:val="18"/>
                <w:szCs w:val="18"/>
              </w:rPr>
            </w:pPr>
          </w:p>
          <w:p w14:paraId="2E588431" w14:textId="14D412B0" w:rsidR="001417C3" w:rsidRPr="002F1706" w:rsidRDefault="001417C3" w:rsidP="00102A9F">
            <w:pPr>
              <w:tabs>
                <w:tab w:val="center" w:pos="4536"/>
              </w:tabs>
              <w:jc w:val="both"/>
              <w:rPr>
                <w:rFonts w:ascii="Arial" w:eastAsia="Calibri" w:hAnsi="Arial" w:cs="Arial"/>
                <w:sz w:val="18"/>
                <w:szCs w:val="18"/>
              </w:rPr>
            </w:pPr>
          </w:p>
          <w:p w14:paraId="26DD96F9" w14:textId="1DF5884E" w:rsidR="001417C3" w:rsidRPr="002F1706" w:rsidRDefault="001417C3" w:rsidP="00102A9F">
            <w:pPr>
              <w:tabs>
                <w:tab w:val="center" w:pos="4536"/>
              </w:tabs>
              <w:jc w:val="both"/>
              <w:rPr>
                <w:rFonts w:ascii="Arial" w:eastAsia="Calibri" w:hAnsi="Arial" w:cs="Arial"/>
                <w:sz w:val="18"/>
                <w:szCs w:val="18"/>
              </w:rPr>
            </w:pPr>
          </w:p>
          <w:p w14:paraId="6F7AD480" w14:textId="56372D3B" w:rsidR="001417C3" w:rsidRPr="002F1706" w:rsidRDefault="001417C3" w:rsidP="00102A9F">
            <w:pPr>
              <w:tabs>
                <w:tab w:val="center" w:pos="4536"/>
              </w:tabs>
              <w:jc w:val="both"/>
              <w:rPr>
                <w:rFonts w:ascii="Arial" w:eastAsia="Calibri" w:hAnsi="Arial" w:cs="Arial"/>
                <w:sz w:val="18"/>
                <w:szCs w:val="18"/>
              </w:rPr>
            </w:pPr>
          </w:p>
          <w:p w14:paraId="1DCF1EA8" w14:textId="1953567A" w:rsidR="001417C3" w:rsidRPr="002F1706" w:rsidRDefault="001417C3" w:rsidP="00102A9F">
            <w:pPr>
              <w:tabs>
                <w:tab w:val="center" w:pos="4536"/>
              </w:tabs>
              <w:jc w:val="both"/>
              <w:rPr>
                <w:rFonts w:ascii="Arial" w:eastAsia="Calibri" w:hAnsi="Arial" w:cs="Arial"/>
                <w:sz w:val="18"/>
                <w:szCs w:val="18"/>
              </w:rPr>
            </w:pPr>
          </w:p>
          <w:p w14:paraId="2D2941E4" w14:textId="22D18AD1" w:rsidR="000B3F96" w:rsidRPr="002F1706" w:rsidRDefault="000B3F96" w:rsidP="00102A9F">
            <w:pPr>
              <w:tabs>
                <w:tab w:val="center" w:pos="4536"/>
              </w:tabs>
              <w:jc w:val="both"/>
              <w:rPr>
                <w:rFonts w:ascii="Arial" w:eastAsia="Calibri" w:hAnsi="Arial" w:cs="Arial"/>
                <w:sz w:val="18"/>
                <w:szCs w:val="18"/>
              </w:rPr>
            </w:pPr>
          </w:p>
          <w:p w14:paraId="5BC7363C" w14:textId="0478927D" w:rsidR="000B3F96" w:rsidRPr="002F1706" w:rsidRDefault="000B3F96" w:rsidP="00102A9F">
            <w:pPr>
              <w:tabs>
                <w:tab w:val="center" w:pos="4536"/>
              </w:tabs>
              <w:jc w:val="both"/>
              <w:rPr>
                <w:rFonts w:ascii="Arial" w:eastAsia="Calibri" w:hAnsi="Arial" w:cs="Arial"/>
                <w:sz w:val="18"/>
                <w:szCs w:val="18"/>
              </w:rPr>
            </w:pPr>
          </w:p>
          <w:p w14:paraId="20986E19" w14:textId="12C480C3" w:rsidR="000B3F96" w:rsidRPr="002F1706" w:rsidRDefault="000B3F96" w:rsidP="00102A9F">
            <w:pPr>
              <w:tabs>
                <w:tab w:val="center" w:pos="4536"/>
              </w:tabs>
              <w:jc w:val="both"/>
              <w:rPr>
                <w:rFonts w:ascii="Arial" w:eastAsia="Calibri" w:hAnsi="Arial" w:cs="Arial"/>
                <w:sz w:val="18"/>
                <w:szCs w:val="18"/>
              </w:rPr>
            </w:pPr>
          </w:p>
          <w:p w14:paraId="178C7DDA" w14:textId="03C4D2D7" w:rsidR="000B3F96" w:rsidRPr="002F1706" w:rsidRDefault="000B3F96" w:rsidP="00102A9F">
            <w:pPr>
              <w:tabs>
                <w:tab w:val="center" w:pos="4536"/>
              </w:tabs>
              <w:jc w:val="both"/>
              <w:rPr>
                <w:rFonts w:ascii="Arial" w:eastAsia="Calibri" w:hAnsi="Arial" w:cs="Arial"/>
                <w:sz w:val="18"/>
                <w:szCs w:val="18"/>
              </w:rPr>
            </w:pPr>
          </w:p>
          <w:p w14:paraId="30D92FE3" w14:textId="170EF0A2" w:rsidR="000B3F96" w:rsidRPr="002F1706" w:rsidRDefault="000B3F96" w:rsidP="00102A9F">
            <w:pPr>
              <w:tabs>
                <w:tab w:val="center" w:pos="4536"/>
              </w:tabs>
              <w:jc w:val="both"/>
              <w:rPr>
                <w:rFonts w:ascii="Arial" w:eastAsia="Calibri" w:hAnsi="Arial" w:cs="Arial"/>
                <w:sz w:val="18"/>
                <w:szCs w:val="18"/>
              </w:rPr>
            </w:pPr>
          </w:p>
          <w:p w14:paraId="3332302C" w14:textId="276EE01A" w:rsidR="000B3F96" w:rsidRPr="002F1706" w:rsidRDefault="000B3F96" w:rsidP="00102A9F">
            <w:pPr>
              <w:tabs>
                <w:tab w:val="center" w:pos="4536"/>
              </w:tabs>
              <w:jc w:val="both"/>
              <w:rPr>
                <w:rFonts w:ascii="Arial" w:eastAsia="Calibri" w:hAnsi="Arial" w:cs="Arial"/>
                <w:sz w:val="18"/>
                <w:szCs w:val="18"/>
              </w:rPr>
            </w:pPr>
          </w:p>
          <w:p w14:paraId="6398104C" w14:textId="5BB61F0E" w:rsidR="000B3F96" w:rsidRPr="002F1706" w:rsidRDefault="000B3F96" w:rsidP="00102A9F">
            <w:pPr>
              <w:tabs>
                <w:tab w:val="center" w:pos="4536"/>
              </w:tabs>
              <w:jc w:val="both"/>
              <w:rPr>
                <w:rFonts w:ascii="Arial" w:eastAsia="Calibri" w:hAnsi="Arial" w:cs="Arial"/>
                <w:sz w:val="18"/>
                <w:szCs w:val="18"/>
              </w:rPr>
            </w:pPr>
          </w:p>
          <w:p w14:paraId="74D2480E" w14:textId="77777777" w:rsidR="000B3F96" w:rsidRPr="002F1706" w:rsidRDefault="000B3F96" w:rsidP="00102A9F">
            <w:pPr>
              <w:tabs>
                <w:tab w:val="center" w:pos="4536"/>
              </w:tabs>
              <w:jc w:val="both"/>
              <w:rPr>
                <w:rFonts w:ascii="Arial" w:eastAsia="Calibri" w:hAnsi="Arial" w:cs="Arial"/>
                <w:sz w:val="18"/>
                <w:szCs w:val="18"/>
              </w:rPr>
            </w:pPr>
          </w:p>
          <w:p w14:paraId="38692FDF" w14:textId="59ABACC2" w:rsidR="00110961" w:rsidRPr="002F1706" w:rsidRDefault="00110961" w:rsidP="001417C3">
            <w:pPr>
              <w:tabs>
                <w:tab w:val="center" w:pos="4536"/>
              </w:tabs>
              <w:jc w:val="both"/>
              <w:rPr>
                <w:rFonts w:ascii="Arial" w:eastAsia="Calibri" w:hAnsi="Arial" w:cs="Arial"/>
                <w:sz w:val="18"/>
                <w:szCs w:val="18"/>
              </w:rPr>
            </w:pPr>
            <w:r w:rsidRPr="002F1706">
              <w:rPr>
                <w:rFonts w:ascii="Arial" w:eastAsia="Calibri" w:hAnsi="Arial" w:cs="Arial"/>
                <w:sz w:val="18"/>
                <w:szCs w:val="18"/>
              </w:rPr>
              <w:t xml:space="preserve"> se evidencian el desarrollo del rol de </w:t>
            </w:r>
            <w:r w:rsidRPr="002F1706">
              <w:rPr>
                <w:rFonts w:ascii="Arial" w:eastAsia="Calibri" w:hAnsi="Arial" w:cs="Arial"/>
                <w:i/>
                <w:iCs/>
                <w:sz w:val="18"/>
                <w:szCs w:val="18"/>
              </w:rPr>
              <w:t>Evaluación y seguimiento</w:t>
            </w:r>
            <w:r w:rsidRPr="002F1706">
              <w:rPr>
                <w:rFonts w:ascii="Arial" w:eastAsia="Calibri" w:hAnsi="Arial" w:cs="Arial"/>
                <w:sz w:val="18"/>
                <w:szCs w:val="18"/>
              </w:rPr>
              <w:t>,</w:t>
            </w:r>
            <w:r w:rsidR="001417C3" w:rsidRPr="002F1706">
              <w:rPr>
                <w:rFonts w:ascii="Arial" w:eastAsia="Calibri" w:hAnsi="Arial" w:cs="Arial"/>
                <w:sz w:val="18"/>
                <w:szCs w:val="18"/>
              </w:rPr>
              <w:t xml:space="preserve"> a través de las Auditorias Internas como externas que son organizadas por el SIGCMA, dando cumplimiento a la transversalidad en todo el mapa de procesos de la Rama Judicial Nivel central, programa para todas las unidades, donde se gestiona un seguimiento minucioso al Proceso “ADMINISTRACION DE LA SEGURIDAD </w:t>
            </w:r>
            <w:r w:rsidRPr="002F1706">
              <w:rPr>
                <w:rFonts w:ascii="Arial" w:eastAsia="Calibri" w:hAnsi="Arial" w:cs="Arial"/>
                <w:sz w:val="18"/>
                <w:szCs w:val="18"/>
              </w:rPr>
              <w:t xml:space="preserve"> en particular con la actividad de auditoría interna, </w:t>
            </w:r>
            <w:r w:rsidR="001417C3" w:rsidRPr="002F1706">
              <w:rPr>
                <w:rFonts w:ascii="Arial" w:eastAsia="Calibri" w:hAnsi="Arial" w:cs="Arial"/>
                <w:sz w:val="18"/>
                <w:szCs w:val="18"/>
              </w:rPr>
              <w:t xml:space="preserve">y cumplimiento del mismo, es importante resaltar que para el proceso en el año 2022 no se evidenciaron hallazgos. De otro lado el director de la unidad cuenta con la herramienta de evaluar a sus colaboradores y hacer seguimiento a su gestión.  </w:t>
            </w:r>
          </w:p>
          <w:p w14:paraId="365E560E" w14:textId="77777777" w:rsidR="00110961" w:rsidRPr="002F1706" w:rsidRDefault="00110961" w:rsidP="00102A9F">
            <w:pPr>
              <w:tabs>
                <w:tab w:val="center" w:pos="4536"/>
              </w:tabs>
              <w:jc w:val="both"/>
              <w:rPr>
                <w:rFonts w:ascii="Arial" w:eastAsia="Calibri" w:hAnsi="Arial" w:cs="Arial"/>
                <w:sz w:val="18"/>
                <w:szCs w:val="18"/>
              </w:rPr>
            </w:pPr>
          </w:p>
          <w:p w14:paraId="4DADACD2" w14:textId="11FC5B9D" w:rsidR="00694B05" w:rsidRPr="002F1706" w:rsidRDefault="00694B05" w:rsidP="00102A9F">
            <w:pPr>
              <w:tabs>
                <w:tab w:val="center" w:pos="4536"/>
              </w:tabs>
              <w:jc w:val="both"/>
              <w:rPr>
                <w:rFonts w:ascii="Arial" w:eastAsia="Calibri" w:hAnsi="Arial" w:cs="Arial"/>
                <w:sz w:val="18"/>
                <w:szCs w:val="18"/>
              </w:rPr>
            </w:pPr>
          </w:p>
        </w:tc>
        <w:tc>
          <w:tcPr>
            <w:tcW w:w="1665" w:type="pct"/>
            <w:vMerge w:val="restart"/>
            <w:vAlign w:val="center"/>
          </w:tcPr>
          <w:p w14:paraId="4B703236" w14:textId="0968B242" w:rsidR="00694B05" w:rsidRPr="002F1706" w:rsidRDefault="00694B05" w:rsidP="00102A9F">
            <w:pPr>
              <w:tabs>
                <w:tab w:val="center" w:pos="4536"/>
              </w:tabs>
              <w:jc w:val="both"/>
              <w:rPr>
                <w:rFonts w:ascii="Arial" w:eastAsia="Calibri" w:hAnsi="Arial" w:cs="Arial"/>
                <w:sz w:val="18"/>
                <w:szCs w:val="18"/>
              </w:rPr>
            </w:pPr>
          </w:p>
          <w:p w14:paraId="108B54A3" w14:textId="4C3AAFB4" w:rsidR="001417C3" w:rsidRPr="002F1706" w:rsidRDefault="001417C3" w:rsidP="00102A9F">
            <w:pPr>
              <w:tabs>
                <w:tab w:val="center" w:pos="4536"/>
              </w:tabs>
              <w:jc w:val="both"/>
              <w:rPr>
                <w:rFonts w:ascii="Arial" w:eastAsia="Calibri" w:hAnsi="Arial" w:cs="Arial"/>
                <w:sz w:val="18"/>
                <w:szCs w:val="18"/>
              </w:rPr>
            </w:pPr>
          </w:p>
          <w:p w14:paraId="027378F7" w14:textId="22F456C7" w:rsidR="001417C3" w:rsidRPr="002F1706" w:rsidRDefault="001417C3" w:rsidP="00102A9F">
            <w:pPr>
              <w:tabs>
                <w:tab w:val="center" w:pos="4536"/>
              </w:tabs>
              <w:jc w:val="both"/>
              <w:rPr>
                <w:rFonts w:ascii="Arial" w:eastAsia="Calibri" w:hAnsi="Arial" w:cs="Arial"/>
                <w:sz w:val="18"/>
                <w:szCs w:val="18"/>
              </w:rPr>
            </w:pPr>
          </w:p>
          <w:p w14:paraId="12B1C8DF" w14:textId="4973BC72" w:rsidR="001417C3" w:rsidRPr="002F1706" w:rsidRDefault="001417C3" w:rsidP="00102A9F">
            <w:pPr>
              <w:tabs>
                <w:tab w:val="center" w:pos="4536"/>
              </w:tabs>
              <w:jc w:val="both"/>
              <w:rPr>
                <w:rFonts w:ascii="Arial" w:eastAsia="Calibri" w:hAnsi="Arial" w:cs="Arial"/>
                <w:sz w:val="18"/>
                <w:szCs w:val="18"/>
              </w:rPr>
            </w:pPr>
          </w:p>
          <w:p w14:paraId="78114C69" w14:textId="4AAD40AB" w:rsidR="001417C3" w:rsidRPr="002F1706" w:rsidRDefault="001417C3" w:rsidP="00102A9F">
            <w:pPr>
              <w:tabs>
                <w:tab w:val="center" w:pos="4536"/>
              </w:tabs>
              <w:jc w:val="both"/>
              <w:rPr>
                <w:rFonts w:ascii="Arial" w:eastAsia="Calibri" w:hAnsi="Arial" w:cs="Arial"/>
                <w:sz w:val="18"/>
                <w:szCs w:val="18"/>
              </w:rPr>
            </w:pPr>
          </w:p>
          <w:p w14:paraId="7396C8F1" w14:textId="7AA7CA2C" w:rsidR="001417C3" w:rsidRPr="002F1706" w:rsidRDefault="001417C3" w:rsidP="00102A9F">
            <w:pPr>
              <w:tabs>
                <w:tab w:val="center" w:pos="4536"/>
              </w:tabs>
              <w:jc w:val="both"/>
              <w:rPr>
                <w:rFonts w:ascii="Arial" w:eastAsia="Calibri" w:hAnsi="Arial" w:cs="Arial"/>
                <w:sz w:val="18"/>
                <w:szCs w:val="18"/>
              </w:rPr>
            </w:pPr>
          </w:p>
          <w:p w14:paraId="1203E74F" w14:textId="3ACD75C6" w:rsidR="001417C3" w:rsidRPr="002F1706" w:rsidRDefault="001417C3" w:rsidP="00102A9F">
            <w:pPr>
              <w:tabs>
                <w:tab w:val="center" w:pos="4536"/>
              </w:tabs>
              <w:jc w:val="both"/>
              <w:rPr>
                <w:rFonts w:ascii="Arial" w:eastAsia="Calibri" w:hAnsi="Arial" w:cs="Arial"/>
                <w:sz w:val="18"/>
                <w:szCs w:val="18"/>
              </w:rPr>
            </w:pPr>
          </w:p>
          <w:p w14:paraId="772C0FFB" w14:textId="706E1554" w:rsidR="001417C3" w:rsidRPr="002F1706" w:rsidRDefault="001417C3" w:rsidP="00102A9F">
            <w:pPr>
              <w:tabs>
                <w:tab w:val="center" w:pos="4536"/>
              </w:tabs>
              <w:jc w:val="both"/>
              <w:rPr>
                <w:rFonts w:ascii="Arial" w:eastAsia="Calibri" w:hAnsi="Arial" w:cs="Arial"/>
                <w:sz w:val="18"/>
                <w:szCs w:val="18"/>
              </w:rPr>
            </w:pPr>
          </w:p>
          <w:p w14:paraId="4A352F2D" w14:textId="755FAE55" w:rsidR="001417C3" w:rsidRPr="002F1706" w:rsidRDefault="001417C3" w:rsidP="00102A9F">
            <w:pPr>
              <w:tabs>
                <w:tab w:val="center" w:pos="4536"/>
              </w:tabs>
              <w:jc w:val="both"/>
              <w:rPr>
                <w:rFonts w:ascii="Arial" w:eastAsia="Calibri" w:hAnsi="Arial" w:cs="Arial"/>
                <w:sz w:val="18"/>
                <w:szCs w:val="18"/>
              </w:rPr>
            </w:pPr>
          </w:p>
          <w:p w14:paraId="72AFDCAD" w14:textId="5FB1C4F8" w:rsidR="001417C3" w:rsidRPr="002F1706" w:rsidRDefault="001417C3" w:rsidP="00102A9F">
            <w:pPr>
              <w:tabs>
                <w:tab w:val="center" w:pos="4536"/>
              </w:tabs>
              <w:jc w:val="both"/>
              <w:rPr>
                <w:rFonts w:ascii="Arial" w:eastAsia="Calibri" w:hAnsi="Arial" w:cs="Arial"/>
                <w:sz w:val="18"/>
                <w:szCs w:val="18"/>
              </w:rPr>
            </w:pPr>
          </w:p>
          <w:p w14:paraId="41DE3C21" w14:textId="5B33F4DA" w:rsidR="001417C3" w:rsidRPr="002F1706" w:rsidRDefault="00AE0C8A" w:rsidP="00102A9F">
            <w:pPr>
              <w:tabs>
                <w:tab w:val="center" w:pos="4536"/>
              </w:tabs>
              <w:jc w:val="both"/>
              <w:rPr>
                <w:rFonts w:ascii="Arial" w:eastAsia="Calibri" w:hAnsi="Arial" w:cs="Arial"/>
                <w:sz w:val="18"/>
                <w:szCs w:val="18"/>
              </w:rPr>
            </w:pPr>
            <w:r w:rsidRPr="002F1706">
              <w:rPr>
                <w:rFonts w:ascii="Arial" w:eastAsia="Calibri" w:hAnsi="Arial" w:cs="Arial"/>
                <w:sz w:val="18"/>
                <w:szCs w:val="18"/>
              </w:rPr>
              <w:t xml:space="preserve">Para el año 2022, el equipo de profesionales, se da lineamiento para un enfoque de procesos, </w:t>
            </w:r>
            <w:r w:rsidR="00F12E9F" w:rsidRPr="002F1706">
              <w:rPr>
                <w:rFonts w:ascii="Arial" w:eastAsia="Calibri" w:hAnsi="Arial" w:cs="Arial"/>
                <w:sz w:val="18"/>
                <w:szCs w:val="18"/>
              </w:rPr>
              <w:t>alineándose</w:t>
            </w:r>
            <w:r w:rsidRPr="002F1706">
              <w:rPr>
                <w:rFonts w:ascii="Arial" w:eastAsia="Calibri" w:hAnsi="Arial" w:cs="Arial"/>
                <w:sz w:val="18"/>
                <w:szCs w:val="18"/>
              </w:rPr>
              <w:t xml:space="preserve"> según el SIGCMA al ciclo PVHA, y el pensamiento basado en riesgo de los sistemas de gestión de la calidad y del</w:t>
            </w:r>
            <w:r w:rsidR="00F12E9F" w:rsidRPr="002F1706">
              <w:rPr>
                <w:rFonts w:ascii="Arial" w:eastAsia="Calibri" w:hAnsi="Arial" w:cs="Arial"/>
                <w:sz w:val="18"/>
                <w:szCs w:val="18"/>
              </w:rPr>
              <w:t xml:space="preserve"> </w:t>
            </w:r>
            <w:r w:rsidRPr="002F1706">
              <w:rPr>
                <w:rFonts w:ascii="Arial" w:eastAsia="Calibri" w:hAnsi="Arial" w:cs="Arial"/>
                <w:sz w:val="18"/>
                <w:szCs w:val="18"/>
              </w:rPr>
              <w:t>medio ambiente  (NTC-ISO 9001:2015, NTC  6256:2022,ntc-iso 14001:2015, DE SEGURIDAD Y SALUD EN EL TRABJO NTC-45001:2018 y gestión Antisoborno NTC-ISO 37000:2017)</w:t>
            </w:r>
            <w:r w:rsidR="00F12E9F" w:rsidRPr="002F1706">
              <w:rPr>
                <w:rFonts w:ascii="Arial" w:eastAsia="Calibri" w:hAnsi="Arial" w:cs="Arial"/>
                <w:sz w:val="18"/>
                <w:szCs w:val="18"/>
              </w:rPr>
              <w:t xml:space="preserve">, implementadas al proceso, e interiorizadas </w:t>
            </w:r>
          </w:p>
          <w:p w14:paraId="22521468" w14:textId="41E596A0" w:rsidR="001417C3" w:rsidRPr="002F1706" w:rsidRDefault="001417C3" w:rsidP="00102A9F">
            <w:pPr>
              <w:tabs>
                <w:tab w:val="center" w:pos="4536"/>
              </w:tabs>
              <w:jc w:val="both"/>
              <w:rPr>
                <w:rFonts w:ascii="Arial" w:eastAsia="Calibri" w:hAnsi="Arial" w:cs="Arial"/>
                <w:sz w:val="18"/>
                <w:szCs w:val="18"/>
              </w:rPr>
            </w:pPr>
          </w:p>
          <w:p w14:paraId="1FD03E7C" w14:textId="12F9E408" w:rsidR="001417C3" w:rsidRPr="002F1706" w:rsidRDefault="001417C3" w:rsidP="00102A9F">
            <w:pPr>
              <w:tabs>
                <w:tab w:val="center" w:pos="4536"/>
              </w:tabs>
              <w:jc w:val="both"/>
              <w:rPr>
                <w:rFonts w:ascii="Arial" w:eastAsia="Calibri" w:hAnsi="Arial" w:cs="Arial"/>
                <w:sz w:val="18"/>
                <w:szCs w:val="18"/>
              </w:rPr>
            </w:pPr>
          </w:p>
          <w:p w14:paraId="17ADB73D" w14:textId="7E5B58B4" w:rsidR="001417C3" w:rsidRPr="002F1706" w:rsidRDefault="001417C3" w:rsidP="00102A9F">
            <w:pPr>
              <w:tabs>
                <w:tab w:val="center" w:pos="4536"/>
              </w:tabs>
              <w:jc w:val="both"/>
              <w:rPr>
                <w:rFonts w:ascii="Arial" w:eastAsia="Calibri" w:hAnsi="Arial" w:cs="Arial"/>
                <w:sz w:val="18"/>
                <w:szCs w:val="18"/>
              </w:rPr>
            </w:pPr>
          </w:p>
          <w:p w14:paraId="1166DE6A" w14:textId="326F4713" w:rsidR="001417C3" w:rsidRPr="002F1706" w:rsidRDefault="001417C3" w:rsidP="00102A9F">
            <w:pPr>
              <w:tabs>
                <w:tab w:val="center" w:pos="4536"/>
              </w:tabs>
              <w:jc w:val="both"/>
              <w:rPr>
                <w:rFonts w:ascii="Arial" w:eastAsia="Calibri" w:hAnsi="Arial" w:cs="Arial"/>
                <w:sz w:val="18"/>
                <w:szCs w:val="18"/>
              </w:rPr>
            </w:pPr>
          </w:p>
          <w:p w14:paraId="72067113" w14:textId="7C2CE98C" w:rsidR="001417C3" w:rsidRPr="002F1706" w:rsidRDefault="001417C3" w:rsidP="00102A9F">
            <w:pPr>
              <w:tabs>
                <w:tab w:val="center" w:pos="4536"/>
              </w:tabs>
              <w:jc w:val="both"/>
              <w:rPr>
                <w:rFonts w:ascii="Arial" w:eastAsia="Calibri" w:hAnsi="Arial" w:cs="Arial"/>
                <w:sz w:val="18"/>
                <w:szCs w:val="18"/>
              </w:rPr>
            </w:pPr>
          </w:p>
          <w:p w14:paraId="6208A59B" w14:textId="00C60DFE" w:rsidR="001417C3" w:rsidRPr="002F1706" w:rsidRDefault="001417C3" w:rsidP="00102A9F">
            <w:pPr>
              <w:tabs>
                <w:tab w:val="center" w:pos="4536"/>
              </w:tabs>
              <w:jc w:val="both"/>
              <w:rPr>
                <w:rFonts w:ascii="Arial" w:eastAsia="Calibri" w:hAnsi="Arial" w:cs="Arial"/>
                <w:sz w:val="18"/>
                <w:szCs w:val="18"/>
              </w:rPr>
            </w:pPr>
          </w:p>
          <w:p w14:paraId="49138537" w14:textId="0CEA74D0" w:rsidR="001417C3" w:rsidRPr="002F1706" w:rsidRDefault="001417C3" w:rsidP="00102A9F">
            <w:pPr>
              <w:tabs>
                <w:tab w:val="center" w:pos="4536"/>
              </w:tabs>
              <w:jc w:val="both"/>
              <w:rPr>
                <w:rFonts w:ascii="Arial" w:eastAsia="Calibri" w:hAnsi="Arial" w:cs="Arial"/>
                <w:sz w:val="18"/>
                <w:szCs w:val="18"/>
              </w:rPr>
            </w:pPr>
          </w:p>
          <w:p w14:paraId="199008BC" w14:textId="45ABDE7A" w:rsidR="001417C3" w:rsidRPr="002F1706" w:rsidRDefault="001417C3" w:rsidP="00102A9F">
            <w:pPr>
              <w:tabs>
                <w:tab w:val="center" w:pos="4536"/>
              </w:tabs>
              <w:jc w:val="both"/>
              <w:rPr>
                <w:rFonts w:ascii="Arial" w:eastAsia="Calibri" w:hAnsi="Arial" w:cs="Arial"/>
                <w:sz w:val="18"/>
                <w:szCs w:val="18"/>
              </w:rPr>
            </w:pPr>
          </w:p>
          <w:p w14:paraId="194C82BD" w14:textId="77777777" w:rsidR="005F2ACC" w:rsidRPr="002F1706" w:rsidRDefault="005F2ACC" w:rsidP="00102A9F">
            <w:pPr>
              <w:tabs>
                <w:tab w:val="center" w:pos="4536"/>
              </w:tabs>
              <w:jc w:val="both"/>
              <w:rPr>
                <w:rFonts w:ascii="Arial" w:eastAsia="Calibri" w:hAnsi="Arial" w:cs="Arial"/>
                <w:sz w:val="18"/>
                <w:szCs w:val="18"/>
              </w:rPr>
            </w:pPr>
          </w:p>
          <w:p w14:paraId="69E8CDDB" w14:textId="77777777" w:rsidR="005F2ACC" w:rsidRPr="002F1706" w:rsidRDefault="005F2ACC" w:rsidP="00102A9F">
            <w:pPr>
              <w:tabs>
                <w:tab w:val="center" w:pos="4536"/>
              </w:tabs>
              <w:jc w:val="both"/>
              <w:rPr>
                <w:rFonts w:ascii="Arial" w:eastAsia="Calibri" w:hAnsi="Arial" w:cs="Arial"/>
                <w:sz w:val="18"/>
                <w:szCs w:val="18"/>
              </w:rPr>
            </w:pPr>
          </w:p>
          <w:p w14:paraId="3DFA7A6C" w14:textId="77777777" w:rsidR="005F2ACC" w:rsidRPr="002F1706" w:rsidRDefault="005F2ACC" w:rsidP="00102A9F">
            <w:pPr>
              <w:tabs>
                <w:tab w:val="center" w:pos="4536"/>
              </w:tabs>
              <w:jc w:val="both"/>
              <w:rPr>
                <w:rFonts w:ascii="Arial" w:eastAsia="Calibri" w:hAnsi="Arial" w:cs="Arial"/>
                <w:sz w:val="18"/>
                <w:szCs w:val="18"/>
              </w:rPr>
            </w:pPr>
          </w:p>
          <w:p w14:paraId="066446C7" w14:textId="77777777" w:rsidR="005F2ACC" w:rsidRPr="002F1706" w:rsidRDefault="005F2ACC" w:rsidP="00102A9F">
            <w:pPr>
              <w:tabs>
                <w:tab w:val="center" w:pos="4536"/>
              </w:tabs>
              <w:jc w:val="both"/>
              <w:rPr>
                <w:rFonts w:ascii="Arial" w:eastAsia="Calibri" w:hAnsi="Arial" w:cs="Arial"/>
                <w:sz w:val="18"/>
                <w:szCs w:val="18"/>
              </w:rPr>
            </w:pPr>
          </w:p>
          <w:p w14:paraId="6DFC6C98" w14:textId="282AA0B7" w:rsidR="00694B05" w:rsidRPr="002F1706" w:rsidRDefault="001417C3" w:rsidP="00102A9F">
            <w:pPr>
              <w:tabs>
                <w:tab w:val="center" w:pos="4536"/>
              </w:tabs>
              <w:jc w:val="both"/>
              <w:rPr>
                <w:rFonts w:ascii="Arial" w:eastAsia="Calibri" w:hAnsi="Arial" w:cs="Arial"/>
                <w:sz w:val="18"/>
                <w:szCs w:val="18"/>
              </w:rPr>
            </w:pPr>
            <w:r w:rsidRPr="002F1706">
              <w:rPr>
                <w:rFonts w:ascii="Arial" w:eastAsia="Calibri" w:hAnsi="Arial" w:cs="Arial"/>
                <w:sz w:val="18"/>
                <w:szCs w:val="18"/>
              </w:rPr>
              <w:t>Es importante resaltar que la política gerencial del líder del proceso “ADMINISTRACION DE LA SEGURIDAD,</w:t>
            </w:r>
            <w:r w:rsidR="005B1D35" w:rsidRPr="002F1706">
              <w:rPr>
                <w:rFonts w:ascii="Arial" w:eastAsia="Calibri" w:hAnsi="Arial" w:cs="Arial"/>
                <w:sz w:val="18"/>
                <w:szCs w:val="18"/>
              </w:rPr>
              <w:t xml:space="preserve"> </w:t>
            </w:r>
            <w:r w:rsidRPr="002F1706">
              <w:rPr>
                <w:rFonts w:ascii="Arial" w:eastAsia="Calibri" w:hAnsi="Arial" w:cs="Arial"/>
                <w:sz w:val="18"/>
                <w:szCs w:val="18"/>
              </w:rPr>
              <w:t xml:space="preserve">manejando un control interno de su proceso a través de los comités operativos del sistema, </w:t>
            </w:r>
            <w:r w:rsidR="005B1D35" w:rsidRPr="002F1706">
              <w:rPr>
                <w:rFonts w:ascii="Arial" w:eastAsia="Calibri" w:hAnsi="Arial" w:cs="Arial"/>
                <w:sz w:val="18"/>
                <w:szCs w:val="18"/>
              </w:rPr>
              <w:t>se analiza</w:t>
            </w:r>
            <w:r w:rsidRPr="002F1706">
              <w:rPr>
                <w:rFonts w:ascii="Arial" w:eastAsia="Calibri" w:hAnsi="Arial" w:cs="Arial"/>
                <w:sz w:val="18"/>
                <w:szCs w:val="18"/>
              </w:rPr>
              <w:t>, evalúa y gestiona el proceso con los profesionales del enlace del mismo.</w:t>
            </w:r>
          </w:p>
          <w:p w14:paraId="07DEE694" w14:textId="42C546DF" w:rsidR="00694B05" w:rsidRPr="002F1706" w:rsidRDefault="00694B05" w:rsidP="00102A9F">
            <w:pPr>
              <w:tabs>
                <w:tab w:val="center" w:pos="4536"/>
              </w:tabs>
              <w:jc w:val="both"/>
              <w:rPr>
                <w:rFonts w:ascii="Arial" w:eastAsia="Calibri" w:hAnsi="Arial" w:cs="Arial"/>
                <w:sz w:val="18"/>
                <w:szCs w:val="18"/>
              </w:rPr>
            </w:pPr>
            <w:r w:rsidRPr="002F1706">
              <w:rPr>
                <w:rFonts w:ascii="Arial" w:eastAsia="Calibri" w:hAnsi="Arial" w:cs="Arial"/>
                <w:sz w:val="18"/>
                <w:szCs w:val="18"/>
              </w:rPr>
              <w:t>fomentando el trabajo en equipo y la mejora continua, que se alinea con el enfoque a procesos, que incorpora el ciclo</w:t>
            </w:r>
            <w:r w:rsidR="00110961" w:rsidRPr="002F1706">
              <w:rPr>
                <w:rFonts w:ascii="Arial" w:eastAsia="Calibri" w:hAnsi="Arial" w:cs="Arial"/>
                <w:sz w:val="18"/>
                <w:szCs w:val="18"/>
              </w:rPr>
              <w:t xml:space="preserve"> </w:t>
            </w:r>
            <w:r w:rsidRPr="002F1706">
              <w:rPr>
                <w:rFonts w:ascii="Arial" w:eastAsia="Calibri" w:hAnsi="Arial" w:cs="Arial"/>
                <w:sz w:val="18"/>
                <w:szCs w:val="18"/>
              </w:rPr>
              <w:t>PHVA</w:t>
            </w:r>
            <w:r w:rsidR="00110961" w:rsidRPr="002F1706">
              <w:rPr>
                <w:rFonts w:ascii="Arial" w:eastAsia="Calibri" w:hAnsi="Arial" w:cs="Arial"/>
                <w:sz w:val="18"/>
                <w:szCs w:val="18"/>
              </w:rPr>
              <w:t xml:space="preserve"> </w:t>
            </w:r>
            <w:r w:rsidRPr="002F1706">
              <w:rPr>
                <w:rFonts w:ascii="Arial" w:eastAsia="Calibri" w:hAnsi="Arial" w:cs="Arial"/>
                <w:sz w:val="18"/>
                <w:szCs w:val="18"/>
              </w:rPr>
              <w:t>y el pensamiento basado en riesgos de los sistemas de gestión de la calidad y del medio ambiente (NTC-ISO 9001:2015, NTC 6256:2022 y NTC-ISO 14001:2015); de gestión de seguridad de la información (NTC-ISO-IEC 27001:2013); de seguridad y salud en el trabajo (NTC-ISO 45001:2018) y de gestión antisoborno (NTC-ISO 37001:2017) implementados</w:t>
            </w:r>
            <w:r w:rsidR="005B1D35" w:rsidRPr="002F1706">
              <w:rPr>
                <w:rFonts w:ascii="Arial" w:eastAsia="Calibri" w:hAnsi="Arial" w:cs="Arial"/>
                <w:sz w:val="18"/>
                <w:szCs w:val="18"/>
              </w:rPr>
              <w:t xml:space="preserve"> al proceso</w:t>
            </w:r>
            <w:r w:rsidRPr="002F1706">
              <w:rPr>
                <w:rFonts w:ascii="Arial" w:eastAsia="Calibri" w:hAnsi="Arial" w:cs="Arial"/>
                <w:sz w:val="18"/>
                <w:szCs w:val="18"/>
              </w:rPr>
              <w:t>, así como con la interiorización y aplicación de los principios definidos en y en el Código de Ética y Buen Gobierno.</w:t>
            </w:r>
          </w:p>
          <w:p w14:paraId="0D4069DA" w14:textId="77777777" w:rsidR="00694B05" w:rsidRPr="002F1706" w:rsidRDefault="00694B05" w:rsidP="00102A9F">
            <w:pPr>
              <w:tabs>
                <w:tab w:val="center" w:pos="4536"/>
              </w:tabs>
              <w:jc w:val="both"/>
              <w:rPr>
                <w:rFonts w:ascii="Arial" w:eastAsia="Calibri" w:hAnsi="Arial" w:cs="Arial"/>
                <w:sz w:val="18"/>
                <w:szCs w:val="18"/>
              </w:rPr>
            </w:pPr>
          </w:p>
          <w:p w14:paraId="44A03B9F" w14:textId="0249F0D5" w:rsidR="00153EA0" w:rsidRPr="002F1706" w:rsidRDefault="00153EA0" w:rsidP="00102A9F">
            <w:pPr>
              <w:tabs>
                <w:tab w:val="center" w:pos="4536"/>
              </w:tabs>
              <w:jc w:val="both"/>
              <w:rPr>
                <w:rFonts w:ascii="Arial" w:eastAsia="Calibri" w:hAnsi="Arial" w:cs="Arial"/>
                <w:sz w:val="18"/>
                <w:szCs w:val="18"/>
              </w:rPr>
            </w:pPr>
          </w:p>
        </w:tc>
      </w:tr>
      <w:tr w:rsidR="008C0A6D" w:rsidRPr="00390E54" w14:paraId="5156545A" w14:textId="77777777" w:rsidTr="00102A9F">
        <w:trPr>
          <w:trHeight w:val="20"/>
          <w:jc w:val="center"/>
        </w:trPr>
        <w:tc>
          <w:tcPr>
            <w:tcW w:w="183" w:type="pct"/>
            <w:vAlign w:val="center"/>
          </w:tcPr>
          <w:p w14:paraId="1C79467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14</w:t>
            </w:r>
          </w:p>
        </w:tc>
        <w:tc>
          <w:tcPr>
            <w:tcW w:w="808" w:type="pct"/>
            <w:vMerge/>
            <w:shd w:val="clear" w:color="auto" w:fill="C45911"/>
            <w:vAlign w:val="center"/>
          </w:tcPr>
          <w:p w14:paraId="73924662" w14:textId="77777777" w:rsidR="00153EA0" w:rsidRPr="00390E54" w:rsidRDefault="00153EA0" w:rsidP="001D2ECE">
            <w:pPr>
              <w:tabs>
                <w:tab w:val="center" w:pos="4536"/>
              </w:tabs>
              <w:jc w:val="center"/>
              <w:rPr>
                <w:rFonts w:ascii="Arial" w:eastAsia="Calibri" w:hAnsi="Arial" w:cs="Arial"/>
                <w:sz w:val="18"/>
                <w:szCs w:val="18"/>
              </w:rPr>
            </w:pPr>
          </w:p>
        </w:tc>
        <w:tc>
          <w:tcPr>
            <w:tcW w:w="720" w:type="pct"/>
            <w:vAlign w:val="center"/>
          </w:tcPr>
          <w:p w14:paraId="4DA30C0C" w14:textId="1C9521F5"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Mejorar continuamente el Sistema Integrado de Gestión</w:t>
            </w:r>
            <w:r w:rsidR="00BE5E07">
              <w:rPr>
                <w:rFonts w:ascii="Arial" w:hAnsi="Arial" w:cs="Arial"/>
                <w:sz w:val="18"/>
                <w:szCs w:val="18"/>
                <w:lang w:eastAsia="es-CO"/>
              </w:rPr>
              <w:t xml:space="preserve"> </w:t>
            </w:r>
            <w:r w:rsidRPr="00390E54">
              <w:rPr>
                <w:rFonts w:ascii="Arial" w:hAnsi="Arial" w:cs="Arial"/>
                <w:sz w:val="18"/>
                <w:szCs w:val="18"/>
                <w:lang w:eastAsia="es-CO"/>
              </w:rPr>
              <w:t>de la Calidad y del Medio Ambiente (SIGCMA).</w:t>
            </w:r>
          </w:p>
        </w:tc>
        <w:tc>
          <w:tcPr>
            <w:tcW w:w="1625" w:type="pct"/>
            <w:vMerge/>
            <w:vAlign w:val="center"/>
          </w:tcPr>
          <w:p w14:paraId="0311F850"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636FC145" w14:textId="77777777" w:rsidR="00153EA0" w:rsidRPr="00390E54" w:rsidRDefault="00153EA0" w:rsidP="00C54FFB">
            <w:pPr>
              <w:tabs>
                <w:tab w:val="center" w:pos="4536"/>
              </w:tabs>
              <w:jc w:val="both"/>
              <w:rPr>
                <w:rFonts w:ascii="Arial" w:eastAsia="Calibri" w:hAnsi="Arial" w:cs="Arial"/>
                <w:sz w:val="18"/>
                <w:szCs w:val="18"/>
              </w:rPr>
            </w:pPr>
          </w:p>
        </w:tc>
      </w:tr>
      <w:tr w:rsidR="008C0A6D" w:rsidRPr="00390E54" w14:paraId="48488DDE" w14:textId="77777777" w:rsidTr="00102A9F">
        <w:trPr>
          <w:trHeight w:val="20"/>
          <w:jc w:val="center"/>
        </w:trPr>
        <w:tc>
          <w:tcPr>
            <w:tcW w:w="183" w:type="pct"/>
            <w:vAlign w:val="center"/>
          </w:tcPr>
          <w:p w14:paraId="77EEDAD5"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15</w:t>
            </w:r>
          </w:p>
        </w:tc>
        <w:tc>
          <w:tcPr>
            <w:tcW w:w="808" w:type="pct"/>
            <w:shd w:val="clear" w:color="auto" w:fill="C45911"/>
            <w:vAlign w:val="center"/>
          </w:tcPr>
          <w:p w14:paraId="214E0AED"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Anticorrupción y Transparencia</w:t>
            </w:r>
          </w:p>
        </w:tc>
        <w:tc>
          <w:tcPr>
            <w:tcW w:w="720" w:type="pct"/>
            <w:vAlign w:val="center"/>
          </w:tcPr>
          <w:p w14:paraId="4A05EF27"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 xml:space="preserve">Fomentar la cultura organizacional de calidad, control y medio ambiente, </w:t>
            </w:r>
            <w:r w:rsidRPr="00390E54">
              <w:rPr>
                <w:rFonts w:ascii="Arial" w:hAnsi="Arial" w:cs="Arial"/>
                <w:sz w:val="18"/>
                <w:szCs w:val="18"/>
                <w:lang w:eastAsia="es-CO"/>
              </w:rPr>
              <w:lastRenderedPageBreak/>
              <w:t>orientada a la responsabilidad social y ética del servidor judicial.</w:t>
            </w:r>
          </w:p>
        </w:tc>
        <w:tc>
          <w:tcPr>
            <w:tcW w:w="1625" w:type="pct"/>
            <w:vMerge/>
            <w:vAlign w:val="center"/>
          </w:tcPr>
          <w:p w14:paraId="60B488D4"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08F208CE" w14:textId="77777777" w:rsidR="00153EA0" w:rsidRPr="00390E54" w:rsidRDefault="00153EA0" w:rsidP="00C54FFB">
            <w:pPr>
              <w:tabs>
                <w:tab w:val="center" w:pos="4536"/>
              </w:tabs>
              <w:jc w:val="both"/>
              <w:rPr>
                <w:rFonts w:ascii="Arial" w:eastAsia="Calibri" w:hAnsi="Arial" w:cs="Arial"/>
                <w:sz w:val="18"/>
                <w:szCs w:val="18"/>
              </w:rPr>
            </w:pPr>
          </w:p>
        </w:tc>
      </w:tr>
      <w:bookmarkEnd w:id="0"/>
    </w:tbl>
    <w:p w14:paraId="22775EFB" w14:textId="6FFB09B2" w:rsidR="000E4C9E" w:rsidRDefault="000E4C9E" w:rsidP="0029124F">
      <w:pPr>
        <w:jc w:val="both"/>
        <w:rPr>
          <w:rFonts w:ascii="Arial" w:hAnsi="Arial" w:cs="Arial"/>
          <w:sz w:val="22"/>
          <w:szCs w:val="22"/>
        </w:rPr>
      </w:pPr>
    </w:p>
    <w:p w14:paraId="58839B26" w14:textId="77777777" w:rsidR="000E4C9E" w:rsidRPr="0029124F" w:rsidRDefault="000E4C9E" w:rsidP="0029124F">
      <w:pPr>
        <w:numPr>
          <w:ilvl w:val="0"/>
          <w:numId w:val="2"/>
        </w:numPr>
        <w:jc w:val="both"/>
        <w:rPr>
          <w:rFonts w:ascii="Arial" w:hAnsi="Arial" w:cs="Arial"/>
          <w:sz w:val="22"/>
          <w:szCs w:val="22"/>
        </w:rPr>
      </w:pPr>
      <w:bookmarkStart w:id="1"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19"/>
        <w:gridCol w:w="2009"/>
        <w:gridCol w:w="566"/>
        <w:gridCol w:w="1178"/>
        <w:gridCol w:w="4392"/>
      </w:tblGrid>
      <w:tr w:rsidR="0016637C" w:rsidRPr="007C3AB1" w14:paraId="46BE4F18" w14:textId="77777777" w:rsidTr="004A18E8">
        <w:trPr>
          <w:trHeight w:val="20"/>
          <w:tblHeader/>
          <w:jc w:val="center"/>
        </w:trPr>
        <w:tc>
          <w:tcPr>
            <w:tcW w:w="913"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6C4EEB" w:rsidRDefault="0016637C" w:rsidP="0029124F">
            <w:pPr>
              <w:tabs>
                <w:tab w:val="center" w:pos="4536"/>
              </w:tabs>
              <w:jc w:val="center"/>
              <w:rPr>
                <w:rFonts w:ascii="Arial" w:eastAsia="Calibri" w:hAnsi="Arial" w:cs="Arial"/>
                <w:b/>
                <w:bCs/>
                <w:sz w:val="18"/>
                <w:szCs w:val="18"/>
              </w:rPr>
            </w:pPr>
            <w:bookmarkStart w:id="2" w:name="_Hlk57701205"/>
            <w:r w:rsidRPr="006C4EEB">
              <w:rPr>
                <w:rFonts w:ascii="Arial" w:eastAsia="Calibri" w:hAnsi="Arial" w:cs="Arial"/>
                <w:b/>
                <w:bCs/>
                <w:sz w:val="18"/>
                <w:szCs w:val="18"/>
              </w:rPr>
              <w:t>PROCESO</w:t>
            </w:r>
          </w:p>
        </w:tc>
        <w:tc>
          <w:tcPr>
            <w:tcW w:w="1008"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284"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591"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2204"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6C4EEB" w:rsidRDefault="006C4EEB"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0B6570" w:rsidRPr="007C3AB1" w14:paraId="3E36F938" w14:textId="77777777" w:rsidTr="00AF728C">
        <w:trPr>
          <w:trHeight w:val="20"/>
          <w:jc w:val="center"/>
        </w:trPr>
        <w:tc>
          <w:tcPr>
            <w:tcW w:w="913" w:type="pct"/>
            <w:tcBorders>
              <w:top w:val="single" w:sz="4" w:space="0" w:color="000000"/>
              <w:left w:val="single" w:sz="4" w:space="0" w:color="000000"/>
              <w:bottom w:val="single" w:sz="4" w:space="0" w:color="auto"/>
              <w:right w:val="single" w:sz="4" w:space="0" w:color="auto"/>
            </w:tcBorders>
            <w:vAlign w:val="center"/>
          </w:tcPr>
          <w:p w14:paraId="0DED1347" w14:textId="0316B3C3" w:rsidR="000B6570" w:rsidRPr="007C3AB1" w:rsidRDefault="000B6570" w:rsidP="000B6570">
            <w:pPr>
              <w:tabs>
                <w:tab w:val="center" w:pos="4536"/>
              </w:tabs>
              <w:jc w:val="center"/>
              <w:rPr>
                <w:rFonts w:ascii="Arial" w:eastAsia="Calibri" w:hAnsi="Arial" w:cs="Arial"/>
                <w:b/>
                <w:bCs/>
                <w:sz w:val="18"/>
                <w:szCs w:val="18"/>
              </w:rPr>
            </w:pPr>
            <w:r>
              <w:rPr>
                <w:rFonts w:ascii="Arial" w:eastAsia="Calibri" w:hAnsi="Arial" w:cs="Arial"/>
                <w:b/>
                <w:bCs/>
                <w:sz w:val="18"/>
                <w:szCs w:val="18"/>
              </w:rPr>
              <w:t>Administración de la Seguridad</w:t>
            </w:r>
          </w:p>
        </w:tc>
        <w:tc>
          <w:tcPr>
            <w:tcW w:w="1008" w:type="pct"/>
            <w:tcBorders>
              <w:top w:val="single" w:sz="4" w:space="0" w:color="000000"/>
              <w:left w:val="single" w:sz="4" w:space="0" w:color="000000"/>
              <w:bottom w:val="single" w:sz="4" w:space="0" w:color="auto"/>
              <w:right w:val="single" w:sz="4" w:space="0" w:color="000000"/>
            </w:tcBorders>
          </w:tcPr>
          <w:p w14:paraId="5B09502D" w14:textId="732A4C3F" w:rsidR="000B6570" w:rsidRPr="002F1706" w:rsidRDefault="000B6570" w:rsidP="000B6570">
            <w:pPr>
              <w:tabs>
                <w:tab w:val="center" w:pos="4536"/>
              </w:tabs>
              <w:jc w:val="center"/>
              <w:rPr>
                <w:rFonts w:ascii="Arial" w:eastAsia="Calibri" w:hAnsi="Arial" w:cs="Arial"/>
                <w:sz w:val="18"/>
                <w:szCs w:val="18"/>
              </w:rPr>
            </w:pPr>
            <w:r w:rsidRPr="002F1706">
              <w:rPr>
                <w:rFonts w:ascii="Arial" w:eastAsia="Calibri" w:hAnsi="Arial" w:cs="Arial"/>
                <w:color w:val="000000"/>
                <w:sz w:val="18"/>
                <w:szCs w:val="18"/>
              </w:rPr>
              <w:t>Nivel de cubrimiento conforme a la demanda de los Circuitos Cerrados de Televisión en cada vigencia</w:t>
            </w:r>
          </w:p>
        </w:tc>
        <w:tc>
          <w:tcPr>
            <w:tcW w:w="284" w:type="pct"/>
            <w:tcBorders>
              <w:top w:val="single" w:sz="4" w:space="0" w:color="000000"/>
              <w:left w:val="single" w:sz="4" w:space="0" w:color="000000"/>
              <w:bottom w:val="single" w:sz="4" w:space="0" w:color="auto"/>
              <w:right w:val="single" w:sz="4" w:space="0" w:color="auto"/>
            </w:tcBorders>
            <w:vAlign w:val="center"/>
          </w:tcPr>
          <w:p w14:paraId="7457B7E9" w14:textId="77777777" w:rsidR="000909E2" w:rsidRDefault="000909E2" w:rsidP="000909E2">
            <w:pPr>
              <w:overflowPunct/>
              <w:autoSpaceDE/>
              <w:autoSpaceDN/>
              <w:adjustRightInd/>
              <w:jc w:val="center"/>
              <w:textAlignment w:val="auto"/>
              <w:rPr>
                <w:rFonts w:ascii="Calibri" w:hAnsi="Calibri" w:cs="Calibri"/>
                <w:b/>
                <w:bCs/>
                <w:color w:val="000000"/>
                <w:sz w:val="22"/>
                <w:szCs w:val="22"/>
                <w:lang w:eastAsia="es-CO"/>
              </w:rPr>
            </w:pPr>
            <w:r>
              <w:rPr>
                <w:rFonts w:ascii="Calibri" w:hAnsi="Calibri" w:cs="Calibri"/>
                <w:b/>
                <w:bCs/>
                <w:color w:val="000000"/>
                <w:sz w:val="22"/>
                <w:szCs w:val="22"/>
              </w:rPr>
              <w:t>96,77</w:t>
            </w:r>
          </w:p>
          <w:p w14:paraId="0F55AFD5" w14:textId="4812E1B1" w:rsidR="000B6570" w:rsidRPr="00523DDF" w:rsidRDefault="001A5709" w:rsidP="000B6570">
            <w:pPr>
              <w:tabs>
                <w:tab w:val="center" w:pos="4536"/>
              </w:tabs>
              <w:jc w:val="center"/>
              <w:rPr>
                <w:rFonts w:ascii="Arial" w:eastAsia="Calibri" w:hAnsi="Arial" w:cs="Arial"/>
                <w:sz w:val="18"/>
                <w:szCs w:val="18"/>
              </w:rPr>
            </w:pPr>
            <w:r>
              <w:rPr>
                <w:rFonts w:ascii="Arial" w:eastAsia="Calibri" w:hAnsi="Arial" w:cs="Arial"/>
                <w:sz w:val="18"/>
                <w:szCs w:val="18"/>
              </w:rPr>
              <w:t>%</w:t>
            </w:r>
          </w:p>
        </w:tc>
        <w:tc>
          <w:tcPr>
            <w:tcW w:w="591" w:type="pct"/>
            <w:tcBorders>
              <w:top w:val="single" w:sz="4" w:space="0" w:color="000000"/>
              <w:left w:val="single" w:sz="4" w:space="0" w:color="000000"/>
              <w:bottom w:val="single" w:sz="4" w:space="0" w:color="auto"/>
              <w:right w:val="single" w:sz="4" w:space="0" w:color="auto"/>
            </w:tcBorders>
            <w:vAlign w:val="center"/>
          </w:tcPr>
          <w:p w14:paraId="65473DEB" w14:textId="0ECB2FDE" w:rsidR="000B6570" w:rsidRPr="00523DDF" w:rsidRDefault="001A5709" w:rsidP="000B6570">
            <w:pPr>
              <w:tabs>
                <w:tab w:val="center" w:pos="4536"/>
              </w:tabs>
              <w:jc w:val="center"/>
              <w:rPr>
                <w:rFonts w:ascii="Arial" w:eastAsia="Calibri" w:hAnsi="Arial" w:cs="Arial"/>
                <w:sz w:val="18"/>
                <w:szCs w:val="18"/>
              </w:rPr>
            </w:pPr>
            <w:r>
              <w:rPr>
                <w:rFonts w:ascii="Arial" w:eastAsia="Calibri" w:hAnsi="Arial" w:cs="Arial"/>
                <w:sz w:val="18"/>
                <w:szCs w:val="18"/>
              </w:rPr>
              <w:t xml:space="preserve">Para el año 2022, </w:t>
            </w:r>
            <w:r w:rsidR="000909E2">
              <w:rPr>
                <w:rFonts w:ascii="Arial" w:eastAsia="Calibri" w:hAnsi="Arial" w:cs="Arial"/>
                <w:sz w:val="18"/>
                <w:szCs w:val="18"/>
              </w:rPr>
              <w:t xml:space="preserve">falta un cubrimiento del 4% para completar </w:t>
            </w:r>
            <w:r w:rsidR="00480DFA">
              <w:rPr>
                <w:rFonts w:ascii="Arial" w:eastAsia="Calibri" w:hAnsi="Arial" w:cs="Arial"/>
                <w:sz w:val="18"/>
                <w:szCs w:val="18"/>
              </w:rPr>
              <w:t xml:space="preserve">el </w:t>
            </w:r>
            <w:r w:rsidR="000909E2">
              <w:rPr>
                <w:rFonts w:ascii="Arial" w:eastAsia="Calibri" w:hAnsi="Arial" w:cs="Arial"/>
                <w:sz w:val="18"/>
                <w:szCs w:val="18"/>
              </w:rPr>
              <w:t xml:space="preserve">100% </w:t>
            </w:r>
          </w:p>
        </w:tc>
        <w:tc>
          <w:tcPr>
            <w:tcW w:w="2204" w:type="pct"/>
            <w:tcBorders>
              <w:top w:val="single" w:sz="4" w:space="0" w:color="000000"/>
              <w:left w:val="single" w:sz="4" w:space="0" w:color="auto"/>
              <w:bottom w:val="single" w:sz="4" w:space="0" w:color="auto"/>
              <w:right w:val="single" w:sz="4" w:space="0" w:color="auto"/>
            </w:tcBorders>
            <w:vAlign w:val="center"/>
          </w:tcPr>
          <w:p w14:paraId="36C0C7E8" w14:textId="4ED3AD00" w:rsidR="002F1706" w:rsidRDefault="002F1706" w:rsidP="002F1706">
            <w:pPr>
              <w:overflowPunct/>
              <w:autoSpaceDE/>
              <w:autoSpaceDN/>
              <w:adjustRightInd/>
              <w:jc w:val="both"/>
              <w:textAlignment w:val="auto"/>
              <w:rPr>
                <w:rFonts w:ascii="Calibri" w:hAnsi="Calibri" w:cs="Calibri"/>
                <w:sz w:val="22"/>
                <w:szCs w:val="22"/>
                <w:lang w:eastAsia="es-CO"/>
              </w:rPr>
            </w:pPr>
            <w:r>
              <w:rPr>
                <w:rFonts w:ascii="Calibri" w:hAnsi="Calibri" w:cs="Calibri"/>
                <w:sz w:val="22"/>
                <w:szCs w:val="22"/>
              </w:rPr>
              <w:t>Para este periodo el indicador se situó en 96.77% para el año 202</w:t>
            </w:r>
            <w:r>
              <w:rPr>
                <w:rFonts w:ascii="Calibri" w:hAnsi="Calibri" w:cs="Calibri"/>
                <w:sz w:val="22"/>
                <w:szCs w:val="22"/>
              </w:rPr>
              <w:t>2</w:t>
            </w:r>
            <w:r>
              <w:rPr>
                <w:rFonts w:ascii="Calibri" w:hAnsi="Calibri" w:cs="Calibri"/>
                <w:sz w:val="22"/>
                <w:szCs w:val="22"/>
              </w:rPr>
              <w:t xml:space="preserve">, con un cubrimiento de 30 Sedes con </w:t>
            </w:r>
            <w:r>
              <w:rPr>
                <w:rFonts w:ascii="Calibri" w:hAnsi="Calibri" w:cs="Calibri"/>
                <w:sz w:val="22"/>
                <w:szCs w:val="22"/>
              </w:rPr>
              <w:t>CCTV</w:t>
            </w:r>
            <w:r>
              <w:rPr>
                <w:rFonts w:ascii="Calibri" w:hAnsi="Calibri" w:cs="Calibri"/>
                <w:sz w:val="22"/>
                <w:szCs w:val="22"/>
              </w:rPr>
              <w:t xml:space="preserve">., </w:t>
            </w:r>
            <w:r>
              <w:rPr>
                <w:rFonts w:ascii="Calibri" w:hAnsi="Calibri" w:cs="Calibri"/>
                <w:sz w:val="22"/>
                <w:szCs w:val="22"/>
              </w:rPr>
              <w:t xml:space="preserve">no hay variación del indicador, ya que presupuestalmente no se hizo ninguna adquisición de circuito cerrado para esta vivencia </w:t>
            </w:r>
            <w:r>
              <w:rPr>
                <w:rFonts w:ascii="Calibri" w:hAnsi="Calibri" w:cs="Calibri"/>
                <w:sz w:val="22"/>
                <w:szCs w:val="22"/>
              </w:rPr>
              <w:t xml:space="preserve">                                                                                                   </w:t>
            </w:r>
          </w:p>
          <w:p w14:paraId="791F3B68" w14:textId="155E19A9" w:rsidR="000B6570" w:rsidRPr="00625047" w:rsidRDefault="000B6570" w:rsidP="000B6570">
            <w:pPr>
              <w:tabs>
                <w:tab w:val="center" w:pos="4536"/>
              </w:tabs>
              <w:jc w:val="both"/>
              <w:rPr>
                <w:rFonts w:ascii="Arial" w:eastAsia="Calibri" w:hAnsi="Arial" w:cs="Arial"/>
                <w:sz w:val="18"/>
                <w:szCs w:val="18"/>
              </w:rPr>
            </w:pPr>
          </w:p>
        </w:tc>
      </w:tr>
      <w:tr w:rsidR="000B6570" w:rsidRPr="007C3AB1" w14:paraId="6F3DF26A" w14:textId="77777777" w:rsidTr="00C76BB5">
        <w:trPr>
          <w:trHeight w:val="20"/>
          <w:jc w:val="center"/>
        </w:trPr>
        <w:tc>
          <w:tcPr>
            <w:tcW w:w="913" w:type="pct"/>
            <w:tcBorders>
              <w:top w:val="single" w:sz="4" w:space="0" w:color="000000"/>
              <w:left w:val="single" w:sz="4" w:space="0" w:color="000000"/>
              <w:bottom w:val="single" w:sz="4" w:space="0" w:color="000000"/>
              <w:right w:val="single" w:sz="4" w:space="0" w:color="auto"/>
            </w:tcBorders>
            <w:vAlign w:val="center"/>
          </w:tcPr>
          <w:p w14:paraId="5E03BDAC" w14:textId="73119EDB" w:rsidR="000B6570" w:rsidRPr="007C3AB1" w:rsidRDefault="000B6570" w:rsidP="000B6570">
            <w:pPr>
              <w:tabs>
                <w:tab w:val="center" w:pos="4536"/>
              </w:tabs>
              <w:jc w:val="center"/>
              <w:rPr>
                <w:rFonts w:ascii="Arial" w:eastAsia="Calibri" w:hAnsi="Arial" w:cs="Arial"/>
                <w:b/>
                <w:bCs/>
                <w:sz w:val="18"/>
                <w:szCs w:val="18"/>
              </w:rPr>
            </w:pPr>
            <w:r>
              <w:rPr>
                <w:rFonts w:ascii="Arial" w:eastAsia="Calibri" w:hAnsi="Arial" w:cs="Arial"/>
                <w:b/>
                <w:bCs/>
                <w:sz w:val="18"/>
                <w:szCs w:val="18"/>
              </w:rPr>
              <w:t>Administración de la Seguridad</w:t>
            </w:r>
          </w:p>
        </w:tc>
        <w:tc>
          <w:tcPr>
            <w:tcW w:w="1008" w:type="pct"/>
            <w:tcBorders>
              <w:top w:val="single" w:sz="4" w:space="0" w:color="000000"/>
              <w:left w:val="single" w:sz="4" w:space="0" w:color="000000"/>
              <w:bottom w:val="single" w:sz="4" w:space="0" w:color="000000"/>
              <w:right w:val="single" w:sz="4" w:space="0" w:color="000000"/>
            </w:tcBorders>
          </w:tcPr>
          <w:p w14:paraId="509051A4" w14:textId="1D33B05B" w:rsidR="000B6570" w:rsidRPr="002F1706" w:rsidRDefault="000B6570" w:rsidP="000B6570">
            <w:pPr>
              <w:tabs>
                <w:tab w:val="center" w:pos="4536"/>
              </w:tabs>
              <w:jc w:val="center"/>
              <w:rPr>
                <w:rFonts w:ascii="Arial" w:eastAsia="Calibri" w:hAnsi="Arial" w:cs="Arial"/>
                <w:sz w:val="18"/>
                <w:szCs w:val="18"/>
              </w:rPr>
            </w:pPr>
            <w:r w:rsidRPr="002F1706">
              <w:rPr>
                <w:rFonts w:ascii="Arial" w:eastAsia="Calibri" w:hAnsi="Arial" w:cs="Arial"/>
                <w:color w:val="000000"/>
                <w:sz w:val="18"/>
                <w:szCs w:val="18"/>
              </w:rPr>
              <w:t>Decisiones efectivas frente a las solicitudes de traslado por razones de seguridad</w:t>
            </w:r>
          </w:p>
        </w:tc>
        <w:tc>
          <w:tcPr>
            <w:tcW w:w="284" w:type="pct"/>
            <w:tcBorders>
              <w:top w:val="single" w:sz="4" w:space="0" w:color="000000"/>
              <w:left w:val="single" w:sz="4" w:space="0" w:color="000000"/>
              <w:bottom w:val="single" w:sz="4" w:space="0" w:color="000000"/>
              <w:right w:val="single" w:sz="4" w:space="0" w:color="auto"/>
            </w:tcBorders>
            <w:vAlign w:val="center"/>
          </w:tcPr>
          <w:p w14:paraId="4B98D878" w14:textId="3C69D4FF" w:rsidR="000B6570" w:rsidRPr="00523DDF" w:rsidRDefault="001A5709" w:rsidP="000B657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591" w:type="pct"/>
            <w:tcBorders>
              <w:top w:val="single" w:sz="4" w:space="0" w:color="000000"/>
              <w:left w:val="single" w:sz="4" w:space="0" w:color="000000"/>
              <w:bottom w:val="single" w:sz="4" w:space="0" w:color="000000"/>
              <w:right w:val="single" w:sz="4" w:space="0" w:color="auto"/>
            </w:tcBorders>
            <w:vAlign w:val="center"/>
          </w:tcPr>
          <w:p w14:paraId="41B54FE8" w14:textId="3CCF49B3" w:rsidR="000B6570" w:rsidRPr="00523DDF" w:rsidRDefault="0061097C" w:rsidP="000B6570">
            <w:pPr>
              <w:tabs>
                <w:tab w:val="center" w:pos="4536"/>
              </w:tabs>
              <w:jc w:val="center"/>
              <w:rPr>
                <w:rFonts w:ascii="Arial" w:eastAsia="Calibri" w:hAnsi="Arial" w:cs="Arial"/>
                <w:sz w:val="18"/>
                <w:szCs w:val="18"/>
              </w:rPr>
            </w:pPr>
            <w:r>
              <w:rPr>
                <w:rFonts w:ascii="Arial" w:eastAsia="Calibri" w:hAnsi="Arial" w:cs="Arial"/>
                <w:sz w:val="18"/>
                <w:szCs w:val="18"/>
              </w:rPr>
              <w:t>Para el año 2022, el cub</w:t>
            </w:r>
            <w:r w:rsidR="006122BD">
              <w:rPr>
                <w:rFonts w:ascii="Arial" w:eastAsia="Calibri" w:hAnsi="Arial" w:cs="Arial"/>
                <w:sz w:val="18"/>
                <w:szCs w:val="18"/>
              </w:rPr>
              <w:t xml:space="preserve">rimiento semestral fue de 100 %, </w:t>
            </w:r>
          </w:p>
        </w:tc>
        <w:tc>
          <w:tcPr>
            <w:tcW w:w="2204" w:type="pct"/>
            <w:tcBorders>
              <w:top w:val="single" w:sz="4" w:space="0" w:color="000000"/>
              <w:left w:val="single" w:sz="4" w:space="0" w:color="auto"/>
              <w:bottom w:val="single" w:sz="4" w:space="0" w:color="000000"/>
              <w:right w:val="single" w:sz="4" w:space="0" w:color="auto"/>
            </w:tcBorders>
            <w:vAlign w:val="center"/>
          </w:tcPr>
          <w:p w14:paraId="46586E5A" w14:textId="2949AC10" w:rsidR="005E5B6A" w:rsidRDefault="005F670D" w:rsidP="000B6570">
            <w:pPr>
              <w:tabs>
                <w:tab w:val="center" w:pos="4536"/>
              </w:tabs>
              <w:jc w:val="both"/>
              <w:rPr>
                <w:rFonts w:ascii="Arial" w:eastAsia="Calibri" w:hAnsi="Arial" w:cs="Arial"/>
                <w:sz w:val="18"/>
                <w:szCs w:val="18"/>
              </w:rPr>
            </w:pPr>
            <w:r>
              <w:rPr>
                <w:rFonts w:ascii="Arial" w:eastAsia="Calibri" w:hAnsi="Arial" w:cs="Arial"/>
                <w:sz w:val="18"/>
                <w:szCs w:val="18"/>
              </w:rPr>
              <w:t>Para el primer semestre hubo 3 solicitudes de traslado por razones de seguridad, de las cuales una fue aprobada y las dos restantes no se realizo el traslado por presentar un riesgo ordinario a los servidores judiciales</w:t>
            </w:r>
            <w:r w:rsidR="00C76BB5">
              <w:rPr>
                <w:rFonts w:ascii="Arial" w:eastAsia="Calibri" w:hAnsi="Arial" w:cs="Arial"/>
                <w:sz w:val="18"/>
                <w:szCs w:val="18"/>
              </w:rPr>
              <w:t>.</w:t>
            </w:r>
          </w:p>
          <w:p w14:paraId="0A5A9F42" w14:textId="645A5F1A" w:rsidR="00C76BB5" w:rsidRDefault="00C76BB5" w:rsidP="000B6570">
            <w:pPr>
              <w:tabs>
                <w:tab w:val="center" w:pos="4536"/>
              </w:tabs>
              <w:jc w:val="both"/>
              <w:rPr>
                <w:rFonts w:ascii="Arial" w:eastAsia="Calibri" w:hAnsi="Arial" w:cs="Arial"/>
                <w:sz w:val="18"/>
                <w:szCs w:val="18"/>
              </w:rPr>
            </w:pPr>
            <w:r>
              <w:rPr>
                <w:rFonts w:ascii="Arial" w:eastAsia="Calibri" w:hAnsi="Arial" w:cs="Arial"/>
                <w:sz w:val="18"/>
                <w:szCs w:val="18"/>
              </w:rPr>
              <w:t xml:space="preserve">Para el segundo semestre, no se presentaron solicitudes por razones de seguridad </w:t>
            </w:r>
          </w:p>
          <w:p w14:paraId="1AD3C261" w14:textId="2D2382AA" w:rsidR="005F670D" w:rsidRDefault="005F670D" w:rsidP="000B6570">
            <w:pPr>
              <w:tabs>
                <w:tab w:val="center" w:pos="4536"/>
              </w:tabs>
              <w:jc w:val="both"/>
              <w:rPr>
                <w:rFonts w:ascii="Arial" w:eastAsia="Calibri" w:hAnsi="Arial" w:cs="Arial"/>
                <w:sz w:val="18"/>
                <w:szCs w:val="18"/>
              </w:rPr>
            </w:pPr>
            <w:r>
              <w:rPr>
                <w:rFonts w:ascii="Arial" w:eastAsia="Calibri" w:hAnsi="Arial" w:cs="Arial"/>
                <w:sz w:val="18"/>
                <w:szCs w:val="18"/>
              </w:rPr>
              <w:t>.</w:t>
            </w:r>
          </w:p>
          <w:p w14:paraId="63C748BA" w14:textId="22A7CF98" w:rsidR="000B6570" w:rsidRPr="00625047" w:rsidRDefault="005F670D" w:rsidP="000B6570">
            <w:pPr>
              <w:tabs>
                <w:tab w:val="center" w:pos="4536"/>
              </w:tabs>
              <w:jc w:val="both"/>
              <w:rPr>
                <w:rFonts w:ascii="Arial" w:eastAsia="Calibri" w:hAnsi="Arial" w:cs="Arial"/>
                <w:sz w:val="18"/>
                <w:szCs w:val="18"/>
              </w:rPr>
            </w:pPr>
            <w:r>
              <w:rPr>
                <w:rFonts w:ascii="Arial" w:eastAsia="Calibri" w:hAnsi="Arial" w:cs="Arial"/>
                <w:sz w:val="18"/>
                <w:szCs w:val="18"/>
              </w:rPr>
              <w:t xml:space="preserve"> </w:t>
            </w:r>
          </w:p>
        </w:tc>
      </w:tr>
      <w:tr w:rsidR="00C76BB5" w:rsidRPr="007C3AB1" w14:paraId="00895367" w14:textId="77777777" w:rsidTr="00AF728C">
        <w:trPr>
          <w:trHeight w:val="20"/>
          <w:jc w:val="center"/>
        </w:trPr>
        <w:tc>
          <w:tcPr>
            <w:tcW w:w="913" w:type="pct"/>
            <w:tcBorders>
              <w:top w:val="single" w:sz="4" w:space="0" w:color="000000"/>
              <w:left w:val="single" w:sz="4" w:space="0" w:color="000000"/>
              <w:bottom w:val="single" w:sz="4" w:space="0" w:color="auto"/>
              <w:right w:val="single" w:sz="4" w:space="0" w:color="auto"/>
            </w:tcBorders>
            <w:vAlign w:val="center"/>
          </w:tcPr>
          <w:p w14:paraId="5766D9E6" w14:textId="77777777" w:rsidR="00C76BB5" w:rsidRDefault="00C76BB5" w:rsidP="000B6570">
            <w:pPr>
              <w:tabs>
                <w:tab w:val="center" w:pos="4536"/>
              </w:tabs>
              <w:jc w:val="center"/>
              <w:rPr>
                <w:rFonts w:ascii="Arial" w:eastAsia="Calibri" w:hAnsi="Arial" w:cs="Arial"/>
                <w:b/>
                <w:bCs/>
                <w:sz w:val="18"/>
                <w:szCs w:val="18"/>
              </w:rPr>
            </w:pPr>
          </w:p>
        </w:tc>
        <w:tc>
          <w:tcPr>
            <w:tcW w:w="1008" w:type="pct"/>
            <w:tcBorders>
              <w:top w:val="single" w:sz="4" w:space="0" w:color="000000"/>
              <w:left w:val="single" w:sz="4" w:space="0" w:color="000000"/>
              <w:bottom w:val="single" w:sz="4" w:space="0" w:color="auto"/>
              <w:right w:val="single" w:sz="4" w:space="0" w:color="000000"/>
            </w:tcBorders>
          </w:tcPr>
          <w:p w14:paraId="1FC2347C" w14:textId="77777777" w:rsidR="00C76BB5" w:rsidRPr="002F1706" w:rsidRDefault="00C76BB5" w:rsidP="000B6570">
            <w:pPr>
              <w:tabs>
                <w:tab w:val="center" w:pos="4536"/>
              </w:tabs>
              <w:jc w:val="center"/>
              <w:rPr>
                <w:rFonts w:ascii="Arial" w:eastAsia="Calibri" w:hAnsi="Arial" w:cs="Arial"/>
                <w:color w:val="000000"/>
                <w:sz w:val="18"/>
                <w:szCs w:val="18"/>
              </w:rPr>
            </w:pPr>
          </w:p>
        </w:tc>
        <w:tc>
          <w:tcPr>
            <w:tcW w:w="284" w:type="pct"/>
            <w:tcBorders>
              <w:top w:val="single" w:sz="4" w:space="0" w:color="000000"/>
              <w:left w:val="single" w:sz="4" w:space="0" w:color="000000"/>
              <w:bottom w:val="single" w:sz="4" w:space="0" w:color="auto"/>
              <w:right w:val="single" w:sz="4" w:space="0" w:color="auto"/>
            </w:tcBorders>
            <w:vAlign w:val="center"/>
          </w:tcPr>
          <w:p w14:paraId="78642A0C" w14:textId="77777777" w:rsidR="00C76BB5" w:rsidRDefault="00C76BB5" w:rsidP="000B6570">
            <w:pPr>
              <w:tabs>
                <w:tab w:val="center" w:pos="4536"/>
              </w:tabs>
              <w:jc w:val="center"/>
              <w:rPr>
                <w:rFonts w:ascii="Arial" w:eastAsia="Calibri" w:hAnsi="Arial" w:cs="Arial"/>
                <w:sz w:val="18"/>
                <w:szCs w:val="18"/>
              </w:rPr>
            </w:pPr>
          </w:p>
        </w:tc>
        <w:tc>
          <w:tcPr>
            <w:tcW w:w="591" w:type="pct"/>
            <w:tcBorders>
              <w:top w:val="single" w:sz="4" w:space="0" w:color="000000"/>
              <w:left w:val="single" w:sz="4" w:space="0" w:color="000000"/>
              <w:bottom w:val="single" w:sz="4" w:space="0" w:color="auto"/>
              <w:right w:val="single" w:sz="4" w:space="0" w:color="auto"/>
            </w:tcBorders>
            <w:vAlign w:val="center"/>
          </w:tcPr>
          <w:p w14:paraId="35AE069F" w14:textId="77777777" w:rsidR="00C76BB5" w:rsidRDefault="00C76BB5" w:rsidP="000B6570">
            <w:pPr>
              <w:tabs>
                <w:tab w:val="center" w:pos="4536"/>
              </w:tabs>
              <w:jc w:val="center"/>
              <w:rPr>
                <w:rFonts w:ascii="Arial" w:eastAsia="Calibri" w:hAnsi="Arial" w:cs="Arial"/>
                <w:sz w:val="18"/>
                <w:szCs w:val="18"/>
              </w:rPr>
            </w:pPr>
          </w:p>
        </w:tc>
        <w:tc>
          <w:tcPr>
            <w:tcW w:w="2204" w:type="pct"/>
            <w:tcBorders>
              <w:top w:val="single" w:sz="4" w:space="0" w:color="000000"/>
              <w:left w:val="single" w:sz="4" w:space="0" w:color="auto"/>
              <w:bottom w:val="single" w:sz="4" w:space="0" w:color="auto"/>
              <w:right w:val="single" w:sz="4" w:space="0" w:color="auto"/>
            </w:tcBorders>
            <w:vAlign w:val="center"/>
          </w:tcPr>
          <w:p w14:paraId="7040C9C4" w14:textId="77777777" w:rsidR="00C76BB5" w:rsidRDefault="00C76BB5" w:rsidP="000B6570">
            <w:pPr>
              <w:tabs>
                <w:tab w:val="center" w:pos="4536"/>
              </w:tabs>
              <w:jc w:val="both"/>
              <w:rPr>
                <w:rFonts w:ascii="Arial" w:eastAsia="Calibri" w:hAnsi="Arial" w:cs="Arial"/>
                <w:sz w:val="18"/>
                <w:szCs w:val="18"/>
              </w:rPr>
            </w:pPr>
          </w:p>
        </w:tc>
      </w:tr>
    </w:tbl>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3" w:name="_Hlk57697604"/>
      <w:bookmarkEnd w:id="1"/>
      <w:bookmarkEnd w:id="2"/>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4" w:name="_Hlk57697497"/>
            <w:bookmarkEnd w:id="3"/>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323663C0" w:rsidR="0079793C" w:rsidRPr="001C1D23" w:rsidRDefault="00F732B0" w:rsidP="0066692A">
            <w:pPr>
              <w:tabs>
                <w:tab w:val="center" w:pos="4536"/>
              </w:tabs>
              <w:jc w:val="center"/>
              <w:rPr>
                <w:rFonts w:ascii="Arial" w:hAnsi="Arial" w:cs="Arial"/>
                <w:bCs/>
                <w:sz w:val="18"/>
                <w:szCs w:val="18"/>
              </w:rPr>
            </w:pPr>
            <w:r w:rsidRPr="001C1D23">
              <w:rPr>
                <w:rFonts w:ascii="Arial" w:hAnsi="Arial" w:cs="Arial"/>
                <w:bCs/>
                <w:sz w:val="18"/>
                <w:szCs w:val="18"/>
              </w:rPr>
              <w:t>Administración de la Seguridad</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1C1D23" w:rsidRDefault="00292C27" w:rsidP="00292C27">
            <w:pPr>
              <w:tabs>
                <w:tab w:val="center" w:pos="4536"/>
              </w:tabs>
              <w:jc w:val="center"/>
              <w:rPr>
                <w:rFonts w:ascii="Arial" w:hAnsi="Arial" w:cs="Arial"/>
                <w:sz w:val="18"/>
                <w:szCs w:val="18"/>
              </w:rPr>
            </w:pPr>
            <w:r w:rsidRPr="001C1D23">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1C1D23" w:rsidRDefault="00292C27" w:rsidP="001D2ECE">
            <w:pPr>
              <w:tabs>
                <w:tab w:val="center" w:pos="4536"/>
              </w:tabs>
              <w:jc w:val="both"/>
              <w:rPr>
                <w:rFonts w:ascii="Arial" w:hAnsi="Arial" w:cs="Arial"/>
                <w:sz w:val="18"/>
                <w:szCs w:val="18"/>
              </w:rPr>
            </w:pPr>
            <w:r w:rsidRPr="001C1D23">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1C1D23" w:rsidRDefault="00292C27" w:rsidP="00292C27">
            <w:pPr>
              <w:tabs>
                <w:tab w:val="center" w:pos="4536"/>
              </w:tabs>
              <w:jc w:val="center"/>
              <w:rPr>
                <w:rFonts w:ascii="Arial" w:hAnsi="Arial" w:cs="Arial"/>
                <w:sz w:val="18"/>
                <w:szCs w:val="18"/>
              </w:rPr>
            </w:pPr>
            <w:r w:rsidRPr="001C1D23">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1C1D23" w:rsidRDefault="00292C27" w:rsidP="00292C27">
            <w:pPr>
              <w:tabs>
                <w:tab w:val="center" w:pos="4536"/>
              </w:tabs>
              <w:jc w:val="center"/>
              <w:rPr>
                <w:rFonts w:ascii="Arial" w:hAnsi="Arial" w:cs="Arial"/>
                <w:sz w:val="18"/>
                <w:szCs w:val="18"/>
              </w:rPr>
            </w:pPr>
            <w:r w:rsidRPr="001C1D23">
              <w:rPr>
                <w:rFonts w:ascii="Arial" w:hAnsi="Arial" w:cs="Arial"/>
                <w:sz w:val="18"/>
                <w:szCs w:val="18"/>
              </w:rPr>
              <w:t>N/A</w:t>
            </w:r>
          </w:p>
        </w:tc>
      </w:tr>
      <w:bookmarkEnd w:id="4"/>
    </w:tbl>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5"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5"/>
    <w:p w14:paraId="18A2D507" w14:textId="04D1FCAB" w:rsidR="00384660" w:rsidRDefault="00384660" w:rsidP="00FD1503">
      <w:pPr>
        <w:jc w:val="both"/>
        <w:rPr>
          <w:rFonts w:ascii="Arial" w:eastAsia="Calibri" w:hAnsi="Arial" w:cs="Arial"/>
          <w:sz w:val="22"/>
          <w:szCs w:val="22"/>
        </w:rPr>
      </w:pPr>
    </w:p>
    <w:p w14:paraId="06D6F16F" w14:textId="24800C4C" w:rsidR="002F1706" w:rsidRDefault="002F1706" w:rsidP="00FD1503">
      <w:pPr>
        <w:jc w:val="both"/>
        <w:rPr>
          <w:rFonts w:ascii="Arial" w:eastAsia="Calibri" w:hAnsi="Arial" w:cs="Arial"/>
          <w:sz w:val="22"/>
          <w:szCs w:val="22"/>
        </w:rPr>
      </w:pPr>
      <w:r>
        <w:rPr>
          <w:noProof/>
        </w:rPr>
        <w:drawing>
          <wp:inline distT="0" distB="0" distL="0" distR="0" wp14:anchorId="4DD883E3" wp14:editId="06487F59">
            <wp:extent cx="4572000" cy="2743200"/>
            <wp:effectExtent l="0" t="0" r="0" b="0"/>
            <wp:docPr id="2" name="Gráfico 2">
              <a:extLst xmlns:a="http://schemas.openxmlformats.org/drawingml/2006/main">
                <a:ext uri="{FF2B5EF4-FFF2-40B4-BE49-F238E27FC236}">
                  <a16:creationId xmlns:a16="http://schemas.microsoft.com/office/drawing/2014/main" id="{F4B1D846-7907-4CD6-BA8C-7F0781457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6497A6" w14:textId="0BFEA9BB" w:rsidR="002F1706" w:rsidRDefault="002F1706" w:rsidP="00FD1503">
      <w:pPr>
        <w:jc w:val="both"/>
        <w:rPr>
          <w:rFonts w:ascii="Arial" w:eastAsia="Calibri" w:hAnsi="Arial" w:cs="Arial"/>
          <w:sz w:val="22"/>
          <w:szCs w:val="22"/>
        </w:rPr>
      </w:pPr>
    </w:p>
    <w:p w14:paraId="43C232B7" w14:textId="0C2070C6" w:rsidR="002F1706" w:rsidRDefault="002F1706" w:rsidP="00FD1503">
      <w:pPr>
        <w:jc w:val="both"/>
        <w:rPr>
          <w:rFonts w:ascii="Arial" w:eastAsia="Calibri" w:hAnsi="Arial" w:cs="Arial"/>
          <w:sz w:val="22"/>
          <w:szCs w:val="22"/>
        </w:rPr>
      </w:pPr>
    </w:p>
    <w:p w14:paraId="53930AAF" w14:textId="4B0DC29A" w:rsidR="002F1706" w:rsidRDefault="002F1706" w:rsidP="00FD1503">
      <w:pPr>
        <w:jc w:val="both"/>
        <w:rPr>
          <w:rFonts w:ascii="Arial" w:eastAsia="Calibri" w:hAnsi="Arial" w:cs="Arial"/>
          <w:sz w:val="22"/>
          <w:szCs w:val="22"/>
        </w:rPr>
      </w:pPr>
    </w:p>
    <w:p w14:paraId="69EF5E6B" w14:textId="77777777" w:rsidR="002F1706" w:rsidRDefault="002F1706" w:rsidP="00FD1503">
      <w:pPr>
        <w:jc w:val="both"/>
        <w:rPr>
          <w:rFonts w:ascii="Arial" w:eastAsia="Calibri" w:hAnsi="Arial" w:cs="Arial"/>
          <w:sz w:val="22"/>
          <w:szCs w:val="22"/>
        </w:rPr>
      </w:pPr>
    </w:p>
    <w:p w14:paraId="77AA850E" w14:textId="134244E2" w:rsidR="002F1706" w:rsidRDefault="002F1706" w:rsidP="00FD1503">
      <w:pPr>
        <w:jc w:val="both"/>
        <w:rPr>
          <w:rFonts w:ascii="Arial" w:eastAsia="Calibri" w:hAnsi="Arial" w:cs="Arial"/>
          <w:sz w:val="22"/>
          <w:szCs w:val="22"/>
        </w:rPr>
      </w:pPr>
    </w:p>
    <w:p w14:paraId="705957EF" w14:textId="3A224F9D" w:rsidR="002F1706" w:rsidRPr="00FD1503" w:rsidRDefault="002F1706" w:rsidP="00FD1503">
      <w:pPr>
        <w:jc w:val="both"/>
        <w:rPr>
          <w:rFonts w:ascii="Arial" w:eastAsia="Calibri" w:hAnsi="Arial" w:cs="Arial"/>
          <w:sz w:val="22"/>
          <w:szCs w:val="22"/>
        </w:rPr>
      </w:pPr>
      <w:r>
        <w:rPr>
          <w:noProof/>
        </w:rPr>
        <w:lastRenderedPageBreak/>
        <w:drawing>
          <wp:inline distT="0" distB="0" distL="0" distR="0" wp14:anchorId="51551320" wp14:editId="47CB8B57">
            <wp:extent cx="3810000" cy="3043237"/>
            <wp:effectExtent l="0" t="0" r="0" b="5080"/>
            <wp:docPr id="4" name="Gráfico 4">
              <a:extLst xmlns:a="http://schemas.openxmlformats.org/drawingml/2006/main">
                <a:ext uri="{FF2B5EF4-FFF2-40B4-BE49-F238E27FC236}">
                  <a16:creationId xmlns:a16="http://schemas.microsoft.com/office/drawing/2014/main" id="{A1669FEB-6714-4F08-B79F-6D10978D7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CA9E26" w14:textId="77777777" w:rsidR="001D25A0" w:rsidRDefault="001D25A0" w:rsidP="00FD1503">
      <w:pPr>
        <w:jc w:val="both"/>
        <w:rPr>
          <w:rFonts w:ascii="Arial" w:hAnsi="Arial" w:cs="Arial"/>
          <w:sz w:val="22"/>
          <w:szCs w:val="22"/>
          <w:highlight w:val="red"/>
        </w:rPr>
      </w:pPr>
    </w:p>
    <w:p w14:paraId="0A191EE5" w14:textId="4791F365" w:rsidR="003A6DD3" w:rsidRPr="002F1706" w:rsidRDefault="00282F42" w:rsidP="00282F42">
      <w:pPr>
        <w:tabs>
          <w:tab w:val="left" w:pos="2820"/>
        </w:tabs>
        <w:jc w:val="both"/>
        <w:rPr>
          <w:rFonts w:ascii="Arial" w:hAnsi="Arial" w:cs="Arial"/>
          <w:sz w:val="22"/>
          <w:szCs w:val="22"/>
        </w:rPr>
      </w:pPr>
      <w:r w:rsidRPr="002F1706">
        <w:rPr>
          <w:rFonts w:ascii="Arial" w:hAnsi="Arial" w:cs="Arial"/>
          <w:sz w:val="22"/>
          <w:szCs w:val="22"/>
        </w:rPr>
        <w:tab/>
      </w:r>
    </w:p>
    <w:p w14:paraId="39D32D62" w14:textId="110FBBB5" w:rsidR="000E4C9E" w:rsidRPr="009236EA" w:rsidRDefault="000E4C9E" w:rsidP="009236EA">
      <w:pPr>
        <w:numPr>
          <w:ilvl w:val="0"/>
          <w:numId w:val="2"/>
        </w:numPr>
        <w:jc w:val="both"/>
        <w:rPr>
          <w:rFonts w:ascii="Arial" w:hAnsi="Arial" w:cs="Arial"/>
          <w:b/>
          <w:sz w:val="22"/>
          <w:szCs w:val="22"/>
        </w:rPr>
      </w:pPr>
      <w:r w:rsidRPr="002F1706">
        <w:rPr>
          <w:rFonts w:ascii="Arial" w:hAnsi="Arial" w:cs="Arial"/>
          <w:b/>
          <w:sz w:val="22"/>
          <w:szCs w:val="22"/>
        </w:rPr>
        <w:t>RESULTADOS DE AUDITOR</w:t>
      </w:r>
      <w:r w:rsidR="005932AD" w:rsidRPr="002F1706">
        <w:rPr>
          <w:rFonts w:ascii="Arial" w:hAnsi="Arial" w:cs="Arial"/>
          <w:b/>
          <w:sz w:val="22"/>
          <w:szCs w:val="22"/>
        </w:rPr>
        <w:t>Í</w:t>
      </w:r>
      <w:r w:rsidRPr="002F1706">
        <w:rPr>
          <w:rFonts w:ascii="Arial" w:hAnsi="Arial" w:cs="Arial"/>
          <w:b/>
          <w:sz w:val="22"/>
          <w:szCs w:val="22"/>
        </w:rPr>
        <w:t>A</w:t>
      </w:r>
      <w:r w:rsidRPr="009236EA">
        <w:rPr>
          <w:rFonts w:ascii="Arial" w:hAnsi="Arial" w:cs="Arial"/>
          <w:b/>
          <w:sz w:val="22"/>
          <w:szCs w:val="22"/>
        </w:rPr>
        <w:t>:</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3A2D124" w14:textId="15068655" w:rsidR="00384660" w:rsidRPr="001C1D23" w:rsidRDefault="00985A54" w:rsidP="0073451B">
            <w:pPr>
              <w:tabs>
                <w:tab w:val="center" w:pos="4536"/>
              </w:tabs>
              <w:rPr>
                <w:rFonts w:ascii="Arial" w:eastAsia="Calibri" w:hAnsi="Arial" w:cs="Arial"/>
                <w:bCs/>
                <w:sz w:val="18"/>
                <w:szCs w:val="18"/>
              </w:rPr>
            </w:pPr>
            <w:r w:rsidRPr="001C1D23">
              <w:rPr>
                <w:rFonts w:ascii="Arial" w:hAnsi="Arial" w:cs="Arial"/>
                <w:bCs/>
                <w:sz w:val="18"/>
                <w:szCs w:val="18"/>
              </w:rPr>
              <w:t>Administración de la Seguridad</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384660" w:rsidRPr="001C1D23" w:rsidRDefault="00BC7736" w:rsidP="00BC7736">
            <w:pPr>
              <w:tabs>
                <w:tab w:val="center" w:pos="4536"/>
              </w:tabs>
              <w:jc w:val="center"/>
              <w:rPr>
                <w:rFonts w:ascii="Arial" w:eastAsia="Calibri" w:hAnsi="Arial" w:cs="Arial"/>
                <w:bCs/>
                <w:sz w:val="18"/>
                <w:szCs w:val="18"/>
              </w:rPr>
            </w:pPr>
            <w:r w:rsidRPr="001C1D23">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10B28129" w:rsidR="00384660" w:rsidRPr="001C1D23" w:rsidRDefault="00985A54"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23</w:t>
            </w:r>
            <w:r w:rsidR="002E4101" w:rsidRPr="001C1D23">
              <w:rPr>
                <w:rFonts w:ascii="Arial" w:eastAsia="Calibri" w:hAnsi="Arial" w:cs="Arial"/>
                <w:bCs/>
                <w:sz w:val="18"/>
                <w:szCs w:val="18"/>
              </w:rPr>
              <w:t>/0</w:t>
            </w:r>
            <w:r w:rsidRPr="001C1D23">
              <w:rPr>
                <w:rFonts w:ascii="Arial" w:eastAsia="Calibri" w:hAnsi="Arial" w:cs="Arial"/>
                <w:bCs/>
                <w:sz w:val="18"/>
                <w:szCs w:val="18"/>
              </w:rPr>
              <w:t>6</w:t>
            </w:r>
            <w:r w:rsidR="002E4101" w:rsidRPr="001C1D23">
              <w:rPr>
                <w:rFonts w:ascii="Arial" w:eastAsia="Calibri" w:hAnsi="Arial" w:cs="Arial"/>
                <w:bCs/>
                <w:sz w:val="18"/>
                <w:szCs w:val="18"/>
              </w:rPr>
              <w:t>/202</w:t>
            </w:r>
            <w:r w:rsidR="004A3BB4" w:rsidRPr="001C1D23">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384660" w:rsidRPr="001C1D23" w:rsidRDefault="00BC7736"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384660" w:rsidRPr="001C1D23" w:rsidRDefault="00BC7736"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No se configuró ninguna no conformidad</w:t>
            </w:r>
          </w:p>
        </w:tc>
      </w:tr>
      <w:tr w:rsidR="00384660" w:rsidRPr="007C3AB1" w14:paraId="39C4E243"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07E107C" w14:textId="20E42A57" w:rsidR="00384660" w:rsidRPr="001C1D23" w:rsidRDefault="00985A54" w:rsidP="00985A54">
            <w:pPr>
              <w:tabs>
                <w:tab w:val="center" w:pos="4536"/>
              </w:tabs>
              <w:rPr>
                <w:rFonts w:ascii="Arial" w:eastAsia="Calibri" w:hAnsi="Arial" w:cs="Arial"/>
                <w:bCs/>
                <w:sz w:val="18"/>
                <w:szCs w:val="18"/>
              </w:rPr>
            </w:pPr>
            <w:r w:rsidRPr="001C1D23">
              <w:rPr>
                <w:rFonts w:ascii="Arial" w:eastAsia="Calibri" w:hAnsi="Arial" w:cs="Arial"/>
                <w:bCs/>
                <w:sz w:val="18"/>
                <w:szCs w:val="18"/>
              </w:rPr>
              <w:t>Administración de la Seguridad</w:t>
            </w: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384660" w:rsidRPr="001C1D23" w:rsidRDefault="00BC7736"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77955B4E" w14:textId="426A9DE1" w:rsidR="00384660" w:rsidRPr="001C1D23" w:rsidRDefault="00022952"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23</w:t>
            </w:r>
            <w:r w:rsidR="007852EA" w:rsidRPr="001C1D23">
              <w:rPr>
                <w:rFonts w:ascii="Arial" w:eastAsia="Calibri" w:hAnsi="Arial" w:cs="Arial"/>
                <w:bCs/>
                <w:sz w:val="18"/>
                <w:szCs w:val="18"/>
              </w:rPr>
              <w:t>/</w:t>
            </w:r>
            <w:r w:rsidR="001836BC" w:rsidRPr="001C1D23">
              <w:rPr>
                <w:rFonts w:ascii="Arial" w:eastAsia="Calibri" w:hAnsi="Arial" w:cs="Arial"/>
                <w:bCs/>
                <w:sz w:val="18"/>
                <w:szCs w:val="18"/>
              </w:rPr>
              <w:t>08</w:t>
            </w:r>
            <w:r w:rsidR="007852EA" w:rsidRPr="001C1D23">
              <w:rPr>
                <w:rFonts w:ascii="Arial" w:eastAsia="Calibri" w:hAnsi="Arial" w:cs="Arial"/>
                <w:bCs/>
                <w:sz w:val="18"/>
                <w:szCs w:val="18"/>
              </w:rPr>
              <w:t>/202</w:t>
            </w:r>
            <w:r w:rsidR="001836BC" w:rsidRPr="001C1D23">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384660" w:rsidRPr="001C1D23" w:rsidRDefault="00BC7736"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6CF1EE9A" w:rsidR="00384660" w:rsidRPr="001C1D23" w:rsidRDefault="00BB5FB8" w:rsidP="009236EA">
            <w:pPr>
              <w:tabs>
                <w:tab w:val="center" w:pos="4536"/>
              </w:tabs>
              <w:jc w:val="center"/>
              <w:rPr>
                <w:rFonts w:ascii="Arial" w:eastAsia="Calibri" w:hAnsi="Arial" w:cs="Arial"/>
                <w:bCs/>
                <w:sz w:val="18"/>
                <w:szCs w:val="18"/>
              </w:rPr>
            </w:pPr>
            <w:r w:rsidRPr="001C1D23">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6" w:name="_Hlk64569185"/>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77777777" w:rsidR="006A6138" w:rsidRPr="007A5CF2" w:rsidRDefault="006A6138" w:rsidP="009236EA">
      <w:pPr>
        <w:tabs>
          <w:tab w:val="left" w:pos="6770"/>
        </w:tabs>
        <w:jc w:val="both"/>
        <w:rPr>
          <w:rFonts w:ascii="Arial" w:hAnsi="Arial" w:cs="Arial"/>
          <w:bCs/>
          <w:sz w:val="22"/>
          <w:szCs w:val="22"/>
        </w:rPr>
      </w:pPr>
    </w:p>
    <w:bookmarkEnd w:id="6"/>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Pilar 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2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556"/>
        <w:gridCol w:w="2538"/>
        <w:gridCol w:w="1688"/>
        <w:gridCol w:w="2394"/>
        <w:gridCol w:w="2189"/>
      </w:tblGrid>
      <w:tr w:rsidR="00804083" w:rsidRPr="00F728EB" w14:paraId="02049461" w14:textId="77777777" w:rsidTr="001D0CED">
        <w:trPr>
          <w:trHeight w:val="20"/>
          <w:tblHeader/>
          <w:jc w:val="center"/>
        </w:trPr>
        <w:tc>
          <w:tcPr>
            <w:tcW w:w="750"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2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1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15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56"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1C1D23" w14:paraId="0C3EE504" w14:textId="77777777" w:rsidTr="001D0CED">
        <w:trPr>
          <w:trHeight w:val="20"/>
          <w:jc w:val="center"/>
        </w:trPr>
        <w:tc>
          <w:tcPr>
            <w:tcW w:w="750" w:type="pct"/>
            <w:tcBorders>
              <w:left w:val="single" w:sz="4" w:space="0" w:color="000000"/>
              <w:right w:val="single" w:sz="4" w:space="0" w:color="000000"/>
            </w:tcBorders>
            <w:noWrap/>
            <w:vAlign w:val="center"/>
          </w:tcPr>
          <w:p w14:paraId="04BCF973" w14:textId="2DC843AB" w:rsidR="003C795B" w:rsidRPr="001C1D23" w:rsidRDefault="001D0CED" w:rsidP="00055600">
            <w:pPr>
              <w:jc w:val="center"/>
              <w:rPr>
                <w:rFonts w:ascii="Arial" w:eastAsia="Calibri" w:hAnsi="Arial" w:cs="Arial"/>
                <w:sz w:val="18"/>
                <w:szCs w:val="18"/>
                <w:lang w:eastAsia="en-US"/>
              </w:rPr>
            </w:pPr>
            <w:r w:rsidRPr="001C1D23">
              <w:rPr>
                <w:rFonts w:ascii="Arial" w:eastAsia="Calibri" w:hAnsi="Arial" w:cs="Arial"/>
                <w:sz w:val="18"/>
                <w:szCs w:val="18"/>
              </w:rPr>
              <w:t>Administración de la Seguridad</w:t>
            </w:r>
          </w:p>
        </w:tc>
        <w:tc>
          <w:tcPr>
            <w:tcW w:w="1224" w:type="pct"/>
            <w:tcBorders>
              <w:top w:val="single" w:sz="4" w:space="0" w:color="000000"/>
              <w:left w:val="single" w:sz="4" w:space="0" w:color="000000"/>
              <w:bottom w:val="single" w:sz="4" w:space="0" w:color="000000"/>
              <w:right w:val="single" w:sz="4" w:space="0" w:color="000000"/>
            </w:tcBorders>
            <w:vAlign w:val="center"/>
          </w:tcPr>
          <w:p w14:paraId="60BA6AB3" w14:textId="0073F3FE" w:rsidR="003C795B" w:rsidRPr="001C1D23" w:rsidRDefault="00E4469B" w:rsidP="007D2962">
            <w:pPr>
              <w:jc w:val="both"/>
              <w:rPr>
                <w:rFonts w:ascii="Arial" w:eastAsia="Calibri" w:hAnsi="Arial" w:cs="Arial"/>
                <w:sz w:val="18"/>
                <w:szCs w:val="18"/>
                <w:lang w:eastAsia="en-US"/>
              </w:rPr>
            </w:pPr>
            <w:r w:rsidRPr="001C1D23">
              <w:rPr>
                <w:rFonts w:ascii="Arial" w:eastAsia="Calibri" w:hAnsi="Arial" w:cs="Arial"/>
                <w:sz w:val="18"/>
                <w:szCs w:val="18"/>
                <w:lang w:eastAsia="en-US"/>
              </w:rPr>
              <w:t>N</w:t>
            </w:r>
            <w:r w:rsidR="00D64F36" w:rsidRPr="001C1D23">
              <w:rPr>
                <w:rFonts w:ascii="Arial" w:eastAsia="Calibri" w:hAnsi="Arial" w:cs="Arial"/>
                <w:sz w:val="18"/>
                <w:szCs w:val="18"/>
                <w:lang w:eastAsia="en-US"/>
              </w:rPr>
              <w:t>o</w:t>
            </w:r>
            <w:r w:rsidRPr="001C1D23">
              <w:rPr>
                <w:rFonts w:ascii="Arial" w:eastAsia="Calibri" w:hAnsi="Arial" w:cs="Arial"/>
                <w:sz w:val="18"/>
                <w:szCs w:val="18"/>
                <w:lang w:eastAsia="en-US"/>
              </w:rPr>
              <w:t xml:space="preserve"> se materializó ninguno de los riesgos</w:t>
            </w:r>
            <w:r w:rsidR="0026380D" w:rsidRPr="001C1D23">
              <w:rPr>
                <w:rFonts w:ascii="Arial" w:eastAsia="Calibri" w:hAnsi="Arial" w:cs="Arial"/>
                <w:sz w:val="18"/>
                <w:szCs w:val="18"/>
                <w:lang w:eastAsia="en-US"/>
              </w:rPr>
              <w:t xml:space="preserve"> identificados en la vigencia</w:t>
            </w:r>
            <w:r w:rsidR="007D2962" w:rsidRPr="001C1D23">
              <w:rPr>
                <w:rFonts w:ascii="Arial" w:eastAsia="Calibri" w:hAnsi="Arial" w:cs="Arial"/>
                <w:sz w:val="18"/>
                <w:szCs w:val="18"/>
                <w:lang w:eastAsia="en-US"/>
              </w:rPr>
              <w:t>, contenidos en la matriz o mapa de riesgos del proceso</w:t>
            </w:r>
            <w:r w:rsidR="00055600" w:rsidRPr="001C1D23">
              <w:rPr>
                <w:rFonts w:ascii="Arial" w:eastAsia="Calibri" w:hAnsi="Arial" w:cs="Arial"/>
                <w:sz w:val="18"/>
                <w:szCs w:val="18"/>
                <w:lang w:eastAsia="en-US"/>
              </w:rPr>
              <w:t>.</w:t>
            </w:r>
          </w:p>
        </w:tc>
        <w:tc>
          <w:tcPr>
            <w:tcW w:w="814" w:type="pct"/>
            <w:tcBorders>
              <w:top w:val="single" w:sz="4" w:space="0" w:color="000000"/>
              <w:left w:val="single" w:sz="4" w:space="0" w:color="000000"/>
              <w:bottom w:val="single" w:sz="4" w:space="0" w:color="000000"/>
              <w:right w:val="single" w:sz="4" w:space="0" w:color="000000"/>
            </w:tcBorders>
            <w:vAlign w:val="center"/>
          </w:tcPr>
          <w:p w14:paraId="6A9C2F28" w14:textId="755E7CFC" w:rsidR="003C795B" w:rsidRPr="001C1D23" w:rsidRDefault="002D67CB" w:rsidP="00220D68">
            <w:pPr>
              <w:jc w:val="both"/>
              <w:rPr>
                <w:rFonts w:ascii="Arial" w:eastAsia="Calibri" w:hAnsi="Arial" w:cs="Arial"/>
                <w:sz w:val="18"/>
                <w:szCs w:val="18"/>
                <w:lang w:eastAsia="en-US"/>
              </w:rPr>
            </w:pPr>
            <w:r w:rsidRPr="001C1D23">
              <w:rPr>
                <w:rFonts w:ascii="Arial" w:eastAsia="Calibri" w:hAnsi="Arial" w:cs="Arial"/>
                <w:sz w:val="18"/>
                <w:szCs w:val="18"/>
                <w:lang w:eastAsia="en-US"/>
              </w:rPr>
              <w:t xml:space="preserve">Se </w:t>
            </w:r>
            <w:r w:rsidR="00A84338" w:rsidRPr="001C1D23">
              <w:rPr>
                <w:rFonts w:ascii="Arial" w:eastAsia="Calibri" w:hAnsi="Arial" w:cs="Arial"/>
                <w:sz w:val="18"/>
                <w:szCs w:val="18"/>
                <w:lang w:eastAsia="en-US"/>
              </w:rPr>
              <w:t>revisó</w:t>
            </w:r>
            <w:r w:rsidR="00617A1D" w:rsidRPr="001C1D23">
              <w:rPr>
                <w:rFonts w:ascii="Arial" w:eastAsia="Calibri" w:hAnsi="Arial" w:cs="Arial"/>
                <w:sz w:val="18"/>
                <w:szCs w:val="18"/>
                <w:lang w:eastAsia="en-US"/>
              </w:rPr>
              <w:t xml:space="preserve"> </w:t>
            </w:r>
            <w:r w:rsidR="008B59E2" w:rsidRPr="001C1D23">
              <w:rPr>
                <w:rFonts w:ascii="Arial" w:eastAsia="Calibri" w:hAnsi="Arial" w:cs="Arial"/>
                <w:sz w:val="18"/>
                <w:szCs w:val="18"/>
                <w:lang w:eastAsia="en-US"/>
              </w:rPr>
              <w:t>la matriz de riesgos del proceso,</w:t>
            </w:r>
            <w:r w:rsidR="00617A1D" w:rsidRPr="001C1D23">
              <w:rPr>
                <w:rFonts w:ascii="Arial" w:eastAsia="Calibri" w:hAnsi="Arial" w:cs="Arial"/>
                <w:sz w:val="18"/>
                <w:szCs w:val="18"/>
                <w:lang w:eastAsia="en-US"/>
              </w:rPr>
              <w:t xml:space="preserve"> no requirió ajuste</w:t>
            </w:r>
            <w:r w:rsidR="00A84338" w:rsidRPr="001C1D23">
              <w:rPr>
                <w:rFonts w:ascii="Arial" w:eastAsia="Calibri" w:hAnsi="Arial" w:cs="Arial"/>
                <w:sz w:val="18"/>
                <w:szCs w:val="18"/>
                <w:lang w:eastAsia="en-US"/>
              </w:rPr>
              <w:t>.</w:t>
            </w:r>
            <w:r w:rsidR="00735BC5" w:rsidRPr="001C1D23">
              <w:rPr>
                <w:rFonts w:ascii="Arial" w:eastAsia="Calibri" w:hAnsi="Arial" w:cs="Arial"/>
                <w:sz w:val="18"/>
                <w:szCs w:val="18"/>
                <w:lang w:eastAsia="en-US"/>
              </w:rPr>
              <w:t xml:space="preserve"> (</w:t>
            </w:r>
            <w:r w:rsidR="001D0CED" w:rsidRPr="001C1D23">
              <w:rPr>
                <w:rFonts w:ascii="Arial" w:eastAsia="Calibri" w:hAnsi="Arial" w:cs="Arial"/>
                <w:sz w:val="18"/>
                <w:szCs w:val="18"/>
                <w:lang w:eastAsia="en-US"/>
              </w:rPr>
              <w:t>30/01/2023</w:t>
            </w:r>
            <w:r w:rsidR="00735BC5" w:rsidRPr="001C1D23">
              <w:rPr>
                <w:rFonts w:ascii="Arial" w:eastAsia="Calibri" w:hAnsi="Arial" w:cs="Arial"/>
                <w:sz w:val="18"/>
                <w:szCs w:val="18"/>
                <w:lang w:eastAsia="en-US"/>
              </w:rPr>
              <w:t>)</w:t>
            </w:r>
          </w:p>
        </w:tc>
        <w:tc>
          <w:tcPr>
            <w:tcW w:w="1155"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1C1D23" w:rsidRDefault="00C85088" w:rsidP="00617A1D">
            <w:pPr>
              <w:jc w:val="both"/>
              <w:rPr>
                <w:rFonts w:ascii="Arial" w:eastAsia="Calibri" w:hAnsi="Arial" w:cs="Arial"/>
                <w:sz w:val="18"/>
                <w:szCs w:val="18"/>
                <w:lang w:eastAsia="en-US"/>
              </w:rPr>
            </w:pPr>
            <w:r w:rsidRPr="001C1D23">
              <w:rPr>
                <w:rFonts w:ascii="Arial" w:eastAsia="Calibri" w:hAnsi="Arial" w:cs="Arial"/>
                <w:sz w:val="18"/>
                <w:szCs w:val="18"/>
                <w:lang w:eastAsia="en-US"/>
              </w:rPr>
              <w:t>No</w:t>
            </w:r>
            <w:r w:rsidR="00945C0C" w:rsidRPr="001C1D23">
              <w:rPr>
                <w:rFonts w:ascii="Arial" w:eastAsia="Calibri" w:hAnsi="Arial" w:cs="Arial"/>
                <w:sz w:val="18"/>
                <w:szCs w:val="18"/>
                <w:lang w:eastAsia="en-US"/>
              </w:rPr>
              <w:t xml:space="preserve"> se requiere modificar</w:t>
            </w:r>
            <w:r w:rsidR="008D765C" w:rsidRPr="001C1D23">
              <w:rPr>
                <w:rFonts w:ascii="Arial" w:eastAsia="Calibri" w:hAnsi="Arial" w:cs="Arial"/>
                <w:sz w:val="18"/>
                <w:szCs w:val="18"/>
                <w:lang w:eastAsia="en-US"/>
              </w:rPr>
              <w:t>, ni la probabilidad, ni el impacto en la valoración de los riesgos inherentes al proceso.</w:t>
            </w:r>
          </w:p>
        </w:tc>
        <w:tc>
          <w:tcPr>
            <w:tcW w:w="1056"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1C1D23" w:rsidRDefault="00617A1D" w:rsidP="00220D68">
            <w:pPr>
              <w:jc w:val="both"/>
              <w:rPr>
                <w:rFonts w:ascii="Arial" w:eastAsia="Calibri" w:hAnsi="Arial" w:cs="Arial"/>
                <w:sz w:val="18"/>
                <w:szCs w:val="18"/>
                <w:lang w:eastAsia="en-US"/>
              </w:rPr>
            </w:pPr>
            <w:r w:rsidRPr="001C1D23">
              <w:rPr>
                <w:rFonts w:ascii="Arial" w:eastAsia="Calibri" w:hAnsi="Arial" w:cs="Arial"/>
                <w:sz w:val="18"/>
                <w:szCs w:val="18"/>
                <w:lang w:eastAsia="en-US"/>
              </w:rPr>
              <w:t>No se identificaron nuevos riesgos.</w:t>
            </w:r>
          </w:p>
        </w:tc>
      </w:tr>
    </w:tbl>
    <w:p w14:paraId="04FA88A2" w14:textId="77777777" w:rsidR="000E4C9E" w:rsidRPr="001C1D23" w:rsidRDefault="000E4C9E" w:rsidP="001D2ECE">
      <w:pPr>
        <w:tabs>
          <w:tab w:val="left" w:pos="6770"/>
        </w:tabs>
        <w:rPr>
          <w:rFonts w:ascii="Arial" w:hAnsi="Arial" w:cs="Arial"/>
          <w:sz w:val="22"/>
          <w:szCs w:val="22"/>
        </w:rPr>
      </w:pPr>
    </w:p>
    <w:p w14:paraId="1A5861A8" w14:textId="77777777" w:rsidR="000E4C9E" w:rsidRPr="001C1D23" w:rsidRDefault="00E430B4" w:rsidP="004A7AE0">
      <w:pPr>
        <w:pStyle w:val="Prrafodelista"/>
        <w:numPr>
          <w:ilvl w:val="1"/>
          <w:numId w:val="10"/>
        </w:numPr>
        <w:spacing w:after="0" w:line="240" w:lineRule="auto"/>
        <w:contextualSpacing w:val="0"/>
        <w:jc w:val="both"/>
        <w:rPr>
          <w:rFonts w:ascii="Arial" w:hAnsi="Arial" w:cs="Arial"/>
        </w:rPr>
      </w:pPr>
      <w:r w:rsidRPr="001C1D23">
        <w:rPr>
          <w:rFonts w:ascii="Arial" w:hAnsi="Arial" w:cs="Arial"/>
        </w:rPr>
        <w:t>¿LAS ACCIONES PARA ABORDAR LOS RIESGOS Y OPORTUNIDADES HAN SIDO EFICACES Y POR QUÉ?</w:t>
      </w:r>
    </w:p>
    <w:p w14:paraId="4BA7235A" w14:textId="7190FA13" w:rsidR="009F61AF" w:rsidRPr="001C1D23"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Pr="001C1D23"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1C1D23">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1C1D23">
        <w:rPr>
          <w:rFonts w:ascii="Arial" w:eastAsia="Times New Roman" w:hAnsi="Arial" w:cs="Arial"/>
          <w:lang w:val="es-ES" w:eastAsia="es-ES"/>
        </w:rPr>
        <w:t>en virtud de</w:t>
      </w:r>
      <w:r w:rsidRPr="001C1D23">
        <w:rPr>
          <w:rFonts w:ascii="Arial" w:eastAsia="Times New Roman" w:hAnsi="Arial" w:cs="Arial"/>
          <w:lang w:val="es-ES" w:eastAsia="es-ES"/>
        </w:rPr>
        <w:t xml:space="preserve"> la pertinencia de los controles que se aplican para el tratamiento de las causas que los originan.</w:t>
      </w:r>
    </w:p>
    <w:p w14:paraId="4C955C1A" w14:textId="77777777" w:rsidR="004A4D69" w:rsidRPr="001C1D23"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Pr="001C1D23" w:rsidRDefault="00E430B4" w:rsidP="004A7AE0">
      <w:pPr>
        <w:pStyle w:val="Prrafodelista"/>
        <w:numPr>
          <w:ilvl w:val="1"/>
          <w:numId w:val="10"/>
        </w:numPr>
        <w:spacing w:after="0" w:line="240" w:lineRule="auto"/>
        <w:contextualSpacing w:val="0"/>
        <w:jc w:val="both"/>
        <w:rPr>
          <w:rFonts w:ascii="Arial" w:hAnsi="Arial" w:cs="Arial"/>
        </w:rPr>
      </w:pPr>
      <w:r w:rsidRPr="001C1D23">
        <w:rPr>
          <w:rFonts w:ascii="Arial" w:hAnsi="Arial" w:cs="Arial"/>
        </w:rPr>
        <w:t>ANÁLISIS Y RESULTADOS DE LOS ASPECTOS AMBIENTALES CONFORME AL ACUERDO PSAA14-10160, NTC 6256:2018 Y GTC 286:2018 (Especifique el desarrollo ambiental, buenas prácticas y estrategias ambientales por sede)</w:t>
      </w:r>
    </w:p>
    <w:p w14:paraId="4445F56A" w14:textId="0E23D3F5" w:rsidR="00123DB1" w:rsidRPr="001C1D23" w:rsidRDefault="00123DB1" w:rsidP="009F61AF">
      <w:pPr>
        <w:jc w:val="both"/>
        <w:rPr>
          <w:rFonts w:ascii="Arial" w:eastAsia="Calibri" w:hAnsi="Arial" w:cs="Arial"/>
          <w:sz w:val="22"/>
          <w:szCs w:val="22"/>
        </w:rPr>
      </w:pPr>
    </w:p>
    <w:p w14:paraId="1FE3A606" w14:textId="1DA5941D" w:rsidR="00AF0341" w:rsidRPr="001C1D23" w:rsidRDefault="00B00022" w:rsidP="00AF0341">
      <w:pPr>
        <w:jc w:val="both"/>
        <w:rPr>
          <w:rFonts w:ascii="Arial" w:eastAsia="Calibri" w:hAnsi="Arial" w:cs="Arial"/>
          <w:sz w:val="22"/>
          <w:szCs w:val="22"/>
        </w:rPr>
      </w:pPr>
      <w:r w:rsidRPr="001C1D23">
        <w:rPr>
          <w:rFonts w:ascii="Arial" w:eastAsia="Calibri" w:hAnsi="Arial" w:cs="Arial"/>
          <w:sz w:val="22"/>
          <w:szCs w:val="22"/>
        </w:rPr>
        <w:t xml:space="preserve">La </w:t>
      </w:r>
      <w:r w:rsidR="003C45FF" w:rsidRPr="001C1D23">
        <w:rPr>
          <w:rFonts w:ascii="Arial" w:eastAsia="Calibri" w:hAnsi="Arial" w:cs="Arial"/>
          <w:sz w:val="22"/>
          <w:szCs w:val="22"/>
        </w:rPr>
        <w:t>Oficina de Asesoría para la Seguridad de la Rama Judicial</w:t>
      </w:r>
      <w:r w:rsidR="00AF0341" w:rsidRPr="001C1D23">
        <w:rPr>
          <w:rFonts w:ascii="Arial" w:eastAsia="Calibri" w:hAnsi="Arial" w:cs="Arial"/>
          <w:sz w:val="22"/>
          <w:szCs w:val="22"/>
        </w:rPr>
        <w:t>,</w:t>
      </w:r>
      <w:r w:rsidR="000231B2" w:rsidRPr="001C1D23">
        <w:rPr>
          <w:rFonts w:ascii="Arial" w:eastAsia="Calibri" w:hAnsi="Arial" w:cs="Arial"/>
          <w:sz w:val="22"/>
          <w:szCs w:val="22"/>
        </w:rPr>
        <w:t xml:space="preserve"> viene dando cumplimento a </w:t>
      </w:r>
      <w:r w:rsidR="00AF0341" w:rsidRPr="001C1D23">
        <w:rPr>
          <w:rFonts w:ascii="Arial" w:eastAsia="Calibri" w:hAnsi="Arial" w:cs="Arial"/>
          <w:sz w:val="22"/>
          <w:szCs w:val="22"/>
        </w:rPr>
        <w:t>los lineamientos y directrices del Plan de Gestión Ambiental de la Rama Judicial</w:t>
      </w:r>
      <w:r w:rsidR="00B059E7" w:rsidRPr="001C1D23">
        <w:rPr>
          <w:rFonts w:ascii="Arial" w:eastAsia="Calibri" w:hAnsi="Arial" w:cs="Arial"/>
          <w:sz w:val="22"/>
          <w:szCs w:val="22"/>
        </w:rPr>
        <w:t xml:space="preserve">, adoptado mediante </w:t>
      </w:r>
      <w:r w:rsidR="00AF0341" w:rsidRPr="001C1D23">
        <w:rPr>
          <w:rFonts w:ascii="Arial" w:eastAsia="Calibri" w:hAnsi="Arial" w:cs="Arial"/>
          <w:sz w:val="22"/>
          <w:szCs w:val="22"/>
        </w:rPr>
        <w:t>Acuerdo PSAA14-10160,</w:t>
      </w:r>
      <w:r w:rsidR="00446C79" w:rsidRPr="001C1D23">
        <w:rPr>
          <w:rFonts w:ascii="Arial" w:eastAsia="Calibri" w:hAnsi="Arial" w:cs="Arial"/>
          <w:sz w:val="22"/>
          <w:szCs w:val="22"/>
        </w:rPr>
        <w:t xml:space="preserve"> </w:t>
      </w:r>
    </w:p>
    <w:p w14:paraId="11C51E0E" w14:textId="59F6C3FF" w:rsidR="00AF0341" w:rsidRPr="001C1D23" w:rsidRDefault="00BD183F" w:rsidP="00AF0341">
      <w:pPr>
        <w:jc w:val="both"/>
        <w:rPr>
          <w:rFonts w:ascii="Arial" w:eastAsia="Calibri" w:hAnsi="Arial" w:cs="Arial"/>
          <w:sz w:val="22"/>
          <w:szCs w:val="22"/>
        </w:rPr>
      </w:pPr>
      <w:r w:rsidRPr="001C1D23">
        <w:rPr>
          <w:rFonts w:ascii="Arial" w:eastAsia="Calibri" w:hAnsi="Arial" w:cs="Arial"/>
          <w:sz w:val="22"/>
          <w:szCs w:val="22"/>
        </w:rPr>
        <w:t>De otra parte, con el hecho</w:t>
      </w:r>
      <w:r w:rsidR="009A7F9F" w:rsidRPr="001C1D23">
        <w:rPr>
          <w:rFonts w:ascii="Arial" w:eastAsia="Calibri" w:hAnsi="Arial" w:cs="Arial"/>
          <w:sz w:val="22"/>
          <w:szCs w:val="22"/>
        </w:rPr>
        <w:t xml:space="preserve"> de </w:t>
      </w:r>
      <w:r w:rsidR="00AF0341" w:rsidRPr="001C1D23">
        <w:rPr>
          <w:rFonts w:ascii="Arial" w:eastAsia="Calibri" w:hAnsi="Arial" w:cs="Arial"/>
          <w:sz w:val="22"/>
          <w:szCs w:val="22"/>
        </w:rPr>
        <w:t>foment</w:t>
      </w:r>
      <w:r w:rsidR="009A7F9F" w:rsidRPr="001C1D23">
        <w:rPr>
          <w:rFonts w:ascii="Arial" w:eastAsia="Calibri" w:hAnsi="Arial" w:cs="Arial"/>
          <w:sz w:val="22"/>
          <w:szCs w:val="22"/>
        </w:rPr>
        <w:t xml:space="preserve">ar </w:t>
      </w:r>
      <w:r w:rsidR="00AF0341" w:rsidRPr="001C1D23">
        <w:rPr>
          <w:rFonts w:ascii="Arial" w:eastAsia="Calibri" w:hAnsi="Arial" w:cs="Arial"/>
          <w:sz w:val="22"/>
          <w:szCs w:val="22"/>
        </w:rPr>
        <w:t xml:space="preserve">el uso de </w:t>
      </w:r>
      <w:r w:rsidR="00FA45A9" w:rsidRPr="001C1D23">
        <w:rPr>
          <w:rFonts w:ascii="Arial" w:eastAsia="Calibri" w:hAnsi="Arial" w:cs="Arial"/>
          <w:sz w:val="22"/>
          <w:szCs w:val="22"/>
        </w:rPr>
        <w:t>las TIC</w:t>
      </w:r>
      <w:r w:rsidR="00DC0AE4" w:rsidRPr="001C1D23">
        <w:rPr>
          <w:rFonts w:ascii="Arial" w:eastAsia="Calibri" w:hAnsi="Arial" w:cs="Arial"/>
          <w:sz w:val="22"/>
          <w:szCs w:val="22"/>
        </w:rPr>
        <w:t xml:space="preserve"> y aplicaciones informáticas </w:t>
      </w:r>
      <w:r w:rsidR="00AF0341" w:rsidRPr="001C1D23">
        <w:rPr>
          <w:rFonts w:ascii="Arial" w:eastAsia="Calibri" w:hAnsi="Arial" w:cs="Arial"/>
          <w:sz w:val="22"/>
          <w:szCs w:val="22"/>
        </w:rPr>
        <w:t>como Microsoft 365 (Teams, SharePoint, OneDrive), Correo electrónico,</w:t>
      </w:r>
      <w:r w:rsidR="003163D6" w:rsidRPr="001C1D23">
        <w:rPr>
          <w:rFonts w:ascii="Arial" w:eastAsia="Calibri" w:hAnsi="Arial" w:cs="Arial"/>
          <w:sz w:val="22"/>
          <w:szCs w:val="22"/>
        </w:rPr>
        <w:t xml:space="preserve"> </w:t>
      </w:r>
      <w:r w:rsidR="00AF0341" w:rsidRPr="001C1D23">
        <w:rPr>
          <w:rFonts w:ascii="Arial" w:eastAsia="Calibri" w:hAnsi="Arial" w:cs="Arial"/>
          <w:sz w:val="22"/>
          <w:szCs w:val="22"/>
        </w:rPr>
        <w:t>SIGOB</w:t>
      </w:r>
      <w:r w:rsidR="00FA45A9" w:rsidRPr="001C1D23">
        <w:rPr>
          <w:rFonts w:ascii="Arial" w:eastAsia="Calibri" w:hAnsi="Arial" w:cs="Arial"/>
          <w:sz w:val="22"/>
          <w:szCs w:val="22"/>
        </w:rPr>
        <w:t xml:space="preserve">ius </w:t>
      </w:r>
      <w:r w:rsidR="00AF0341" w:rsidRPr="001C1D23">
        <w:rPr>
          <w:rFonts w:ascii="Arial" w:eastAsia="Calibri" w:hAnsi="Arial" w:cs="Arial"/>
          <w:sz w:val="22"/>
          <w:szCs w:val="22"/>
        </w:rPr>
        <w:t xml:space="preserve">web, entre otras herramientas, generaron </w:t>
      </w:r>
      <w:r w:rsidR="001128A0" w:rsidRPr="001C1D23">
        <w:rPr>
          <w:rFonts w:ascii="Arial" w:eastAsia="Calibri" w:hAnsi="Arial" w:cs="Arial"/>
          <w:sz w:val="22"/>
          <w:szCs w:val="22"/>
        </w:rPr>
        <w:t xml:space="preserve">en la operación del proceso </w:t>
      </w:r>
      <w:r w:rsidR="00AF0341" w:rsidRPr="001C1D23">
        <w:rPr>
          <w:rFonts w:ascii="Arial" w:eastAsia="Calibri" w:hAnsi="Arial" w:cs="Arial"/>
          <w:sz w:val="22"/>
          <w:szCs w:val="22"/>
        </w:rPr>
        <w:t>una disminución significativa de los aspectos e impactos ambientales, destacándose la reducción del consumo</w:t>
      </w:r>
      <w:r w:rsidR="00CA4BAF" w:rsidRPr="001C1D23">
        <w:rPr>
          <w:rFonts w:ascii="Arial" w:eastAsia="Calibri" w:hAnsi="Arial" w:cs="Arial"/>
          <w:sz w:val="22"/>
          <w:szCs w:val="22"/>
        </w:rPr>
        <w:t xml:space="preserve"> agua, energía</w:t>
      </w:r>
      <w:r w:rsidR="00897B68" w:rsidRPr="001C1D23">
        <w:rPr>
          <w:rFonts w:ascii="Arial" w:eastAsia="Calibri" w:hAnsi="Arial" w:cs="Arial"/>
          <w:sz w:val="22"/>
          <w:szCs w:val="22"/>
        </w:rPr>
        <w:t xml:space="preserve">, </w:t>
      </w:r>
      <w:r w:rsidR="00AF0341" w:rsidRPr="001C1D23">
        <w:rPr>
          <w:rFonts w:ascii="Arial" w:eastAsia="Calibri" w:hAnsi="Arial" w:cs="Arial"/>
          <w:sz w:val="22"/>
          <w:szCs w:val="22"/>
        </w:rPr>
        <w:t xml:space="preserve">papel, </w:t>
      </w:r>
      <w:r w:rsidR="00CA4BAF" w:rsidRPr="001C1D23">
        <w:rPr>
          <w:rFonts w:ascii="Arial" w:eastAsia="Calibri" w:hAnsi="Arial" w:cs="Arial"/>
          <w:sz w:val="22"/>
          <w:szCs w:val="22"/>
        </w:rPr>
        <w:t xml:space="preserve">tóneres </w:t>
      </w:r>
      <w:r w:rsidR="00AF0341" w:rsidRPr="001C1D23">
        <w:rPr>
          <w:rFonts w:ascii="Arial" w:eastAsia="Calibri" w:hAnsi="Arial" w:cs="Arial"/>
          <w:sz w:val="22"/>
          <w:szCs w:val="22"/>
        </w:rPr>
        <w:t>y demás elementos de oficina.</w:t>
      </w:r>
    </w:p>
    <w:p w14:paraId="76AEE69D" w14:textId="77777777" w:rsidR="006A6138" w:rsidRPr="001C1D23" w:rsidRDefault="006A6138" w:rsidP="009F61AF">
      <w:pPr>
        <w:jc w:val="both"/>
        <w:rPr>
          <w:rFonts w:ascii="Arial" w:eastAsia="Calibri" w:hAnsi="Arial" w:cs="Arial"/>
          <w:sz w:val="22"/>
          <w:szCs w:val="22"/>
        </w:rPr>
      </w:pPr>
    </w:p>
    <w:p w14:paraId="4AE4CEF4" w14:textId="77777777" w:rsidR="00123DB1" w:rsidRPr="001C1D23" w:rsidRDefault="00123DB1" w:rsidP="009F61AF">
      <w:pPr>
        <w:numPr>
          <w:ilvl w:val="0"/>
          <w:numId w:val="2"/>
        </w:numPr>
        <w:jc w:val="both"/>
        <w:rPr>
          <w:rFonts w:ascii="Arial" w:hAnsi="Arial" w:cs="Arial"/>
          <w:b/>
          <w:color w:val="000000"/>
          <w:sz w:val="22"/>
          <w:szCs w:val="22"/>
        </w:rPr>
      </w:pPr>
      <w:r w:rsidRPr="001C1D23">
        <w:rPr>
          <w:rFonts w:ascii="Arial" w:hAnsi="Arial" w:cs="Arial"/>
          <w:b/>
          <w:color w:val="000000"/>
          <w:sz w:val="22"/>
          <w:szCs w:val="22"/>
        </w:rPr>
        <w:t>ACCIONES DE GESTIÓN</w:t>
      </w:r>
      <w:r w:rsidR="009F61AF" w:rsidRPr="001C1D23">
        <w:rPr>
          <w:rFonts w:ascii="Arial" w:hAnsi="Arial" w:cs="Arial"/>
          <w:b/>
          <w:color w:val="000000"/>
          <w:sz w:val="22"/>
          <w:szCs w:val="22"/>
        </w:rPr>
        <w:t xml:space="preserve"> </w:t>
      </w:r>
      <w:r w:rsidRPr="001C1D23">
        <w:rPr>
          <w:rFonts w:ascii="Arial" w:hAnsi="Arial" w:cs="Arial"/>
          <w:b/>
          <w:color w:val="000000"/>
          <w:sz w:val="22"/>
          <w:szCs w:val="22"/>
        </w:rPr>
        <w:t>(</w:t>
      </w:r>
      <w:r w:rsidR="009D6C25" w:rsidRPr="001C1D23">
        <w:rPr>
          <w:rFonts w:ascii="Arial" w:hAnsi="Arial" w:cs="Arial"/>
          <w:b/>
          <w:color w:val="000000"/>
          <w:sz w:val="22"/>
          <w:szCs w:val="22"/>
        </w:rPr>
        <w:t>Acciones de Mejora y Correctivas)</w:t>
      </w:r>
    </w:p>
    <w:p w14:paraId="46E4529D" w14:textId="77777777" w:rsidR="00123DB1" w:rsidRPr="001C1D23"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237"/>
        <w:gridCol w:w="749"/>
        <w:gridCol w:w="834"/>
        <w:gridCol w:w="1352"/>
        <w:gridCol w:w="749"/>
        <w:gridCol w:w="834"/>
        <w:gridCol w:w="1352"/>
        <w:gridCol w:w="2857"/>
      </w:tblGrid>
      <w:tr w:rsidR="00D91AB4" w:rsidRPr="001C1D23"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1C1D23" w:rsidRDefault="00D91AB4" w:rsidP="00AF23AC">
            <w:pPr>
              <w:tabs>
                <w:tab w:val="center" w:pos="4536"/>
              </w:tabs>
              <w:jc w:val="center"/>
              <w:rPr>
                <w:rFonts w:ascii="Arial" w:eastAsia="Calibri" w:hAnsi="Arial" w:cs="Arial"/>
                <w:b/>
                <w:sz w:val="16"/>
                <w:szCs w:val="16"/>
              </w:rPr>
            </w:pPr>
            <w:bookmarkStart w:id="7" w:name="_Hlk57697804"/>
            <w:r w:rsidRPr="001C1D23">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1C1D23" w:rsidRDefault="00D91AB4" w:rsidP="001D2ECE">
            <w:pPr>
              <w:tabs>
                <w:tab w:val="center" w:pos="4536"/>
              </w:tabs>
              <w:jc w:val="center"/>
              <w:rPr>
                <w:rFonts w:ascii="Arial" w:eastAsia="Calibri" w:hAnsi="Arial" w:cs="Arial"/>
                <w:b/>
                <w:sz w:val="16"/>
                <w:szCs w:val="16"/>
              </w:rPr>
            </w:pPr>
            <w:r w:rsidRPr="001C1D23">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1C1D23" w:rsidRDefault="00D91AB4" w:rsidP="001D2ECE">
            <w:pPr>
              <w:tabs>
                <w:tab w:val="center" w:pos="4536"/>
              </w:tabs>
              <w:jc w:val="center"/>
              <w:rPr>
                <w:rFonts w:ascii="Arial" w:eastAsia="Calibri" w:hAnsi="Arial" w:cs="Arial"/>
                <w:b/>
                <w:sz w:val="16"/>
                <w:szCs w:val="16"/>
              </w:rPr>
            </w:pPr>
            <w:r w:rsidRPr="001C1D23">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1C1D23" w:rsidRDefault="00D91AB4" w:rsidP="003B5927">
            <w:pPr>
              <w:tabs>
                <w:tab w:val="center" w:pos="4536"/>
              </w:tabs>
              <w:jc w:val="center"/>
              <w:rPr>
                <w:rFonts w:ascii="Arial" w:eastAsia="Calibri" w:hAnsi="Arial" w:cs="Arial"/>
                <w:b/>
                <w:sz w:val="16"/>
                <w:szCs w:val="16"/>
              </w:rPr>
            </w:pPr>
            <w:r w:rsidRPr="001C1D23">
              <w:rPr>
                <w:rFonts w:ascii="Arial" w:eastAsia="Calibri" w:hAnsi="Arial" w:cs="Arial"/>
                <w:b/>
                <w:sz w:val="16"/>
                <w:szCs w:val="16"/>
              </w:rPr>
              <w:t>ANÁLISIS</w:t>
            </w:r>
          </w:p>
        </w:tc>
      </w:tr>
      <w:tr w:rsidR="00D91AB4" w:rsidRPr="001C1D23"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1C1D23"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1C1D23" w:rsidRDefault="00D91AB4" w:rsidP="001D2ECE">
            <w:pPr>
              <w:tabs>
                <w:tab w:val="center" w:pos="4536"/>
              </w:tabs>
              <w:jc w:val="center"/>
              <w:rPr>
                <w:rFonts w:ascii="Arial" w:eastAsia="Calibri" w:hAnsi="Arial" w:cs="Arial"/>
                <w:bCs/>
                <w:sz w:val="14"/>
                <w:szCs w:val="14"/>
              </w:rPr>
            </w:pPr>
            <w:r w:rsidRPr="001C1D23">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1C1D23" w:rsidRDefault="00D91AB4" w:rsidP="001D2ECE">
            <w:pPr>
              <w:tabs>
                <w:tab w:val="center" w:pos="4536"/>
              </w:tabs>
              <w:jc w:val="center"/>
              <w:rPr>
                <w:rFonts w:ascii="Arial" w:eastAsia="Calibri" w:hAnsi="Arial" w:cs="Arial"/>
                <w:b/>
                <w:sz w:val="16"/>
                <w:szCs w:val="16"/>
              </w:rPr>
            </w:pPr>
          </w:p>
        </w:tc>
      </w:tr>
      <w:tr w:rsidR="003B5927" w:rsidRPr="001C1D23"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30E35B1F" w:rsidR="00123DB1" w:rsidRPr="001C1D23" w:rsidRDefault="003C45FF" w:rsidP="00AF23AC">
            <w:pPr>
              <w:tabs>
                <w:tab w:val="center" w:pos="4536"/>
              </w:tabs>
              <w:jc w:val="center"/>
              <w:rPr>
                <w:rFonts w:ascii="Arial" w:eastAsia="Calibri" w:hAnsi="Arial" w:cs="Arial"/>
                <w:sz w:val="18"/>
                <w:szCs w:val="18"/>
              </w:rPr>
            </w:pPr>
            <w:r w:rsidRPr="001C1D23">
              <w:rPr>
                <w:rFonts w:ascii="Arial" w:hAnsi="Arial" w:cs="Arial"/>
                <w:bCs/>
                <w:sz w:val="18"/>
                <w:szCs w:val="18"/>
              </w:rPr>
              <w:t>Administración de la Seguridad</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1C1D23" w:rsidRDefault="00464F1B" w:rsidP="001D2ECE">
            <w:pPr>
              <w:tabs>
                <w:tab w:val="center" w:pos="4536"/>
              </w:tabs>
              <w:jc w:val="center"/>
              <w:rPr>
                <w:rFonts w:ascii="Arial" w:eastAsia="Calibri" w:hAnsi="Arial" w:cs="Arial"/>
                <w:color w:val="000000"/>
                <w:sz w:val="18"/>
                <w:szCs w:val="18"/>
              </w:rPr>
            </w:pPr>
            <w:r w:rsidRPr="001C1D23">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1C1D23" w:rsidRDefault="004A7509" w:rsidP="001D2ECE">
            <w:pPr>
              <w:tabs>
                <w:tab w:val="center" w:pos="4536"/>
              </w:tabs>
              <w:jc w:val="center"/>
              <w:rPr>
                <w:rFonts w:ascii="Arial" w:eastAsia="Calibri" w:hAnsi="Arial" w:cs="Arial"/>
                <w:color w:val="000000"/>
                <w:sz w:val="18"/>
                <w:szCs w:val="18"/>
              </w:rPr>
            </w:pPr>
            <w:r w:rsidRPr="001C1D23">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1C1D23" w:rsidRDefault="004A7509" w:rsidP="001D2ECE">
            <w:pPr>
              <w:tabs>
                <w:tab w:val="center" w:pos="4536"/>
              </w:tabs>
              <w:jc w:val="center"/>
              <w:rPr>
                <w:rFonts w:ascii="Arial" w:eastAsia="Calibri" w:hAnsi="Arial" w:cs="Arial"/>
                <w:color w:val="000000"/>
                <w:sz w:val="18"/>
                <w:szCs w:val="18"/>
              </w:rPr>
            </w:pPr>
            <w:r w:rsidRPr="001C1D23">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1C1D23" w:rsidRDefault="00464F1B" w:rsidP="001D2ECE">
            <w:pPr>
              <w:tabs>
                <w:tab w:val="center" w:pos="4536"/>
              </w:tabs>
              <w:jc w:val="center"/>
              <w:rPr>
                <w:rFonts w:ascii="Arial" w:eastAsia="Calibri" w:hAnsi="Arial" w:cs="Arial"/>
                <w:color w:val="000000"/>
                <w:sz w:val="18"/>
                <w:szCs w:val="18"/>
              </w:rPr>
            </w:pPr>
            <w:r w:rsidRPr="001C1D23">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1C1D23" w:rsidRDefault="00464F1B" w:rsidP="001D2ECE">
            <w:pPr>
              <w:tabs>
                <w:tab w:val="center" w:pos="4536"/>
              </w:tabs>
              <w:jc w:val="center"/>
              <w:rPr>
                <w:rFonts w:ascii="Arial" w:eastAsia="Calibri" w:hAnsi="Arial" w:cs="Arial"/>
                <w:color w:val="000000"/>
                <w:sz w:val="18"/>
                <w:szCs w:val="18"/>
              </w:rPr>
            </w:pPr>
            <w:r w:rsidRPr="001C1D23">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1C1D23" w:rsidRDefault="000E1ACE" w:rsidP="00464F1B">
            <w:pPr>
              <w:jc w:val="center"/>
              <w:rPr>
                <w:rFonts w:ascii="Arial" w:eastAsia="Calibri" w:hAnsi="Arial" w:cs="Arial"/>
                <w:sz w:val="18"/>
                <w:szCs w:val="18"/>
              </w:rPr>
            </w:pPr>
            <w:r w:rsidRPr="001C1D23">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2352009C" w:rsidR="003B5927" w:rsidRPr="001C1D23" w:rsidRDefault="003B5927" w:rsidP="001D2ECE">
            <w:pPr>
              <w:tabs>
                <w:tab w:val="center" w:pos="4536"/>
              </w:tabs>
              <w:jc w:val="both"/>
              <w:rPr>
                <w:rFonts w:ascii="Arial" w:eastAsia="Calibri" w:hAnsi="Arial" w:cs="Arial"/>
                <w:color w:val="000000"/>
                <w:sz w:val="18"/>
                <w:szCs w:val="18"/>
              </w:rPr>
            </w:pPr>
            <w:r w:rsidRPr="001C1D23">
              <w:rPr>
                <w:rFonts w:ascii="Arial" w:eastAsia="Calibri" w:hAnsi="Arial" w:cs="Arial"/>
                <w:color w:val="000000"/>
                <w:sz w:val="18"/>
                <w:szCs w:val="18"/>
              </w:rPr>
              <w:t xml:space="preserve">Ni la auditoría interna, ni la externa configuraron hallazgo u observación alguna sobre el </w:t>
            </w:r>
            <w:r w:rsidRPr="001C1D23">
              <w:rPr>
                <w:rFonts w:ascii="Arial" w:eastAsia="Calibri" w:hAnsi="Arial" w:cs="Arial"/>
                <w:color w:val="000000"/>
                <w:sz w:val="18"/>
                <w:szCs w:val="18"/>
              </w:rPr>
              <w:lastRenderedPageBreak/>
              <w:t>proceso y el cumplimiento de los requisitos de la norma o legales</w:t>
            </w:r>
            <w:r w:rsidR="00BF1533" w:rsidRPr="001C1D23">
              <w:rPr>
                <w:rFonts w:ascii="Arial" w:eastAsia="Calibri" w:hAnsi="Arial" w:cs="Arial"/>
                <w:color w:val="000000"/>
                <w:sz w:val="18"/>
                <w:szCs w:val="18"/>
              </w:rPr>
              <w:t xml:space="preserve">, </w:t>
            </w:r>
          </w:p>
        </w:tc>
      </w:tr>
      <w:tr w:rsidR="004A7509" w:rsidRPr="001C1D23"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1C1D23" w:rsidRDefault="004A7509" w:rsidP="004A7509">
            <w:pPr>
              <w:tabs>
                <w:tab w:val="center" w:pos="4536"/>
              </w:tabs>
              <w:jc w:val="center"/>
              <w:rPr>
                <w:rFonts w:ascii="Arial" w:eastAsia="Calibri" w:hAnsi="Arial" w:cs="Arial"/>
                <w:b/>
                <w:sz w:val="18"/>
                <w:szCs w:val="18"/>
              </w:rPr>
            </w:pPr>
            <w:r w:rsidRPr="001C1D23">
              <w:rPr>
                <w:rFonts w:ascii="Arial" w:eastAsia="Calibri" w:hAnsi="Arial" w:cs="Arial"/>
                <w:b/>
                <w:sz w:val="18"/>
                <w:szCs w:val="18"/>
              </w:rPr>
              <w:lastRenderedPageBreak/>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1C1D23" w:rsidRDefault="004A7509" w:rsidP="004A7509">
            <w:pPr>
              <w:tabs>
                <w:tab w:val="center" w:pos="4536"/>
              </w:tabs>
              <w:jc w:val="center"/>
              <w:rPr>
                <w:rFonts w:ascii="Arial" w:eastAsia="Calibri" w:hAnsi="Arial" w:cs="Arial"/>
                <w:b/>
                <w:color w:val="000000"/>
                <w:sz w:val="18"/>
                <w:szCs w:val="18"/>
              </w:rPr>
            </w:pPr>
            <w:r w:rsidRPr="001C1D23">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1C1D23" w:rsidRDefault="004A7509" w:rsidP="004A7509">
            <w:pPr>
              <w:tabs>
                <w:tab w:val="center" w:pos="4536"/>
              </w:tabs>
              <w:jc w:val="center"/>
              <w:rPr>
                <w:rFonts w:ascii="Arial" w:eastAsia="Calibri" w:hAnsi="Arial" w:cs="Arial"/>
                <w:b/>
                <w:color w:val="000000"/>
                <w:sz w:val="18"/>
                <w:szCs w:val="18"/>
              </w:rPr>
            </w:pPr>
          </w:p>
        </w:tc>
      </w:tr>
      <w:bookmarkEnd w:id="7"/>
    </w:tbl>
    <w:p w14:paraId="1845D519" w14:textId="77777777" w:rsidR="00AF23AC" w:rsidRPr="001C1D23"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1C1D23"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1C1D23">
        <w:rPr>
          <w:rFonts w:ascii="Arial" w:hAnsi="Arial" w:cs="Arial"/>
          <w:b/>
          <w:sz w:val="22"/>
          <w:szCs w:val="22"/>
        </w:rPr>
        <w:t>S</w:t>
      </w:r>
      <w:r w:rsidR="000E4C9E" w:rsidRPr="001C1D23">
        <w:rPr>
          <w:rFonts w:ascii="Arial" w:hAnsi="Arial" w:cs="Arial"/>
          <w:b/>
          <w:sz w:val="22"/>
          <w:szCs w:val="22"/>
        </w:rPr>
        <w:t xml:space="preserve">ALIDAS DE LA </w:t>
      </w:r>
      <w:r w:rsidR="00B41308" w:rsidRPr="001C1D23">
        <w:rPr>
          <w:rFonts w:ascii="Arial" w:hAnsi="Arial" w:cs="Arial"/>
          <w:b/>
          <w:sz w:val="22"/>
          <w:szCs w:val="22"/>
        </w:rPr>
        <w:t>REVISIÓN POR</w:t>
      </w:r>
      <w:r w:rsidR="000E4C9E" w:rsidRPr="001C1D23">
        <w:rPr>
          <w:rFonts w:ascii="Arial" w:hAnsi="Arial" w:cs="Arial"/>
          <w:b/>
          <w:sz w:val="22"/>
          <w:szCs w:val="22"/>
        </w:rPr>
        <w:t xml:space="preserve"> LA DIRECCI</w:t>
      </w:r>
      <w:r w:rsidR="0027259D" w:rsidRPr="001C1D23">
        <w:rPr>
          <w:rFonts w:ascii="Arial" w:hAnsi="Arial" w:cs="Arial"/>
          <w:b/>
          <w:sz w:val="22"/>
          <w:szCs w:val="22"/>
        </w:rPr>
        <w:t>Ó</w:t>
      </w:r>
      <w:r w:rsidR="000E4C9E" w:rsidRPr="001C1D23">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8"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8"/>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7341"/>
        <w:gridCol w:w="1427"/>
        <w:gridCol w:w="1196"/>
      </w:tblGrid>
      <w:tr w:rsidR="000E4C9E" w:rsidRPr="00AF23AC" w14:paraId="50E6C496" w14:textId="77777777" w:rsidTr="00446C79">
        <w:trPr>
          <w:trHeight w:val="20"/>
          <w:tblHeader/>
          <w:jc w:val="center"/>
        </w:trPr>
        <w:tc>
          <w:tcPr>
            <w:tcW w:w="3684"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71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60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0E4C9E" w:rsidRPr="00AF23AC" w14:paraId="27B7F27F" w14:textId="77777777" w:rsidTr="00446C79">
        <w:trPr>
          <w:trHeight w:val="20"/>
          <w:jc w:val="center"/>
        </w:trPr>
        <w:tc>
          <w:tcPr>
            <w:tcW w:w="3684" w:type="pct"/>
            <w:tcBorders>
              <w:top w:val="single" w:sz="4" w:space="0" w:color="auto"/>
              <w:left w:val="single" w:sz="4" w:space="0" w:color="000000"/>
              <w:bottom w:val="single" w:sz="4" w:space="0" w:color="auto"/>
              <w:right w:val="single" w:sz="4" w:space="0" w:color="auto"/>
            </w:tcBorders>
            <w:vAlign w:val="center"/>
          </w:tcPr>
          <w:p w14:paraId="40107E71" w14:textId="5CDAD6BE" w:rsidR="000E4C9E" w:rsidRPr="00F50EA1" w:rsidRDefault="00F50EA1" w:rsidP="00F50EA1">
            <w:pPr>
              <w:tabs>
                <w:tab w:val="center" w:pos="4536"/>
              </w:tabs>
              <w:jc w:val="both"/>
              <w:rPr>
                <w:rFonts w:ascii="Arial" w:eastAsia="Calibri" w:hAnsi="Arial" w:cs="Arial"/>
                <w:bCs/>
                <w:sz w:val="18"/>
                <w:szCs w:val="18"/>
              </w:rPr>
            </w:pPr>
            <w:r>
              <w:rPr>
                <w:rFonts w:ascii="Arial" w:eastAsia="Calibri" w:hAnsi="Arial" w:cs="Arial"/>
                <w:bCs/>
                <w:sz w:val="18"/>
                <w:szCs w:val="18"/>
              </w:rPr>
              <w:t>Dar continuidad</w:t>
            </w:r>
            <w:r w:rsidR="00582999">
              <w:rPr>
                <w:rFonts w:ascii="Arial" w:eastAsia="Calibri" w:hAnsi="Arial" w:cs="Arial"/>
                <w:bCs/>
                <w:sz w:val="18"/>
                <w:szCs w:val="18"/>
              </w:rPr>
              <w:t xml:space="preserve"> y seguimiento a los casos de situaciones de seguridad de los operadores judiciales, para el </w:t>
            </w:r>
            <w:r w:rsidRPr="00F50EA1">
              <w:rPr>
                <w:rFonts w:ascii="Arial" w:eastAsia="Calibri" w:hAnsi="Arial" w:cs="Arial"/>
                <w:bCs/>
                <w:sz w:val="18"/>
                <w:szCs w:val="18"/>
              </w:rPr>
              <w:t xml:space="preserve">fortalecimiento y </w:t>
            </w:r>
            <w:r w:rsidR="00582999">
              <w:rPr>
                <w:rFonts w:ascii="Arial" w:eastAsia="Calibri" w:hAnsi="Arial" w:cs="Arial"/>
                <w:bCs/>
                <w:sz w:val="18"/>
                <w:szCs w:val="18"/>
              </w:rPr>
              <w:t>seguridad de los mismos</w:t>
            </w:r>
            <w:r w:rsidRPr="00F50EA1">
              <w:rPr>
                <w:rFonts w:ascii="Arial" w:eastAsia="Calibri" w:hAnsi="Arial" w:cs="Arial"/>
                <w:bCs/>
                <w:sz w:val="18"/>
                <w:szCs w:val="18"/>
              </w:rPr>
              <w:t>.</w:t>
            </w:r>
          </w:p>
        </w:tc>
        <w:tc>
          <w:tcPr>
            <w:tcW w:w="716" w:type="pct"/>
            <w:tcBorders>
              <w:top w:val="single" w:sz="4" w:space="0" w:color="auto"/>
              <w:left w:val="single" w:sz="4" w:space="0" w:color="auto"/>
              <w:bottom w:val="single" w:sz="4" w:space="0" w:color="auto"/>
              <w:right w:val="single" w:sz="4" w:space="0" w:color="auto"/>
            </w:tcBorders>
            <w:vAlign w:val="center"/>
          </w:tcPr>
          <w:p w14:paraId="53CF879F" w14:textId="04BC8B35" w:rsidR="00691C63" w:rsidRPr="00F50EA1"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w:t>
            </w:r>
            <w:r w:rsidR="00F63846">
              <w:rPr>
                <w:rFonts w:ascii="Arial" w:eastAsia="Calibri" w:hAnsi="Arial" w:cs="Arial"/>
                <w:bCs/>
                <w:sz w:val="18"/>
                <w:szCs w:val="18"/>
              </w:rPr>
              <w:t xml:space="preserve"> </w:t>
            </w:r>
            <w:r>
              <w:rPr>
                <w:rFonts w:ascii="Arial" w:eastAsia="Calibri" w:hAnsi="Arial" w:cs="Arial"/>
                <w:bCs/>
                <w:sz w:val="18"/>
                <w:szCs w:val="18"/>
              </w:rPr>
              <w:t>Unidad de Auditoría</w:t>
            </w:r>
          </w:p>
        </w:tc>
        <w:tc>
          <w:tcPr>
            <w:tcW w:w="600" w:type="pct"/>
            <w:tcBorders>
              <w:top w:val="single" w:sz="4" w:space="0" w:color="auto"/>
              <w:left w:val="single" w:sz="4" w:space="0" w:color="auto"/>
              <w:bottom w:val="single" w:sz="4" w:space="0" w:color="auto"/>
              <w:right w:val="single" w:sz="4" w:space="0" w:color="000000"/>
            </w:tcBorders>
            <w:vAlign w:val="center"/>
          </w:tcPr>
          <w:p w14:paraId="3FDBCC27" w14:textId="0232EEAD" w:rsidR="00053D46"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0</w:t>
            </w:r>
            <w:r w:rsidR="00446C79">
              <w:rPr>
                <w:rFonts w:ascii="Arial" w:eastAsia="Calibri" w:hAnsi="Arial" w:cs="Arial"/>
                <w:bCs/>
                <w:sz w:val="18"/>
                <w:szCs w:val="18"/>
              </w:rPr>
              <w:t>2</w:t>
            </w:r>
            <w:r>
              <w:rPr>
                <w:rFonts w:ascii="Arial" w:eastAsia="Calibri" w:hAnsi="Arial" w:cs="Arial"/>
                <w:bCs/>
                <w:sz w:val="18"/>
                <w:szCs w:val="18"/>
              </w:rPr>
              <w:t>/0</w:t>
            </w:r>
            <w:r w:rsidR="00446C79">
              <w:rPr>
                <w:rFonts w:ascii="Arial" w:eastAsia="Calibri" w:hAnsi="Arial" w:cs="Arial"/>
                <w:bCs/>
                <w:sz w:val="18"/>
                <w:szCs w:val="18"/>
              </w:rPr>
              <w:t>1</w:t>
            </w:r>
            <w:r>
              <w:rPr>
                <w:rFonts w:ascii="Arial" w:eastAsia="Calibri" w:hAnsi="Arial" w:cs="Arial"/>
                <w:bCs/>
                <w:sz w:val="18"/>
                <w:szCs w:val="18"/>
              </w:rPr>
              <w:t>/20</w:t>
            </w:r>
            <w:r w:rsidR="00053D46">
              <w:rPr>
                <w:rFonts w:ascii="Arial" w:eastAsia="Calibri" w:hAnsi="Arial" w:cs="Arial"/>
                <w:bCs/>
                <w:sz w:val="18"/>
                <w:szCs w:val="18"/>
              </w:rPr>
              <w:t>2</w:t>
            </w:r>
            <w:r w:rsidR="00666308">
              <w:rPr>
                <w:rFonts w:ascii="Arial" w:eastAsia="Calibri" w:hAnsi="Arial" w:cs="Arial"/>
                <w:bCs/>
                <w:sz w:val="18"/>
                <w:szCs w:val="18"/>
              </w:rPr>
              <w:t>3</w:t>
            </w:r>
            <w:r w:rsidR="00053D46">
              <w:rPr>
                <w:rFonts w:ascii="Arial" w:eastAsia="Calibri" w:hAnsi="Arial" w:cs="Arial"/>
                <w:bCs/>
                <w:sz w:val="18"/>
                <w:szCs w:val="18"/>
              </w:rPr>
              <w:t xml:space="preserve"> al</w:t>
            </w:r>
          </w:p>
          <w:p w14:paraId="5B92BF0B" w14:textId="00744595" w:rsidR="00691C63" w:rsidRPr="00F50EA1" w:rsidRDefault="00446C79" w:rsidP="00507D6A">
            <w:pPr>
              <w:tabs>
                <w:tab w:val="center" w:pos="4536"/>
              </w:tabs>
              <w:jc w:val="center"/>
              <w:rPr>
                <w:rFonts w:ascii="Arial" w:eastAsia="Calibri" w:hAnsi="Arial" w:cs="Arial"/>
                <w:bCs/>
                <w:sz w:val="18"/>
                <w:szCs w:val="18"/>
              </w:rPr>
            </w:pPr>
            <w:r>
              <w:rPr>
                <w:rFonts w:ascii="Arial" w:eastAsia="Calibri" w:hAnsi="Arial" w:cs="Arial"/>
                <w:bCs/>
                <w:sz w:val="18"/>
                <w:szCs w:val="18"/>
              </w:rPr>
              <w:t>29</w:t>
            </w:r>
            <w:r w:rsidR="00F93C71">
              <w:rPr>
                <w:rFonts w:ascii="Arial" w:eastAsia="Calibri" w:hAnsi="Arial" w:cs="Arial"/>
                <w:bCs/>
                <w:sz w:val="18"/>
                <w:szCs w:val="18"/>
              </w:rPr>
              <w:t>/</w:t>
            </w:r>
            <w:r>
              <w:rPr>
                <w:rFonts w:ascii="Arial" w:eastAsia="Calibri" w:hAnsi="Arial" w:cs="Arial"/>
                <w:bCs/>
                <w:sz w:val="18"/>
                <w:szCs w:val="18"/>
              </w:rPr>
              <w:t>12</w:t>
            </w:r>
            <w:r w:rsidR="00F93C71">
              <w:rPr>
                <w:rFonts w:ascii="Arial" w:eastAsia="Calibri" w:hAnsi="Arial" w:cs="Arial"/>
                <w:bCs/>
                <w:sz w:val="18"/>
                <w:szCs w:val="18"/>
              </w:rPr>
              <w:t>/</w:t>
            </w:r>
            <w:r w:rsidR="00053D46">
              <w:rPr>
                <w:rFonts w:ascii="Arial" w:eastAsia="Calibri" w:hAnsi="Arial" w:cs="Arial"/>
                <w:bCs/>
                <w:sz w:val="18"/>
                <w:szCs w:val="18"/>
              </w:rPr>
              <w:t>202</w:t>
            </w:r>
            <w:r>
              <w:rPr>
                <w:rFonts w:ascii="Arial" w:eastAsia="Calibri" w:hAnsi="Arial" w:cs="Arial"/>
                <w:bCs/>
                <w:sz w:val="18"/>
                <w:szCs w:val="18"/>
              </w:rPr>
              <w:t>23</w:t>
            </w:r>
          </w:p>
        </w:tc>
      </w:tr>
      <w:tr w:rsidR="00F63846" w:rsidRPr="00AF23AC" w14:paraId="48C86D87" w14:textId="77777777" w:rsidTr="00446C79">
        <w:trPr>
          <w:trHeight w:val="20"/>
          <w:jc w:val="center"/>
        </w:trPr>
        <w:tc>
          <w:tcPr>
            <w:tcW w:w="3684" w:type="pct"/>
            <w:tcBorders>
              <w:top w:val="single" w:sz="4" w:space="0" w:color="auto"/>
              <w:left w:val="single" w:sz="4" w:space="0" w:color="000000"/>
              <w:bottom w:val="single" w:sz="4" w:space="0" w:color="auto"/>
              <w:right w:val="single" w:sz="4" w:space="0" w:color="auto"/>
            </w:tcBorders>
            <w:vAlign w:val="center"/>
          </w:tcPr>
          <w:p w14:paraId="4082798C" w14:textId="45FBD870" w:rsidR="00582999" w:rsidRDefault="00582999" w:rsidP="00F63846">
            <w:pPr>
              <w:tabs>
                <w:tab w:val="center" w:pos="4536"/>
              </w:tabs>
              <w:jc w:val="both"/>
              <w:rPr>
                <w:rFonts w:ascii="Arial" w:eastAsia="Calibri" w:hAnsi="Arial" w:cs="Arial"/>
                <w:bCs/>
                <w:sz w:val="18"/>
                <w:szCs w:val="18"/>
              </w:rPr>
            </w:pPr>
            <w:r>
              <w:rPr>
                <w:rFonts w:ascii="Arial" w:eastAsia="Calibri" w:hAnsi="Arial" w:cs="Arial"/>
                <w:bCs/>
                <w:sz w:val="18"/>
                <w:szCs w:val="18"/>
              </w:rPr>
              <w:t>De conformidad al mapa de cubrimiento de las sedes judiciales, en el territorio nacional, en tema de seguridad en circuitos cerrado de televisión,</w:t>
            </w:r>
            <w:r w:rsidR="00446C79">
              <w:rPr>
                <w:rFonts w:ascii="Arial" w:eastAsia="Calibri" w:hAnsi="Arial" w:cs="Arial"/>
                <w:bCs/>
                <w:sz w:val="18"/>
                <w:szCs w:val="18"/>
              </w:rPr>
              <w:t xml:space="preserve"> se han venido cumpliendo y asignando de cuerdo al presupuesto que se cuenta.</w:t>
            </w:r>
          </w:p>
          <w:p w14:paraId="56DEC262" w14:textId="69AB1D85" w:rsidR="00F63846" w:rsidRPr="00F50EA1" w:rsidRDefault="00F63846" w:rsidP="00F63846">
            <w:pPr>
              <w:tabs>
                <w:tab w:val="center" w:pos="4536"/>
              </w:tabs>
              <w:jc w:val="both"/>
              <w:rPr>
                <w:rFonts w:ascii="Arial" w:eastAsia="Calibri" w:hAnsi="Arial" w:cs="Arial"/>
                <w:bCs/>
                <w:sz w:val="18"/>
                <w:szCs w:val="18"/>
              </w:rPr>
            </w:pPr>
          </w:p>
        </w:tc>
        <w:tc>
          <w:tcPr>
            <w:tcW w:w="716" w:type="pct"/>
            <w:tcBorders>
              <w:top w:val="single" w:sz="4" w:space="0" w:color="auto"/>
              <w:left w:val="single" w:sz="4" w:space="0" w:color="auto"/>
              <w:bottom w:val="single" w:sz="4" w:space="0" w:color="auto"/>
              <w:right w:val="single" w:sz="4" w:space="0" w:color="auto"/>
            </w:tcBorders>
            <w:vAlign w:val="center"/>
          </w:tcPr>
          <w:p w14:paraId="3AD4180C" w14:textId="49A25AC1" w:rsidR="00F63846" w:rsidRPr="00F50EA1"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0" w:type="pct"/>
            <w:tcBorders>
              <w:top w:val="single" w:sz="4" w:space="0" w:color="auto"/>
              <w:left w:val="single" w:sz="4" w:space="0" w:color="auto"/>
              <w:bottom w:val="single" w:sz="4" w:space="0" w:color="auto"/>
              <w:right w:val="single" w:sz="4" w:space="0" w:color="000000"/>
            </w:tcBorders>
            <w:vAlign w:val="center"/>
          </w:tcPr>
          <w:p w14:paraId="1FA034D9" w14:textId="55C133E3"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w:t>
            </w:r>
            <w:r w:rsidR="00446C79">
              <w:rPr>
                <w:rFonts w:ascii="Arial" w:eastAsia="Calibri" w:hAnsi="Arial" w:cs="Arial"/>
                <w:bCs/>
                <w:sz w:val="18"/>
                <w:szCs w:val="18"/>
              </w:rPr>
              <w:t>1</w:t>
            </w:r>
            <w:r>
              <w:rPr>
                <w:rFonts w:ascii="Arial" w:eastAsia="Calibri" w:hAnsi="Arial" w:cs="Arial"/>
                <w:bCs/>
                <w:sz w:val="18"/>
                <w:szCs w:val="18"/>
              </w:rPr>
              <w:t>/2023 al</w:t>
            </w:r>
          </w:p>
          <w:p w14:paraId="75AB5428" w14:textId="1ECA5698" w:rsidR="00F63846" w:rsidRPr="00F50EA1" w:rsidRDefault="00446C79" w:rsidP="00F63846">
            <w:pPr>
              <w:tabs>
                <w:tab w:val="center" w:pos="4536"/>
              </w:tabs>
              <w:jc w:val="center"/>
              <w:rPr>
                <w:rFonts w:ascii="Arial" w:eastAsia="Calibri" w:hAnsi="Arial" w:cs="Arial"/>
                <w:bCs/>
                <w:sz w:val="18"/>
                <w:szCs w:val="18"/>
              </w:rPr>
            </w:pPr>
            <w:r>
              <w:rPr>
                <w:rFonts w:ascii="Arial" w:eastAsia="Calibri" w:hAnsi="Arial" w:cs="Arial"/>
                <w:bCs/>
                <w:sz w:val="18"/>
                <w:szCs w:val="18"/>
              </w:rPr>
              <w:t>20/12/2023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9"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9"/>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0"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53655781" w:rsidR="00A843C9" w:rsidRPr="00B27FB6" w:rsidRDefault="0017459E" w:rsidP="00AF23AC">
            <w:pPr>
              <w:jc w:val="both"/>
              <w:rPr>
                <w:rFonts w:ascii="Arial" w:hAnsi="Arial" w:cs="Arial"/>
                <w:sz w:val="18"/>
                <w:szCs w:val="18"/>
              </w:rPr>
            </w:pPr>
            <w:r>
              <w:rPr>
                <w:rFonts w:ascii="Arial" w:hAnsi="Arial" w:cs="Arial"/>
                <w:sz w:val="18"/>
                <w:szCs w:val="18"/>
              </w:rPr>
              <w:t>Ninguno de fondo</w:t>
            </w:r>
            <w:r w:rsidR="00DD1B10">
              <w:rPr>
                <w:rFonts w:ascii="Arial" w:hAnsi="Arial" w:cs="Arial"/>
                <w:sz w:val="18"/>
                <w:szCs w:val="18"/>
              </w:rPr>
              <w:t xml:space="preserve">; </w:t>
            </w:r>
            <w:r>
              <w:rPr>
                <w:rFonts w:ascii="Arial" w:hAnsi="Arial" w:cs="Arial"/>
                <w:sz w:val="18"/>
                <w:szCs w:val="18"/>
              </w:rPr>
              <w:t xml:space="preserve">sin </w:t>
            </w:r>
            <w:r w:rsidR="00DD1B10">
              <w:rPr>
                <w:rFonts w:ascii="Arial" w:hAnsi="Arial" w:cs="Arial"/>
                <w:sz w:val="18"/>
                <w:szCs w:val="18"/>
              </w:rPr>
              <w:t>embargo,</w:t>
            </w:r>
            <w:r>
              <w:rPr>
                <w:rFonts w:ascii="Arial" w:hAnsi="Arial" w:cs="Arial"/>
                <w:sz w:val="18"/>
                <w:szCs w:val="18"/>
              </w:rPr>
              <w:t xml:space="preserve"> es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xml:space="preserve">, documentos e instrumentos del </w:t>
            </w:r>
            <w:r w:rsidR="00B27FB6">
              <w:rPr>
                <w:rFonts w:ascii="Arial" w:hAnsi="Arial" w:cs="Arial"/>
                <w:sz w:val="18"/>
                <w:szCs w:val="18"/>
              </w:rPr>
              <w:t>proceso.</w:t>
            </w:r>
            <w:r w:rsidR="00446C79">
              <w:rPr>
                <w:rFonts w:ascii="Arial" w:hAnsi="Arial" w:cs="Arial"/>
                <w:sz w:val="18"/>
                <w:szCs w:val="18"/>
              </w:rPr>
              <w:t xml:space="preserve"> </w:t>
            </w:r>
            <w:r w:rsidR="00C76BB5">
              <w:rPr>
                <w:rFonts w:ascii="Arial" w:hAnsi="Arial" w:cs="Arial"/>
                <w:sz w:val="18"/>
                <w:szCs w:val="18"/>
              </w:rPr>
              <w:t>Sensibilización sobre</w:t>
            </w:r>
            <w:r w:rsidR="00446C79">
              <w:rPr>
                <w:rFonts w:ascii="Arial" w:hAnsi="Arial" w:cs="Arial"/>
                <w:sz w:val="18"/>
                <w:szCs w:val="18"/>
              </w:rPr>
              <w:t xml:space="preserve"> las modificaciones y actualizaciones al sistema</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1"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057DFC6D" w14:textId="1F421969" w:rsidR="00E8630A" w:rsidRPr="00B27FB6" w:rsidRDefault="00B63E4D" w:rsidP="00AF23AC">
            <w:pPr>
              <w:jc w:val="both"/>
              <w:rPr>
                <w:rFonts w:ascii="Arial" w:hAnsi="Arial" w:cs="Arial"/>
                <w:sz w:val="18"/>
                <w:szCs w:val="18"/>
              </w:rPr>
            </w:pPr>
            <w:r>
              <w:rPr>
                <w:rFonts w:ascii="Arial" w:hAnsi="Arial" w:cs="Arial"/>
                <w:sz w:val="18"/>
                <w:szCs w:val="18"/>
              </w:rPr>
              <w:t>De ser posible ampliar la planta de personal a nivel seccional, en particular aquellas oficinas donde labora un solo auditor.</w:t>
            </w:r>
          </w:p>
        </w:tc>
      </w:tr>
      <w:bookmarkEnd w:id="10"/>
      <w:bookmarkEnd w:id="11"/>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12"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1C1D23" w14:paraId="46A56F7A" w14:textId="77777777" w:rsidTr="00FC2A7B">
        <w:trPr>
          <w:trHeight w:val="20"/>
          <w:jc w:val="center"/>
        </w:trPr>
        <w:tc>
          <w:tcPr>
            <w:tcW w:w="862" w:type="pct"/>
            <w:shd w:val="clear" w:color="auto" w:fill="auto"/>
            <w:vAlign w:val="center"/>
          </w:tcPr>
          <w:p w14:paraId="0735FB1E" w14:textId="404712EE" w:rsidR="000E4C9E" w:rsidRPr="001C1D23" w:rsidRDefault="004177D3" w:rsidP="00620C7A">
            <w:pPr>
              <w:pStyle w:val="Prrafodelista"/>
              <w:tabs>
                <w:tab w:val="center" w:pos="4536"/>
              </w:tabs>
              <w:spacing w:after="0" w:line="240" w:lineRule="auto"/>
              <w:ind w:left="0"/>
              <w:contextualSpacing w:val="0"/>
              <w:rPr>
                <w:rFonts w:ascii="Arial" w:hAnsi="Arial" w:cs="Arial"/>
                <w:bCs/>
                <w:sz w:val="18"/>
                <w:szCs w:val="18"/>
              </w:rPr>
            </w:pPr>
            <w:r w:rsidRPr="001C1D23">
              <w:rPr>
                <w:rFonts w:ascii="Arial" w:hAnsi="Arial" w:cs="Arial"/>
                <w:bCs/>
                <w:sz w:val="18"/>
                <w:szCs w:val="18"/>
              </w:rPr>
              <w:t xml:space="preserve">a) </w:t>
            </w:r>
            <w:r w:rsidR="000E4C9E" w:rsidRPr="001C1D23">
              <w:rPr>
                <w:rFonts w:ascii="Arial" w:hAnsi="Arial" w:cs="Arial"/>
                <w:bCs/>
                <w:sz w:val="18"/>
                <w:szCs w:val="18"/>
              </w:rPr>
              <w:t>¿Sigue siendo suficiente?</w:t>
            </w:r>
            <w:r w:rsidR="00620C7A" w:rsidRPr="001C1D23">
              <w:rPr>
                <w:rFonts w:ascii="Arial" w:hAnsi="Arial" w:cs="Arial"/>
                <w:bCs/>
                <w:sz w:val="18"/>
                <w:szCs w:val="18"/>
              </w:rPr>
              <w:t xml:space="preserve"> </w:t>
            </w:r>
            <w:r w:rsidR="000E4C9E" w:rsidRPr="001C1D23">
              <w:rPr>
                <w:rFonts w:ascii="Arial" w:hAnsi="Arial" w:cs="Arial"/>
                <w:bCs/>
                <w:sz w:val="18"/>
                <w:szCs w:val="18"/>
              </w:rPr>
              <w:t>ADECUADO.</w:t>
            </w:r>
          </w:p>
        </w:tc>
        <w:tc>
          <w:tcPr>
            <w:tcW w:w="4138" w:type="pct"/>
            <w:shd w:val="clear" w:color="auto" w:fill="auto"/>
            <w:vAlign w:val="center"/>
          </w:tcPr>
          <w:p w14:paraId="3CEF6293" w14:textId="7484F46C" w:rsidR="000E4C9E" w:rsidRPr="001C1D23" w:rsidRDefault="00445B38" w:rsidP="00A6416B">
            <w:pPr>
              <w:jc w:val="both"/>
              <w:rPr>
                <w:rFonts w:ascii="Arial" w:hAnsi="Arial" w:cs="Arial"/>
                <w:color w:val="000000"/>
                <w:sz w:val="18"/>
                <w:szCs w:val="18"/>
              </w:rPr>
            </w:pPr>
            <w:r w:rsidRPr="001C1D23">
              <w:rPr>
                <w:rFonts w:ascii="Arial" w:hAnsi="Arial" w:cs="Arial"/>
                <w:color w:val="000000"/>
                <w:sz w:val="18"/>
                <w:szCs w:val="18"/>
              </w:rPr>
              <w:t>Sí</w:t>
            </w:r>
            <w:r w:rsidR="00A05DB4" w:rsidRPr="001C1D23">
              <w:rPr>
                <w:rFonts w:ascii="Arial" w:hAnsi="Arial" w:cs="Arial"/>
                <w:color w:val="000000"/>
                <w:sz w:val="18"/>
                <w:szCs w:val="18"/>
              </w:rPr>
              <w:t>. El</w:t>
            </w:r>
            <w:r w:rsidRPr="001C1D23">
              <w:rPr>
                <w:rFonts w:ascii="Arial" w:hAnsi="Arial" w:cs="Arial"/>
                <w:color w:val="000000"/>
                <w:sz w:val="18"/>
                <w:szCs w:val="18"/>
              </w:rPr>
              <w:t xml:space="preserve"> proceso</w:t>
            </w:r>
            <w:r w:rsidR="00A05DB4" w:rsidRPr="001C1D23">
              <w:rPr>
                <w:rFonts w:ascii="Arial" w:hAnsi="Arial" w:cs="Arial"/>
                <w:color w:val="000000"/>
                <w:sz w:val="18"/>
                <w:szCs w:val="18"/>
              </w:rPr>
              <w:t xml:space="preserve"> </w:t>
            </w:r>
            <w:r w:rsidR="00022952" w:rsidRPr="001C1D23">
              <w:rPr>
                <w:rFonts w:ascii="Arial" w:hAnsi="Arial" w:cs="Arial"/>
                <w:color w:val="000000"/>
                <w:sz w:val="18"/>
                <w:szCs w:val="18"/>
              </w:rPr>
              <w:t xml:space="preserve">Administración a la Seguridad </w:t>
            </w:r>
            <w:r w:rsidR="000C5886" w:rsidRPr="001C1D23">
              <w:rPr>
                <w:rFonts w:ascii="Arial" w:hAnsi="Arial" w:cs="Arial"/>
                <w:color w:val="000000"/>
                <w:sz w:val="18"/>
                <w:szCs w:val="18"/>
              </w:rPr>
              <w:t xml:space="preserve">es </w:t>
            </w:r>
            <w:r w:rsidR="00226F45" w:rsidRPr="001C1D23">
              <w:rPr>
                <w:rFonts w:ascii="Arial" w:hAnsi="Arial" w:cs="Arial"/>
                <w:color w:val="000000"/>
                <w:sz w:val="18"/>
                <w:szCs w:val="18"/>
              </w:rPr>
              <w:t>adecuado</w:t>
            </w:r>
            <w:r w:rsidRPr="001C1D23">
              <w:rPr>
                <w:rFonts w:ascii="Arial" w:hAnsi="Arial" w:cs="Arial"/>
                <w:color w:val="000000"/>
                <w:sz w:val="18"/>
                <w:szCs w:val="18"/>
              </w:rPr>
              <w:t>, porque</w:t>
            </w:r>
            <w:r w:rsidR="000C5886" w:rsidRPr="001C1D23">
              <w:rPr>
                <w:rFonts w:ascii="Arial" w:hAnsi="Arial" w:cs="Arial"/>
                <w:color w:val="000000"/>
                <w:sz w:val="18"/>
                <w:szCs w:val="18"/>
              </w:rPr>
              <w:t xml:space="preserve"> </w:t>
            </w:r>
            <w:r w:rsidR="00226F45" w:rsidRPr="001C1D23">
              <w:rPr>
                <w:rFonts w:ascii="Arial" w:hAnsi="Arial" w:cs="Arial"/>
                <w:color w:val="000000"/>
                <w:sz w:val="18"/>
                <w:szCs w:val="18"/>
              </w:rPr>
              <w:t xml:space="preserve">permite </w:t>
            </w:r>
            <w:r w:rsidRPr="001C1D23">
              <w:rPr>
                <w:rFonts w:ascii="Arial" w:hAnsi="Arial" w:cs="Arial"/>
                <w:color w:val="000000"/>
                <w:sz w:val="18"/>
                <w:szCs w:val="18"/>
              </w:rPr>
              <w:t>aporta</w:t>
            </w:r>
            <w:r w:rsidR="00226F45" w:rsidRPr="001C1D23">
              <w:rPr>
                <w:rFonts w:ascii="Arial" w:hAnsi="Arial" w:cs="Arial"/>
                <w:color w:val="000000"/>
                <w:sz w:val="18"/>
                <w:szCs w:val="18"/>
              </w:rPr>
              <w:t>r</w:t>
            </w:r>
            <w:r w:rsidRPr="001C1D23">
              <w:rPr>
                <w:rFonts w:ascii="Arial" w:hAnsi="Arial" w:cs="Arial"/>
                <w:color w:val="000000"/>
                <w:sz w:val="18"/>
                <w:szCs w:val="18"/>
              </w:rPr>
              <w:t xml:space="preserve"> al cumplimiento de</w:t>
            </w:r>
            <w:r w:rsidR="00022952" w:rsidRPr="001C1D23">
              <w:rPr>
                <w:rFonts w:ascii="Arial" w:hAnsi="Arial" w:cs="Arial"/>
                <w:color w:val="000000"/>
                <w:sz w:val="18"/>
                <w:szCs w:val="18"/>
              </w:rPr>
              <w:t>sde la Unidad de Apopo y coadyuvancia en su misionalidad del Consejo Superior</w:t>
            </w:r>
            <w:r w:rsidR="000C5886" w:rsidRPr="001C1D23">
              <w:rPr>
                <w:rFonts w:ascii="Arial" w:hAnsi="Arial" w:cs="Arial"/>
                <w:color w:val="000000"/>
                <w:sz w:val="18"/>
                <w:szCs w:val="18"/>
              </w:rPr>
              <w:t xml:space="preserve"> y la satisfacción de los usuarios</w:t>
            </w:r>
            <w:r w:rsidR="00022952" w:rsidRPr="001C1D23">
              <w:rPr>
                <w:rFonts w:ascii="Arial" w:hAnsi="Arial" w:cs="Arial"/>
                <w:color w:val="000000"/>
                <w:sz w:val="18"/>
                <w:szCs w:val="18"/>
              </w:rPr>
              <w:t xml:space="preserve"> internos</w:t>
            </w:r>
            <w:r w:rsidR="000C5886" w:rsidRPr="001C1D23">
              <w:rPr>
                <w:rFonts w:ascii="Arial" w:hAnsi="Arial" w:cs="Arial"/>
                <w:color w:val="000000"/>
                <w:sz w:val="18"/>
                <w:szCs w:val="18"/>
              </w:rPr>
              <w:t>, ade</w:t>
            </w:r>
            <w:r w:rsidR="000049D9" w:rsidRPr="001C1D23">
              <w:rPr>
                <w:rFonts w:ascii="Arial" w:hAnsi="Arial" w:cs="Arial"/>
                <w:color w:val="000000"/>
                <w:sz w:val="18"/>
                <w:szCs w:val="18"/>
              </w:rPr>
              <w:t>más de que con este se cumplen las disposiciones constitucionales, legales y reglamentarias en materia de control interno y auditorí</w:t>
            </w:r>
            <w:r w:rsidR="00A9714D" w:rsidRPr="001C1D23">
              <w:rPr>
                <w:rFonts w:ascii="Arial" w:hAnsi="Arial" w:cs="Arial"/>
                <w:color w:val="000000"/>
                <w:sz w:val="18"/>
                <w:szCs w:val="18"/>
              </w:rPr>
              <w:t xml:space="preserve">a, así como </w:t>
            </w:r>
            <w:r w:rsidR="001A5FD9" w:rsidRPr="001C1D23">
              <w:rPr>
                <w:rFonts w:ascii="Arial" w:hAnsi="Arial" w:cs="Arial"/>
                <w:color w:val="000000"/>
                <w:sz w:val="18"/>
                <w:szCs w:val="18"/>
              </w:rPr>
              <w:t xml:space="preserve">las políticas y lineamientos </w:t>
            </w:r>
            <w:r w:rsidR="005E539E" w:rsidRPr="001C1D23">
              <w:rPr>
                <w:rFonts w:ascii="Arial" w:hAnsi="Arial" w:cs="Arial"/>
                <w:color w:val="000000"/>
                <w:sz w:val="18"/>
                <w:szCs w:val="18"/>
              </w:rPr>
              <w:t xml:space="preserve">establecidos por la </w:t>
            </w:r>
            <w:r w:rsidR="001A5FD9" w:rsidRPr="001C1D23">
              <w:rPr>
                <w:rFonts w:ascii="Arial" w:hAnsi="Arial" w:cs="Arial"/>
                <w:color w:val="000000"/>
                <w:sz w:val="18"/>
                <w:szCs w:val="18"/>
              </w:rPr>
              <w:t xml:space="preserve">Alta Dirección para el </w:t>
            </w:r>
            <w:r w:rsidR="005E539E" w:rsidRPr="001C1D23">
              <w:rPr>
                <w:rFonts w:ascii="Arial" w:hAnsi="Arial" w:cs="Arial"/>
                <w:color w:val="000000"/>
                <w:sz w:val="18"/>
                <w:szCs w:val="18"/>
              </w:rPr>
              <w:t xml:space="preserve">mantenimiento y mejora continua del </w:t>
            </w:r>
            <w:r w:rsidR="001A5FD9" w:rsidRPr="001C1D23">
              <w:rPr>
                <w:rFonts w:ascii="Arial" w:hAnsi="Arial" w:cs="Arial"/>
                <w:color w:val="000000"/>
                <w:sz w:val="18"/>
                <w:szCs w:val="18"/>
              </w:rPr>
              <w:t>SIGCMA</w:t>
            </w:r>
            <w:r w:rsidR="005E539E" w:rsidRPr="001C1D23">
              <w:rPr>
                <w:rFonts w:ascii="Arial" w:hAnsi="Arial" w:cs="Arial"/>
                <w:color w:val="000000"/>
                <w:sz w:val="18"/>
                <w:szCs w:val="18"/>
              </w:rPr>
              <w:t>.</w:t>
            </w:r>
          </w:p>
        </w:tc>
      </w:tr>
      <w:tr w:rsidR="000E4C9E" w:rsidRPr="001C1D23" w14:paraId="75FDE3F9" w14:textId="77777777" w:rsidTr="00FC2A7B">
        <w:trPr>
          <w:trHeight w:val="20"/>
          <w:jc w:val="center"/>
        </w:trPr>
        <w:tc>
          <w:tcPr>
            <w:tcW w:w="862" w:type="pct"/>
            <w:shd w:val="clear" w:color="auto" w:fill="auto"/>
            <w:vAlign w:val="center"/>
          </w:tcPr>
          <w:p w14:paraId="53B27F80" w14:textId="1A8B8204" w:rsidR="000E4C9E" w:rsidRPr="001C1D23" w:rsidRDefault="004177D3" w:rsidP="00620C7A">
            <w:pPr>
              <w:pStyle w:val="Prrafodelista"/>
              <w:spacing w:after="0" w:line="240" w:lineRule="auto"/>
              <w:ind w:left="0"/>
              <w:contextualSpacing w:val="0"/>
              <w:rPr>
                <w:rFonts w:ascii="Arial" w:hAnsi="Arial" w:cs="Arial"/>
                <w:bCs/>
                <w:sz w:val="18"/>
                <w:szCs w:val="18"/>
              </w:rPr>
            </w:pPr>
            <w:r w:rsidRPr="001C1D23">
              <w:rPr>
                <w:rFonts w:ascii="Arial" w:hAnsi="Arial" w:cs="Arial"/>
                <w:bCs/>
                <w:sz w:val="18"/>
                <w:szCs w:val="18"/>
              </w:rPr>
              <w:t xml:space="preserve">b) </w:t>
            </w:r>
            <w:r w:rsidR="000E4C9E" w:rsidRPr="001C1D23">
              <w:rPr>
                <w:rFonts w:ascii="Arial" w:hAnsi="Arial" w:cs="Arial"/>
                <w:bCs/>
                <w:sz w:val="18"/>
                <w:szCs w:val="18"/>
              </w:rPr>
              <w:t>¿</w:t>
            </w:r>
            <w:r w:rsidR="003B482F" w:rsidRPr="001C1D23">
              <w:rPr>
                <w:rFonts w:ascii="Arial" w:hAnsi="Arial" w:cs="Arial"/>
                <w:bCs/>
                <w:sz w:val="18"/>
                <w:szCs w:val="18"/>
              </w:rPr>
              <w:t>S</w:t>
            </w:r>
            <w:r w:rsidR="000E4C9E" w:rsidRPr="001C1D23">
              <w:rPr>
                <w:rFonts w:ascii="Arial" w:hAnsi="Arial" w:cs="Arial"/>
                <w:bCs/>
                <w:sz w:val="18"/>
                <w:szCs w:val="18"/>
              </w:rPr>
              <w:t>igue siendo apto para su propósito</w:t>
            </w:r>
            <w:r w:rsidR="00A4500B" w:rsidRPr="001C1D23">
              <w:rPr>
                <w:rFonts w:ascii="Arial" w:hAnsi="Arial" w:cs="Arial"/>
                <w:bCs/>
                <w:sz w:val="18"/>
                <w:szCs w:val="18"/>
              </w:rPr>
              <w:t>?</w:t>
            </w:r>
            <w:r w:rsidR="00620C7A" w:rsidRPr="001C1D23">
              <w:rPr>
                <w:rFonts w:ascii="Arial" w:hAnsi="Arial" w:cs="Arial"/>
                <w:bCs/>
                <w:sz w:val="18"/>
                <w:szCs w:val="18"/>
              </w:rPr>
              <w:t xml:space="preserve"> </w:t>
            </w:r>
            <w:r w:rsidR="000E4C9E" w:rsidRPr="001C1D23">
              <w:rPr>
                <w:rFonts w:ascii="Arial" w:hAnsi="Arial" w:cs="Arial"/>
                <w:bCs/>
                <w:sz w:val="18"/>
                <w:szCs w:val="18"/>
              </w:rPr>
              <w:t>CONVENIENTE</w:t>
            </w:r>
            <w:r w:rsidR="00AF23AC" w:rsidRPr="001C1D23">
              <w:rPr>
                <w:rFonts w:ascii="Arial" w:hAnsi="Arial" w:cs="Arial"/>
                <w:bCs/>
                <w:sz w:val="18"/>
                <w:szCs w:val="18"/>
              </w:rPr>
              <w:t>.</w:t>
            </w:r>
          </w:p>
        </w:tc>
        <w:tc>
          <w:tcPr>
            <w:tcW w:w="4138" w:type="pct"/>
            <w:shd w:val="clear" w:color="auto" w:fill="auto"/>
            <w:vAlign w:val="center"/>
          </w:tcPr>
          <w:p w14:paraId="01D225B9" w14:textId="6739FA4D" w:rsidR="0036221F" w:rsidRPr="001C1D23" w:rsidRDefault="00A05DB4" w:rsidP="00255EAE">
            <w:pPr>
              <w:jc w:val="both"/>
              <w:rPr>
                <w:rFonts w:ascii="Arial" w:hAnsi="Arial" w:cs="Arial"/>
                <w:color w:val="FF0000"/>
                <w:sz w:val="18"/>
                <w:szCs w:val="18"/>
              </w:rPr>
            </w:pPr>
            <w:r w:rsidRPr="001C1D23">
              <w:rPr>
                <w:rFonts w:ascii="Arial" w:hAnsi="Arial" w:cs="Arial"/>
                <w:sz w:val="18"/>
                <w:szCs w:val="18"/>
              </w:rPr>
              <w:t>S</w:t>
            </w:r>
            <w:r w:rsidR="00180948" w:rsidRPr="001C1D23">
              <w:rPr>
                <w:rFonts w:ascii="Arial" w:hAnsi="Arial" w:cs="Arial"/>
                <w:sz w:val="18"/>
                <w:szCs w:val="18"/>
              </w:rPr>
              <w:t xml:space="preserve">í. El </w:t>
            </w:r>
            <w:r w:rsidRPr="001C1D23">
              <w:rPr>
                <w:rFonts w:ascii="Arial" w:hAnsi="Arial" w:cs="Arial"/>
                <w:sz w:val="18"/>
                <w:szCs w:val="18"/>
              </w:rPr>
              <w:t>proceso</w:t>
            </w:r>
            <w:r w:rsidR="00180948" w:rsidRPr="001C1D23">
              <w:rPr>
                <w:rFonts w:ascii="Arial" w:hAnsi="Arial" w:cs="Arial"/>
                <w:sz w:val="18"/>
                <w:szCs w:val="18"/>
              </w:rPr>
              <w:t xml:space="preserve"> </w:t>
            </w:r>
            <w:r w:rsidR="00022952" w:rsidRPr="001C1D23">
              <w:rPr>
                <w:rFonts w:ascii="Arial" w:hAnsi="Arial" w:cs="Arial"/>
                <w:sz w:val="18"/>
                <w:szCs w:val="18"/>
              </w:rPr>
              <w:t>Administración de la Seguridad,</w:t>
            </w:r>
            <w:r w:rsidRPr="001C1D23">
              <w:rPr>
                <w:rFonts w:ascii="Arial" w:hAnsi="Arial" w:cs="Arial"/>
                <w:sz w:val="18"/>
                <w:szCs w:val="18"/>
              </w:rPr>
              <w:t xml:space="preserve"> proporciona</w:t>
            </w:r>
            <w:r w:rsidR="003E43C8" w:rsidRPr="001C1D23">
              <w:rPr>
                <w:rFonts w:ascii="Arial" w:hAnsi="Arial" w:cs="Arial"/>
                <w:sz w:val="18"/>
                <w:szCs w:val="18"/>
              </w:rPr>
              <w:t xml:space="preserve"> servicios de </w:t>
            </w:r>
            <w:r w:rsidR="004B7BB4" w:rsidRPr="001C1D23">
              <w:rPr>
                <w:rFonts w:ascii="Arial" w:hAnsi="Arial" w:cs="Arial"/>
                <w:sz w:val="18"/>
                <w:szCs w:val="18"/>
              </w:rPr>
              <w:t>asesoría y</w:t>
            </w:r>
            <w:r w:rsidR="003E43C8" w:rsidRPr="001C1D23">
              <w:rPr>
                <w:rFonts w:ascii="Arial" w:hAnsi="Arial" w:cs="Arial"/>
                <w:sz w:val="18"/>
                <w:szCs w:val="18"/>
              </w:rPr>
              <w:t xml:space="preserve"> consultoría</w:t>
            </w:r>
            <w:r w:rsidR="004B7BB4" w:rsidRPr="001C1D23">
              <w:rPr>
                <w:rFonts w:ascii="Arial" w:hAnsi="Arial" w:cs="Arial"/>
                <w:sz w:val="18"/>
                <w:szCs w:val="18"/>
              </w:rPr>
              <w:t>, en seguridad colectiva e individual a los funcionarios judiciales</w:t>
            </w:r>
            <w:r w:rsidR="00B10581" w:rsidRPr="001C1D23">
              <w:rPr>
                <w:rFonts w:ascii="Arial" w:hAnsi="Arial" w:cs="Arial"/>
                <w:sz w:val="18"/>
                <w:szCs w:val="18"/>
              </w:rPr>
              <w:t xml:space="preserve">. </w:t>
            </w:r>
          </w:p>
        </w:tc>
      </w:tr>
      <w:tr w:rsidR="000E4C9E" w:rsidRPr="001C1D23" w14:paraId="7D0FF137" w14:textId="77777777" w:rsidTr="00FC2A7B">
        <w:trPr>
          <w:trHeight w:val="20"/>
          <w:jc w:val="center"/>
        </w:trPr>
        <w:tc>
          <w:tcPr>
            <w:tcW w:w="862" w:type="pct"/>
            <w:shd w:val="clear" w:color="auto" w:fill="auto"/>
            <w:vAlign w:val="center"/>
          </w:tcPr>
          <w:p w14:paraId="281FC963" w14:textId="49470910" w:rsidR="000E4C9E" w:rsidRPr="001C1D23" w:rsidRDefault="004177D3" w:rsidP="00620C7A">
            <w:pPr>
              <w:pStyle w:val="Prrafodelista"/>
              <w:spacing w:after="0" w:line="240" w:lineRule="auto"/>
              <w:ind w:left="0"/>
              <w:contextualSpacing w:val="0"/>
              <w:rPr>
                <w:rFonts w:ascii="Arial" w:hAnsi="Arial" w:cs="Arial"/>
                <w:bCs/>
                <w:sz w:val="18"/>
                <w:szCs w:val="18"/>
              </w:rPr>
            </w:pPr>
            <w:r w:rsidRPr="001C1D23">
              <w:rPr>
                <w:rFonts w:ascii="Arial" w:hAnsi="Arial" w:cs="Arial"/>
                <w:bCs/>
                <w:sz w:val="18"/>
                <w:szCs w:val="18"/>
              </w:rPr>
              <w:t xml:space="preserve">c) </w:t>
            </w:r>
            <w:r w:rsidR="000E4C9E" w:rsidRPr="001C1D23">
              <w:rPr>
                <w:rFonts w:ascii="Arial" w:hAnsi="Arial" w:cs="Arial"/>
                <w:bCs/>
                <w:sz w:val="18"/>
                <w:szCs w:val="18"/>
              </w:rPr>
              <w:t>¿</w:t>
            </w:r>
            <w:r w:rsidR="003B482F" w:rsidRPr="001C1D23">
              <w:rPr>
                <w:rFonts w:ascii="Arial" w:hAnsi="Arial" w:cs="Arial"/>
                <w:bCs/>
                <w:sz w:val="18"/>
                <w:szCs w:val="18"/>
              </w:rPr>
              <w:t>E</w:t>
            </w:r>
            <w:r w:rsidR="000E4C9E" w:rsidRPr="001C1D23">
              <w:rPr>
                <w:rFonts w:ascii="Arial" w:hAnsi="Arial" w:cs="Arial"/>
                <w:bCs/>
                <w:sz w:val="18"/>
                <w:szCs w:val="18"/>
              </w:rPr>
              <w:t xml:space="preserve">stá alineado con la dirección </w:t>
            </w:r>
            <w:r w:rsidR="002016AA" w:rsidRPr="001C1D23">
              <w:rPr>
                <w:rFonts w:ascii="Arial" w:hAnsi="Arial" w:cs="Arial"/>
                <w:bCs/>
                <w:sz w:val="18"/>
                <w:szCs w:val="18"/>
              </w:rPr>
              <w:t>estratégica?</w:t>
            </w:r>
            <w:r w:rsidR="00620C7A" w:rsidRPr="001C1D23">
              <w:rPr>
                <w:rFonts w:ascii="Arial" w:hAnsi="Arial" w:cs="Arial"/>
                <w:bCs/>
                <w:sz w:val="18"/>
                <w:szCs w:val="18"/>
              </w:rPr>
              <w:t xml:space="preserve"> </w:t>
            </w:r>
            <w:r w:rsidR="000E4C9E" w:rsidRPr="001C1D23">
              <w:rPr>
                <w:rFonts w:ascii="Arial" w:hAnsi="Arial" w:cs="Arial"/>
                <w:bCs/>
                <w:sz w:val="18"/>
                <w:szCs w:val="18"/>
              </w:rPr>
              <w:t>ALINEADO</w:t>
            </w:r>
            <w:r w:rsidR="00AF23AC" w:rsidRPr="001C1D23">
              <w:rPr>
                <w:rFonts w:ascii="Arial" w:hAnsi="Arial" w:cs="Arial"/>
                <w:bCs/>
                <w:sz w:val="18"/>
                <w:szCs w:val="18"/>
              </w:rPr>
              <w:t>.</w:t>
            </w:r>
          </w:p>
        </w:tc>
        <w:tc>
          <w:tcPr>
            <w:tcW w:w="4138" w:type="pct"/>
            <w:shd w:val="clear" w:color="auto" w:fill="auto"/>
            <w:vAlign w:val="center"/>
          </w:tcPr>
          <w:p w14:paraId="667DA42B" w14:textId="02E12887" w:rsidR="000E4C9E" w:rsidRPr="001C1D23" w:rsidRDefault="00DF65B3" w:rsidP="00DF65B3">
            <w:pPr>
              <w:jc w:val="both"/>
              <w:rPr>
                <w:rFonts w:ascii="Arial" w:hAnsi="Arial" w:cs="Arial"/>
                <w:color w:val="000000"/>
                <w:sz w:val="18"/>
                <w:szCs w:val="18"/>
              </w:rPr>
            </w:pPr>
            <w:r w:rsidRPr="001C1D23">
              <w:rPr>
                <w:rFonts w:ascii="Arial" w:hAnsi="Arial" w:cs="Arial"/>
                <w:color w:val="000000"/>
                <w:sz w:val="18"/>
                <w:szCs w:val="18"/>
              </w:rPr>
              <w:t xml:space="preserve">Sí. </w:t>
            </w:r>
            <w:r w:rsidR="00422243" w:rsidRPr="001C1D23">
              <w:rPr>
                <w:rFonts w:ascii="Arial" w:hAnsi="Arial" w:cs="Arial"/>
                <w:color w:val="000000"/>
                <w:sz w:val="18"/>
                <w:szCs w:val="18"/>
              </w:rPr>
              <w:t>E</w:t>
            </w:r>
            <w:r w:rsidRPr="001C1D23">
              <w:rPr>
                <w:rFonts w:ascii="Arial" w:hAnsi="Arial" w:cs="Arial"/>
                <w:color w:val="000000"/>
                <w:sz w:val="18"/>
                <w:szCs w:val="18"/>
              </w:rPr>
              <w:t xml:space="preserve">l proceso </w:t>
            </w:r>
            <w:r w:rsidR="00876786" w:rsidRPr="001C1D23">
              <w:rPr>
                <w:rFonts w:ascii="Arial" w:hAnsi="Arial" w:cs="Arial"/>
                <w:color w:val="000000"/>
                <w:sz w:val="18"/>
                <w:szCs w:val="18"/>
              </w:rPr>
              <w:t>Administración de la Seguridad</w:t>
            </w:r>
            <w:r w:rsidRPr="001C1D23">
              <w:rPr>
                <w:rFonts w:ascii="Arial" w:hAnsi="Arial" w:cs="Arial"/>
                <w:color w:val="000000"/>
                <w:sz w:val="18"/>
                <w:szCs w:val="18"/>
              </w:rPr>
              <w:t xml:space="preserve">, se encuentra alineado con los principios de la administración de justicia establecidos en la Constitución y la Ley, así como con la misión y visión definidas en la plataforma estratégica. La ejecución de sus actividades apunta al cumplimiento del pilar estratégico </w:t>
            </w:r>
            <w:r w:rsidR="00E478AA" w:rsidRPr="001C1D23">
              <w:rPr>
                <w:rFonts w:ascii="Arial" w:hAnsi="Arial" w:cs="Arial"/>
                <w:color w:val="000000"/>
                <w:sz w:val="18"/>
                <w:szCs w:val="18"/>
              </w:rPr>
              <w:t>cuatro</w:t>
            </w:r>
            <w:r w:rsidRPr="001C1D23">
              <w:rPr>
                <w:rFonts w:ascii="Arial" w:hAnsi="Arial" w:cs="Arial"/>
                <w:color w:val="000000"/>
                <w:sz w:val="18"/>
                <w:szCs w:val="18"/>
              </w:rPr>
              <w:t>, establecido en el Plan Sectorial de Desarrollo de la Rama Judicial.</w:t>
            </w:r>
          </w:p>
        </w:tc>
      </w:tr>
      <w:tr w:rsidR="000E4C9E" w:rsidRPr="001C1D23" w14:paraId="71FBE8D4" w14:textId="77777777" w:rsidTr="00FC2A7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0E4C9E" w:rsidRPr="001C1D23" w:rsidRDefault="004177D3" w:rsidP="00620C7A">
            <w:pPr>
              <w:pStyle w:val="Prrafodelista"/>
              <w:spacing w:after="0" w:line="240" w:lineRule="auto"/>
              <w:ind w:left="0"/>
              <w:contextualSpacing w:val="0"/>
              <w:rPr>
                <w:rFonts w:ascii="Arial" w:hAnsi="Arial" w:cs="Arial"/>
                <w:bCs/>
                <w:sz w:val="18"/>
                <w:szCs w:val="18"/>
              </w:rPr>
            </w:pPr>
            <w:r w:rsidRPr="001C1D23">
              <w:rPr>
                <w:rFonts w:ascii="Arial" w:hAnsi="Arial" w:cs="Arial"/>
                <w:bCs/>
                <w:sz w:val="18"/>
                <w:szCs w:val="18"/>
              </w:rPr>
              <w:t xml:space="preserve">d. </w:t>
            </w:r>
            <w:r w:rsidR="000E4C9E" w:rsidRPr="001C1D23">
              <w:rPr>
                <w:rFonts w:ascii="Arial" w:hAnsi="Arial" w:cs="Arial"/>
                <w:bCs/>
                <w:sz w:val="18"/>
                <w:szCs w:val="18"/>
              </w:rPr>
              <w:t>¿</w:t>
            </w:r>
            <w:r w:rsidR="003B482F" w:rsidRPr="001C1D23">
              <w:rPr>
                <w:rFonts w:ascii="Arial" w:hAnsi="Arial" w:cs="Arial"/>
                <w:bCs/>
                <w:sz w:val="18"/>
                <w:szCs w:val="18"/>
              </w:rPr>
              <w:t>S</w:t>
            </w:r>
            <w:r w:rsidR="000E4C9E" w:rsidRPr="001C1D23">
              <w:rPr>
                <w:rFonts w:ascii="Arial" w:hAnsi="Arial" w:cs="Arial"/>
                <w:bCs/>
                <w:sz w:val="18"/>
                <w:szCs w:val="18"/>
              </w:rPr>
              <w:t xml:space="preserve">igue logrando los resultados </w:t>
            </w:r>
            <w:r w:rsidR="002016AA" w:rsidRPr="001C1D23">
              <w:rPr>
                <w:rFonts w:ascii="Arial" w:hAnsi="Arial" w:cs="Arial"/>
                <w:bCs/>
                <w:sz w:val="18"/>
                <w:szCs w:val="18"/>
              </w:rPr>
              <w:t>previstos?</w:t>
            </w:r>
            <w:r w:rsidR="00620C7A" w:rsidRPr="001C1D23">
              <w:rPr>
                <w:rFonts w:ascii="Arial" w:hAnsi="Arial" w:cs="Arial"/>
                <w:bCs/>
                <w:sz w:val="18"/>
                <w:szCs w:val="18"/>
              </w:rPr>
              <w:t xml:space="preserve"> </w:t>
            </w:r>
            <w:r w:rsidR="000E4C9E" w:rsidRPr="001C1D23">
              <w:rPr>
                <w:rFonts w:ascii="Arial" w:hAnsi="Arial" w:cs="Arial"/>
                <w:bCs/>
                <w:sz w:val="18"/>
                <w:szCs w:val="18"/>
              </w:rPr>
              <w:t>EFICAZ</w:t>
            </w:r>
            <w:r w:rsidR="00AF23AC" w:rsidRPr="001C1D23">
              <w:rPr>
                <w:rFonts w:ascii="Arial" w:hAnsi="Arial" w:cs="Arial"/>
                <w:bCs/>
                <w:sz w:val="18"/>
                <w:szCs w:val="18"/>
              </w:rPr>
              <w:t>.</w:t>
            </w:r>
          </w:p>
        </w:tc>
        <w:tc>
          <w:tcPr>
            <w:tcW w:w="4138" w:type="pct"/>
            <w:shd w:val="clear" w:color="auto" w:fill="auto"/>
            <w:vAlign w:val="center"/>
          </w:tcPr>
          <w:p w14:paraId="5D7F26AF" w14:textId="60FD96C5" w:rsidR="000E4C9E" w:rsidRPr="001C1D23" w:rsidRDefault="00DB3627" w:rsidP="00422243">
            <w:pPr>
              <w:jc w:val="both"/>
              <w:rPr>
                <w:rFonts w:ascii="Arial" w:hAnsi="Arial" w:cs="Arial"/>
                <w:color w:val="FF0000"/>
                <w:sz w:val="18"/>
                <w:szCs w:val="18"/>
              </w:rPr>
            </w:pPr>
            <w:r w:rsidRPr="001C1D23">
              <w:rPr>
                <w:rFonts w:ascii="Arial" w:hAnsi="Arial" w:cs="Arial"/>
                <w:sz w:val="18"/>
                <w:szCs w:val="18"/>
              </w:rPr>
              <w:t>Sí. Las actividades del proceso</w:t>
            </w:r>
            <w:r w:rsidR="00422243" w:rsidRPr="001C1D23">
              <w:rPr>
                <w:rFonts w:ascii="Arial" w:hAnsi="Arial" w:cs="Arial"/>
                <w:color w:val="000000"/>
                <w:sz w:val="18"/>
                <w:szCs w:val="18"/>
              </w:rPr>
              <w:t xml:space="preserve"> </w:t>
            </w:r>
            <w:r w:rsidR="00244C62" w:rsidRPr="001C1D23">
              <w:rPr>
                <w:rFonts w:ascii="Arial" w:hAnsi="Arial" w:cs="Arial"/>
                <w:color w:val="000000"/>
                <w:sz w:val="18"/>
                <w:szCs w:val="18"/>
              </w:rPr>
              <w:t xml:space="preserve">Administración de la </w:t>
            </w:r>
            <w:r w:rsidR="00C76BB5" w:rsidRPr="001C1D23">
              <w:rPr>
                <w:rFonts w:ascii="Arial" w:hAnsi="Arial" w:cs="Arial"/>
                <w:color w:val="000000"/>
                <w:sz w:val="18"/>
                <w:szCs w:val="18"/>
              </w:rPr>
              <w:t xml:space="preserve">Seguridad </w:t>
            </w:r>
            <w:r w:rsidR="00C76BB5" w:rsidRPr="001C1D23">
              <w:rPr>
                <w:rFonts w:ascii="Arial" w:hAnsi="Arial" w:cs="Arial"/>
                <w:sz w:val="18"/>
                <w:szCs w:val="18"/>
              </w:rPr>
              <w:t>se</w:t>
            </w:r>
            <w:r w:rsidRPr="001C1D23">
              <w:rPr>
                <w:rFonts w:ascii="Arial" w:hAnsi="Arial" w:cs="Arial"/>
                <w:sz w:val="18"/>
                <w:szCs w:val="18"/>
              </w:rPr>
              <w:t xml:space="preserve"> ejecutan conforme a lo planeado, cumpliendo con los requisitos </w:t>
            </w:r>
            <w:r w:rsidR="00E85EF9" w:rsidRPr="001C1D23">
              <w:rPr>
                <w:rFonts w:ascii="Arial" w:hAnsi="Arial" w:cs="Arial"/>
                <w:sz w:val="18"/>
                <w:szCs w:val="18"/>
              </w:rPr>
              <w:t xml:space="preserve">constitucionales, </w:t>
            </w:r>
            <w:r w:rsidRPr="001C1D23">
              <w:rPr>
                <w:rFonts w:ascii="Arial" w:hAnsi="Arial" w:cs="Arial"/>
                <w:sz w:val="18"/>
                <w:szCs w:val="18"/>
              </w:rPr>
              <w:t>legales, reglamentarios</w:t>
            </w:r>
            <w:r w:rsidR="00E85EF9" w:rsidRPr="001C1D23">
              <w:rPr>
                <w:rFonts w:ascii="Arial" w:hAnsi="Arial" w:cs="Arial"/>
                <w:sz w:val="18"/>
                <w:szCs w:val="18"/>
              </w:rPr>
              <w:t xml:space="preserve">, normativos y </w:t>
            </w:r>
            <w:r w:rsidRPr="001C1D23">
              <w:rPr>
                <w:rFonts w:ascii="Arial" w:hAnsi="Arial" w:cs="Arial"/>
                <w:sz w:val="18"/>
                <w:szCs w:val="18"/>
              </w:rPr>
              <w:t>otros</w:t>
            </w:r>
            <w:r w:rsidR="00E85EF9" w:rsidRPr="001C1D23">
              <w:rPr>
                <w:rFonts w:ascii="Arial" w:hAnsi="Arial" w:cs="Arial"/>
                <w:sz w:val="18"/>
                <w:szCs w:val="18"/>
              </w:rPr>
              <w:t xml:space="preserve"> </w:t>
            </w:r>
            <w:r w:rsidRPr="001C1D23">
              <w:rPr>
                <w:rFonts w:ascii="Arial" w:hAnsi="Arial" w:cs="Arial"/>
                <w:sz w:val="18"/>
                <w:szCs w:val="18"/>
              </w:rPr>
              <w:t>establecidos</w:t>
            </w:r>
            <w:r w:rsidR="008440FC" w:rsidRPr="001C1D23">
              <w:rPr>
                <w:rFonts w:ascii="Arial" w:hAnsi="Arial" w:cs="Arial"/>
                <w:sz w:val="18"/>
                <w:szCs w:val="18"/>
              </w:rPr>
              <w:t xml:space="preserve">; </w:t>
            </w:r>
            <w:r w:rsidRPr="001C1D23">
              <w:rPr>
                <w:rFonts w:ascii="Arial" w:hAnsi="Arial" w:cs="Arial"/>
                <w:sz w:val="18"/>
                <w:szCs w:val="18"/>
              </w:rPr>
              <w:t xml:space="preserve">en concordancia con la política de </w:t>
            </w:r>
            <w:r w:rsidR="008440FC" w:rsidRPr="001C1D23">
              <w:rPr>
                <w:rFonts w:ascii="Arial" w:hAnsi="Arial" w:cs="Arial"/>
                <w:sz w:val="18"/>
                <w:szCs w:val="18"/>
              </w:rPr>
              <w:t>c</w:t>
            </w:r>
            <w:r w:rsidRPr="001C1D23">
              <w:rPr>
                <w:rFonts w:ascii="Arial" w:hAnsi="Arial" w:cs="Arial"/>
                <w:sz w:val="18"/>
                <w:szCs w:val="18"/>
              </w:rPr>
              <w:t>alidad</w:t>
            </w:r>
            <w:r w:rsidR="00983E21" w:rsidRPr="001C1D23">
              <w:rPr>
                <w:rFonts w:ascii="Arial" w:hAnsi="Arial" w:cs="Arial"/>
                <w:sz w:val="18"/>
                <w:szCs w:val="18"/>
              </w:rPr>
              <w:t xml:space="preserve"> y </w:t>
            </w:r>
            <w:r w:rsidR="008440FC" w:rsidRPr="001C1D23">
              <w:rPr>
                <w:rFonts w:ascii="Arial" w:hAnsi="Arial" w:cs="Arial"/>
                <w:sz w:val="18"/>
                <w:szCs w:val="18"/>
              </w:rPr>
              <w:t>los principios y objetivos del SIGCMA</w:t>
            </w:r>
            <w:r w:rsidR="00952470" w:rsidRPr="001C1D23">
              <w:rPr>
                <w:rFonts w:ascii="Arial" w:hAnsi="Arial" w:cs="Arial"/>
                <w:sz w:val="18"/>
                <w:szCs w:val="18"/>
              </w:rPr>
              <w:t>.</w:t>
            </w:r>
          </w:p>
        </w:tc>
      </w:tr>
      <w:bookmarkEnd w:id="12"/>
    </w:tbl>
    <w:p w14:paraId="04C0FBA7" w14:textId="77777777" w:rsidR="006A6138" w:rsidRPr="001C1D23"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1C1D23">
        <w:rPr>
          <w:rFonts w:ascii="Arial" w:hAnsi="Arial" w:cs="Arial"/>
          <w:b/>
          <w:bCs/>
          <w:sz w:val="22"/>
          <w:szCs w:val="22"/>
        </w:rPr>
        <w:t>OTRAS CON</w:t>
      </w:r>
      <w:r w:rsidRPr="00AF23AC">
        <w:rPr>
          <w:rFonts w:ascii="Arial" w:hAnsi="Arial" w:cs="Arial"/>
          <w:b/>
          <w:bCs/>
          <w:sz w:val="22"/>
          <w:szCs w:val="22"/>
        </w:rPr>
        <w:t>CLUSIONES O COMENTARIOS</w:t>
      </w:r>
    </w:p>
    <w:p w14:paraId="6117569D" w14:textId="77777777" w:rsidR="00AF23AC" w:rsidRDefault="00AF23AC" w:rsidP="00AF23AC">
      <w:pPr>
        <w:jc w:val="both"/>
        <w:rPr>
          <w:rFonts w:ascii="Arial" w:hAnsi="Arial" w:cs="Arial"/>
          <w:bCs/>
          <w:sz w:val="22"/>
          <w:szCs w:val="22"/>
        </w:rPr>
      </w:pPr>
    </w:p>
    <w:p w14:paraId="088C7E7E" w14:textId="0F8A2CE4" w:rsidR="00366F09" w:rsidRPr="001C1D23" w:rsidRDefault="00931D35" w:rsidP="00366F09">
      <w:pPr>
        <w:jc w:val="both"/>
        <w:rPr>
          <w:rFonts w:ascii="Arial" w:hAnsi="Arial" w:cs="Arial"/>
          <w:bCs/>
          <w:sz w:val="22"/>
          <w:szCs w:val="22"/>
        </w:rPr>
      </w:pPr>
      <w:r w:rsidRPr="001C1D23">
        <w:rPr>
          <w:rFonts w:ascii="Arial" w:hAnsi="Arial" w:cs="Arial"/>
          <w:bCs/>
          <w:sz w:val="22"/>
          <w:szCs w:val="22"/>
        </w:rPr>
        <w:lastRenderedPageBreak/>
        <w:t xml:space="preserve">El </w:t>
      </w:r>
      <w:r w:rsidR="004B314F" w:rsidRPr="001C1D23">
        <w:rPr>
          <w:rFonts w:ascii="Arial" w:hAnsi="Arial" w:cs="Arial"/>
          <w:bCs/>
          <w:sz w:val="22"/>
          <w:szCs w:val="22"/>
        </w:rPr>
        <w:t xml:space="preserve">proceso </w:t>
      </w:r>
      <w:r w:rsidR="00244C62" w:rsidRPr="001C1D23">
        <w:rPr>
          <w:rFonts w:ascii="Arial" w:hAnsi="Arial" w:cs="Arial"/>
          <w:bCs/>
          <w:sz w:val="22"/>
          <w:szCs w:val="22"/>
        </w:rPr>
        <w:t>Administración de la Seguridad</w:t>
      </w:r>
      <w:r w:rsidR="004B314F" w:rsidRPr="001C1D23">
        <w:rPr>
          <w:rFonts w:ascii="Arial" w:hAnsi="Arial" w:cs="Arial"/>
          <w:bCs/>
          <w:sz w:val="22"/>
          <w:szCs w:val="22"/>
        </w:rPr>
        <w:t xml:space="preserve"> opera de forma adecuada, conveniente,</w:t>
      </w:r>
      <w:r w:rsidRPr="001C1D23">
        <w:rPr>
          <w:rFonts w:ascii="Arial" w:hAnsi="Arial" w:cs="Arial"/>
          <w:bCs/>
          <w:sz w:val="22"/>
          <w:szCs w:val="22"/>
        </w:rPr>
        <w:t xml:space="preserve"> eficaz y está alineado con </w:t>
      </w:r>
      <w:r w:rsidR="00587835" w:rsidRPr="001C1D23">
        <w:rPr>
          <w:rFonts w:ascii="Arial" w:hAnsi="Arial" w:cs="Arial"/>
          <w:bCs/>
          <w:sz w:val="22"/>
          <w:szCs w:val="22"/>
        </w:rPr>
        <w:t xml:space="preserve">el nivel de apoyo </w:t>
      </w:r>
      <w:r w:rsidRPr="001C1D23">
        <w:rPr>
          <w:rFonts w:ascii="Arial" w:hAnsi="Arial" w:cs="Arial"/>
          <w:bCs/>
          <w:sz w:val="22"/>
          <w:szCs w:val="22"/>
        </w:rPr>
        <w:t>institucional. Con este se da cumplimento</w:t>
      </w:r>
      <w:r w:rsidR="00F80B4D" w:rsidRPr="001C1D23">
        <w:rPr>
          <w:rFonts w:ascii="Arial" w:hAnsi="Arial" w:cs="Arial"/>
          <w:bCs/>
          <w:sz w:val="22"/>
          <w:szCs w:val="22"/>
        </w:rPr>
        <w:t xml:space="preserve"> a las disposiciones en materia de</w:t>
      </w:r>
      <w:r w:rsidR="00587835" w:rsidRPr="001C1D23">
        <w:rPr>
          <w:rFonts w:ascii="Arial" w:hAnsi="Arial" w:cs="Arial"/>
          <w:bCs/>
          <w:sz w:val="22"/>
          <w:szCs w:val="22"/>
        </w:rPr>
        <w:t>l SIGCMA</w:t>
      </w:r>
      <w:r w:rsidR="00DD1489" w:rsidRPr="001C1D23">
        <w:rPr>
          <w:rFonts w:ascii="Arial" w:hAnsi="Arial" w:cs="Arial"/>
          <w:bCs/>
          <w:sz w:val="22"/>
          <w:szCs w:val="22"/>
        </w:rPr>
        <w:t xml:space="preserve">; </w:t>
      </w:r>
      <w:r w:rsidR="00366F09" w:rsidRPr="001C1D23">
        <w:rPr>
          <w:rFonts w:ascii="Arial" w:hAnsi="Arial" w:cs="Arial"/>
          <w:bCs/>
          <w:sz w:val="22"/>
          <w:szCs w:val="22"/>
        </w:rPr>
        <w:t xml:space="preserve">para brindar seguridad </w:t>
      </w:r>
      <w:r w:rsidR="00587835" w:rsidRPr="001C1D23">
        <w:rPr>
          <w:rFonts w:ascii="Arial" w:hAnsi="Arial" w:cs="Arial"/>
          <w:bCs/>
          <w:sz w:val="22"/>
          <w:szCs w:val="22"/>
        </w:rPr>
        <w:t xml:space="preserve">a la </w:t>
      </w:r>
      <w:r w:rsidR="00366F09" w:rsidRPr="001C1D23">
        <w:rPr>
          <w:rFonts w:ascii="Arial" w:hAnsi="Arial" w:cs="Arial"/>
          <w:bCs/>
          <w:sz w:val="22"/>
          <w:szCs w:val="22"/>
        </w:rPr>
        <w:t>Rama Judicial en el cumplimiento del quehacer institucional</w:t>
      </w:r>
      <w:r w:rsidR="00587835" w:rsidRPr="001C1D23">
        <w:rPr>
          <w:rFonts w:ascii="Arial" w:hAnsi="Arial" w:cs="Arial"/>
          <w:bCs/>
          <w:sz w:val="22"/>
          <w:szCs w:val="22"/>
        </w:rPr>
        <w:t xml:space="preserve">, en materia de </w:t>
      </w:r>
      <w:r w:rsidR="00C76BB5" w:rsidRPr="001C1D23">
        <w:rPr>
          <w:rFonts w:ascii="Arial" w:hAnsi="Arial" w:cs="Arial"/>
          <w:bCs/>
          <w:sz w:val="22"/>
          <w:szCs w:val="22"/>
        </w:rPr>
        <w:t>seguridad;</w:t>
      </w:r>
      <w:r w:rsidR="00366F09" w:rsidRPr="001C1D23">
        <w:rPr>
          <w:rFonts w:ascii="Arial" w:hAnsi="Arial" w:cs="Arial"/>
          <w:bCs/>
          <w:sz w:val="22"/>
          <w:szCs w:val="22"/>
        </w:rPr>
        <w:t xml:space="preserve"> buscando agregar valor a la gestión y mejorar las operaciones.</w:t>
      </w:r>
    </w:p>
    <w:p w14:paraId="10DD5735" w14:textId="77777777" w:rsidR="00366F09" w:rsidRPr="001C1D23" w:rsidRDefault="00366F09" w:rsidP="00366F09">
      <w:pPr>
        <w:jc w:val="both"/>
        <w:rPr>
          <w:rFonts w:ascii="Arial" w:hAnsi="Arial" w:cs="Arial"/>
          <w:bCs/>
          <w:sz w:val="22"/>
          <w:szCs w:val="22"/>
        </w:rPr>
      </w:pPr>
    </w:p>
    <w:p w14:paraId="5762AFA8" w14:textId="62D53C12" w:rsidR="00AF23AC" w:rsidRDefault="00366F09" w:rsidP="00366F09">
      <w:pPr>
        <w:jc w:val="both"/>
        <w:rPr>
          <w:rFonts w:ascii="Arial" w:hAnsi="Arial" w:cs="Arial"/>
          <w:bCs/>
          <w:sz w:val="22"/>
          <w:szCs w:val="22"/>
        </w:rPr>
      </w:pPr>
      <w:r w:rsidRPr="001C1D23">
        <w:rPr>
          <w:rFonts w:ascii="Arial" w:hAnsi="Arial" w:cs="Arial"/>
          <w:bCs/>
          <w:sz w:val="22"/>
          <w:szCs w:val="22"/>
        </w:rPr>
        <w:t>En este sentido, l</w:t>
      </w:r>
      <w:r w:rsidR="00244C62" w:rsidRPr="001C1D23">
        <w:rPr>
          <w:rFonts w:ascii="Arial" w:hAnsi="Arial" w:cs="Arial"/>
          <w:bCs/>
          <w:sz w:val="22"/>
          <w:szCs w:val="22"/>
        </w:rPr>
        <w:t>a Oficina de Seguridad</w:t>
      </w:r>
      <w:r w:rsidRPr="001C1D23">
        <w:rPr>
          <w:rFonts w:ascii="Arial" w:hAnsi="Arial" w:cs="Arial"/>
          <w:bCs/>
          <w:sz w:val="22"/>
          <w:szCs w:val="22"/>
        </w:rPr>
        <w:t xml:space="preserve"> es la encargada de </w:t>
      </w:r>
      <w:r w:rsidR="00244C62" w:rsidRPr="001C1D23">
        <w:rPr>
          <w:rFonts w:ascii="Arial" w:hAnsi="Arial" w:cs="Arial"/>
          <w:bCs/>
          <w:sz w:val="22"/>
          <w:szCs w:val="22"/>
        </w:rPr>
        <w:t xml:space="preserve">asesorar y coadyuvar en la seguridad de los funcionarios judiciales en el ejercicio de sus funciones en la </w:t>
      </w:r>
      <w:r w:rsidRPr="001C1D23">
        <w:rPr>
          <w:rFonts w:ascii="Arial" w:hAnsi="Arial" w:cs="Arial"/>
          <w:bCs/>
          <w:sz w:val="22"/>
          <w:szCs w:val="22"/>
        </w:rPr>
        <w:t xml:space="preserve">Rama Judicial, y de asesorar de manera permanente y oportuna a la Alta Dirección en materia de </w:t>
      </w:r>
      <w:r w:rsidR="003F2144" w:rsidRPr="001C1D23">
        <w:rPr>
          <w:rFonts w:ascii="Arial" w:hAnsi="Arial" w:cs="Arial"/>
          <w:bCs/>
          <w:sz w:val="22"/>
          <w:szCs w:val="22"/>
        </w:rPr>
        <w:t>seguridad colectiva e individual en todo el territorio nacional.</w:t>
      </w:r>
      <w:bookmarkStart w:id="13" w:name="_GoBack"/>
      <w:bookmarkEnd w:id="13"/>
    </w:p>
    <w:sectPr w:rsidR="00AF23AC" w:rsidSect="00D50E8E">
      <w:headerReference w:type="first" r:id="rId17"/>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5B34" w14:textId="77777777" w:rsidR="00AF728C" w:rsidRDefault="00AF728C">
      <w:r>
        <w:separator/>
      </w:r>
    </w:p>
  </w:endnote>
  <w:endnote w:type="continuationSeparator" w:id="0">
    <w:p w14:paraId="50A9D04F" w14:textId="77777777" w:rsidR="00AF728C" w:rsidRDefault="00AF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AF728C"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AF728C" w:rsidRPr="000F498C" w:rsidRDefault="00AF728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AF728C" w:rsidRPr="000F498C" w:rsidRDefault="00AF728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AF728C" w:rsidRPr="000F498C" w:rsidRDefault="00AF728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AF728C" w:rsidRPr="000F498C" w:rsidRDefault="00AF728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AF728C"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AF728C" w:rsidRPr="000F498C" w:rsidRDefault="00AF728C"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AF728C" w:rsidRPr="000F498C" w:rsidRDefault="00AF728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AF728C" w:rsidRPr="000F498C" w:rsidRDefault="00AF728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AF728C" w:rsidRPr="000F498C" w:rsidRDefault="00AF728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AF728C" w:rsidRPr="00275112" w:rsidRDefault="00AF728C"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E14" w14:textId="77777777" w:rsidR="00AF728C" w:rsidRPr="0015419E" w:rsidRDefault="00AF728C"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D59F" w14:textId="77777777" w:rsidR="00AF728C" w:rsidRDefault="00AF728C">
      <w:r>
        <w:separator/>
      </w:r>
    </w:p>
  </w:footnote>
  <w:footnote w:type="continuationSeparator" w:id="0">
    <w:p w14:paraId="08B67A2F" w14:textId="77777777" w:rsidR="00AF728C" w:rsidRDefault="00AF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AF728C" w:rsidRPr="009F20B4" w14:paraId="76A224E6" w14:textId="77777777" w:rsidTr="00CD2FF2">
      <w:trPr>
        <w:jc w:val="center"/>
      </w:trPr>
      <w:tc>
        <w:tcPr>
          <w:tcW w:w="1963" w:type="pct"/>
          <w:shd w:val="clear" w:color="auto" w:fill="auto"/>
          <w:vAlign w:val="center"/>
        </w:tcPr>
        <w:p w14:paraId="325BD699" w14:textId="7173C58E" w:rsidR="00AF728C" w:rsidRPr="009F20B4" w:rsidRDefault="00AF728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AF728C" w:rsidRPr="009F20B4" w:rsidRDefault="00AF728C"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AF728C" w:rsidRPr="009F20B4" w:rsidRDefault="00AF728C"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AF728C" w:rsidRPr="009F20B4" w:rsidRDefault="00AF728C" w:rsidP="002633A2">
          <w:pPr>
            <w:jc w:val="center"/>
            <w:rPr>
              <w:sz w:val="20"/>
            </w:rPr>
          </w:pPr>
          <w:r w:rsidRPr="009F20B4">
            <w:rPr>
              <w:rFonts w:ascii="Berylium" w:hAnsi="Berylium"/>
              <w:bCs/>
              <w:iCs/>
              <w:sz w:val="20"/>
            </w:rPr>
            <w:t>SIGCMA</w:t>
          </w:r>
        </w:p>
      </w:tc>
    </w:tr>
  </w:tbl>
  <w:p w14:paraId="5ACB1E01" w14:textId="77777777" w:rsidR="00AF728C" w:rsidRDefault="00AF728C"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CC54" w14:textId="12F37F6C" w:rsidR="00AF728C" w:rsidRPr="00D946B5" w:rsidRDefault="00AF728C"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AF728C" w:rsidRPr="009F20B4" w14:paraId="588A8037" w14:textId="77777777" w:rsidTr="00CD2FF2">
      <w:trPr>
        <w:jc w:val="center"/>
      </w:trPr>
      <w:tc>
        <w:tcPr>
          <w:tcW w:w="1963" w:type="pct"/>
          <w:shd w:val="clear" w:color="auto" w:fill="auto"/>
          <w:vAlign w:val="center"/>
        </w:tcPr>
        <w:p w14:paraId="3BF30371" w14:textId="3C76D810" w:rsidR="00AF728C" w:rsidRPr="009F20B4" w:rsidRDefault="00AF728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AF728C" w:rsidRPr="009F20B4" w:rsidRDefault="00AF728C"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AF728C" w:rsidRPr="009F20B4" w:rsidRDefault="00AF728C"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AF728C" w:rsidRPr="009F20B4" w:rsidRDefault="00AF728C" w:rsidP="002633A2">
          <w:pPr>
            <w:jc w:val="center"/>
            <w:rPr>
              <w:sz w:val="20"/>
            </w:rPr>
          </w:pPr>
          <w:r w:rsidRPr="009F20B4">
            <w:rPr>
              <w:rFonts w:ascii="Berylium" w:hAnsi="Berylium"/>
              <w:bCs/>
              <w:iCs/>
              <w:sz w:val="20"/>
            </w:rPr>
            <w:t>SIGCMA</w:t>
          </w:r>
        </w:p>
      </w:tc>
    </w:tr>
  </w:tbl>
  <w:p w14:paraId="598AE457" w14:textId="77777777" w:rsidR="00AF728C" w:rsidRPr="00774697" w:rsidRDefault="00AF728C"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4"/>
  </w:num>
  <w:num w:numId="5">
    <w:abstractNumId w:val="8"/>
  </w:num>
  <w:num w:numId="6">
    <w:abstractNumId w:val="7"/>
  </w:num>
  <w:num w:numId="7">
    <w:abstractNumId w:val="10"/>
  </w:num>
  <w:num w:numId="8">
    <w:abstractNumId w:val="12"/>
  </w:num>
  <w:num w:numId="9">
    <w:abstractNumId w:val="3"/>
  </w:num>
  <w:num w:numId="10">
    <w:abstractNumId w:val="2"/>
  </w:num>
  <w:num w:numId="11">
    <w:abstractNumId w:val="11"/>
  </w:num>
  <w:num w:numId="12">
    <w:abstractNumId w:val="6"/>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2952"/>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09E2"/>
    <w:rsid w:val="0009177F"/>
    <w:rsid w:val="00093760"/>
    <w:rsid w:val="000959B2"/>
    <w:rsid w:val="0009677B"/>
    <w:rsid w:val="000977BF"/>
    <w:rsid w:val="000979BD"/>
    <w:rsid w:val="000A065F"/>
    <w:rsid w:val="000A40AE"/>
    <w:rsid w:val="000A76E0"/>
    <w:rsid w:val="000B0514"/>
    <w:rsid w:val="000B066D"/>
    <w:rsid w:val="000B19EE"/>
    <w:rsid w:val="000B2CE4"/>
    <w:rsid w:val="000B3F96"/>
    <w:rsid w:val="000B47F6"/>
    <w:rsid w:val="000B4E0D"/>
    <w:rsid w:val="000B5681"/>
    <w:rsid w:val="000B6570"/>
    <w:rsid w:val="000C1E6D"/>
    <w:rsid w:val="000C20F9"/>
    <w:rsid w:val="000C2B2B"/>
    <w:rsid w:val="000C2E07"/>
    <w:rsid w:val="000C3BC9"/>
    <w:rsid w:val="000C5886"/>
    <w:rsid w:val="000C5C7E"/>
    <w:rsid w:val="000C5DCB"/>
    <w:rsid w:val="000C62DD"/>
    <w:rsid w:val="000C6D0F"/>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3E0A"/>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17C3"/>
    <w:rsid w:val="00143A4D"/>
    <w:rsid w:val="00143ACA"/>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70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1D23"/>
    <w:rsid w:val="001C2B0B"/>
    <w:rsid w:val="001C2BD4"/>
    <w:rsid w:val="001C2FD1"/>
    <w:rsid w:val="001C3D23"/>
    <w:rsid w:val="001C4191"/>
    <w:rsid w:val="001C5427"/>
    <w:rsid w:val="001C60DB"/>
    <w:rsid w:val="001C6433"/>
    <w:rsid w:val="001C6670"/>
    <w:rsid w:val="001D0872"/>
    <w:rsid w:val="001D0CED"/>
    <w:rsid w:val="001D0E87"/>
    <w:rsid w:val="001D2059"/>
    <w:rsid w:val="001D25A0"/>
    <w:rsid w:val="001D270D"/>
    <w:rsid w:val="001D2ECE"/>
    <w:rsid w:val="001D3E5F"/>
    <w:rsid w:val="001D3E86"/>
    <w:rsid w:val="001D7182"/>
    <w:rsid w:val="001D7750"/>
    <w:rsid w:val="001D7D2F"/>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8D8"/>
    <w:rsid w:val="00243C73"/>
    <w:rsid w:val="00244517"/>
    <w:rsid w:val="00244C62"/>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2F42"/>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706"/>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5FF"/>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2144"/>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6D8"/>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61BA"/>
    <w:rsid w:val="00437064"/>
    <w:rsid w:val="00437FFA"/>
    <w:rsid w:val="00440A5B"/>
    <w:rsid w:val="004412A0"/>
    <w:rsid w:val="00441611"/>
    <w:rsid w:val="004424E0"/>
    <w:rsid w:val="00443F4D"/>
    <w:rsid w:val="0044518F"/>
    <w:rsid w:val="00445B38"/>
    <w:rsid w:val="00446C79"/>
    <w:rsid w:val="004504AF"/>
    <w:rsid w:val="00450622"/>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DFA"/>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540"/>
    <w:rsid w:val="00495C29"/>
    <w:rsid w:val="0049652F"/>
    <w:rsid w:val="004A05F7"/>
    <w:rsid w:val="004A06F3"/>
    <w:rsid w:val="004A07DC"/>
    <w:rsid w:val="004A0A79"/>
    <w:rsid w:val="004A0FFA"/>
    <w:rsid w:val="004A1643"/>
    <w:rsid w:val="004A18E8"/>
    <w:rsid w:val="004A30ED"/>
    <w:rsid w:val="004A37FC"/>
    <w:rsid w:val="004A3BB4"/>
    <w:rsid w:val="004A4890"/>
    <w:rsid w:val="004A4B82"/>
    <w:rsid w:val="004A4D07"/>
    <w:rsid w:val="004A4D69"/>
    <w:rsid w:val="004A60A2"/>
    <w:rsid w:val="004A7509"/>
    <w:rsid w:val="004A7AE0"/>
    <w:rsid w:val="004A7BDF"/>
    <w:rsid w:val="004B1297"/>
    <w:rsid w:val="004B17F4"/>
    <w:rsid w:val="004B200A"/>
    <w:rsid w:val="004B314F"/>
    <w:rsid w:val="004B4D3C"/>
    <w:rsid w:val="004B511D"/>
    <w:rsid w:val="004B5A93"/>
    <w:rsid w:val="004B6F1C"/>
    <w:rsid w:val="004B7BB4"/>
    <w:rsid w:val="004C0E54"/>
    <w:rsid w:val="004C1907"/>
    <w:rsid w:val="004C2DED"/>
    <w:rsid w:val="004C2F49"/>
    <w:rsid w:val="004C3A9B"/>
    <w:rsid w:val="004C4BA2"/>
    <w:rsid w:val="004C53BB"/>
    <w:rsid w:val="004C5630"/>
    <w:rsid w:val="004C7C47"/>
    <w:rsid w:val="004D07B5"/>
    <w:rsid w:val="004D20C3"/>
    <w:rsid w:val="004D3B4C"/>
    <w:rsid w:val="004D4197"/>
    <w:rsid w:val="004D467A"/>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48B3"/>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99"/>
    <w:rsid w:val="005829E4"/>
    <w:rsid w:val="00585577"/>
    <w:rsid w:val="00585BDE"/>
    <w:rsid w:val="00587835"/>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D35"/>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5B6A"/>
    <w:rsid w:val="005E6497"/>
    <w:rsid w:val="005E75FE"/>
    <w:rsid w:val="005F06AA"/>
    <w:rsid w:val="005F13CF"/>
    <w:rsid w:val="005F2ACC"/>
    <w:rsid w:val="005F32CF"/>
    <w:rsid w:val="005F3A8F"/>
    <w:rsid w:val="005F4590"/>
    <w:rsid w:val="005F4E1D"/>
    <w:rsid w:val="005F5CE0"/>
    <w:rsid w:val="005F670D"/>
    <w:rsid w:val="006008AE"/>
    <w:rsid w:val="00600992"/>
    <w:rsid w:val="00601FC6"/>
    <w:rsid w:val="00602209"/>
    <w:rsid w:val="0060242C"/>
    <w:rsid w:val="00602D14"/>
    <w:rsid w:val="0060350C"/>
    <w:rsid w:val="0060379E"/>
    <w:rsid w:val="0060475F"/>
    <w:rsid w:val="00607AEB"/>
    <w:rsid w:val="0061097C"/>
    <w:rsid w:val="006121A0"/>
    <w:rsid w:val="006122BD"/>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34"/>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51B"/>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24B"/>
    <w:rsid w:val="00790712"/>
    <w:rsid w:val="007942C7"/>
    <w:rsid w:val="00794E77"/>
    <w:rsid w:val="007968CF"/>
    <w:rsid w:val="0079793C"/>
    <w:rsid w:val="007979EF"/>
    <w:rsid w:val="00797F49"/>
    <w:rsid w:val="007A0BF3"/>
    <w:rsid w:val="007A362B"/>
    <w:rsid w:val="007A5046"/>
    <w:rsid w:val="007A566F"/>
    <w:rsid w:val="007A5CF2"/>
    <w:rsid w:val="007A63E5"/>
    <w:rsid w:val="007A7648"/>
    <w:rsid w:val="007B0975"/>
    <w:rsid w:val="007B1ABD"/>
    <w:rsid w:val="007B1F64"/>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0D4C"/>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07DE7"/>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6FB3"/>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6786"/>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0EEF"/>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5C27"/>
    <w:rsid w:val="00976590"/>
    <w:rsid w:val="00976C5B"/>
    <w:rsid w:val="0098030B"/>
    <w:rsid w:val="00980415"/>
    <w:rsid w:val="009827A5"/>
    <w:rsid w:val="00983627"/>
    <w:rsid w:val="00983E21"/>
    <w:rsid w:val="00984222"/>
    <w:rsid w:val="00985768"/>
    <w:rsid w:val="00985A54"/>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34AE7"/>
    <w:rsid w:val="00A40B23"/>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2A9"/>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0C8A"/>
    <w:rsid w:val="00AE1CCA"/>
    <w:rsid w:val="00AE46EC"/>
    <w:rsid w:val="00AE4BB3"/>
    <w:rsid w:val="00AE6381"/>
    <w:rsid w:val="00AE63AF"/>
    <w:rsid w:val="00AE67F3"/>
    <w:rsid w:val="00AE734D"/>
    <w:rsid w:val="00AF0341"/>
    <w:rsid w:val="00AF1D3C"/>
    <w:rsid w:val="00AF1DF1"/>
    <w:rsid w:val="00AF1E9B"/>
    <w:rsid w:val="00AF23AC"/>
    <w:rsid w:val="00AF3DA8"/>
    <w:rsid w:val="00AF487F"/>
    <w:rsid w:val="00AF5505"/>
    <w:rsid w:val="00AF594D"/>
    <w:rsid w:val="00AF728C"/>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2480"/>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1915"/>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6C07"/>
    <w:rsid w:val="00BF709B"/>
    <w:rsid w:val="00C00646"/>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3DCE"/>
    <w:rsid w:val="00C4444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0368"/>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76BB5"/>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2FF2"/>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252DE"/>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4A17"/>
    <w:rsid w:val="00DC5464"/>
    <w:rsid w:val="00DC7FB6"/>
    <w:rsid w:val="00DD04F0"/>
    <w:rsid w:val="00DD071D"/>
    <w:rsid w:val="00DD0E88"/>
    <w:rsid w:val="00DD1489"/>
    <w:rsid w:val="00DD1B10"/>
    <w:rsid w:val="00DD1D7E"/>
    <w:rsid w:val="00DD1EDB"/>
    <w:rsid w:val="00DD254D"/>
    <w:rsid w:val="00DD3AB6"/>
    <w:rsid w:val="00DD4C5E"/>
    <w:rsid w:val="00DD4E02"/>
    <w:rsid w:val="00DD71D7"/>
    <w:rsid w:val="00DD7FE2"/>
    <w:rsid w:val="00DE155F"/>
    <w:rsid w:val="00DE19F5"/>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1441"/>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8AA"/>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2E9F"/>
    <w:rsid w:val="00F1475C"/>
    <w:rsid w:val="00F15193"/>
    <w:rsid w:val="00F1699D"/>
    <w:rsid w:val="00F16A3A"/>
    <w:rsid w:val="00F218D5"/>
    <w:rsid w:val="00F22094"/>
    <w:rsid w:val="00F22297"/>
    <w:rsid w:val="00F2268E"/>
    <w:rsid w:val="00F2277D"/>
    <w:rsid w:val="00F22E99"/>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32B0"/>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21A"/>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26156942">
      <w:bodyDiv w:val="1"/>
      <w:marLeft w:val="0"/>
      <w:marRight w:val="0"/>
      <w:marTop w:val="0"/>
      <w:marBottom w:val="0"/>
      <w:divBdr>
        <w:top w:val="none" w:sz="0" w:space="0" w:color="auto"/>
        <w:left w:val="none" w:sz="0" w:space="0" w:color="auto"/>
        <w:bottom w:val="none" w:sz="0" w:space="0" w:color="auto"/>
        <w:right w:val="none" w:sz="0" w:space="0" w:color="auto"/>
      </w:divBdr>
    </w:div>
    <w:div w:id="1628777300">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dr\OneDrive\Escritorio\INDICADORES%20PROCESO%20ADMINISTRACION%20DE%20LA%20SEGURIDAD%20AJUSTADO%20VERSION%20202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dr\OneDrive\Escritorio\INDICADORES%20PROCESO%20ADMINISTRACION%20DE%20LA%20SEGURIDAD%20AJUSTADO%20VERSION%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'GRAFICO 2023'!$A$30</c:f>
              <c:strCache>
                <c:ptCount val="1"/>
                <c:pt idx="0">
                  <c:v>Programados en la Vigencia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 2023'!$B$28:$F$29</c:f>
              <c:strCache>
                <c:ptCount val="5"/>
                <c:pt idx="0">
                  <c:v>2018</c:v>
                </c:pt>
                <c:pt idx="1">
                  <c:v>2019</c:v>
                </c:pt>
                <c:pt idx="2">
                  <c:v>2020</c:v>
                </c:pt>
                <c:pt idx="3">
                  <c:v>2021</c:v>
                </c:pt>
                <c:pt idx="4">
                  <c:v>2022</c:v>
                </c:pt>
              </c:strCache>
            </c:strRef>
          </c:cat>
          <c:val>
            <c:numRef>
              <c:f>'GRAFICO 2023'!$B$30:$F$30</c:f>
              <c:numCache>
                <c:formatCode>General</c:formatCode>
                <c:ptCount val="5"/>
                <c:pt idx="0">
                  <c:v>0</c:v>
                </c:pt>
                <c:pt idx="1">
                  <c:v>4</c:v>
                </c:pt>
                <c:pt idx="2">
                  <c:v>0</c:v>
                </c:pt>
                <c:pt idx="3">
                  <c:v>0</c:v>
                </c:pt>
                <c:pt idx="4">
                  <c:v>0</c:v>
                </c:pt>
              </c:numCache>
            </c:numRef>
          </c:val>
          <c:extLst>
            <c:ext xmlns:c16="http://schemas.microsoft.com/office/drawing/2014/chart" uri="{C3380CC4-5D6E-409C-BE32-E72D297353CC}">
              <c16:uniqueId val="{00000000-DF8E-4E06-B31A-D75FF0F7D42E}"/>
            </c:ext>
          </c:extLst>
        </c:ser>
        <c:ser>
          <c:idx val="1"/>
          <c:order val="1"/>
          <c:tx>
            <c:strRef>
              <c:f>'GRAFICO 2023'!$A$31</c:f>
              <c:strCache>
                <c:ptCount val="1"/>
                <c:pt idx="0">
                  <c:v>Distritos con Sistema CCTV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 2023'!$B$28:$F$29</c:f>
              <c:strCache>
                <c:ptCount val="5"/>
                <c:pt idx="0">
                  <c:v>2018</c:v>
                </c:pt>
                <c:pt idx="1">
                  <c:v>2019</c:v>
                </c:pt>
                <c:pt idx="2">
                  <c:v>2020</c:v>
                </c:pt>
                <c:pt idx="3">
                  <c:v>2021</c:v>
                </c:pt>
                <c:pt idx="4">
                  <c:v>2022</c:v>
                </c:pt>
              </c:strCache>
            </c:strRef>
          </c:cat>
          <c:val>
            <c:numRef>
              <c:f>'GRAFICO 2023'!$B$31:$F$31</c:f>
              <c:numCache>
                <c:formatCode>General</c:formatCode>
                <c:ptCount val="5"/>
                <c:pt idx="0">
                  <c:v>26</c:v>
                </c:pt>
                <c:pt idx="1">
                  <c:v>26</c:v>
                </c:pt>
                <c:pt idx="2">
                  <c:v>30</c:v>
                </c:pt>
                <c:pt idx="3">
                  <c:v>30</c:v>
                </c:pt>
                <c:pt idx="4">
                  <c:v>30</c:v>
                </c:pt>
              </c:numCache>
            </c:numRef>
          </c:val>
          <c:extLst>
            <c:ext xmlns:c16="http://schemas.microsoft.com/office/drawing/2014/chart" uri="{C3380CC4-5D6E-409C-BE32-E72D297353CC}">
              <c16:uniqueId val="{00000001-DF8E-4E06-B31A-D75FF0F7D42E}"/>
            </c:ext>
          </c:extLst>
        </c:ser>
        <c:ser>
          <c:idx val="2"/>
          <c:order val="2"/>
          <c:tx>
            <c:strRef>
              <c:f>'GRAFICO 2023'!$A$32</c:f>
              <c:strCache>
                <c:ptCount val="1"/>
                <c:pt idx="0">
                  <c:v>Meta del Proyecto (31)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 2023'!$B$28:$F$29</c:f>
              <c:strCache>
                <c:ptCount val="5"/>
                <c:pt idx="0">
                  <c:v>2018</c:v>
                </c:pt>
                <c:pt idx="1">
                  <c:v>2019</c:v>
                </c:pt>
                <c:pt idx="2">
                  <c:v>2020</c:v>
                </c:pt>
                <c:pt idx="3">
                  <c:v>2021</c:v>
                </c:pt>
                <c:pt idx="4">
                  <c:v>2022</c:v>
                </c:pt>
              </c:strCache>
            </c:strRef>
          </c:cat>
          <c:val>
            <c:numRef>
              <c:f>'GRAFICO 2023'!$B$32:$F$32</c:f>
              <c:numCache>
                <c:formatCode>0.00</c:formatCode>
                <c:ptCount val="5"/>
                <c:pt idx="0">
                  <c:v>83.870967741935488</c:v>
                </c:pt>
                <c:pt idx="1">
                  <c:v>96.774193548387103</c:v>
                </c:pt>
                <c:pt idx="2">
                  <c:v>96.774193548387103</c:v>
                </c:pt>
                <c:pt idx="3">
                  <c:v>96.774193548387103</c:v>
                </c:pt>
                <c:pt idx="4">
                  <c:v>96.77</c:v>
                </c:pt>
              </c:numCache>
            </c:numRef>
          </c:val>
          <c:extLst>
            <c:ext xmlns:c16="http://schemas.microsoft.com/office/drawing/2014/chart" uri="{C3380CC4-5D6E-409C-BE32-E72D297353CC}">
              <c16:uniqueId val="{00000002-DF8E-4E06-B31A-D75FF0F7D42E}"/>
            </c:ext>
          </c:extLst>
        </c:ser>
        <c:dLbls>
          <c:dLblPos val="outEnd"/>
          <c:showLegendKey val="0"/>
          <c:showVal val="1"/>
          <c:showCatName val="0"/>
          <c:showSerName val="0"/>
          <c:showPercent val="0"/>
          <c:showBubbleSize val="0"/>
        </c:dLbls>
        <c:gapWidth val="219"/>
        <c:overlap val="-27"/>
        <c:axId val="49520368"/>
        <c:axId val="37096976"/>
      </c:barChart>
      <c:catAx>
        <c:axId val="4952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7096976"/>
        <c:crosses val="autoZero"/>
        <c:auto val="1"/>
        <c:lblAlgn val="ctr"/>
        <c:lblOffset val="100"/>
        <c:noMultiLvlLbl val="0"/>
      </c:catAx>
      <c:valAx>
        <c:axId val="3709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20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'DIBUJO CCTV'!$I$31</c:f>
              <c:strCache>
                <c:ptCount val="1"/>
                <c:pt idx="0">
                  <c:v>Semestre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'DIBUJO CCTV'!$J$29:$M$30</c:f>
              <c:multiLvlStrCache>
                <c:ptCount val="4"/>
                <c:lvl>
                  <c:pt idx="0">
                    <c:v>2019</c:v>
                  </c:pt>
                  <c:pt idx="1">
                    <c:v>2020</c:v>
                  </c:pt>
                  <c:pt idx="2">
                    <c:v>2021</c:v>
                  </c:pt>
                  <c:pt idx="3">
                    <c:v>2022</c:v>
                  </c:pt>
                </c:lvl>
                <c:lvl>
                  <c:pt idx="0">
                    <c:v>Año</c:v>
                  </c:pt>
                </c:lvl>
              </c:multiLvlStrCache>
            </c:multiLvlStrRef>
          </c:cat>
          <c:val>
            <c:numRef>
              <c:f>'DIBUJO CCTV'!$J$31:$M$31</c:f>
              <c:numCache>
                <c:formatCode>0%</c:formatCode>
                <c:ptCount val="4"/>
                <c:pt idx="0">
                  <c:v>1</c:v>
                </c:pt>
                <c:pt idx="1">
                  <c:v>1</c:v>
                </c:pt>
                <c:pt idx="2">
                  <c:v>1</c:v>
                </c:pt>
                <c:pt idx="3">
                  <c:v>1</c:v>
                </c:pt>
              </c:numCache>
            </c:numRef>
          </c:val>
          <c:extLst>
            <c:ext xmlns:c16="http://schemas.microsoft.com/office/drawing/2014/chart" uri="{C3380CC4-5D6E-409C-BE32-E72D297353CC}">
              <c16:uniqueId val="{00000000-DDF3-4E31-B633-D66297A7440D}"/>
            </c:ext>
          </c:extLst>
        </c:ser>
        <c:ser>
          <c:idx val="1"/>
          <c:order val="1"/>
          <c:tx>
            <c:strRef>
              <c:f>'DIBUJO CCTV'!$I$32</c:f>
              <c:strCache>
                <c:ptCount val="1"/>
                <c:pt idx="0">
                  <c:v>Semestre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'DIBUJO CCTV'!$J$29:$M$30</c:f>
              <c:multiLvlStrCache>
                <c:ptCount val="4"/>
                <c:lvl>
                  <c:pt idx="0">
                    <c:v>2019</c:v>
                  </c:pt>
                  <c:pt idx="1">
                    <c:v>2020</c:v>
                  </c:pt>
                  <c:pt idx="2">
                    <c:v>2021</c:v>
                  </c:pt>
                  <c:pt idx="3">
                    <c:v>2022</c:v>
                  </c:pt>
                </c:lvl>
                <c:lvl>
                  <c:pt idx="0">
                    <c:v>Año</c:v>
                  </c:pt>
                </c:lvl>
              </c:multiLvlStrCache>
            </c:multiLvlStrRef>
          </c:cat>
          <c:val>
            <c:numRef>
              <c:f>'DIBUJO CCTV'!$J$32:$M$32</c:f>
              <c:numCache>
                <c:formatCode>0%</c:formatCode>
                <c:ptCount val="4"/>
                <c:pt idx="0">
                  <c:v>1</c:v>
                </c:pt>
                <c:pt idx="1">
                  <c:v>1</c:v>
                </c:pt>
                <c:pt idx="2">
                  <c:v>1</c:v>
                </c:pt>
                <c:pt idx="3">
                  <c:v>1</c:v>
                </c:pt>
              </c:numCache>
            </c:numRef>
          </c:val>
          <c:extLst>
            <c:ext xmlns:c16="http://schemas.microsoft.com/office/drawing/2014/chart" uri="{C3380CC4-5D6E-409C-BE32-E72D297353CC}">
              <c16:uniqueId val="{00000001-DDF3-4E31-B633-D66297A7440D}"/>
            </c:ext>
          </c:extLst>
        </c:ser>
        <c:dLbls>
          <c:showLegendKey val="0"/>
          <c:showVal val="1"/>
          <c:showCatName val="0"/>
          <c:showSerName val="0"/>
          <c:showPercent val="0"/>
          <c:showBubbleSize val="0"/>
        </c:dLbls>
        <c:gapWidth val="75"/>
        <c:overlap val="100"/>
        <c:axId val="46902784"/>
        <c:axId val="1752279920"/>
      </c:barChart>
      <c:catAx>
        <c:axId val="469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52279920"/>
        <c:crosses val="autoZero"/>
        <c:auto val="1"/>
        <c:lblAlgn val="ctr"/>
        <c:lblOffset val="100"/>
        <c:noMultiLvlLbl val="0"/>
      </c:catAx>
      <c:valAx>
        <c:axId val="17522799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90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0.10668</cdr:y>
    </cdr:to>
    <cdr:pic>
      <cdr:nvPicPr>
        <cdr:cNvPr id="2" name="chart">
          <a:extLst xmlns:a="http://schemas.openxmlformats.org/drawingml/2006/main">
            <a:ext uri="{FF2B5EF4-FFF2-40B4-BE49-F238E27FC236}">
              <a16:creationId xmlns:a16="http://schemas.microsoft.com/office/drawing/2014/main" id="{DF7CAA1F-08F1-4CFC-9963-C645903C0A19}"/>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72142" cy="292633"/>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2.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CC924-9CE4-4872-856F-250F779F34AA}">
  <ds:schemaRefs>
    <ds:schemaRef ds:uri="cfb2f346-fbe2-440c-b8fc-4397855baede"/>
    <ds:schemaRef ds:uri="f028618a-47d7-48d6-b1ec-3ff916b7305f"/>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9AAFFE8-2022-4AAB-93F5-6738065F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17421</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20432</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Sandra Liliana Diaz Jara</cp:lastModifiedBy>
  <cp:revision>2</cp:revision>
  <cp:lastPrinted>2019-11-25T13:02:00Z</cp:lastPrinted>
  <dcterms:created xsi:type="dcterms:W3CDTF">2023-05-12T17:45:00Z</dcterms:created>
  <dcterms:modified xsi:type="dcterms:W3CDTF">2023-05-12T17:45:00Z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